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line="360" w:lineRule="auto" w:before="79"/>
        <w:ind w:left="815" w:right="1610"/>
      </w:pPr>
      <w:r>
        <w:rPr/>
        <w:t>DEVELOPMENT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PILOT</w:t>
      </w:r>
      <w:r>
        <w:rPr>
          <w:spacing w:val="-1"/>
        </w:rPr>
        <w:t> </w:t>
      </w:r>
      <w:r>
        <w:rPr/>
        <w:t>SIZE</w:t>
      </w:r>
      <w:r>
        <w:rPr>
          <w:spacing w:val="-2"/>
        </w:rPr>
        <w:t> </w:t>
      </w:r>
      <w:r>
        <w:rPr/>
        <w:t>PROCESS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ZEOLITE</w:t>
      </w:r>
      <w:r>
        <w:rPr>
          <w:spacing w:val="-2"/>
        </w:rPr>
        <w:t> </w:t>
      </w:r>
      <w:r>
        <w:rPr/>
        <w:t>Y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ZSM-5</w:t>
      </w:r>
      <w:r>
        <w:rPr>
          <w:spacing w:val="-57"/>
        </w:rPr>
        <w:t> </w:t>
      </w:r>
      <w:r>
        <w:rPr/>
        <w:t>PRODUCTION</w:t>
      </w:r>
      <w:r>
        <w:rPr>
          <w:spacing w:val="-1"/>
        </w:rPr>
        <w:t> </w:t>
      </w:r>
      <w:r>
        <w:rPr/>
        <w:t>FROM</w:t>
      </w:r>
      <w:r>
        <w:rPr>
          <w:spacing w:val="1"/>
        </w:rPr>
        <w:t> </w:t>
      </w:r>
      <w:r>
        <w:rPr/>
        <w:t>KANKARA KAOLIN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30"/>
        </w:rPr>
      </w:pPr>
    </w:p>
    <w:p>
      <w:pPr>
        <w:spacing w:before="0"/>
        <w:ind w:left="813" w:right="1610" w:firstLine="0"/>
        <w:jc w:val="center"/>
        <w:rPr>
          <w:b/>
          <w:sz w:val="24"/>
        </w:rPr>
      </w:pPr>
      <w:r>
        <w:rPr>
          <w:b/>
          <w:sz w:val="24"/>
        </w:rPr>
        <w:t>By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33"/>
        </w:rPr>
      </w:pPr>
    </w:p>
    <w:p>
      <w:pPr>
        <w:pStyle w:val="Heading1"/>
        <w:ind w:left="813" w:right="1610"/>
      </w:pPr>
      <w:r>
        <w:rPr/>
        <w:t>SOLOMON</w:t>
      </w:r>
      <w:r>
        <w:rPr>
          <w:spacing w:val="-1"/>
        </w:rPr>
        <w:t> </w:t>
      </w:r>
      <w:r>
        <w:rPr/>
        <w:t>GAJERE </w:t>
      </w:r>
      <w:r>
        <w:rPr>
          <w:u w:val="thick"/>
        </w:rPr>
        <w:t>BAWA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7"/>
        </w:rPr>
      </w:pPr>
    </w:p>
    <w:p>
      <w:pPr>
        <w:spacing w:line="398" w:lineRule="auto" w:before="90"/>
        <w:ind w:left="2670" w:right="3470" w:firstLine="0"/>
        <w:jc w:val="center"/>
        <w:rPr>
          <w:b/>
          <w:sz w:val="24"/>
        </w:rPr>
      </w:pPr>
      <w:r>
        <w:rPr>
          <w:b/>
          <w:sz w:val="24"/>
        </w:rPr>
        <w:t>DEPARTMENT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CHEMICAL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ENGINEERING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AHMADU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BELLO UNIVERSITY,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ZARIA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NIGERIA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Heading1"/>
        <w:spacing w:before="178"/>
        <w:ind w:left="812" w:right="1610"/>
      </w:pPr>
      <w:r>
        <w:rPr/>
        <w:t>NOVEMBER,</w:t>
      </w:r>
      <w:r>
        <w:rPr>
          <w:spacing w:val="-1"/>
        </w:rPr>
        <w:t> </w:t>
      </w:r>
      <w:r>
        <w:rPr/>
        <w:t>2017</w:t>
      </w:r>
    </w:p>
    <w:p>
      <w:pPr>
        <w:spacing w:after="0"/>
        <w:sectPr>
          <w:footerReference w:type="default" r:id="rId5"/>
          <w:type w:val="continuous"/>
          <w:pgSz w:w="12240" w:h="15840"/>
          <w:pgMar w:footer="1015" w:top="1360" w:bottom="1200" w:left="800" w:right="0"/>
          <w:pgNumType w:start="1"/>
        </w:sectPr>
      </w:pPr>
    </w:p>
    <w:p>
      <w:pPr>
        <w:spacing w:line="259" w:lineRule="auto" w:before="75"/>
        <w:ind w:left="1173" w:right="1398" w:firstLine="0"/>
        <w:jc w:val="center"/>
        <w:rPr>
          <w:b/>
          <w:sz w:val="24"/>
        </w:rPr>
      </w:pPr>
      <w:r>
        <w:rPr>
          <w:b/>
          <w:sz w:val="24"/>
        </w:rPr>
        <w:t>DEVELOPMENT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PILOT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SIZE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PROCESS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ZEOLITE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ZSM-5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PRODUCTION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FROM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KANKARA KAOLIN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Heading1"/>
        <w:spacing w:before="216"/>
        <w:ind w:right="1399"/>
      </w:pPr>
      <w:r>
        <w:rPr/>
        <w:t>By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2"/>
        </w:rPr>
      </w:pPr>
    </w:p>
    <w:p>
      <w:pPr>
        <w:spacing w:line="415" w:lineRule="auto" w:before="0"/>
        <w:ind w:left="2375" w:right="2605" w:firstLine="0"/>
        <w:jc w:val="center"/>
        <w:rPr>
          <w:b/>
          <w:sz w:val="24"/>
        </w:rPr>
      </w:pPr>
      <w:r>
        <w:rPr>
          <w:b/>
          <w:sz w:val="24"/>
        </w:rPr>
        <w:t>Solomon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Gajere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BAWA,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B.Eng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(ABU,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2009)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MSc.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(ABU,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2012)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(Ph.D/ENG/41277/2012-2013)</w:t>
      </w:r>
    </w:p>
    <w:p>
      <w:pPr>
        <w:pStyle w:val="BodyText"/>
        <w:rPr>
          <w:b/>
          <w:sz w:val="26"/>
        </w:rPr>
      </w:pPr>
    </w:p>
    <w:p>
      <w:pPr>
        <w:pStyle w:val="Heading1"/>
        <w:spacing w:line="415" w:lineRule="auto" w:before="179"/>
        <w:ind w:left="3290" w:right="3520" w:firstLine="4"/>
      </w:pPr>
      <w:r>
        <w:rPr/>
        <w:t>A</w:t>
      </w:r>
      <w:r>
        <w:rPr>
          <w:spacing w:val="5"/>
        </w:rPr>
        <w:t> </w:t>
      </w:r>
      <w:r>
        <w:rPr/>
        <w:t>THESIS</w:t>
      </w:r>
      <w:r>
        <w:rPr>
          <w:spacing w:val="5"/>
        </w:rPr>
        <w:t> </w:t>
      </w:r>
      <w:r>
        <w:rPr/>
        <w:t>SUBMITTED</w:t>
      </w:r>
      <w:r>
        <w:rPr>
          <w:spacing w:val="7"/>
        </w:rPr>
        <w:t> </w:t>
      </w:r>
      <w:r>
        <w:rPr/>
        <w:t>TO</w:t>
      </w:r>
      <w:r>
        <w:rPr>
          <w:spacing w:val="7"/>
        </w:rPr>
        <w:t> </w:t>
      </w:r>
      <w:r>
        <w:rPr/>
        <w:t>THE</w:t>
      </w:r>
      <w:r>
        <w:rPr>
          <w:spacing w:val="1"/>
        </w:rPr>
        <w:t> </w:t>
      </w:r>
      <w:r>
        <w:rPr/>
        <w:t>SCHOOL OF POSTGRADUATE STUDIES,</w:t>
      </w:r>
      <w:r>
        <w:rPr>
          <w:spacing w:val="-58"/>
        </w:rPr>
        <w:t> </w:t>
      </w:r>
      <w:r>
        <w:rPr/>
        <w:t>AHMADU</w:t>
      </w:r>
      <w:r>
        <w:rPr>
          <w:spacing w:val="-2"/>
        </w:rPr>
        <w:t> </w:t>
      </w:r>
      <w:r>
        <w:rPr/>
        <w:t>BELLO</w:t>
      </w:r>
      <w:r>
        <w:rPr>
          <w:spacing w:val="-1"/>
        </w:rPr>
        <w:t> </w:t>
      </w:r>
      <w:r>
        <w:rPr/>
        <w:t>UNIVERSITY,</w:t>
      </w:r>
      <w:r>
        <w:rPr>
          <w:spacing w:val="-1"/>
        </w:rPr>
        <w:t> </w:t>
      </w:r>
      <w:r>
        <w:rPr/>
        <w:t>ZARIA</w:t>
      </w:r>
    </w:p>
    <w:p>
      <w:pPr>
        <w:pStyle w:val="BodyText"/>
        <w:rPr>
          <w:b/>
          <w:sz w:val="26"/>
        </w:rPr>
      </w:pPr>
    </w:p>
    <w:p>
      <w:pPr>
        <w:spacing w:line="415" w:lineRule="auto" w:before="177"/>
        <w:ind w:left="1379" w:right="1610" w:firstLine="0"/>
        <w:jc w:val="center"/>
        <w:rPr>
          <w:b/>
          <w:sz w:val="24"/>
        </w:rPr>
      </w:pPr>
      <w:r>
        <w:rPr>
          <w:b/>
          <w:sz w:val="24"/>
        </w:rPr>
        <w:t>IN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PARTIAL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FULFILLMENT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REQUIREMNTS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AWARD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OF</w:t>
      </w:r>
    </w:p>
    <w:p>
      <w:pPr>
        <w:pStyle w:val="Heading1"/>
        <w:spacing w:before="1"/>
        <w:ind w:right="1402"/>
      </w:pPr>
      <w:r>
        <w:rPr/>
        <w:t>DOCTOR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PHILOSOPHY</w:t>
      </w:r>
      <w:r>
        <w:rPr>
          <w:spacing w:val="-1"/>
        </w:rPr>
        <w:t> </w:t>
      </w:r>
      <w:r>
        <w:rPr/>
        <w:t>DEGREE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CHEMICAL</w:t>
      </w:r>
      <w:r>
        <w:rPr>
          <w:spacing w:val="-1"/>
        </w:rPr>
        <w:t> </w:t>
      </w:r>
      <w:r>
        <w:rPr/>
        <w:t>ENGINEERING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2"/>
        </w:rPr>
      </w:pPr>
    </w:p>
    <w:p>
      <w:pPr>
        <w:spacing w:line="415" w:lineRule="auto" w:before="0"/>
        <w:ind w:left="2670" w:right="2899" w:firstLine="0"/>
        <w:jc w:val="center"/>
        <w:rPr>
          <w:b/>
          <w:sz w:val="24"/>
        </w:rPr>
      </w:pPr>
      <w:r>
        <w:rPr>
          <w:b/>
          <w:sz w:val="24"/>
        </w:rPr>
        <w:t>DEPARTMENT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CHEMICAL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ENGINEERING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FACULTY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ENGINEERING</w:t>
      </w:r>
    </w:p>
    <w:p>
      <w:pPr>
        <w:pStyle w:val="Heading1"/>
        <w:spacing w:line="415" w:lineRule="auto"/>
        <w:ind w:left="3242" w:right="3470"/>
      </w:pPr>
      <w:r>
        <w:rPr/>
        <w:t>AHMADU</w:t>
      </w:r>
      <w:r>
        <w:rPr>
          <w:spacing w:val="-6"/>
        </w:rPr>
        <w:t> </w:t>
      </w:r>
      <w:r>
        <w:rPr/>
        <w:t>BELLO</w:t>
      </w:r>
      <w:r>
        <w:rPr>
          <w:spacing w:val="-6"/>
        </w:rPr>
        <w:t> </w:t>
      </w:r>
      <w:r>
        <w:rPr/>
        <w:t>UNIVERSITY,</w:t>
      </w:r>
      <w:r>
        <w:rPr>
          <w:spacing w:val="-6"/>
        </w:rPr>
        <w:t> </w:t>
      </w:r>
      <w:r>
        <w:rPr/>
        <w:t>ZARIA</w:t>
      </w:r>
      <w:r>
        <w:rPr>
          <w:spacing w:val="-57"/>
        </w:rPr>
        <w:t> </w:t>
      </w:r>
      <w:r>
        <w:rPr/>
        <w:t>NIGERIA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5"/>
        <w:rPr>
          <w:b/>
          <w:sz w:val="20"/>
        </w:rPr>
      </w:pPr>
    </w:p>
    <w:p>
      <w:pPr>
        <w:spacing w:before="1"/>
        <w:ind w:left="1173" w:right="1400" w:firstLine="0"/>
        <w:jc w:val="center"/>
        <w:rPr>
          <w:b/>
          <w:sz w:val="24"/>
        </w:rPr>
      </w:pPr>
      <w:r>
        <w:rPr>
          <w:b/>
          <w:sz w:val="24"/>
        </w:rPr>
        <w:t>NOVEMBER,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2017</w:t>
      </w:r>
    </w:p>
    <w:p>
      <w:pPr>
        <w:spacing w:after="0"/>
        <w:jc w:val="center"/>
        <w:rPr>
          <w:sz w:val="24"/>
        </w:rPr>
        <w:sectPr>
          <w:footerReference w:type="default" r:id="rId6"/>
          <w:pgSz w:w="12240" w:h="15840"/>
          <w:pgMar w:footer="1015" w:header="0" w:top="1340" w:bottom="1200" w:left="800" w:right="0"/>
          <w:pgNumType w:start="1"/>
        </w:sectPr>
      </w:pPr>
    </w:p>
    <w:p>
      <w:pPr>
        <w:pStyle w:val="Heading1"/>
        <w:spacing w:before="73"/>
        <w:ind w:right="1398"/>
      </w:pPr>
      <w:bookmarkStart w:name="_TOC_250110" w:id="1"/>
      <w:bookmarkEnd w:id="1"/>
      <w:r>
        <w:rPr/>
        <w:t>DECLARATION</w:t>
      </w:r>
    </w:p>
    <w:p>
      <w:pPr>
        <w:pStyle w:val="BodyText"/>
        <w:spacing w:line="278" w:lineRule="auto" w:before="199"/>
        <w:ind w:left="1187" w:right="1417" w:hanging="5"/>
        <w:jc w:val="center"/>
      </w:pPr>
      <w:r>
        <w:rPr/>
        <w:t>I,</w:t>
      </w:r>
      <w:r>
        <w:rPr>
          <w:spacing w:val="35"/>
        </w:rPr>
        <w:t> </w:t>
      </w:r>
      <w:r>
        <w:rPr/>
        <w:t>hereby</w:t>
      </w:r>
      <w:r>
        <w:rPr>
          <w:spacing w:val="29"/>
        </w:rPr>
        <w:t> </w:t>
      </w:r>
      <w:r>
        <w:rPr/>
        <w:t>declare</w:t>
      </w:r>
      <w:r>
        <w:rPr>
          <w:spacing w:val="33"/>
        </w:rPr>
        <w:t> </w:t>
      </w:r>
      <w:r>
        <w:rPr/>
        <w:t>that</w:t>
      </w:r>
      <w:r>
        <w:rPr>
          <w:spacing w:val="34"/>
        </w:rPr>
        <w:t> </w:t>
      </w:r>
      <w:r>
        <w:rPr/>
        <w:t>the</w:t>
      </w:r>
      <w:r>
        <w:rPr>
          <w:spacing w:val="33"/>
        </w:rPr>
        <w:t> </w:t>
      </w:r>
      <w:r>
        <w:rPr/>
        <w:t>work</w:t>
      </w:r>
      <w:r>
        <w:rPr>
          <w:spacing w:val="35"/>
        </w:rPr>
        <w:t> </w:t>
      </w:r>
      <w:r>
        <w:rPr/>
        <w:t>in</w:t>
      </w:r>
      <w:r>
        <w:rPr>
          <w:spacing w:val="35"/>
        </w:rPr>
        <w:t> </w:t>
      </w:r>
      <w:r>
        <w:rPr/>
        <w:t>this</w:t>
      </w:r>
      <w:r>
        <w:rPr>
          <w:spacing w:val="34"/>
        </w:rPr>
        <w:t> </w:t>
      </w:r>
      <w:r>
        <w:rPr/>
        <w:t>thesis</w:t>
      </w:r>
      <w:r>
        <w:rPr>
          <w:spacing w:val="35"/>
        </w:rPr>
        <w:t> </w:t>
      </w:r>
      <w:r>
        <w:rPr/>
        <w:t>titled</w:t>
      </w:r>
      <w:r>
        <w:rPr>
          <w:spacing w:val="34"/>
        </w:rPr>
        <w:t> </w:t>
      </w:r>
      <w:r>
        <w:rPr/>
        <w:t>“DEVELOPMENT</w:t>
      </w:r>
      <w:r>
        <w:rPr>
          <w:spacing w:val="35"/>
        </w:rPr>
        <w:t> </w:t>
      </w:r>
      <w:r>
        <w:rPr/>
        <w:t>OF</w:t>
      </w:r>
      <w:r>
        <w:rPr>
          <w:spacing w:val="32"/>
        </w:rPr>
        <w:t> </w:t>
      </w:r>
      <w:r>
        <w:rPr/>
        <w:t>PILOT</w:t>
      </w:r>
      <w:r>
        <w:rPr>
          <w:spacing w:val="36"/>
        </w:rPr>
        <w:t> </w:t>
      </w:r>
      <w:r>
        <w:rPr/>
        <w:t>SIZE</w:t>
      </w:r>
      <w:r>
        <w:rPr>
          <w:spacing w:val="-57"/>
        </w:rPr>
        <w:t> </w:t>
      </w:r>
      <w:r>
        <w:rPr/>
        <w:t>PROCESS</w:t>
      </w:r>
      <w:r>
        <w:rPr>
          <w:spacing w:val="-8"/>
        </w:rPr>
        <w:t> </w:t>
      </w:r>
      <w:r>
        <w:rPr/>
        <w:t>FOR</w:t>
      </w:r>
      <w:r>
        <w:rPr>
          <w:spacing w:val="-7"/>
        </w:rPr>
        <w:t> </w:t>
      </w:r>
      <w:r>
        <w:rPr/>
        <w:t>ZEOLITE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AND</w:t>
      </w:r>
      <w:r>
        <w:rPr>
          <w:spacing w:val="-5"/>
        </w:rPr>
        <w:t> </w:t>
      </w:r>
      <w:r>
        <w:rPr/>
        <w:t>ZSM-5</w:t>
      </w:r>
      <w:r>
        <w:rPr>
          <w:spacing w:val="-7"/>
        </w:rPr>
        <w:t> </w:t>
      </w:r>
      <w:r>
        <w:rPr/>
        <w:t>PRODUCTION</w:t>
      </w:r>
      <w:r>
        <w:rPr>
          <w:spacing w:val="-6"/>
        </w:rPr>
        <w:t> </w:t>
      </w:r>
      <w:r>
        <w:rPr/>
        <w:t>FROM</w:t>
      </w:r>
      <w:r>
        <w:rPr>
          <w:spacing w:val="-8"/>
        </w:rPr>
        <w:t> </w:t>
      </w:r>
      <w:r>
        <w:rPr/>
        <w:t>KANKARA</w:t>
      </w:r>
      <w:r>
        <w:rPr>
          <w:spacing w:val="-8"/>
        </w:rPr>
        <w:t> </w:t>
      </w:r>
      <w:r>
        <w:rPr/>
        <w:t>KAOLIN”</w:t>
      </w:r>
    </w:p>
    <w:p>
      <w:pPr>
        <w:pStyle w:val="BodyText"/>
        <w:spacing w:line="276" w:lineRule="auto"/>
        <w:ind w:left="1187" w:right="1415"/>
        <w:jc w:val="both"/>
      </w:pPr>
      <w:r>
        <w:rPr>
          <w:spacing w:val="-1"/>
        </w:rPr>
        <w:t>was</w:t>
      </w:r>
      <w:r>
        <w:rPr>
          <w:spacing w:val="-15"/>
        </w:rPr>
        <w:t> </w:t>
      </w:r>
      <w:r>
        <w:rPr>
          <w:spacing w:val="-1"/>
        </w:rPr>
        <w:t>performed</w:t>
      </w:r>
      <w:r>
        <w:rPr>
          <w:spacing w:val="-15"/>
        </w:rPr>
        <w:t> </w:t>
      </w:r>
      <w:r>
        <w:rPr>
          <w:spacing w:val="-1"/>
        </w:rPr>
        <w:t>by</w:t>
      </w:r>
      <w:r>
        <w:rPr>
          <w:spacing w:val="-20"/>
        </w:rPr>
        <w:t> </w:t>
      </w:r>
      <w:r>
        <w:rPr>
          <w:spacing w:val="-1"/>
        </w:rPr>
        <w:t>me</w:t>
      </w:r>
      <w:r>
        <w:rPr>
          <w:spacing w:val="-15"/>
        </w:rPr>
        <w:t> </w:t>
      </w:r>
      <w:r>
        <w:rPr/>
        <w:t>in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Department</w:t>
      </w:r>
      <w:r>
        <w:rPr>
          <w:spacing w:val="-13"/>
        </w:rPr>
        <w:t> </w:t>
      </w:r>
      <w:r>
        <w:rPr/>
        <w:t>of</w:t>
      </w:r>
      <w:r>
        <w:rPr>
          <w:spacing w:val="-16"/>
        </w:rPr>
        <w:t> </w:t>
      </w:r>
      <w:r>
        <w:rPr/>
        <w:t>Chemical</w:t>
      </w:r>
      <w:r>
        <w:rPr>
          <w:spacing w:val="-14"/>
        </w:rPr>
        <w:t> </w:t>
      </w:r>
      <w:r>
        <w:rPr/>
        <w:t>Engineering,</w:t>
      </w:r>
      <w:r>
        <w:rPr>
          <w:spacing w:val="-15"/>
        </w:rPr>
        <w:t> </w:t>
      </w:r>
      <w:r>
        <w:rPr/>
        <w:t>Ahmadu</w:t>
      </w:r>
      <w:r>
        <w:rPr>
          <w:spacing w:val="-12"/>
        </w:rPr>
        <w:t> </w:t>
      </w:r>
      <w:r>
        <w:rPr/>
        <w:t>Bello</w:t>
      </w:r>
      <w:r>
        <w:rPr>
          <w:spacing w:val="-15"/>
        </w:rPr>
        <w:t> </w:t>
      </w:r>
      <w:r>
        <w:rPr/>
        <w:t>University,</w:t>
      </w:r>
      <w:r>
        <w:rPr>
          <w:spacing w:val="-57"/>
        </w:rPr>
        <w:t> </w:t>
      </w:r>
      <w:r>
        <w:rPr/>
        <w:t>Zaria,</w:t>
      </w:r>
      <w:r>
        <w:rPr>
          <w:spacing w:val="-6"/>
        </w:rPr>
        <w:t> </w:t>
      </w:r>
      <w:r>
        <w:rPr/>
        <w:t>under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supervision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Prof.</w:t>
      </w:r>
      <w:r>
        <w:rPr>
          <w:spacing w:val="-5"/>
        </w:rPr>
        <w:t> </w:t>
      </w:r>
      <w:r>
        <w:rPr/>
        <w:t>A.</w:t>
      </w:r>
      <w:r>
        <w:rPr>
          <w:spacing w:val="-7"/>
        </w:rPr>
        <w:t> </w:t>
      </w:r>
      <w:r>
        <w:rPr/>
        <w:t>S.</w:t>
      </w:r>
      <w:r>
        <w:rPr>
          <w:spacing w:val="-5"/>
        </w:rPr>
        <w:t> </w:t>
      </w:r>
      <w:r>
        <w:rPr/>
        <w:t>Ahmed,</w:t>
      </w:r>
      <w:r>
        <w:rPr>
          <w:spacing w:val="-4"/>
        </w:rPr>
        <w:t> </w:t>
      </w:r>
      <w:r>
        <w:rPr/>
        <w:t>Dr.</w:t>
      </w:r>
      <w:r>
        <w:rPr>
          <w:spacing w:val="-5"/>
        </w:rPr>
        <w:t> </w:t>
      </w:r>
      <w:r>
        <w:rPr/>
        <w:t>P.</w:t>
      </w:r>
      <w:r>
        <w:rPr>
          <w:spacing w:val="-6"/>
        </w:rPr>
        <w:t> </w:t>
      </w:r>
      <w:r>
        <w:rPr/>
        <w:t>C.</w:t>
      </w:r>
      <w:r>
        <w:rPr>
          <w:spacing w:val="-5"/>
        </w:rPr>
        <w:t> </w:t>
      </w:r>
      <w:r>
        <w:rPr/>
        <w:t>Okonkwo</w:t>
      </w:r>
      <w:r>
        <w:rPr>
          <w:spacing w:val="-6"/>
        </w:rPr>
        <w:t> </w:t>
      </w:r>
      <w:r>
        <w:rPr/>
        <w:t>and</w:t>
      </w:r>
      <w:r>
        <w:rPr>
          <w:spacing w:val="-3"/>
        </w:rPr>
        <w:t> </w:t>
      </w:r>
      <w:r>
        <w:rPr/>
        <w:t>Dr.</w:t>
      </w:r>
      <w:r>
        <w:rPr>
          <w:spacing w:val="-6"/>
        </w:rPr>
        <w:t> </w:t>
      </w:r>
      <w:r>
        <w:rPr/>
        <w:t>S.</w:t>
      </w:r>
      <w:r>
        <w:rPr>
          <w:spacing w:val="-5"/>
        </w:rPr>
        <w:t> </w:t>
      </w:r>
      <w:r>
        <w:rPr/>
        <w:t>M.</w:t>
      </w:r>
      <w:r>
        <w:rPr>
          <w:spacing w:val="-6"/>
        </w:rPr>
        <w:t> </w:t>
      </w:r>
      <w:r>
        <w:rPr/>
        <w:t>Waziri.</w:t>
      </w:r>
      <w:r>
        <w:rPr>
          <w:spacing w:val="-57"/>
        </w:rPr>
        <w:t> </w:t>
      </w:r>
      <w:r>
        <w:rPr/>
        <w:t>The</w:t>
      </w:r>
      <w:r>
        <w:rPr>
          <w:spacing w:val="-8"/>
        </w:rPr>
        <w:t> </w:t>
      </w:r>
      <w:r>
        <w:rPr/>
        <w:t>information</w:t>
      </w:r>
      <w:r>
        <w:rPr>
          <w:spacing w:val="-6"/>
        </w:rPr>
        <w:t> </w:t>
      </w:r>
      <w:r>
        <w:rPr/>
        <w:t>derived</w:t>
      </w:r>
      <w:r>
        <w:rPr>
          <w:spacing w:val="-6"/>
        </w:rPr>
        <w:t> </w:t>
      </w:r>
      <w:r>
        <w:rPr/>
        <w:t>from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literature</w:t>
      </w:r>
      <w:r>
        <w:rPr>
          <w:spacing w:val="-7"/>
        </w:rPr>
        <w:t> </w:t>
      </w:r>
      <w:r>
        <w:rPr/>
        <w:t>has</w:t>
      </w:r>
      <w:r>
        <w:rPr>
          <w:spacing w:val="-6"/>
        </w:rPr>
        <w:t> </w:t>
      </w:r>
      <w:r>
        <w:rPr/>
        <w:t>been</w:t>
      </w:r>
      <w:r>
        <w:rPr>
          <w:spacing w:val="-6"/>
        </w:rPr>
        <w:t> </w:t>
      </w:r>
      <w:r>
        <w:rPr/>
        <w:t>duly</w:t>
      </w:r>
      <w:r>
        <w:rPr>
          <w:spacing w:val="-11"/>
        </w:rPr>
        <w:t> </w:t>
      </w:r>
      <w:r>
        <w:rPr/>
        <w:t>acknowledged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text</w:t>
      </w:r>
      <w:r>
        <w:rPr>
          <w:spacing w:val="-8"/>
        </w:rPr>
        <w:t> </w:t>
      </w:r>
      <w:r>
        <w:rPr/>
        <w:t>and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list</w:t>
      </w:r>
      <w:r>
        <w:rPr>
          <w:spacing w:val="-58"/>
        </w:rPr>
        <w:t> </w:t>
      </w:r>
      <w:r>
        <w:rPr/>
        <w:t>of</w:t>
      </w:r>
      <w:r>
        <w:rPr>
          <w:spacing w:val="-2"/>
        </w:rPr>
        <w:t> </w:t>
      </w:r>
      <w:r>
        <w:rPr/>
        <w:t>references</w:t>
      </w:r>
      <w:r>
        <w:rPr>
          <w:spacing w:val="-1"/>
        </w:rPr>
        <w:t> </w:t>
      </w:r>
      <w:r>
        <w:rPr/>
        <w:t>provided.</w:t>
      </w:r>
      <w:r>
        <w:rPr>
          <w:spacing w:val="-1"/>
        </w:rPr>
        <w:t> </w:t>
      </w:r>
      <w:r>
        <w:rPr/>
        <w:t>No</w:t>
      </w:r>
      <w:r>
        <w:rPr>
          <w:spacing w:val="-1"/>
        </w:rPr>
        <w:t> </w:t>
      </w:r>
      <w:r>
        <w:rPr/>
        <w:t>part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this</w:t>
      </w:r>
      <w:r>
        <w:rPr>
          <w:spacing w:val="-1"/>
        </w:rPr>
        <w:t> </w:t>
      </w:r>
      <w:r>
        <w:rPr/>
        <w:t>thesis</w:t>
      </w:r>
      <w:r>
        <w:rPr>
          <w:spacing w:val="-1"/>
        </w:rPr>
        <w:t> </w:t>
      </w:r>
      <w:r>
        <w:rPr/>
        <w:t>was</w:t>
      </w:r>
      <w:r>
        <w:rPr>
          <w:spacing w:val="-1"/>
        </w:rPr>
        <w:t> </w:t>
      </w:r>
      <w:r>
        <w:rPr/>
        <w:t>previously</w:t>
      </w:r>
      <w:r>
        <w:rPr>
          <w:spacing w:val="-6"/>
        </w:rPr>
        <w:t> </w:t>
      </w:r>
      <w:r>
        <w:rPr/>
        <w:t>presented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another</w:t>
      </w:r>
      <w:r>
        <w:rPr>
          <w:spacing w:val="-3"/>
        </w:rPr>
        <w:t> </w:t>
      </w:r>
      <w:r>
        <w:rPr/>
        <w:t>degree</w:t>
      </w:r>
      <w:r>
        <w:rPr>
          <w:spacing w:val="-1"/>
        </w:rPr>
        <w:t> </w:t>
      </w:r>
      <w:r>
        <w:rPr/>
        <w:t>or</w:t>
      </w:r>
      <w:r>
        <w:rPr>
          <w:spacing w:val="-58"/>
        </w:rPr>
        <w:t> </w:t>
      </w:r>
      <w:r>
        <w:rPr/>
        <w:t>diploma at this or any</w:t>
      </w:r>
      <w:r>
        <w:rPr>
          <w:spacing w:val="-5"/>
        </w:rPr>
        <w:t> </w:t>
      </w:r>
      <w:r>
        <w:rPr/>
        <w:t>other institution.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tabs>
          <w:tab w:pos="4608" w:val="left" w:leader="none"/>
          <w:tab w:pos="4788" w:val="left" w:leader="none"/>
          <w:tab w:pos="7303" w:val="left" w:leader="none"/>
          <w:tab w:pos="7848" w:val="left" w:leader="none"/>
          <w:tab w:pos="8028" w:val="left" w:leader="none"/>
          <w:tab w:pos="10063" w:val="left" w:leader="none"/>
        </w:tabs>
        <w:spacing w:line="415" w:lineRule="auto" w:before="210"/>
        <w:ind w:left="1907" w:right="1374" w:hanging="720"/>
      </w:pPr>
      <w:r>
        <w:rPr/>
        <w:t>Solomon</w:t>
      </w:r>
      <w:r>
        <w:rPr>
          <w:spacing w:val="-3"/>
        </w:rPr>
        <w:t> </w:t>
      </w:r>
      <w:r>
        <w:rPr/>
        <w:t>Gajere</w:t>
      </w:r>
      <w:r>
        <w:rPr>
          <w:spacing w:val="-3"/>
        </w:rPr>
        <w:t> </w:t>
      </w:r>
      <w:r>
        <w:rPr/>
        <w:t>BAWA</w:t>
        <w:tab/>
      </w:r>
      <w:r>
        <w:rPr>
          <w:u w:val="single"/>
        </w:rPr>
        <w:t> </w:t>
        <w:tab/>
        <w:tab/>
      </w:r>
      <w:r>
        <w:rPr/>
        <w:tab/>
      </w:r>
      <w:r>
        <w:rPr>
          <w:u w:val="single"/>
        </w:rPr>
        <w:t> </w:t>
        <w:tab/>
        <w:tab/>
      </w:r>
      <w:r>
        <w:rPr/>
        <w:t> Name</w:t>
        <w:tab/>
        <w:tab/>
        <w:t>Signature</w:t>
        <w:tab/>
        <w:tab/>
        <w:tab/>
        <w:t>Date</w:t>
      </w:r>
    </w:p>
    <w:p>
      <w:pPr>
        <w:spacing w:after="0" w:line="415" w:lineRule="auto"/>
        <w:sectPr>
          <w:pgSz w:w="12240" w:h="15840"/>
          <w:pgMar w:header="0" w:footer="1015" w:top="1340" w:bottom="1200" w:left="800" w:right="0"/>
        </w:sectPr>
      </w:pPr>
    </w:p>
    <w:p>
      <w:pPr>
        <w:pStyle w:val="Heading1"/>
        <w:spacing w:before="73"/>
        <w:ind w:right="1403"/>
      </w:pPr>
      <w:bookmarkStart w:name="_TOC_250109" w:id="2"/>
      <w:bookmarkEnd w:id="2"/>
      <w:r>
        <w:rPr/>
        <w:t>CERTIFICATION</w:t>
      </w:r>
    </w:p>
    <w:p>
      <w:pPr>
        <w:pStyle w:val="BodyText"/>
        <w:spacing w:before="199"/>
        <w:ind w:left="1187"/>
        <w:jc w:val="both"/>
      </w:pPr>
      <w:r>
        <w:rPr/>
        <w:t>This</w:t>
      </w:r>
      <w:r>
        <w:rPr>
          <w:spacing w:val="11"/>
        </w:rPr>
        <w:t> </w:t>
      </w:r>
      <w:r>
        <w:rPr/>
        <w:t>thesis</w:t>
      </w:r>
      <w:r>
        <w:rPr>
          <w:spacing w:val="11"/>
        </w:rPr>
        <w:t> </w:t>
      </w:r>
      <w:r>
        <w:rPr/>
        <w:t>titled</w:t>
      </w:r>
      <w:r>
        <w:rPr>
          <w:spacing w:val="10"/>
        </w:rPr>
        <w:t> </w:t>
      </w:r>
      <w:r>
        <w:rPr/>
        <w:t>“DEVELOPMENT</w:t>
      </w:r>
      <w:r>
        <w:rPr>
          <w:spacing w:val="11"/>
        </w:rPr>
        <w:t> </w:t>
      </w:r>
      <w:r>
        <w:rPr/>
        <w:t>OF</w:t>
      </w:r>
      <w:r>
        <w:rPr>
          <w:spacing w:val="9"/>
        </w:rPr>
        <w:t> </w:t>
      </w:r>
      <w:r>
        <w:rPr/>
        <w:t>PILOT</w:t>
      </w:r>
      <w:r>
        <w:rPr>
          <w:spacing w:val="11"/>
        </w:rPr>
        <w:t> </w:t>
      </w:r>
      <w:r>
        <w:rPr/>
        <w:t>SIZE</w:t>
      </w:r>
      <w:r>
        <w:rPr>
          <w:spacing w:val="11"/>
        </w:rPr>
        <w:t> </w:t>
      </w:r>
      <w:r>
        <w:rPr/>
        <w:t>PROCESS</w:t>
      </w:r>
      <w:r>
        <w:rPr>
          <w:spacing w:val="12"/>
        </w:rPr>
        <w:t> </w:t>
      </w:r>
      <w:r>
        <w:rPr/>
        <w:t>FOR</w:t>
      </w:r>
      <w:r>
        <w:rPr>
          <w:spacing w:val="11"/>
        </w:rPr>
        <w:t> </w:t>
      </w:r>
      <w:r>
        <w:rPr/>
        <w:t>ZEOLITE</w:t>
      </w:r>
      <w:r>
        <w:rPr>
          <w:spacing w:val="10"/>
        </w:rPr>
        <w:t> </w:t>
      </w:r>
      <w:r>
        <w:rPr/>
        <w:t>Y</w:t>
      </w:r>
      <w:r>
        <w:rPr>
          <w:spacing w:val="10"/>
        </w:rPr>
        <w:t> </w:t>
      </w:r>
      <w:r>
        <w:rPr/>
        <w:t>AND</w:t>
      </w:r>
    </w:p>
    <w:p>
      <w:pPr>
        <w:pStyle w:val="BodyText"/>
        <w:spacing w:line="276" w:lineRule="auto" w:before="43"/>
        <w:ind w:left="1187" w:right="1416"/>
        <w:jc w:val="both"/>
      </w:pPr>
      <w:r>
        <w:rPr/>
        <w:t>ZSM-5 PRODUCTION FROM KANKARA KAOLIN” by Solomon Gajere BAWA meets</w:t>
      </w:r>
      <w:r>
        <w:rPr>
          <w:spacing w:val="1"/>
        </w:rPr>
        <w:t> </w:t>
      </w:r>
      <w:r>
        <w:rPr/>
        <w:t>the regulations governing the award of the degree of Doctor of Philosophy (Ph. D) of</w:t>
      </w:r>
      <w:r>
        <w:rPr>
          <w:spacing w:val="1"/>
        </w:rPr>
        <w:t> </w:t>
      </w:r>
      <w:r>
        <w:rPr/>
        <w:t>Ahmadu Bello University, and is approved for its’ contribution to knowledge and literary</w:t>
      </w:r>
      <w:r>
        <w:rPr>
          <w:spacing w:val="1"/>
        </w:rPr>
        <w:t> </w:t>
      </w:r>
      <w:r>
        <w:rPr/>
        <w:t>presentation.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6"/>
        </w:rPr>
      </w:pPr>
    </w:p>
    <w:tbl>
      <w:tblPr>
        <w:tblW w:w="0" w:type="auto"/>
        <w:jc w:val="left"/>
        <w:tblInd w:w="1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6"/>
        <w:gridCol w:w="2791"/>
        <w:gridCol w:w="2597"/>
      </w:tblGrid>
      <w:tr>
        <w:trPr>
          <w:trHeight w:val="290" w:hRule="atLeast"/>
        </w:trPr>
        <w:tc>
          <w:tcPr>
            <w:tcW w:w="3526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Prof.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A. S.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Ahmed</w:t>
            </w:r>
          </w:p>
        </w:tc>
        <w:tc>
          <w:tcPr>
            <w:tcW w:w="2791" w:type="dxa"/>
          </w:tcPr>
          <w:p>
            <w:pPr>
              <w:pStyle w:val="TableParagraph"/>
              <w:tabs>
                <w:tab w:pos="2454" w:val="left" w:leader="none"/>
              </w:tabs>
              <w:spacing w:line="266" w:lineRule="exact"/>
              <w:ind w:right="84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> </w:t>
              <w:tab/>
            </w:r>
          </w:p>
        </w:tc>
        <w:tc>
          <w:tcPr>
            <w:tcW w:w="2597" w:type="dxa"/>
          </w:tcPr>
          <w:p>
            <w:pPr>
              <w:pStyle w:val="TableParagraph"/>
              <w:tabs>
                <w:tab w:pos="2548" w:val="left" w:leader="none"/>
              </w:tabs>
              <w:spacing w:line="266" w:lineRule="exact"/>
              <w:ind w:left="213"/>
              <w:rPr>
                <w:sz w:val="24"/>
              </w:rPr>
            </w:pPr>
            <w:r>
              <w:rPr>
                <w:sz w:val="24"/>
                <w:u w:val="single"/>
              </w:rPr>
              <w:t> </w:t>
              <w:tab/>
            </w:r>
          </w:p>
        </w:tc>
      </w:tr>
      <w:tr>
        <w:trPr>
          <w:trHeight w:val="290" w:hRule="atLeast"/>
        </w:trPr>
        <w:tc>
          <w:tcPr>
            <w:tcW w:w="3526" w:type="dxa"/>
          </w:tcPr>
          <w:p>
            <w:pPr>
              <w:pStyle w:val="TableParagraph"/>
              <w:spacing w:line="256" w:lineRule="exact" w:before="14"/>
              <w:ind w:left="50"/>
              <w:rPr>
                <w:sz w:val="24"/>
              </w:rPr>
            </w:pPr>
            <w:r>
              <w:rPr>
                <w:sz w:val="24"/>
              </w:rPr>
              <w:t>Chairman,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Supervisory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Committee</w:t>
            </w:r>
          </w:p>
        </w:tc>
        <w:tc>
          <w:tcPr>
            <w:tcW w:w="2791" w:type="dxa"/>
          </w:tcPr>
          <w:p>
            <w:pPr>
              <w:pStyle w:val="TableParagraph"/>
              <w:spacing w:line="256" w:lineRule="exact" w:before="14"/>
              <w:ind w:right="182"/>
              <w:jc w:val="center"/>
              <w:rPr>
                <w:sz w:val="24"/>
              </w:rPr>
            </w:pPr>
            <w:r>
              <w:rPr>
                <w:sz w:val="24"/>
              </w:rPr>
              <w:t>Signature</w:t>
            </w:r>
          </w:p>
        </w:tc>
        <w:tc>
          <w:tcPr>
            <w:tcW w:w="2597" w:type="dxa"/>
          </w:tcPr>
          <w:p>
            <w:pPr>
              <w:pStyle w:val="TableParagraph"/>
              <w:spacing w:line="256" w:lineRule="exact" w:before="14"/>
              <w:ind w:left="914" w:right="1188"/>
              <w:jc w:val="center"/>
              <w:rPr>
                <w:sz w:val="24"/>
              </w:rPr>
            </w:pPr>
            <w:r>
              <w:rPr>
                <w:sz w:val="24"/>
              </w:rPr>
              <w:t>Date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5"/>
        </w:rPr>
      </w:pPr>
    </w:p>
    <w:tbl>
      <w:tblPr>
        <w:tblW w:w="0" w:type="auto"/>
        <w:jc w:val="left"/>
        <w:tblInd w:w="1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61"/>
        <w:gridCol w:w="2858"/>
        <w:gridCol w:w="2599"/>
      </w:tblGrid>
      <w:tr>
        <w:trPr>
          <w:trHeight w:val="291" w:hRule="atLeast"/>
        </w:trPr>
        <w:tc>
          <w:tcPr>
            <w:tcW w:w="3461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Dr.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Okonkwo</w:t>
            </w:r>
          </w:p>
        </w:tc>
        <w:tc>
          <w:tcPr>
            <w:tcW w:w="2858" w:type="dxa"/>
          </w:tcPr>
          <w:p>
            <w:pPr>
              <w:pStyle w:val="TableParagraph"/>
              <w:tabs>
                <w:tab w:pos="2454" w:val="left" w:leader="none"/>
              </w:tabs>
              <w:spacing w:line="266" w:lineRule="exact"/>
              <w:ind w:right="21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> </w:t>
              <w:tab/>
            </w:r>
          </w:p>
        </w:tc>
        <w:tc>
          <w:tcPr>
            <w:tcW w:w="2599" w:type="dxa"/>
          </w:tcPr>
          <w:p>
            <w:pPr>
              <w:pStyle w:val="TableParagraph"/>
              <w:tabs>
                <w:tab w:pos="2547" w:val="left" w:leader="none"/>
              </w:tabs>
              <w:spacing w:line="266" w:lineRule="exact"/>
              <w:ind w:left="211"/>
              <w:rPr>
                <w:sz w:val="24"/>
              </w:rPr>
            </w:pPr>
            <w:r>
              <w:rPr>
                <w:sz w:val="24"/>
                <w:u w:val="single"/>
              </w:rPr>
              <w:t> </w:t>
              <w:tab/>
            </w:r>
          </w:p>
        </w:tc>
      </w:tr>
      <w:tr>
        <w:trPr>
          <w:trHeight w:val="291" w:hRule="atLeast"/>
        </w:trPr>
        <w:tc>
          <w:tcPr>
            <w:tcW w:w="3461" w:type="dxa"/>
          </w:tcPr>
          <w:p>
            <w:pPr>
              <w:pStyle w:val="TableParagraph"/>
              <w:spacing w:line="256" w:lineRule="exact" w:before="15"/>
              <w:ind w:left="50"/>
              <w:rPr>
                <w:sz w:val="24"/>
              </w:rPr>
            </w:pPr>
            <w:r>
              <w:rPr>
                <w:sz w:val="24"/>
              </w:rPr>
              <w:t>Member, Supervisory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Committee</w:t>
            </w:r>
          </w:p>
        </w:tc>
        <w:tc>
          <w:tcPr>
            <w:tcW w:w="2858" w:type="dxa"/>
          </w:tcPr>
          <w:p>
            <w:pPr>
              <w:pStyle w:val="TableParagraph"/>
              <w:spacing w:line="256" w:lineRule="exact" w:before="15"/>
              <w:ind w:right="119"/>
              <w:jc w:val="center"/>
              <w:rPr>
                <w:sz w:val="24"/>
              </w:rPr>
            </w:pPr>
            <w:r>
              <w:rPr>
                <w:sz w:val="24"/>
              </w:rPr>
              <w:t>Signature</w:t>
            </w:r>
          </w:p>
        </w:tc>
        <w:tc>
          <w:tcPr>
            <w:tcW w:w="2599" w:type="dxa"/>
          </w:tcPr>
          <w:p>
            <w:pPr>
              <w:pStyle w:val="TableParagraph"/>
              <w:spacing w:line="256" w:lineRule="exact" w:before="15"/>
              <w:ind w:left="912" w:right="1192"/>
              <w:jc w:val="center"/>
              <w:rPr>
                <w:sz w:val="24"/>
              </w:rPr>
            </w:pPr>
            <w:r>
              <w:rPr>
                <w:sz w:val="24"/>
              </w:rPr>
              <w:t>Date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</w:p>
    <w:tbl>
      <w:tblPr>
        <w:tblW w:w="0" w:type="auto"/>
        <w:jc w:val="left"/>
        <w:tblInd w:w="1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61"/>
        <w:gridCol w:w="2738"/>
        <w:gridCol w:w="2718"/>
      </w:tblGrid>
      <w:tr>
        <w:trPr>
          <w:trHeight w:val="291" w:hRule="atLeast"/>
        </w:trPr>
        <w:tc>
          <w:tcPr>
            <w:tcW w:w="3461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Dr.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S. M. Waziri</w:t>
            </w:r>
          </w:p>
        </w:tc>
        <w:tc>
          <w:tcPr>
            <w:tcW w:w="2738" w:type="dxa"/>
          </w:tcPr>
          <w:p>
            <w:pPr>
              <w:pStyle w:val="TableParagraph"/>
              <w:tabs>
                <w:tab w:pos="2404" w:val="left" w:leader="none"/>
              </w:tabs>
              <w:spacing w:line="266" w:lineRule="exact"/>
              <w:ind w:left="189"/>
              <w:rPr>
                <w:sz w:val="24"/>
              </w:rPr>
            </w:pPr>
            <w:r>
              <w:rPr>
                <w:sz w:val="24"/>
                <w:u w:val="single"/>
              </w:rPr>
              <w:t> </w:t>
              <w:tab/>
            </w:r>
          </w:p>
        </w:tc>
        <w:tc>
          <w:tcPr>
            <w:tcW w:w="2718" w:type="dxa"/>
          </w:tcPr>
          <w:p>
            <w:pPr>
              <w:pStyle w:val="TableParagraph"/>
              <w:tabs>
                <w:tab w:pos="2666" w:val="left" w:leader="none"/>
              </w:tabs>
              <w:spacing w:line="266" w:lineRule="exact"/>
              <w:ind w:left="331"/>
              <w:rPr>
                <w:sz w:val="24"/>
              </w:rPr>
            </w:pPr>
            <w:r>
              <w:rPr>
                <w:sz w:val="24"/>
                <w:u w:val="single"/>
              </w:rPr>
              <w:t> </w:t>
              <w:tab/>
            </w:r>
          </w:p>
        </w:tc>
      </w:tr>
      <w:tr>
        <w:trPr>
          <w:trHeight w:val="291" w:hRule="atLeast"/>
        </w:trPr>
        <w:tc>
          <w:tcPr>
            <w:tcW w:w="3461" w:type="dxa"/>
          </w:tcPr>
          <w:p>
            <w:pPr>
              <w:pStyle w:val="TableParagraph"/>
              <w:spacing w:line="256" w:lineRule="exact" w:before="15"/>
              <w:ind w:left="50"/>
              <w:rPr>
                <w:sz w:val="24"/>
              </w:rPr>
            </w:pPr>
            <w:r>
              <w:rPr>
                <w:sz w:val="24"/>
              </w:rPr>
              <w:t>Member, Supervisory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Committee</w:t>
            </w:r>
          </w:p>
        </w:tc>
        <w:tc>
          <w:tcPr>
            <w:tcW w:w="2738" w:type="dxa"/>
          </w:tcPr>
          <w:p>
            <w:pPr>
              <w:pStyle w:val="TableParagraph"/>
              <w:spacing w:line="256" w:lineRule="exact" w:before="15"/>
              <w:ind w:left="909"/>
              <w:rPr>
                <w:sz w:val="24"/>
              </w:rPr>
            </w:pPr>
            <w:r>
              <w:rPr>
                <w:sz w:val="24"/>
              </w:rPr>
              <w:t>Signature</w:t>
            </w:r>
          </w:p>
        </w:tc>
        <w:tc>
          <w:tcPr>
            <w:tcW w:w="2718" w:type="dxa"/>
          </w:tcPr>
          <w:p>
            <w:pPr>
              <w:pStyle w:val="TableParagraph"/>
              <w:spacing w:line="256" w:lineRule="exact" w:before="15"/>
              <w:ind w:left="1032" w:right="1191"/>
              <w:jc w:val="center"/>
              <w:rPr>
                <w:sz w:val="24"/>
              </w:rPr>
            </w:pPr>
            <w:r>
              <w:rPr>
                <w:sz w:val="24"/>
              </w:rPr>
              <w:t>Date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pStyle w:val="BodyText"/>
        <w:tabs>
          <w:tab w:pos="4788" w:val="left" w:leader="none"/>
          <w:tab w:pos="5508" w:val="left" w:leader="none"/>
          <w:tab w:pos="7003" w:val="left" w:leader="none"/>
          <w:tab w:pos="7668" w:val="left" w:leader="none"/>
          <w:tab w:pos="8389" w:val="left" w:leader="none"/>
          <w:tab w:pos="10003" w:val="left" w:leader="none"/>
        </w:tabs>
        <w:spacing w:line="276" w:lineRule="auto" w:before="90"/>
        <w:ind w:left="1187" w:right="1434"/>
      </w:pPr>
      <w:r>
        <w:rPr/>
        <w:t>Prof.</w:t>
      </w:r>
      <w:r>
        <w:rPr>
          <w:spacing w:val="-2"/>
        </w:rPr>
        <w:t> </w:t>
      </w:r>
      <w:r>
        <w:rPr/>
        <w:t>B.</w:t>
      </w:r>
      <w:r>
        <w:rPr>
          <w:spacing w:val="-2"/>
        </w:rPr>
        <w:t> </w:t>
      </w:r>
      <w:r>
        <w:rPr/>
        <w:t>J.</w:t>
      </w:r>
      <w:r>
        <w:rPr>
          <w:spacing w:val="-2"/>
        </w:rPr>
        <w:t> </w:t>
      </w:r>
      <w:r>
        <w:rPr/>
        <w:t>El-Yakubu</w:t>
        <w:tab/>
      </w:r>
      <w:r>
        <w:rPr>
          <w:u w:val="single"/>
        </w:rPr>
        <w:t> </w:t>
        <w:tab/>
        <w:tab/>
      </w:r>
      <w:r>
        <w:rPr/>
        <w:tab/>
      </w:r>
      <w:r>
        <w:rPr>
          <w:u w:val="single"/>
        </w:rPr>
        <w:t> </w:t>
        <w:tab/>
        <w:tab/>
      </w:r>
      <w:r>
        <w:rPr/>
        <w:t> Head,</w:t>
      </w:r>
      <w:r>
        <w:rPr>
          <w:spacing w:val="-2"/>
        </w:rPr>
        <w:t> </w:t>
      </w:r>
      <w:r>
        <w:rPr/>
        <w:t>Dept.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Chemical</w:t>
      </w:r>
      <w:r>
        <w:rPr>
          <w:spacing w:val="-1"/>
        </w:rPr>
        <w:t> </w:t>
      </w:r>
      <w:r>
        <w:rPr/>
        <w:t>Engineering</w:t>
        <w:tab/>
        <w:t>Signature</w:t>
        <w:tab/>
        <w:tab/>
        <w:tab/>
        <w:t>Date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0"/>
        </w:rPr>
      </w:pPr>
    </w:p>
    <w:p>
      <w:pPr>
        <w:pStyle w:val="BodyText"/>
        <w:tabs>
          <w:tab w:pos="4788" w:val="left" w:leader="none"/>
          <w:tab w:pos="5508" w:val="left" w:leader="none"/>
          <w:tab w:pos="7003" w:val="left" w:leader="none"/>
          <w:tab w:pos="7668" w:val="left" w:leader="none"/>
          <w:tab w:pos="8389" w:val="left" w:leader="none"/>
          <w:tab w:pos="10003" w:val="left" w:leader="none"/>
        </w:tabs>
        <w:spacing w:line="276" w:lineRule="auto"/>
        <w:ind w:left="1187" w:right="1434"/>
      </w:pPr>
      <w:r>
        <w:rPr/>
        <w:t>Prof.</w:t>
      </w:r>
      <w:r>
        <w:rPr>
          <w:spacing w:val="-3"/>
        </w:rPr>
        <w:t> </w:t>
      </w:r>
      <w:r>
        <w:rPr/>
        <w:t>S.</w:t>
      </w:r>
      <w:r>
        <w:rPr>
          <w:spacing w:val="-2"/>
        </w:rPr>
        <w:t> </w:t>
      </w:r>
      <w:r>
        <w:rPr/>
        <w:t>Z.</w:t>
      </w:r>
      <w:r>
        <w:rPr>
          <w:spacing w:val="-2"/>
        </w:rPr>
        <w:t> </w:t>
      </w:r>
      <w:r>
        <w:rPr/>
        <w:t>Abubakar</w:t>
        <w:tab/>
      </w:r>
      <w:r>
        <w:rPr>
          <w:u w:val="single"/>
        </w:rPr>
        <w:t> </w:t>
        <w:tab/>
        <w:tab/>
      </w:r>
      <w:r>
        <w:rPr/>
        <w:tab/>
      </w:r>
      <w:r>
        <w:rPr>
          <w:u w:val="single"/>
        </w:rPr>
        <w:t> </w:t>
        <w:tab/>
        <w:tab/>
      </w:r>
      <w:r>
        <w:rPr/>
        <w:t> Dean,</w:t>
      </w:r>
      <w:r>
        <w:rPr>
          <w:spacing w:val="-2"/>
        </w:rPr>
        <w:t> </w:t>
      </w:r>
      <w:r>
        <w:rPr/>
        <w:t>School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Postgraduate</w:t>
      </w:r>
      <w:r>
        <w:rPr>
          <w:spacing w:val="-1"/>
        </w:rPr>
        <w:t> </w:t>
      </w:r>
      <w:r>
        <w:rPr/>
        <w:t>Studies</w:t>
        <w:tab/>
        <w:t>Signature</w:t>
        <w:tab/>
        <w:tab/>
        <w:tab/>
        <w:t>Date</w:t>
      </w:r>
    </w:p>
    <w:p>
      <w:pPr>
        <w:spacing w:after="0" w:line="276" w:lineRule="auto"/>
        <w:sectPr>
          <w:pgSz w:w="12240" w:h="15840"/>
          <w:pgMar w:header="0" w:footer="1015" w:top="1340" w:bottom="1200" w:left="800" w:right="0"/>
        </w:sectPr>
      </w:pPr>
    </w:p>
    <w:p>
      <w:pPr>
        <w:pStyle w:val="Heading1"/>
        <w:spacing w:before="75"/>
        <w:ind w:right="1398"/>
      </w:pPr>
      <w:bookmarkStart w:name="_TOC_250108" w:id="3"/>
      <w:bookmarkEnd w:id="3"/>
      <w:r>
        <w:rPr/>
        <w:t>DEDICATION</w:t>
      </w:r>
    </w:p>
    <w:p>
      <w:pPr>
        <w:pStyle w:val="BodyText"/>
        <w:spacing w:before="10"/>
        <w:rPr>
          <w:b/>
          <w:sz w:val="30"/>
        </w:rPr>
      </w:pPr>
    </w:p>
    <w:p>
      <w:pPr>
        <w:pStyle w:val="BodyText"/>
        <w:ind w:left="1187"/>
      </w:pPr>
      <w:r>
        <w:rPr/>
        <w:t>This</w:t>
      </w:r>
      <w:r>
        <w:rPr>
          <w:spacing w:val="-1"/>
        </w:rPr>
        <w:t> </w:t>
      </w:r>
      <w:r>
        <w:rPr/>
        <w:t>thesis is dedicated to the Almighty</w:t>
      </w:r>
      <w:r>
        <w:rPr>
          <w:spacing w:val="-6"/>
        </w:rPr>
        <w:t> </w:t>
      </w:r>
      <w:r>
        <w:rPr/>
        <w:t>God the</w:t>
      </w:r>
      <w:r>
        <w:rPr>
          <w:spacing w:val="-1"/>
        </w:rPr>
        <w:t> </w:t>
      </w:r>
      <w:r>
        <w:rPr/>
        <w:t>creator of</w:t>
      </w:r>
      <w:r>
        <w:rPr>
          <w:spacing w:val="-1"/>
        </w:rPr>
        <w:t> </w:t>
      </w:r>
      <w:r>
        <w:rPr/>
        <w:t>heaven and</w:t>
      </w:r>
      <w:r>
        <w:rPr>
          <w:spacing w:val="-1"/>
        </w:rPr>
        <w:t> </w:t>
      </w:r>
      <w:r>
        <w:rPr/>
        <w:t>earth.</w:t>
      </w:r>
    </w:p>
    <w:p>
      <w:pPr>
        <w:spacing w:after="0"/>
        <w:sectPr>
          <w:pgSz w:w="12240" w:h="15840"/>
          <w:pgMar w:header="0" w:footer="1015" w:top="1340" w:bottom="1200" w:left="800" w:right="0"/>
        </w:sectPr>
      </w:pPr>
    </w:p>
    <w:p>
      <w:pPr>
        <w:pStyle w:val="Heading1"/>
        <w:spacing w:before="75"/>
        <w:ind w:right="1400"/>
      </w:pPr>
      <w:bookmarkStart w:name="_TOC_250107" w:id="4"/>
      <w:bookmarkEnd w:id="4"/>
      <w:r>
        <w:rPr/>
        <w:t>ACKNOWLEDGEMENTS</w:t>
      </w:r>
    </w:p>
    <w:p>
      <w:pPr>
        <w:pStyle w:val="BodyText"/>
        <w:spacing w:before="10"/>
        <w:rPr>
          <w:b/>
          <w:sz w:val="30"/>
        </w:rPr>
      </w:pPr>
    </w:p>
    <w:p>
      <w:pPr>
        <w:pStyle w:val="BodyText"/>
        <w:spacing w:line="276" w:lineRule="auto"/>
        <w:ind w:left="1187" w:right="1412"/>
        <w:jc w:val="both"/>
      </w:pPr>
      <w:r>
        <w:rPr/>
        <w:t>My unreserved appreciation goes to the God Head (God the Father, the Son and the Holy</w:t>
      </w:r>
      <w:r>
        <w:rPr>
          <w:spacing w:val="1"/>
        </w:rPr>
        <w:t> </w:t>
      </w:r>
      <w:r>
        <w:rPr/>
        <w:t>Spirit) for the wisdom to carry out this project work and for the gift of life. I will ever be</w:t>
      </w:r>
      <w:r>
        <w:rPr>
          <w:spacing w:val="1"/>
        </w:rPr>
        <w:t> </w:t>
      </w:r>
      <w:r>
        <w:rPr/>
        <w:t>grateful to my beloved parents Rev and Mrs. Bawa Gajere for their immeasurable support,</w:t>
      </w:r>
      <w:r>
        <w:rPr>
          <w:spacing w:val="1"/>
        </w:rPr>
        <w:t> </w:t>
      </w:r>
      <w:r>
        <w:rPr/>
        <w:t>love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care.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encouragement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my</w:t>
      </w:r>
      <w:r>
        <w:rPr>
          <w:spacing w:val="-9"/>
        </w:rPr>
        <w:t> </w:t>
      </w:r>
      <w:r>
        <w:rPr/>
        <w:t>brothers and</w:t>
      </w:r>
      <w:r>
        <w:rPr>
          <w:spacing w:val="-1"/>
        </w:rPr>
        <w:t> </w:t>
      </w:r>
      <w:r>
        <w:rPr/>
        <w:t>sister</w:t>
      </w:r>
      <w:r>
        <w:rPr>
          <w:spacing w:val="-2"/>
        </w:rPr>
        <w:t> </w:t>
      </w:r>
      <w:r>
        <w:rPr/>
        <w:t>(David</w:t>
      </w:r>
      <w:r>
        <w:rPr>
          <w:spacing w:val="-1"/>
        </w:rPr>
        <w:t> </w:t>
      </w:r>
      <w:r>
        <w:rPr/>
        <w:t>Bawa,</w:t>
      </w:r>
      <w:r>
        <w:rPr>
          <w:spacing w:val="1"/>
        </w:rPr>
        <w:t> </w:t>
      </w:r>
      <w:r>
        <w:rPr/>
        <w:t>Emmanuel</w:t>
      </w:r>
      <w:r>
        <w:rPr>
          <w:spacing w:val="-1"/>
        </w:rPr>
        <w:t> </w:t>
      </w:r>
      <w:r>
        <w:rPr/>
        <w:t>Bawa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Ruth Bawa) was highly</w:t>
      </w:r>
      <w:r>
        <w:rPr>
          <w:spacing w:val="-5"/>
        </w:rPr>
        <w:t> </w:t>
      </w:r>
      <w:r>
        <w:rPr/>
        <w:t>appreciated.</w:t>
      </w:r>
    </w:p>
    <w:p>
      <w:pPr>
        <w:pStyle w:val="BodyText"/>
        <w:spacing w:line="276" w:lineRule="auto"/>
        <w:ind w:left="1187" w:right="1416"/>
        <w:jc w:val="both"/>
      </w:pPr>
      <w:r>
        <w:rPr/>
        <w:t>I will live to remember the great pool of knowledge and contribution of Prof. A.S. Ahmed</w:t>
      </w:r>
      <w:r>
        <w:rPr>
          <w:spacing w:val="1"/>
        </w:rPr>
        <w:t> </w:t>
      </w:r>
      <w:r>
        <w:rPr/>
        <w:t>my</w:t>
      </w:r>
      <w:r>
        <w:rPr>
          <w:spacing w:val="-9"/>
        </w:rPr>
        <w:t> </w:t>
      </w:r>
      <w:r>
        <w:rPr/>
        <w:t>abled</w:t>
      </w:r>
      <w:r>
        <w:rPr>
          <w:spacing w:val="-4"/>
        </w:rPr>
        <w:t> </w:t>
      </w:r>
      <w:r>
        <w:rPr/>
        <w:t>supervisor,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his</w:t>
      </w:r>
      <w:r>
        <w:rPr>
          <w:spacing w:val="-2"/>
        </w:rPr>
        <w:t> </w:t>
      </w:r>
      <w:r>
        <w:rPr/>
        <w:t>close</w:t>
      </w:r>
      <w:r>
        <w:rPr>
          <w:spacing w:val="-3"/>
        </w:rPr>
        <w:t> </w:t>
      </w:r>
      <w:r>
        <w:rPr/>
        <w:t>supervision</w:t>
      </w:r>
      <w:r>
        <w:rPr>
          <w:spacing w:val="-3"/>
        </w:rPr>
        <w:t> </w:t>
      </w:r>
      <w:r>
        <w:rPr/>
        <w:t>which</w:t>
      </w:r>
      <w:r>
        <w:rPr>
          <w:spacing w:val="-4"/>
        </w:rPr>
        <w:t> </w:t>
      </w:r>
      <w:r>
        <w:rPr/>
        <w:t>had</w:t>
      </w:r>
      <w:r>
        <w:rPr>
          <w:spacing w:val="-4"/>
        </w:rPr>
        <w:t> </w:t>
      </w:r>
      <w:r>
        <w:rPr/>
        <w:t>aided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success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this</w:t>
      </w:r>
      <w:r>
        <w:rPr>
          <w:spacing w:val="-4"/>
        </w:rPr>
        <w:t> </w:t>
      </w:r>
      <w:r>
        <w:rPr/>
        <w:t>work.</w:t>
      </w:r>
      <w:r>
        <w:rPr>
          <w:spacing w:val="-1"/>
        </w:rPr>
        <w:t> </w:t>
      </w:r>
      <w:r>
        <w:rPr/>
        <w:t>It</w:t>
      </w:r>
      <w:r>
        <w:rPr>
          <w:spacing w:val="-3"/>
        </w:rPr>
        <w:t> </w:t>
      </w:r>
      <w:r>
        <w:rPr/>
        <w:t>is</w:t>
      </w:r>
      <w:r>
        <w:rPr>
          <w:spacing w:val="-57"/>
        </w:rPr>
        <w:t> </w:t>
      </w:r>
      <w:r>
        <w:rPr/>
        <w:t>a great privilege to work with a Professor of his type. To Dr. P.C. Okonkwo, and Dr. S.M.</w:t>
      </w:r>
      <w:r>
        <w:rPr>
          <w:spacing w:val="1"/>
        </w:rPr>
        <w:t> </w:t>
      </w:r>
      <w:r>
        <w:rPr/>
        <w:t>Waziri,</w:t>
      </w:r>
      <w:r>
        <w:rPr>
          <w:spacing w:val="-8"/>
        </w:rPr>
        <w:t> </w:t>
      </w:r>
      <w:r>
        <w:rPr/>
        <w:t>I</w:t>
      </w:r>
      <w:r>
        <w:rPr>
          <w:spacing w:val="-13"/>
        </w:rPr>
        <w:t> </w:t>
      </w:r>
      <w:r>
        <w:rPr/>
        <w:t>remain</w:t>
      </w:r>
      <w:r>
        <w:rPr>
          <w:spacing w:val="-8"/>
        </w:rPr>
        <w:t> </w:t>
      </w:r>
      <w:r>
        <w:rPr/>
        <w:t>grateful</w:t>
      </w:r>
      <w:r>
        <w:rPr>
          <w:spacing w:val="-9"/>
        </w:rPr>
        <w:t> </w:t>
      </w:r>
      <w:r>
        <w:rPr/>
        <w:t>for</w:t>
      </w:r>
      <w:r>
        <w:rPr>
          <w:spacing w:val="-9"/>
        </w:rPr>
        <w:t> </w:t>
      </w:r>
      <w:r>
        <w:rPr/>
        <w:t>their</w:t>
      </w:r>
      <w:r>
        <w:rPr>
          <w:spacing w:val="-8"/>
        </w:rPr>
        <w:t> </w:t>
      </w:r>
      <w:r>
        <w:rPr/>
        <w:t>dynamic</w:t>
      </w:r>
      <w:r>
        <w:rPr>
          <w:spacing w:val="-9"/>
        </w:rPr>
        <w:t> </w:t>
      </w:r>
      <w:r>
        <w:rPr/>
        <w:t>input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supervision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my</w:t>
      </w:r>
      <w:r>
        <w:rPr>
          <w:spacing w:val="-12"/>
        </w:rPr>
        <w:t> </w:t>
      </w:r>
      <w:r>
        <w:rPr/>
        <w:t>work.</w:t>
      </w:r>
      <w:r>
        <w:rPr>
          <w:spacing w:val="-8"/>
        </w:rPr>
        <w:t> </w:t>
      </w:r>
      <w:r>
        <w:rPr/>
        <w:t>Their</w:t>
      </w:r>
      <w:r>
        <w:rPr>
          <w:spacing w:val="-8"/>
        </w:rPr>
        <w:t> </w:t>
      </w:r>
      <w:r>
        <w:rPr/>
        <w:t>listening</w:t>
      </w:r>
      <w:r>
        <w:rPr>
          <w:spacing w:val="-58"/>
        </w:rPr>
        <w:t> </w:t>
      </w:r>
      <w:r>
        <w:rPr/>
        <w:t>ears</w:t>
      </w:r>
      <w:r>
        <w:rPr>
          <w:spacing w:val="-1"/>
        </w:rPr>
        <w:t> </w:t>
      </w:r>
      <w:r>
        <w:rPr/>
        <w:t>at</w:t>
      </w:r>
      <w:r>
        <w:rPr>
          <w:spacing w:val="2"/>
        </w:rPr>
        <w:t> </w:t>
      </w:r>
      <w:r>
        <w:rPr/>
        <w:t>all times had been</w:t>
      </w:r>
      <w:r>
        <w:rPr>
          <w:spacing w:val="2"/>
        </w:rPr>
        <w:t> </w:t>
      </w:r>
      <w:r>
        <w:rPr/>
        <w:t>remarkable.</w:t>
      </w:r>
    </w:p>
    <w:p>
      <w:pPr>
        <w:pStyle w:val="BodyText"/>
        <w:spacing w:line="276" w:lineRule="auto"/>
        <w:ind w:left="1187" w:right="1412"/>
        <w:jc w:val="both"/>
      </w:pPr>
      <w:r>
        <w:rPr/>
        <w:t>My appreciation will be incomplete if I fail to acknowledge one of my academic mentors,</w:t>
      </w:r>
      <w:r>
        <w:rPr>
          <w:spacing w:val="1"/>
        </w:rPr>
        <w:t> </w:t>
      </w:r>
      <w:r>
        <w:rPr/>
        <w:t>Prof. B.O. Aderemi, his immense contribution to this work from start to finish will ever be</w:t>
      </w:r>
      <w:r>
        <w:rPr>
          <w:spacing w:val="1"/>
        </w:rPr>
        <w:t> </w:t>
      </w:r>
      <w:r>
        <w:rPr/>
        <w:t>remembered.</w:t>
      </w:r>
      <w:r>
        <w:rPr>
          <w:spacing w:val="1"/>
        </w:rPr>
        <w:t> </w:t>
      </w:r>
      <w:r>
        <w:rPr/>
        <w:t>Big</w:t>
      </w:r>
      <w:r>
        <w:rPr>
          <w:spacing w:val="1"/>
        </w:rPr>
        <w:t> </w:t>
      </w:r>
      <w:r>
        <w:rPr/>
        <w:t>thanks</w:t>
      </w:r>
      <w:r>
        <w:rPr>
          <w:spacing w:val="1"/>
        </w:rPr>
        <w:t> </w:t>
      </w:r>
      <w:r>
        <w:rPr/>
        <w:t>goes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Dr.</w:t>
      </w:r>
      <w:r>
        <w:rPr>
          <w:spacing w:val="1"/>
        </w:rPr>
        <w:t> </w:t>
      </w:r>
      <w:r>
        <w:rPr/>
        <w:t>L.C.</w:t>
      </w:r>
      <w:r>
        <w:rPr>
          <w:spacing w:val="1"/>
        </w:rPr>
        <w:t> </w:t>
      </w:r>
      <w:r>
        <w:rPr/>
        <w:t>Edomwonyi-Otu,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listening</w:t>
      </w:r>
      <w:r>
        <w:rPr>
          <w:spacing w:val="1"/>
        </w:rPr>
        <w:t> </w:t>
      </w:r>
      <w:r>
        <w:rPr/>
        <w:t>ears</w:t>
      </w:r>
      <w:r>
        <w:rPr>
          <w:spacing w:val="1"/>
        </w:rPr>
        <w:t> </w:t>
      </w:r>
      <w:r>
        <w:rPr/>
        <w:t>and</w:t>
      </w:r>
      <w:r>
        <w:rPr>
          <w:spacing w:val="-57"/>
        </w:rPr>
        <w:t> </w:t>
      </w:r>
      <w:r>
        <w:rPr/>
        <w:t>contributions, especially the assistance that enabled me to visit iThemba LABS, South</w:t>
      </w:r>
      <w:r>
        <w:rPr>
          <w:spacing w:val="1"/>
        </w:rPr>
        <w:t> </w:t>
      </w:r>
      <w:r>
        <w:rPr/>
        <w:t>Africa.</w:t>
      </w:r>
    </w:p>
    <w:p>
      <w:pPr>
        <w:pStyle w:val="BodyText"/>
        <w:spacing w:line="276" w:lineRule="auto"/>
        <w:ind w:left="1187" w:right="1417"/>
        <w:jc w:val="both"/>
      </w:pPr>
      <w:r>
        <w:rPr/>
        <w:t>The warm reception given to me by Prof. M. Maaza, the Chair holder of the UNESCO</w:t>
      </w:r>
      <w:r>
        <w:rPr>
          <w:spacing w:val="1"/>
        </w:rPr>
        <w:t> </w:t>
      </w:r>
      <w:r>
        <w:rPr/>
        <w:t>UNISA African Chair in Nanosciences and Nanotechnology (U2ACN2) at iThemba LABS,</w:t>
      </w:r>
      <w:r>
        <w:rPr>
          <w:spacing w:val="-57"/>
        </w:rPr>
        <w:t> </w:t>
      </w:r>
      <w:r>
        <w:rPr/>
        <w:t>Somerset West, Cape Town, South Africa and his kind assistance for my stay toward the</w:t>
      </w:r>
      <w:r>
        <w:rPr>
          <w:spacing w:val="1"/>
        </w:rPr>
        <w:t> </w:t>
      </w:r>
      <w:r>
        <w:rPr/>
        <w:t>concluding part of my Ph.D. bench will never go unnoticed. It had indeed added immense</w:t>
      </w:r>
      <w:r>
        <w:rPr>
          <w:spacing w:val="1"/>
        </w:rPr>
        <w:t> </w:t>
      </w:r>
      <w:r>
        <w:rPr/>
        <w:t>value to the research work. Thanks to all fellows of the U2ACN2 and staff of Materials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Department, iThemba</w:t>
      </w:r>
      <w:r>
        <w:rPr>
          <w:spacing w:val="1"/>
        </w:rPr>
        <w:t> </w:t>
      </w:r>
      <w:r>
        <w:rPr/>
        <w:t>LABS,</w:t>
      </w:r>
      <w:r>
        <w:rPr>
          <w:spacing w:val="-1"/>
        </w:rPr>
        <w:t> </w:t>
      </w:r>
      <w:r>
        <w:rPr/>
        <w:t>South Africa.</w:t>
      </w:r>
    </w:p>
    <w:p>
      <w:pPr>
        <w:pStyle w:val="BodyText"/>
        <w:spacing w:line="276" w:lineRule="auto" w:before="1"/>
        <w:ind w:left="1187" w:right="1414"/>
        <w:jc w:val="both"/>
      </w:pPr>
      <w:r>
        <w:rPr/>
        <w:t>My profound appreciation goes to all the members of the PTDF research group ABU, for</w:t>
      </w:r>
      <w:r>
        <w:rPr>
          <w:spacing w:val="1"/>
        </w:rPr>
        <w:t> </w:t>
      </w:r>
      <w:r>
        <w:rPr/>
        <w:t>their constructive criticisms and technical inputs which greatly helped in making the work</w:t>
      </w:r>
      <w:r>
        <w:rPr>
          <w:spacing w:val="1"/>
        </w:rPr>
        <w:t> </w:t>
      </w:r>
      <w:r>
        <w:rPr/>
        <w:t>rich.</w:t>
      </w:r>
      <w:r>
        <w:rPr>
          <w:spacing w:val="-11"/>
        </w:rPr>
        <w:t> </w:t>
      </w:r>
      <w:r>
        <w:rPr/>
        <w:t>My</w:t>
      </w:r>
      <w:r>
        <w:rPr>
          <w:spacing w:val="-13"/>
        </w:rPr>
        <w:t> </w:t>
      </w:r>
      <w:r>
        <w:rPr/>
        <w:t>appreciation</w:t>
      </w:r>
      <w:r>
        <w:rPr>
          <w:spacing w:val="-11"/>
        </w:rPr>
        <w:t> </w:t>
      </w:r>
      <w:r>
        <w:rPr/>
        <w:t>also</w:t>
      </w:r>
      <w:r>
        <w:rPr>
          <w:spacing w:val="-11"/>
        </w:rPr>
        <w:t> </w:t>
      </w:r>
      <w:r>
        <w:rPr/>
        <w:t>goes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Engr.</w:t>
      </w:r>
      <w:r>
        <w:rPr>
          <w:spacing w:val="-12"/>
        </w:rPr>
        <w:t> </w:t>
      </w:r>
      <w:r>
        <w:rPr/>
        <w:t>Maryam</w:t>
      </w:r>
      <w:r>
        <w:rPr>
          <w:spacing w:val="-8"/>
        </w:rPr>
        <w:t> </w:t>
      </w:r>
      <w:r>
        <w:rPr/>
        <w:t>Abubakar</w:t>
      </w:r>
      <w:r>
        <w:rPr>
          <w:spacing w:val="-9"/>
        </w:rPr>
        <w:t> </w:t>
      </w:r>
      <w:r>
        <w:rPr/>
        <w:t>for</w:t>
      </w:r>
      <w:r>
        <w:rPr>
          <w:spacing w:val="-13"/>
        </w:rPr>
        <w:t> </w:t>
      </w:r>
      <w:r>
        <w:rPr/>
        <w:t>her</w:t>
      </w:r>
      <w:r>
        <w:rPr>
          <w:spacing w:val="-12"/>
        </w:rPr>
        <w:t> </w:t>
      </w:r>
      <w:r>
        <w:rPr/>
        <w:t>kind</w:t>
      </w:r>
      <w:r>
        <w:rPr>
          <w:spacing w:val="-11"/>
        </w:rPr>
        <w:t> </w:t>
      </w:r>
      <w:r>
        <w:rPr/>
        <w:t>assistance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moral</w:t>
      </w:r>
      <w:r>
        <w:rPr>
          <w:spacing w:val="-58"/>
        </w:rPr>
        <w:t> </w:t>
      </w:r>
      <w:r>
        <w:rPr/>
        <w:t>encouragement during this project. And last but not the least I thank my fellow researchers.</w:t>
      </w:r>
      <w:r>
        <w:rPr>
          <w:spacing w:val="1"/>
        </w:rPr>
        <w:t> </w:t>
      </w:r>
      <w:r>
        <w:rPr/>
        <w:t>I am also grateful to all the staff members of the Department of Chemical Engineering,</w:t>
      </w:r>
      <w:r>
        <w:rPr>
          <w:spacing w:val="1"/>
        </w:rPr>
        <w:t> </w:t>
      </w:r>
      <w:r>
        <w:rPr/>
        <w:t>Ahmadu</w:t>
      </w:r>
      <w:r>
        <w:rPr>
          <w:spacing w:val="-1"/>
        </w:rPr>
        <w:t> </w:t>
      </w:r>
      <w:r>
        <w:rPr/>
        <w:t>Bello University,</w:t>
      </w:r>
      <w:r>
        <w:rPr>
          <w:spacing w:val="4"/>
        </w:rPr>
        <w:t> </w:t>
      </w:r>
      <w:r>
        <w:rPr/>
        <w:t>Zaria.</w:t>
      </w:r>
    </w:p>
    <w:p>
      <w:pPr>
        <w:spacing w:after="0" w:line="276" w:lineRule="auto"/>
        <w:jc w:val="both"/>
        <w:sectPr>
          <w:pgSz w:w="12240" w:h="15840"/>
          <w:pgMar w:header="0" w:footer="1015" w:top="1340" w:bottom="1200" w:left="800" w:right="0"/>
        </w:sectPr>
      </w:pPr>
    </w:p>
    <w:p>
      <w:pPr>
        <w:pStyle w:val="Heading1"/>
        <w:spacing w:before="75"/>
        <w:ind w:right="1400"/>
      </w:pPr>
      <w:bookmarkStart w:name="_TOC_250106" w:id="5"/>
      <w:bookmarkEnd w:id="5"/>
      <w:r>
        <w:rPr/>
        <w:t>ABSTRACT</w:t>
      </w:r>
    </w:p>
    <w:p>
      <w:pPr>
        <w:pStyle w:val="BodyText"/>
        <w:spacing w:before="4"/>
        <w:rPr>
          <w:b/>
          <w:sz w:val="27"/>
        </w:rPr>
      </w:pPr>
    </w:p>
    <w:p>
      <w:pPr>
        <w:pStyle w:val="BodyText"/>
        <w:spacing w:line="480" w:lineRule="auto"/>
        <w:ind w:left="1187" w:right="1411"/>
        <w:jc w:val="both"/>
      </w:pPr>
      <w:r>
        <w:rPr/>
        <w:t>The successes recorded at the laboratory for the synthesis of zeolite Y and ZSM-5 using</w:t>
      </w:r>
      <w:r>
        <w:rPr>
          <w:spacing w:val="1"/>
        </w:rPr>
        <w:t> </w:t>
      </w:r>
      <w:r>
        <w:rPr/>
        <w:t>Kankara</w:t>
      </w:r>
      <w:r>
        <w:rPr>
          <w:spacing w:val="-10"/>
        </w:rPr>
        <w:t> </w:t>
      </w:r>
      <w:r>
        <w:rPr/>
        <w:t>kaolin</w:t>
      </w:r>
      <w:r>
        <w:rPr>
          <w:spacing w:val="-8"/>
        </w:rPr>
        <w:t> </w:t>
      </w:r>
      <w:r>
        <w:rPr/>
        <w:t>sourced</w:t>
      </w:r>
      <w:r>
        <w:rPr>
          <w:spacing w:val="-8"/>
        </w:rPr>
        <w:t> </w:t>
      </w:r>
      <w:r>
        <w:rPr/>
        <w:t>from</w:t>
      </w:r>
      <w:r>
        <w:rPr>
          <w:spacing w:val="-8"/>
        </w:rPr>
        <w:t> </w:t>
      </w:r>
      <w:r>
        <w:rPr/>
        <w:t>Katsina</w:t>
      </w:r>
      <w:r>
        <w:rPr>
          <w:spacing w:val="-6"/>
        </w:rPr>
        <w:t> </w:t>
      </w:r>
      <w:r>
        <w:rPr/>
        <w:t>state,</w:t>
      </w:r>
      <w:r>
        <w:rPr>
          <w:spacing w:val="-8"/>
        </w:rPr>
        <w:t> </w:t>
      </w:r>
      <w:r>
        <w:rPr/>
        <w:t>Nigeria</w:t>
      </w:r>
      <w:r>
        <w:rPr>
          <w:spacing w:val="-9"/>
        </w:rPr>
        <w:t> </w:t>
      </w:r>
      <w:r>
        <w:rPr/>
        <w:t>as</w:t>
      </w:r>
      <w:r>
        <w:rPr>
          <w:spacing w:val="-5"/>
        </w:rPr>
        <w:t> </w:t>
      </w:r>
      <w:r>
        <w:rPr/>
        <w:t>starting</w:t>
      </w:r>
      <w:r>
        <w:rPr>
          <w:spacing w:val="-10"/>
        </w:rPr>
        <w:t> </w:t>
      </w:r>
      <w:r>
        <w:rPr/>
        <w:t>material</w:t>
      </w:r>
      <w:r>
        <w:rPr>
          <w:spacing w:val="-8"/>
        </w:rPr>
        <w:t> </w:t>
      </w:r>
      <w:r>
        <w:rPr/>
        <w:t>necessitated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need</w:t>
      </w:r>
      <w:r>
        <w:rPr>
          <w:spacing w:val="-57"/>
        </w:rPr>
        <w:t> </w:t>
      </w:r>
      <w:r>
        <w:rPr/>
        <w:t>for upscale of the production process. This thesis focused on the development of three pilot</w:t>
      </w:r>
      <w:r>
        <w:rPr>
          <w:spacing w:val="1"/>
        </w:rPr>
        <w:t> </w:t>
      </w:r>
      <w:r>
        <w:rPr/>
        <w:t>size production units and characterizing the products obtained from those units.</w:t>
      </w:r>
      <w:r>
        <w:rPr>
          <w:spacing w:val="1"/>
        </w:rPr>
        <w:t> </w:t>
      </w:r>
      <w:r>
        <w:rPr/>
        <w:t>Pilot size</w:t>
      </w:r>
      <w:r>
        <w:rPr>
          <w:spacing w:val="1"/>
        </w:rPr>
        <w:t> </w:t>
      </w:r>
      <w:r>
        <w:rPr/>
        <w:t>reactors for dealumination and production of zeolite Y and ZSM-5 were developed and test</w:t>
      </w:r>
      <w:r>
        <w:rPr>
          <w:spacing w:val="1"/>
        </w:rPr>
        <w:t> </w:t>
      </w:r>
      <w:r>
        <w:rPr/>
        <w:t>run. Manual means of design was adopted; the materials of construction were carefully</w:t>
      </w:r>
      <w:r>
        <w:rPr>
          <w:spacing w:val="1"/>
        </w:rPr>
        <w:t> </w:t>
      </w:r>
      <w:r>
        <w:rPr/>
        <w:t>selected for the fabrication stage. The process of producing zeolite from kaolin involve,</w:t>
      </w:r>
      <w:r>
        <w:rPr>
          <w:spacing w:val="1"/>
        </w:rPr>
        <w:t> </w:t>
      </w:r>
      <w:r>
        <w:rPr/>
        <w:t>kaolin</w:t>
      </w:r>
      <w:r>
        <w:rPr>
          <w:spacing w:val="1"/>
        </w:rPr>
        <w:t> </w:t>
      </w:r>
      <w:r>
        <w:rPr/>
        <w:t>beneficiation,</w:t>
      </w:r>
      <w:r>
        <w:rPr>
          <w:spacing w:val="1"/>
        </w:rPr>
        <w:t> </w:t>
      </w:r>
      <w:r>
        <w:rPr/>
        <w:t>calcination,</w:t>
      </w:r>
      <w:r>
        <w:rPr>
          <w:spacing w:val="1"/>
        </w:rPr>
        <w:t> </w:t>
      </w:r>
      <w:r>
        <w:rPr/>
        <w:t>dealumination,</w:t>
      </w:r>
      <w:r>
        <w:rPr>
          <w:spacing w:val="1"/>
        </w:rPr>
        <w:t> </w:t>
      </w:r>
      <w:r>
        <w:rPr/>
        <w:t>zeolite</w:t>
      </w:r>
      <w:r>
        <w:rPr>
          <w:spacing w:val="1"/>
        </w:rPr>
        <w:t> </w:t>
      </w:r>
      <w:r>
        <w:rPr/>
        <w:t>recipe</w:t>
      </w:r>
      <w:r>
        <w:rPr>
          <w:spacing w:val="1"/>
        </w:rPr>
        <w:t> </w:t>
      </w:r>
      <w:r>
        <w:rPr/>
        <w:t>preparation</w:t>
      </w:r>
      <w:r>
        <w:rPr>
          <w:spacing w:val="1"/>
        </w:rPr>
        <w:t> </w:t>
      </w:r>
      <w:r>
        <w:rPr/>
        <w:t>and</w:t>
      </w:r>
      <w:r>
        <w:rPr>
          <w:spacing w:val="-57"/>
        </w:rPr>
        <w:t> </w:t>
      </w:r>
      <w:r>
        <w:rPr/>
        <w:t>crystallization. The capacity of the pilot size dealuminator, zeolite Y and ZSM-5 reactors</w:t>
      </w:r>
      <w:r>
        <w:rPr>
          <w:spacing w:val="1"/>
        </w:rPr>
        <w:t> </w:t>
      </w:r>
      <w:r>
        <w:rPr/>
        <w:t>were 2.5 kg, 2 kg and 4 kg per run respectively. The reaction temperature and time for the</w:t>
      </w:r>
      <w:r>
        <w:rPr>
          <w:spacing w:val="1"/>
        </w:rPr>
        <w:t> </w:t>
      </w:r>
      <w:r>
        <w:rPr/>
        <w:t>production of zeolite Y were 100°C and 7 hours respectively. Low temperature production</w:t>
      </w:r>
      <w:r>
        <w:rPr>
          <w:spacing w:val="1"/>
        </w:rPr>
        <w:t> </w:t>
      </w:r>
      <w:r>
        <w:rPr/>
        <w:t>of ZSM-5 was achieved at 95°C for a period of 5 days. The physicochemical properties of</w:t>
      </w:r>
      <w:r>
        <w:rPr>
          <w:spacing w:val="1"/>
        </w:rPr>
        <w:t> </w:t>
      </w:r>
      <w:r>
        <w:rPr/>
        <w:t>the</w:t>
      </w:r>
      <w:r>
        <w:rPr>
          <w:spacing w:val="-13"/>
        </w:rPr>
        <w:t> </w:t>
      </w:r>
      <w:r>
        <w:rPr/>
        <w:t>raw</w:t>
      </w:r>
      <w:r>
        <w:rPr>
          <w:spacing w:val="-12"/>
        </w:rPr>
        <w:t> </w:t>
      </w:r>
      <w:r>
        <w:rPr/>
        <w:t>material,</w:t>
      </w:r>
      <w:r>
        <w:rPr>
          <w:spacing w:val="-11"/>
        </w:rPr>
        <w:t> </w:t>
      </w:r>
      <w:r>
        <w:rPr/>
        <w:t>intermediate</w:t>
      </w:r>
      <w:r>
        <w:rPr>
          <w:spacing w:val="-12"/>
        </w:rPr>
        <w:t> </w:t>
      </w:r>
      <w:r>
        <w:rPr/>
        <w:t>products</w:t>
      </w:r>
      <w:r>
        <w:rPr>
          <w:spacing w:val="-10"/>
        </w:rPr>
        <w:t> </w:t>
      </w:r>
      <w:r>
        <w:rPr/>
        <w:t>(beneficiated</w:t>
      </w:r>
      <w:r>
        <w:rPr>
          <w:spacing w:val="-11"/>
        </w:rPr>
        <w:t> </w:t>
      </w:r>
      <w:r>
        <w:rPr/>
        <w:t>kaolin,</w:t>
      </w:r>
      <w:r>
        <w:rPr>
          <w:spacing w:val="-11"/>
        </w:rPr>
        <w:t> </w:t>
      </w:r>
      <w:r>
        <w:rPr/>
        <w:t>metakaolin</w:t>
      </w:r>
      <w:r>
        <w:rPr>
          <w:spacing w:val="-12"/>
        </w:rPr>
        <w:t> </w:t>
      </w:r>
      <w:r>
        <w:rPr/>
        <w:t>and</w:t>
      </w:r>
      <w:r>
        <w:rPr>
          <w:spacing w:val="-9"/>
        </w:rPr>
        <w:t> </w:t>
      </w:r>
      <w:r>
        <w:rPr/>
        <w:t>silica),</w:t>
      </w:r>
      <w:r>
        <w:rPr>
          <w:spacing w:val="-12"/>
        </w:rPr>
        <w:t> </w:t>
      </w:r>
      <w:r>
        <w:rPr/>
        <w:t>and</w:t>
      </w:r>
      <w:r>
        <w:rPr>
          <w:spacing w:val="-11"/>
        </w:rPr>
        <w:t> </w:t>
      </w:r>
      <w:r>
        <w:rPr/>
        <w:t>final</w:t>
      </w:r>
      <w:r>
        <w:rPr>
          <w:spacing w:val="-58"/>
        </w:rPr>
        <w:t> </w:t>
      </w:r>
      <w:r>
        <w:rPr/>
        <w:t>products (zeolite Y and ZSM-5) were characterized using Fourier Transformation Infrared</w:t>
      </w:r>
      <w:r>
        <w:rPr>
          <w:spacing w:val="1"/>
        </w:rPr>
        <w:t> </w:t>
      </w:r>
      <w:r>
        <w:rPr/>
        <w:t>(FTIR), X-ray Diffraction (XRD), X-ray Fluorescence (XRF), Thermogravimetry Analysis</w:t>
      </w:r>
      <w:r>
        <w:rPr>
          <w:spacing w:val="1"/>
        </w:rPr>
        <w:t> </w:t>
      </w:r>
      <w:r>
        <w:rPr/>
        <w:t>(TGA), Scanning Electron Microscope (SEM), Transmission Electron Microscope (TEM),</w:t>
      </w:r>
      <w:r>
        <w:rPr>
          <w:spacing w:val="1"/>
        </w:rPr>
        <w:t> </w:t>
      </w:r>
      <w:r>
        <w:rPr/>
        <w:t>Selected Area Electron Diffraction (SAED), Energy Dispertive x-ray Spectrometer (EDS),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Brunauer-Emmett-Teller (BET)</w:t>
      </w:r>
      <w:r>
        <w:rPr>
          <w:spacing w:val="-2"/>
        </w:rPr>
        <w:t> </w:t>
      </w:r>
      <w:r>
        <w:rPr/>
        <w:t>methods.</w:t>
      </w:r>
    </w:p>
    <w:p>
      <w:pPr>
        <w:pStyle w:val="BodyText"/>
        <w:spacing w:line="480" w:lineRule="auto" w:before="161"/>
        <w:ind w:left="1187" w:right="1415"/>
        <w:jc w:val="both"/>
      </w:pPr>
      <w:r>
        <w:rPr/>
        <w:t>Dealumination reactor efficiency of 88%, 94%, 97% and 98% in terms of solid product</w:t>
      </w:r>
      <w:r>
        <w:rPr>
          <w:spacing w:val="1"/>
        </w:rPr>
        <w:t> </w:t>
      </w:r>
      <w:r>
        <w:rPr/>
        <w:t>quality was obtained from interior surface without coating, silicone caulk coating, ceramic</w:t>
      </w:r>
      <w:r>
        <w:rPr>
          <w:spacing w:val="1"/>
        </w:rPr>
        <w:t> </w:t>
      </w:r>
      <w:r>
        <w:rPr/>
        <w:t>tiles lining and glass lining respectively. The product obtained from the dealumination</w:t>
      </w:r>
      <w:r>
        <w:rPr>
          <w:spacing w:val="1"/>
        </w:rPr>
        <w:t> </w:t>
      </w:r>
      <w:r>
        <w:rPr/>
        <w:t>reaction</w:t>
      </w:r>
      <w:r>
        <w:rPr>
          <w:spacing w:val="10"/>
        </w:rPr>
        <w:t> </w:t>
      </w:r>
      <w:r>
        <w:rPr/>
        <w:t>was</w:t>
      </w:r>
      <w:r>
        <w:rPr>
          <w:spacing w:val="9"/>
        </w:rPr>
        <w:t> </w:t>
      </w:r>
      <w:r>
        <w:rPr/>
        <w:t>majorly</w:t>
      </w:r>
      <w:r>
        <w:rPr>
          <w:spacing w:val="5"/>
        </w:rPr>
        <w:t> </w:t>
      </w:r>
      <w:r>
        <w:rPr/>
        <w:t>alum</w:t>
      </w:r>
      <w:r>
        <w:rPr>
          <w:spacing w:val="9"/>
        </w:rPr>
        <w:t> </w:t>
      </w:r>
      <w:r>
        <w:rPr/>
        <w:t>and</w:t>
      </w:r>
      <w:r>
        <w:rPr>
          <w:spacing w:val="9"/>
        </w:rPr>
        <w:t> </w:t>
      </w:r>
      <w:r>
        <w:rPr/>
        <w:t>silica.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silica-to-alumina</w:t>
      </w:r>
      <w:r>
        <w:rPr>
          <w:spacing w:val="7"/>
        </w:rPr>
        <w:t> </w:t>
      </w:r>
      <w:r>
        <w:rPr/>
        <w:t>ratio</w:t>
      </w:r>
      <w:r>
        <w:rPr>
          <w:spacing w:val="9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zeolite</w:t>
      </w:r>
      <w:r>
        <w:rPr>
          <w:spacing w:val="8"/>
        </w:rPr>
        <w:t> </w:t>
      </w:r>
      <w:r>
        <w:rPr/>
        <w:t>Y</w:t>
      </w:r>
      <w:r>
        <w:rPr>
          <w:spacing w:val="7"/>
        </w:rPr>
        <w:t> </w:t>
      </w:r>
      <w:r>
        <w:rPr/>
        <w:t>produced</w:t>
      </w:r>
    </w:p>
    <w:p>
      <w:pPr>
        <w:spacing w:after="0" w:line="480" w:lineRule="auto"/>
        <w:jc w:val="both"/>
        <w:sectPr>
          <w:pgSz w:w="12240" w:h="15840"/>
          <w:pgMar w:header="0" w:footer="1015" w:top="1340" w:bottom="1200" w:left="800" w:right="0"/>
        </w:sectPr>
      </w:pPr>
    </w:p>
    <w:p>
      <w:pPr>
        <w:pStyle w:val="BodyText"/>
        <w:spacing w:line="480" w:lineRule="auto" w:before="68"/>
        <w:ind w:left="1187" w:right="1413"/>
        <w:jc w:val="both"/>
      </w:pPr>
      <w:r>
        <w:rPr/>
        <w:t>was</w:t>
      </w:r>
      <w:r>
        <w:rPr>
          <w:spacing w:val="-1"/>
        </w:rPr>
        <w:t> </w:t>
      </w:r>
      <w:r>
        <w:rPr/>
        <w:t>3.08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crystals</w:t>
      </w:r>
      <w:r>
        <w:rPr>
          <w:spacing w:val="1"/>
        </w:rPr>
        <w:t> </w:t>
      </w:r>
      <w:r>
        <w:rPr/>
        <w:t>were</w:t>
      </w:r>
      <w:r>
        <w:rPr>
          <w:spacing w:val="-3"/>
        </w:rPr>
        <w:t> </w:t>
      </w:r>
      <w:r>
        <w:rPr/>
        <w:t>well</w:t>
      </w:r>
      <w:r>
        <w:rPr>
          <w:spacing w:val="-1"/>
        </w:rPr>
        <w:t> </w:t>
      </w:r>
      <w:r>
        <w:rPr/>
        <w:t>formed</w:t>
      </w:r>
      <w:r>
        <w:rPr>
          <w:spacing w:val="-1"/>
        </w:rPr>
        <w:t> </w:t>
      </w:r>
      <w:r>
        <w:rPr/>
        <w:t>having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/>
        <w:t>specific</w:t>
      </w:r>
      <w:r>
        <w:rPr>
          <w:spacing w:val="-2"/>
        </w:rPr>
        <w:t> </w:t>
      </w:r>
      <w:r>
        <w:rPr/>
        <w:t>surface</w:t>
      </w:r>
      <w:r>
        <w:rPr>
          <w:spacing w:val="-2"/>
        </w:rPr>
        <w:t> </w:t>
      </w:r>
      <w:r>
        <w:rPr/>
        <w:t>area,</w:t>
      </w:r>
      <w:r>
        <w:rPr>
          <w:spacing w:val="1"/>
        </w:rPr>
        <w:t> </w:t>
      </w:r>
      <w:r>
        <w:rPr/>
        <w:t>average</w:t>
      </w:r>
      <w:r>
        <w:rPr>
          <w:spacing w:val="-2"/>
        </w:rPr>
        <w:t> </w:t>
      </w:r>
      <w:r>
        <w:rPr/>
        <w:t>pore</w:t>
      </w:r>
      <w:r>
        <w:rPr>
          <w:spacing w:val="-3"/>
        </w:rPr>
        <w:t> </w:t>
      </w:r>
      <w:r>
        <w:rPr/>
        <w:t>size</w:t>
      </w:r>
      <w:r>
        <w:rPr>
          <w:spacing w:val="-57"/>
        </w:rPr>
        <w:t> </w:t>
      </w:r>
      <w:r>
        <w:rPr/>
        <w:t>and pore volume of 321 m</w:t>
      </w:r>
      <w:r>
        <w:rPr>
          <w:vertAlign w:val="superscript"/>
        </w:rPr>
        <w:t>2</w:t>
      </w:r>
      <w:r>
        <w:rPr>
          <w:vertAlign w:val="baseline"/>
        </w:rPr>
        <w:t>/g, 34 Å and 0.270668 cm</w:t>
      </w:r>
      <w:r>
        <w:rPr>
          <w:vertAlign w:val="superscript"/>
        </w:rPr>
        <w:t>3</w:t>
      </w:r>
      <w:r>
        <w:rPr>
          <w:vertAlign w:val="baseline"/>
        </w:rPr>
        <w:t>/g respectively. The crystals of ZSM-</w:t>
      </w:r>
      <w:r>
        <w:rPr>
          <w:spacing w:val="-57"/>
          <w:vertAlign w:val="baseline"/>
        </w:rPr>
        <w:t> </w:t>
      </w:r>
      <w:r>
        <w:rPr>
          <w:vertAlign w:val="baseline"/>
        </w:rPr>
        <w:t>5 produced were good as revealed by SEM, with high specific surface area of 411 m</w:t>
      </w:r>
      <w:r>
        <w:rPr>
          <w:vertAlign w:val="superscript"/>
        </w:rPr>
        <w:t>2</w:t>
      </w:r>
      <w:r>
        <w:rPr>
          <w:vertAlign w:val="baseline"/>
        </w:rPr>
        <w:t>/g,</w:t>
      </w:r>
      <w:r>
        <w:rPr>
          <w:spacing w:val="1"/>
          <w:vertAlign w:val="baseline"/>
        </w:rPr>
        <w:t> </w:t>
      </w:r>
      <w:r>
        <w:rPr>
          <w:vertAlign w:val="baseline"/>
        </w:rPr>
        <w:t>average pore size and pore volume of 24 Å and 0.248190 cm</w:t>
      </w:r>
      <w:r>
        <w:rPr>
          <w:vertAlign w:val="superscript"/>
        </w:rPr>
        <w:t>3</w:t>
      </w:r>
      <w:r>
        <w:rPr>
          <w:vertAlign w:val="baseline"/>
        </w:rPr>
        <w:t>/g respectively.</w:t>
      </w:r>
      <w:r>
        <w:rPr>
          <w:spacing w:val="1"/>
          <w:vertAlign w:val="baseline"/>
        </w:rPr>
        <w:t> </w:t>
      </w:r>
      <w:r>
        <w:rPr>
          <w:vertAlign w:val="baseline"/>
        </w:rPr>
        <w:t>The silica-to-</w:t>
      </w:r>
      <w:r>
        <w:rPr>
          <w:spacing w:val="-57"/>
          <w:vertAlign w:val="baseline"/>
        </w:rPr>
        <w:t> </w:t>
      </w:r>
      <w:r>
        <w:rPr>
          <w:vertAlign w:val="baseline"/>
        </w:rPr>
        <w:t>alumina ratio of the produced ZSM-5 zeolite was 77.</w:t>
      </w:r>
      <w:r>
        <w:rPr>
          <w:spacing w:val="1"/>
          <w:vertAlign w:val="baseline"/>
        </w:rPr>
        <w:t> </w:t>
      </w:r>
      <w:r>
        <w:rPr>
          <w:vertAlign w:val="baseline"/>
        </w:rPr>
        <w:t>The quality of zeolite Y and ZSM-5</w:t>
      </w:r>
      <w:r>
        <w:rPr>
          <w:spacing w:val="1"/>
          <w:vertAlign w:val="baseline"/>
        </w:rPr>
        <w:t> </w:t>
      </w:r>
      <w:r>
        <w:rPr>
          <w:vertAlign w:val="baseline"/>
        </w:rPr>
        <w:t>produced</w:t>
      </w:r>
      <w:r>
        <w:rPr>
          <w:spacing w:val="-9"/>
          <w:vertAlign w:val="baseline"/>
        </w:rPr>
        <w:t> </w:t>
      </w:r>
      <w:r>
        <w:rPr>
          <w:vertAlign w:val="baseline"/>
        </w:rPr>
        <w:t>using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developed</w:t>
      </w:r>
      <w:r>
        <w:rPr>
          <w:spacing w:val="-9"/>
          <w:vertAlign w:val="baseline"/>
        </w:rPr>
        <w:t> </w:t>
      </w:r>
      <w:r>
        <w:rPr>
          <w:vertAlign w:val="baseline"/>
        </w:rPr>
        <w:t>pilot</w:t>
      </w:r>
      <w:r>
        <w:rPr>
          <w:spacing w:val="-8"/>
          <w:vertAlign w:val="baseline"/>
        </w:rPr>
        <w:t> </w:t>
      </w:r>
      <w:r>
        <w:rPr>
          <w:vertAlign w:val="baseline"/>
        </w:rPr>
        <w:t>size</w:t>
      </w:r>
      <w:r>
        <w:rPr>
          <w:spacing w:val="-9"/>
          <w:vertAlign w:val="baseline"/>
        </w:rPr>
        <w:t> </w:t>
      </w:r>
      <w:r>
        <w:rPr>
          <w:vertAlign w:val="baseline"/>
        </w:rPr>
        <w:t>reactors</w:t>
      </w:r>
      <w:r>
        <w:rPr>
          <w:spacing w:val="-6"/>
          <w:vertAlign w:val="baseline"/>
        </w:rPr>
        <w:t> </w:t>
      </w:r>
      <w:r>
        <w:rPr>
          <w:vertAlign w:val="baseline"/>
        </w:rPr>
        <w:t>were</w:t>
      </w:r>
      <w:r>
        <w:rPr>
          <w:spacing w:val="-7"/>
          <w:vertAlign w:val="baseline"/>
        </w:rPr>
        <w:t> </w:t>
      </w:r>
      <w:r>
        <w:rPr>
          <w:vertAlign w:val="baseline"/>
        </w:rPr>
        <w:t>comparable</w:t>
      </w:r>
      <w:r>
        <w:rPr>
          <w:spacing w:val="-9"/>
          <w:vertAlign w:val="baseline"/>
        </w:rPr>
        <w:t> </w:t>
      </w:r>
      <w:r>
        <w:rPr>
          <w:vertAlign w:val="baseline"/>
        </w:rPr>
        <w:t>to</w:t>
      </w:r>
      <w:r>
        <w:rPr>
          <w:spacing w:val="-8"/>
          <w:vertAlign w:val="baseline"/>
        </w:rPr>
        <w:t> </w:t>
      </w:r>
      <w:r>
        <w:rPr>
          <w:vertAlign w:val="baseline"/>
        </w:rPr>
        <w:t>those</w:t>
      </w:r>
      <w:r>
        <w:rPr>
          <w:spacing w:val="-4"/>
          <w:vertAlign w:val="baseline"/>
        </w:rPr>
        <w:t> </w:t>
      </w:r>
      <w:r>
        <w:rPr>
          <w:vertAlign w:val="baseline"/>
        </w:rPr>
        <w:t>synthesized</w:t>
      </w:r>
      <w:r>
        <w:rPr>
          <w:spacing w:val="-9"/>
          <w:vertAlign w:val="baseline"/>
        </w:rPr>
        <w:t> </w:t>
      </w:r>
      <w:r>
        <w:rPr>
          <w:vertAlign w:val="baseline"/>
        </w:rPr>
        <w:t>in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58"/>
          <w:vertAlign w:val="baseline"/>
        </w:rPr>
        <w:t> </w:t>
      </w:r>
      <w:r>
        <w:rPr>
          <w:vertAlign w:val="baseline"/>
        </w:rPr>
        <w:t>laboratory. From the performance test on hydrocracking reaction carried out in a fixed bed</w:t>
      </w:r>
      <w:r>
        <w:rPr>
          <w:spacing w:val="1"/>
          <w:vertAlign w:val="baseline"/>
        </w:rPr>
        <w:t> </w:t>
      </w:r>
      <w:r>
        <w:rPr>
          <w:vertAlign w:val="baseline"/>
        </w:rPr>
        <w:t>reactor, Pt/H-ZSM-5 performed better than Pt/La-zeolite Y. Maximum conversion of n-</w:t>
      </w:r>
      <w:r>
        <w:rPr>
          <w:spacing w:val="1"/>
          <w:vertAlign w:val="baseline"/>
        </w:rPr>
        <w:t> </w:t>
      </w:r>
      <w:r>
        <w:rPr>
          <w:vertAlign w:val="baseline"/>
        </w:rPr>
        <w:t>hexadecane was 98% at reaction temperature of 265 °C for Pt/H-ZSM-5, while 94 %</w:t>
      </w:r>
      <w:r>
        <w:rPr>
          <w:spacing w:val="1"/>
          <w:vertAlign w:val="baseline"/>
        </w:rPr>
        <w:t> </w:t>
      </w:r>
      <w:r>
        <w:rPr>
          <w:vertAlign w:val="baseline"/>
        </w:rPr>
        <w:t>conversion</w:t>
      </w:r>
      <w:r>
        <w:rPr>
          <w:spacing w:val="-7"/>
          <w:vertAlign w:val="baseline"/>
        </w:rPr>
        <w:t> </w:t>
      </w:r>
      <w:r>
        <w:rPr>
          <w:vertAlign w:val="baseline"/>
        </w:rPr>
        <w:t>was</w:t>
      </w:r>
      <w:r>
        <w:rPr>
          <w:spacing w:val="-6"/>
          <w:vertAlign w:val="baseline"/>
        </w:rPr>
        <w:t> </w:t>
      </w:r>
      <w:r>
        <w:rPr>
          <w:vertAlign w:val="baseline"/>
        </w:rPr>
        <w:t>obtained</w:t>
      </w:r>
      <w:r>
        <w:rPr>
          <w:spacing w:val="-5"/>
          <w:vertAlign w:val="baseline"/>
        </w:rPr>
        <w:t> </w:t>
      </w:r>
      <w:r>
        <w:rPr>
          <w:vertAlign w:val="baseline"/>
        </w:rPr>
        <w:t>for</w:t>
      </w:r>
      <w:r>
        <w:rPr>
          <w:spacing w:val="-8"/>
          <w:vertAlign w:val="baseline"/>
        </w:rPr>
        <w:t> </w:t>
      </w:r>
      <w:r>
        <w:rPr>
          <w:vertAlign w:val="baseline"/>
        </w:rPr>
        <w:t>Pt/La-zeolite</w:t>
      </w:r>
      <w:r>
        <w:rPr>
          <w:spacing w:val="-7"/>
          <w:vertAlign w:val="baseline"/>
        </w:rPr>
        <w:t> </w:t>
      </w:r>
      <w:r>
        <w:rPr>
          <w:vertAlign w:val="baseline"/>
        </w:rPr>
        <w:t>Y</w:t>
      </w:r>
      <w:r>
        <w:rPr>
          <w:spacing w:val="-8"/>
          <w:vertAlign w:val="baseline"/>
        </w:rPr>
        <w:t> </w:t>
      </w:r>
      <w:r>
        <w:rPr>
          <w:vertAlign w:val="baseline"/>
        </w:rPr>
        <w:t>at</w:t>
      </w:r>
      <w:r>
        <w:rPr>
          <w:spacing w:val="-6"/>
          <w:vertAlign w:val="baseline"/>
        </w:rPr>
        <w:t> </w:t>
      </w:r>
      <w:r>
        <w:rPr>
          <w:vertAlign w:val="baseline"/>
        </w:rPr>
        <w:t>reaction</w:t>
      </w:r>
      <w:r>
        <w:rPr>
          <w:spacing w:val="-6"/>
          <w:vertAlign w:val="baseline"/>
        </w:rPr>
        <w:t> </w:t>
      </w:r>
      <w:r>
        <w:rPr>
          <w:vertAlign w:val="baseline"/>
        </w:rPr>
        <w:t>temperature</w:t>
      </w:r>
      <w:r>
        <w:rPr>
          <w:spacing w:val="-8"/>
          <w:vertAlign w:val="baseline"/>
        </w:rPr>
        <w:t> </w:t>
      </w:r>
      <w:r>
        <w:rPr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vertAlign w:val="baseline"/>
        </w:rPr>
        <w:t>315</w:t>
      </w:r>
      <w:r>
        <w:rPr>
          <w:spacing w:val="-4"/>
          <w:vertAlign w:val="baseline"/>
        </w:rPr>
        <w:t> </w:t>
      </w:r>
      <w:r>
        <w:rPr>
          <w:vertAlign w:val="baseline"/>
        </w:rPr>
        <w:t>°C.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prepared</w:t>
      </w:r>
      <w:r>
        <w:rPr>
          <w:spacing w:val="-58"/>
          <w:vertAlign w:val="baseline"/>
        </w:rPr>
        <w:t> </w:t>
      </w:r>
      <w:r>
        <w:rPr>
          <w:vertAlign w:val="baseline"/>
        </w:rPr>
        <w:t>catalysts</w:t>
      </w:r>
      <w:r>
        <w:rPr>
          <w:spacing w:val="1"/>
          <w:vertAlign w:val="baseline"/>
        </w:rPr>
        <w:t> </w:t>
      </w:r>
      <w:r>
        <w:rPr>
          <w:vertAlign w:val="baseline"/>
        </w:rPr>
        <w:t>showed</w:t>
      </w:r>
      <w:r>
        <w:rPr>
          <w:spacing w:val="1"/>
          <w:vertAlign w:val="baseline"/>
        </w:rPr>
        <w:t> </w:t>
      </w:r>
      <w:r>
        <w:rPr>
          <w:vertAlign w:val="baseline"/>
        </w:rPr>
        <w:t>high</w:t>
      </w:r>
      <w:r>
        <w:rPr>
          <w:spacing w:val="1"/>
          <w:vertAlign w:val="baseline"/>
        </w:rPr>
        <w:t> </w:t>
      </w:r>
      <w:r>
        <w:rPr>
          <w:vertAlign w:val="baseline"/>
        </w:rPr>
        <w:t>selectivity for</w:t>
      </w:r>
      <w:r>
        <w:rPr>
          <w:spacing w:val="1"/>
          <w:vertAlign w:val="baseline"/>
        </w:rPr>
        <w:t> </w:t>
      </w:r>
      <w:r>
        <w:rPr>
          <w:vertAlign w:val="baseline"/>
        </w:rPr>
        <w:t>gasoline</w:t>
      </w:r>
      <w:r>
        <w:rPr>
          <w:spacing w:val="1"/>
          <w:vertAlign w:val="baseline"/>
        </w:rPr>
        <w:t> </w:t>
      </w:r>
      <w:r>
        <w:rPr>
          <w:vertAlign w:val="baseline"/>
        </w:rPr>
        <w:t>fraction</w:t>
      </w:r>
      <w:r>
        <w:rPr>
          <w:spacing w:val="1"/>
          <w:vertAlign w:val="baseline"/>
        </w:rPr>
        <w:t> </w:t>
      </w:r>
      <w:r>
        <w:rPr>
          <w:vertAlign w:val="baseline"/>
        </w:rPr>
        <w:t>than</w:t>
      </w:r>
      <w:r>
        <w:rPr>
          <w:spacing w:val="1"/>
          <w:vertAlign w:val="baseline"/>
        </w:rPr>
        <w:t> </w:t>
      </w:r>
      <w:r>
        <w:rPr>
          <w:vertAlign w:val="baseline"/>
        </w:rPr>
        <w:t>diesel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lighter</w:t>
      </w:r>
      <w:r>
        <w:rPr>
          <w:spacing w:val="1"/>
          <w:vertAlign w:val="baseline"/>
        </w:rPr>
        <w:t> </w:t>
      </w:r>
      <w:r>
        <w:rPr>
          <w:vertAlign w:val="baseline"/>
        </w:rPr>
        <w:t>fraction</w:t>
      </w:r>
      <w:r>
        <w:rPr>
          <w:spacing w:val="1"/>
          <w:vertAlign w:val="baseline"/>
        </w:rPr>
        <w:t> </w:t>
      </w:r>
      <w:r>
        <w:rPr>
          <w:vertAlign w:val="baseline"/>
        </w:rPr>
        <w:t>products. Cracking was more favored than isomerization during the hydrocracking reaction.</w:t>
      </w:r>
      <w:r>
        <w:rPr>
          <w:spacing w:val="-57"/>
          <w:vertAlign w:val="baseline"/>
        </w:rPr>
        <w:t> </w:t>
      </w:r>
      <w:r>
        <w:rPr>
          <w:vertAlign w:val="baseline"/>
        </w:rPr>
        <w:t>The pilot size production units designed had proven to produce good zeolite Y and ZSM-5</w:t>
      </w:r>
      <w:r>
        <w:rPr>
          <w:spacing w:val="1"/>
          <w:vertAlign w:val="baseline"/>
        </w:rPr>
        <w:t> </w:t>
      </w:r>
      <w:r>
        <w:rPr>
          <w:vertAlign w:val="baseline"/>
        </w:rPr>
        <w:t>from</w:t>
      </w:r>
      <w:r>
        <w:rPr>
          <w:spacing w:val="-11"/>
          <w:vertAlign w:val="baseline"/>
        </w:rPr>
        <w:t> </w:t>
      </w:r>
      <w:r>
        <w:rPr>
          <w:vertAlign w:val="baseline"/>
        </w:rPr>
        <w:t>Kankara</w:t>
      </w:r>
      <w:r>
        <w:rPr>
          <w:spacing w:val="-13"/>
          <w:vertAlign w:val="baseline"/>
        </w:rPr>
        <w:t> </w:t>
      </w:r>
      <w:r>
        <w:rPr>
          <w:vertAlign w:val="baseline"/>
        </w:rPr>
        <w:t>kaolin</w:t>
      </w:r>
      <w:r>
        <w:rPr>
          <w:spacing w:val="-11"/>
          <w:vertAlign w:val="baseline"/>
        </w:rPr>
        <w:t> </w:t>
      </w:r>
      <w:r>
        <w:rPr>
          <w:vertAlign w:val="baseline"/>
        </w:rPr>
        <w:t>which</w:t>
      </w:r>
      <w:r>
        <w:rPr>
          <w:spacing w:val="-11"/>
          <w:vertAlign w:val="baseline"/>
        </w:rPr>
        <w:t> </w:t>
      </w:r>
      <w:r>
        <w:rPr>
          <w:vertAlign w:val="baseline"/>
        </w:rPr>
        <w:t>were</w:t>
      </w:r>
      <w:r>
        <w:rPr>
          <w:spacing w:val="-12"/>
          <w:vertAlign w:val="baseline"/>
        </w:rPr>
        <w:t> </w:t>
      </w:r>
      <w:r>
        <w:rPr>
          <w:vertAlign w:val="baseline"/>
        </w:rPr>
        <w:t>active</w:t>
      </w:r>
      <w:r>
        <w:rPr>
          <w:spacing w:val="-12"/>
          <w:vertAlign w:val="baseline"/>
        </w:rPr>
        <w:t> </w:t>
      </w:r>
      <w:r>
        <w:rPr>
          <w:vertAlign w:val="baseline"/>
        </w:rPr>
        <w:t>in</w:t>
      </w:r>
      <w:r>
        <w:rPr>
          <w:spacing w:val="-11"/>
          <w:vertAlign w:val="baseline"/>
        </w:rPr>
        <w:t> </w:t>
      </w:r>
      <w:r>
        <w:rPr>
          <w:vertAlign w:val="baseline"/>
        </w:rPr>
        <w:t>terms</w:t>
      </w:r>
      <w:r>
        <w:rPr>
          <w:spacing w:val="-10"/>
          <w:vertAlign w:val="baseline"/>
        </w:rPr>
        <w:t> </w:t>
      </w:r>
      <w:r>
        <w:rPr>
          <w:vertAlign w:val="baseline"/>
        </w:rPr>
        <w:t>of</w:t>
      </w:r>
      <w:r>
        <w:rPr>
          <w:spacing w:val="-10"/>
          <w:vertAlign w:val="baseline"/>
        </w:rPr>
        <w:t> </w:t>
      </w:r>
      <w:r>
        <w:rPr>
          <w:vertAlign w:val="baseline"/>
        </w:rPr>
        <w:t>catalytic</w:t>
      </w:r>
      <w:r>
        <w:rPr>
          <w:spacing w:val="-12"/>
          <w:vertAlign w:val="baseline"/>
        </w:rPr>
        <w:t> </w:t>
      </w:r>
      <w:r>
        <w:rPr>
          <w:vertAlign w:val="baseline"/>
        </w:rPr>
        <w:t>performance</w:t>
      </w:r>
      <w:r>
        <w:rPr>
          <w:spacing w:val="-11"/>
          <w:vertAlign w:val="baseline"/>
        </w:rPr>
        <w:t> </w:t>
      </w:r>
      <w:r>
        <w:rPr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zeolite</w:t>
      </w:r>
      <w:r>
        <w:rPr>
          <w:spacing w:val="-12"/>
          <w:vertAlign w:val="baseline"/>
        </w:rPr>
        <w:t> </w:t>
      </w:r>
      <w:r>
        <w:rPr>
          <w:vertAlign w:val="baseline"/>
        </w:rPr>
        <w:t>based</w:t>
      </w:r>
      <w:r>
        <w:rPr>
          <w:spacing w:val="-58"/>
          <w:vertAlign w:val="baseline"/>
        </w:rPr>
        <w:t> </w:t>
      </w:r>
      <w:r>
        <w:rPr>
          <w:vertAlign w:val="baseline"/>
        </w:rPr>
        <w:t>formulated</w:t>
      </w:r>
      <w:r>
        <w:rPr>
          <w:spacing w:val="-1"/>
          <w:vertAlign w:val="baseline"/>
        </w:rPr>
        <w:t> </w:t>
      </w:r>
      <w:r>
        <w:rPr>
          <w:vertAlign w:val="baseline"/>
        </w:rPr>
        <w:t>catalysts.</w:t>
      </w:r>
    </w:p>
    <w:p>
      <w:pPr>
        <w:spacing w:after="0" w:line="480" w:lineRule="auto"/>
        <w:jc w:val="both"/>
        <w:sectPr>
          <w:pgSz w:w="12240" w:h="15840"/>
          <w:pgMar w:header="0" w:footer="1015" w:top="1340" w:bottom="1200" w:left="800" w:right="0"/>
        </w:sectPr>
      </w:pPr>
    </w:p>
    <w:p>
      <w:pPr>
        <w:pStyle w:val="Heading1"/>
        <w:spacing w:before="73"/>
        <w:ind w:right="1398"/>
      </w:pPr>
      <w:bookmarkStart w:name="_TOC_250105" w:id="6"/>
      <w:r>
        <w:rPr/>
        <w:t>TABLE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bookmarkEnd w:id="6"/>
      <w:r>
        <w:rPr/>
        <w:t>CONTENTS</w:t>
      </w:r>
    </w:p>
    <w:p>
      <w:pPr>
        <w:pStyle w:val="BodyText"/>
        <w:rPr>
          <w:b/>
        </w:rPr>
      </w:pPr>
    </w:p>
    <w:p>
      <w:pPr>
        <w:tabs>
          <w:tab w:pos="8161" w:val="left" w:leader="none"/>
        </w:tabs>
        <w:spacing w:before="0"/>
        <w:ind w:left="0" w:right="237" w:firstLine="0"/>
        <w:jc w:val="center"/>
        <w:rPr>
          <w:b/>
          <w:sz w:val="24"/>
        </w:rPr>
      </w:pPr>
      <w:r>
        <w:rPr>
          <w:b/>
          <w:sz w:val="24"/>
        </w:rPr>
        <w:t>TITLE</w:t>
        <w:tab/>
        <w:t>PAGE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tabs>
          <w:tab w:pos="9949" w:val="left" w:leader="none"/>
        </w:tabs>
        <w:spacing w:before="1"/>
        <w:ind w:left="1187"/>
      </w:pPr>
      <w:r>
        <w:rPr/>
        <w:t>Title</w:t>
      </w:r>
      <w:r>
        <w:rPr>
          <w:spacing w:val="-3"/>
        </w:rPr>
        <w:t> </w:t>
      </w:r>
      <w:r>
        <w:rPr/>
        <w:t>Page</w:t>
        <w:tab/>
        <w:t>i</w:t>
      </w:r>
    </w:p>
    <w:p>
      <w:pPr>
        <w:spacing w:after="0"/>
        <w:sectPr>
          <w:pgSz w:w="12240" w:h="15840"/>
          <w:pgMar w:header="0" w:footer="1015" w:top="1340" w:bottom="1438" w:left="800" w:right="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10023" w:val="right" w:leader="none"/>
            </w:tabs>
            <w:spacing w:before="276"/>
            <w:ind w:left="1187" w:firstLine="0"/>
          </w:pPr>
          <w:hyperlink w:history="true" w:anchor="_TOC_250110">
            <w:r>
              <w:rPr/>
              <w:t>Declaration</w:t>
              <w:tab/>
              <w:t>ii</w:t>
            </w:r>
          </w:hyperlink>
        </w:p>
        <w:p>
          <w:pPr>
            <w:pStyle w:val="TOC2"/>
            <w:tabs>
              <w:tab w:pos="9970" w:val="right" w:leader="none"/>
            </w:tabs>
            <w:spacing w:before="276"/>
            <w:ind w:left="1187" w:firstLine="0"/>
          </w:pPr>
          <w:hyperlink w:history="true" w:anchor="_TOC_250109">
            <w:r>
              <w:rPr/>
              <w:t>Certification</w:t>
              <w:tab/>
              <w:t>iii</w:t>
            </w:r>
          </w:hyperlink>
        </w:p>
        <w:p>
          <w:pPr>
            <w:pStyle w:val="TOC2"/>
            <w:tabs>
              <w:tab w:pos="10016" w:val="right" w:leader="none"/>
            </w:tabs>
            <w:spacing w:before="276"/>
            <w:ind w:left="1187" w:firstLine="0"/>
          </w:pPr>
          <w:hyperlink w:history="true" w:anchor="_TOC_250108">
            <w:r>
              <w:rPr/>
              <w:t>Dedication</w:t>
              <w:tab/>
              <w:t>iv</w:t>
            </w:r>
          </w:hyperlink>
        </w:p>
        <w:p>
          <w:pPr>
            <w:pStyle w:val="TOC2"/>
            <w:tabs>
              <w:tab w:pos="10009" w:val="right" w:leader="none"/>
            </w:tabs>
            <w:spacing w:before="276"/>
            <w:ind w:left="1187" w:firstLine="0"/>
          </w:pPr>
          <w:hyperlink w:history="true" w:anchor="_TOC_250107">
            <w:r>
              <w:rPr/>
              <w:t>Acknowledgements</w:t>
              <w:tab/>
              <w:t>v</w:t>
            </w:r>
          </w:hyperlink>
        </w:p>
        <w:p>
          <w:pPr>
            <w:pStyle w:val="TOC2"/>
            <w:tabs>
              <w:tab w:pos="10015" w:val="right" w:leader="none"/>
            </w:tabs>
            <w:spacing w:before="276"/>
            <w:ind w:left="1187" w:firstLine="0"/>
          </w:pPr>
          <w:hyperlink w:history="true" w:anchor="_TOC_250106">
            <w:r>
              <w:rPr/>
              <w:t>Abstract</w:t>
              <w:tab/>
              <w:t>vi</w:t>
            </w:r>
          </w:hyperlink>
        </w:p>
        <w:p>
          <w:pPr>
            <w:pStyle w:val="TOC2"/>
            <w:tabs>
              <w:tab w:pos="9969" w:val="right" w:leader="none"/>
            </w:tabs>
            <w:spacing w:before="276"/>
            <w:ind w:left="1187" w:firstLine="0"/>
          </w:pPr>
          <w:hyperlink w:history="true" w:anchor="_TOC_250105">
            <w:r>
              <w:rPr/>
              <w:t>Table</w:t>
            </w:r>
            <w:r>
              <w:rPr>
                <w:spacing w:val="-1"/>
              </w:rPr>
              <w:t> </w:t>
            </w:r>
            <w:r>
              <w:rPr/>
              <w:t>of Contents</w:t>
              <w:tab/>
              <w:t>viii</w:t>
            </w:r>
          </w:hyperlink>
        </w:p>
        <w:p>
          <w:pPr>
            <w:pStyle w:val="TOC2"/>
            <w:tabs>
              <w:tab w:pos="10013" w:val="right" w:leader="none"/>
            </w:tabs>
            <w:spacing w:before="276"/>
            <w:ind w:left="1187" w:firstLine="0"/>
          </w:pPr>
          <w:hyperlink w:history="true" w:anchor="_TOC_250104">
            <w:r>
              <w:rPr/>
              <w:t>List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1"/>
              </w:rPr>
              <w:t> </w:t>
            </w:r>
            <w:r>
              <w:rPr/>
              <w:t>Figures</w:t>
              <w:tab/>
              <w:t>xv</w:t>
            </w:r>
          </w:hyperlink>
        </w:p>
        <w:p>
          <w:pPr>
            <w:pStyle w:val="TOC2"/>
            <w:tabs>
              <w:tab w:pos="10009" w:val="right" w:leader="none"/>
            </w:tabs>
            <w:spacing w:before="276"/>
            <w:ind w:left="1187" w:firstLine="0"/>
          </w:pPr>
          <w:hyperlink w:history="true" w:anchor="_TOC_250103">
            <w:r>
              <w:rPr/>
              <w:t>List</w:t>
            </w:r>
            <w:r>
              <w:rPr>
                <w:spacing w:val="-1"/>
              </w:rPr>
              <w:t> </w:t>
            </w:r>
            <w:r>
              <w:rPr/>
              <w:t>of Tables</w:t>
              <w:tab/>
              <w:t>xx</w:t>
            </w:r>
          </w:hyperlink>
        </w:p>
        <w:p>
          <w:pPr>
            <w:pStyle w:val="TOC2"/>
            <w:tabs>
              <w:tab w:pos="10025" w:val="right" w:leader="none"/>
            </w:tabs>
            <w:spacing w:before="276"/>
            <w:ind w:left="1187" w:firstLine="0"/>
          </w:pPr>
          <w:hyperlink w:history="true" w:anchor="_TOC_250102">
            <w:r>
              <w:rPr/>
              <w:t>List</w:t>
            </w:r>
            <w:r>
              <w:rPr>
                <w:spacing w:val="-1"/>
              </w:rPr>
              <w:t> </w:t>
            </w:r>
            <w:r>
              <w:rPr/>
              <w:t>of Plates</w:t>
              <w:tab/>
              <w:t>xxii</w:t>
            </w:r>
          </w:hyperlink>
        </w:p>
        <w:p>
          <w:pPr>
            <w:pStyle w:val="TOC2"/>
            <w:tabs>
              <w:tab w:pos="10018" w:val="right" w:leader="none"/>
            </w:tabs>
            <w:spacing w:before="276"/>
            <w:ind w:left="1187" w:firstLine="0"/>
          </w:pPr>
          <w:hyperlink w:history="true" w:anchor="_TOC_250101">
            <w:r>
              <w:rPr/>
              <w:t>List of Appendices</w:t>
              <w:tab/>
              <w:t>xxiv</w:t>
            </w:r>
          </w:hyperlink>
        </w:p>
        <w:p>
          <w:pPr>
            <w:pStyle w:val="TOC2"/>
            <w:tabs>
              <w:tab w:pos="10011" w:val="right" w:leader="none"/>
            </w:tabs>
            <w:spacing w:before="277"/>
            <w:ind w:left="1187" w:firstLine="0"/>
          </w:pPr>
          <w:r>
            <w:rPr/>
            <w:t>Abbreviations</w:t>
          </w:r>
          <w:r>
            <w:rPr>
              <w:spacing w:val="-1"/>
            </w:rPr>
            <w:t> </w:t>
          </w:r>
          <w:r>
            <w:rPr/>
            <w:t>and Symbols</w:t>
            <w:tab/>
            <w:t>xxv</w:t>
          </w:r>
        </w:p>
        <w:p>
          <w:pPr>
            <w:pStyle w:val="TOC1"/>
            <w:spacing w:before="281"/>
            <w:ind w:left="1187" w:firstLine="0"/>
          </w:pPr>
          <w:r>
            <w:rPr/>
            <w:t>CHAPTER</w:t>
          </w:r>
          <w:r>
            <w:rPr>
              <w:spacing w:val="-2"/>
            </w:rPr>
            <w:t> </w:t>
          </w:r>
          <w:r>
            <w:rPr/>
            <w:t>ONE</w:t>
          </w:r>
        </w:p>
        <w:p>
          <w:pPr>
            <w:pStyle w:val="TOC1"/>
            <w:numPr>
              <w:ilvl w:val="1"/>
              <w:numId w:val="1"/>
            </w:numPr>
            <w:tabs>
              <w:tab w:pos="1967" w:val="left" w:leader="none"/>
              <w:tab w:pos="1968" w:val="left" w:leader="none"/>
              <w:tab w:pos="10009" w:val="right" w:leader="none"/>
            </w:tabs>
            <w:spacing w:line="240" w:lineRule="auto" w:before="271" w:after="0"/>
            <w:ind w:left="1967" w:right="0" w:hanging="781"/>
            <w:jc w:val="left"/>
            <w:rPr>
              <w:b w:val="0"/>
            </w:rPr>
          </w:pPr>
          <w:r>
            <w:rPr/>
            <w:t>INTRODUCTION</w:t>
            <w:tab/>
          </w:r>
          <w:r>
            <w:rPr>
              <w:b w:val="0"/>
            </w:rPr>
            <w:t>1</w:t>
          </w:r>
        </w:p>
        <w:p>
          <w:pPr>
            <w:pStyle w:val="TOC1"/>
            <w:numPr>
              <w:ilvl w:val="1"/>
              <w:numId w:val="1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276" w:after="0"/>
            <w:ind w:left="1907" w:right="0" w:hanging="721"/>
            <w:jc w:val="left"/>
            <w:rPr>
              <w:b w:val="0"/>
            </w:rPr>
          </w:pPr>
          <w:hyperlink w:history="true" w:anchor="_TOC_250100">
            <w:r>
              <w:rPr/>
              <w:t>Background</w:t>
              <w:tab/>
            </w:r>
            <w:r>
              <w:rPr>
                <w:b w:val="0"/>
              </w:rPr>
              <w:t>1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276" w:after="0"/>
            <w:ind w:left="1907" w:right="0" w:hanging="721"/>
            <w:jc w:val="left"/>
            <w:rPr>
              <w:b w:val="0"/>
            </w:rPr>
          </w:pPr>
          <w:hyperlink w:history="true" w:anchor="_TOC_250099">
            <w:r>
              <w:rPr/>
              <w:t>Research</w:t>
            </w:r>
            <w:r>
              <w:rPr>
                <w:spacing w:val="-1"/>
              </w:rPr>
              <w:t> </w:t>
            </w:r>
            <w:r>
              <w:rPr/>
              <w:t>Problem</w:t>
            </w:r>
            <w:r>
              <w:rPr>
                <w:spacing w:val="-4"/>
              </w:rPr>
              <w:t> </w:t>
            </w:r>
            <w:r>
              <w:rPr/>
              <w:t>Statement</w:t>
              <w:tab/>
            </w:r>
            <w:r>
              <w:rPr>
                <w:b w:val="0"/>
              </w:rPr>
              <w:t>4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276" w:after="0"/>
            <w:ind w:left="1907" w:right="0" w:hanging="721"/>
            <w:jc w:val="left"/>
            <w:rPr>
              <w:b w:val="0"/>
            </w:rPr>
          </w:pPr>
          <w:hyperlink w:history="true" w:anchor="_TOC_250098">
            <w:r>
              <w:rPr/>
              <w:t>Research</w:t>
            </w:r>
            <w:r>
              <w:rPr>
                <w:spacing w:val="-1"/>
              </w:rPr>
              <w:t> </w:t>
            </w:r>
            <w:r>
              <w:rPr/>
              <w:t>Aim</w:t>
            </w:r>
            <w:r>
              <w:rPr>
                <w:spacing w:val="-4"/>
              </w:rPr>
              <w:t> </w:t>
            </w:r>
            <w:r>
              <w:rPr/>
              <w:t>and Objectives</w:t>
              <w:tab/>
            </w:r>
            <w:r>
              <w:rPr>
                <w:b w:val="0"/>
              </w:rPr>
              <w:t>5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277" w:after="0"/>
            <w:ind w:left="1907" w:right="0" w:hanging="721"/>
            <w:jc w:val="left"/>
            <w:rPr>
              <w:b w:val="0"/>
            </w:rPr>
          </w:pPr>
          <w:hyperlink w:history="true" w:anchor="_TOC_250097">
            <w:r>
              <w:rPr/>
              <w:t>Research</w:t>
            </w:r>
            <w:r>
              <w:rPr>
                <w:spacing w:val="-1"/>
              </w:rPr>
              <w:t> </w:t>
            </w:r>
            <w:r>
              <w:rPr/>
              <w:t>Scope</w:t>
              <w:tab/>
            </w:r>
            <w:r>
              <w:rPr>
                <w:b w:val="0"/>
              </w:rPr>
              <w:t>5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276" w:after="0"/>
            <w:ind w:left="1907" w:right="0" w:hanging="721"/>
            <w:jc w:val="left"/>
            <w:rPr>
              <w:b w:val="0"/>
            </w:rPr>
          </w:pPr>
          <w:hyperlink w:history="true" w:anchor="_TOC_250096">
            <w:r>
              <w:rPr/>
              <w:t>Research</w:t>
            </w:r>
            <w:r>
              <w:rPr>
                <w:spacing w:val="-1"/>
              </w:rPr>
              <w:t> </w:t>
            </w:r>
            <w:r>
              <w:rPr/>
              <w:t>Justification</w:t>
              <w:tab/>
            </w:r>
            <w:r>
              <w:rPr>
                <w:b w:val="0"/>
              </w:rPr>
              <w:t>6</w:t>
            </w:r>
          </w:hyperlink>
        </w:p>
        <w:p>
          <w:pPr>
            <w:pStyle w:val="TOC1"/>
            <w:spacing w:before="280"/>
            <w:ind w:left="1187" w:firstLine="0"/>
          </w:pPr>
          <w:r>
            <w:rPr/>
            <w:t>CHAPTER</w:t>
          </w:r>
          <w:r>
            <w:rPr>
              <w:spacing w:val="-2"/>
            </w:rPr>
            <w:t> </w:t>
          </w:r>
          <w:r>
            <w:rPr/>
            <w:t>TWO</w:t>
          </w:r>
        </w:p>
        <w:p>
          <w:pPr>
            <w:pStyle w:val="TOC1"/>
            <w:numPr>
              <w:ilvl w:val="1"/>
              <w:numId w:val="2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272" w:after="0"/>
            <w:ind w:left="1907" w:right="0" w:hanging="721"/>
            <w:jc w:val="left"/>
            <w:rPr>
              <w:b w:val="0"/>
            </w:rPr>
          </w:pPr>
          <w:r>
            <w:rPr/>
            <w:t>LITERATURE</w:t>
          </w:r>
          <w:r>
            <w:rPr>
              <w:spacing w:val="-1"/>
            </w:rPr>
            <w:t> </w:t>
          </w:r>
          <w:r>
            <w:rPr/>
            <w:t>REVIEW</w:t>
            <w:tab/>
          </w:r>
          <w:r>
            <w:rPr>
              <w:b w:val="0"/>
            </w:rPr>
            <w:t>7</w:t>
          </w:r>
        </w:p>
        <w:p>
          <w:pPr>
            <w:pStyle w:val="TOC1"/>
            <w:numPr>
              <w:ilvl w:val="1"/>
              <w:numId w:val="2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276" w:after="20"/>
            <w:ind w:left="1907" w:right="0" w:hanging="721"/>
            <w:jc w:val="left"/>
            <w:rPr>
              <w:b w:val="0"/>
            </w:rPr>
          </w:pPr>
          <w:hyperlink w:history="true" w:anchor="_TOC_250095">
            <w:r>
              <w:rPr/>
              <w:t>Background</w:t>
              <w:tab/>
            </w:r>
            <w:r>
              <w:rPr>
                <w:b w:val="0"/>
              </w:rPr>
              <w:t>7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68" w:after="0"/>
            <w:ind w:left="1907" w:right="0" w:hanging="721"/>
            <w:jc w:val="left"/>
            <w:rPr>
              <w:b w:val="0"/>
            </w:rPr>
          </w:pPr>
          <w:hyperlink w:history="true" w:anchor="_TOC_250094">
            <w:r>
              <w:rPr/>
              <w:t>Pilot Plant</w:t>
              <w:tab/>
            </w:r>
            <w:r>
              <w:rPr>
                <w:b w:val="0"/>
              </w:rPr>
              <w:t>7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278" w:after="0"/>
            <w:ind w:left="1727" w:right="0" w:hanging="541"/>
            <w:jc w:val="left"/>
          </w:pPr>
          <w:hyperlink w:history="true" w:anchor="_TOC_250093">
            <w:r>
              <w:rPr/>
              <w:t>Pilot</w:t>
            </w:r>
            <w:r>
              <w:rPr>
                <w:spacing w:val="-1"/>
              </w:rPr>
              <w:t> </w:t>
            </w:r>
            <w:r>
              <w:rPr/>
              <w:t>plant</w:t>
            </w:r>
            <w:r>
              <w:rPr>
                <w:spacing w:val="1"/>
              </w:rPr>
              <w:t> </w:t>
            </w:r>
            <w:r>
              <w:rPr/>
              <w:t>objectives</w:t>
              <w:tab/>
              <w:t>8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137" w:after="0"/>
            <w:ind w:left="1727" w:right="0" w:hanging="541"/>
            <w:jc w:val="left"/>
          </w:pPr>
          <w:hyperlink w:history="true" w:anchor="_TOC_250092">
            <w:r>
              <w:rPr/>
              <w:t>Prerequisite</w:t>
            </w:r>
            <w:r>
              <w:rPr>
                <w:spacing w:val="-1"/>
              </w:rPr>
              <w:t> </w:t>
            </w:r>
            <w:r>
              <w:rPr/>
              <w:t>for pilot plant</w:t>
              <w:tab/>
              <w:t>9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276" w:after="0"/>
            <w:ind w:left="1907" w:right="0" w:hanging="721"/>
            <w:jc w:val="left"/>
            <w:rPr>
              <w:b w:val="0"/>
            </w:rPr>
          </w:pPr>
          <w:hyperlink w:history="true" w:anchor="_TOC_250091">
            <w:r>
              <w:rPr/>
              <w:t>Reactor</w:t>
            </w:r>
            <w:r>
              <w:rPr>
                <w:spacing w:val="-2"/>
              </w:rPr>
              <w:t> </w:t>
            </w:r>
            <w:r>
              <w:rPr/>
              <w:t>Design</w:t>
              <w:tab/>
            </w:r>
            <w:r>
              <w:rPr>
                <w:b w:val="0"/>
              </w:rPr>
              <w:t>10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276" w:after="0"/>
            <w:ind w:left="1727" w:right="0" w:hanging="541"/>
            <w:jc w:val="left"/>
          </w:pPr>
          <w:hyperlink w:history="true" w:anchor="_TOC_250090">
            <w:r>
              <w:rPr/>
              <w:t>Batch</w:t>
            </w:r>
            <w:r>
              <w:rPr>
                <w:spacing w:val="1"/>
              </w:rPr>
              <w:t> </w:t>
            </w:r>
            <w:r>
              <w:rPr/>
              <w:t>reactor</w:t>
              <w:tab/>
              <w:t>12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202" w:after="0"/>
            <w:ind w:left="1727" w:right="0" w:hanging="541"/>
            <w:jc w:val="left"/>
          </w:pPr>
          <w:r>
            <w:rPr/>
            <w:t>Continuous-flow,</w:t>
          </w:r>
          <w:r>
            <w:rPr>
              <w:spacing w:val="-1"/>
            </w:rPr>
            <w:t> </w:t>
          </w:r>
          <w:r>
            <w:rPr/>
            <w:t>stirred tank reactor (CSTR)</w:t>
            <w:tab/>
            <w:t>12</w:t>
          </w:r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202" w:after="0"/>
            <w:ind w:left="1727" w:right="0" w:hanging="541"/>
            <w:jc w:val="left"/>
          </w:pPr>
          <w:r>
            <w:rPr/>
            <w:t>Tubular</w:t>
          </w:r>
          <w:r>
            <w:rPr>
              <w:spacing w:val="-1"/>
            </w:rPr>
            <w:t> </w:t>
          </w:r>
          <w:r>
            <w:rPr/>
            <w:t>reactor</w:t>
            <w:tab/>
            <w:t>13</w:t>
          </w:r>
        </w:p>
        <w:p>
          <w:pPr>
            <w:pStyle w:val="TOC1"/>
            <w:numPr>
              <w:ilvl w:val="1"/>
              <w:numId w:val="2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5" w:after="0"/>
            <w:ind w:left="1907" w:right="0" w:hanging="721"/>
            <w:jc w:val="left"/>
            <w:rPr>
              <w:b w:val="0"/>
            </w:rPr>
          </w:pPr>
          <w:r>
            <w:rPr/>
            <w:t>Materials</w:t>
          </w:r>
          <w:r>
            <w:rPr>
              <w:spacing w:val="-1"/>
            </w:rPr>
            <w:t> </w:t>
          </w:r>
          <w:r>
            <w:rPr/>
            <w:t>Selection</w:t>
            <w:tab/>
          </w:r>
          <w:r>
            <w:rPr>
              <w:b w:val="0"/>
            </w:rPr>
            <w:t>13</w:t>
          </w:r>
        </w:p>
        <w:p>
          <w:pPr>
            <w:pStyle w:val="TOC1"/>
            <w:numPr>
              <w:ilvl w:val="1"/>
              <w:numId w:val="2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6" w:after="0"/>
            <w:ind w:left="1907" w:right="0" w:hanging="721"/>
            <w:jc w:val="left"/>
            <w:rPr>
              <w:b w:val="0"/>
            </w:rPr>
          </w:pPr>
          <w:hyperlink w:history="true" w:anchor="_TOC_250089">
            <w:r>
              <w:rPr/>
              <w:t>Catalyst</w:t>
            </w:r>
            <w:r>
              <w:rPr>
                <w:spacing w:val="1"/>
              </w:rPr>
              <w:t> </w:t>
            </w:r>
            <w:r>
              <w:rPr/>
              <w:t>Formulation</w:t>
              <w:tab/>
            </w:r>
            <w:r>
              <w:rPr>
                <w:b w:val="0"/>
              </w:rPr>
              <w:t>17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279" w:after="0"/>
            <w:ind w:left="1727" w:right="0" w:hanging="541"/>
            <w:jc w:val="left"/>
          </w:pPr>
          <w:hyperlink w:history="true" w:anchor="_TOC_250088">
            <w:r>
              <w:rPr/>
              <w:t>Commercial</w:t>
            </w:r>
            <w:r>
              <w:rPr>
                <w:spacing w:val="-1"/>
              </w:rPr>
              <w:t> </w:t>
            </w:r>
            <w:r>
              <w:rPr/>
              <w:t>catalyst</w:t>
              <w:tab/>
              <w:t>18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134" w:after="0"/>
            <w:ind w:left="1727" w:right="0" w:hanging="541"/>
            <w:jc w:val="left"/>
          </w:pPr>
          <w:r>
            <w:rPr/>
            <w:t>Fluid</w:t>
          </w:r>
          <w:r>
            <w:rPr>
              <w:spacing w:val="-1"/>
            </w:rPr>
            <w:t> </w:t>
          </w:r>
          <w:r>
            <w:rPr/>
            <w:t>catalytic</w:t>
          </w:r>
          <w:r>
            <w:rPr>
              <w:spacing w:val="-1"/>
            </w:rPr>
            <w:t> </w:t>
          </w:r>
          <w:r>
            <w:rPr/>
            <w:t>cracking</w:t>
          </w:r>
          <w:r>
            <w:rPr>
              <w:spacing w:val="-2"/>
            </w:rPr>
            <w:t> </w:t>
          </w:r>
          <w:r>
            <w:rPr/>
            <w:t>(FCC) catalyst</w:t>
            <w:tab/>
            <w:t>19</w:t>
          </w:r>
        </w:p>
        <w:p>
          <w:pPr>
            <w:pStyle w:val="TOC1"/>
            <w:numPr>
              <w:ilvl w:val="1"/>
              <w:numId w:val="2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276" w:after="0"/>
            <w:ind w:left="1907" w:right="0" w:hanging="721"/>
            <w:jc w:val="left"/>
            <w:rPr>
              <w:b w:val="0"/>
            </w:rPr>
          </w:pPr>
          <w:hyperlink w:history="true" w:anchor="_TOC_250087">
            <w:r>
              <w:rPr/>
              <w:t>Zeolite</w:t>
              <w:tab/>
            </w:r>
            <w:r>
              <w:rPr>
                <w:b w:val="0"/>
              </w:rPr>
              <w:t>21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279" w:after="0"/>
            <w:ind w:left="1727" w:right="0" w:hanging="541"/>
            <w:jc w:val="left"/>
          </w:pPr>
          <w:hyperlink w:history="true" w:anchor="_TOC_250086">
            <w:r>
              <w:rPr/>
              <w:t>Natural</w:t>
            </w:r>
            <w:r>
              <w:rPr>
                <w:spacing w:val="-1"/>
              </w:rPr>
              <w:t> </w:t>
            </w:r>
            <w:r>
              <w:rPr/>
              <w:t>zeolite</w:t>
              <w:tab/>
              <w:t>22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139" w:after="0"/>
            <w:ind w:left="1727" w:right="0" w:hanging="541"/>
            <w:jc w:val="left"/>
          </w:pPr>
          <w:hyperlink w:history="true" w:anchor="_TOC_250085">
            <w:r>
              <w:rPr/>
              <w:t>Synthetic</w:t>
            </w:r>
            <w:r>
              <w:rPr>
                <w:spacing w:val="-1"/>
              </w:rPr>
              <w:t> </w:t>
            </w:r>
            <w:r>
              <w:rPr/>
              <w:t>zeolite</w:t>
              <w:tab/>
              <w:t>23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137" w:after="0"/>
            <w:ind w:left="1727" w:right="0" w:hanging="541"/>
            <w:jc w:val="left"/>
          </w:pPr>
          <w:hyperlink w:history="true" w:anchor="_TOC_250084">
            <w:r>
              <w:rPr/>
              <w:t>Global</w:t>
            </w:r>
            <w:r>
              <w:rPr>
                <w:spacing w:val="-1"/>
              </w:rPr>
              <w:t> </w:t>
            </w:r>
            <w:r>
              <w:rPr/>
              <w:t>zeolite production and applications</w:t>
              <w:tab/>
              <w:t>25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139" w:after="0"/>
            <w:ind w:left="1727" w:right="0" w:hanging="541"/>
            <w:jc w:val="left"/>
          </w:pPr>
          <w:hyperlink w:history="true" w:anchor="_TOC_250083">
            <w:r>
              <w:rPr/>
              <w:t>Zeolite</w:t>
            </w:r>
            <w:r>
              <w:rPr>
                <w:spacing w:val="-1"/>
              </w:rPr>
              <w:t> </w:t>
            </w:r>
            <w:r>
              <w:rPr/>
              <w:t>Y</w:t>
              <w:tab/>
              <w:t>27</w:t>
            </w:r>
          </w:hyperlink>
        </w:p>
        <w:p>
          <w:pPr>
            <w:pStyle w:val="TOC2"/>
            <w:tabs>
              <w:tab w:pos="10009" w:val="right" w:leader="none"/>
            </w:tabs>
            <w:spacing w:before="135"/>
            <w:ind w:left="1187" w:firstLine="0"/>
          </w:pPr>
          <w:hyperlink w:history="true" w:anchor="_TOC_250082">
            <w:r>
              <w:rPr/>
              <w:t>2.6.5</w:t>
            </w:r>
            <w:r>
              <w:rPr>
                <w:spacing w:val="-1"/>
              </w:rPr>
              <w:t> </w:t>
            </w:r>
            <w:r>
              <w:rPr/>
              <w:t>ZSM-5</w:t>
              <w:tab/>
              <w:t>28</w:t>
            </w:r>
          </w:hyperlink>
        </w:p>
        <w:p>
          <w:pPr>
            <w:pStyle w:val="TOC3"/>
            <w:numPr>
              <w:ilvl w:val="1"/>
              <w:numId w:val="2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276" w:after="0"/>
            <w:ind w:left="1907" w:right="0" w:hanging="721"/>
            <w:jc w:val="left"/>
            <w:rPr>
              <w:b w:val="0"/>
              <w:i w:val="0"/>
              <w:sz w:val="24"/>
            </w:rPr>
          </w:pPr>
          <w:hyperlink w:history="true" w:anchor="_TOC_250081">
            <w:r>
              <w:rPr>
                <w:i w:val="0"/>
                <w:sz w:val="24"/>
              </w:rPr>
              <w:t>Kaolin</w:t>
              <w:tab/>
            </w:r>
            <w:r>
              <w:rPr>
                <w:b w:val="0"/>
                <w:i w:val="0"/>
                <w:sz w:val="24"/>
              </w:rPr>
              <w:t>29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278" w:after="0"/>
            <w:ind w:left="1727" w:right="0" w:hanging="541"/>
            <w:jc w:val="left"/>
          </w:pPr>
          <w:hyperlink w:history="true" w:anchor="_TOC_250080">
            <w:r>
              <w:rPr/>
              <w:t>Kaolin</w:t>
            </w:r>
            <w:r>
              <w:rPr>
                <w:spacing w:val="-1"/>
              </w:rPr>
              <w:t> </w:t>
            </w:r>
            <w:r>
              <w:rPr/>
              <w:t>purification</w:t>
              <w:tab/>
              <w:t>30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139" w:after="0"/>
            <w:ind w:left="1727" w:right="0" w:hanging="541"/>
            <w:jc w:val="left"/>
          </w:pPr>
          <w:hyperlink w:history="true" w:anchor="_TOC_250079">
            <w:r>
              <w:rPr/>
              <w:t>Thermal</w:t>
            </w:r>
            <w:r>
              <w:rPr>
                <w:spacing w:val="-1"/>
              </w:rPr>
              <w:t> </w:t>
            </w:r>
            <w:r>
              <w:rPr/>
              <w:t>treatment of kaolin</w:t>
              <w:tab/>
              <w:t>31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137" w:after="0"/>
            <w:ind w:left="1727" w:right="0" w:hanging="541"/>
            <w:jc w:val="left"/>
          </w:pPr>
          <w:hyperlink w:history="true" w:anchor="_TOC_250078">
            <w:r>
              <w:rPr/>
              <w:t>Acid</w:t>
            </w:r>
            <w:r>
              <w:rPr>
                <w:spacing w:val="-1"/>
              </w:rPr>
              <w:t> </w:t>
            </w:r>
            <w:r>
              <w:rPr/>
              <w:t>leaching</w:t>
            </w:r>
            <w:r>
              <w:rPr>
                <w:spacing w:val="-3"/>
              </w:rPr>
              <w:t> </w:t>
            </w:r>
            <w:r>
              <w:rPr/>
              <w:t>of metakaolin</w:t>
              <w:tab/>
              <w:t>32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140" w:after="0"/>
            <w:ind w:left="1727" w:right="0" w:hanging="541"/>
            <w:jc w:val="left"/>
          </w:pPr>
          <w:hyperlink w:history="true" w:anchor="_TOC_250077">
            <w:r>
              <w:rPr/>
              <w:t>Application</w:t>
            </w:r>
            <w:r>
              <w:rPr>
                <w:spacing w:val="-1"/>
              </w:rPr>
              <w:t> </w:t>
            </w:r>
            <w:r>
              <w:rPr/>
              <w:t>of kaolin</w:t>
              <w:tab/>
              <w:t>32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135" w:after="0"/>
            <w:ind w:left="1727" w:right="0" w:hanging="541"/>
            <w:jc w:val="left"/>
          </w:pPr>
          <w:hyperlink w:history="true" w:anchor="_TOC_250076">
            <w:r>
              <w:rPr/>
              <w:t>Occurrence</w:t>
            </w:r>
            <w:r>
              <w:rPr>
                <w:spacing w:val="-2"/>
              </w:rPr>
              <w:t> </w:t>
            </w:r>
            <w:r>
              <w:rPr/>
              <w:t>of kaolin in Nigeria</w:t>
              <w:tab/>
              <w:t>33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276" w:after="0"/>
            <w:ind w:left="1907" w:right="0" w:hanging="721"/>
            <w:jc w:val="left"/>
            <w:rPr>
              <w:b w:val="0"/>
            </w:rPr>
          </w:pPr>
          <w:hyperlink w:history="true" w:anchor="_TOC_250075">
            <w:r>
              <w:rPr/>
              <w:t>Material</w:t>
            </w:r>
            <w:r>
              <w:rPr>
                <w:spacing w:val="-1"/>
              </w:rPr>
              <w:t> </w:t>
            </w:r>
            <w:r>
              <w:rPr/>
              <w:t>Characterization</w:t>
              <w:tab/>
            </w:r>
            <w:r>
              <w:rPr>
                <w:b w:val="0"/>
              </w:rPr>
              <w:t>34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278" w:after="0"/>
            <w:ind w:left="1727" w:right="0" w:hanging="541"/>
            <w:jc w:val="left"/>
          </w:pPr>
          <w:hyperlink w:history="true" w:anchor="_TOC_250074">
            <w:r>
              <w:rPr/>
              <w:t>Energy</w:t>
            </w:r>
            <w:r>
              <w:rPr>
                <w:spacing w:val="-5"/>
              </w:rPr>
              <w:t> </w:t>
            </w:r>
            <w:r>
              <w:rPr/>
              <w:t>dispersive x-ray</w:t>
            </w:r>
            <w:r>
              <w:rPr>
                <w:spacing w:val="-5"/>
              </w:rPr>
              <w:t> </w:t>
            </w:r>
            <w:r>
              <w:rPr/>
              <w:t>fluorescence</w:t>
              <w:tab/>
              <w:t>35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139" w:after="240"/>
            <w:ind w:left="1727" w:right="0" w:hanging="541"/>
            <w:jc w:val="left"/>
          </w:pPr>
          <w:hyperlink w:history="true" w:anchor="_TOC_250073">
            <w:r>
              <w:rPr/>
              <w:t>X-ray</w:t>
            </w:r>
            <w:r>
              <w:rPr>
                <w:spacing w:val="-6"/>
              </w:rPr>
              <w:t> </w:t>
            </w:r>
            <w:r>
              <w:rPr/>
              <w:t>powder diffraction</w:t>
              <w:tab/>
              <w:t>36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70" w:after="0"/>
            <w:ind w:left="1727" w:right="0" w:hanging="541"/>
            <w:jc w:val="left"/>
          </w:pPr>
          <w:hyperlink w:history="true" w:anchor="_TOC_250072">
            <w:r>
              <w:rPr/>
              <w:t>Fourier</w:t>
            </w:r>
            <w:r>
              <w:rPr>
                <w:spacing w:val="-1"/>
              </w:rPr>
              <w:t> </w:t>
            </w:r>
            <w:r>
              <w:rPr/>
              <w:t>transform infrared spectroscopy</w:t>
              <w:tab/>
              <w:t>37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140" w:after="0"/>
            <w:ind w:left="1727" w:right="0" w:hanging="541"/>
            <w:jc w:val="left"/>
          </w:pPr>
          <w:hyperlink w:history="true" w:anchor="_TOC_250071">
            <w:r>
              <w:rPr/>
              <w:t>Braunner-Emmett-Teller</w:t>
            </w:r>
            <w:r>
              <w:rPr>
                <w:spacing w:val="-1"/>
              </w:rPr>
              <w:t> </w:t>
            </w:r>
            <w:r>
              <w:rPr/>
              <w:t>(BET)</w:t>
            </w:r>
            <w:r>
              <w:rPr>
                <w:spacing w:val="-2"/>
              </w:rPr>
              <w:t> </w:t>
            </w:r>
            <w:r>
              <w:rPr/>
              <w:t>surface</w:t>
            </w:r>
            <w:r>
              <w:rPr>
                <w:spacing w:val="-1"/>
              </w:rPr>
              <w:t> </w:t>
            </w:r>
            <w:r>
              <w:rPr/>
              <w:t>area</w:t>
            </w:r>
            <w:r>
              <w:rPr>
                <w:spacing w:val="-1"/>
              </w:rPr>
              <w:t> </w:t>
            </w:r>
            <w:r>
              <w:rPr/>
              <w:t>measurement</w:t>
              <w:tab/>
              <w:t>38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728" w:val="left" w:leader="none"/>
              <w:tab w:pos="10009" w:val="right" w:leader="none"/>
            </w:tabs>
            <w:spacing w:line="240" w:lineRule="auto" w:before="136" w:after="0"/>
            <w:ind w:left="1727" w:right="0" w:hanging="541"/>
            <w:jc w:val="left"/>
          </w:pPr>
          <w:hyperlink w:history="true" w:anchor="_TOC_250070">
            <w:r>
              <w:rPr/>
              <w:t>Scanning</w:t>
            </w:r>
            <w:r>
              <w:rPr>
                <w:spacing w:val="-1"/>
              </w:rPr>
              <w:t> </w:t>
            </w:r>
            <w:r>
              <w:rPr/>
              <w:t>electron</w:t>
            </w:r>
            <w:r>
              <w:rPr>
                <w:spacing w:val="2"/>
              </w:rPr>
              <w:t> </w:t>
            </w:r>
            <w:r>
              <w:rPr/>
              <w:t>microscope</w:t>
              <w:tab/>
              <w:t>39</w:t>
            </w:r>
          </w:hyperlink>
        </w:p>
        <w:p>
          <w:pPr>
            <w:pStyle w:val="TOC1"/>
            <w:spacing w:before="855"/>
            <w:ind w:left="1187" w:firstLine="0"/>
          </w:pPr>
          <w:hyperlink w:history="true" w:anchor="_TOC_250069">
            <w:r>
              <w:rPr/>
              <w:t>CHAPTER</w:t>
            </w:r>
            <w:r>
              <w:rPr>
                <w:spacing w:val="-2"/>
              </w:rPr>
              <w:t> </w:t>
            </w:r>
            <w:r>
              <w:rPr/>
              <w:t>THREE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0" w:after="0"/>
            <w:ind w:left="1907" w:right="0" w:hanging="721"/>
            <w:jc w:val="left"/>
            <w:rPr>
              <w:b w:val="0"/>
            </w:rPr>
          </w:pPr>
          <w:r>
            <w:rPr/>
            <w:t>MATERIALS,</w:t>
          </w:r>
          <w:r>
            <w:rPr>
              <w:spacing w:val="-1"/>
            </w:rPr>
            <w:t> </w:t>
          </w:r>
          <w:r>
            <w:rPr/>
            <w:t>EQUIPMENT AND METHODOLOGY</w:t>
            <w:tab/>
          </w:r>
          <w:r>
            <w:rPr>
              <w:b w:val="0"/>
            </w:rPr>
            <w:t>41</w:t>
          </w:r>
        </w:p>
        <w:p>
          <w:pPr>
            <w:pStyle w:val="TOC1"/>
            <w:numPr>
              <w:ilvl w:val="1"/>
              <w:numId w:val="3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6" w:after="0"/>
            <w:ind w:left="1907" w:right="0" w:hanging="721"/>
            <w:jc w:val="left"/>
            <w:rPr>
              <w:b w:val="0"/>
            </w:rPr>
          </w:pPr>
          <w:hyperlink w:history="true" w:anchor="_TOC_250068">
            <w:r>
              <w:rPr/>
              <w:t>Introduction</w:t>
              <w:tab/>
            </w:r>
            <w:r>
              <w:rPr>
                <w:b w:val="0"/>
              </w:rPr>
              <w:t>41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5" w:after="0"/>
            <w:ind w:left="1907" w:right="0" w:hanging="721"/>
            <w:jc w:val="left"/>
            <w:rPr>
              <w:b w:val="0"/>
            </w:rPr>
          </w:pPr>
          <w:hyperlink w:history="true" w:anchor="_TOC_250067">
            <w:r>
              <w:rPr/>
              <w:t>Materials</w:t>
            </w:r>
            <w:r>
              <w:rPr>
                <w:spacing w:val="-1"/>
              </w:rPr>
              <w:t> </w:t>
            </w:r>
            <w:r>
              <w:rPr/>
              <w:t>and Apparatus</w:t>
              <w:tab/>
            </w:r>
            <w:r>
              <w:rPr>
                <w:b w:val="0"/>
              </w:rPr>
              <w:t>41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440" w:after="0"/>
            <w:ind w:left="1727" w:right="0" w:hanging="541"/>
            <w:jc w:val="left"/>
          </w:pPr>
          <w:hyperlink w:history="true" w:anchor="_TOC_250066">
            <w:r>
              <w:rPr/>
              <w:t>Materials</w:t>
              <w:tab/>
              <w:t>41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136" w:after="0"/>
            <w:ind w:left="1727" w:right="0" w:hanging="541"/>
            <w:jc w:val="left"/>
          </w:pPr>
          <w:hyperlink w:history="true" w:anchor="_TOC_250065">
            <w:r>
              <w:rPr/>
              <w:t>Apparatus</w:t>
              <w:tab/>
              <w:t>43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5" w:after="0"/>
            <w:ind w:left="1907" w:right="0" w:hanging="721"/>
            <w:jc w:val="left"/>
            <w:rPr>
              <w:b w:val="0"/>
            </w:rPr>
          </w:pPr>
          <w:hyperlink w:history="true" w:anchor="_TOC_250064">
            <w:r>
              <w:rPr/>
              <w:t>Equipment</w:t>
              <w:tab/>
            </w:r>
            <w:r>
              <w:rPr>
                <w:b w:val="0"/>
              </w:rPr>
              <w:t>44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7" w:after="0"/>
            <w:ind w:left="1907" w:right="0" w:hanging="721"/>
            <w:jc w:val="left"/>
            <w:rPr>
              <w:b w:val="0"/>
            </w:rPr>
          </w:pPr>
          <w:hyperlink w:history="true" w:anchor="_TOC_250063">
            <w:r>
              <w:rPr/>
              <w:t>Design Stage</w:t>
              <w:tab/>
            </w:r>
            <w:r>
              <w:rPr>
                <w:b w:val="0"/>
              </w:rPr>
              <w:t>45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439" w:after="0"/>
            <w:ind w:left="1727" w:right="0" w:hanging="541"/>
            <w:jc w:val="left"/>
          </w:pPr>
          <w:hyperlink w:history="true" w:anchor="_TOC_250062">
            <w:r>
              <w:rPr/>
              <w:t>Dealumination</w:t>
            </w:r>
            <w:r>
              <w:rPr>
                <w:spacing w:val="-1"/>
              </w:rPr>
              <w:t> </w:t>
            </w:r>
            <w:r>
              <w:rPr/>
              <w:t>unit</w:t>
              <w:tab/>
              <w:t>45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137" w:after="0"/>
            <w:ind w:left="1727" w:right="0" w:hanging="541"/>
            <w:jc w:val="left"/>
          </w:pPr>
          <w:hyperlink w:history="true" w:anchor="_TOC_250061">
            <w:r>
              <w:rPr/>
              <w:t>Sizing</w:t>
            </w:r>
            <w:r>
              <w:rPr>
                <w:spacing w:val="-3"/>
              </w:rPr>
              <w:t> </w:t>
            </w:r>
            <w:r>
              <w:rPr/>
              <w:t>of zeolite</w:t>
            </w:r>
            <w:r>
              <w:rPr>
                <w:spacing w:val="-1"/>
              </w:rPr>
              <w:t> </w:t>
            </w:r>
            <w:r>
              <w:rPr/>
              <w:t>reactor</w:t>
              <w:tab/>
              <w:t>48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137" w:after="0"/>
            <w:ind w:left="1727" w:right="0" w:hanging="541"/>
            <w:jc w:val="left"/>
          </w:pPr>
          <w:hyperlink w:history="true" w:anchor="_TOC_250060">
            <w:r>
              <w:rPr/>
              <w:t>Engineering</w:t>
            </w:r>
            <w:r>
              <w:rPr>
                <w:spacing w:val="-4"/>
              </w:rPr>
              <w:t> </w:t>
            </w:r>
            <w:r>
              <w:rPr/>
              <w:t>drawings</w:t>
              <w:tab/>
              <w:t>48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7" w:after="0"/>
            <w:ind w:left="1907" w:right="0" w:hanging="721"/>
            <w:jc w:val="left"/>
            <w:rPr>
              <w:b w:val="0"/>
            </w:rPr>
          </w:pPr>
          <w:hyperlink w:history="true" w:anchor="_TOC_250059">
            <w:r>
              <w:rPr/>
              <w:t>Material</w:t>
            </w:r>
            <w:r>
              <w:rPr>
                <w:spacing w:val="-1"/>
              </w:rPr>
              <w:t> </w:t>
            </w:r>
            <w:r>
              <w:rPr/>
              <w:t>Selection for</w:t>
            </w:r>
            <w:r>
              <w:rPr>
                <w:spacing w:val="-1"/>
              </w:rPr>
              <w:t> </w:t>
            </w:r>
            <w:r>
              <w:rPr/>
              <w:t>Fabrication</w:t>
              <w:tab/>
            </w:r>
            <w:r>
              <w:rPr>
                <w:b w:val="0"/>
              </w:rPr>
              <w:t>50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297" w:after="0"/>
            <w:ind w:left="1727" w:right="0" w:hanging="541"/>
            <w:jc w:val="left"/>
          </w:pPr>
          <w:hyperlink w:history="true" w:anchor="_TOC_250058">
            <w:r>
              <w:rPr/>
              <w:t>Dealumination</w:t>
            </w:r>
            <w:r>
              <w:rPr>
                <w:spacing w:val="-1"/>
              </w:rPr>
              <w:t> </w:t>
            </w:r>
            <w:r>
              <w:rPr/>
              <w:t>unit</w:t>
              <w:tab/>
              <w:t>50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137" w:after="0"/>
            <w:ind w:left="1727" w:right="0" w:hanging="541"/>
            <w:jc w:val="left"/>
          </w:pPr>
          <w:r>
            <w:rPr/>
            <w:t>Zeolite</w:t>
          </w:r>
          <w:r>
            <w:rPr>
              <w:spacing w:val="-1"/>
            </w:rPr>
            <w:t> </w:t>
          </w:r>
          <w:r>
            <w:rPr/>
            <w:t>Y</w:t>
          </w:r>
          <w:r>
            <w:rPr>
              <w:spacing w:val="1"/>
            </w:rPr>
            <w:t> </w:t>
          </w:r>
          <w:r>
            <w:rPr/>
            <w:t>and</w:t>
          </w:r>
          <w:r>
            <w:rPr>
              <w:spacing w:val="2"/>
            </w:rPr>
            <w:t> </w:t>
          </w:r>
          <w:r>
            <w:rPr/>
            <w:t>ZSM-5 reactor</w:t>
            <w:tab/>
            <w:t>52</w:t>
          </w:r>
        </w:p>
        <w:p>
          <w:pPr>
            <w:pStyle w:val="TOC1"/>
            <w:numPr>
              <w:ilvl w:val="1"/>
              <w:numId w:val="3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8" w:after="0"/>
            <w:ind w:left="1907" w:right="0" w:hanging="721"/>
            <w:jc w:val="left"/>
            <w:rPr>
              <w:b w:val="0"/>
            </w:rPr>
          </w:pPr>
          <w:hyperlink w:history="true" w:anchor="_TOC_250057">
            <w:r>
              <w:rPr/>
              <w:t>Pilot</w:t>
            </w:r>
            <w:r>
              <w:rPr>
                <w:spacing w:val="-1"/>
              </w:rPr>
              <w:t> </w:t>
            </w:r>
            <w:r>
              <w:rPr/>
              <w:t>Size</w:t>
            </w:r>
            <w:r>
              <w:rPr>
                <w:spacing w:val="1"/>
              </w:rPr>
              <w:t> </w:t>
            </w:r>
            <w:r>
              <w:rPr/>
              <w:t>Process Units</w:t>
            </w:r>
            <w:r>
              <w:rPr>
                <w:spacing w:val="2"/>
              </w:rPr>
              <w:t> </w:t>
            </w:r>
            <w:r>
              <w:rPr/>
              <w:t>Fabrication</w:t>
              <w:tab/>
            </w:r>
            <w:r>
              <w:rPr>
                <w:b w:val="0"/>
              </w:rPr>
              <w:t>53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300" w:after="0"/>
            <w:ind w:left="1727" w:right="0" w:hanging="541"/>
            <w:jc w:val="left"/>
          </w:pPr>
          <w:hyperlink w:history="true" w:anchor="_TOC_250056">
            <w:r>
              <w:rPr/>
              <w:t>Dealumination</w:t>
            </w:r>
            <w:r>
              <w:rPr>
                <w:spacing w:val="-1"/>
              </w:rPr>
              <w:t> </w:t>
            </w:r>
            <w:r>
              <w:rPr/>
              <w:t>reactor</w:t>
              <w:tab/>
              <w:t>53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136" w:after="0"/>
            <w:ind w:left="1727" w:right="0" w:hanging="541"/>
            <w:jc w:val="left"/>
          </w:pPr>
          <w:hyperlink w:history="true" w:anchor="_TOC_250055">
            <w:r>
              <w:rPr/>
              <w:t>Zeolites</w:t>
            </w:r>
            <w:r>
              <w:rPr>
                <w:spacing w:val="-1"/>
              </w:rPr>
              <w:t> </w:t>
            </w:r>
            <w:r>
              <w:rPr/>
              <w:t>reactors</w:t>
              <w:tab/>
              <w:t>54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296" w:after="240"/>
            <w:ind w:left="1907" w:right="0" w:hanging="721"/>
            <w:jc w:val="left"/>
            <w:rPr>
              <w:b w:val="0"/>
            </w:rPr>
          </w:pPr>
          <w:hyperlink w:history="true" w:anchor="_TOC_250054">
            <w:r>
              <w:rPr/>
              <w:t>Zeolite</w:t>
            </w:r>
            <w:r>
              <w:rPr>
                <w:spacing w:val="-1"/>
              </w:rPr>
              <w:t> </w:t>
            </w:r>
            <w:r>
              <w:rPr/>
              <w:t>Production Process from</w:t>
            </w:r>
            <w:r>
              <w:rPr>
                <w:spacing w:val="-1"/>
              </w:rPr>
              <w:t> </w:t>
            </w:r>
            <w:r>
              <w:rPr/>
              <w:t>Kaolin</w:t>
              <w:tab/>
            </w:r>
            <w:r>
              <w:rPr>
                <w:b w:val="0"/>
              </w:rPr>
              <w:t>57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70" w:after="0"/>
            <w:ind w:left="1727" w:right="0" w:hanging="541"/>
            <w:jc w:val="left"/>
          </w:pPr>
          <w:hyperlink w:history="true" w:anchor="_TOC_250053">
            <w:r>
              <w:rPr/>
              <w:t>Kaolin</w:t>
            </w:r>
            <w:r>
              <w:rPr>
                <w:spacing w:val="-1"/>
              </w:rPr>
              <w:t> </w:t>
            </w:r>
            <w:r>
              <w:rPr/>
              <w:t>beneficiation</w:t>
              <w:tab/>
              <w:t>57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140" w:after="0"/>
            <w:ind w:left="1727" w:right="0" w:hanging="541"/>
            <w:jc w:val="left"/>
          </w:pPr>
          <w:hyperlink w:history="true" w:anchor="_TOC_250052">
            <w:r>
              <w:rPr/>
              <w:t>Calcination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beneficiated kaolin</w:t>
              <w:tab/>
              <w:t>58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136" w:after="0"/>
            <w:ind w:left="1727" w:right="0" w:hanging="541"/>
            <w:jc w:val="left"/>
          </w:pPr>
          <w:hyperlink w:history="true" w:anchor="_TOC_250051">
            <w:r>
              <w:rPr/>
              <w:t>Dealumination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1"/>
              </w:rPr>
              <w:t> </w:t>
            </w:r>
            <w:r>
              <w:rPr/>
              <w:t>metakaolin</w:t>
              <w:tab/>
              <w:t>59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140" w:after="0"/>
            <w:ind w:left="1727" w:right="0" w:hanging="541"/>
            <w:jc w:val="left"/>
          </w:pPr>
          <w:hyperlink w:history="true" w:anchor="_TOC_250050">
            <w:r>
              <w:rPr/>
              <w:t>Aluminum</w:t>
            </w:r>
            <w:r>
              <w:rPr>
                <w:spacing w:val="-1"/>
              </w:rPr>
              <w:t> </w:t>
            </w:r>
            <w:r>
              <w:rPr/>
              <w:t>hydroxide production</w:t>
              <w:tab/>
              <w:t>60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137" w:after="0"/>
            <w:ind w:left="1727" w:right="0" w:hanging="541"/>
            <w:jc w:val="left"/>
          </w:pPr>
          <w:hyperlink w:history="true" w:anchor="_TOC_250049">
            <w:r>
              <w:rPr/>
              <w:t>Sodium</w:t>
            </w:r>
            <w:r>
              <w:rPr>
                <w:spacing w:val="-1"/>
              </w:rPr>
              <w:t> </w:t>
            </w:r>
            <w:r>
              <w:rPr/>
              <w:t>silicate</w:t>
            </w:r>
            <w:r>
              <w:rPr>
                <w:spacing w:val="-1"/>
              </w:rPr>
              <w:t> </w:t>
            </w:r>
            <w:r>
              <w:rPr/>
              <w:t>production</w:t>
              <w:tab/>
              <w:t>61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139" w:after="0"/>
            <w:ind w:left="1727" w:right="0" w:hanging="541"/>
            <w:jc w:val="left"/>
          </w:pPr>
          <w:hyperlink w:history="true" w:anchor="_TOC_250048">
            <w:r>
              <w:rPr/>
              <w:t>Silica</w:t>
            </w:r>
            <w:r>
              <w:rPr>
                <w:spacing w:val="-3"/>
              </w:rPr>
              <w:t> </w:t>
            </w:r>
            <w:r>
              <w:rPr/>
              <w:t>sol</w:t>
            </w:r>
            <w:r>
              <w:rPr>
                <w:spacing w:val="1"/>
              </w:rPr>
              <w:t> </w:t>
            </w:r>
            <w:r>
              <w:rPr/>
              <w:t>preparation</w:t>
              <w:tab/>
              <w:t>63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137" w:after="0"/>
            <w:ind w:left="1727" w:right="0" w:hanging="541"/>
            <w:jc w:val="left"/>
          </w:pPr>
          <w:hyperlink w:history="true" w:anchor="_TOC_250047">
            <w:r>
              <w:rPr/>
              <w:t>Gel</w:t>
            </w:r>
            <w:r>
              <w:rPr>
                <w:spacing w:val="-1"/>
              </w:rPr>
              <w:t> </w:t>
            </w:r>
            <w:r>
              <w:rPr/>
              <w:t>preparation for</w:t>
            </w:r>
            <w:r>
              <w:rPr>
                <w:spacing w:val="1"/>
              </w:rPr>
              <w:t> </w:t>
            </w:r>
            <w:r>
              <w:rPr/>
              <w:t>zeolite</w:t>
            </w:r>
            <w:r>
              <w:rPr>
                <w:spacing w:val="-1"/>
              </w:rPr>
              <w:t> </w:t>
            </w:r>
            <w:r>
              <w:rPr/>
              <w:t>Y production</w:t>
              <w:tab/>
              <w:t>64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139" w:after="0"/>
            <w:ind w:left="1727" w:right="0" w:hanging="541"/>
            <w:jc w:val="left"/>
          </w:pPr>
          <w:hyperlink w:history="true" w:anchor="_TOC_250046">
            <w:r>
              <w:rPr/>
              <w:t>Crystallization</w:t>
            </w:r>
            <w:r>
              <w:rPr>
                <w:spacing w:val="1"/>
              </w:rPr>
              <w:t> </w:t>
            </w:r>
            <w:r>
              <w:rPr/>
              <w:t>of zeolite Y</w:t>
              <w:tab/>
              <w:t>64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137" w:after="0"/>
            <w:ind w:left="1727" w:right="0" w:hanging="541"/>
            <w:jc w:val="left"/>
          </w:pPr>
          <w:hyperlink w:history="true" w:anchor="_TOC_250045">
            <w:r>
              <w:rPr/>
              <w:t>ZSM-5</w:t>
            </w:r>
            <w:r>
              <w:rPr>
                <w:spacing w:val="-1"/>
              </w:rPr>
              <w:t> </w:t>
            </w:r>
            <w:r>
              <w:rPr/>
              <w:t>production</w:t>
              <w:tab/>
              <w:t>65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848" w:val="left" w:leader="none"/>
              <w:tab w:pos="10009" w:val="right" w:leader="none"/>
            </w:tabs>
            <w:spacing w:line="240" w:lineRule="auto" w:before="139" w:after="0"/>
            <w:ind w:left="1847" w:right="0" w:hanging="661"/>
            <w:jc w:val="left"/>
          </w:pPr>
          <w:hyperlink w:history="true" w:anchor="_TOC_250044">
            <w:r>
              <w:rPr/>
              <w:t>Protonation of zeolites</w:t>
              <w:tab/>
              <w:t>66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848" w:val="left" w:leader="none"/>
              <w:tab w:pos="10009" w:val="right" w:leader="none"/>
            </w:tabs>
            <w:spacing w:line="240" w:lineRule="auto" w:before="137" w:after="0"/>
            <w:ind w:left="1847" w:right="0" w:hanging="661"/>
            <w:jc w:val="left"/>
          </w:pPr>
          <w:hyperlink w:history="true" w:anchor="_TOC_250043">
            <w:r>
              <w:rPr/>
              <w:t>Thermal</w:t>
            </w:r>
            <w:r>
              <w:rPr>
                <w:spacing w:val="-1"/>
              </w:rPr>
              <w:t> </w:t>
            </w:r>
            <w:r>
              <w:rPr/>
              <w:t>stabilization</w:t>
            </w:r>
            <w:r>
              <w:rPr>
                <w:spacing w:val="1"/>
              </w:rPr>
              <w:t> </w:t>
            </w:r>
            <w:r>
              <w:rPr/>
              <w:t>of zeolite Y</w:t>
              <w:tab/>
              <w:t>67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295" w:after="0"/>
            <w:ind w:left="1907" w:right="0" w:hanging="721"/>
            <w:jc w:val="left"/>
            <w:rPr>
              <w:b w:val="0"/>
            </w:rPr>
          </w:pPr>
          <w:hyperlink w:history="true" w:anchor="_TOC_250042">
            <w:r>
              <w:rPr/>
              <w:t>Physicochemical</w:t>
            </w:r>
            <w:r>
              <w:rPr>
                <w:spacing w:val="-1"/>
              </w:rPr>
              <w:t> </w:t>
            </w:r>
            <w:r>
              <w:rPr/>
              <w:t>Characterization</w:t>
              <w:tab/>
            </w:r>
            <w:r>
              <w:rPr>
                <w:b w:val="0"/>
              </w:rPr>
              <w:t>67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440" w:after="0"/>
            <w:ind w:left="1727" w:right="0" w:hanging="541"/>
            <w:jc w:val="left"/>
          </w:pPr>
          <w:hyperlink w:history="true" w:anchor="_TOC_250041">
            <w:r>
              <w:rPr/>
              <w:t>Fourier</w:t>
            </w:r>
            <w:r>
              <w:rPr>
                <w:spacing w:val="-1"/>
              </w:rPr>
              <w:t> </w:t>
            </w:r>
            <w:r>
              <w:rPr/>
              <w:t>transform infrared spectroscopy</w:t>
            </w:r>
            <w:r>
              <w:rPr>
                <w:spacing w:val="-5"/>
              </w:rPr>
              <w:t> </w:t>
            </w:r>
            <w:r>
              <w:rPr/>
              <w:t>(FTIR)</w:t>
              <w:tab/>
              <w:t>67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139" w:after="0"/>
            <w:ind w:left="1727" w:right="0" w:hanging="541"/>
            <w:jc w:val="left"/>
          </w:pPr>
          <w:hyperlink w:history="true" w:anchor="_TOC_250040">
            <w:r>
              <w:rPr/>
              <w:t>X-ray</w:t>
            </w:r>
            <w:r>
              <w:rPr>
                <w:spacing w:val="-5"/>
              </w:rPr>
              <w:t> </w:t>
            </w:r>
            <w:r>
              <w:rPr/>
              <w:t>diffraction (XRD)</w:t>
              <w:tab/>
              <w:t>67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137" w:after="0"/>
            <w:ind w:left="1727" w:right="0" w:hanging="541"/>
            <w:jc w:val="left"/>
          </w:pPr>
          <w:hyperlink w:history="true" w:anchor="_TOC_250039">
            <w:r>
              <w:rPr/>
              <w:t>X-ray</w:t>
            </w:r>
            <w:r>
              <w:rPr>
                <w:spacing w:val="-4"/>
              </w:rPr>
              <w:t> </w:t>
            </w:r>
            <w:r>
              <w:rPr/>
              <w:t>fluorescence</w:t>
            </w:r>
            <w:r>
              <w:rPr>
                <w:spacing w:val="1"/>
              </w:rPr>
              <w:t> </w:t>
            </w:r>
            <w:r>
              <w:rPr/>
              <w:t>(XRF)</w:t>
              <w:tab/>
              <w:t>68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139" w:after="0"/>
            <w:ind w:left="1727" w:right="0" w:hanging="541"/>
            <w:jc w:val="left"/>
          </w:pPr>
          <w:r>
            <w:rPr/>
            <w:t>Scanning</w:t>
          </w:r>
          <w:r>
            <w:rPr>
              <w:spacing w:val="-1"/>
            </w:rPr>
            <w:t> </w:t>
          </w:r>
          <w:r>
            <w:rPr/>
            <w:t>electron</w:t>
          </w:r>
          <w:r>
            <w:rPr>
              <w:spacing w:val="1"/>
            </w:rPr>
            <w:t> </w:t>
          </w:r>
          <w:r>
            <w:rPr/>
            <w:t>microscopy</w:t>
          </w:r>
          <w:r>
            <w:rPr>
              <w:spacing w:val="-5"/>
            </w:rPr>
            <w:t> </w:t>
          </w:r>
          <w:r>
            <w:rPr/>
            <w:t>(SEM)</w:t>
            <w:tab/>
            <w:t>68</w:t>
          </w:r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137" w:after="0"/>
            <w:ind w:left="1727" w:right="0" w:hanging="541"/>
            <w:jc w:val="left"/>
          </w:pPr>
          <w:r>
            <w:rPr/>
            <w:t>Transmission</w:t>
          </w:r>
          <w:r>
            <w:rPr>
              <w:spacing w:val="-1"/>
            </w:rPr>
            <w:t> </w:t>
          </w:r>
          <w:r>
            <w:rPr/>
            <w:t>electron microscopy</w:t>
          </w:r>
          <w:r>
            <w:rPr>
              <w:spacing w:val="-5"/>
            </w:rPr>
            <w:t> </w:t>
          </w:r>
          <w:r>
            <w:rPr/>
            <w:t>(TEM)</w:t>
            <w:tab/>
            <w:t>68</w:t>
          </w:r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137" w:after="0"/>
            <w:ind w:left="1727" w:right="0" w:hanging="541"/>
            <w:jc w:val="left"/>
          </w:pPr>
          <w:hyperlink w:history="true" w:anchor="_TOC_250038">
            <w:r>
              <w:rPr/>
              <w:t>Thermo gravimetric</w:t>
            </w:r>
            <w:r>
              <w:rPr>
                <w:spacing w:val="-1"/>
              </w:rPr>
              <w:t> </w:t>
            </w:r>
            <w:r>
              <w:rPr/>
              <w:t>analysis (TGA)</w:t>
              <w:tab/>
              <w:t>69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728" w:val="left" w:leader="none"/>
              <w:tab w:pos="10009" w:val="right" w:leader="none"/>
            </w:tabs>
            <w:spacing w:line="240" w:lineRule="auto" w:before="137" w:after="0"/>
            <w:ind w:left="1727" w:right="0" w:hanging="541"/>
            <w:jc w:val="left"/>
          </w:pPr>
          <w:r>
            <w:rPr/>
            <w:t>Brunauer-Emmett-Teller</w:t>
          </w:r>
          <w:r>
            <w:rPr>
              <w:spacing w:val="-1"/>
            </w:rPr>
            <w:t> </w:t>
          </w:r>
          <w:r>
            <w:rPr/>
            <w:t>(BET) analysis</w:t>
            <w:tab/>
            <w:t>69</w:t>
          </w:r>
        </w:p>
        <w:p>
          <w:pPr>
            <w:pStyle w:val="TOC4"/>
            <w:numPr>
              <w:ilvl w:val="1"/>
              <w:numId w:val="3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7" w:after="0"/>
            <w:ind w:left="1907" w:right="0" w:hanging="630"/>
            <w:jc w:val="left"/>
            <w:rPr>
              <w:b w:val="0"/>
            </w:rPr>
          </w:pPr>
          <w:hyperlink w:history="true" w:anchor="_TOC_250037">
            <w:r>
              <w:rPr/>
              <w:t>Catalyst</w:t>
            </w:r>
            <w:r>
              <w:rPr>
                <w:spacing w:val="1"/>
              </w:rPr>
              <w:t> </w:t>
            </w:r>
            <w:r>
              <w:rPr/>
              <w:t>Performance</w:t>
            </w:r>
            <w:r>
              <w:rPr>
                <w:spacing w:val="3"/>
              </w:rPr>
              <w:t> </w:t>
            </w:r>
            <w:r>
              <w:rPr/>
              <w:t>Test</w:t>
              <w:tab/>
            </w:r>
            <w:r>
              <w:rPr>
                <w:b w:val="0"/>
              </w:rPr>
              <w:t>69</w:t>
            </w:r>
          </w:hyperlink>
        </w:p>
        <w:p>
          <w:pPr>
            <w:pStyle w:val="TOC4"/>
            <w:ind w:firstLine="0"/>
          </w:pPr>
          <w:r>
            <w:rPr/>
            <w:t>CHAPTER</w:t>
          </w:r>
          <w:r>
            <w:rPr>
              <w:spacing w:val="-3"/>
            </w:rPr>
            <w:t> </w:t>
          </w:r>
          <w:r>
            <w:rPr/>
            <w:t>FOUR</w:t>
          </w:r>
        </w:p>
        <w:p>
          <w:pPr>
            <w:pStyle w:val="TOC1"/>
            <w:numPr>
              <w:ilvl w:val="1"/>
              <w:numId w:val="4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29" w:after="0"/>
            <w:ind w:left="1907" w:right="0" w:hanging="721"/>
            <w:jc w:val="left"/>
            <w:rPr>
              <w:b w:val="0"/>
            </w:rPr>
          </w:pPr>
          <w:r>
            <w:rPr/>
            <w:t>RESULTS</w:t>
          </w:r>
          <w:r>
            <w:rPr>
              <w:spacing w:val="-1"/>
            </w:rPr>
            <w:t> </w:t>
          </w:r>
          <w:r>
            <w:rPr/>
            <w:t>AND DISCUSSION</w:t>
            <w:tab/>
          </w:r>
          <w:r>
            <w:rPr>
              <w:b w:val="0"/>
            </w:rPr>
            <w:t>72</w:t>
          </w:r>
        </w:p>
        <w:p>
          <w:pPr>
            <w:pStyle w:val="TOC1"/>
            <w:numPr>
              <w:ilvl w:val="1"/>
              <w:numId w:val="4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8" w:after="0"/>
            <w:ind w:left="1907" w:right="0" w:hanging="721"/>
            <w:jc w:val="left"/>
            <w:rPr>
              <w:b w:val="0"/>
            </w:rPr>
          </w:pPr>
          <w:hyperlink w:history="true" w:anchor="_TOC_250036">
            <w:r>
              <w:rPr/>
              <w:t>Dealumination</w:t>
            </w:r>
            <w:r>
              <w:rPr>
                <w:spacing w:val="-1"/>
              </w:rPr>
              <w:t> </w:t>
            </w:r>
            <w:r>
              <w:rPr/>
              <w:t>Reaction Time</w:t>
              <w:tab/>
            </w:r>
            <w:r>
              <w:rPr>
                <w:b w:val="0"/>
              </w:rPr>
              <w:t>72</w:t>
            </w:r>
          </w:hyperlink>
        </w:p>
        <w:p>
          <w:pPr>
            <w:pStyle w:val="TOC1"/>
            <w:numPr>
              <w:ilvl w:val="1"/>
              <w:numId w:val="4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6" w:after="0"/>
            <w:ind w:left="1907" w:right="0" w:hanging="721"/>
            <w:jc w:val="left"/>
            <w:rPr>
              <w:b w:val="0"/>
            </w:rPr>
          </w:pPr>
          <w:r>
            <w:rPr/>
            <w:t>Summary</w:t>
          </w:r>
          <w:r>
            <w:rPr>
              <w:spacing w:val="-1"/>
            </w:rPr>
            <w:t> </w:t>
          </w:r>
          <w:r>
            <w:rPr/>
            <w:t>of Design</w:t>
          </w:r>
          <w:r>
            <w:rPr>
              <w:spacing w:val="2"/>
            </w:rPr>
            <w:t> </w:t>
          </w:r>
          <w:r>
            <w:rPr/>
            <w:t>Parameter</w:t>
          </w:r>
          <w:r>
            <w:rPr>
              <w:spacing w:val="-1"/>
            </w:rPr>
            <w:t> </w:t>
          </w:r>
          <w:r>
            <w:rPr/>
            <w:t>and</w:t>
          </w:r>
          <w:r>
            <w:rPr>
              <w:spacing w:val="1"/>
            </w:rPr>
            <w:t> </w:t>
          </w:r>
          <w:r>
            <w:rPr/>
            <w:t>Fabricated</w:t>
          </w:r>
          <w:r>
            <w:rPr>
              <w:spacing w:val="2"/>
            </w:rPr>
            <w:t> </w:t>
          </w:r>
          <w:r>
            <w:rPr/>
            <w:t>Equipment</w:t>
            <w:tab/>
          </w:r>
          <w:r>
            <w:rPr>
              <w:b w:val="0"/>
            </w:rPr>
            <w:t>73</w:t>
          </w:r>
        </w:p>
        <w:p>
          <w:pPr>
            <w:pStyle w:val="TOC1"/>
            <w:numPr>
              <w:ilvl w:val="1"/>
              <w:numId w:val="4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5" w:after="240"/>
            <w:ind w:left="1907" w:right="0" w:hanging="721"/>
            <w:jc w:val="left"/>
            <w:rPr>
              <w:b w:val="0"/>
            </w:rPr>
          </w:pPr>
          <w:r>
            <w:rPr/>
            <w:t>Physicochemical</w:t>
          </w:r>
          <w:r>
            <w:rPr>
              <w:spacing w:val="-1"/>
            </w:rPr>
            <w:t> </w:t>
          </w:r>
          <w:r>
            <w:rPr/>
            <w:t>Characterization of Starting</w:t>
          </w:r>
          <w:r>
            <w:rPr>
              <w:spacing w:val="4"/>
            </w:rPr>
            <w:t> </w:t>
          </w:r>
          <w:r>
            <w:rPr/>
            <w:t>Raw Material</w:t>
            <w:tab/>
          </w:r>
          <w:r>
            <w:rPr>
              <w:b w:val="0"/>
            </w:rPr>
            <w:t>75</w:t>
          </w:r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70" w:after="0"/>
            <w:ind w:left="1727" w:right="0" w:hanging="541"/>
            <w:jc w:val="left"/>
          </w:pPr>
          <w:r>
            <w:rPr/>
            <w:t>Fourier</w:t>
          </w:r>
          <w:r>
            <w:rPr>
              <w:spacing w:val="-1"/>
            </w:rPr>
            <w:t> </w:t>
          </w:r>
          <w:r>
            <w:rPr/>
            <w:t>transformed infrared</w:t>
          </w:r>
          <w:r>
            <w:rPr>
              <w:spacing w:val="1"/>
            </w:rPr>
            <w:t> </w:t>
          </w:r>
          <w:r>
            <w:rPr/>
            <w:t>radiation analysis</w:t>
          </w:r>
          <w:r>
            <w:rPr>
              <w:spacing w:val="3"/>
            </w:rPr>
            <w:t> </w:t>
          </w:r>
          <w:r>
            <w:rPr/>
            <w:t>of</w:t>
          </w:r>
          <w:r>
            <w:rPr>
              <w:spacing w:val="-1"/>
            </w:rPr>
            <w:t> </w:t>
          </w:r>
          <w:r>
            <w:rPr/>
            <w:t>Kankara</w:t>
          </w:r>
          <w:r>
            <w:rPr>
              <w:spacing w:val="-1"/>
            </w:rPr>
            <w:t> </w:t>
          </w:r>
          <w:r>
            <w:rPr/>
            <w:t>kaolin</w:t>
            <w:tab/>
            <w:t>75</w:t>
          </w:r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140" w:after="0"/>
            <w:ind w:left="1727" w:right="0" w:hanging="541"/>
            <w:jc w:val="left"/>
          </w:pPr>
          <w:hyperlink w:history="true" w:anchor="_TOC_250035">
            <w:r>
              <w:rPr/>
              <w:t>X-ray</w:t>
            </w:r>
            <w:r>
              <w:rPr>
                <w:spacing w:val="-6"/>
              </w:rPr>
              <w:t> </w:t>
            </w:r>
            <w:r>
              <w:rPr/>
              <w:t>diffraction (XRD)</w:t>
            </w:r>
            <w:r>
              <w:rPr>
                <w:spacing w:val="-1"/>
              </w:rPr>
              <w:t> </w:t>
            </w:r>
            <w:r>
              <w:rPr/>
              <w:t>analysis of</w:t>
            </w:r>
            <w:r>
              <w:rPr>
                <w:spacing w:val="1"/>
              </w:rPr>
              <w:t> </w:t>
            </w:r>
            <w:r>
              <w:rPr/>
              <w:t>Kankara</w:t>
            </w:r>
            <w:r>
              <w:rPr>
                <w:spacing w:val="-1"/>
              </w:rPr>
              <w:t> </w:t>
            </w:r>
            <w:r>
              <w:rPr/>
              <w:t>kaolin</w:t>
              <w:tab/>
              <w:t>76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136" w:after="0"/>
            <w:ind w:left="1727" w:right="0" w:hanging="541"/>
            <w:jc w:val="left"/>
          </w:pPr>
          <w:hyperlink w:history="true" w:anchor="_TOC_250034">
            <w:r>
              <w:rPr/>
              <w:t>X-ray</w:t>
            </w:r>
            <w:r>
              <w:rPr>
                <w:spacing w:val="-4"/>
              </w:rPr>
              <w:t> </w:t>
            </w:r>
            <w:r>
              <w:rPr/>
              <w:t>fluorescence</w:t>
            </w:r>
            <w:r>
              <w:rPr>
                <w:spacing w:val="1"/>
              </w:rPr>
              <w:t> </w:t>
            </w:r>
            <w:r>
              <w:rPr/>
              <w:t>(XRF)</w:t>
            </w:r>
            <w:r>
              <w:rPr>
                <w:spacing w:val="1"/>
              </w:rPr>
              <w:t> </w:t>
            </w:r>
            <w:r>
              <w:rPr/>
              <w:t>analysis of</w:t>
            </w:r>
            <w:r>
              <w:rPr>
                <w:spacing w:val="2"/>
              </w:rPr>
              <w:t> </w:t>
            </w:r>
            <w:r>
              <w:rPr/>
              <w:t>Kankara</w:t>
            </w:r>
            <w:r>
              <w:rPr>
                <w:spacing w:val="-2"/>
              </w:rPr>
              <w:t> </w:t>
            </w:r>
            <w:r>
              <w:rPr/>
              <w:t>kaolin</w:t>
              <w:tab/>
              <w:t>77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137" w:after="0"/>
            <w:ind w:left="1727" w:right="0" w:hanging="541"/>
            <w:jc w:val="left"/>
          </w:pPr>
          <w:hyperlink w:history="true" w:anchor="_TOC_250033">
            <w:r>
              <w:rPr/>
              <w:t>SEM</w:t>
            </w:r>
            <w:r>
              <w:rPr>
                <w:spacing w:val="-1"/>
              </w:rPr>
              <w:t> </w:t>
            </w:r>
            <w:r>
              <w:rPr/>
              <w:t>and TEM analysis of Kankara</w:t>
            </w:r>
            <w:r>
              <w:rPr>
                <w:spacing w:val="-2"/>
              </w:rPr>
              <w:t> </w:t>
            </w:r>
            <w:r>
              <w:rPr/>
              <w:t>kaolin</w:t>
              <w:tab/>
              <w:t>78</w:t>
            </w:r>
          </w:hyperlink>
        </w:p>
        <w:p>
          <w:pPr>
            <w:pStyle w:val="TOC1"/>
            <w:numPr>
              <w:ilvl w:val="1"/>
              <w:numId w:val="4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7" w:after="0"/>
            <w:ind w:left="1907" w:right="0" w:hanging="721"/>
            <w:jc w:val="left"/>
            <w:rPr>
              <w:b w:val="0"/>
            </w:rPr>
          </w:pPr>
          <w:r>
            <w:rPr/>
            <w:t>Characterization of</w:t>
          </w:r>
          <w:r>
            <w:rPr>
              <w:spacing w:val="1"/>
            </w:rPr>
            <w:t> </w:t>
          </w:r>
          <w:r>
            <w:rPr/>
            <w:t>Beneficiated Kaolin</w:t>
          </w:r>
          <w:r>
            <w:rPr>
              <w:spacing w:val="-1"/>
            </w:rPr>
            <w:t> </w:t>
          </w:r>
          <w:r>
            <w:rPr/>
            <w:t>and</w:t>
          </w:r>
          <w:r>
            <w:rPr>
              <w:spacing w:val="-2"/>
            </w:rPr>
            <w:t> </w:t>
          </w:r>
          <w:r>
            <w:rPr/>
            <w:t>Metakaolin</w:t>
            <w:tab/>
          </w:r>
          <w:r>
            <w:rPr>
              <w:b w:val="0"/>
            </w:rPr>
            <w:t>79</w:t>
          </w:r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437" w:after="0"/>
            <w:ind w:left="1727" w:right="0" w:hanging="541"/>
            <w:jc w:val="left"/>
          </w:pPr>
          <w:r>
            <w:rPr/>
            <w:t>Fourier</w:t>
          </w:r>
          <w:r>
            <w:rPr>
              <w:spacing w:val="-1"/>
            </w:rPr>
            <w:t> </w:t>
          </w:r>
          <w:r>
            <w:rPr/>
            <w:t>transformed infrared</w:t>
          </w:r>
          <w:r>
            <w:rPr>
              <w:spacing w:val="2"/>
            </w:rPr>
            <w:t> </w:t>
          </w:r>
          <w:r>
            <w:rPr/>
            <w:t>analysis</w:t>
            <w:tab/>
            <w:t>79</w:t>
          </w:r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139" w:after="0"/>
            <w:ind w:left="1727" w:right="0" w:hanging="541"/>
            <w:jc w:val="left"/>
          </w:pPr>
          <w:hyperlink w:history="true" w:anchor="_TOC_250032">
            <w:r>
              <w:rPr/>
              <w:t>X-ray</w:t>
            </w:r>
            <w:r>
              <w:rPr>
                <w:spacing w:val="-5"/>
              </w:rPr>
              <w:t> </w:t>
            </w:r>
            <w:r>
              <w:rPr/>
              <w:t>diffraction (XRD)</w:t>
            </w:r>
            <w:r>
              <w:rPr>
                <w:spacing w:val="-2"/>
              </w:rPr>
              <w:t> </w:t>
            </w:r>
            <w:r>
              <w:rPr/>
              <w:t>analysis</w:t>
              <w:tab/>
              <w:t>80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138" w:after="0"/>
            <w:ind w:left="1727" w:right="0" w:hanging="541"/>
            <w:jc w:val="left"/>
          </w:pPr>
          <w:hyperlink w:history="true" w:anchor="_TOC_250031">
            <w:r>
              <w:rPr/>
              <w:t>X-ray</w:t>
            </w:r>
            <w:r>
              <w:rPr>
                <w:spacing w:val="-4"/>
              </w:rPr>
              <w:t> </w:t>
            </w:r>
            <w:r>
              <w:rPr/>
              <w:t>fluorescence</w:t>
            </w:r>
            <w:r>
              <w:rPr>
                <w:spacing w:val="1"/>
              </w:rPr>
              <w:t> </w:t>
            </w:r>
            <w:r>
              <w:rPr/>
              <w:t>(XRF)</w:t>
            </w:r>
            <w:r>
              <w:rPr>
                <w:spacing w:val="1"/>
              </w:rPr>
              <w:t> </w:t>
            </w:r>
            <w:r>
              <w:rPr/>
              <w:t>analysis</w:t>
              <w:tab/>
              <w:t>81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136" w:after="0"/>
            <w:ind w:left="1727" w:right="0" w:hanging="541"/>
            <w:jc w:val="left"/>
          </w:pPr>
          <w:r>
            <w:rPr/>
            <w:t>SEM</w:t>
          </w:r>
          <w:r>
            <w:rPr>
              <w:spacing w:val="-1"/>
            </w:rPr>
            <w:t> </w:t>
          </w:r>
          <w:r>
            <w:rPr/>
            <w:t>and TEM analysis</w:t>
          </w:r>
          <w:r>
            <w:rPr>
              <w:spacing w:val="-17"/>
            </w:rPr>
            <w:t> </w:t>
          </w:r>
          <w:r>
            <w:rPr/>
            <w:t>of metakaolin</w:t>
            <w:tab/>
            <w:t>82</w:t>
          </w:r>
        </w:p>
        <w:p>
          <w:pPr>
            <w:pStyle w:val="TOC1"/>
            <w:numPr>
              <w:ilvl w:val="1"/>
              <w:numId w:val="4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5" w:after="0"/>
            <w:ind w:left="1907" w:right="0" w:hanging="721"/>
            <w:jc w:val="left"/>
            <w:rPr>
              <w:b w:val="0"/>
            </w:rPr>
          </w:pPr>
          <w:hyperlink w:history="true" w:anchor="_TOC_250030">
            <w:r>
              <w:rPr/>
              <w:t>Dealumination</w:t>
            </w:r>
            <w:r>
              <w:rPr>
                <w:spacing w:val="1"/>
              </w:rPr>
              <w:t> </w:t>
            </w:r>
            <w:r>
              <w:rPr/>
              <w:t>Process</w:t>
              <w:tab/>
            </w:r>
            <w:r>
              <w:rPr>
                <w:b w:val="0"/>
              </w:rPr>
              <w:t>84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439" w:after="0"/>
            <w:ind w:left="1727" w:right="0" w:hanging="541"/>
            <w:jc w:val="left"/>
          </w:pPr>
          <w:r>
            <w:rPr/>
            <w:t>Fourier</w:t>
          </w:r>
          <w:r>
            <w:rPr>
              <w:spacing w:val="-1"/>
            </w:rPr>
            <w:t> </w:t>
          </w:r>
          <w:r>
            <w:rPr/>
            <w:t>transformed infrared</w:t>
          </w:r>
          <w:r>
            <w:rPr>
              <w:spacing w:val="2"/>
            </w:rPr>
            <w:t> </w:t>
          </w:r>
          <w:r>
            <w:rPr/>
            <w:t>radiation analysis</w:t>
          </w:r>
          <w:r>
            <w:rPr>
              <w:spacing w:val="6"/>
            </w:rPr>
            <w:t> </w:t>
          </w:r>
          <w:r>
            <w:rPr/>
            <w:t>of silica</w:t>
            <w:tab/>
            <w:t>86</w:t>
          </w:r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137" w:after="0"/>
            <w:ind w:left="1727" w:right="0" w:hanging="541"/>
            <w:jc w:val="left"/>
          </w:pPr>
          <w:hyperlink w:history="true" w:anchor="_TOC_250029">
            <w:r>
              <w:rPr/>
              <w:t>X-ray</w:t>
            </w:r>
            <w:r>
              <w:rPr>
                <w:spacing w:val="-6"/>
              </w:rPr>
              <w:t> </w:t>
            </w:r>
            <w:r>
              <w:rPr/>
              <w:t>diffraction (XRD)</w:t>
            </w:r>
            <w:r>
              <w:rPr>
                <w:spacing w:val="-1"/>
              </w:rPr>
              <w:t> </w:t>
            </w:r>
            <w:r>
              <w:rPr/>
              <w:t>analysis of silica</w:t>
              <w:tab/>
              <w:t>87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139" w:after="0"/>
            <w:ind w:left="1727" w:right="0" w:hanging="541"/>
            <w:jc w:val="left"/>
          </w:pPr>
          <w:hyperlink w:history="true" w:anchor="_TOC_250028">
            <w:r>
              <w:rPr/>
              <w:t>X-ray</w:t>
            </w:r>
            <w:r>
              <w:rPr>
                <w:spacing w:val="-4"/>
              </w:rPr>
              <w:t> </w:t>
            </w:r>
            <w:r>
              <w:rPr/>
              <w:t>fluorescence</w:t>
            </w:r>
            <w:r>
              <w:rPr>
                <w:spacing w:val="1"/>
              </w:rPr>
              <w:t> </w:t>
            </w:r>
            <w:r>
              <w:rPr/>
              <w:t>(XRF)</w:t>
            </w:r>
            <w:r>
              <w:rPr>
                <w:spacing w:val="1"/>
              </w:rPr>
              <w:t> </w:t>
            </w:r>
            <w:r>
              <w:rPr/>
              <w:t>analysis of silica</w:t>
              <w:tab/>
              <w:t>88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135" w:after="0"/>
            <w:ind w:left="1727" w:right="0" w:hanging="541"/>
            <w:jc w:val="left"/>
          </w:pPr>
          <w:hyperlink w:history="true" w:anchor="_TOC_250027">
            <w:r>
              <w:rPr/>
              <w:t>SEM</w:t>
            </w:r>
            <w:r>
              <w:rPr>
                <w:spacing w:val="-1"/>
              </w:rPr>
              <w:t> </w:t>
            </w:r>
            <w:r>
              <w:rPr/>
              <w:t>and TEM of</w:t>
            </w:r>
            <w:r>
              <w:rPr>
                <w:spacing w:val="-1"/>
              </w:rPr>
              <w:t> </w:t>
            </w:r>
            <w:r>
              <w:rPr/>
              <w:t>silica</w:t>
            </w:r>
            <w:r>
              <w:rPr>
                <w:spacing w:val="-2"/>
              </w:rPr>
              <w:t> </w:t>
            </w:r>
            <w:r>
              <w:rPr/>
              <w:t>prepared from Kankara</w:t>
            </w:r>
            <w:r>
              <w:rPr>
                <w:spacing w:val="-2"/>
              </w:rPr>
              <w:t> </w:t>
            </w:r>
            <w:r>
              <w:rPr/>
              <w:t>kaolin</w:t>
              <w:tab/>
              <w:t>88</w:t>
            </w:r>
          </w:hyperlink>
        </w:p>
        <w:p>
          <w:pPr>
            <w:pStyle w:val="TOC1"/>
            <w:numPr>
              <w:ilvl w:val="1"/>
              <w:numId w:val="4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7" w:after="0"/>
            <w:ind w:left="1907" w:right="0" w:hanging="721"/>
            <w:jc w:val="left"/>
            <w:rPr>
              <w:b w:val="0"/>
            </w:rPr>
          </w:pPr>
          <w:hyperlink w:history="true" w:anchor="_TOC_250026">
            <w:r>
              <w:rPr/>
              <w:t>Dealumination</w:t>
            </w:r>
            <w:r>
              <w:rPr>
                <w:spacing w:val="-1"/>
              </w:rPr>
              <w:t> </w:t>
            </w:r>
            <w:r>
              <w:rPr/>
              <w:t>Reactor</w:t>
            </w:r>
            <w:r>
              <w:rPr>
                <w:spacing w:val="1"/>
              </w:rPr>
              <w:t> </w:t>
            </w:r>
            <w:r>
              <w:rPr/>
              <w:t>Efficiency</w:t>
              <w:tab/>
            </w:r>
            <w:r>
              <w:rPr>
                <w:b w:val="0"/>
              </w:rPr>
              <w:t>90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439" w:after="0"/>
            <w:ind w:left="1727" w:right="0" w:hanging="541"/>
            <w:jc w:val="left"/>
          </w:pPr>
          <w:hyperlink w:history="true" w:anchor="_TOC_250025">
            <w:r>
              <w:rPr/>
              <w:t>FTIR</w:t>
            </w:r>
            <w:r>
              <w:rPr>
                <w:spacing w:val="-1"/>
              </w:rPr>
              <w:t> </w:t>
            </w:r>
            <w:r>
              <w:rPr/>
              <w:t>spectra</w:t>
            </w:r>
            <w:r>
              <w:rPr>
                <w:spacing w:val="-2"/>
              </w:rPr>
              <w:t> </w:t>
            </w:r>
            <w:r>
              <w:rPr/>
              <w:t>of the solid reaction product</w:t>
              <w:tab/>
              <w:t>90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137" w:after="0"/>
            <w:ind w:left="1727" w:right="0" w:hanging="541"/>
            <w:jc w:val="left"/>
          </w:pPr>
          <w:hyperlink w:history="true" w:anchor="_TOC_250024">
            <w:r>
              <w:rPr/>
              <w:t>XRD</w:t>
            </w:r>
            <w:r>
              <w:rPr>
                <w:spacing w:val="-1"/>
              </w:rPr>
              <w:t> </w:t>
            </w:r>
            <w:r>
              <w:rPr/>
              <w:t>patterns of</w:t>
            </w:r>
            <w:r>
              <w:rPr>
                <w:spacing w:val="-2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solid reaction product</w:t>
              <w:tab/>
              <w:t>91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139" w:after="0"/>
            <w:ind w:left="1727" w:right="0" w:hanging="541"/>
            <w:jc w:val="left"/>
          </w:pPr>
          <w:hyperlink w:history="true" w:anchor="_TOC_250023">
            <w:r>
              <w:rPr/>
              <w:t>Solid</w:t>
            </w:r>
            <w:r>
              <w:rPr>
                <w:spacing w:val="-1"/>
              </w:rPr>
              <w:t> </w:t>
            </w:r>
            <w:r>
              <w:rPr/>
              <w:t>product quality</w:t>
              <w:tab/>
              <w:t>91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134" w:after="0"/>
            <w:ind w:left="1727" w:right="0" w:hanging="541"/>
            <w:jc w:val="left"/>
          </w:pPr>
          <w:hyperlink w:history="true" w:anchor="_TOC_250022">
            <w:r>
              <w:rPr/>
              <w:t>Evaluation</w:t>
            </w:r>
            <w:r>
              <w:rPr>
                <w:spacing w:val="-1"/>
              </w:rPr>
              <w:t> </w:t>
            </w:r>
            <w:r>
              <w:rPr/>
              <w:t>of reactor efficiency</w:t>
              <w:tab/>
              <w:t>92</w:t>
            </w:r>
          </w:hyperlink>
        </w:p>
        <w:p>
          <w:pPr>
            <w:pStyle w:val="TOC1"/>
            <w:numPr>
              <w:ilvl w:val="1"/>
              <w:numId w:val="4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7" w:after="0"/>
            <w:ind w:left="1907" w:right="0" w:hanging="721"/>
            <w:jc w:val="left"/>
            <w:rPr>
              <w:b w:val="0"/>
            </w:rPr>
          </w:pPr>
          <w:hyperlink w:history="true" w:anchor="_TOC_250021">
            <w:r>
              <w:rPr/>
              <w:t>Physicochemical</w:t>
            </w:r>
            <w:r>
              <w:rPr>
                <w:spacing w:val="-1"/>
              </w:rPr>
              <w:t> </w:t>
            </w:r>
            <w:r>
              <w:rPr/>
              <w:t>Characterization of</w:t>
            </w:r>
            <w:r>
              <w:rPr>
                <w:spacing w:val="1"/>
              </w:rPr>
              <w:t> </w:t>
            </w:r>
            <w:r>
              <w:rPr/>
              <w:t>Aluminum</w:t>
            </w:r>
            <w:r>
              <w:rPr>
                <w:spacing w:val="-5"/>
              </w:rPr>
              <w:t> </w:t>
            </w:r>
            <w:r>
              <w:rPr/>
              <w:t>Hydroxide</w:t>
              <w:tab/>
            </w:r>
            <w:r>
              <w:rPr>
                <w:b w:val="0"/>
              </w:rPr>
              <w:t>93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438" w:after="0"/>
            <w:ind w:left="1727" w:right="0" w:hanging="541"/>
            <w:jc w:val="left"/>
          </w:pPr>
          <w:hyperlink w:history="true" w:anchor="_TOC_250020">
            <w:r>
              <w:rPr/>
              <w:t>FTIT</w:t>
            </w:r>
            <w:r>
              <w:rPr>
                <w:spacing w:val="-1"/>
              </w:rPr>
              <w:t> </w:t>
            </w:r>
            <w:r>
              <w:rPr/>
              <w:t>spectrum of aluminum</w:t>
            </w:r>
            <w:r>
              <w:rPr>
                <w:spacing w:val="-1"/>
              </w:rPr>
              <w:t> </w:t>
            </w:r>
            <w:r>
              <w:rPr/>
              <w:t>hydroxide produced from Kankara</w:t>
            </w:r>
            <w:r>
              <w:rPr>
                <w:spacing w:val="-2"/>
              </w:rPr>
              <w:t> </w:t>
            </w:r>
            <w:r>
              <w:rPr/>
              <w:t>kaolin</w:t>
              <w:tab/>
              <w:t>93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139" w:after="0"/>
            <w:ind w:left="1727" w:right="0" w:hanging="541"/>
            <w:jc w:val="left"/>
          </w:pPr>
          <w:hyperlink w:history="true" w:anchor="_TOC_250019">
            <w:r>
              <w:rPr/>
              <w:t>XRD</w:t>
            </w:r>
            <w:r>
              <w:rPr>
                <w:spacing w:val="-1"/>
              </w:rPr>
              <w:t> </w:t>
            </w:r>
            <w:r>
              <w:rPr/>
              <w:t>pattern of aluminum</w:t>
            </w:r>
            <w:r>
              <w:rPr>
                <w:spacing w:val="-1"/>
              </w:rPr>
              <w:t> </w:t>
            </w:r>
            <w:r>
              <w:rPr/>
              <w:t>hydroxide produced from Kankara</w:t>
            </w:r>
            <w:r>
              <w:rPr>
                <w:spacing w:val="-1"/>
              </w:rPr>
              <w:t> </w:t>
            </w:r>
            <w:r>
              <w:rPr/>
              <w:t>kaolin</w:t>
              <w:tab/>
              <w:t>94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14" w:val="left" w:leader="none"/>
              <w:tab w:pos="10023" w:val="right" w:leader="none"/>
            </w:tabs>
            <w:spacing w:line="240" w:lineRule="auto" w:before="134" w:after="0"/>
            <w:ind w:left="1713" w:right="0" w:hanging="527"/>
            <w:jc w:val="left"/>
          </w:pPr>
          <w:hyperlink w:history="true" w:anchor="_TOC_250018">
            <w:r>
              <w:rPr>
                <w:spacing w:val="-1"/>
              </w:rPr>
              <w:t>SEM</w:t>
            </w:r>
            <w:r>
              <w:rPr>
                <w:spacing w:val="-15"/>
              </w:rPr>
              <w:t> </w:t>
            </w:r>
            <w:r>
              <w:rPr>
                <w:spacing w:val="-1"/>
              </w:rPr>
              <w:t>and</w:t>
            </w:r>
            <w:r>
              <w:rPr>
                <w:spacing w:val="-15"/>
              </w:rPr>
              <w:t> </w:t>
            </w:r>
            <w:r>
              <w:rPr>
                <w:spacing w:val="-1"/>
              </w:rPr>
              <w:t>TEM</w:t>
            </w:r>
            <w:r>
              <w:rPr>
                <w:spacing w:val="-10"/>
              </w:rPr>
              <w:t> </w:t>
            </w:r>
            <w:r>
              <w:rPr>
                <w:spacing w:val="-1"/>
              </w:rPr>
              <w:t>Images</w:t>
            </w:r>
            <w:r>
              <w:rPr>
                <w:spacing w:val="-12"/>
              </w:rPr>
              <w:t> </w:t>
            </w:r>
            <w:r>
              <w:rPr/>
              <w:t>of</w:t>
            </w:r>
            <w:r>
              <w:rPr>
                <w:spacing w:val="-13"/>
              </w:rPr>
              <w:t> </w:t>
            </w:r>
            <w:r>
              <w:rPr/>
              <w:t>aluminum</w:t>
            </w:r>
            <w:r>
              <w:rPr>
                <w:spacing w:val="-14"/>
              </w:rPr>
              <w:t> </w:t>
            </w:r>
            <w:r>
              <w:rPr/>
              <w:t>hydroxide</w:t>
            </w:r>
            <w:r>
              <w:rPr>
                <w:spacing w:val="-15"/>
              </w:rPr>
              <w:t> </w:t>
            </w:r>
            <w:r>
              <w:rPr/>
              <w:t>produced</w:t>
            </w:r>
            <w:r>
              <w:rPr>
                <w:spacing w:val="-15"/>
              </w:rPr>
              <w:t> </w:t>
            </w:r>
            <w:r>
              <w:rPr/>
              <w:t>from</w:t>
            </w:r>
            <w:r>
              <w:rPr>
                <w:spacing w:val="-14"/>
              </w:rPr>
              <w:t> </w:t>
            </w:r>
            <w:r>
              <w:rPr/>
              <w:t>Kankara</w:t>
            </w:r>
            <w:r>
              <w:rPr>
                <w:spacing w:val="-16"/>
              </w:rPr>
              <w:t> </w:t>
            </w:r>
            <w:r>
              <w:rPr/>
              <w:t>kaolin</w:t>
              <w:tab/>
              <w:t>95</w:t>
            </w:r>
          </w:hyperlink>
        </w:p>
        <w:p>
          <w:pPr>
            <w:pStyle w:val="TOC1"/>
            <w:numPr>
              <w:ilvl w:val="1"/>
              <w:numId w:val="4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7" w:after="240"/>
            <w:ind w:left="1907" w:right="0" w:hanging="721"/>
            <w:jc w:val="left"/>
            <w:rPr>
              <w:b w:val="0"/>
            </w:rPr>
          </w:pPr>
          <w:r>
            <w:rPr/>
            <w:t>Other</w:t>
          </w:r>
          <w:r>
            <w:rPr>
              <w:spacing w:val="-2"/>
            </w:rPr>
            <w:t> </w:t>
          </w:r>
          <w:r>
            <w:rPr/>
            <w:t>Intermediate Products Highlight</w:t>
            <w:tab/>
          </w:r>
          <w:r>
            <w:rPr>
              <w:b w:val="0"/>
            </w:rPr>
            <w:t>97</w:t>
          </w:r>
        </w:p>
        <w:p>
          <w:pPr>
            <w:pStyle w:val="TOC1"/>
            <w:numPr>
              <w:ilvl w:val="1"/>
              <w:numId w:val="4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68" w:after="0"/>
            <w:ind w:left="1907" w:right="0" w:hanging="721"/>
            <w:jc w:val="left"/>
            <w:rPr>
              <w:b w:val="0"/>
            </w:rPr>
          </w:pPr>
          <w:hyperlink w:history="true" w:anchor="_TOC_250017">
            <w:r>
              <w:rPr/>
              <w:t>Zeolite</w:t>
            </w:r>
            <w:r>
              <w:rPr>
                <w:spacing w:val="-1"/>
              </w:rPr>
              <w:t> </w:t>
            </w:r>
            <w:r>
              <w:rPr/>
              <w:t>Reactor</w:t>
            </w:r>
            <w:r>
              <w:rPr>
                <w:spacing w:val="-2"/>
              </w:rPr>
              <w:t> </w:t>
            </w:r>
            <w:r>
              <w:rPr/>
              <w:t>Development</w:t>
              <w:tab/>
            </w:r>
            <w:r>
              <w:rPr>
                <w:b w:val="0"/>
              </w:rPr>
              <w:t>98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439" w:after="0"/>
            <w:ind w:left="1727" w:right="0" w:hanging="541"/>
            <w:jc w:val="left"/>
          </w:pPr>
          <w:hyperlink w:history="true" w:anchor="_TOC_250016">
            <w:r>
              <w:rPr/>
              <w:t>Heating</w:t>
            </w:r>
            <w:r>
              <w:rPr>
                <w:spacing w:val="-3"/>
              </w:rPr>
              <w:t> </w:t>
            </w:r>
            <w:r>
              <w:rPr/>
              <w:t>method</w:t>
              <w:tab/>
              <w:t>98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139" w:after="0"/>
            <w:ind w:left="1727" w:right="0" w:hanging="541"/>
            <w:jc w:val="left"/>
          </w:pPr>
          <w:hyperlink w:history="true" w:anchor="_TOC_250015">
            <w:r>
              <w:rPr/>
              <w:t>Products</w:t>
            </w:r>
            <w:r>
              <w:rPr>
                <w:spacing w:val="1"/>
              </w:rPr>
              <w:t> </w:t>
            </w:r>
            <w:r>
              <w:rPr/>
              <w:t>yield</w:t>
              <w:tab/>
              <w:t>102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137" w:after="0"/>
            <w:ind w:left="1727" w:right="0" w:hanging="541"/>
            <w:jc w:val="left"/>
          </w:pPr>
          <w:hyperlink w:history="true" w:anchor="_TOC_250014">
            <w:r>
              <w:rPr/>
              <w:t>Zeolites</w:t>
            </w:r>
            <w:r>
              <w:rPr>
                <w:spacing w:val="-1"/>
              </w:rPr>
              <w:t> </w:t>
            </w:r>
            <w:r>
              <w:rPr/>
              <w:t>process development</w:t>
              <w:tab/>
              <w:t>103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140" w:after="0"/>
            <w:ind w:left="1727" w:right="0" w:hanging="541"/>
            <w:jc w:val="left"/>
          </w:pPr>
          <w:hyperlink w:history="true" w:anchor="_TOC_250013">
            <w:r>
              <w:rPr/>
              <w:t>Products quality</w:t>
              <w:tab/>
              <w:t>107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30" w:val="left" w:leader="none"/>
              <w:tab w:pos="10009" w:val="right" w:leader="none"/>
            </w:tabs>
            <w:spacing w:line="240" w:lineRule="auto" w:before="136" w:after="0"/>
            <w:ind w:left="1729" w:right="0" w:hanging="543"/>
            <w:jc w:val="left"/>
          </w:pPr>
          <w:hyperlink w:history="true" w:anchor="_TOC_250012">
            <w:r>
              <w:rPr/>
              <w:t>Laboratory</w:t>
            </w:r>
            <w:r>
              <w:rPr>
                <w:spacing w:val="-4"/>
              </w:rPr>
              <w:t> </w:t>
            </w:r>
            <w:r>
              <w:rPr/>
              <w:t>and pilot plant comparison</w:t>
              <w:tab/>
              <w:t>109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728" w:val="left" w:leader="none"/>
              <w:tab w:pos="10009" w:val="right" w:leader="none"/>
            </w:tabs>
            <w:spacing w:line="240" w:lineRule="auto" w:before="135" w:after="0"/>
            <w:ind w:left="1727" w:right="0" w:hanging="541"/>
            <w:jc w:val="left"/>
          </w:pPr>
          <w:hyperlink w:history="true" w:anchor="_TOC_250011">
            <w:r>
              <w:rPr/>
              <w:t>Zeolite</w:t>
            </w:r>
            <w:r>
              <w:rPr>
                <w:spacing w:val="-1"/>
              </w:rPr>
              <w:t> </w:t>
            </w:r>
            <w:r>
              <w:rPr/>
              <w:t>transformation</w:t>
            </w:r>
            <w:r>
              <w:rPr>
                <w:spacing w:val="1"/>
              </w:rPr>
              <w:t> </w:t>
            </w:r>
            <w:r>
              <w:rPr/>
              <w:t>and compounding</w:t>
              <w:tab/>
              <w:t>112</w:t>
            </w:r>
          </w:hyperlink>
        </w:p>
        <w:p>
          <w:pPr>
            <w:pStyle w:val="TOC1"/>
            <w:numPr>
              <w:ilvl w:val="1"/>
              <w:numId w:val="4"/>
            </w:numPr>
            <w:tabs>
              <w:tab w:pos="1907" w:val="left" w:leader="none"/>
              <w:tab w:pos="1908" w:val="left" w:leader="none"/>
              <w:tab w:pos="10025" w:val="right" w:leader="none"/>
            </w:tabs>
            <w:spacing w:line="240" w:lineRule="auto" w:before="437" w:after="0"/>
            <w:ind w:left="1907" w:right="0" w:hanging="721"/>
            <w:jc w:val="left"/>
            <w:rPr>
              <w:b w:val="0"/>
            </w:rPr>
          </w:pPr>
          <w:hyperlink w:history="true" w:anchor="_TOC_250010">
            <w:r>
              <w:rPr>
                <w:spacing w:val="-1"/>
              </w:rPr>
              <w:t>Physicochemical</w:t>
            </w:r>
            <w:r>
              <w:rPr>
                <w:spacing w:val="-14"/>
              </w:rPr>
              <w:t> </w:t>
            </w:r>
            <w:r>
              <w:rPr>
                <w:spacing w:val="-1"/>
              </w:rPr>
              <w:t>Characterization</w:t>
            </w:r>
            <w:r>
              <w:rPr>
                <w:spacing w:val="-13"/>
              </w:rPr>
              <w:t> </w:t>
            </w:r>
            <w:r>
              <w:rPr/>
              <w:t>of</w:t>
            </w:r>
            <w:r>
              <w:rPr>
                <w:spacing w:val="-13"/>
              </w:rPr>
              <w:t> </w:t>
            </w:r>
            <w:r>
              <w:rPr/>
              <w:t>Zeolite</w:t>
            </w:r>
            <w:r>
              <w:rPr>
                <w:spacing w:val="-16"/>
              </w:rPr>
              <w:t> </w:t>
            </w:r>
            <w:r>
              <w:rPr/>
              <w:t>Y</w:t>
            </w:r>
            <w:r>
              <w:rPr>
                <w:spacing w:val="-15"/>
              </w:rPr>
              <w:t> </w:t>
            </w:r>
            <w:r>
              <w:rPr/>
              <w:t>Produced</w:t>
            </w:r>
            <w:r>
              <w:rPr>
                <w:spacing w:val="-13"/>
              </w:rPr>
              <w:t> </w:t>
            </w:r>
            <w:r>
              <w:rPr/>
              <w:t>from</w:t>
            </w:r>
            <w:r>
              <w:rPr>
                <w:spacing w:val="-16"/>
              </w:rPr>
              <w:t> </w:t>
            </w:r>
            <w:r>
              <w:rPr/>
              <w:t>Pilot</w:t>
            </w:r>
            <w:r>
              <w:rPr>
                <w:spacing w:val="-15"/>
              </w:rPr>
              <w:t> </w:t>
            </w:r>
            <w:r>
              <w:rPr/>
              <w:t>Unit</w:t>
              <w:tab/>
            </w:r>
            <w:r>
              <w:rPr>
                <w:b w:val="0"/>
              </w:rPr>
              <w:t>115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848" w:val="left" w:leader="none"/>
              <w:tab w:pos="10009" w:val="right" w:leader="none"/>
            </w:tabs>
            <w:spacing w:line="240" w:lineRule="auto" w:before="439" w:after="0"/>
            <w:ind w:left="1847" w:right="0" w:hanging="661"/>
            <w:jc w:val="left"/>
          </w:pPr>
          <w:hyperlink w:history="true" w:anchor="_TOC_250009">
            <w:r>
              <w:rPr/>
              <w:t>FTIR</w:t>
            </w:r>
            <w:r>
              <w:rPr>
                <w:spacing w:val="-1"/>
              </w:rPr>
              <w:t> </w:t>
            </w:r>
            <w:r>
              <w:rPr/>
              <w:t>of zeolite Y</w:t>
              <w:tab/>
              <w:t>115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848" w:val="left" w:leader="none"/>
              <w:tab w:pos="10009" w:val="right" w:leader="none"/>
            </w:tabs>
            <w:spacing w:line="240" w:lineRule="auto" w:before="137" w:after="0"/>
            <w:ind w:left="1847" w:right="0" w:hanging="661"/>
            <w:jc w:val="left"/>
          </w:pPr>
          <w:hyperlink w:history="true" w:anchor="_TOC_250008">
            <w:r>
              <w:rPr/>
              <w:t>XRD</w:t>
            </w:r>
            <w:r>
              <w:rPr>
                <w:spacing w:val="-1"/>
              </w:rPr>
              <w:t> </w:t>
            </w:r>
            <w:r>
              <w:rPr/>
              <w:t>analysis</w:t>
            </w:r>
            <w:r>
              <w:rPr>
                <w:spacing w:val="1"/>
              </w:rPr>
              <w:t> </w:t>
            </w:r>
            <w:r>
              <w:rPr/>
              <w:t>of zeolite Y</w:t>
              <w:tab/>
              <w:t>116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848" w:val="left" w:leader="none"/>
              <w:tab w:pos="10009" w:val="right" w:leader="none"/>
            </w:tabs>
            <w:spacing w:line="240" w:lineRule="auto" w:before="139" w:after="0"/>
            <w:ind w:left="1847" w:right="0" w:hanging="661"/>
            <w:jc w:val="left"/>
          </w:pPr>
          <w:r>
            <w:rPr/>
            <w:t>SEM</w:t>
          </w:r>
          <w:r>
            <w:rPr>
              <w:spacing w:val="-1"/>
            </w:rPr>
            <w:t> </w:t>
          </w:r>
          <w:r>
            <w:rPr/>
            <w:t>images</w:t>
          </w:r>
          <w:r>
            <w:rPr>
              <w:spacing w:val="1"/>
            </w:rPr>
            <w:t> </w:t>
          </w:r>
          <w:r>
            <w:rPr/>
            <w:t>of zeolite Y</w:t>
            <w:tab/>
            <w:t>116</w:t>
          </w:r>
        </w:p>
        <w:p>
          <w:pPr>
            <w:pStyle w:val="TOC2"/>
            <w:numPr>
              <w:ilvl w:val="2"/>
              <w:numId w:val="4"/>
            </w:numPr>
            <w:tabs>
              <w:tab w:pos="1848" w:val="left" w:leader="none"/>
              <w:tab w:pos="10009" w:val="right" w:leader="none"/>
            </w:tabs>
            <w:spacing w:line="240" w:lineRule="auto" w:before="137" w:after="0"/>
            <w:ind w:left="1847" w:right="0" w:hanging="661"/>
            <w:jc w:val="left"/>
          </w:pPr>
          <w:hyperlink w:history="true" w:anchor="_TOC_250007">
            <w:r>
              <w:rPr/>
              <w:t>TEM</w:t>
            </w:r>
            <w:r>
              <w:rPr>
                <w:spacing w:val="-1"/>
              </w:rPr>
              <w:t> </w:t>
            </w:r>
            <w:r>
              <w:rPr/>
              <w:t>image</w:t>
            </w:r>
            <w:r>
              <w:rPr>
                <w:spacing w:val="2"/>
              </w:rPr>
              <w:t> </w:t>
            </w:r>
            <w:r>
              <w:rPr/>
              <w:t>and EDS of zeolite Y</w:t>
              <w:tab/>
              <w:t>117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848" w:val="left" w:leader="none"/>
              <w:tab w:pos="10009" w:val="right" w:leader="none"/>
            </w:tabs>
            <w:spacing w:line="240" w:lineRule="auto" w:before="140" w:after="0"/>
            <w:ind w:left="1847" w:right="0" w:hanging="661"/>
            <w:jc w:val="left"/>
          </w:pPr>
          <w:hyperlink w:history="true" w:anchor="_TOC_250006">
            <w:r>
              <w:rPr/>
              <w:t>TG</w:t>
            </w:r>
            <w:r>
              <w:rPr>
                <w:spacing w:val="-2"/>
              </w:rPr>
              <w:t> </w:t>
            </w:r>
            <w:r>
              <w:rPr/>
              <w:t>analysis of zeolite Y</w:t>
              <w:tab/>
              <w:t>118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848" w:val="left" w:leader="none"/>
              <w:tab w:pos="10009" w:val="right" w:leader="none"/>
            </w:tabs>
            <w:spacing w:line="240" w:lineRule="auto" w:before="134" w:after="0"/>
            <w:ind w:left="1847" w:right="0" w:hanging="661"/>
            <w:jc w:val="left"/>
          </w:pPr>
          <w:hyperlink w:history="true" w:anchor="_TOC_250005">
            <w:r>
              <w:rPr/>
              <w:t>BET</w:t>
            </w:r>
            <w:r>
              <w:rPr>
                <w:spacing w:val="-1"/>
              </w:rPr>
              <w:t> </w:t>
            </w:r>
            <w:r>
              <w:rPr/>
              <w:t>analysis</w:t>
            </w:r>
            <w:r>
              <w:rPr>
                <w:spacing w:val="2"/>
              </w:rPr>
              <w:t> </w:t>
            </w:r>
            <w:r>
              <w:rPr/>
              <w:t>of</w:t>
            </w:r>
            <w:r>
              <w:rPr>
                <w:spacing w:val="1"/>
              </w:rPr>
              <w:t> </w:t>
            </w:r>
            <w:r>
              <w:rPr/>
              <w:t>Zeolite Y</w:t>
              <w:tab/>
              <w:t>119</w:t>
            </w:r>
          </w:hyperlink>
        </w:p>
        <w:p>
          <w:pPr>
            <w:pStyle w:val="TOC1"/>
            <w:numPr>
              <w:ilvl w:val="1"/>
              <w:numId w:val="4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7" w:after="0"/>
            <w:ind w:left="1907" w:right="0" w:hanging="721"/>
            <w:jc w:val="left"/>
            <w:rPr>
              <w:b w:val="0"/>
            </w:rPr>
          </w:pPr>
          <w:r>
            <w:rPr/>
            <w:t>Physicochemical</w:t>
          </w:r>
          <w:r>
            <w:rPr>
              <w:spacing w:val="-1"/>
            </w:rPr>
            <w:t> </w:t>
          </w:r>
          <w:r>
            <w:rPr/>
            <w:t>Characterization of</w:t>
          </w:r>
          <w:r>
            <w:rPr>
              <w:spacing w:val="1"/>
            </w:rPr>
            <w:t> </w:t>
          </w:r>
          <w:r>
            <w:rPr/>
            <w:t>ZSM-5</w:t>
            <w:tab/>
          </w:r>
          <w:r>
            <w:rPr>
              <w:b w:val="0"/>
            </w:rPr>
            <w:t>119</w:t>
          </w:r>
        </w:p>
        <w:p>
          <w:pPr>
            <w:pStyle w:val="TOC2"/>
            <w:numPr>
              <w:ilvl w:val="2"/>
              <w:numId w:val="4"/>
            </w:numPr>
            <w:tabs>
              <w:tab w:pos="1848" w:val="left" w:leader="none"/>
              <w:tab w:pos="10009" w:val="right" w:leader="none"/>
            </w:tabs>
            <w:spacing w:line="240" w:lineRule="auto" w:before="439" w:after="0"/>
            <w:ind w:left="1847" w:right="0" w:hanging="661"/>
            <w:jc w:val="left"/>
          </w:pPr>
          <w:r>
            <w:rPr/>
            <w:t>FTIR</w:t>
          </w:r>
          <w:r>
            <w:rPr>
              <w:spacing w:val="-1"/>
            </w:rPr>
            <w:t> </w:t>
          </w:r>
          <w:r>
            <w:rPr/>
            <w:t>analysis of</w:t>
          </w:r>
          <w:r>
            <w:rPr>
              <w:spacing w:val="1"/>
            </w:rPr>
            <w:t> </w:t>
          </w:r>
          <w:r>
            <w:rPr/>
            <w:t>ZSM-5</w:t>
            <w:tab/>
            <w:t>119</w:t>
          </w:r>
        </w:p>
        <w:p>
          <w:pPr>
            <w:pStyle w:val="TOC2"/>
            <w:numPr>
              <w:ilvl w:val="2"/>
              <w:numId w:val="4"/>
            </w:numPr>
            <w:tabs>
              <w:tab w:pos="1848" w:val="left" w:leader="none"/>
              <w:tab w:pos="10009" w:val="right" w:leader="none"/>
            </w:tabs>
            <w:spacing w:line="240" w:lineRule="auto" w:before="137" w:after="0"/>
            <w:ind w:left="1847" w:right="0" w:hanging="661"/>
            <w:jc w:val="left"/>
          </w:pPr>
          <w:r>
            <w:rPr/>
            <w:t>XRD</w:t>
          </w:r>
          <w:r>
            <w:rPr>
              <w:spacing w:val="-1"/>
            </w:rPr>
            <w:t> </w:t>
          </w:r>
          <w:r>
            <w:rPr/>
            <w:t>pattern of</w:t>
          </w:r>
          <w:r>
            <w:rPr>
              <w:spacing w:val="1"/>
            </w:rPr>
            <w:t> </w:t>
          </w:r>
          <w:r>
            <w:rPr/>
            <w:t>ZSM-5</w:t>
            <w:tab/>
            <w:t>120</w:t>
          </w:r>
        </w:p>
        <w:p>
          <w:pPr>
            <w:pStyle w:val="TOC2"/>
            <w:numPr>
              <w:ilvl w:val="2"/>
              <w:numId w:val="4"/>
            </w:numPr>
            <w:tabs>
              <w:tab w:pos="1848" w:val="left" w:leader="none"/>
              <w:tab w:pos="10009" w:val="right" w:leader="none"/>
            </w:tabs>
            <w:spacing w:line="240" w:lineRule="auto" w:before="137" w:after="0"/>
            <w:ind w:left="1847" w:right="0" w:hanging="661"/>
            <w:jc w:val="left"/>
          </w:pPr>
          <w:r>
            <w:rPr/>
            <w:t>SEM</w:t>
          </w:r>
          <w:r>
            <w:rPr>
              <w:spacing w:val="-1"/>
            </w:rPr>
            <w:t> </w:t>
          </w:r>
          <w:r>
            <w:rPr/>
            <w:t>analysis of</w:t>
          </w:r>
          <w:r>
            <w:rPr>
              <w:spacing w:val="1"/>
            </w:rPr>
            <w:t> </w:t>
          </w:r>
          <w:r>
            <w:rPr/>
            <w:t>ZSM-5</w:t>
            <w:tab/>
            <w:t>121</w:t>
          </w:r>
        </w:p>
        <w:p>
          <w:pPr>
            <w:pStyle w:val="TOC2"/>
            <w:numPr>
              <w:ilvl w:val="2"/>
              <w:numId w:val="4"/>
            </w:numPr>
            <w:tabs>
              <w:tab w:pos="1848" w:val="left" w:leader="none"/>
              <w:tab w:pos="10009" w:val="right" w:leader="none"/>
            </w:tabs>
            <w:spacing w:line="240" w:lineRule="auto" w:before="139" w:after="0"/>
            <w:ind w:left="1847" w:right="0" w:hanging="661"/>
            <w:jc w:val="left"/>
          </w:pPr>
          <w:r>
            <w:rPr/>
            <w:t>TEM</w:t>
          </w:r>
          <w:r>
            <w:rPr>
              <w:spacing w:val="-1"/>
            </w:rPr>
            <w:t> </w:t>
          </w:r>
          <w:r>
            <w:rPr/>
            <w:t>analysis of</w:t>
          </w:r>
          <w:r>
            <w:rPr>
              <w:spacing w:val="1"/>
            </w:rPr>
            <w:t> </w:t>
          </w:r>
          <w:r>
            <w:rPr/>
            <w:t>ZSM-5</w:t>
            <w:tab/>
            <w:t>122</w:t>
          </w:r>
        </w:p>
        <w:p>
          <w:pPr>
            <w:pStyle w:val="TOC2"/>
            <w:numPr>
              <w:ilvl w:val="2"/>
              <w:numId w:val="4"/>
            </w:numPr>
            <w:tabs>
              <w:tab w:pos="1848" w:val="left" w:leader="none"/>
              <w:tab w:pos="10009" w:val="right" w:leader="none"/>
            </w:tabs>
            <w:spacing w:line="240" w:lineRule="auto" w:before="135" w:after="0"/>
            <w:ind w:left="1847" w:right="0" w:hanging="661"/>
            <w:jc w:val="left"/>
          </w:pPr>
          <w:r>
            <w:rPr/>
            <w:t>BET</w:t>
          </w:r>
          <w:r>
            <w:rPr>
              <w:spacing w:val="-1"/>
            </w:rPr>
            <w:t> </w:t>
          </w:r>
          <w:r>
            <w:rPr/>
            <w:t>analysis of</w:t>
          </w:r>
          <w:r>
            <w:rPr>
              <w:spacing w:val="1"/>
            </w:rPr>
            <w:t> </w:t>
          </w:r>
          <w:r>
            <w:rPr/>
            <w:t>ZSM-5</w:t>
            <w:tab/>
            <w:t>123</w:t>
          </w:r>
        </w:p>
        <w:p>
          <w:pPr>
            <w:pStyle w:val="TOC1"/>
            <w:numPr>
              <w:ilvl w:val="1"/>
              <w:numId w:val="4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7" w:after="0"/>
            <w:ind w:left="1907" w:right="0" w:hanging="721"/>
            <w:jc w:val="left"/>
            <w:rPr>
              <w:b w:val="0"/>
            </w:rPr>
          </w:pPr>
          <w:r>
            <w:rPr/>
            <w:t>Physicochemical</w:t>
          </w:r>
          <w:r>
            <w:rPr>
              <w:spacing w:val="-1"/>
            </w:rPr>
            <w:t> </w:t>
          </w:r>
          <w:r>
            <w:rPr/>
            <w:t>Characterization</w:t>
          </w:r>
          <w:r>
            <w:rPr>
              <w:spacing w:val="-1"/>
            </w:rPr>
            <w:t> </w:t>
          </w:r>
          <w:r>
            <w:rPr/>
            <w:t>of Commercial</w:t>
          </w:r>
          <w:r>
            <w:rPr>
              <w:spacing w:val="-1"/>
            </w:rPr>
            <w:t> </w:t>
          </w:r>
          <w:r>
            <w:rPr/>
            <w:t>FCCU</w:t>
          </w:r>
          <w:r>
            <w:rPr>
              <w:spacing w:val="1"/>
            </w:rPr>
            <w:t> </w:t>
          </w:r>
          <w:r>
            <w:rPr/>
            <w:t>Catalyst</w:t>
            <w:tab/>
          </w:r>
          <w:r>
            <w:rPr>
              <w:b w:val="0"/>
            </w:rPr>
            <w:t>124</w:t>
          </w:r>
        </w:p>
        <w:p>
          <w:pPr>
            <w:pStyle w:val="TOC1"/>
            <w:numPr>
              <w:ilvl w:val="1"/>
              <w:numId w:val="4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7" w:after="0"/>
            <w:ind w:left="1907" w:right="0" w:hanging="721"/>
            <w:jc w:val="left"/>
            <w:rPr>
              <w:b w:val="0"/>
            </w:rPr>
          </w:pPr>
          <w:hyperlink w:history="true" w:anchor="_TOC_250004">
            <w:r>
              <w:rPr/>
              <w:t>Performance</w:t>
            </w:r>
            <w:r>
              <w:rPr>
                <w:spacing w:val="-2"/>
              </w:rPr>
              <w:t> </w:t>
            </w:r>
            <w:r>
              <w:rPr/>
              <w:t>Test</w:t>
              <w:tab/>
            </w:r>
            <w:r>
              <w:rPr>
                <w:b w:val="0"/>
              </w:rPr>
              <w:t>127</w:t>
            </w:r>
          </w:hyperlink>
        </w:p>
        <w:p>
          <w:pPr>
            <w:pStyle w:val="TOC1"/>
            <w:numPr>
              <w:ilvl w:val="1"/>
              <w:numId w:val="4"/>
            </w:numPr>
            <w:tabs>
              <w:tab w:pos="1907" w:val="left" w:leader="none"/>
              <w:tab w:pos="1908" w:val="left" w:leader="none"/>
              <w:tab w:pos="10009" w:val="right" w:leader="none"/>
            </w:tabs>
            <w:spacing w:line="240" w:lineRule="auto" w:before="434" w:after="240"/>
            <w:ind w:left="1907" w:right="0" w:hanging="721"/>
            <w:jc w:val="left"/>
            <w:rPr>
              <w:b w:val="0"/>
            </w:rPr>
          </w:pPr>
          <w:r>
            <w:rPr/>
            <w:t>Preliminary</w:t>
          </w:r>
          <w:r>
            <w:rPr>
              <w:spacing w:val="1"/>
            </w:rPr>
            <w:t> </w:t>
          </w:r>
          <w:r>
            <w:rPr/>
            <w:t>Full Scale</w:t>
          </w:r>
          <w:r>
            <w:rPr>
              <w:spacing w:val="-1"/>
            </w:rPr>
            <w:t> </w:t>
          </w:r>
          <w:r>
            <w:rPr/>
            <w:t>Forecast for</w:t>
          </w:r>
          <w:r>
            <w:rPr>
              <w:spacing w:val="-1"/>
            </w:rPr>
            <w:t> </w:t>
          </w:r>
          <w:r>
            <w:rPr/>
            <w:t>Reactors</w:t>
          </w:r>
          <w:r>
            <w:rPr>
              <w:spacing w:val="-1"/>
            </w:rPr>
            <w:t> </w:t>
          </w:r>
          <w:r>
            <w:rPr/>
            <w:t>Capacity</w:t>
            <w:tab/>
          </w:r>
          <w:r>
            <w:rPr>
              <w:b w:val="0"/>
            </w:rPr>
            <w:t>132</w:t>
          </w:r>
        </w:p>
        <w:p>
          <w:pPr>
            <w:pStyle w:val="TOC1"/>
            <w:spacing w:before="73"/>
            <w:ind w:left="1187" w:firstLine="0"/>
          </w:pPr>
          <w:r>
            <w:rPr/>
            <w:t>CHAPTER</w:t>
          </w:r>
          <w:r>
            <w:rPr>
              <w:spacing w:val="-3"/>
            </w:rPr>
            <w:t> </w:t>
          </w:r>
          <w:r>
            <w:rPr/>
            <w:t>FIVE</w:t>
          </w:r>
        </w:p>
        <w:p>
          <w:pPr>
            <w:pStyle w:val="TOC1"/>
            <w:numPr>
              <w:ilvl w:val="1"/>
              <w:numId w:val="5"/>
            </w:numPr>
            <w:tabs>
              <w:tab w:pos="1907" w:val="left" w:leader="none"/>
              <w:tab w:pos="1908" w:val="left" w:leader="none"/>
              <w:tab w:pos="9649" w:val="left" w:leader="none"/>
            </w:tabs>
            <w:spacing w:line="240" w:lineRule="auto" w:before="432" w:after="0"/>
            <w:ind w:left="1907" w:right="0" w:hanging="721"/>
            <w:jc w:val="left"/>
            <w:rPr>
              <w:b w:val="0"/>
            </w:rPr>
          </w:pPr>
          <w:r>
            <w:rPr/>
            <w:t>CONCLUSIONS</w:t>
          </w:r>
          <w:r>
            <w:rPr>
              <w:spacing w:val="-1"/>
            </w:rPr>
            <w:t> </w:t>
          </w:r>
          <w:r>
            <w:rPr/>
            <w:t>AND</w:t>
          </w:r>
          <w:r>
            <w:rPr>
              <w:spacing w:val="-2"/>
            </w:rPr>
            <w:t> </w:t>
          </w:r>
          <w:r>
            <w:rPr/>
            <w:t>RECOMMENDATIONS</w:t>
            <w:tab/>
          </w:r>
          <w:r>
            <w:rPr>
              <w:b w:val="0"/>
            </w:rPr>
            <w:t>133</w:t>
          </w:r>
        </w:p>
        <w:p>
          <w:pPr>
            <w:pStyle w:val="TOC1"/>
            <w:numPr>
              <w:ilvl w:val="1"/>
              <w:numId w:val="5"/>
            </w:numPr>
            <w:tabs>
              <w:tab w:pos="1907" w:val="left" w:leader="none"/>
              <w:tab w:pos="1908" w:val="left" w:leader="none"/>
              <w:tab w:pos="9649" w:val="left" w:leader="none"/>
            </w:tabs>
            <w:spacing w:line="240" w:lineRule="auto" w:before="437" w:after="0"/>
            <w:ind w:left="1907" w:right="0" w:hanging="721"/>
            <w:jc w:val="left"/>
            <w:rPr>
              <w:b w:val="0"/>
            </w:rPr>
          </w:pPr>
          <w:hyperlink w:history="true" w:anchor="_TOC_250003">
            <w:r>
              <w:rPr/>
              <w:t>Conclusions</w:t>
              <w:tab/>
            </w:r>
            <w:r>
              <w:rPr>
                <w:b w:val="0"/>
              </w:rPr>
              <w:t>133</w:t>
            </w:r>
          </w:hyperlink>
        </w:p>
        <w:p>
          <w:pPr>
            <w:pStyle w:val="TOC1"/>
            <w:numPr>
              <w:ilvl w:val="1"/>
              <w:numId w:val="5"/>
            </w:numPr>
            <w:tabs>
              <w:tab w:pos="1907" w:val="left" w:leader="none"/>
              <w:tab w:pos="1908" w:val="left" w:leader="none"/>
              <w:tab w:pos="9649" w:val="left" w:leader="none"/>
            </w:tabs>
            <w:spacing w:line="240" w:lineRule="auto" w:before="434" w:after="0"/>
            <w:ind w:left="1907" w:right="0" w:hanging="721"/>
            <w:jc w:val="left"/>
            <w:rPr>
              <w:b w:val="0"/>
            </w:rPr>
          </w:pPr>
          <w:hyperlink w:history="true" w:anchor="_TOC_250002">
            <w:r>
              <w:rPr/>
              <w:t>Recommendations</w:t>
              <w:tab/>
            </w:r>
            <w:r>
              <w:rPr>
                <w:b w:val="0"/>
              </w:rPr>
              <w:t>134</w:t>
            </w:r>
          </w:hyperlink>
        </w:p>
        <w:p>
          <w:pPr>
            <w:pStyle w:val="TOC2"/>
            <w:tabs>
              <w:tab w:pos="9649" w:val="left" w:leader="none"/>
            </w:tabs>
            <w:spacing w:before="437"/>
            <w:ind w:left="1187" w:firstLine="0"/>
          </w:pPr>
          <w:r>
            <w:rPr/>
            <w:t>Contributions</w:t>
          </w:r>
          <w:r>
            <w:rPr>
              <w:spacing w:val="-1"/>
            </w:rPr>
            <w:t> </w:t>
          </w:r>
          <w:r>
            <w:rPr/>
            <w:t>to</w:t>
          </w:r>
          <w:r>
            <w:rPr>
              <w:spacing w:val="-1"/>
            </w:rPr>
            <w:t> </w:t>
          </w:r>
          <w:r>
            <w:rPr/>
            <w:t>Knowledge</w:t>
            <w:tab/>
            <w:t>135</w:t>
          </w:r>
        </w:p>
        <w:p>
          <w:pPr>
            <w:pStyle w:val="TOC2"/>
            <w:tabs>
              <w:tab w:pos="9649" w:val="left" w:leader="none"/>
            </w:tabs>
            <w:spacing w:before="437"/>
            <w:ind w:left="1187" w:firstLine="0"/>
          </w:pPr>
          <w:hyperlink w:history="true" w:anchor="_TOC_250001">
            <w:r>
              <w:rPr/>
              <w:t>Publications</w:t>
              <w:tab/>
              <w:t>136</w:t>
            </w:r>
          </w:hyperlink>
        </w:p>
        <w:p>
          <w:pPr>
            <w:pStyle w:val="TOC3"/>
            <w:tabs>
              <w:tab w:pos="9649" w:val="left" w:leader="none"/>
            </w:tabs>
            <w:spacing w:before="435"/>
            <w:rPr>
              <w:b w:val="0"/>
              <w:i w:val="0"/>
              <w:sz w:val="24"/>
            </w:rPr>
          </w:pPr>
          <w:hyperlink w:history="true" w:anchor="_TOC_250000">
            <w:r>
              <w:rPr>
                <w:i w:val="0"/>
                <w:sz w:val="24"/>
              </w:rPr>
              <w:t>REFERENCES</w:t>
              <w:tab/>
            </w:r>
            <w:r>
              <w:rPr>
                <w:b w:val="0"/>
                <w:i w:val="0"/>
                <w:sz w:val="24"/>
              </w:rPr>
              <w:t>138</w:t>
            </w:r>
          </w:hyperlink>
        </w:p>
        <w:p>
          <w:pPr>
            <w:pStyle w:val="TOC3"/>
            <w:tabs>
              <w:tab w:pos="9649" w:val="left" w:leader="none"/>
            </w:tabs>
            <w:spacing w:before="437"/>
            <w:rPr>
              <w:b w:val="0"/>
              <w:i w:val="0"/>
              <w:sz w:val="24"/>
            </w:rPr>
          </w:pPr>
          <w:r>
            <w:rPr>
              <w:i w:val="0"/>
              <w:sz w:val="24"/>
            </w:rPr>
            <w:t>APPENDICES</w:t>
            <w:tab/>
          </w:r>
          <w:r>
            <w:rPr>
              <w:b w:val="0"/>
              <w:i w:val="0"/>
              <w:sz w:val="24"/>
            </w:rPr>
            <w:t>151</w:t>
          </w:r>
        </w:p>
        <w:p>
          <w:pPr>
            <w:pStyle w:val="TOC1"/>
            <w:tabs>
              <w:tab w:pos="9649" w:val="left" w:leader="none"/>
            </w:tabs>
            <w:spacing w:before="436"/>
            <w:ind w:left="1187" w:firstLine="0"/>
            <w:rPr>
              <w:b w:val="0"/>
            </w:rPr>
          </w:pPr>
          <w:r>
            <w:rPr/>
            <w:t>ENGINEERING</w:t>
          </w:r>
          <w:r>
            <w:rPr>
              <w:spacing w:val="-3"/>
            </w:rPr>
            <w:t> </w:t>
          </w:r>
          <w:r>
            <w:rPr/>
            <w:t>DRAWINGS</w:t>
            <w:tab/>
          </w:r>
          <w:r>
            <w:rPr>
              <w:b w:val="0"/>
            </w:rPr>
            <w:t>194</w:t>
          </w:r>
        </w:p>
      </w:sdtContent>
    </w:sdt>
    <w:p>
      <w:pPr>
        <w:spacing w:after="0"/>
        <w:sectPr>
          <w:type w:val="continuous"/>
          <w:pgSz w:w="12240" w:h="15840"/>
          <w:pgMar w:top="1340" w:bottom="1438" w:left="800" w:right="0"/>
        </w:sectPr>
      </w:pPr>
    </w:p>
    <w:p>
      <w:pPr>
        <w:pStyle w:val="Heading1"/>
        <w:spacing w:before="73"/>
        <w:ind w:right="1402"/>
      </w:pPr>
      <w:bookmarkStart w:name="_TOC_250104" w:id="7"/>
      <w:r>
        <w:rPr/>
        <w:t>LIST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bookmarkEnd w:id="7"/>
      <w:r>
        <w:rPr/>
        <w:t>FIGURES</w:t>
      </w:r>
    </w:p>
    <w:p>
      <w:pPr>
        <w:pStyle w:val="BodyText"/>
        <w:spacing w:before="10"/>
        <w:rPr>
          <w:b/>
        </w:rPr>
      </w:pPr>
    </w:p>
    <w:tbl>
      <w:tblPr>
        <w:tblW w:w="0" w:type="auto"/>
        <w:jc w:val="left"/>
        <w:tblInd w:w="1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22"/>
        <w:gridCol w:w="6900"/>
        <w:gridCol w:w="716"/>
      </w:tblGrid>
      <w:tr>
        <w:trPr>
          <w:trHeight w:val="406" w:hRule="atLeast"/>
        </w:trPr>
        <w:tc>
          <w:tcPr>
            <w:tcW w:w="1322" w:type="dxa"/>
          </w:tcPr>
          <w:p>
            <w:pPr>
              <w:pStyle w:val="TableParagraph"/>
              <w:spacing w:line="266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Figure</w:t>
            </w:r>
          </w:p>
        </w:tc>
        <w:tc>
          <w:tcPr>
            <w:tcW w:w="6900" w:type="dxa"/>
          </w:tcPr>
          <w:p>
            <w:pPr>
              <w:pStyle w:val="TableParagraph"/>
              <w:spacing w:line="266" w:lineRule="exact"/>
              <w:ind w:left="3030" w:right="335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Title</w:t>
            </w:r>
          </w:p>
        </w:tc>
        <w:tc>
          <w:tcPr>
            <w:tcW w:w="716" w:type="dxa"/>
          </w:tcPr>
          <w:p>
            <w:pPr>
              <w:pStyle w:val="TableParagraph"/>
              <w:spacing w:line="266" w:lineRule="exact"/>
              <w:ind w:right="5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Page</w:t>
            </w:r>
          </w:p>
        </w:tc>
      </w:tr>
      <w:tr>
        <w:trPr>
          <w:trHeight w:val="549" w:hRule="atLeast"/>
        </w:trPr>
        <w:tc>
          <w:tcPr>
            <w:tcW w:w="1322" w:type="dxa"/>
          </w:tcPr>
          <w:p>
            <w:pPr>
              <w:pStyle w:val="TableParagraph"/>
              <w:spacing w:before="130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2.1</w:t>
            </w:r>
          </w:p>
        </w:tc>
        <w:tc>
          <w:tcPr>
            <w:tcW w:w="6900" w:type="dxa"/>
          </w:tcPr>
          <w:p>
            <w:pPr>
              <w:pStyle w:val="TableParagraph"/>
              <w:spacing w:before="130"/>
              <w:ind w:left="167"/>
              <w:rPr>
                <w:sz w:val="24"/>
              </w:rPr>
            </w:pPr>
            <w:r>
              <w:rPr>
                <w:sz w:val="24"/>
              </w:rPr>
              <w:t>Requirements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industrial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catalyst</w:t>
            </w:r>
          </w:p>
        </w:tc>
        <w:tc>
          <w:tcPr>
            <w:tcW w:w="716" w:type="dxa"/>
          </w:tcPr>
          <w:p>
            <w:pPr>
              <w:pStyle w:val="TableParagraph"/>
              <w:spacing w:before="130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</w:tr>
      <w:tr>
        <w:trPr>
          <w:trHeight w:val="552" w:hRule="atLeast"/>
        </w:trPr>
        <w:tc>
          <w:tcPr>
            <w:tcW w:w="132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2.2</w:t>
            </w:r>
          </w:p>
        </w:tc>
        <w:tc>
          <w:tcPr>
            <w:tcW w:w="6900" w:type="dxa"/>
          </w:tcPr>
          <w:p>
            <w:pPr>
              <w:pStyle w:val="TableParagraph"/>
              <w:spacing w:before="133"/>
              <w:ind w:left="167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schematic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flow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diagram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FCCU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unit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petroleum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refineries</w:t>
            </w:r>
          </w:p>
        </w:tc>
        <w:tc>
          <w:tcPr>
            <w:tcW w:w="71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</w:tr>
      <w:tr>
        <w:trPr>
          <w:trHeight w:val="551" w:hRule="atLeast"/>
        </w:trPr>
        <w:tc>
          <w:tcPr>
            <w:tcW w:w="132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2.3</w:t>
            </w:r>
          </w:p>
        </w:tc>
        <w:tc>
          <w:tcPr>
            <w:tcW w:w="6900" w:type="dxa"/>
          </w:tcPr>
          <w:p>
            <w:pPr>
              <w:pStyle w:val="TableParagraph"/>
              <w:spacing w:before="133"/>
              <w:ind w:left="167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typical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composition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FCC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catalyst</w:t>
            </w:r>
          </w:p>
        </w:tc>
        <w:tc>
          <w:tcPr>
            <w:tcW w:w="71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</w:tr>
      <w:tr>
        <w:trPr>
          <w:trHeight w:val="552" w:hRule="atLeast"/>
        </w:trPr>
        <w:tc>
          <w:tcPr>
            <w:tcW w:w="132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2.4</w:t>
            </w:r>
          </w:p>
        </w:tc>
        <w:tc>
          <w:tcPr>
            <w:tcW w:w="6900" w:type="dxa"/>
          </w:tcPr>
          <w:p>
            <w:pPr>
              <w:pStyle w:val="TableParagraph"/>
              <w:spacing w:before="133"/>
              <w:ind w:left="167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role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different pore size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 cracking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 residues molecules</w:t>
            </w:r>
          </w:p>
        </w:tc>
        <w:tc>
          <w:tcPr>
            <w:tcW w:w="71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</w:tr>
      <w:tr>
        <w:trPr>
          <w:trHeight w:val="552" w:hRule="atLeast"/>
        </w:trPr>
        <w:tc>
          <w:tcPr>
            <w:tcW w:w="132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2.5</w:t>
            </w:r>
          </w:p>
        </w:tc>
        <w:tc>
          <w:tcPr>
            <w:tcW w:w="6900" w:type="dxa"/>
          </w:tcPr>
          <w:p>
            <w:pPr>
              <w:pStyle w:val="TableParagraph"/>
              <w:spacing w:before="133"/>
              <w:ind w:left="167"/>
              <w:rPr>
                <w:sz w:val="24"/>
              </w:rPr>
            </w:pPr>
            <w:r>
              <w:rPr>
                <w:sz w:val="24"/>
              </w:rPr>
              <w:t>Global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zeolite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market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chat</w:t>
            </w:r>
          </w:p>
        </w:tc>
        <w:tc>
          <w:tcPr>
            <w:tcW w:w="71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</w:tr>
      <w:tr>
        <w:trPr>
          <w:trHeight w:val="552" w:hRule="atLeast"/>
        </w:trPr>
        <w:tc>
          <w:tcPr>
            <w:tcW w:w="132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2.6</w:t>
            </w:r>
          </w:p>
        </w:tc>
        <w:tc>
          <w:tcPr>
            <w:tcW w:w="6900" w:type="dxa"/>
          </w:tcPr>
          <w:p>
            <w:pPr>
              <w:pStyle w:val="TableParagraph"/>
              <w:spacing w:before="133"/>
              <w:ind w:left="167"/>
              <w:rPr>
                <w:sz w:val="24"/>
              </w:rPr>
            </w:pPr>
            <w:r>
              <w:rPr>
                <w:sz w:val="24"/>
              </w:rPr>
              <w:t>Zeolite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major consumption by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application</w:t>
            </w:r>
          </w:p>
        </w:tc>
        <w:tc>
          <w:tcPr>
            <w:tcW w:w="71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</w:tr>
      <w:tr>
        <w:trPr>
          <w:trHeight w:val="552" w:hRule="atLeast"/>
        </w:trPr>
        <w:tc>
          <w:tcPr>
            <w:tcW w:w="132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2.7</w:t>
            </w:r>
          </w:p>
        </w:tc>
        <w:tc>
          <w:tcPr>
            <w:tcW w:w="6900" w:type="dxa"/>
          </w:tcPr>
          <w:p>
            <w:pPr>
              <w:pStyle w:val="TableParagraph"/>
              <w:spacing w:before="133"/>
              <w:ind w:left="167"/>
              <w:rPr>
                <w:sz w:val="24"/>
              </w:rPr>
            </w:pPr>
            <w:r>
              <w:rPr>
                <w:sz w:val="24"/>
              </w:rPr>
              <w:t>Some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common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application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zeolite</w:t>
            </w:r>
          </w:p>
        </w:tc>
        <w:tc>
          <w:tcPr>
            <w:tcW w:w="71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</w:tr>
      <w:tr>
        <w:trPr>
          <w:trHeight w:val="552" w:hRule="atLeast"/>
        </w:trPr>
        <w:tc>
          <w:tcPr>
            <w:tcW w:w="132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2.8</w:t>
            </w:r>
          </w:p>
        </w:tc>
        <w:tc>
          <w:tcPr>
            <w:tcW w:w="6900" w:type="dxa"/>
          </w:tcPr>
          <w:p>
            <w:pPr>
              <w:pStyle w:val="TableParagraph"/>
              <w:spacing w:before="133"/>
              <w:ind w:left="167"/>
              <w:rPr>
                <w:sz w:val="24"/>
              </w:rPr>
            </w:pPr>
            <w:r>
              <w:rPr>
                <w:sz w:val="24"/>
              </w:rPr>
              <w:t>Zeolite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structure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type FAU</w:t>
            </w:r>
          </w:p>
        </w:tc>
        <w:tc>
          <w:tcPr>
            <w:tcW w:w="71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</w:tr>
      <w:tr>
        <w:trPr>
          <w:trHeight w:val="551" w:hRule="atLeast"/>
        </w:trPr>
        <w:tc>
          <w:tcPr>
            <w:tcW w:w="132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2.9</w:t>
            </w:r>
          </w:p>
        </w:tc>
        <w:tc>
          <w:tcPr>
            <w:tcW w:w="6900" w:type="dxa"/>
          </w:tcPr>
          <w:p>
            <w:pPr>
              <w:pStyle w:val="TableParagraph"/>
              <w:spacing w:before="133"/>
              <w:ind w:left="167"/>
              <w:rPr>
                <w:sz w:val="24"/>
              </w:rPr>
            </w:pPr>
            <w:r>
              <w:rPr>
                <w:sz w:val="24"/>
              </w:rPr>
              <w:t>Zeolite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structure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type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MFI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((e.g.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ZSM-5) 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their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porous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network</w:t>
            </w:r>
          </w:p>
        </w:tc>
        <w:tc>
          <w:tcPr>
            <w:tcW w:w="71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</w:tr>
      <w:tr>
        <w:trPr>
          <w:trHeight w:val="829" w:hRule="atLeast"/>
        </w:trPr>
        <w:tc>
          <w:tcPr>
            <w:tcW w:w="132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2.10</w:t>
            </w:r>
          </w:p>
        </w:tc>
        <w:tc>
          <w:tcPr>
            <w:tcW w:w="6900" w:type="dxa"/>
          </w:tcPr>
          <w:p>
            <w:pPr>
              <w:pStyle w:val="TableParagraph"/>
              <w:spacing w:line="237" w:lineRule="auto" w:before="134"/>
              <w:ind w:left="167" w:right="174"/>
              <w:rPr>
                <w:sz w:val="16"/>
              </w:rPr>
            </w:pPr>
            <w:r>
              <w:rPr>
                <w:position w:val="2"/>
                <w:sz w:val="24"/>
              </w:rPr>
              <w:t>Relationship between calcinations temperatures and activity of SiO</w:t>
            </w:r>
            <w:r>
              <w:rPr>
                <w:sz w:val="16"/>
              </w:rPr>
              <w:t>2</w:t>
            </w:r>
            <w:r>
              <w:rPr>
                <w:spacing w:val="-38"/>
                <w:sz w:val="16"/>
              </w:rPr>
              <w:t> </w:t>
            </w:r>
            <w:r>
              <w:rPr>
                <w:position w:val="2"/>
                <w:sz w:val="24"/>
              </w:rPr>
              <w:t>and Al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O</w:t>
            </w:r>
            <w:r>
              <w:rPr>
                <w:sz w:val="16"/>
              </w:rPr>
              <w:t>3</w:t>
            </w:r>
          </w:p>
        </w:tc>
        <w:tc>
          <w:tcPr>
            <w:tcW w:w="716" w:type="dxa"/>
          </w:tcPr>
          <w:p>
            <w:pPr>
              <w:pStyle w:val="TableParagraph"/>
              <w:spacing w:before="6"/>
              <w:rPr>
                <w:b/>
                <w:sz w:val="35"/>
              </w:rPr>
            </w:pPr>
          </w:p>
          <w:p>
            <w:pPr>
              <w:pStyle w:val="TableParagraph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</w:tr>
      <w:tr>
        <w:trPr>
          <w:trHeight w:val="551" w:hRule="atLeast"/>
        </w:trPr>
        <w:tc>
          <w:tcPr>
            <w:tcW w:w="1322" w:type="dxa"/>
          </w:tcPr>
          <w:p>
            <w:pPr>
              <w:pStyle w:val="TableParagraph"/>
              <w:spacing w:before="132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2.11</w:t>
            </w:r>
          </w:p>
        </w:tc>
        <w:tc>
          <w:tcPr>
            <w:tcW w:w="6900" w:type="dxa"/>
          </w:tcPr>
          <w:p>
            <w:pPr>
              <w:pStyle w:val="TableParagraph"/>
              <w:spacing w:before="132"/>
              <w:ind w:left="167"/>
              <w:rPr>
                <w:sz w:val="24"/>
              </w:rPr>
            </w:pPr>
            <w:r>
              <w:rPr>
                <w:sz w:val="24"/>
              </w:rPr>
              <w:t>Different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application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areas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kaolin</w:t>
            </w:r>
          </w:p>
        </w:tc>
        <w:tc>
          <w:tcPr>
            <w:tcW w:w="716" w:type="dxa"/>
          </w:tcPr>
          <w:p>
            <w:pPr>
              <w:pStyle w:val="TableParagraph"/>
              <w:spacing w:before="132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</w:tr>
      <w:tr>
        <w:trPr>
          <w:trHeight w:val="552" w:hRule="atLeast"/>
        </w:trPr>
        <w:tc>
          <w:tcPr>
            <w:tcW w:w="132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2.12</w:t>
            </w:r>
          </w:p>
        </w:tc>
        <w:tc>
          <w:tcPr>
            <w:tcW w:w="6900" w:type="dxa"/>
          </w:tcPr>
          <w:p>
            <w:pPr>
              <w:pStyle w:val="TableParagraph"/>
              <w:spacing w:before="133"/>
              <w:ind w:left="191"/>
              <w:rPr>
                <w:sz w:val="24"/>
              </w:rPr>
            </w:pPr>
            <w:r>
              <w:rPr>
                <w:sz w:val="24"/>
              </w:rPr>
              <w:t>Nigeria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showing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some mineral deposits</w:t>
            </w:r>
          </w:p>
        </w:tc>
        <w:tc>
          <w:tcPr>
            <w:tcW w:w="71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</w:tr>
      <w:tr>
        <w:trPr>
          <w:trHeight w:val="552" w:hRule="atLeast"/>
        </w:trPr>
        <w:tc>
          <w:tcPr>
            <w:tcW w:w="132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2.13</w:t>
            </w:r>
          </w:p>
        </w:tc>
        <w:tc>
          <w:tcPr>
            <w:tcW w:w="6900" w:type="dxa"/>
          </w:tcPr>
          <w:p>
            <w:pPr>
              <w:pStyle w:val="TableParagraph"/>
              <w:spacing w:before="133"/>
              <w:ind w:left="167"/>
              <w:rPr>
                <w:sz w:val="24"/>
              </w:rPr>
            </w:pPr>
            <w:r>
              <w:rPr>
                <w:sz w:val="24"/>
              </w:rPr>
              <w:t>XRF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analysis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process</w:t>
            </w:r>
          </w:p>
        </w:tc>
        <w:tc>
          <w:tcPr>
            <w:tcW w:w="71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</w:tr>
      <w:tr>
        <w:trPr>
          <w:trHeight w:val="551" w:hRule="atLeast"/>
        </w:trPr>
        <w:tc>
          <w:tcPr>
            <w:tcW w:w="132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2.14</w:t>
            </w:r>
          </w:p>
        </w:tc>
        <w:tc>
          <w:tcPr>
            <w:tcW w:w="6900" w:type="dxa"/>
          </w:tcPr>
          <w:p>
            <w:pPr>
              <w:pStyle w:val="TableParagraph"/>
              <w:spacing w:before="133"/>
              <w:ind w:left="167"/>
              <w:rPr>
                <w:sz w:val="24"/>
              </w:rPr>
            </w:pPr>
            <w:r>
              <w:rPr>
                <w:sz w:val="24"/>
              </w:rPr>
              <w:t>Interaction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incident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rays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sample</w:t>
            </w:r>
          </w:p>
        </w:tc>
        <w:tc>
          <w:tcPr>
            <w:tcW w:w="71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</w:tr>
      <w:tr>
        <w:trPr>
          <w:trHeight w:val="552" w:hRule="atLeast"/>
        </w:trPr>
        <w:tc>
          <w:tcPr>
            <w:tcW w:w="132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3.1</w:t>
            </w:r>
          </w:p>
        </w:tc>
        <w:tc>
          <w:tcPr>
            <w:tcW w:w="6900" w:type="dxa"/>
          </w:tcPr>
          <w:p>
            <w:pPr>
              <w:pStyle w:val="TableParagraph"/>
              <w:spacing w:before="133"/>
              <w:ind w:left="167"/>
              <w:rPr>
                <w:sz w:val="24"/>
              </w:rPr>
            </w:pPr>
            <w:r>
              <w:rPr>
                <w:sz w:val="24"/>
              </w:rPr>
              <w:t>Location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Kankara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kaolin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Katsina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State,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Nigeria</w:t>
            </w:r>
          </w:p>
        </w:tc>
        <w:tc>
          <w:tcPr>
            <w:tcW w:w="71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</w:tr>
      <w:tr>
        <w:trPr>
          <w:trHeight w:val="551" w:hRule="atLeast"/>
        </w:trPr>
        <w:tc>
          <w:tcPr>
            <w:tcW w:w="132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3.2</w:t>
            </w:r>
          </w:p>
        </w:tc>
        <w:tc>
          <w:tcPr>
            <w:tcW w:w="6900" w:type="dxa"/>
          </w:tcPr>
          <w:p>
            <w:pPr>
              <w:pStyle w:val="TableParagraph"/>
              <w:spacing w:before="133"/>
              <w:ind w:left="167"/>
              <w:rPr>
                <w:sz w:val="24"/>
              </w:rPr>
            </w:pPr>
            <w:r>
              <w:rPr>
                <w:sz w:val="24"/>
              </w:rPr>
              <w:t>Orthographic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views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complete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dealumination units</w:t>
            </w:r>
          </w:p>
        </w:tc>
        <w:tc>
          <w:tcPr>
            <w:tcW w:w="71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</w:tr>
      <w:tr>
        <w:trPr>
          <w:trHeight w:val="552" w:hRule="atLeast"/>
        </w:trPr>
        <w:tc>
          <w:tcPr>
            <w:tcW w:w="132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3.3</w:t>
            </w:r>
          </w:p>
        </w:tc>
        <w:tc>
          <w:tcPr>
            <w:tcW w:w="6900" w:type="dxa"/>
          </w:tcPr>
          <w:p>
            <w:pPr>
              <w:pStyle w:val="TableParagraph"/>
              <w:spacing w:before="133"/>
              <w:ind w:left="167"/>
              <w:rPr>
                <w:sz w:val="24"/>
              </w:rPr>
            </w:pPr>
            <w:r>
              <w:rPr>
                <w:sz w:val="24"/>
              </w:rPr>
              <w:t>Zeolites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reactor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drawing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(internal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heating)</w:t>
            </w:r>
          </w:p>
        </w:tc>
        <w:tc>
          <w:tcPr>
            <w:tcW w:w="71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</w:tr>
      <w:tr>
        <w:trPr>
          <w:trHeight w:val="552" w:hRule="atLeast"/>
        </w:trPr>
        <w:tc>
          <w:tcPr>
            <w:tcW w:w="132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3.4</w:t>
            </w:r>
          </w:p>
        </w:tc>
        <w:tc>
          <w:tcPr>
            <w:tcW w:w="6900" w:type="dxa"/>
          </w:tcPr>
          <w:p>
            <w:pPr>
              <w:pStyle w:val="TableParagraph"/>
              <w:spacing w:before="133"/>
              <w:ind w:left="167"/>
              <w:rPr>
                <w:sz w:val="24"/>
              </w:rPr>
            </w:pPr>
            <w:r>
              <w:rPr>
                <w:sz w:val="24"/>
              </w:rPr>
              <w:t>Zeolites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reactor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drawing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(external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heating)</w:t>
            </w:r>
          </w:p>
        </w:tc>
        <w:tc>
          <w:tcPr>
            <w:tcW w:w="71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>
        <w:trPr>
          <w:trHeight w:val="552" w:hRule="atLeast"/>
        </w:trPr>
        <w:tc>
          <w:tcPr>
            <w:tcW w:w="132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3.5</w:t>
            </w:r>
          </w:p>
        </w:tc>
        <w:tc>
          <w:tcPr>
            <w:tcW w:w="6900" w:type="dxa"/>
          </w:tcPr>
          <w:p>
            <w:pPr>
              <w:pStyle w:val="TableParagraph"/>
              <w:spacing w:before="133"/>
              <w:ind w:left="167"/>
              <w:rPr>
                <w:sz w:val="24"/>
              </w:rPr>
            </w:pPr>
            <w:r>
              <w:rPr>
                <w:spacing w:val="-1"/>
                <w:sz w:val="24"/>
              </w:rPr>
              <w:t>Flow</w:t>
            </w:r>
            <w:r>
              <w:rPr>
                <w:spacing w:val="-15"/>
                <w:sz w:val="24"/>
              </w:rPr>
              <w:t> </w:t>
            </w:r>
            <w:r>
              <w:rPr>
                <w:spacing w:val="-1"/>
                <w:sz w:val="24"/>
              </w:rPr>
              <w:t>diagram</w:t>
            </w:r>
            <w:r>
              <w:rPr>
                <w:spacing w:val="-14"/>
                <w:sz w:val="24"/>
              </w:rPr>
              <w:t> </w:t>
            </w:r>
            <w:r>
              <w:rPr>
                <w:spacing w:val="-1"/>
                <w:sz w:val="24"/>
              </w:rPr>
              <w:t>of</w:t>
            </w:r>
            <w:r>
              <w:rPr>
                <w:spacing w:val="-16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synthesis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6"/>
                <w:sz w:val="24"/>
              </w:rPr>
              <w:t> </w:t>
            </w:r>
            <w:r>
              <w:rPr>
                <w:sz w:val="24"/>
              </w:rPr>
              <w:t>zeolite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Y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reagents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prepared</w:t>
            </w:r>
          </w:p>
        </w:tc>
        <w:tc>
          <w:tcPr>
            <w:tcW w:w="716" w:type="dxa"/>
          </w:tcPr>
          <w:p>
            <w:pPr>
              <w:pStyle w:val="TableParagraph"/>
              <w:spacing w:before="13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</w:tr>
      <w:tr>
        <w:trPr>
          <w:trHeight w:val="551" w:hRule="atLeast"/>
        </w:trPr>
        <w:tc>
          <w:tcPr>
            <w:tcW w:w="132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3.6</w:t>
            </w:r>
          </w:p>
        </w:tc>
        <w:tc>
          <w:tcPr>
            <w:tcW w:w="6900" w:type="dxa"/>
          </w:tcPr>
          <w:p>
            <w:pPr>
              <w:pStyle w:val="TableParagraph"/>
              <w:spacing w:before="133"/>
              <w:ind w:left="167"/>
              <w:rPr>
                <w:sz w:val="24"/>
              </w:rPr>
            </w:pPr>
            <w:r>
              <w:rPr>
                <w:sz w:val="24"/>
              </w:rPr>
              <w:t>Process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diagram 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hydrocracking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reaction</w:t>
            </w:r>
          </w:p>
        </w:tc>
        <w:tc>
          <w:tcPr>
            <w:tcW w:w="71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</w:tr>
      <w:tr>
        <w:trPr>
          <w:trHeight w:val="408" w:hRule="atLeast"/>
        </w:trPr>
        <w:tc>
          <w:tcPr>
            <w:tcW w:w="1322" w:type="dxa"/>
          </w:tcPr>
          <w:p>
            <w:pPr>
              <w:pStyle w:val="TableParagraph"/>
              <w:spacing w:line="256" w:lineRule="exact"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4.1</w:t>
            </w:r>
          </w:p>
        </w:tc>
        <w:tc>
          <w:tcPr>
            <w:tcW w:w="6900" w:type="dxa"/>
          </w:tcPr>
          <w:p>
            <w:pPr>
              <w:pStyle w:val="TableParagraph"/>
              <w:spacing w:line="256" w:lineRule="exact" w:before="133"/>
              <w:ind w:left="227"/>
              <w:rPr>
                <w:sz w:val="24"/>
              </w:rPr>
            </w:pPr>
            <w:r>
              <w:rPr>
                <w:sz w:val="24"/>
              </w:rPr>
              <w:t>FTIR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spectrum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Kankara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kaolin</w:t>
            </w:r>
          </w:p>
        </w:tc>
        <w:tc>
          <w:tcPr>
            <w:tcW w:w="716" w:type="dxa"/>
          </w:tcPr>
          <w:p>
            <w:pPr>
              <w:pStyle w:val="TableParagraph"/>
              <w:spacing w:line="256" w:lineRule="exact"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</w:tr>
    </w:tbl>
    <w:p>
      <w:pPr>
        <w:spacing w:after="0" w:line="256" w:lineRule="exact"/>
        <w:jc w:val="right"/>
        <w:rPr>
          <w:sz w:val="24"/>
        </w:rPr>
        <w:sectPr>
          <w:pgSz w:w="12240" w:h="15840"/>
          <w:pgMar w:header="0" w:footer="1015" w:top="1340" w:bottom="1200" w:left="800" w:right="0"/>
        </w:sectPr>
      </w:pPr>
    </w:p>
    <w:tbl>
      <w:tblPr>
        <w:tblW w:w="0" w:type="auto"/>
        <w:jc w:val="left"/>
        <w:tblInd w:w="1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5"/>
        <w:gridCol w:w="7097"/>
        <w:gridCol w:w="536"/>
      </w:tblGrid>
      <w:tr>
        <w:trPr>
          <w:trHeight w:val="408" w:hRule="atLeast"/>
        </w:trPr>
        <w:tc>
          <w:tcPr>
            <w:tcW w:w="1305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4.2</w:t>
            </w:r>
          </w:p>
        </w:tc>
        <w:tc>
          <w:tcPr>
            <w:tcW w:w="7097" w:type="dxa"/>
          </w:tcPr>
          <w:p>
            <w:pPr>
              <w:pStyle w:val="TableParagraph"/>
              <w:spacing w:line="266" w:lineRule="exact"/>
              <w:ind w:left="184"/>
              <w:rPr>
                <w:sz w:val="24"/>
              </w:rPr>
            </w:pPr>
            <w:r>
              <w:rPr>
                <w:sz w:val="24"/>
              </w:rPr>
              <w:t>XRD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pattern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Kankara kaolin</w:t>
            </w:r>
          </w:p>
        </w:tc>
        <w:tc>
          <w:tcPr>
            <w:tcW w:w="536" w:type="dxa"/>
          </w:tcPr>
          <w:p>
            <w:pPr>
              <w:pStyle w:val="TableParagraph"/>
              <w:spacing w:line="266" w:lineRule="exact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</w:tr>
      <w:tr>
        <w:trPr>
          <w:trHeight w:val="551" w:hRule="atLeast"/>
        </w:trPr>
        <w:tc>
          <w:tcPr>
            <w:tcW w:w="130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4.3</w:t>
            </w:r>
          </w:p>
        </w:tc>
        <w:tc>
          <w:tcPr>
            <w:tcW w:w="7097" w:type="dxa"/>
          </w:tcPr>
          <w:p>
            <w:pPr>
              <w:pStyle w:val="TableParagraph"/>
              <w:spacing w:before="133"/>
              <w:ind w:left="184"/>
              <w:rPr>
                <w:sz w:val="24"/>
              </w:rPr>
            </w:pPr>
            <w:r>
              <w:rPr>
                <w:sz w:val="24"/>
              </w:rPr>
              <w:t>FTIR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spectra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beneficiated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metakaolin</w:t>
            </w:r>
          </w:p>
        </w:tc>
        <w:tc>
          <w:tcPr>
            <w:tcW w:w="53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>
        <w:trPr>
          <w:trHeight w:val="552" w:hRule="atLeast"/>
        </w:trPr>
        <w:tc>
          <w:tcPr>
            <w:tcW w:w="130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4.4</w:t>
            </w:r>
          </w:p>
        </w:tc>
        <w:tc>
          <w:tcPr>
            <w:tcW w:w="7097" w:type="dxa"/>
          </w:tcPr>
          <w:p>
            <w:pPr>
              <w:pStyle w:val="TableParagraph"/>
              <w:spacing w:before="133"/>
              <w:ind w:left="184"/>
              <w:rPr>
                <w:sz w:val="24"/>
              </w:rPr>
            </w:pPr>
            <w:r>
              <w:rPr>
                <w:sz w:val="24"/>
              </w:rPr>
              <w:t>XRD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patterns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beneficiated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metakaolin</w:t>
            </w:r>
          </w:p>
        </w:tc>
        <w:tc>
          <w:tcPr>
            <w:tcW w:w="53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</w:tr>
      <w:tr>
        <w:trPr>
          <w:trHeight w:val="552" w:hRule="atLeast"/>
        </w:trPr>
        <w:tc>
          <w:tcPr>
            <w:tcW w:w="130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4.5</w:t>
            </w:r>
          </w:p>
        </w:tc>
        <w:tc>
          <w:tcPr>
            <w:tcW w:w="7097" w:type="dxa"/>
          </w:tcPr>
          <w:p>
            <w:pPr>
              <w:pStyle w:val="TableParagraph"/>
              <w:spacing w:before="133"/>
              <w:ind w:left="184"/>
              <w:rPr>
                <w:sz w:val="24"/>
              </w:rPr>
            </w:pPr>
            <w:r>
              <w:rPr>
                <w:sz w:val="24"/>
              </w:rPr>
              <w:t>FTIR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spectrum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silica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prepared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Kankara</w:t>
            </w:r>
          </w:p>
        </w:tc>
        <w:tc>
          <w:tcPr>
            <w:tcW w:w="53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</w:tr>
      <w:tr>
        <w:trPr>
          <w:trHeight w:val="551" w:hRule="atLeast"/>
        </w:trPr>
        <w:tc>
          <w:tcPr>
            <w:tcW w:w="130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4.6</w:t>
            </w:r>
          </w:p>
        </w:tc>
        <w:tc>
          <w:tcPr>
            <w:tcW w:w="7097" w:type="dxa"/>
          </w:tcPr>
          <w:p>
            <w:pPr>
              <w:pStyle w:val="TableParagraph"/>
              <w:spacing w:before="133"/>
              <w:ind w:left="184"/>
              <w:rPr>
                <w:sz w:val="24"/>
              </w:rPr>
            </w:pPr>
            <w:r>
              <w:rPr>
                <w:sz w:val="24"/>
              </w:rPr>
              <w:t>XRD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pattern 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silica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prepared from Kankara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kaolin</w:t>
            </w:r>
          </w:p>
        </w:tc>
        <w:tc>
          <w:tcPr>
            <w:tcW w:w="53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</w:tr>
      <w:tr>
        <w:trPr>
          <w:trHeight w:val="552" w:hRule="atLeast"/>
        </w:trPr>
        <w:tc>
          <w:tcPr>
            <w:tcW w:w="130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4.7</w:t>
            </w:r>
          </w:p>
        </w:tc>
        <w:tc>
          <w:tcPr>
            <w:tcW w:w="7097" w:type="dxa"/>
          </w:tcPr>
          <w:p>
            <w:pPr>
              <w:pStyle w:val="TableParagraph"/>
              <w:spacing w:before="133"/>
              <w:ind w:left="184"/>
              <w:rPr>
                <w:sz w:val="24"/>
              </w:rPr>
            </w:pPr>
            <w:r>
              <w:rPr>
                <w:spacing w:val="-1"/>
                <w:sz w:val="24"/>
              </w:rPr>
              <w:t>FTIR</w:t>
            </w:r>
            <w:r>
              <w:rPr>
                <w:spacing w:val="-14"/>
                <w:sz w:val="24"/>
              </w:rPr>
              <w:t> </w:t>
            </w:r>
            <w:r>
              <w:rPr>
                <w:spacing w:val="-1"/>
                <w:sz w:val="24"/>
              </w:rPr>
              <w:t>spectra</w:t>
            </w:r>
            <w:r>
              <w:rPr>
                <w:spacing w:val="-16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6"/>
                <w:sz w:val="24"/>
              </w:rPr>
              <w:t> </w:t>
            </w:r>
            <w:r>
              <w:rPr>
                <w:sz w:val="24"/>
              </w:rPr>
              <w:t>various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silica</w:t>
            </w:r>
            <w:r>
              <w:rPr>
                <w:spacing w:val="-16"/>
                <w:sz w:val="24"/>
              </w:rPr>
              <w:t> </w:t>
            </w:r>
            <w:r>
              <w:rPr>
                <w:sz w:val="24"/>
              </w:rPr>
              <w:t>produced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dealumination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reaction</w:t>
            </w:r>
          </w:p>
        </w:tc>
        <w:tc>
          <w:tcPr>
            <w:tcW w:w="536" w:type="dxa"/>
          </w:tcPr>
          <w:p>
            <w:pPr>
              <w:pStyle w:val="TableParagraph"/>
              <w:spacing w:before="133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</w:tr>
      <w:tr>
        <w:trPr>
          <w:trHeight w:val="552" w:hRule="atLeast"/>
        </w:trPr>
        <w:tc>
          <w:tcPr>
            <w:tcW w:w="130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4.8</w:t>
            </w:r>
          </w:p>
        </w:tc>
        <w:tc>
          <w:tcPr>
            <w:tcW w:w="7097" w:type="dxa"/>
          </w:tcPr>
          <w:p>
            <w:pPr>
              <w:pStyle w:val="TableParagraph"/>
              <w:spacing w:before="133"/>
              <w:ind w:left="184"/>
              <w:rPr>
                <w:sz w:val="24"/>
              </w:rPr>
            </w:pPr>
            <w:r>
              <w:rPr>
                <w:spacing w:val="-1"/>
                <w:sz w:val="24"/>
              </w:rPr>
              <w:t>XRD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patterns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6"/>
                <w:sz w:val="24"/>
              </w:rPr>
              <w:t> </w:t>
            </w:r>
            <w:r>
              <w:rPr>
                <w:sz w:val="24"/>
              </w:rPr>
              <w:t>various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silica</w:t>
            </w:r>
            <w:r>
              <w:rPr>
                <w:spacing w:val="-16"/>
                <w:sz w:val="24"/>
              </w:rPr>
              <w:t> </w:t>
            </w:r>
            <w:r>
              <w:rPr>
                <w:sz w:val="24"/>
              </w:rPr>
              <w:t>produced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dealumination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reaction</w:t>
            </w:r>
          </w:p>
        </w:tc>
        <w:tc>
          <w:tcPr>
            <w:tcW w:w="536" w:type="dxa"/>
          </w:tcPr>
          <w:p>
            <w:pPr>
              <w:pStyle w:val="TableParagraph"/>
              <w:spacing w:before="133"/>
              <w:ind w:right="51"/>
              <w:jc w:val="right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</w:tr>
      <w:tr>
        <w:trPr>
          <w:trHeight w:val="552" w:hRule="atLeast"/>
        </w:trPr>
        <w:tc>
          <w:tcPr>
            <w:tcW w:w="130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4.9</w:t>
            </w:r>
          </w:p>
        </w:tc>
        <w:tc>
          <w:tcPr>
            <w:tcW w:w="7097" w:type="dxa"/>
          </w:tcPr>
          <w:p>
            <w:pPr>
              <w:pStyle w:val="TableParagraph"/>
              <w:spacing w:before="133"/>
              <w:ind w:left="151"/>
              <w:rPr>
                <w:sz w:val="24"/>
              </w:rPr>
            </w:pPr>
            <w:r>
              <w:rPr>
                <w:spacing w:val="-1"/>
                <w:sz w:val="24"/>
              </w:rPr>
              <w:t>Product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quality</w:t>
            </w:r>
            <w:r>
              <w:rPr>
                <w:spacing w:val="-2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6"/>
                <w:sz w:val="24"/>
              </w:rPr>
              <w:t> </w:t>
            </w:r>
            <w:r>
              <w:rPr>
                <w:sz w:val="24"/>
              </w:rPr>
              <w:t>different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materials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used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reactor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interior</w:t>
            </w:r>
          </w:p>
        </w:tc>
        <w:tc>
          <w:tcPr>
            <w:tcW w:w="536" w:type="dxa"/>
          </w:tcPr>
          <w:p>
            <w:pPr>
              <w:pStyle w:val="TableParagraph"/>
              <w:spacing w:before="133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</w:tr>
      <w:tr>
        <w:trPr>
          <w:trHeight w:val="828" w:hRule="atLeast"/>
        </w:trPr>
        <w:tc>
          <w:tcPr>
            <w:tcW w:w="130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4.10</w:t>
            </w:r>
          </w:p>
        </w:tc>
        <w:tc>
          <w:tcPr>
            <w:tcW w:w="7097" w:type="dxa"/>
          </w:tcPr>
          <w:p>
            <w:pPr>
              <w:pStyle w:val="TableParagraph"/>
              <w:spacing w:before="133"/>
              <w:ind w:left="244" w:right="55" w:hanging="60"/>
              <w:rPr>
                <w:sz w:val="24"/>
              </w:rPr>
            </w:pPr>
            <w:r>
              <w:rPr>
                <w:sz w:val="24"/>
              </w:rPr>
              <w:t>Reactor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efficiency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respect 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different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materials 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interior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part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reactor</w:t>
            </w:r>
          </w:p>
        </w:tc>
        <w:tc>
          <w:tcPr>
            <w:tcW w:w="536" w:type="dxa"/>
          </w:tcPr>
          <w:p>
            <w:pPr>
              <w:pStyle w:val="TableParagraph"/>
              <w:spacing w:before="6"/>
              <w:rPr>
                <w:b/>
                <w:sz w:val="35"/>
              </w:rPr>
            </w:pPr>
          </w:p>
          <w:p>
            <w:pPr>
              <w:pStyle w:val="TableParagraph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</w:tr>
      <w:tr>
        <w:trPr>
          <w:trHeight w:val="551" w:hRule="atLeast"/>
        </w:trPr>
        <w:tc>
          <w:tcPr>
            <w:tcW w:w="130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4.11</w:t>
            </w:r>
          </w:p>
        </w:tc>
        <w:tc>
          <w:tcPr>
            <w:tcW w:w="7097" w:type="dxa"/>
          </w:tcPr>
          <w:p>
            <w:pPr>
              <w:pStyle w:val="TableParagraph"/>
              <w:spacing w:before="133"/>
              <w:ind w:left="184"/>
              <w:rPr>
                <w:sz w:val="24"/>
              </w:rPr>
            </w:pPr>
            <w:r>
              <w:rPr>
                <w:sz w:val="24"/>
              </w:rPr>
              <w:t>FTIR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spectrum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aluminum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hydroxide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prepared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Kankara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kaolin</w:t>
            </w:r>
          </w:p>
        </w:tc>
        <w:tc>
          <w:tcPr>
            <w:tcW w:w="536" w:type="dxa"/>
          </w:tcPr>
          <w:p>
            <w:pPr>
              <w:pStyle w:val="TableParagraph"/>
              <w:spacing w:before="133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</w:tr>
      <w:tr>
        <w:trPr>
          <w:trHeight w:val="552" w:hRule="atLeast"/>
        </w:trPr>
        <w:tc>
          <w:tcPr>
            <w:tcW w:w="130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4.12</w:t>
            </w:r>
          </w:p>
        </w:tc>
        <w:tc>
          <w:tcPr>
            <w:tcW w:w="7097" w:type="dxa"/>
          </w:tcPr>
          <w:p>
            <w:pPr>
              <w:pStyle w:val="TableParagraph"/>
              <w:spacing w:before="133"/>
              <w:ind w:left="184"/>
              <w:rPr>
                <w:sz w:val="24"/>
              </w:rPr>
            </w:pPr>
            <w:r>
              <w:rPr>
                <w:spacing w:val="-1"/>
                <w:sz w:val="24"/>
              </w:rPr>
              <w:t>XRD</w:t>
            </w:r>
            <w:r>
              <w:rPr>
                <w:spacing w:val="-15"/>
                <w:sz w:val="24"/>
              </w:rPr>
              <w:t> </w:t>
            </w:r>
            <w:r>
              <w:rPr>
                <w:spacing w:val="-1"/>
                <w:sz w:val="24"/>
              </w:rPr>
              <w:t>pattern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aluminum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hydroxide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prepared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Kankara</w:t>
            </w:r>
            <w:r>
              <w:rPr>
                <w:spacing w:val="-16"/>
                <w:sz w:val="24"/>
              </w:rPr>
              <w:t> </w:t>
            </w:r>
            <w:r>
              <w:rPr>
                <w:sz w:val="24"/>
              </w:rPr>
              <w:t>kaolin</w:t>
            </w:r>
          </w:p>
        </w:tc>
        <w:tc>
          <w:tcPr>
            <w:tcW w:w="536" w:type="dxa"/>
          </w:tcPr>
          <w:p>
            <w:pPr>
              <w:pStyle w:val="TableParagraph"/>
              <w:spacing w:before="133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</w:tr>
      <w:tr>
        <w:trPr>
          <w:trHeight w:val="552" w:hRule="atLeast"/>
        </w:trPr>
        <w:tc>
          <w:tcPr>
            <w:tcW w:w="130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4.13</w:t>
            </w:r>
          </w:p>
        </w:tc>
        <w:tc>
          <w:tcPr>
            <w:tcW w:w="7097" w:type="dxa"/>
          </w:tcPr>
          <w:p>
            <w:pPr>
              <w:pStyle w:val="TableParagraph"/>
              <w:spacing w:before="133"/>
              <w:ind w:left="184"/>
              <w:rPr>
                <w:sz w:val="24"/>
              </w:rPr>
            </w:pPr>
            <w:r>
              <w:rPr>
                <w:spacing w:val="-1"/>
                <w:sz w:val="24"/>
              </w:rPr>
              <w:t>FTIR</w:t>
            </w:r>
            <w:r>
              <w:rPr>
                <w:spacing w:val="-14"/>
                <w:sz w:val="24"/>
              </w:rPr>
              <w:t> </w:t>
            </w:r>
            <w:r>
              <w:rPr>
                <w:spacing w:val="-1"/>
                <w:sz w:val="24"/>
              </w:rPr>
              <w:t>spectra</w:t>
            </w:r>
            <w:r>
              <w:rPr>
                <w:spacing w:val="-15"/>
                <w:sz w:val="24"/>
              </w:rPr>
              <w:t> </w:t>
            </w:r>
            <w:r>
              <w:rPr>
                <w:spacing w:val="-1"/>
                <w:sz w:val="24"/>
              </w:rPr>
              <w:t>of</w:t>
            </w:r>
            <w:r>
              <w:rPr>
                <w:spacing w:val="-16"/>
                <w:sz w:val="24"/>
              </w:rPr>
              <w:t> </w:t>
            </w:r>
            <w:r>
              <w:rPr>
                <w:spacing w:val="-1"/>
                <w:sz w:val="24"/>
              </w:rPr>
              <w:t>zeolite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Y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produced</w:t>
            </w:r>
            <w:r>
              <w:rPr>
                <w:spacing w:val="-11"/>
                <w:sz w:val="24"/>
              </w:rPr>
              <w:t> </w:t>
            </w:r>
            <w:r>
              <w:rPr>
                <w:i/>
                <w:sz w:val="24"/>
              </w:rPr>
              <w:t>via</w:t>
            </w:r>
            <w:r>
              <w:rPr>
                <w:i/>
                <w:spacing w:val="-14"/>
                <w:sz w:val="24"/>
              </w:rPr>
              <w:t> </w:t>
            </w:r>
            <w:r>
              <w:rPr>
                <w:sz w:val="24"/>
              </w:rPr>
              <w:t>different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heating</w:t>
            </w:r>
            <w:r>
              <w:rPr>
                <w:spacing w:val="-17"/>
                <w:sz w:val="24"/>
              </w:rPr>
              <w:t> </w:t>
            </w:r>
            <w:r>
              <w:rPr>
                <w:sz w:val="24"/>
              </w:rPr>
              <w:t>means</w:t>
            </w:r>
          </w:p>
        </w:tc>
        <w:tc>
          <w:tcPr>
            <w:tcW w:w="536" w:type="dxa"/>
          </w:tcPr>
          <w:p>
            <w:pPr>
              <w:pStyle w:val="TableParagraph"/>
              <w:spacing w:before="133"/>
              <w:ind w:right="51"/>
              <w:jc w:val="righ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  <w:tr>
        <w:trPr>
          <w:trHeight w:val="552" w:hRule="atLeast"/>
        </w:trPr>
        <w:tc>
          <w:tcPr>
            <w:tcW w:w="130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4.14</w:t>
            </w:r>
          </w:p>
        </w:tc>
        <w:tc>
          <w:tcPr>
            <w:tcW w:w="7097" w:type="dxa"/>
          </w:tcPr>
          <w:p>
            <w:pPr>
              <w:pStyle w:val="TableParagraph"/>
              <w:spacing w:before="133"/>
              <w:ind w:left="184"/>
              <w:rPr>
                <w:sz w:val="24"/>
              </w:rPr>
            </w:pPr>
            <w:r>
              <w:rPr>
                <w:spacing w:val="-1"/>
                <w:sz w:val="24"/>
              </w:rPr>
              <w:t>XRD</w:t>
            </w:r>
            <w:r>
              <w:rPr>
                <w:spacing w:val="-15"/>
                <w:sz w:val="24"/>
              </w:rPr>
              <w:t> </w:t>
            </w:r>
            <w:r>
              <w:rPr>
                <w:spacing w:val="-1"/>
                <w:sz w:val="24"/>
              </w:rPr>
              <w:t>patterns</w:t>
            </w:r>
            <w:r>
              <w:rPr>
                <w:spacing w:val="-15"/>
                <w:sz w:val="24"/>
              </w:rPr>
              <w:t> </w:t>
            </w:r>
            <w:r>
              <w:rPr>
                <w:spacing w:val="-1"/>
                <w:sz w:val="24"/>
              </w:rPr>
              <w:t>of</w:t>
            </w:r>
            <w:r>
              <w:rPr>
                <w:spacing w:val="-16"/>
                <w:sz w:val="24"/>
              </w:rPr>
              <w:t> </w:t>
            </w:r>
            <w:r>
              <w:rPr>
                <w:sz w:val="24"/>
              </w:rPr>
              <w:t>zeolite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Y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produced</w:t>
            </w:r>
            <w:r>
              <w:rPr>
                <w:spacing w:val="-10"/>
                <w:sz w:val="24"/>
              </w:rPr>
              <w:t> </w:t>
            </w:r>
            <w:r>
              <w:rPr>
                <w:i/>
                <w:sz w:val="24"/>
              </w:rPr>
              <w:t>via</w:t>
            </w:r>
            <w:r>
              <w:rPr>
                <w:i/>
                <w:spacing w:val="-14"/>
                <w:sz w:val="24"/>
              </w:rPr>
              <w:t> </w:t>
            </w:r>
            <w:r>
              <w:rPr>
                <w:sz w:val="24"/>
              </w:rPr>
              <w:t>different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heating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means</w:t>
            </w:r>
          </w:p>
        </w:tc>
        <w:tc>
          <w:tcPr>
            <w:tcW w:w="536" w:type="dxa"/>
          </w:tcPr>
          <w:p>
            <w:pPr>
              <w:pStyle w:val="TableParagraph"/>
              <w:spacing w:before="133"/>
              <w:ind w:right="50"/>
              <w:jc w:val="right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</w:tr>
      <w:tr>
        <w:trPr>
          <w:trHeight w:val="552" w:hRule="atLeast"/>
        </w:trPr>
        <w:tc>
          <w:tcPr>
            <w:tcW w:w="130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4.15</w:t>
            </w:r>
          </w:p>
        </w:tc>
        <w:tc>
          <w:tcPr>
            <w:tcW w:w="7097" w:type="dxa"/>
          </w:tcPr>
          <w:p>
            <w:pPr>
              <w:pStyle w:val="TableParagraph"/>
              <w:spacing w:before="133"/>
              <w:ind w:left="184"/>
              <w:rPr>
                <w:sz w:val="24"/>
              </w:rPr>
            </w:pPr>
            <w:r>
              <w:rPr>
                <w:sz w:val="24"/>
              </w:rPr>
              <w:t>Yield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zeolite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produced from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developed pilot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size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reactor</w:t>
            </w:r>
          </w:p>
        </w:tc>
        <w:tc>
          <w:tcPr>
            <w:tcW w:w="53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</w:tr>
      <w:tr>
        <w:trPr>
          <w:trHeight w:val="552" w:hRule="atLeast"/>
        </w:trPr>
        <w:tc>
          <w:tcPr>
            <w:tcW w:w="130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4.16</w:t>
            </w:r>
          </w:p>
        </w:tc>
        <w:tc>
          <w:tcPr>
            <w:tcW w:w="7097" w:type="dxa"/>
          </w:tcPr>
          <w:p>
            <w:pPr>
              <w:pStyle w:val="TableParagraph"/>
              <w:spacing w:before="133"/>
              <w:ind w:left="184"/>
              <w:rPr>
                <w:sz w:val="24"/>
              </w:rPr>
            </w:pPr>
            <w:r>
              <w:rPr>
                <w:sz w:val="24"/>
              </w:rPr>
              <w:t>Yield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 ZSM-5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produced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developed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pilot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size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reactor</w:t>
            </w:r>
          </w:p>
        </w:tc>
        <w:tc>
          <w:tcPr>
            <w:tcW w:w="53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</w:tr>
      <w:tr>
        <w:trPr>
          <w:trHeight w:val="551" w:hRule="atLeast"/>
        </w:trPr>
        <w:tc>
          <w:tcPr>
            <w:tcW w:w="130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4.17</w:t>
            </w:r>
          </w:p>
        </w:tc>
        <w:tc>
          <w:tcPr>
            <w:tcW w:w="7097" w:type="dxa"/>
          </w:tcPr>
          <w:p>
            <w:pPr>
              <w:pStyle w:val="TableParagraph"/>
              <w:spacing w:before="133"/>
              <w:ind w:left="184"/>
              <w:rPr>
                <w:sz w:val="24"/>
              </w:rPr>
            </w:pPr>
            <w:r>
              <w:rPr>
                <w:sz w:val="24"/>
              </w:rPr>
              <w:t>Pilot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scale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production 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zeolite 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from Kankara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kaolin</w:t>
            </w:r>
          </w:p>
        </w:tc>
        <w:tc>
          <w:tcPr>
            <w:tcW w:w="53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</w:tr>
      <w:tr>
        <w:trPr>
          <w:trHeight w:val="632" w:hRule="atLeast"/>
        </w:trPr>
        <w:tc>
          <w:tcPr>
            <w:tcW w:w="130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4.18</w:t>
            </w:r>
          </w:p>
        </w:tc>
        <w:tc>
          <w:tcPr>
            <w:tcW w:w="7097" w:type="dxa"/>
          </w:tcPr>
          <w:p>
            <w:pPr>
              <w:pStyle w:val="TableParagraph"/>
              <w:spacing w:before="133"/>
              <w:ind w:left="184"/>
              <w:rPr>
                <w:sz w:val="24"/>
              </w:rPr>
            </w:pPr>
            <w:r>
              <w:rPr>
                <w:sz w:val="24"/>
              </w:rPr>
              <w:t>XRD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pattern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zeolite 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produced 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Run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</w:t>
            </w:r>
          </w:p>
        </w:tc>
        <w:tc>
          <w:tcPr>
            <w:tcW w:w="536" w:type="dxa"/>
          </w:tcPr>
          <w:p>
            <w:pPr>
              <w:pStyle w:val="TableParagraph"/>
              <w:spacing w:before="13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</w:tr>
      <w:tr>
        <w:trPr>
          <w:trHeight w:val="711" w:hRule="atLeast"/>
        </w:trPr>
        <w:tc>
          <w:tcPr>
            <w:tcW w:w="1305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4.19</w:t>
            </w:r>
          </w:p>
        </w:tc>
        <w:tc>
          <w:tcPr>
            <w:tcW w:w="7097" w:type="dxa"/>
          </w:tcPr>
          <w:p>
            <w:pPr>
              <w:pStyle w:val="TableParagraph"/>
              <w:spacing w:before="213"/>
              <w:ind w:left="184"/>
              <w:rPr>
                <w:sz w:val="24"/>
              </w:rPr>
            </w:pPr>
            <w:r>
              <w:rPr>
                <w:sz w:val="24"/>
              </w:rPr>
              <w:t>XRD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pattern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zeolite 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produced 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Run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</w:t>
            </w:r>
          </w:p>
        </w:tc>
        <w:tc>
          <w:tcPr>
            <w:tcW w:w="536" w:type="dxa"/>
          </w:tcPr>
          <w:p>
            <w:pPr>
              <w:pStyle w:val="TableParagraph"/>
              <w:spacing w:before="21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</w:tr>
      <w:tr>
        <w:trPr>
          <w:trHeight w:val="711" w:hRule="atLeast"/>
        </w:trPr>
        <w:tc>
          <w:tcPr>
            <w:tcW w:w="1305" w:type="dxa"/>
          </w:tcPr>
          <w:p>
            <w:pPr>
              <w:pStyle w:val="TableParagraph"/>
              <w:spacing w:before="212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4.20</w:t>
            </w:r>
          </w:p>
        </w:tc>
        <w:tc>
          <w:tcPr>
            <w:tcW w:w="7097" w:type="dxa"/>
          </w:tcPr>
          <w:p>
            <w:pPr>
              <w:pStyle w:val="TableParagraph"/>
              <w:spacing w:before="212"/>
              <w:ind w:left="244"/>
              <w:rPr>
                <w:sz w:val="24"/>
              </w:rPr>
            </w:pPr>
            <w:r>
              <w:rPr>
                <w:sz w:val="24"/>
              </w:rPr>
              <w:t>XRD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pattern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zeolite 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produced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Run 3</w:t>
            </w:r>
          </w:p>
        </w:tc>
        <w:tc>
          <w:tcPr>
            <w:tcW w:w="536" w:type="dxa"/>
          </w:tcPr>
          <w:p>
            <w:pPr>
              <w:pStyle w:val="TableParagraph"/>
              <w:spacing w:before="212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</w:tr>
      <w:tr>
        <w:trPr>
          <w:trHeight w:val="712" w:hRule="atLeast"/>
        </w:trPr>
        <w:tc>
          <w:tcPr>
            <w:tcW w:w="1305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4.21</w:t>
            </w:r>
          </w:p>
        </w:tc>
        <w:tc>
          <w:tcPr>
            <w:tcW w:w="7097" w:type="dxa"/>
          </w:tcPr>
          <w:p>
            <w:pPr>
              <w:pStyle w:val="TableParagraph"/>
              <w:spacing w:before="213"/>
              <w:ind w:left="364"/>
              <w:rPr>
                <w:sz w:val="24"/>
              </w:rPr>
            </w:pPr>
            <w:r>
              <w:rPr>
                <w:sz w:val="24"/>
              </w:rPr>
              <w:t>ZSM-5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production process (a)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Runs 1 &amp;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(b) Run 3</w:t>
            </w:r>
          </w:p>
        </w:tc>
        <w:tc>
          <w:tcPr>
            <w:tcW w:w="536" w:type="dxa"/>
          </w:tcPr>
          <w:p>
            <w:pPr>
              <w:pStyle w:val="TableParagraph"/>
              <w:spacing w:before="213"/>
              <w:ind w:right="64"/>
              <w:jc w:val="right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</w:tr>
      <w:tr>
        <w:trPr>
          <w:trHeight w:val="711" w:hRule="atLeast"/>
        </w:trPr>
        <w:tc>
          <w:tcPr>
            <w:tcW w:w="1305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4.22</w:t>
            </w:r>
          </w:p>
        </w:tc>
        <w:tc>
          <w:tcPr>
            <w:tcW w:w="7097" w:type="dxa"/>
          </w:tcPr>
          <w:p>
            <w:pPr>
              <w:pStyle w:val="TableParagraph"/>
              <w:spacing w:before="213"/>
              <w:ind w:left="184"/>
              <w:rPr>
                <w:sz w:val="24"/>
              </w:rPr>
            </w:pPr>
            <w:r>
              <w:rPr>
                <w:sz w:val="24"/>
              </w:rPr>
              <w:t>FTIR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top 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bottom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layer 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zeolite 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produced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from pilot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unit</w:t>
            </w:r>
          </w:p>
        </w:tc>
        <w:tc>
          <w:tcPr>
            <w:tcW w:w="536" w:type="dxa"/>
          </w:tcPr>
          <w:p>
            <w:pPr>
              <w:pStyle w:val="TableParagraph"/>
              <w:spacing w:before="213"/>
              <w:ind w:right="109"/>
              <w:jc w:val="right"/>
              <w:rPr>
                <w:sz w:val="24"/>
              </w:rPr>
            </w:pPr>
            <w:r>
              <w:rPr>
                <w:sz w:val="24"/>
              </w:rPr>
              <w:t>107</w:t>
            </w:r>
          </w:p>
        </w:tc>
      </w:tr>
      <w:tr>
        <w:trPr>
          <w:trHeight w:val="488" w:hRule="atLeast"/>
        </w:trPr>
        <w:tc>
          <w:tcPr>
            <w:tcW w:w="1305" w:type="dxa"/>
          </w:tcPr>
          <w:p>
            <w:pPr>
              <w:pStyle w:val="TableParagraph"/>
              <w:spacing w:line="256" w:lineRule="exact" w:before="212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4.23</w:t>
            </w:r>
          </w:p>
        </w:tc>
        <w:tc>
          <w:tcPr>
            <w:tcW w:w="7097" w:type="dxa"/>
          </w:tcPr>
          <w:p>
            <w:pPr>
              <w:pStyle w:val="TableParagraph"/>
              <w:spacing w:line="256" w:lineRule="exact" w:before="212"/>
              <w:ind w:left="184"/>
              <w:rPr>
                <w:sz w:val="24"/>
              </w:rPr>
            </w:pPr>
            <w:r>
              <w:rPr>
                <w:sz w:val="24"/>
              </w:rPr>
              <w:t>XRD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patterns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bottom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layer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zeolite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produced from</w:t>
            </w:r>
          </w:p>
        </w:tc>
        <w:tc>
          <w:tcPr>
            <w:tcW w:w="536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1015" w:top="1420" w:bottom="1200" w:left="800" w:right="0"/>
        </w:sectPr>
      </w:pPr>
    </w:p>
    <w:tbl>
      <w:tblPr>
        <w:tblW w:w="0" w:type="auto"/>
        <w:jc w:val="left"/>
        <w:tblInd w:w="1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52"/>
        <w:gridCol w:w="6796"/>
        <w:gridCol w:w="781"/>
      </w:tblGrid>
      <w:tr>
        <w:trPr>
          <w:trHeight w:val="489" w:hRule="atLeast"/>
        </w:trPr>
        <w:tc>
          <w:tcPr>
            <w:tcW w:w="135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6796" w:type="dxa"/>
          </w:tcPr>
          <w:p>
            <w:pPr>
              <w:pStyle w:val="TableParagraph"/>
              <w:spacing w:line="266" w:lineRule="exact"/>
              <w:ind w:left="137"/>
              <w:rPr>
                <w:sz w:val="24"/>
              </w:rPr>
            </w:pPr>
            <w:r>
              <w:rPr>
                <w:sz w:val="24"/>
              </w:rPr>
              <w:t>pilot unit</w:t>
            </w:r>
          </w:p>
        </w:tc>
        <w:tc>
          <w:tcPr>
            <w:tcW w:w="781" w:type="dxa"/>
          </w:tcPr>
          <w:p>
            <w:pPr>
              <w:pStyle w:val="TableParagraph"/>
              <w:spacing w:line="266" w:lineRule="exact"/>
              <w:ind w:left="363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</w:tr>
      <w:tr>
        <w:trPr>
          <w:trHeight w:val="712" w:hRule="atLeast"/>
        </w:trPr>
        <w:tc>
          <w:tcPr>
            <w:tcW w:w="1352" w:type="dxa"/>
          </w:tcPr>
          <w:p>
            <w:pPr>
              <w:pStyle w:val="TableParagraph"/>
              <w:spacing w:before="213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4.24</w:t>
            </w:r>
          </w:p>
        </w:tc>
        <w:tc>
          <w:tcPr>
            <w:tcW w:w="6796" w:type="dxa"/>
          </w:tcPr>
          <w:p>
            <w:pPr>
              <w:pStyle w:val="TableParagraph"/>
              <w:spacing w:before="213"/>
              <w:ind w:left="197"/>
              <w:rPr>
                <w:sz w:val="24"/>
              </w:rPr>
            </w:pPr>
            <w:r>
              <w:rPr>
                <w:sz w:val="24"/>
              </w:rPr>
              <w:t>XRD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patterns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 calcined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uncalcined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ZSM-5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(Run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3)</w:t>
            </w:r>
          </w:p>
        </w:tc>
        <w:tc>
          <w:tcPr>
            <w:tcW w:w="781" w:type="dxa"/>
          </w:tcPr>
          <w:p>
            <w:pPr>
              <w:pStyle w:val="TableParagraph"/>
              <w:spacing w:before="213"/>
              <w:ind w:left="307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</w:tr>
      <w:tr>
        <w:trPr>
          <w:trHeight w:val="987" w:hRule="atLeast"/>
        </w:trPr>
        <w:tc>
          <w:tcPr>
            <w:tcW w:w="1352" w:type="dxa"/>
          </w:tcPr>
          <w:p>
            <w:pPr>
              <w:pStyle w:val="TableParagraph"/>
              <w:spacing w:before="213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4.25</w:t>
            </w:r>
          </w:p>
        </w:tc>
        <w:tc>
          <w:tcPr>
            <w:tcW w:w="6796" w:type="dxa"/>
          </w:tcPr>
          <w:p>
            <w:pPr>
              <w:pStyle w:val="TableParagraph"/>
              <w:spacing w:before="213"/>
              <w:ind w:left="137" w:right="692" w:firstLine="60"/>
              <w:rPr>
                <w:sz w:val="24"/>
              </w:rPr>
            </w:pPr>
            <w:r>
              <w:rPr>
                <w:sz w:val="24"/>
              </w:rPr>
              <w:t>FTIR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zeolite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synthesized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chemical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kaolin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(lab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&amp;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pilot scale)</w:t>
            </w:r>
          </w:p>
        </w:tc>
        <w:tc>
          <w:tcPr>
            <w:tcW w:w="781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190"/>
              <w:ind w:left="363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</w:tr>
      <w:tr>
        <w:trPr>
          <w:trHeight w:val="987" w:hRule="atLeast"/>
        </w:trPr>
        <w:tc>
          <w:tcPr>
            <w:tcW w:w="1352" w:type="dxa"/>
          </w:tcPr>
          <w:p>
            <w:pPr>
              <w:pStyle w:val="TableParagraph"/>
              <w:spacing w:before="212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4.26</w:t>
            </w:r>
          </w:p>
        </w:tc>
        <w:tc>
          <w:tcPr>
            <w:tcW w:w="6796" w:type="dxa"/>
          </w:tcPr>
          <w:p>
            <w:pPr>
              <w:pStyle w:val="TableParagraph"/>
              <w:spacing w:before="212"/>
              <w:ind w:left="137" w:right="706"/>
              <w:rPr>
                <w:sz w:val="24"/>
              </w:rPr>
            </w:pPr>
            <w:r>
              <w:rPr>
                <w:sz w:val="24"/>
              </w:rPr>
              <w:t>Comparison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XRD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patterns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Zeolite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synthesis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lab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pilot unit</w:t>
            </w:r>
          </w:p>
        </w:tc>
        <w:tc>
          <w:tcPr>
            <w:tcW w:w="781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189"/>
              <w:ind w:left="363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</w:tr>
      <w:tr>
        <w:trPr>
          <w:trHeight w:val="851" w:hRule="atLeast"/>
        </w:trPr>
        <w:tc>
          <w:tcPr>
            <w:tcW w:w="1352" w:type="dxa"/>
          </w:tcPr>
          <w:p>
            <w:pPr>
              <w:pStyle w:val="TableParagraph"/>
              <w:spacing w:before="213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4.27</w:t>
            </w:r>
          </w:p>
        </w:tc>
        <w:tc>
          <w:tcPr>
            <w:tcW w:w="6796" w:type="dxa"/>
          </w:tcPr>
          <w:p>
            <w:pPr>
              <w:pStyle w:val="TableParagraph"/>
              <w:spacing w:before="213"/>
              <w:ind w:left="137" w:right="912"/>
              <w:rPr>
                <w:sz w:val="24"/>
              </w:rPr>
            </w:pPr>
            <w:r>
              <w:rPr>
                <w:sz w:val="24"/>
              </w:rPr>
              <w:t>Comparison of XRD patterns of ZSM-5 synthesis in the lab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pilot unit</w:t>
            </w:r>
          </w:p>
        </w:tc>
        <w:tc>
          <w:tcPr>
            <w:tcW w:w="781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191"/>
              <w:ind w:left="363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</w:tr>
      <w:tr>
        <w:trPr>
          <w:trHeight w:val="770" w:hRule="atLeast"/>
        </w:trPr>
        <w:tc>
          <w:tcPr>
            <w:tcW w:w="1352" w:type="dxa"/>
          </w:tcPr>
          <w:p>
            <w:pPr>
              <w:pStyle w:val="TableParagraph"/>
              <w:spacing w:before="75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4.28</w:t>
            </w:r>
          </w:p>
        </w:tc>
        <w:tc>
          <w:tcPr>
            <w:tcW w:w="6796" w:type="dxa"/>
          </w:tcPr>
          <w:p>
            <w:pPr>
              <w:pStyle w:val="TableParagraph"/>
              <w:spacing w:before="75"/>
              <w:ind w:left="197" w:right="600" w:hanging="60"/>
              <w:rPr>
                <w:sz w:val="24"/>
              </w:rPr>
            </w:pPr>
            <w:r>
              <w:rPr>
                <w:sz w:val="24"/>
              </w:rPr>
              <w:t>FTIR of pure and compounded zeolite Y both in the laboratory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pilot unit</w:t>
            </w:r>
          </w:p>
        </w:tc>
        <w:tc>
          <w:tcPr>
            <w:tcW w:w="781" w:type="dxa"/>
          </w:tcPr>
          <w:p>
            <w:pPr>
              <w:pStyle w:val="TableParagraph"/>
              <w:spacing w:before="6"/>
              <w:rPr>
                <w:b/>
                <w:sz w:val="30"/>
              </w:rPr>
            </w:pPr>
          </w:p>
          <w:p>
            <w:pPr>
              <w:pStyle w:val="TableParagraph"/>
              <w:ind w:left="363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</w:tr>
      <w:tr>
        <w:trPr>
          <w:trHeight w:val="493" w:hRule="atLeast"/>
        </w:trPr>
        <w:tc>
          <w:tcPr>
            <w:tcW w:w="1352" w:type="dxa"/>
          </w:tcPr>
          <w:p>
            <w:pPr>
              <w:pStyle w:val="TableParagraph"/>
              <w:spacing w:before="133"/>
              <w:ind w:right="136"/>
              <w:jc w:val="right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4.29</w:t>
            </w:r>
          </w:p>
        </w:tc>
        <w:tc>
          <w:tcPr>
            <w:tcW w:w="6796" w:type="dxa"/>
          </w:tcPr>
          <w:p>
            <w:pPr>
              <w:pStyle w:val="TableParagraph"/>
              <w:spacing w:before="133"/>
              <w:ind w:left="137"/>
              <w:rPr>
                <w:sz w:val="24"/>
              </w:rPr>
            </w:pPr>
            <w:r>
              <w:rPr>
                <w:sz w:val="24"/>
              </w:rPr>
              <w:t>Zeolite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transformation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stages</w:t>
            </w:r>
          </w:p>
        </w:tc>
        <w:tc>
          <w:tcPr>
            <w:tcW w:w="781" w:type="dxa"/>
          </w:tcPr>
          <w:p>
            <w:pPr>
              <w:pStyle w:val="TableParagraph"/>
              <w:spacing w:before="133"/>
              <w:ind w:left="363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</w:tr>
      <w:tr>
        <w:trPr>
          <w:trHeight w:val="494" w:hRule="atLeast"/>
        </w:trPr>
        <w:tc>
          <w:tcPr>
            <w:tcW w:w="1352" w:type="dxa"/>
          </w:tcPr>
          <w:p>
            <w:pPr>
              <w:pStyle w:val="TableParagraph"/>
              <w:spacing w:before="74"/>
              <w:ind w:right="136"/>
              <w:jc w:val="right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4.30</w:t>
            </w:r>
          </w:p>
        </w:tc>
        <w:tc>
          <w:tcPr>
            <w:tcW w:w="6796" w:type="dxa"/>
          </w:tcPr>
          <w:p>
            <w:pPr>
              <w:pStyle w:val="TableParagraph"/>
              <w:spacing w:before="74"/>
              <w:ind w:left="137"/>
              <w:rPr>
                <w:sz w:val="24"/>
              </w:rPr>
            </w:pPr>
            <w:r>
              <w:rPr>
                <w:sz w:val="24"/>
              </w:rPr>
              <w:t>FTIR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different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product 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ZSM-5</w:t>
            </w:r>
          </w:p>
        </w:tc>
        <w:tc>
          <w:tcPr>
            <w:tcW w:w="781" w:type="dxa"/>
          </w:tcPr>
          <w:p>
            <w:pPr>
              <w:pStyle w:val="TableParagraph"/>
              <w:spacing w:before="74"/>
              <w:ind w:left="363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</w:tr>
      <w:tr>
        <w:trPr>
          <w:trHeight w:val="562" w:hRule="atLeast"/>
        </w:trPr>
        <w:tc>
          <w:tcPr>
            <w:tcW w:w="1352" w:type="dxa"/>
          </w:tcPr>
          <w:p>
            <w:pPr>
              <w:pStyle w:val="TableParagraph"/>
              <w:spacing w:before="134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4.31</w:t>
            </w:r>
          </w:p>
        </w:tc>
        <w:tc>
          <w:tcPr>
            <w:tcW w:w="6796" w:type="dxa"/>
          </w:tcPr>
          <w:p>
            <w:pPr>
              <w:pStyle w:val="TableParagraph"/>
              <w:spacing w:before="134"/>
              <w:ind w:left="137"/>
              <w:rPr>
                <w:sz w:val="24"/>
              </w:rPr>
            </w:pPr>
            <w:r>
              <w:rPr>
                <w:sz w:val="24"/>
              </w:rPr>
              <w:t>ZSM-5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zeolite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transformation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stages</w:t>
            </w:r>
          </w:p>
        </w:tc>
        <w:tc>
          <w:tcPr>
            <w:tcW w:w="781" w:type="dxa"/>
          </w:tcPr>
          <w:p>
            <w:pPr>
              <w:pStyle w:val="TableParagraph"/>
              <w:spacing w:before="134"/>
              <w:ind w:left="363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</w:tr>
      <w:tr>
        <w:trPr>
          <w:trHeight w:val="621" w:hRule="atLeast"/>
        </w:trPr>
        <w:tc>
          <w:tcPr>
            <w:tcW w:w="1352" w:type="dxa"/>
          </w:tcPr>
          <w:p>
            <w:pPr>
              <w:pStyle w:val="TableParagraph"/>
              <w:spacing w:before="142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4.32</w:t>
            </w:r>
          </w:p>
        </w:tc>
        <w:tc>
          <w:tcPr>
            <w:tcW w:w="6796" w:type="dxa"/>
          </w:tcPr>
          <w:p>
            <w:pPr>
              <w:pStyle w:val="TableParagraph"/>
              <w:spacing w:before="142"/>
              <w:ind w:left="137"/>
              <w:rPr>
                <w:sz w:val="24"/>
              </w:rPr>
            </w:pPr>
            <w:r>
              <w:rPr>
                <w:sz w:val="24"/>
              </w:rPr>
              <w:t>FTIR pattern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zeolite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produced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Kankara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kaolin</w:t>
            </w:r>
          </w:p>
        </w:tc>
        <w:tc>
          <w:tcPr>
            <w:tcW w:w="781" w:type="dxa"/>
          </w:tcPr>
          <w:p>
            <w:pPr>
              <w:pStyle w:val="TableParagraph"/>
              <w:spacing w:before="142"/>
              <w:ind w:left="363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</w:tr>
      <w:tr>
        <w:trPr>
          <w:trHeight w:val="612" w:hRule="atLeast"/>
        </w:trPr>
        <w:tc>
          <w:tcPr>
            <w:tcW w:w="1352" w:type="dxa"/>
          </w:tcPr>
          <w:p>
            <w:pPr>
              <w:pStyle w:val="TableParagraph"/>
              <w:spacing w:before="193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4.33</w:t>
            </w:r>
          </w:p>
        </w:tc>
        <w:tc>
          <w:tcPr>
            <w:tcW w:w="6796" w:type="dxa"/>
          </w:tcPr>
          <w:p>
            <w:pPr>
              <w:pStyle w:val="TableParagraph"/>
              <w:spacing w:before="193"/>
              <w:ind w:left="137"/>
              <w:rPr>
                <w:sz w:val="24"/>
              </w:rPr>
            </w:pPr>
            <w:r>
              <w:rPr>
                <w:sz w:val="24"/>
              </w:rPr>
              <w:t>XRD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pattern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zeolite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Y</w:t>
            </w:r>
          </w:p>
        </w:tc>
        <w:tc>
          <w:tcPr>
            <w:tcW w:w="781" w:type="dxa"/>
          </w:tcPr>
          <w:p>
            <w:pPr>
              <w:pStyle w:val="TableParagraph"/>
              <w:spacing w:before="193"/>
              <w:ind w:left="363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</w:tr>
      <w:tr>
        <w:trPr>
          <w:trHeight w:val="632" w:hRule="atLeast"/>
        </w:trPr>
        <w:tc>
          <w:tcPr>
            <w:tcW w:w="1352" w:type="dxa"/>
          </w:tcPr>
          <w:p>
            <w:pPr>
              <w:pStyle w:val="TableParagraph"/>
              <w:spacing w:before="133"/>
              <w:ind w:right="136"/>
              <w:jc w:val="right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4.34</w:t>
            </w:r>
          </w:p>
        </w:tc>
        <w:tc>
          <w:tcPr>
            <w:tcW w:w="6796" w:type="dxa"/>
          </w:tcPr>
          <w:p>
            <w:pPr>
              <w:pStyle w:val="TableParagraph"/>
              <w:spacing w:before="133"/>
              <w:ind w:left="197"/>
              <w:rPr>
                <w:sz w:val="24"/>
              </w:rPr>
            </w:pPr>
            <w:r>
              <w:rPr>
                <w:sz w:val="24"/>
              </w:rPr>
              <w:t>TGA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result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zeolite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Y</w:t>
            </w:r>
          </w:p>
        </w:tc>
        <w:tc>
          <w:tcPr>
            <w:tcW w:w="781" w:type="dxa"/>
          </w:tcPr>
          <w:p>
            <w:pPr>
              <w:pStyle w:val="TableParagraph"/>
              <w:spacing w:before="133"/>
              <w:ind w:left="363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</w:tr>
      <w:tr>
        <w:trPr>
          <w:trHeight w:val="712" w:hRule="atLeast"/>
        </w:trPr>
        <w:tc>
          <w:tcPr>
            <w:tcW w:w="1352" w:type="dxa"/>
          </w:tcPr>
          <w:p>
            <w:pPr>
              <w:pStyle w:val="TableParagraph"/>
              <w:spacing w:before="213"/>
              <w:ind w:right="136"/>
              <w:jc w:val="right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4.35</w:t>
            </w:r>
          </w:p>
        </w:tc>
        <w:tc>
          <w:tcPr>
            <w:tcW w:w="6796" w:type="dxa"/>
          </w:tcPr>
          <w:p>
            <w:pPr>
              <w:pStyle w:val="TableParagraph"/>
              <w:spacing w:before="213"/>
              <w:ind w:left="137"/>
              <w:rPr>
                <w:sz w:val="24"/>
              </w:rPr>
            </w:pPr>
            <w:r>
              <w:rPr>
                <w:sz w:val="24"/>
              </w:rPr>
              <w:t>FTIR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spectrum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 ZSM-5</w:t>
            </w:r>
          </w:p>
        </w:tc>
        <w:tc>
          <w:tcPr>
            <w:tcW w:w="781" w:type="dxa"/>
          </w:tcPr>
          <w:p>
            <w:pPr>
              <w:pStyle w:val="TableParagraph"/>
              <w:spacing w:before="213"/>
              <w:ind w:left="363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</w:tr>
      <w:tr>
        <w:trPr>
          <w:trHeight w:val="711" w:hRule="atLeast"/>
        </w:trPr>
        <w:tc>
          <w:tcPr>
            <w:tcW w:w="1352" w:type="dxa"/>
          </w:tcPr>
          <w:p>
            <w:pPr>
              <w:pStyle w:val="TableParagraph"/>
              <w:spacing w:before="213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4.36</w:t>
            </w:r>
          </w:p>
        </w:tc>
        <w:tc>
          <w:tcPr>
            <w:tcW w:w="6796" w:type="dxa"/>
          </w:tcPr>
          <w:p>
            <w:pPr>
              <w:pStyle w:val="TableParagraph"/>
              <w:spacing w:before="213"/>
              <w:ind w:left="197"/>
              <w:rPr>
                <w:sz w:val="24"/>
              </w:rPr>
            </w:pPr>
            <w:r>
              <w:rPr>
                <w:sz w:val="24"/>
              </w:rPr>
              <w:t>XRD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pattern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ZSM-5</w:t>
            </w:r>
          </w:p>
        </w:tc>
        <w:tc>
          <w:tcPr>
            <w:tcW w:w="781" w:type="dxa"/>
          </w:tcPr>
          <w:p>
            <w:pPr>
              <w:pStyle w:val="TableParagraph"/>
              <w:spacing w:before="213"/>
              <w:ind w:left="363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</w:tr>
      <w:tr>
        <w:trPr>
          <w:trHeight w:val="711" w:hRule="atLeast"/>
        </w:trPr>
        <w:tc>
          <w:tcPr>
            <w:tcW w:w="1352" w:type="dxa"/>
          </w:tcPr>
          <w:p>
            <w:pPr>
              <w:pStyle w:val="TableParagraph"/>
              <w:spacing w:before="212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4.37</w:t>
            </w:r>
          </w:p>
        </w:tc>
        <w:tc>
          <w:tcPr>
            <w:tcW w:w="6796" w:type="dxa"/>
          </w:tcPr>
          <w:p>
            <w:pPr>
              <w:pStyle w:val="TableParagraph"/>
              <w:spacing w:before="212"/>
              <w:ind w:left="197"/>
              <w:rPr>
                <w:sz w:val="24"/>
              </w:rPr>
            </w:pPr>
            <w:r>
              <w:rPr>
                <w:sz w:val="24"/>
              </w:rPr>
              <w:t>FTIR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commercial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catalyst</w:t>
            </w:r>
          </w:p>
        </w:tc>
        <w:tc>
          <w:tcPr>
            <w:tcW w:w="781" w:type="dxa"/>
          </w:tcPr>
          <w:p>
            <w:pPr>
              <w:pStyle w:val="TableParagraph"/>
              <w:spacing w:before="212"/>
              <w:ind w:left="370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</w:tr>
      <w:tr>
        <w:trPr>
          <w:trHeight w:val="713" w:hRule="atLeast"/>
        </w:trPr>
        <w:tc>
          <w:tcPr>
            <w:tcW w:w="1352" w:type="dxa"/>
          </w:tcPr>
          <w:p>
            <w:pPr>
              <w:pStyle w:val="TableParagraph"/>
              <w:spacing w:before="213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4.38</w:t>
            </w:r>
          </w:p>
        </w:tc>
        <w:tc>
          <w:tcPr>
            <w:tcW w:w="6796" w:type="dxa"/>
          </w:tcPr>
          <w:p>
            <w:pPr>
              <w:pStyle w:val="TableParagraph"/>
              <w:spacing w:before="213"/>
              <w:ind w:left="137"/>
              <w:rPr>
                <w:sz w:val="24"/>
              </w:rPr>
            </w:pPr>
            <w:r>
              <w:rPr>
                <w:sz w:val="24"/>
              </w:rPr>
              <w:t>XRD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pattern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commercial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catalyst</w:t>
            </w:r>
          </w:p>
        </w:tc>
        <w:tc>
          <w:tcPr>
            <w:tcW w:w="781" w:type="dxa"/>
          </w:tcPr>
          <w:p>
            <w:pPr>
              <w:pStyle w:val="TableParagraph"/>
              <w:spacing w:before="213"/>
              <w:ind w:left="322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</w:tr>
      <w:tr>
        <w:trPr>
          <w:trHeight w:val="711" w:hRule="atLeast"/>
        </w:trPr>
        <w:tc>
          <w:tcPr>
            <w:tcW w:w="1352" w:type="dxa"/>
          </w:tcPr>
          <w:p>
            <w:pPr>
              <w:pStyle w:val="TableParagraph"/>
              <w:spacing w:before="213"/>
              <w:ind w:right="136"/>
              <w:jc w:val="right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4.39</w:t>
            </w:r>
          </w:p>
        </w:tc>
        <w:tc>
          <w:tcPr>
            <w:tcW w:w="6796" w:type="dxa"/>
          </w:tcPr>
          <w:p>
            <w:pPr>
              <w:pStyle w:val="TableParagraph"/>
              <w:spacing w:before="213"/>
              <w:ind w:left="137"/>
              <w:rPr>
                <w:sz w:val="24"/>
              </w:rPr>
            </w:pPr>
            <w:r>
              <w:rPr>
                <w:sz w:val="24"/>
              </w:rPr>
              <w:t>XRD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pattern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Pt/La Zeolite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Y</w:t>
            </w:r>
          </w:p>
        </w:tc>
        <w:tc>
          <w:tcPr>
            <w:tcW w:w="781" w:type="dxa"/>
          </w:tcPr>
          <w:p>
            <w:pPr>
              <w:pStyle w:val="TableParagraph"/>
              <w:spacing w:before="213"/>
              <w:ind w:left="363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</w:tr>
      <w:tr>
        <w:trPr>
          <w:trHeight w:val="711" w:hRule="atLeast"/>
        </w:trPr>
        <w:tc>
          <w:tcPr>
            <w:tcW w:w="1352" w:type="dxa"/>
          </w:tcPr>
          <w:p>
            <w:pPr>
              <w:pStyle w:val="TableParagraph"/>
              <w:spacing w:before="212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4.40</w:t>
            </w:r>
          </w:p>
        </w:tc>
        <w:tc>
          <w:tcPr>
            <w:tcW w:w="6796" w:type="dxa"/>
          </w:tcPr>
          <w:p>
            <w:pPr>
              <w:pStyle w:val="TableParagraph"/>
              <w:spacing w:before="212"/>
              <w:ind w:left="137"/>
              <w:rPr>
                <w:sz w:val="24"/>
              </w:rPr>
            </w:pPr>
            <w:r>
              <w:rPr>
                <w:sz w:val="24"/>
              </w:rPr>
              <w:t>XRD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pattern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Pt/H-ZSM-5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zeolite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catalyst</w:t>
            </w:r>
          </w:p>
        </w:tc>
        <w:tc>
          <w:tcPr>
            <w:tcW w:w="781" w:type="dxa"/>
          </w:tcPr>
          <w:p>
            <w:pPr>
              <w:pStyle w:val="TableParagraph"/>
              <w:spacing w:before="212"/>
              <w:ind w:left="363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</w:tr>
      <w:tr>
        <w:trPr>
          <w:trHeight w:val="489" w:hRule="atLeast"/>
        </w:trPr>
        <w:tc>
          <w:tcPr>
            <w:tcW w:w="1352" w:type="dxa"/>
          </w:tcPr>
          <w:p>
            <w:pPr>
              <w:pStyle w:val="TableParagraph"/>
              <w:spacing w:line="256" w:lineRule="exact" w:before="213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4.41</w:t>
            </w:r>
          </w:p>
        </w:tc>
        <w:tc>
          <w:tcPr>
            <w:tcW w:w="6796" w:type="dxa"/>
          </w:tcPr>
          <w:p>
            <w:pPr>
              <w:pStyle w:val="TableParagraph"/>
              <w:spacing w:line="256" w:lineRule="exact" w:before="213"/>
              <w:ind w:left="317"/>
              <w:rPr>
                <w:sz w:val="24"/>
              </w:rPr>
            </w:pPr>
            <w:r>
              <w:rPr>
                <w:sz w:val="24"/>
              </w:rPr>
              <w:t>n-Hexadecane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conversion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variation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reaction temperature</w:t>
            </w:r>
          </w:p>
        </w:tc>
        <w:tc>
          <w:tcPr>
            <w:tcW w:w="781" w:type="dxa"/>
          </w:tcPr>
          <w:p>
            <w:pPr>
              <w:pStyle w:val="TableParagraph"/>
              <w:spacing w:line="256" w:lineRule="exact" w:before="213"/>
              <w:ind w:left="363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2240" w:h="15840"/>
          <w:pgMar w:header="0" w:footer="1015" w:top="1420" w:bottom="1200" w:left="800" w:right="0"/>
        </w:sectPr>
      </w:pPr>
    </w:p>
    <w:tbl>
      <w:tblPr>
        <w:tblW w:w="0" w:type="auto"/>
        <w:jc w:val="left"/>
        <w:tblInd w:w="1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22"/>
        <w:gridCol w:w="6714"/>
        <w:gridCol w:w="886"/>
      </w:tblGrid>
      <w:tr>
        <w:trPr>
          <w:trHeight w:val="489" w:hRule="atLeast"/>
        </w:trPr>
        <w:tc>
          <w:tcPr>
            <w:tcW w:w="1322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4.42</w:t>
            </w:r>
          </w:p>
        </w:tc>
        <w:tc>
          <w:tcPr>
            <w:tcW w:w="6714" w:type="dxa"/>
          </w:tcPr>
          <w:p>
            <w:pPr>
              <w:pStyle w:val="TableParagraph"/>
              <w:spacing w:line="266" w:lineRule="exact"/>
              <w:ind w:left="167"/>
              <w:rPr>
                <w:sz w:val="24"/>
              </w:rPr>
            </w:pPr>
            <w:r>
              <w:rPr>
                <w:sz w:val="24"/>
              </w:rPr>
              <w:t>Product yield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Pt/HZSM-5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respect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temperature</w:t>
            </w:r>
          </w:p>
        </w:tc>
        <w:tc>
          <w:tcPr>
            <w:tcW w:w="886" w:type="dxa"/>
          </w:tcPr>
          <w:p>
            <w:pPr>
              <w:pStyle w:val="TableParagraph"/>
              <w:spacing w:line="266" w:lineRule="exact"/>
              <w:ind w:right="87"/>
              <w:jc w:val="right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</w:tr>
      <w:tr>
        <w:trPr>
          <w:trHeight w:val="712" w:hRule="atLeast"/>
        </w:trPr>
        <w:tc>
          <w:tcPr>
            <w:tcW w:w="1322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4.43</w:t>
            </w:r>
          </w:p>
        </w:tc>
        <w:tc>
          <w:tcPr>
            <w:tcW w:w="6714" w:type="dxa"/>
          </w:tcPr>
          <w:p>
            <w:pPr>
              <w:pStyle w:val="TableParagraph"/>
              <w:spacing w:before="213"/>
              <w:ind w:left="167"/>
              <w:rPr>
                <w:sz w:val="24"/>
              </w:rPr>
            </w:pPr>
            <w:r>
              <w:rPr>
                <w:sz w:val="24"/>
              </w:rPr>
              <w:t>Product yield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Pt/HZSM-5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respect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conversion</w:t>
            </w:r>
          </w:p>
        </w:tc>
        <w:tc>
          <w:tcPr>
            <w:tcW w:w="886" w:type="dxa"/>
          </w:tcPr>
          <w:p>
            <w:pPr>
              <w:pStyle w:val="TableParagraph"/>
              <w:spacing w:before="21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</w:tr>
      <w:tr>
        <w:trPr>
          <w:trHeight w:val="711" w:hRule="atLeast"/>
        </w:trPr>
        <w:tc>
          <w:tcPr>
            <w:tcW w:w="1322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4.44</w:t>
            </w:r>
          </w:p>
        </w:tc>
        <w:tc>
          <w:tcPr>
            <w:tcW w:w="6714" w:type="dxa"/>
          </w:tcPr>
          <w:p>
            <w:pPr>
              <w:pStyle w:val="TableParagraph"/>
              <w:spacing w:before="213"/>
              <w:ind w:left="167"/>
              <w:rPr>
                <w:sz w:val="24"/>
              </w:rPr>
            </w:pPr>
            <w:r>
              <w:rPr>
                <w:sz w:val="24"/>
              </w:rPr>
              <w:t>Selectivity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n-hexadecane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isomerization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Pt/HZSM-5</w:t>
            </w:r>
          </w:p>
        </w:tc>
        <w:tc>
          <w:tcPr>
            <w:tcW w:w="886" w:type="dxa"/>
          </w:tcPr>
          <w:p>
            <w:pPr>
              <w:pStyle w:val="TableParagraph"/>
              <w:spacing w:before="21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131</w:t>
            </w:r>
          </w:p>
        </w:tc>
      </w:tr>
      <w:tr>
        <w:trPr>
          <w:trHeight w:val="711" w:hRule="atLeast"/>
        </w:trPr>
        <w:tc>
          <w:tcPr>
            <w:tcW w:w="1322" w:type="dxa"/>
          </w:tcPr>
          <w:p>
            <w:pPr>
              <w:pStyle w:val="TableParagraph"/>
              <w:spacing w:before="212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4.45</w:t>
            </w:r>
          </w:p>
        </w:tc>
        <w:tc>
          <w:tcPr>
            <w:tcW w:w="6714" w:type="dxa"/>
          </w:tcPr>
          <w:p>
            <w:pPr>
              <w:pStyle w:val="TableParagraph"/>
              <w:spacing w:before="212"/>
              <w:ind w:left="227"/>
              <w:rPr>
                <w:sz w:val="24"/>
              </w:rPr>
            </w:pPr>
            <w:r>
              <w:rPr>
                <w:sz w:val="24"/>
              </w:rPr>
              <w:t>Product yield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Pt/HZSM-5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respect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petroleum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fraction</w:t>
            </w:r>
          </w:p>
        </w:tc>
        <w:tc>
          <w:tcPr>
            <w:tcW w:w="886" w:type="dxa"/>
          </w:tcPr>
          <w:p>
            <w:pPr>
              <w:pStyle w:val="TableParagraph"/>
              <w:spacing w:before="212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</w:tr>
      <w:tr>
        <w:trPr>
          <w:trHeight w:val="713" w:hRule="atLeast"/>
        </w:trPr>
        <w:tc>
          <w:tcPr>
            <w:tcW w:w="1322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B.1</w:t>
            </w:r>
          </w:p>
        </w:tc>
        <w:tc>
          <w:tcPr>
            <w:tcW w:w="6714" w:type="dxa"/>
          </w:tcPr>
          <w:p>
            <w:pPr>
              <w:pStyle w:val="TableParagraph"/>
              <w:spacing w:before="213"/>
              <w:ind w:left="167"/>
              <w:rPr>
                <w:sz w:val="24"/>
              </w:rPr>
            </w:pPr>
            <w:r>
              <w:rPr>
                <w:sz w:val="24"/>
              </w:rPr>
              <w:t>Graph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water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volume expansion with temperature</w:t>
            </w:r>
          </w:p>
        </w:tc>
        <w:tc>
          <w:tcPr>
            <w:tcW w:w="886" w:type="dxa"/>
          </w:tcPr>
          <w:p>
            <w:pPr>
              <w:pStyle w:val="TableParagraph"/>
              <w:spacing w:before="21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</w:tr>
      <w:tr>
        <w:trPr>
          <w:trHeight w:val="711" w:hRule="atLeast"/>
        </w:trPr>
        <w:tc>
          <w:tcPr>
            <w:tcW w:w="1322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B.2</w:t>
            </w:r>
          </w:p>
        </w:tc>
        <w:tc>
          <w:tcPr>
            <w:tcW w:w="6714" w:type="dxa"/>
          </w:tcPr>
          <w:p>
            <w:pPr>
              <w:pStyle w:val="TableParagraph"/>
              <w:spacing w:before="213"/>
              <w:ind w:left="167"/>
              <w:rPr>
                <w:sz w:val="24"/>
              </w:rPr>
            </w:pPr>
            <w:r>
              <w:rPr>
                <w:sz w:val="24"/>
              </w:rPr>
              <w:t>Sulphuric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acid boiling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point chat</w:t>
            </w:r>
          </w:p>
        </w:tc>
        <w:tc>
          <w:tcPr>
            <w:tcW w:w="886" w:type="dxa"/>
          </w:tcPr>
          <w:p>
            <w:pPr>
              <w:pStyle w:val="TableParagraph"/>
              <w:spacing w:before="21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154</w:t>
            </w:r>
          </w:p>
        </w:tc>
      </w:tr>
      <w:tr>
        <w:trPr>
          <w:trHeight w:val="711" w:hRule="atLeast"/>
        </w:trPr>
        <w:tc>
          <w:tcPr>
            <w:tcW w:w="1322" w:type="dxa"/>
          </w:tcPr>
          <w:p>
            <w:pPr>
              <w:pStyle w:val="TableParagraph"/>
              <w:spacing w:before="212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B.3</w:t>
            </w:r>
          </w:p>
        </w:tc>
        <w:tc>
          <w:tcPr>
            <w:tcW w:w="6714" w:type="dxa"/>
          </w:tcPr>
          <w:p>
            <w:pPr>
              <w:pStyle w:val="TableParagraph"/>
              <w:spacing w:before="212"/>
              <w:ind w:left="167"/>
              <w:rPr>
                <w:sz w:val="24"/>
              </w:rPr>
            </w:pPr>
            <w:r>
              <w:rPr>
                <w:sz w:val="24"/>
              </w:rPr>
              <w:t>Quadratic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model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plot</w:t>
            </w:r>
          </w:p>
        </w:tc>
        <w:tc>
          <w:tcPr>
            <w:tcW w:w="886" w:type="dxa"/>
          </w:tcPr>
          <w:p>
            <w:pPr>
              <w:pStyle w:val="TableParagraph"/>
              <w:spacing w:before="212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157</w:t>
            </w:r>
          </w:p>
        </w:tc>
      </w:tr>
      <w:tr>
        <w:trPr>
          <w:trHeight w:val="712" w:hRule="atLeast"/>
        </w:trPr>
        <w:tc>
          <w:tcPr>
            <w:tcW w:w="1322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B.4</w:t>
            </w:r>
          </w:p>
        </w:tc>
        <w:tc>
          <w:tcPr>
            <w:tcW w:w="6714" w:type="dxa"/>
          </w:tcPr>
          <w:p>
            <w:pPr>
              <w:pStyle w:val="TableParagraph"/>
              <w:spacing w:before="213"/>
              <w:ind w:left="167"/>
              <w:rPr>
                <w:sz w:val="24"/>
              </w:rPr>
            </w:pPr>
            <w:r>
              <w:rPr>
                <w:sz w:val="24"/>
              </w:rPr>
              <w:t>Polynomial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degree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model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plot</w:t>
            </w:r>
          </w:p>
        </w:tc>
        <w:tc>
          <w:tcPr>
            <w:tcW w:w="886" w:type="dxa"/>
          </w:tcPr>
          <w:p>
            <w:pPr>
              <w:pStyle w:val="TableParagraph"/>
              <w:spacing w:before="21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</w:tr>
      <w:tr>
        <w:trPr>
          <w:trHeight w:val="711" w:hRule="atLeast"/>
        </w:trPr>
        <w:tc>
          <w:tcPr>
            <w:tcW w:w="1322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B.5</w:t>
            </w:r>
          </w:p>
        </w:tc>
        <w:tc>
          <w:tcPr>
            <w:tcW w:w="6714" w:type="dxa"/>
          </w:tcPr>
          <w:p>
            <w:pPr>
              <w:pStyle w:val="TableParagraph"/>
              <w:spacing w:before="213"/>
              <w:ind w:left="167"/>
              <w:rPr>
                <w:sz w:val="24"/>
              </w:rPr>
            </w:pPr>
            <w:r>
              <w:rPr>
                <w:sz w:val="24"/>
              </w:rPr>
              <w:t>Polynomial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degree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4 model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plot</w:t>
            </w:r>
          </w:p>
        </w:tc>
        <w:tc>
          <w:tcPr>
            <w:tcW w:w="886" w:type="dxa"/>
          </w:tcPr>
          <w:p>
            <w:pPr>
              <w:pStyle w:val="TableParagraph"/>
              <w:spacing w:before="21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</w:tr>
      <w:tr>
        <w:trPr>
          <w:trHeight w:val="711" w:hRule="atLeast"/>
        </w:trPr>
        <w:tc>
          <w:tcPr>
            <w:tcW w:w="1322" w:type="dxa"/>
          </w:tcPr>
          <w:p>
            <w:pPr>
              <w:pStyle w:val="TableParagraph"/>
              <w:spacing w:before="212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B.6</w:t>
            </w:r>
          </w:p>
        </w:tc>
        <w:tc>
          <w:tcPr>
            <w:tcW w:w="6714" w:type="dxa"/>
          </w:tcPr>
          <w:p>
            <w:pPr>
              <w:pStyle w:val="TableParagraph"/>
              <w:spacing w:before="212"/>
              <w:ind w:left="227"/>
              <w:rPr>
                <w:sz w:val="24"/>
              </w:rPr>
            </w:pPr>
            <w:r>
              <w:rPr>
                <w:sz w:val="24"/>
              </w:rPr>
              <w:t>Polynomial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degree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5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model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plot</w:t>
            </w:r>
          </w:p>
        </w:tc>
        <w:tc>
          <w:tcPr>
            <w:tcW w:w="886" w:type="dxa"/>
          </w:tcPr>
          <w:p>
            <w:pPr>
              <w:pStyle w:val="TableParagraph"/>
              <w:spacing w:before="212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159</w:t>
            </w:r>
          </w:p>
        </w:tc>
      </w:tr>
      <w:tr>
        <w:trPr>
          <w:trHeight w:val="712" w:hRule="atLeast"/>
        </w:trPr>
        <w:tc>
          <w:tcPr>
            <w:tcW w:w="1322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B.7</w:t>
            </w:r>
          </w:p>
        </w:tc>
        <w:tc>
          <w:tcPr>
            <w:tcW w:w="6714" w:type="dxa"/>
          </w:tcPr>
          <w:p>
            <w:pPr>
              <w:pStyle w:val="TableParagraph"/>
              <w:spacing w:before="213"/>
              <w:ind w:left="167"/>
              <w:rPr>
                <w:sz w:val="24"/>
              </w:rPr>
            </w:pPr>
            <w:r>
              <w:rPr>
                <w:sz w:val="24"/>
              </w:rPr>
              <w:t>Polynomial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degree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6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model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plot</w:t>
            </w:r>
          </w:p>
        </w:tc>
        <w:tc>
          <w:tcPr>
            <w:tcW w:w="886" w:type="dxa"/>
          </w:tcPr>
          <w:p>
            <w:pPr>
              <w:pStyle w:val="TableParagraph"/>
              <w:spacing w:before="21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159</w:t>
            </w:r>
          </w:p>
        </w:tc>
      </w:tr>
      <w:tr>
        <w:trPr>
          <w:trHeight w:val="711" w:hRule="atLeast"/>
        </w:trPr>
        <w:tc>
          <w:tcPr>
            <w:tcW w:w="1322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B.8</w:t>
            </w:r>
          </w:p>
        </w:tc>
        <w:tc>
          <w:tcPr>
            <w:tcW w:w="6714" w:type="dxa"/>
          </w:tcPr>
          <w:p>
            <w:pPr>
              <w:pStyle w:val="TableParagraph"/>
              <w:spacing w:before="213"/>
              <w:ind w:left="167"/>
              <w:rPr>
                <w:sz w:val="24"/>
              </w:rPr>
            </w:pPr>
            <w:r>
              <w:rPr>
                <w:sz w:val="24"/>
              </w:rPr>
              <w:t>Exponential model plot</w:t>
            </w:r>
          </w:p>
        </w:tc>
        <w:tc>
          <w:tcPr>
            <w:tcW w:w="886" w:type="dxa"/>
          </w:tcPr>
          <w:p>
            <w:pPr>
              <w:pStyle w:val="TableParagraph"/>
              <w:spacing w:before="21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</w:tr>
      <w:tr>
        <w:trPr>
          <w:trHeight w:val="711" w:hRule="atLeast"/>
        </w:trPr>
        <w:tc>
          <w:tcPr>
            <w:tcW w:w="1322" w:type="dxa"/>
          </w:tcPr>
          <w:p>
            <w:pPr>
              <w:pStyle w:val="TableParagraph"/>
              <w:spacing w:before="212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B.9</w:t>
            </w:r>
          </w:p>
        </w:tc>
        <w:tc>
          <w:tcPr>
            <w:tcW w:w="6714" w:type="dxa"/>
          </w:tcPr>
          <w:p>
            <w:pPr>
              <w:pStyle w:val="TableParagraph"/>
              <w:spacing w:before="212"/>
              <w:ind w:left="167"/>
              <w:rPr>
                <w:sz w:val="24"/>
              </w:rPr>
            </w:pPr>
            <w:r>
              <w:rPr>
                <w:sz w:val="24"/>
              </w:rPr>
              <w:t>Linear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equation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model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plot</w:t>
            </w:r>
          </w:p>
        </w:tc>
        <w:tc>
          <w:tcPr>
            <w:tcW w:w="886" w:type="dxa"/>
          </w:tcPr>
          <w:p>
            <w:pPr>
              <w:pStyle w:val="TableParagraph"/>
              <w:spacing w:before="212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</w:tr>
      <w:tr>
        <w:trPr>
          <w:trHeight w:val="711" w:hRule="atLeast"/>
        </w:trPr>
        <w:tc>
          <w:tcPr>
            <w:tcW w:w="1322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C.1</w:t>
            </w:r>
          </w:p>
        </w:tc>
        <w:tc>
          <w:tcPr>
            <w:tcW w:w="6714" w:type="dxa"/>
          </w:tcPr>
          <w:p>
            <w:pPr>
              <w:pStyle w:val="TableParagraph"/>
              <w:spacing w:before="213"/>
              <w:ind w:left="167"/>
              <w:rPr>
                <w:sz w:val="24"/>
              </w:rPr>
            </w:pPr>
            <w:r>
              <w:rPr>
                <w:sz w:val="24"/>
              </w:rPr>
              <w:t>Material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balance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around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dealuminator</w:t>
            </w:r>
          </w:p>
        </w:tc>
        <w:tc>
          <w:tcPr>
            <w:tcW w:w="886" w:type="dxa"/>
          </w:tcPr>
          <w:p>
            <w:pPr>
              <w:pStyle w:val="TableParagraph"/>
              <w:spacing w:before="21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</w:tr>
      <w:tr>
        <w:trPr>
          <w:trHeight w:val="711" w:hRule="atLeast"/>
        </w:trPr>
        <w:tc>
          <w:tcPr>
            <w:tcW w:w="1322" w:type="dxa"/>
          </w:tcPr>
          <w:p>
            <w:pPr>
              <w:pStyle w:val="TableParagraph"/>
              <w:spacing w:before="212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D.1</w:t>
            </w:r>
          </w:p>
        </w:tc>
        <w:tc>
          <w:tcPr>
            <w:tcW w:w="6714" w:type="dxa"/>
          </w:tcPr>
          <w:p>
            <w:pPr>
              <w:pStyle w:val="TableParagraph"/>
              <w:spacing w:before="212"/>
              <w:ind w:left="167"/>
              <w:rPr>
                <w:sz w:val="24"/>
              </w:rPr>
            </w:pPr>
            <w:r>
              <w:rPr>
                <w:sz w:val="24"/>
              </w:rPr>
              <w:t>Project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view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dealuminator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configuration</w:t>
            </w:r>
          </w:p>
        </w:tc>
        <w:tc>
          <w:tcPr>
            <w:tcW w:w="886" w:type="dxa"/>
          </w:tcPr>
          <w:p>
            <w:pPr>
              <w:pStyle w:val="TableParagraph"/>
              <w:spacing w:before="212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164</w:t>
            </w:r>
          </w:p>
        </w:tc>
      </w:tr>
      <w:tr>
        <w:trPr>
          <w:trHeight w:val="713" w:hRule="atLeast"/>
        </w:trPr>
        <w:tc>
          <w:tcPr>
            <w:tcW w:w="1322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D.2</w:t>
            </w:r>
          </w:p>
        </w:tc>
        <w:tc>
          <w:tcPr>
            <w:tcW w:w="6714" w:type="dxa"/>
          </w:tcPr>
          <w:p>
            <w:pPr>
              <w:pStyle w:val="TableParagraph"/>
              <w:spacing w:before="213"/>
              <w:ind w:left="167"/>
              <w:rPr>
                <w:sz w:val="24"/>
              </w:rPr>
            </w:pPr>
            <w:r>
              <w:rPr>
                <w:sz w:val="24"/>
              </w:rPr>
              <w:t>Aluminum Casing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drawing</w:t>
            </w:r>
          </w:p>
        </w:tc>
        <w:tc>
          <w:tcPr>
            <w:tcW w:w="886" w:type="dxa"/>
          </w:tcPr>
          <w:p>
            <w:pPr>
              <w:pStyle w:val="TableParagraph"/>
              <w:spacing w:before="21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167</w:t>
            </w:r>
          </w:p>
        </w:tc>
      </w:tr>
      <w:tr>
        <w:trPr>
          <w:trHeight w:val="711" w:hRule="atLeast"/>
        </w:trPr>
        <w:tc>
          <w:tcPr>
            <w:tcW w:w="1322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E.1</w:t>
            </w:r>
          </w:p>
        </w:tc>
        <w:tc>
          <w:tcPr>
            <w:tcW w:w="6714" w:type="dxa"/>
          </w:tcPr>
          <w:p>
            <w:pPr>
              <w:pStyle w:val="TableParagraph"/>
              <w:spacing w:before="213"/>
              <w:ind w:left="167"/>
              <w:rPr>
                <w:sz w:val="24"/>
              </w:rPr>
            </w:pPr>
            <w:r>
              <w:rPr>
                <w:sz w:val="24"/>
              </w:rPr>
              <w:t>Mixing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configuration</w:t>
            </w:r>
          </w:p>
        </w:tc>
        <w:tc>
          <w:tcPr>
            <w:tcW w:w="886" w:type="dxa"/>
          </w:tcPr>
          <w:p>
            <w:pPr>
              <w:pStyle w:val="TableParagraph"/>
              <w:spacing w:before="21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</w:tr>
      <w:tr>
        <w:trPr>
          <w:trHeight w:val="488" w:hRule="atLeast"/>
        </w:trPr>
        <w:tc>
          <w:tcPr>
            <w:tcW w:w="1322" w:type="dxa"/>
          </w:tcPr>
          <w:p>
            <w:pPr>
              <w:pStyle w:val="TableParagraph"/>
              <w:spacing w:line="256" w:lineRule="exact" w:before="212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E.2</w:t>
            </w:r>
          </w:p>
        </w:tc>
        <w:tc>
          <w:tcPr>
            <w:tcW w:w="6714" w:type="dxa"/>
          </w:tcPr>
          <w:p>
            <w:pPr>
              <w:pStyle w:val="TableParagraph"/>
              <w:spacing w:line="256" w:lineRule="exact" w:before="212"/>
              <w:ind w:left="167"/>
              <w:rPr>
                <w:sz w:val="24"/>
              </w:rPr>
            </w:pPr>
            <w:r>
              <w:rPr>
                <w:sz w:val="24"/>
              </w:rPr>
              <w:t>Diagram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 Geldart classification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particles</w:t>
            </w:r>
          </w:p>
        </w:tc>
        <w:tc>
          <w:tcPr>
            <w:tcW w:w="886" w:type="dxa"/>
          </w:tcPr>
          <w:p>
            <w:pPr>
              <w:pStyle w:val="TableParagraph"/>
              <w:spacing w:line="256" w:lineRule="exact" w:before="212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172</w:t>
            </w:r>
          </w:p>
        </w:tc>
      </w:tr>
    </w:tbl>
    <w:p>
      <w:pPr>
        <w:spacing w:after="0" w:line="256" w:lineRule="exact"/>
        <w:jc w:val="right"/>
        <w:rPr>
          <w:sz w:val="24"/>
        </w:rPr>
        <w:sectPr>
          <w:pgSz w:w="12240" w:h="15840"/>
          <w:pgMar w:header="0" w:footer="1015" w:top="1420" w:bottom="1200" w:left="800" w:right="0"/>
        </w:sectPr>
      </w:pPr>
    </w:p>
    <w:tbl>
      <w:tblPr>
        <w:tblW w:w="0" w:type="auto"/>
        <w:jc w:val="left"/>
        <w:tblInd w:w="1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88"/>
        <w:gridCol w:w="6274"/>
        <w:gridCol w:w="1359"/>
      </w:tblGrid>
      <w:tr>
        <w:trPr>
          <w:trHeight w:val="489" w:hRule="atLeast"/>
        </w:trPr>
        <w:tc>
          <w:tcPr>
            <w:tcW w:w="1288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E.3</w:t>
            </w:r>
          </w:p>
        </w:tc>
        <w:tc>
          <w:tcPr>
            <w:tcW w:w="6274" w:type="dxa"/>
          </w:tcPr>
          <w:p>
            <w:pPr>
              <w:pStyle w:val="TableParagraph"/>
              <w:spacing w:line="266" w:lineRule="exact"/>
              <w:ind w:left="201"/>
              <w:rPr>
                <w:sz w:val="24"/>
              </w:rPr>
            </w:pPr>
            <w:r>
              <w:rPr>
                <w:sz w:val="24"/>
              </w:rPr>
              <w:t>Power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Curve</w:t>
            </w:r>
          </w:p>
        </w:tc>
        <w:tc>
          <w:tcPr>
            <w:tcW w:w="1359" w:type="dxa"/>
          </w:tcPr>
          <w:p>
            <w:pPr>
              <w:pStyle w:val="TableParagraph"/>
              <w:spacing w:line="266" w:lineRule="exact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175</w:t>
            </w:r>
          </w:p>
        </w:tc>
      </w:tr>
      <w:tr>
        <w:trPr>
          <w:trHeight w:val="712" w:hRule="atLeast"/>
        </w:trPr>
        <w:tc>
          <w:tcPr>
            <w:tcW w:w="1288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F.1</w:t>
            </w:r>
          </w:p>
        </w:tc>
        <w:tc>
          <w:tcPr>
            <w:tcW w:w="6274" w:type="dxa"/>
          </w:tcPr>
          <w:p>
            <w:pPr>
              <w:pStyle w:val="TableParagraph"/>
              <w:spacing w:before="213"/>
              <w:ind w:left="201"/>
              <w:rPr>
                <w:sz w:val="24"/>
              </w:rPr>
            </w:pPr>
            <w:r>
              <w:rPr>
                <w:sz w:val="24"/>
              </w:rPr>
              <w:t>Diagram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material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balance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around zeolite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Y reactor</w:t>
            </w:r>
          </w:p>
        </w:tc>
        <w:tc>
          <w:tcPr>
            <w:tcW w:w="1359" w:type="dxa"/>
          </w:tcPr>
          <w:p>
            <w:pPr>
              <w:pStyle w:val="TableParagraph"/>
              <w:spacing w:before="213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179</w:t>
            </w:r>
          </w:p>
        </w:tc>
      </w:tr>
      <w:tr>
        <w:trPr>
          <w:trHeight w:val="489" w:hRule="atLeast"/>
        </w:trPr>
        <w:tc>
          <w:tcPr>
            <w:tcW w:w="1288" w:type="dxa"/>
          </w:tcPr>
          <w:p>
            <w:pPr>
              <w:pStyle w:val="TableParagraph"/>
              <w:spacing w:line="256" w:lineRule="exact" w:before="213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G.1</w:t>
            </w:r>
          </w:p>
        </w:tc>
        <w:tc>
          <w:tcPr>
            <w:tcW w:w="6274" w:type="dxa"/>
          </w:tcPr>
          <w:p>
            <w:pPr>
              <w:pStyle w:val="TableParagraph"/>
              <w:spacing w:line="256" w:lineRule="exact" w:before="213"/>
              <w:ind w:left="201"/>
              <w:rPr>
                <w:sz w:val="24"/>
              </w:rPr>
            </w:pPr>
            <w:r>
              <w:rPr>
                <w:sz w:val="24"/>
              </w:rPr>
              <w:t>Diagram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material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balance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around ZSM-5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reactor</w:t>
            </w:r>
          </w:p>
        </w:tc>
        <w:tc>
          <w:tcPr>
            <w:tcW w:w="1359" w:type="dxa"/>
          </w:tcPr>
          <w:p>
            <w:pPr>
              <w:pStyle w:val="TableParagraph"/>
              <w:spacing w:line="256" w:lineRule="exact" w:before="213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</w:tr>
    </w:tbl>
    <w:p>
      <w:pPr>
        <w:spacing w:after="0" w:line="256" w:lineRule="exact"/>
        <w:jc w:val="right"/>
        <w:rPr>
          <w:sz w:val="24"/>
        </w:rPr>
        <w:sectPr>
          <w:pgSz w:w="12240" w:h="15840"/>
          <w:pgMar w:header="0" w:footer="1015" w:top="1420" w:bottom="1200" w:left="800" w:right="0"/>
        </w:sectPr>
      </w:pPr>
    </w:p>
    <w:p>
      <w:pPr>
        <w:pStyle w:val="Heading1"/>
        <w:spacing w:before="73"/>
        <w:ind w:right="1400"/>
      </w:pPr>
      <w:bookmarkStart w:name="_TOC_250103" w:id="8"/>
      <w:r>
        <w:rPr/>
        <w:t>LIST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bookmarkEnd w:id="8"/>
      <w:r>
        <w:rPr/>
        <w:t>TABLES</w:t>
      </w:r>
    </w:p>
    <w:p>
      <w:pPr>
        <w:pStyle w:val="BodyText"/>
        <w:spacing w:before="10"/>
        <w:rPr>
          <w:b/>
        </w:rPr>
      </w:pPr>
    </w:p>
    <w:tbl>
      <w:tblPr>
        <w:tblW w:w="0" w:type="auto"/>
        <w:jc w:val="left"/>
        <w:tblInd w:w="1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9"/>
        <w:gridCol w:w="6729"/>
        <w:gridCol w:w="959"/>
      </w:tblGrid>
      <w:tr>
        <w:trPr>
          <w:trHeight w:val="406" w:hRule="atLeast"/>
        </w:trPr>
        <w:tc>
          <w:tcPr>
            <w:tcW w:w="1249" w:type="dxa"/>
          </w:tcPr>
          <w:p>
            <w:pPr>
              <w:pStyle w:val="TableParagraph"/>
              <w:spacing w:line="266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Table</w:t>
            </w:r>
          </w:p>
        </w:tc>
        <w:tc>
          <w:tcPr>
            <w:tcW w:w="6729" w:type="dxa"/>
          </w:tcPr>
          <w:p>
            <w:pPr>
              <w:pStyle w:val="TableParagraph"/>
              <w:spacing w:line="266" w:lineRule="exact"/>
              <w:ind w:left="2383" w:right="382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Title</w:t>
            </w:r>
          </w:p>
        </w:tc>
        <w:tc>
          <w:tcPr>
            <w:tcW w:w="959" w:type="dxa"/>
          </w:tcPr>
          <w:p>
            <w:pPr>
              <w:pStyle w:val="TableParagraph"/>
              <w:spacing w:line="266" w:lineRule="exact"/>
              <w:ind w:right="5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Page</w:t>
            </w:r>
          </w:p>
        </w:tc>
      </w:tr>
      <w:tr>
        <w:trPr>
          <w:trHeight w:val="630" w:hRule="atLeast"/>
        </w:trPr>
        <w:tc>
          <w:tcPr>
            <w:tcW w:w="1249" w:type="dxa"/>
          </w:tcPr>
          <w:p>
            <w:pPr>
              <w:pStyle w:val="TableParagraph"/>
              <w:spacing w:before="130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2.1</w:t>
            </w:r>
          </w:p>
        </w:tc>
        <w:tc>
          <w:tcPr>
            <w:tcW w:w="6729" w:type="dxa"/>
          </w:tcPr>
          <w:p>
            <w:pPr>
              <w:pStyle w:val="TableParagraph"/>
              <w:spacing w:before="130"/>
              <w:ind w:left="240"/>
              <w:rPr>
                <w:sz w:val="24"/>
              </w:rPr>
            </w:pPr>
            <w:r>
              <w:rPr>
                <w:spacing w:val="-1"/>
                <w:sz w:val="24"/>
              </w:rPr>
              <w:t>Comparison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between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continuous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batch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processes</w:t>
            </w:r>
          </w:p>
        </w:tc>
        <w:tc>
          <w:tcPr>
            <w:tcW w:w="959" w:type="dxa"/>
          </w:tcPr>
          <w:p>
            <w:pPr>
              <w:pStyle w:val="TableParagraph"/>
              <w:spacing w:before="130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>
        <w:trPr>
          <w:trHeight w:val="712" w:hRule="atLeast"/>
        </w:trPr>
        <w:tc>
          <w:tcPr>
            <w:tcW w:w="1249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2.2</w:t>
            </w:r>
          </w:p>
        </w:tc>
        <w:tc>
          <w:tcPr>
            <w:tcW w:w="6729" w:type="dxa"/>
          </w:tcPr>
          <w:p>
            <w:pPr>
              <w:pStyle w:val="TableParagraph"/>
              <w:spacing w:before="213"/>
              <w:ind w:left="240"/>
              <w:rPr>
                <w:sz w:val="24"/>
              </w:rPr>
            </w:pPr>
            <w:r>
              <w:rPr>
                <w:sz w:val="24"/>
              </w:rPr>
              <w:t>Mechanical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properties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polymers</w:t>
            </w:r>
          </w:p>
        </w:tc>
        <w:tc>
          <w:tcPr>
            <w:tcW w:w="959" w:type="dxa"/>
          </w:tcPr>
          <w:p>
            <w:pPr>
              <w:pStyle w:val="TableParagraph"/>
              <w:spacing w:before="213"/>
              <w:ind w:right="63"/>
              <w:jc w:val="righ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</w:tr>
      <w:tr>
        <w:trPr>
          <w:trHeight w:val="711" w:hRule="atLeast"/>
        </w:trPr>
        <w:tc>
          <w:tcPr>
            <w:tcW w:w="1249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4.1</w:t>
            </w:r>
          </w:p>
        </w:tc>
        <w:tc>
          <w:tcPr>
            <w:tcW w:w="6729" w:type="dxa"/>
          </w:tcPr>
          <w:p>
            <w:pPr>
              <w:pStyle w:val="TableParagraph"/>
              <w:spacing w:before="213"/>
              <w:ind w:left="240"/>
              <w:rPr>
                <w:sz w:val="24"/>
              </w:rPr>
            </w:pPr>
            <w:r>
              <w:rPr>
                <w:sz w:val="24"/>
              </w:rPr>
              <w:t>Values generated from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kinetic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model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dealuminator</w:t>
            </w:r>
          </w:p>
        </w:tc>
        <w:tc>
          <w:tcPr>
            <w:tcW w:w="959" w:type="dxa"/>
          </w:tcPr>
          <w:p>
            <w:pPr>
              <w:pStyle w:val="TableParagraph"/>
              <w:spacing w:before="213"/>
              <w:ind w:right="63"/>
              <w:jc w:val="right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</w:tr>
      <w:tr>
        <w:trPr>
          <w:trHeight w:val="988" w:hRule="atLeast"/>
        </w:trPr>
        <w:tc>
          <w:tcPr>
            <w:tcW w:w="1249" w:type="dxa"/>
          </w:tcPr>
          <w:p>
            <w:pPr>
              <w:pStyle w:val="TableParagraph"/>
              <w:spacing w:before="212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4.2</w:t>
            </w:r>
          </w:p>
        </w:tc>
        <w:tc>
          <w:tcPr>
            <w:tcW w:w="6729" w:type="dxa"/>
          </w:tcPr>
          <w:p>
            <w:pPr>
              <w:pStyle w:val="TableParagraph"/>
              <w:spacing w:before="212"/>
              <w:ind w:left="240" w:right="403"/>
              <w:rPr>
                <w:sz w:val="24"/>
              </w:rPr>
            </w:pPr>
            <w:r>
              <w:rPr>
                <w:sz w:val="24"/>
              </w:rPr>
              <w:t>Estimation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reaction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time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using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graphical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method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different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equation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models</w:t>
            </w:r>
          </w:p>
        </w:tc>
        <w:tc>
          <w:tcPr>
            <w:tcW w:w="959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189"/>
              <w:ind w:right="63"/>
              <w:jc w:val="right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</w:tr>
      <w:tr>
        <w:trPr>
          <w:trHeight w:val="712" w:hRule="atLeast"/>
        </w:trPr>
        <w:tc>
          <w:tcPr>
            <w:tcW w:w="1249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4.3</w:t>
            </w:r>
          </w:p>
        </w:tc>
        <w:tc>
          <w:tcPr>
            <w:tcW w:w="6729" w:type="dxa"/>
          </w:tcPr>
          <w:p>
            <w:pPr>
              <w:pStyle w:val="TableParagraph"/>
              <w:spacing w:before="213"/>
              <w:ind w:left="240"/>
              <w:rPr>
                <w:sz w:val="24"/>
              </w:rPr>
            </w:pPr>
            <w:r>
              <w:rPr>
                <w:sz w:val="24"/>
              </w:rPr>
              <w:t>Summary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of design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parameters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fabrication</w:t>
            </w:r>
          </w:p>
        </w:tc>
        <w:tc>
          <w:tcPr>
            <w:tcW w:w="959" w:type="dxa"/>
          </w:tcPr>
          <w:p>
            <w:pPr>
              <w:pStyle w:val="TableParagraph"/>
              <w:spacing w:before="213"/>
              <w:ind w:right="63"/>
              <w:jc w:val="right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</w:tr>
      <w:tr>
        <w:trPr>
          <w:trHeight w:val="711" w:hRule="atLeast"/>
        </w:trPr>
        <w:tc>
          <w:tcPr>
            <w:tcW w:w="1249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4.4</w:t>
            </w:r>
          </w:p>
        </w:tc>
        <w:tc>
          <w:tcPr>
            <w:tcW w:w="6729" w:type="dxa"/>
          </w:tcPr>
          <w:p>
            <w:pPr>
              <w:pStyle w:val="TableParagraph"/>
              <w:spacing w:before="213"/>
              <w:ind w:left="240"/>
              <w:rPr>
                <w:sz w:val="24"/>
              </w:rPr>
            </w:pPr>
            <w:r>
              <w:rPr>
                <w:sz w:val="24"/>
              </w:rPr>
              <w:t>Chemical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composition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raw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Kankara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kaolin</w:t>
            </w:r>
          </w:p>
        </w:tc>
        <w:tc>
          <w:tcPr>
            <w:tcW w:w="959" w:type="dxa"/>
          </w:tcPr>
          <w:p>
            <w:pPr>
              <w:pStyle w:val="TableParagraph"/>
              <w:spacing w:before="213"/>
              <w:ind w:right="63"/>
              <w:jc w:val="right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</w:tr>
      <w:tr>
        <w:trPr>
          <w:trHeight w:val="711" w:hRule="atLeast"/>
        </w:trPr>
        <w:tc>
          <w:tcPr>
            <w:tcW w:w="1249" w:type="dxa"/>
          </w:tcPr>
          <w:p>
            <w:pPr>
              <w:pStyle w:val="TableParagraph"/>
              <w:spacing w:before="212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4.5</w:t>
            </w:r>
          </w:p>
        </w:tc>
        <w:tc>
          <w:tcPr>
            <w:tcW w:w="6729" w:type="dxa"/>
          </w:tcPr>
          <w:p>
            <w:pPr>
              <w:pStyle w:val="TableParagraph"/>
              <w:spacing w:before="212"/>
              <w:ind w:left="240"/>
              <w:rPr>
                <w:sz w:val="24"/>
              </w:rPr>
            </w:pPr>
            <w:r>
              <w:rPr>
                <w:sz w:val="24"/>
              </w:rPr>
              <w:t>Chemical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composition 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beneficiated 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metakaolin</w:t>
            </w:r>
          </w:p>
        </w:tc>
        <w:tc>
          <w:tcPr>
            <w:tcW w:w="959" w:type="dxa"/>
          </w:tcPr>
          <w:p>
            <w:pPr>
              <w:pStyle w:val="TableParagraph"/>
              <w:spacing w:before="212"/>
              <w:ind w:right="63"/>
              <w:jc w:val="right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</w:tr>
      <w:tr>
        <w:trPr>
          <w:trHeight w:val="713" w:hRule="atLeast"/>
        </w:trPr>
        <w:tc>
          <w:tcPr>
            <w:tcW w:w="1249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4.6</w:t>
            </w:r>
          </w:p>
        </w:tc>
        <w:tc>
          <w:tcPr>
            <w:tcW w:w="6729" w:type="dxa"/>
          </w:tcPr>
          <w:p>
            <w:pPr>
              <w:pStyle w:val="TableParagraph"/>
              <w:spacing w:before="213"/>
              <w:ind w:left="240"/>
              <w:rPr>
                <w:sz w:val="24"/>
              </w:rPr>
            </w:pPr>
            <w:r>
              <w:rPr>
                <w:sz w:val="24"/>
              </w:rPr>
              <w:t>Chemical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composition 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silica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prepared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from Kankara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kaolin</w:t>
            </w:r>
          </w:p>
        </w:tc>
        <w:tc>
          <w:tcPr>
            <w:tcW w:w="959" w:type="dxa"/>
          </w:tcPr>
          <w:p>
            <w:pPr>
              <w:pStyle w:val="TableParagraph"/>
              <w:spacing w:before="213"/>
              <w:ind w:right="63"/>
              <w:jc w:val="right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</w:tr>
      <w:tr>
        <w:trPr>
          <w:trHeight w:val="711" w:hRule="atLeast"/>
        </w:trPr>
        <w:tc>
          <w:tcPr>
            <w:tcW w:w="1249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4.7</w:t>
            </w:r>
          </w:p>
        </w:tc>
        <w:tc>
          <w:tcPr>
            <w:tcW w:w="6729" w:type="dxa"/>
          </w:tcPr>
          <w:p>
            <w:pPr>
              <w:pStyle w:val="TableParagraph"/>
              <w:spacing w:before="213"/>
              <w:ind w:left="240"/>
              <w:rPr>
                <w:sz w:val="24"/>
              </w:rPr>
            </w:pPr>
            <w:r>
              <w:rPr>
                <w:sz w:val="24"/>
              </w:rPr>
              <w:t>Summary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of dimensions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full scale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reactors</w:t>
            </w:r>
          </w:p>
        </w:tc>
        <w:tc>
          <w:tcPr>
            <w:tcW w:w="959" w:type="dxa"/>
          </w:tcPr>
          <w:p>
            <w:pPr>
              <w:pStyle w:val="TableParagraph"/>
              <w:spacing w:before="213"/>
              <w:ind w:right="63"/>
              <w:jc w:val="right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</w:tr>
      <w:tr>
        <w:trPr>
          <w:trHeight w:val="711" w:hRule="atLeast"/>
        </w:trPr>
        <w:tc>
          <w:tcPr>
            <w:tcW w:w="1249" w:type="dxa"/>
          </w:tcPr>
          <w:p>
            <w:pPr>
              <w:pStyle w:val="TableParagraph"/>
              <w:spacing w:before="212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A.1</w:t>
            </w:r>
          </w:p>
        </w:tc>
        <w:tc>
          <w:tcPr>
            <w:tcW w:w="6729" w:type="dxa"/>
          </w:tcPr>
          <w:p>
            <w:pPr>
              <w:pStyle w:val="TableParagraph"/>
              <w:spacing w:before="212"/>
              <w:ind w:left="240"/>
              <w:rPr>
                <w:sz w:val="24"/>
              </w:rPr>
            </w:pPr>
            <w:r>
              <w:rPr>
                <w:sz w:val="24"/>
              </w:rPr>
              <w:t>Density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of sulphuric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acid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different concentration</w:t>
            </w:r>
          </w:p>
        </w:tc>
        <w:tc>
          <w:tcPr>
            <w:tcW w:w="959" w:type="dxa"/>
          </w:tcPr>
          <w:p>
            <w:pPr>
              <w:pStyle w:val="TableParagraph"/>
              <w:spacing w:before="212"/>
              <w:ind w:right="63"/>
              <w:jc w:val="right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</w:tr>
      <w:tr>
        <w:trPr>
          <w:trHeight w:val="711" w:hRule="atLeast"/>
        </w:trPr>
        <w:tc>
          <w:tcPr>
            <w:tcW w:w="1249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C.1</w:t>
            </w:r>
          </w:p>
        </w:tc>
        <w:tc>
          <w:tcPr>
            <w:tcW w:w="6729" w:type="dxa"/>
          </w:tcPr>
          <w:p>
            <w:pPr>
              <w:pStyle w:val="TableParagraph"/>
              <w:spacing w:before="213"/>
              <w:ind w:left="240"/>
              <w:rPr>
                <w:sz w:val="24"/>
              </w:rPr>
            </w:pPr>
            <w:r>
              <w:rPr>
                <w:sz w:val="24"/>
              </w:rPr>
              <w:t>Material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balance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 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dealuminator</w:t>
            </w:r>
          </w:p>
        </w:tc>
        <w:tc>
          <w:tcPr>
            <w:tcW w:w="959" w:type="dxa"/>
          </w:tcPr>
          <w:p>
            <w:pPr>
              <w:pStyle w:val="TableParagraph"/>
              <w:spacing w:before="213"/>
              <w:ind w:right="63"/>
              <w:jc w:val="right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</w:tr>
      <w:tr>
        <w:trPr>
          <w:trHeight w:val="711" w:hRule="atLeast"/>
        </w:trPr>
        <w:tc>
          <w:tcPr>
            <w:tcW w:w="1249" w:type="dxa"/>
          </w:tcPr>
          <w:p>
            <w:pPr>
              <w:pStyle w:val="TableParagraph"/>
              <w:spacing w:before="212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C.2</w:t>
            </w:r>
          </w:p>
        </w:tc>
        <w:tc>
          <w:tcPr>
            <w:tcW w:w="6729" w:type="dxa"/>
          </w:tcPr>
          <w:p>
            <w:pPr>
              <w:pStyle w:val="TableParagraph"/>
              <w:spacing w:before="212"/>
              <w:ind w:left="240"/>
              <w:rPr>
                <w:sz w:val="24"/>
              </w:rPr>
            </w:pPr>
            <w:r>
              <w:rPr>
                <w:sz w:val="24"/>
              </w:rPr>
              <w:t>Volume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estimation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different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reactants</w:t>
            </w:r>
          </w:p>
        </w:tc>
        <w:tc>
          <w:tcPr>
            <w:tcW w:w="959" w:type="dxa"/>
          </w:tcPr>
          <w:p>
            <w:pPr>
              <w:pStyle w:val="TableParagraph"/>
              <w:spacing w:before="212"/>
              <w:ind w:right="63"/>
              <w:jc w:val="right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</w:tr>
      <w:tr>
        <w:trPr>
          <w:trHeight w:val="713" w:hRule="atLeast"/>
        </w:trPr>
        <w:tc>
          <w:tcPr>
            <w:tcW w:w="1249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D.1</w:t>
            </w:r>
          </w:p>
        </w:tc>
        <w:tc>
          <w:tcPr>
            <w:tcW w:w="6729" w:type="dxa"/>
          </w:tcPr>
          <w:p>
            <w:pPr>
              <w:pStyle w:val="TableParagraph"/>
              <w:spacing w:before="213"/>
              <w:ind w:left="240"/>
              <w:rPr>
                <w:sz w:val="24"/>
              </w:rPr>
            </w:pPr>
            <w:r>
              <w:rPr>
                <w:sz w:val="24"/>
              </w:rPr>
              <w:t>Thermal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conductivity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 selected materials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 construction</w:t>
            </w:r>
          </w:p>
        </w:tc>
        <w:tc>
          <w:tcPr>
            <w:tcW w:w="959" w:type="dxa"/>
          </w:tcPr>
          <w:p>
            <w:pPr>
              <w:pStyle w:val="TableParagraph"/>
              <w:spacing w:before="213"/>
              <w:ind w:right="63"/>
              <w:jc w:val="right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</w:tr>
      <w:tr>
        <w:trPr>
          <w:trHeight w:val="711" w:hRule="atLeast"/>
        </w:trPr>
        <w:tc>
          <w:tcPr>
            <w:tcW w:w="1249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E.1</w:t>
            </w:r>
          </w:p>
        </w:tc>
        <w:tc>
          <w:tcPr>
            <w:tcW w:w="6729" w:type="dxa"/>
          </w:tcPr>
          <w:p>
            <w:pPr>
              <w:pStyle w:val="TableParagraph"/>
              <w:spacing w:before="213"/>
              <w:ind w:left="240"/>
              <w:rPr>
                <w:sz w:val="24"/>
              </w:rPr>
            </w:pPr>
            <w:r>
              <w:rPr>
                <w:sz w:val="24"/>
              </w:rPr>
              <w:t>Parameters for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metakaolin slurry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components</w:t>
            </w:r>
          </w:p>
        </w:tc>
        <w:tc>
          <w:tcPr>
            <w:tcW w:w="959" w:type="dxa"/>
          </w:tcPr>
          <w:p>
            <w:pPr>
              <w:pStyle w:val="TableParagraph"/>
              <w:spacing w:before="213"/>
              <w:ind w:right="63"/>
              <w:jc w:val="right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</w:tr>
      <w:tr>
        <w:trPr>
          <w:trHeight w:val="711" w:hRule="atLeast"/>
        </w:trPr>
        <w:tc>
          <w:tcPr>
            <w:tcW w:w="1249" w:type="dxa"/>
          </w:tcPr>
          <w:p>
            <w:pPr>
              <w:pStyle w:val="TableParagraph"/>
              <w:spacing w:before="212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F.1</w:t>
            </w:r>
          </w:p>
        </w:tc>
        <w:tc>
          <w:tcPr>
            <w:tcW w:w="6729" w:type="dxa"/>
          </w:tcPr>
          <w:p>
            <w:pPr>
              <w:pStyle w:val="TableParagraph"/>
              <w:spacing w:before="212"/>
              <w:ind w:left="240"/>
              <w:rPr>
                <w:sz w:val="24"/>
              </w:rPr>
            </w:pPr>
            <w:r>
              <w:rPr>
                <w:sz w:val="24"/>
              </w:rPr>
              <w:t>Material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balance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around zeolite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reactor</w:t>
            </w:r>
          </w:p>
        </w:tc>
        <w:tc>
          <w:tcPr>
            <w:tcW w:w="959" w:type="dxa"/>
          </w:tcPr>
          <w:p>
            <w:pPr>
              <w:pStyle w:val="TableParagraph"/>
              <w:spacing w:before="212"/>
              <w:ind w:right="63"/>
              <w:jc w:val="right"/>
              <w:rPr>
                <w:sz w:val="24"/>
              </w:rPr>
            </w:pPr>
            <w:r>
              <w:rPr>
                <w:sz w:val="24"/>
              </w:rPr>
              <w:t>179</w:t>
            </w:r>
          </w:p>
        </w:tc>
      </w:tr>
      <w:tr>
        <w:trPr>
          <w:trHeight w:val="489" w:hRule="atLeast"/>
        </w:trPr>
        <w:tc>
          <w:tcPr>
            <w:tcW w:w="1249" w:type="dxa"/>
          </w:tcPr>
          <w:p>
            <w:pPr>
              <w:pStyle w:val="TableParagraph"/>
              <w:spacing w:line="256" w:lineRule="exact" w:before="213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F.2</w:t>
            </w:r>
          </w:p>
        </w:tc>
        <w:tc>
          <w:tcPr>
            <w:tcW w:w="6729" w:type="dxa"/>
          </w:tcPr>
          <w:p>
            <w:pPr>
              <w:pStyle w:val="TableParagraph"/>
              <w:spacing w:line="256" w:lineRule="exact" w:before="213"/>
              <w:ind w:left="240"/>
              <w:rPr>
                <w:sz w:val="24"/>
              </w:rPr>
            </w:pPr>
            <w:r>
              <w:rPr>
                <w:sz w:val="24"/>
              </w:rPr>
              <w:t>Volume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estimation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different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reactants</w:t>
            </w:r>
          </w:p>
        </w:tc>
        <w:tc>
          <w:tcPr>
            <w:tcW w:w="959" w:type="dxa"/>
          </w:tcPr>
          <w:p>
            <w:pPr>
              <w:pStyle w:val="TableParagraph"/>
              <w:spacing w:line="256" w:lineRule="exact" w:before="213"/>
              <w:ind w:right="63"/>
              <w:jc w:val="right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</w:tr>
    </w:tbl>
    <w:p>
      <w:pPr>
        <w:spacing w:after="0" w:line="256" w:lineRule="exact"/>
        <w:jc w:val="right"/>
        <w:rPr>
          <w:sz w:val="24"/>
        </w:rPr>
        <w:sectPr>
          <w:pgSz w:w="12240" w:h="15840"/>
          <w:pgMar w:header="0" w:footer="1015" w:top="1340" w:bottom="1200" w:left="800" w:right="0"/>
        </w:sectPr>
      </w:pPr>
    </w:p>
    <w:tbl>
      <w:tblPr>
        <w:tblW w:w="0" w:type="auto"/>
        <w:jc w:val="left"/>
        <w:tblInd w:w="1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9"/>
        <w:gridCol w:w="6958"/>
        <w:gridCol w:w="715"/>
      </w:tblGrid>
      <w:tr>
        <w:trPr>
          <w:trHeight w:val="489" w:hRule="atLeast"/>
        </w:trPr>
        <w:tc>
          <w:tcPr>
            <w:tcW w:w="1249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G.1</w:t>
            </w:r>
          </w:p>
        </w:tc>
        <w:tc>
          <w:tcPr>
            <w:tcW w:w="6958" w:type="dxa"/>
          </w:tcPr>
          <w:p>
            <w:pPr>
              <w:pStyle w:val="TableParagraph"/>
              <w:spacing w:line="266" w:lineRule="exact"/>
              <w:ind w:left="240"/>
              <w:rPr>
                <w:sz w:val="24"/>
              </w:rPr>
            </w:pPr>
            <w:r>
              <w:rPr>
                <w:sz w:val="24"/>
              </w:rPr>
              <w:t>Material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balance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on ZSM-5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reactor</w:t>
            </w:r>
          </w:p>
        </w:tc>
        <w:tc>
          <w:tcPr>
            <w:tcW w:w="715" w:type="dxa"/>
          </w:tcPr>
          <w:p>
            <w:pPr>
              <w:pStyle w:val="TableParagraph"/>
              <w:spacing w:line="266" w:lineRule="exact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</w:tr>
      <w:tr>
        <w:trPr>
          <w:trHeight w:val="712" w:hRule="atLeast"/>
        </w:trPr>
        <w:tc>
          <w:tcPr>
            <w:tcW w:w="1249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G.2</w:t>
            </w:r>
          </w:p>
        </w:tc>
        <w:tc>
          <w:tcPr>
            <w:tcW w:w="6958" w:type="dxa"/>
          </w:tcPr>
          <w:p>
            <w:pPr>
              <w:pStyle w:val="TableParagraph"/>
              <w:spacing w:before="213"/>
              <w:ind w:left="240"/>
              <w:rPr>
                <w:sz w:val="24"/>
              </w:rPr>
            </w:pPr>
            <w:r>
              <w:rPr>
                <w:sz w:val="24"/>
              </w:rPr>
              <w:t>Volume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estimation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different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reactants</w:t>
            </w:r>
          </w:p>
        </w:tc>
        <w:tc>
          <w:tcPr>
            <w:tcW w:w="715" w:type="dxa"/>
          </w:tcPr>
          <w:p>
            <w:pPr>
              <w:pStyle w:val="TableParagraph"/>
              <w:spacing w:before="21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</w:tr>
      <w:tr>
        <w:trPr>
          <w:trHeight w:val="489" w:hRule="atLeast"/>
        </w:trPr>
        <w:tc>
          <w:tcPr>
            <w:tcW w:w="1249" w:type="dxa"/>
          </w:tcPr>
          <w:p>
            <w:pPr>
              <w:pStyle w:val="TableParagraph"/>
              <w:spacing w:line="256" w:lineRule="exact" w:before="213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K.1</w:t>
            </w:r>
          </w:p>
        </w:tc>
        <w:tc>
          <w:tcPr>
            <w:tcW w:w="6958" w:type="dxa"/>
          </w:tcPr>
          <w:p>
            <w:pPr>
              <w:pStyle w:val="TableParagraph"/>
              <w:spacing w:line="256" w:lineRule="exact" w:before="213"/>
              <w:ind w:left="240"/>
              <w:rPr>
                <w:sz w:val="24"/>
              </w:rPr>
            </w:pPr>
            <w:r>
              <w:rPr>
                <w:sz w:val="24"/>
              </w:rPr>
              <w:t>Products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distribution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n-hexadecane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hydrocracking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Pt/ZSM-5</w:t>
            </w:r>
          </w:p>
        </w:tc>
        <w:tc>
          <w:tcPr>
            <w:tcW w:w="715" w:type="dxa"/>
          </w:tcPr>
          <w:p>
            <w:pPr>
              <w:pStyle w:val="TableParagraph"/>
              <w:spacing w:line="256" w:lineRule="exact" w:before="21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</w:tr>
    </w:tbl>
    <w:p>
      <w:pPr>
        <w:spacing w:after="0" w:line="256" w:lineRule="exact"/>
        <w:jc w:val="right"/>
        <w:rPr>
          <w:sz w:val="24"/>
        </w:rPr>
        <w:sectPr>
          <w:pgSz w:w="12240" w:h="15840"/>
          <w:pgMar w:header="0" w:footer="1015" w:top="1420" w:bottom="1200" w:left="800" w:right="0"/>
        </w:sectPr>
      </w:pPr>
    </w:p>
    <w:p>
      <w:pPr>
        <w:pStyle w:val="Heading1"/>
        <w:spacing w:before="73"/>
        <w:ind w:right="1400"/>
      </w:pPr>
      <w:bookmarkStart w:name="_TOC_250102" w:id="9"/>
      <w:r>
        <w:rPr/>
        <w:t>LIST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bookmarkEnd w:id="9"/>
      <w:r>
        <w:rPr/>
        <w:t>PLATES</w:t>
      </w:r>
    </w:p>
    <w:p>
      <w:pPr>
        <w:pStyle w:val="BodyText"/>
        <w:spacing w:before="10"/>
        <w:rPr>
          <w:b/>
        </w:rPr>
      </w:pPr>
    </w:p>
    <w:tbl>
      <w:tblPr>
        <w:tblW w:w="0" w:type="auto"/>
        <w:jc w:val="left"/>
        <w:tblInd w:w="1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37"/>
        <w:gridCol w:w="6542"/>
        <w:gridCol w:w="1055"/>
      </w:tblGrid>
      <w:tr>
        <w:trPr>
          <w:trHeight w:val="406" w:hRule="atLeast"/>
        </w:trPr>
        <w:tc>
          <w:tcPr>
            <w:tcW w:w="1337" w:type="dxa"/>
          </w:tcPr>
          <w:p>
            <w:pPr>
              <w:pStyle w:val="TableParagraph"/>
              <w:spacing w:line="266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Plate</w:t>
            </w:r>
          </w:p>
        </w:tc>
        <w:tc>
          <w:tcPr>
            <w:tcW w:w="6542" w:type="dxa"/>
          </w:tcPr>
          <w:p>
            <w:pPr>
              <w:pStyle w:val="TableParagraph"/>
              <w:spacing w:line="266" w:lineRule="exact"/>
              <w:ind w:left="2295" w:right="372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Title</w:t>
            </w:r>
          </w:p>
        </w:tc>
        <w:tc>
          <w:tcPr>
            <w:tcW w:w="1055" w:type="dxa"/>
          </w:tcPr>
          <w:p>
            <w:pPr>
              <w:pStyle w:val="TableParagraph"/>
              <w:spacing w:line="266" w:lineRule="exact"/>
              <w:ind w:right="4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Page</w:t>
            </w:r>
          </w:p>
        </w:tc>
      </w:tr>
      <w:tr>
        <w:trPr>
          <w:trHeight w:val="549" w:hRule="atLeast"/>
        </w:trPr>
        <w:tc>
          <w:tcPr>
            <w:tcW w:w="1337" w:type="dxa"/>
          </w:tcPr>
          <w:p>
            <w:pPr>
              <w:pStyle w:val="TableParagraph"/>
              <w:spacing w:before="130"/>
              <w:ind w:left="50"/>
              <w:rPr>
                <w:sz w:val="24"/>
              </w:rPr>
            </w:pPr>
            <w:r>
              <w:rPr>
                <w:sz w:val="24"/>
              </w:rPr>
              <w:t>Plate I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0"/>
              <w:ind w:left="152"/>
              <w:rPr>
                <w:sz w:val="24"/>
              </w:rPr>
            </w:pPr>
            <w:r>
              <w:rPr>
                <w:sz w:val="24"/>
              </w:rPr>
              <w:t>Site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Kankara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Kaolin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0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</w:tr>
      <w:tr>
        <w:trPr>
          <w:trHeight w:val="552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 II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Fabrication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dealuminator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external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part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</w:tr>
      <w:tr>
        <w:trPr>
          <w:trHeight w:val="551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 III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Fabrication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dealuminator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internal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part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</w:tr>
      <w:tr>
        <w:trPr>
          <w:trHeight w:val="552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IV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Complete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set-up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zeolite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reactor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involving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internal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heating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</w:tr>
      <w:tr>
        <w:trPr>
          <w:trHeight w:val="552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Internal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configuration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zeolite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reactor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</w:tr>
      <w:tr>
        <w:trPr>
          <w:trHeight w:val="552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VI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Reactor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cover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under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fabrication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</w:tr>
      <w:tr>
        <w:trPr>
          <w:trHeight w:val="552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VII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Final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stage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zeolite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reactor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fabrication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</w:tr>
      <w:tr>
        <w:trPr>
          <w:trHeight w:val="552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VIII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Pilot unit for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kaolin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purification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</w:tr>
      <w:tr>
        <w:trPr>
          <w:trHeight w:val="551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IX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Aluminum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hydroxide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production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unit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</w:tr>
      <w:tr>
        <w:trPr>
          <w:trHeight w:val="552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X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Sodium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silicate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production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unit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</w:tr>
      <w:tr>
        <w:trPr>
          <w:trHeight w:val="552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XI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(A)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Hydrocracking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reaction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set-up (B)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Machine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</w:tr>
      <w:tr>
        <w:trPr>
          <w:trHeight w:val="552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XII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Pilot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size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dealuminator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unit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</w:tr>
      <w:tr>
        <w:trPr>
          <w:trHeight w:val="552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XIII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Zeolite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reactor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internal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heating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</w:tr>
      <w:tr>
        <w:trPr>
          <w:trHeight w:val="552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XIV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Zeolite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reactor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external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heating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</w:tr>
      <w:tr>
        <w:trPr>
          <w:trHeight w:val="551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XV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SEM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image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 raw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Kankara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kaolin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different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magnification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</w:tr>
      <w:tr>
        <w:trPr>
          <w:trHeight w:val="552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XVI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TEM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image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raw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Kankara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kaolin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different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magnification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</w:tr>
      <w:tr>
        <w:trPr>
          <w:trHeight w:val="552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XVII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SEM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images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Metakaolin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different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magnification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</w:tr>
      <w:tr>
        <w:trPr>
          <w:trHeight w:val="552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XVIII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TEM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images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Metakaolin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different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magnification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</w:tr>
      <w:tr>
        <w:trPr>
          <w:trHeight w:val="552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XIX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Alum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obtained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after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dealumination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</w:tr>
      <w:tr>
        <w:trPr>
          <w:trHeight w:val="552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XX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Silica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Kankara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kaolin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pilot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after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dealumination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reaction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67"/>
              <w:jc w:val="righ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</w:tr>
      <w:tr>
        <w:trPr>
          <w:trHeight w:val="551" w:hRule="atLeast"/>
        </w:trPr>
        <w:tc>
          <w:tcPr>
            <w:tcW w:w="133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XXI</w:t>
            </w:r>
          </w:p>
        </w:tc>
        <w:tc>
          <w:tcPr>
            <w:tcW w:w="6542" w:type="dxa"/>
          </w:tcPr>
          <w:p>
            <w:pPr>
              <w:pStyle w:val="TableParagraph"/>
              <w:spacing w:before="133"/>
              <w:ind w:left="152"/>
              <w:rPr>
                <w:sz w:val="24"/>
              </w:rPr>
            </w:pPr>
            <w:r>
              <w:rPr>
                <w:sz w:val="24"/>
              </w:rPr>
              <w:t>SEM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images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 silica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prepared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from Kankara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kaolin</w:t>
            </w:r>
          </w:p>
        </w:tc>
        <w:tc>
          <w:tcPr>
            <w:tcW w:w="1055" w:type="dxa"/>
          </w:tcPr>
          <w:p>
            <w:pPr>
              <w:pStyle w:val="TableParagraph"/>
              <w:spacing w:before="133"/>
              <w:ind w:right="82"/>
              <w:jc w:val="right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</w:tr>
      <w:tr>
        <w:trPr>
          <w:trHeight w:val="408" w:hRule="atLeast"/>
        </w:trPr>
        <w:tc>
          <w:tcPr>
            <w:tcW w:w="1337" w:type="dxa"/>
          </w:tcPr>
          <w:p>
            <w:pPr>
              <w:pStyle w:val="TableParagraph"/>
              <w:spacing w:line="256" w:lineRule="exact"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XXII</w:t>
            </w:r>
          </w:p>
        </w:tc>
        <w:tc>
          <w:tcPr>
            <w:tcW w:w="6542" w:type="dxa"/>
          </w:tcPr>
          <w:p>
            <w:pPr>
              <w:pStyle w:val="TableParagraph"/>
              <w:spacing w:line="256" w:lineRule="exact" w:before="133"/>
              <w:ind w:left="152"/>
              <w:rPr>
                <w:sz w:val="24"/>
              </w:rPr>
            </w:pPr>
            <w:r>
              <w:rPr>
                <w:sz w:val="24"/>
              </w:rPr>
              <w:t>TEM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images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silica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prepared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Kankara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kaolin</w:t>
            </w:r>
          </w:p>
        </w:tc>
        <w:tc>
          <w:tcPr>
            <w:tcW w:w="1055" w:type="dxa"/>
          </w:tcPr>
          <w:p>
            <w:pPr>
              <w:pStyle w:val="TableParagraph"/>
              <w:spacing w:line="256" w:lineRule="exact" w:before="133"/>
              <w:ind w:right="70"/>
              <w:jc w:val="right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</w:tr>
    </w:tbl>
    <w:p>
      <w:pPr>
        <w:spacing w:after="0" w:line="256" w:lineRule="exact"/>
        <w:jc w:val="right"/>
        <w:rPr>
          <w:sz w:val="24"/>
        </w:rPr>
        <w:sectPr>
          <w:pgSz w:w="12240" w:h="15840"/>
          <w:pgMar w:header="0" w:footer="1015" w:top="1340" w:bottom="1200" w:left="800" w:right="0"/>
        </w:sectPr>
      </w:pPr>
    </w:p>
    <w:tbl>
      <w:tblPr>
        <w:tblW w:w="0" w:type="auto"/>
        <w:jc w:val="left"/>
        <w:tblInd w:w="1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25"/>
        <w:gridCol w:w="6643"/>
        <w:gridCol w:w="872"/>
      </w:tblGrid>
      <w:tr>
        <w:trPr>
          <w:trHeight w:val="408" w:hRule="atLeast"/>
        </w:trPr>
        <w:tc>
          <w:tcPr>
            <w:tcW w:w="1425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XXIII</w:t>
            </w:r>
          </w:p>
        </w:tc>
        <w:tc>
          <w:tcPr>
            <w:tcW w:w="6643" w:type="dxa"/>
          </w:tcPr>
          <w:p>
            <w:pPr>
              <w:pStyle w:val="TableParagraph"/>
              <w:spacing w:line="266" w:lineRule="exact"/>
              <w:ind w:left="64"/>
              <w:rPr>
                <w:sz w:val="24"/>
              </w:rPr>
            </w:pPr>
            <w:r>
              <w:rPr>
                <w:sz w:val="24"/>
              </w:rPr>
              <w:t>SEM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images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aluminum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hydroxide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different magnifications</w:t>
            </w:r>
          </w:p>
        </w:tc>
        <w:tc>
          <w:tcPr>
            <w:tcW w:w="872" w:type="dxa"/>
          </w:tcPr>
          <w:p>
            <w:pPr>
              <w:pStyle w:val="TableParagraph"/>
              <w:spacing w:line="266" w:lineRule="exact"/>
              <w:ind w:right="80"/>
              <w:jc w:val="right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</w:tr>
      <w:tr>
        <w:trPr>
          <w:trHeight w:val="551" w:hRule="atLeast"/>
        </w:trPr>
        <w:tc>
          <w:tcPr>
            <w:tcW w:w="142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XXIV</w:t>
            </w:r>
          </w:p>
        </w:tc>
        <w:tc>
          <w:tcPr>
            <w:tcW w:w="6643" w:type="dxa"/>
          </w:tcPr>
          <w:p>
            <w:pPr>
              <w:pStyle w:val="TableParagraph"/>
              <w:spacing w:before="133"/>
              <w:ind w:left="64"/>
              <w:rPr>
                <w:sz w:val="24"/>
              </w:rPr>
            </w:pPr>
            <w:r>
              <w:rPr>
                <w:spacing w:val="-1"/>
                <w:sz w:val="24"/>
              </w:rPr>
              <w:t>TEM</w:t>
            </w:r>
            <w:r>
              <w:rPr>
                <w:spacing w:val="-15"/>
                <w:sz w:val="24"/>
              </w:rPr>
              <w:t> </w:t>
            </w:r>
            <w:r>
              <w:rPr>
                <w:spacing w:val="-1"/>
                <w:sz w:val="24"/>
              </w:rPr>
              <w:t>images</w:t>
            </w:r>
            <w:r>
              <w:rPr>
                <w:spacing w:val="-14"/>
                <w:sz w:val="24"/>
              </w:rPr>
              <w:t> </w:t>
            </w:r>
            <w:r>
              <w:rPr>
                <w:spacing w:val="-1"/>
                <w:sz w:val="24"/>
              </w:rPr>
              <w:t>of</w:t>
            </w:r>
            <w:r>
              <w:rPr>
                <w:spacing w:val="-16"/>
                <w:sz w:val="24"/>
              </w:rPr>
              <w:t> </w:t>
            </w:r>
            <w:r>
              <w:rPr>
                <w:spacing w:val="-1"/>
                <w:sz w:val="24"/>
              </w:rPr>
              <w:t>aluminum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hydroxide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different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magnifications</w:t>
            </w:r>
          </w:p>
        </w:tc>
        <w:tc>
          <w:tcPr>
            <w:tcW w:w="872" w:type="dxa"/>
          </w:tcPr>
          <w:p>
            <w:pPr>
              <w:pStyle w:val="TableParagraph"/>
              <w:spacing w:before="133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</w:tr>
      <w:tr>
        <w:trPr>
          <w:trHeight w:val="552" w:hRule="atLeast"/>
        </w:trPr>
        <w:tc>
          <w:tcPr>
            <w:tcW w:w="142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XXV</w:t>
            </w:r>
          </w:p>
        </w:tc>
        <w:tc>
          <w:tcPr>
            <w:tcW w:w="6643" w:type="dxa"/>
          </w:tcPr>
          <w:p>
            <w:pPr>
              <w:pStyle w:val="TableParagraph"/>
              <w:spacing w:before="133"/>
              <w:ind w:left="64"/>
              <w:rPr>
                <w:sz w:val="24"/>
              </w:rPr>
            </w:pPr>
            <w:r>
              <w:rPr>
                <w:sz w:val="24"/>
              </w:rPr>
              <w:t>Concentrated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sodium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silicate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prepared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Kankara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kaolin</w:t>
            </w:r>
          </w:p>
        </w:tc>
        <w:tc>
          <w:tcPr>
            <w:tcW w:w="872" w:type="dxa"/>
          </w:tcPr>
          <w:p>
            <w:pPr>
              <w:pStyle w:val="TableParagraph"/>
              <w:spacing w:before="133"/>
              <w:ind w:right="66"/>
              <w:jc w:val="right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</w:tr>
      <w:tr>
        <w:trPr>
          <w:trHeight w:val="552" w:hRule="atLeast"/>
        </w:trPr>
        <w:tc>
          <w:tcPr>
            <w:tcW w:w="142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XXVI</w:t>
            </w:r>
          </w:p>
        </w:tc>
        <w:tc>
          <w:tcPr>
            <w:tcW w:w="6643" w:type="dxa"/>
          </w:tcPr>
          <w:p>
            <w:pPr>
              <w:pStyle w:val="TableParagraph"/>
              <w:spacing w:before="133"/>
              <w:ind w:left="64"/>
              <w:rPr>
                <w:sz w:val="24"/>
              </w:rPr>
            </w:pPr>
            <w:r>
              <w:rPr>
                <w:sz w:val="24"/>
              </w:rPr>
              <w:t>Silica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sol</w:t>
            </w:r>
          </w:p>
        </w:tc>
        <w:tc>
          <w:tcPr>
            <w:tcW w:w="872" w:type="dxa"/>
          </w:tcPr>
          <w:p>
            <w:pPr>
              <w:pStyle w:val="TableParagraph"/>
              <w:spacing w:before="133"/>
              <w:ind w:right="66"/>
              <w:jc w:val="right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</w:tr>
      <w:tr>
        <w:trPr>
          <w:trHeight w:val="551" w:hRule="atLeast"/>
        </w:trPr>
        <w:tc>
          <w:tcPr>
            <w:tcW w:w="142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XXVII</w:t>
            </w:r>
          </w:p>
        </w:tc>
        <w:tc>
          <w:tcPr>
            <w:tcW w:w="6643" w:type="dxa"/>
          </w:tcPr>
          <w:p>
            <w:pPr>
              <w:pStyle w:val="TableParagraph"/>
              <w:spacing w:before="133"/>
              <w:ind w:left="64"/>
              <w:rPr>
                <w:sz w:val="24"/>
              </w:rPr>
            </w:pPr>
            <w:r>
              <w:rPr>
                <w:sz w:val="24"/>
              </w:rPr>
              <w:t>Zeolite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reactor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(A)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internal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(B) external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heating</w:t>
            </w:r>
          </w:p>
        </w:tc>
        <w:tc>
          <w:tcPr>
            <w:tcW w:w="872" w:type="dxa"/>
          </w:tcPr>
          <w:p>
            <w:pPr>
              <w:pStyle w:val="TableParagraph"/>
              <w:spacing w:before="133"/>
              <w:ind w:right="54"/>
              <w:jc w:val="right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</w:tr>
      <w:tr>
        <w:trPr>
          <w:trHeight w:val="552" w:hRule="atLeast"/>
        </w:trPr>
        <w:tc>
          <w:tcPr>
            <w:tcW w:w="142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XXVIII</w:t>
            </w:r>
          </w:p>
        </w:tc>
        <w:tc>
          <w:tcPr>
            <w:tcW w:w="6643" w:type="dxa"/>
          </w:tcPr>
          <w:p>
            <w:pPr>
              <w:pStyle w:val="TableParagraph"/>
              <w:spacing w:before="133"/>
              <w:ind w:left="64"/>
              <w:rPr>
                <w:sz w:val="24"/>
              </w:rPr>
            </w:pPr>
            <w:r>
              <w:rPr>
                <w:sz w:val="24"/>
              </w:rPr>
              <w:t>Internal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configuration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zeolite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reactor</w:t>
            </w:r>
          </w:p>
        </w:tc>
        <w:tc>
          <w:tcPr>
            <w:tcW w:w="872" w:type="dxa"/>
          </w:tcPr>
          <w:p>
            <w:pPr>
              <w:pStyle w:val="TableParagraph"/>
              <w:spacing w:before="133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</w:tr>
      <w:tr>
        <w:trPr>
          <w:trHeight w:val="552" w:hRule="atLeast"/>
        </w:trPr>
        <w:tc>
          <w:tcPr>
            <w:tcW w:w="142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XXIX</w:t>
            </w:r>
          </w:p>
        </w:tc>
        <w:tc>
          <w:tcPr>
            <w:tcW w:w="6643" w:type="dxa"/>
          </w:tcPr>
          <w:p>
            <w:pPr>
              <w:pStyle w:val="TableParagraph"/>
              <w:spacing w:before="133"/>
              <w:ind w:left="64"/>
              <w:rPr>
                <w:sz w:val="24"/>
              </w:rPr>
            </w:pPr>
            <w:r>
              <w:rPr>
                <w:sz w:val="24"/>
              </w:rPr>
              <w:t>SEM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images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EDS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 zeolite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Y</w:t>
            </w:r>
          </w:p>
        </w:tc>
        <w:tc>
          <w:tcPr>
            <w:tcW w:w="872" w:type="dxa"/>
          </w:tcPr>
          <w:p>
            <w:pPr>
              <w:pStyle w:val="TableParagraph"/>
              <w:spacing w:before="133"/>
              <w:ind w:right="78"/>
              <w:jc w:val="right"/>
              <w:rPr>
                <w:sz w:val="24"/>
              </w:rPr>
            </w:pPr>
            <w:r>
              <w:rPr>
                <w:sz w:val="24"/>
              </w:rPr>
              <w:t>117</w:t>
            </w:r>
          </w:p>
        </w:tc>
      </w:tr>
      <w:tr>
        <w:trPr>
          <w:trHeight w:val="552" w:hRule="atLeast"/>
        </w:trPr>
        <w:tc>
          <w:tcPr>
            <w:tcW w:w="142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XXX</w:t>
            </w:r>
          </w:p>
        </w:tc>
        <w:tc>
          <w:tcPr>
            <w:tcW w:w="6643" w:type="dxa"/>
          </w:tcPr>
          <w:p>
            <w:pPr>
              <w:pStyle w:val="TableParagraph"/>
              <w:spacing w:before="133"/>
              <w:ind w:left="64"/>
              <w:rPr>
                <w:sz w:val="24"/>
              </w:rPr>
            </w:pPr>
            <w:r>
              <w:rPr>
                <w:sz w:val="24"/>
              </w:rPr>
              <w:t>TEM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image,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EDX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SAED 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zeolite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Y</w:t>
            </w:r>
          </w:p>
        </w:tc>
        <w:tc>
          <w:tcPr>
            <w:tcW w:w="872" w:type="dxa"/>
          </w:tcPr>
          <w:p>
            <w:pPr>
              <w:pStyle w:val="TableParagraph"/>
              <w:spacing w:before="133"/>
              <w:ind w:right="92"/>
              <w:jc w:val="right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</w:tr>
      <w:tr>
        <w:trPr>
          <w:trHeight w:val="552" w:hRule="atLeast"/>
        </w:trPr>
        <w:tc>
          <w:tcPr>
            <w:tcW w:w="142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XXXI</w:t>
            </w:r>
          </w:p>
        </w:tc>
        <w:tc>
          <w:tcPr>
            <w:tcW w:w="6643" w:type="dxa"/>
          </w:tcPr>
          <w:p>
            <w:pPr>
              <w:pStyle w:val="TableParagraph"/>
              <w:spacing w:before="133"/>
              <w:ind w:left="64"/>
              <w:rPr>
                <w:sz w:val="24"/>
              </w:rPr>
            </w:pPr>
            <w:r>
              <w:rPr>
                <w:sz w:val="24"/>
              </w:rPr>
              <w:t>SEM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images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EDS 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ZSM-5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different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magnification</w:t>
            </w:r>
          </w:p>
        </w:tc>
        <w:tc>
          <w:tcPr>
            <w:tcW w:w="872" w:type="dxa"/>
          </w:tcPr>
          <w:p>
            <w:pPr>
              <w:pStyle w:val="TableParagraph"/>
              <w:spacing w:before="133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</w:tr>
      <w:tr>
        <w:trPr>
          <w:trHeight w:val="552" w:hRule="atLeast"/>
        </w:trPr>
        <w:tc>
          <w:tcPr>
            <w:tcW w:w="142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XXXII</w:t>
            </w:r>
          </w:p>
        </w:tc>
        <w:tc>
          <w:tcPr>
            <w:tcW w:w="6643" w:type="dxa"/>
          </w:tcPr>
          <w:p>
            <w:pPr>
              <w:pStyle w:val="TableParagraph"/>
              <w:spacing w:before="133"/>
              <w:ind w:left="64"/>
              <w:rPr>
                <w:sz w:val="24"/>
              </w:rPr>
            </w:pPr>
            <w:r>
              <w:rPr>
                <w:sz w:val="24"/>
              </w:rPr>
              <w:t>TEM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images,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SAED,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EDS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ZSM-5</w:t>
            </w:r>
          </w:p>
        </w:tc>
        <w:tc>
          <w:tcPr>
            <w:tcW w:w="872" w:type="dxa"/>
          </w:tcPr>
          <w:p>
            <w:pPr>
              <w:pStyle w:val="TableParagraph"/>
              <w:spacing w:before="133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123</w:t>
            </w:r>
          </w:p>
        </w:tc>
      </w:tr>
      <w:tr>
        <w:trPr>
          <w:trHeight w:val="551" w:hRule="atLeast"/>
        </w:trPr>
        <w:tc>
          <w:tcPr>
            <w:tcW w:w="1425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XXXIII</w:t>
            </w:r>
          </w:p>
        </w:tc>
        <w:tc>
          <w:tcPr>
            <w:tcW w:w="6643" w:type="dxa"/>
          </w:tcPr>
          <w:p>
            <w:pPr>
              <w:pStyle w:val="TableParagraph"/>
              <w:spacing w:before="133"/>
              <w:ind w:left="64"/>
              <w:rPr>
                <w:sz w:val="24"/>
              </w:rPr>
            </w:pPr>
            <w:r>
              <w:rPr>
                <w:sz w:val="24"/>
              </w:rPr>
              <w:t>SEM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images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EDX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commercial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FCCU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catalyst</w:t>
            </w:r>
          </w:p>
        </w:tc>
        <w:tc>
          <w:tcPr>
            <w:tcW w:w="872" w:type="dxa"/>
          </w:tcPr>
          <w:p>
            <w:pPr>
              <w:pStyle w:val="TableParagraph"/>
              <w:spacing w:before="133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</w:tr>
      <w:tr>
        <w:trPr>
          <w:trHeight w:val="408" w:hRule="atLeast"/>
        </w:trPr>
        <w:tc>
          <w:tcPr>
            <w:tcW w:w="1425" w:type="dxa"/>
          </w:tcPr>
          <w:p>
            <w:pPr>
              <w:pStyle w:val="TableParagraph"/>
              <w:spacing w:line="256" w:lineRule="exact" w:before="133"/>
              <w:ind w:left="50"/>
              <w:rPr>
                <w:sz w:val="24"/>
              </w:rPr>
            </w:pPr>
            <w:r>
              <w:rPr>
                <w:sz w:val="24"/>
              </w:rPr>
              <w:t>Plate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XXXIV</w:t>
            </w:r>
          </w:p>
        </w:tc>
        <w:tc>
          <w:tcPr>
            <w:tcW w:w="6643" w:type="dxa"/>
          </w:tcPr>
          <w:p>
            <w:pPr>
              <w:pStyle w:val="TableParagraph"/>
              <w:spacing w:line="256" w:lineRule="exact" w:before="133"/>
              <w:ind w:left="64"/>
              <w:rPr>
                <w:sz w:val="24"/>
              </w:rPr>
            </w:pPr>
            <w:r>
              <w:rPr>
                <w:sz w:val="24"/>
              </w:rPr>
              <w:t>TEM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images,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SAED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EDX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Commercial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FCCU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catalyst</w:t>
            </w:r>
          </w:p>
        </w:tc>
        <w:tc>
          <w:tcPr>
            <w:tcW w:w="872" w:type="dxa"/>
          </w:tcPr>
          <w:p>
            <w:pPr>
              <w:pStyle w:val="TableParagraph"/>
              <w:spacing w:line="256" w:lineRule="exact" w:before="133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</w:tr>
    </w:tbl>
    <w:p>
      <w:pPr>
        <w:spacing w:after="0" w:line="256" w:lineRule="exact"/>
        <w:jc w:val="right"/>
        <w:rPr>
          <w:sz w:val="24"/>
        </w:rPr>
        <w:sectPr>
          <w:pgSz w:w="12240" w:h="15840"/>
          <w:pgMar w:header="0" w:footer="1015" w:top="1420" w:bottom="1200" w:left="800" w:right="0"/>
        </w:sectPr>
      </w:pPr>
    </w:p>
    <w:p>
      <w:pPr>
        <w:pStyle w:val="Heading1"/>
        <w:spacing w:before="73"/>
        <w:ind w:right="1400"/>
      </w:pPr>
      <w:bookmarkStart w:name="_TOC_250101" w:id="10"/>
      <w:r>
        <w:rPr/>
        <w:t>LIST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bookmarkEnd w:id="10"/>
      <w:r>
        <w:rPr/>
        <w:t>APPENDICES</w:t>
      </w:r>
    </w:p>
    <w:p>
      <w:pPr>
        <w:pStyle w:val="BodyText"/>
        <w:spacing w:before="10"/>
        <w:rPr>
          <w:b/>
        </w:rPr>
      </w:pPr>
    </w:p>
    <w:tbl>
      <w:tblPr>
        <w:tblW w:w="0" w:type="auto"/>
        <w:jc w:val="left"/>
        <w:tblInd w:w="1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1"/>
        <w:gridCol w:w="6665"/>
        <w:gridCol w:w="908"/>
      </w:tblGrid>
      <w:tr>
        <w:trPr>
          <w:trHeight w:val="406" w:hRule="atLeast"/>
        </w:trPr>
        <w:tc>
          <w:tcPr>
            <w:tcW w:w="1361" w:type="dxa"/>
          </w:tcPr>
          <w:p>
            <w:pPr>
              <w:pStyle w:val="TableParagraph"/>
              <w:spacing w:line="266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Appendix</w:t>
            </w:r>
          </w:p>
        </w:tc>
        <w:tc>
          <w:tcPr>
            <w:tcW w:w="6665" w:type="dxa"/>
          </w:tcPr>
          <w:p>
            <w:pPr>
              <w:pStyle w:val="TableParagraph"/>
              <w:spacing w:line="266" w:lineRule="exact"/>
              <w:ind w:left="1569"/>
              <w:rPr>
                <w:b/>
                <w:sz w:val="24"/>
              </w:rPr>
            </w:pPr>
            <w:r>
              <w:rPr>
                <w:b/>
                <w:sz w:val="24"/>
              </w:rPr>
              <w:t>Title</w:t>
            </w:r>
          </w:p>
        </w:tc>
        <w:tc>
          <w:tcPr>
            <w:tcW w:w="908" w:type="dxa"/>
          </w:tcPr>
          <w:p>
            <w:pPr>
              <w:pStyle w:val="TableParagraph"/>
              <w:spacing w:line="266" w:lineRule="exact"/>
              <w:ind w:right="4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Page</w:t>
            </w:r>
          </w:p>
        </w:tc>
      </w:tr>
      <w:tr>
        <w:trPr>
          <w:trHeight w:val="549" w:hRule="atLeast"/>
        </w:trPr>
        <w:tc>
          <w:tcPr>
            <w:tcW w:w="1361" w:type="dxa"/>
          </w:tcPr>
          <w:p>
            <w:pPr>
              <w:pStyle w:val="TableParagraph"/>
              <w:spacing w:before="130"/>
              <w:ind w:left="50"/>
              <w:rPr>
                <w:sz w:val="24"/>
              </w:rPr>
            </w:pPr>
            <w:r>
              <w:rPr>
                <w:sz w:val="24"/>
              </w:rPr>
              <w:t>Appendix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</w:t>
            </w:r>
          </w:p>
        </w:tc>
        <w:tc>
          <w:tcPr>
            <w:tcW w:w="6665" w:type="dxa"/>
          </w:tcPr>
          <w:p>
            <w:pPr>
              <w:pStyle w:val="TableParagraph"/>
              <w:spacing w:before="130"/>
              <w:ind w:left="128"/>
              <w:rPr>
                <w:sz w:val="24"/>
              </w:rPr>
            </w:pPr>
            <w:r>
              <w:rPr>
                <w:sz w:val="24"/>
              </w:rPr>
              <w:t>Dealumination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reactor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calculation</w:t>
            </w:r>
          </w:p>
        </w:tc>
        <w:tc>
          <w:tcPr>
            <w:tcW w:w="908" w:type="dxa"/>
          </w:tcPr>
          <w:p>
            <w:pPr>
              <w:pStyle w:val="TableParagraph"/>
              <w:spacing w:before="130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</w:tr>
      <w:tr>
        <w:trPr>
          <w:trHeight w:val="552" w:hRule="atLeast"/>
        </w:trPr>
        <w:tc>
          <w:tcPr>
            <w:tcW w:w="1361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Appendix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</w:t>
            </w:r>
          </w:p>
        </w:tc>
        <w:tc>
          <w:tcPr>
            <w:tcW w:w="6665" w:type="dxa"/>
          </w:tcPr>
          <w:p>
            <w:pPr>
              <w:pStyle w:val="TableParagraph"/>
              <w:spacing w:before="133"/>
              <w:ind w:left="128"/>
              <w:rPr>
                <w:sz w:val="24"/>
              </w:rPr>
            </w:pPr>
            <w:r>
              <w:rPr>
                <w:sz w:val="24"/>
              </w:rPr>
              <w:t>Time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dealumination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reaction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calculation</w:t>
            </w:r>
          </w:p>
        </w:tc>
        <w:tc>
          <w:tcPr>
            <w:tcW w:w="908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</w:tr>
      <w:tr>
        <w:trPr>
          <w:trHeight w:val="551" w:hRule="atLeast"/>
        </w:trPr>
        <w:tc>
          <w:tcPr>
            <w:tcW w:w="1361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Appendix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</w:t>
            </w:r>
          </w:p>
        </w:tc>
        <w:tc>
          <w:tcPr>
            <w:tcW w:w="6665" w:type="dxa"/>
          </w:tcPr>
          <w:p>
            <w:pPr>
              <w:pStyle w:val="TableParagraph"/>
              <w:spacing w:before="133"/>
              <w:ind w:left="128"/>
              <w:rPr>
                <w:sz w:val="24"/>
              </w:rPr>
            </w:pPr>
            <w:r>
              <w:rPr>
                <w:sz w:val="24"/>
              </w:rPr>
              <w:t>Material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balance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dealumination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reaction</w:t>
            </w:r>
          </w:p>
        </w:tc>
        <w:tc>
          <w:tcPr>
            <w:tcW w:w="908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</w:tr>
      <w:tr>
        <w:trPr>
          <w:trHeight w:val="552" w:hRule="atLeast"/>
        </w:trPr>
        <w:tc>
          <w:tcPr>
            <w:tcW w:w="1361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Appendix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</w:t>
            </w:r>
          </w:p>
        </w:tc>
        <w:tc>
          <w:tcPr>
            <w:tcW w:w="6665" w:type="dxa"/>
          </w:tcPr>
          <w:p>
            <w:pPr>
              <w:pStyle w:val="TableParagraph"/>
              <w:spacing w:before="133"/>
              <w:ind w:left="128"/>
              <w:rPr>
                <w:sz w:val="24"/>
              </w:rPr>
            </w:pPr>
            <w:r>
              <w:rPr>
                <w:sz w:val="24"/>
              </w:rPr>
              <w:t>Energy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calculation 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dealuminator</w:t>
            </w:r>
          </w:p>
        </w:tc>
        <w:tc>
          <w:tcPr>
            <w:tcW w:w="908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164</w:t>
            </w:r>
          </w:p>
        </w:tc>
      </w:tr>
      <w:tr>
        <w:trPr>
          <w:trHeight w:val="552" w:hRule="atLeast"/>
        </w:trPr>
        <w:tc>
          <w:tcPr>
            <w:tcW w:w="1361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Appendix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</w:t>
            </w:r>
          </w:p>
        </w:tc>
        <w:tc>
          <w:tcPr>
            <w:tcW w:w="6665" w:type="dxa"/>
          </w:tcPr>
          <w:p>
            <w:pPr>
              <w:pStyle w:val="TableParagraph"/>
              <w:spacing w:before="133"/>
              <w:ind w:left="128"/>
              <w:rPr>
                <w:sz w:val="24"/>
              </w:rPr>
            </w:pPr>
            <w:r>
              <w:rPr>
                <w:sz w:val="24"/>
              </w:rPr>
              <w:t>Metakaolin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slurry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mixing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tank 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acid holding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tank calculation</w:t>
            </w:r>
          </w:p>
        </w:tc>
        <w:tc>
          <w:tcPr>
            <w:tcW w:w="908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</w:tr>
      <w:tr>
        <w:trPr>
          <w:trHeight w:val="552" w:hRule="atLeast"/>
        </w:trPr>
        <w:tc>
          <w:tcPr>
            <w:tcW w:w="1361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Appendix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</w:t>
            </w:r>
          </w:p>
        </w:tc>
        <w:tc>
          <w:tcPr>
            <w:tcW w:w="6665" w:type="dxa"/>
          </w:tcPr>
          <w:p>
            <w:pPr>
              <w:pStyle w:val="TableParagraph"/>
              <w:spacing w:before="133"/>
              <w:ind w:left="128"/>
              <w:rPr>
                <w:sz w:val="24"/>
              </w:rPr>
            </w:pPr>
            <w:r>
              <w:rPr>
                <w:sz w:val="24"/>
              </w:rPr>
              <w:t>Material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balance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 sizing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zeolite 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reactor</w:t>
            </w:r>
          </w:p>
        </w:tc>
        <w:tc>
          <w:tcPr>
            <w:tcW w:w="908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178</w:t>
            </w:r>
          </w:p>
        </w:tc>
      </w:tr>
      <w:tr>
        <w:trPr>
          <w:trHeight w:val="552" w:hRule="atLeast"/>
        </w:trPr>
        <w:tc>
          <w:tcPr>
            <w:tcW w:w="1361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Appendix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</w:t>
            </w:r>
          </w:p>
        </w:tc>
        <w:tc>
          <w:tcPr>
            <w:tcW w:w="6665" w:type="dxa"/>
          </w:tcPr>
          <w:p>
            <w:pPr>
              <w:pStyle w:val="TableParagraph"/>
              <w:spacing w:before="133"/>
              <w:ind w:left="128"/>
              <w:rPr>
                <w:sz w:val="24"/>
              </w:rPr>
            </w:pPr>
            <w:r>
              <w:rPr>
                <w:sz w:val="24"/>
              </w:rPr>
              <w:t>Material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balance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sizing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 ZSM-5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reactor</w:t>
            </w:r>
          </w:p>
        </w:tc>
        <w:tc>
          <w:tcPr>
            <w:tcW w:w="908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</w:tr>
      <w:tr>
        <w:trPr>
          <w:trHeight w:val="827" w:hRule="atLeast"/>
        </w:trPr>
        <w:tc>
          <w:tcPr>
            <w:tcW w:w="1361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Appendix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</w:t>
            </w:r>
          </w:p>
        </w:tc>
        <w:tc>
          <w:tcPr>
            <w:tcW w:w="6665" w:type="dxa"/>
          </w:tcPr>
          <w:p>
            <w:pPr>
              <w:pStyle w:val="TableParagraph"/>
              <w:spacing w:before="133"/>
              <w:ind w:left="188" w:right="618" w:hanging="60"/>
              <w:rPr>
                <w:sz w:val="24"/>
              </w:rPr>
            </w:pPr>
            <w:r>
              <w:rPr>
                <w:sz w:val="24"/>
              </w:rPr>
              <w:t>Calculation on the production of sodium silicate for zeolite Y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production</w:t>
            </w:r>
          </w:p>
        </w:tc>
        <w:tc>
          <w:tcPr>
            <w:tcW w:w="908" w:type="dxa"/>
          </w:tcPr>
          <w:p>
            <w:pPr>
              <w:pStyle w:val="TableParagraph"/>
              <w:spacing w:before="6"/>
              <w:rPr>
                <w:b/>
                <w:sz w:val="35"/>
              </w:rPr>
            </w:pPr>
          </w:p>
          <w:p>
            <w:pPr>
              <w:pStyle w:val="TableParagraph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186</w:t>
            </w:r>
          </w:p>
        </w:tc>
      </w:tr>
      <w:tr>
        <w:trPr>
          <w:trHeight w:val="828" w:hRule="atLeast"/>
        </w:trPr>
        <w:tc>
          <w:tcPr>
            <w:tcW w:w="1361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Appendix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I</w:t>
            </w:r>
          </w:p>
        </w:tc>
        <w:tc>
          <w:tcPr>
            <w:tcW w:w="6665" w:type="dxa"/>
          </w:tcPr>
          <w:p>
            <w:pPr>
              <w:pStyle w:val="TableParagraph"/>
              <w:spacing w:before="133"/>
              <w:ind w:left="128" w:right="798"/>
              <w:rPr>
                <w:sz w:val="24"/>
              </w:rPr>
            </w:pPr>
            <w:r>
              <w:rPr>
                <w:sz w:val="24"/>
              </w:rPr>
              <w:t>Calculation on the production of sodium silicate for ZSM-5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production</w:t>
            </w:r>
          </w:p>
        </w:tc>
        <w:tc>
          <w:tcPr>
            <w:tcW w:w="908" w:type="dxa"/>
          </w:tcPr>
          <w:p>
            <w:pPr>
              <w:pStyle w:val="TableParagraph"/>
              <w:spacing w:before="6"/>
              <w:rPr>
                <w:b/>
                <w:sz w:val="35"/>
              </w:rPr>
            </w:pPr>
          </w:p>
          <w:p>
            <w:pPr>
              <w:pStyle w:val="TableParagraph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187</w:t>
            </w:r>
          </w:p>
        </w:tc>
      </w:tr>
      <w:tr>
        <w:trPr>
          <w:trHeight w:val="552" w:hRule="atLeast"/>
        </w:trPr>
        <w:tc>
          <w:tcPr>
            <w:tcW w:w="1361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Appendix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</w:t>
            </w:r>
          </w:p>
        </w:tc>
        <w:tc>
          <w:tcPr>
            <w:tcW w:w="6665" w:type="dxa"/>
          </w:tcPr>
          <w:p>
            <w:pPr>
              <w:pStyle w:val="TableParagraph"/>
              <w:spacing w:before="133"/>
              <w:ind w:left="128"/>
              <w:rPr>
                <w:sz w:val="24"/>
              </w:rPr>
            </w:pPr>
            <w:r>
              <w:rPr>
                <w:sz w:val="24"/>
              </w:rPr>
              <w:t>Preliminary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full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scale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calculation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major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equipment</w:t>
            </w:r>
          </w:p>
        </w:tc>
        <w:tc>
          <w:tcPr>
            <w:tcW w:w="908" w:type="dxa"/>
          </w:tcPr>
          <w:p>
            <w:pPr>
              <w:pStyle w:val="TableParagraph"/>
              <w:spacing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</w:tr>
      <w:tr>
        <w:trPr>
          <w:trHeight w:val="409" w:hRule="atLeast"/>
        </w:trPr>
        <w:tc>
          <w:tcPr>
            <w:tcW w:w="1361" w:type="dxa"/>
          </w:tcPr>
          <w:p>
            <w:pPr>
              <w:pStyle w:val="TableParagraph"/>
              <w:spacing w:line="256" w:lineRule="exact" w:before="133"/>
              <w:ind w:left="50"/>
              <w:rPr>
                <w:sz w:val="24"/>
              </w:rPr>
            </w:pPr>
            <w:r>
              <w:rPr>
                <w:sz w:val="24"/>
              </w:rPr>
              <w:t>Appendix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</w:t>
            </w:r>
          </w:p>
        </w:tc>
        <w:tc>
          <w:tcPr>
            <w:tcW w:w="6665" w:type="dxa"/>
          </w:tcPr>
          <w:p>
            <w:pPr>
              <w:pStyle w:val="TableParagraph"/>
              <w:spacing w:line="256" w:lineRule="exact" w:before="133"/>
              <w:ind w:left="128"/>
              <w:rPr>
                <w:sz w:val="24"/>
              </w:rPr>
            </w:pPr>
            <w:r>
              <w:rPr>
                <w:sz w:val="24"/>
              </w:rPr>
              <w:t>n-Hexadecane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hydrocracking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reaction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Pt/ZSM-5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results</w:t>
            </w:r>
          </w:p>
        </w:tc>
        <w:tc>
          <w:tcPr>
            <w:tcW w:w="908" w:type="dxa"/>
          </w:tcPr>
          <w:p>
            <w:pPr>
              <w:pStyle w:val="TableParagraph"/>
              <w:spacing w:line="256" w:lineRule="exact" w:before="133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</w:tr>
    </w:tbl>
    <w:p>
      <w:pPr>
        <w:spacing w:after="0" w:line="256" w:lineRule="exact"/>
        <w:jc w:val="right"/>
        <w:rPr>
          <w:sz w:val="24"/>
        </w:rPr>
        <w:sectPr>
          <w:pgSz w:w="12240" w:h="15840"/>
          <w:pgMar w:header="0" w:footer="1015" w:top="1340" w:bottom="1200" w:left="800" w:right="0"/>
        </w:sectPr>
      </w:pPr>
    </w:p>
    <w:p>
      <w:pPr>
        <w:pStyle w:val="Heading1"/>
        <w:spacing w:before="75"/>
        <w:ind w:right="1402"/>
      </w:pPr>
      <w:r>
        <w:rPr/>
        <w:t>SYMBOLS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ABBREVIATIONS</w:t>
      </w:r>
    </w:p>
    <w:p>
      <w:pPr>
        <w:spacing w:before="24"/>
        <w:ind w:left="1187" w:right="0" w:firstLine="0"/>
        <w:jc w:val="left"/>
        <w:rPr>
          <w:b/>
          <w:sz w:val="24"/>
        </w:rPr>
      </w:pPr>
      <w:r>
        <w:rPr>
          <w:b/>
          <w:sz w:val="24"/>
        </w:rPr>
        <w:t>Symbols</w:t>
      </w:r>
    </w:p>
    <w:p>
      <w:pPr>
        <w:pStyle w:val="BodyText"/>
        <w:spacing w:before="6"/>
        <w:rPr>
          <w:b/>
          <w:sz w:val="19"/>
        </w:rPr>
      </w:pPr>
    </w:p>
    <w:p>
      <w:pPr>
        <w:pStyle w:val="BodyText"/>
        <w:tabs>
          <w:tab w:pos="2627" w:val="left" w:leader="none"/>
        </w:tabs>
        <w:spacing w:before="90"/>
        <w:ind w:left="1187"/>
      </w:pPr>
      <w:r>
        <w:rPr/>
        <w:t>α</w:t>
        <w:tab/>
        <w:t>Alpha</w:t>
      </w:r>
      <w:r>
        <w:rPr>
          <w:spacing w:val="-2"/>
        </w:rPr>
        <w:t> </w:t>
      </w:r>
      <w:r>
        <w:rPr/>
        <w:t>radiation</w:t>
      </w:r>
    </w:p>
    <w:p>
      <w:pPr>
        <w:pStyle w:val="BodyText"/>
        <w:spacing w:before="10"/>
        <w:rPr>
          <w:sz w:val="25"/>
        </w:rPr>
      </w:pPr>
    </w:p>
    <w:p>
      <w:pPr>
        <w:pStyle w:val="BodyText"/>
        <w:tabs>
          <w:tab w:pos="2627" w:val="left" w:leader="none"/>
        </w:tabs>
        <w:ind w:left="1187"/>
      </w:pPr>
      <w:r>
        <w:rPr/>
        <w:t>Ɵ</w:t>
        <w:tab/>
        <w:t>Diffraction</w:t>
      </w:r>
      <w:r>
        <w:rPr>
          <w:spacing w:val="-2"/>
        </w:rPr>
        <w:t> </w:t>
      </w:r>
      <w:r>
        <w:rPr/>
        <w:t>angle</w:t>
      </w:r>
      <w:r>
        <w:rPr>
          <w:spacing w:val="-1"/>
        </w:rPr>
        <w:t> </w:t>
      </w:r>
      <w:r>
        <w:rPr/>
        <w:t>(˚)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tabs>
          <w:tab w:pos="2627" w:val="left" w:leader="none"/>
        </w:tabs>
        <w:ind w:left="1187"/>
      </w:pPr>
      <w:r>
        <w:rPr/>
        <w:t>λ</w:t>
        <w:tab/>
        <w:t>Wave</w:t>
      </w:r>
      <w:r>
        <w:rPr>
          <w:spacing w:val="-2"/>
        </w:rPr>
        <w:t> </w:t>
      </w:r>
      <w:r>
        <w:rPr/>
        <w:t>length (nm)</w:t>
      </w:r>
    </w:p>
    <w:p>
      <w:pPr>
        <w:pStyle w:val="BodyText"/>
        <w:spacing w:before="3"/>
        <w:rPr>
          <w:sz w:val="38"/>
        </w:rPr>
      </w:pPr>
    </w:p>
    <w:p>
      <w:pPr>
        <w:pStyle w:val="BodyText"/>
        <w:tabs>
          <w:tab w:pos="2627" w:val="left" w:leader="none"/>
        </w:tabs>
        <w:ind w:left="1187"/>
      </w:pPr>
      <w:r>
        <w:rPr>
          <w:rFonts w:ascii="Cambria Math" w:hAnsi="Cambria Math"/>
        </w:rPr>
        <w:t>ρ</w:t>
      </w:r>
      <w:r>
        <w:rPr>
          <w:rFonts w:ascii="Cambria Math" w:hAnsi="Cambria Math"/>
          <w:vertAlign w:val="subscript"/>
        </w:rPr>
        <w:t>i</w:t>
      </w:r>
      <w:r>
        <w:rPr>
          <w:rFonts w:ascii="Cambria Math" w:hAnsi="Cambria Math"/>
          <w:vertAlign w:val="baseline"/>
        </w:rPr>
        <w:tab/>
      </w:r>
      <w:r>
        <w:rPr>
          <w:vertAlign w:val="baseline"/>
        </w:rPr>
        <w:t>density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component</w:t>
      </w:r>
      <w:r>
        <w:rPr>
          <w:spacing w:val="3"/>
          <w:vertAlign w:val="baseline"/>
        </w:rPr>
        <w:t> </w:t>
      </w:r>
      <w:r>
        <w:rPr>
          <w:vertAlign w:val="baseline"/>
        </w:rPr>
        <w:t>I</w:t>
      </w:r>
      <w:r>
        <w:rPr>
          <w:spacing w:val="-4"/>
          <w:vertAlign w:val="baseline"/>
        </w:rPr>
        <w:t> </w:t>
      </w:r>
      <w:r>
        <w:rPr>
          <w:vertAlign w:val="baseline"/>
        </w:rPr>
        <w:t>(g/cm</w:t>
      </w:r>
      <w:r>
        <w:rPr>
          <w:vertAlign w:val="superscript"/>
        </w:rPr>
        <w:t>3</w:t>
      </w:r>
      <w:r>
        <w:rPr>
          <w:vertAlign w:val="baseline"/>
        </w:rPr>
        <w:t>)</w:t>
      </w:r>
    </w:p>
    <w:p>
      <w:pPr>
        <w:pStyle w:val="BodyText"/>
        <w:spacing w:before="1"/>
        <w:rPr>
          <w:sz w:val="38"/>
        </w:rPr>
      </w:pPr>
    </w:p>
    <w:p>
      <w:pPr>
        <w:pStyle w:val="BodyText"/>
        <w:tabs>
          <w:tab w:pos="2627" w:val="left" w:leader="none"/>
        </w:tabs>
        <w:spacing w:line="616" w:lineRule="auto" w:before="1"/>
        <w:ind w:left="1187" w:right="2911"/>
      </w:pPr>
      <w:r>
        <w:rPr/>
        <w:t>a</w:t>
        <w:tab/>
        <w:t>Effective cross-sectional area of one adsorbate molecule (m</w:t>
      </w:r>
      <w:r>
        <w:rPr>
          <w:vertAlign w:val="superscript"/>
        </w:rPr>
        <w:t>2</w:t>
      </w:r>
      <w:r>
        <w:rPr>
          <w:vertAlign w:val="baseline"/>
        </w:rPr>
        <w:t>)</w:t>
      </w:r>
      <w:r>
        <w:rPr>
          <w:spacing w:val="-57"/>
          <w:vertAlign w:val="baseline"/>
        </w:rPr>
        <w:t> </w:t>
      </w:r>
      <w:r>
        <w:rPr>
          <w:vertAlign w:val="baseline"/>
        </w:rPr>
        <w:t>d</w:t>
        <w:tab/>
        <w:t>lattice</w:t>
      </w:r>
      <w:r>
        <w:rPr>
          <w:spacing w:val="-2"/>
          <w:vertAlign w:val="baseline"/>
        </w:rPr>
        <w:t> </w:t>
      </w:r>
      <w:r>
        <w:rPr>
          <w:vertAlign w:val="baseline"/>
        </w:rPr>
        <w:t>spacing</w:t>
      </w:r>
    </w:p>
    <w:p>
      <w:pPr>
        <w:pStyle w:val="BodyText"/>
        <w:tabs>
          <w:tab w:pos="2627" w:val="left" w:leader="none"/>
        </w:tabs>
        <w:spacing w:before="4"/>
        <w:ind w:left="1187"/>
      </w:pPr>
      <w:r>
        <w:rPr/>
        <w:t>h</w:t>
        <w:tab/>
        <w:t>Planck’s</w:t>
      </w:r>
      <w:r>
        <w:rPr>
          <w:spacing w:val="-2"/>
        </w:rPr>
        <w:t> </w:t>
      </w:r>
      <w:r>
        <w:rPr/>
        <w:t>constant (J.s)</w:t>
      </w:r>
    </w:p>
    <w:p>
      <w:pPr>
        <w:pStyle w:val="BodyText"/>
        <w:spacing w:before="11"/>
        <w:rPr>
          <w:sz w:val="37"/>
        </w:rPr>
      </w:pPr>
    </w:p>
    <w:p>
      <w:pPr>
        <w:pStyle w:val="BodyText"/>
        <w:tabs>
          <w:tab w:pos="2627" w:val="left" w:leader="none"/>
        </w:tabs>
        <w:ind w:left="1187"/>
      </w:pPr>
      <w:r>
        <w:rPr>
          <w:position w:val="2"/>
        </w:rPr>
        <w:t>k</w:t>
      </w:r>
      <w:r>
        <w:rPr>
          <w:sz w:val="16"/>
        </w:rPr>
        <w:t>a</w:t>
        <w:tab/>
      </w:r>
      <w:r>
        <w:rPr>
          <w:position w:val="2"/>
        </w:rPr>
        <w:t>Thermal</w:t>
      </w:r>
      <w:r>
        <w:rPr>
          <w:spacing w:val="-1"/>
          <w:position w:val="2"/>
        </w:rPr>
        <w:t> </w:t>
      </w:r>
      <w:r>
        <w:rPr>
          <w:position w:val="2"/>
        </w:rPr>
        <w:t>conductivity</w:t>
      </w:r>
      <w:r>
        <w:rPr>
          <w:spacing w:val="-6"/>
          <w:position w:val="2"/>
        </w:rPr>
        <w:t> </w:t>
      </w:r>
      <w:r>
        <w:rPr>
          <w:position w:val="2"/>
        </w:rPr>
        <w:t>of</w:t>
      </w:r>
      <w:r>
        <w:rPr>
          <w:spacing w:val="1"/>
          <w:position w:val="2"/>
        </w:rPr>
        <w:t> </w:t>
      </w:r>
      <w:r>
        <w:rPr>
          <w:position w:val="2"/>
        </w:rPr>
        <w:t>material</w:t>
      </w:r>
      <w:r>
        <w:rPr>
          <w:spacing w:val="-1"/>
          <w:position w:val="2"/>
        </w:rPr>
        <w:t> </w:t>
      </w:r>
      <w:r>
        <w:rPr>
          <w:position w:val="2"/>
        </w:rPr>
        <w:t>a (W/m.K)</w:t>
      </w:r>
    </w:p>
    <w:p>
      <w:pPr>
        <w:pStyle w:val="BodyText"/>
        <w:spacing w:before="10"/>
        <w:rPr>
          <w:sz w:val="37"/>
        </w:rPr>
      </w:pPr>
    </w:p>
    <w:p>
      <w:pPr>
        <w:pStyle w:val="BodyText"/>
        <w:tabs>
          <w:tab w:pos="2627" w:val="left" w:leader="none"/>
        </w:tabs>
        <w:spacing w:line="616" w:lineRule="auto"/>
        <w:ind w:left="1187" w:right="5132"/>
      </w:pPr>
      <w:r>
        <w:rPr>
          <w:rFonts w:ascii="Cambria Math"/>
        </w:rPr>
        <w:t>m</w:t>
      </w:r>
      <w:r>
        <w:rPr>
          <w:rFonts w:ascii="Cambria Math"/>
          <w:vertAlign w:val="subscript"/>
        </w:rPr>
        <w:t>total</w:t>
      </w:r>
      <w:r>
        <w:rPr>
          <w:rFonts w:ascii="Cambria Math"/>
          <w:vertAlign w:val="baseline"/>
        </w:rPr>
        <w:tab/>
      </w:r>
      <w:r>
        <w:rPr>
          <w:vertAlign w:val="baseline"/>
        </w:rPr>
        <w:t>Total mass of the reacting system (kg)</w:t>
      </w:r>
      <w:r>
        <w:rPr>
          <w:spacing w:val="-58"/>
          <w:vertAlign w:val="baseline"/>
        </w:rPr>
        <w:t> </w:t>
      </w:r>
      <w:r>
        <w:rPr>
          <w:vertAlign w:val="baseline"/>
        </w:rPr>
        <w:t>n</w:t>
        <w:tab/>
        <w:t>integer</w:t>
      </w:r>
    </w:p>
    <w:p>
      <w:pPr>
        <w:pStyle w:val="BodyText"/>
        <w:tabs>
          <w:tab w:pos="2627" w:val="left" w:leader="none"/>
        </w:tabs>
        <w:ind w:left="1187"/>
      </w:pPr>
      <w:r>
        <w:rPr/>
        <w:t>q’</w:t>
        <w:tab/>
        <w:t>Energy</w:t>
      </w:r>
      <w:r>
        <w:rPr>
          <w:spacing w:val="-5"/>
        </w:rPr>
        <w:t> </w:t>
      </w:r>
      <w:r>
        <w:rPr/>
        <w:t>flow</w:t>
      </w:r>
      <w:r>
        <w:rPr>
          <w:spacing w:val="-1"/>
        </w:rPr>
        <w:t> </w:t>
      </w:r>
      <w:r>
        <w:rPr/>
        <w:t>per</w:t>
      </w:r>
      <w:r>
        <w:rPr>
          <w:spacing w:val="1"/>
        </w:rPr>
        <w:t> </w:t>
      </w:r>
      <w:r>
        <w:rPr/>
        <w:t>unit time</w:t>
      </w:r>
      <w:r>
        <w:rPr>
          <w:spacing w:val="2"/>
        </w:rPr>
        <w:t> </w:t>
      </w:r>
      <w:r>
        <w:rPr/>
        <w:t>(J/s)</w:t>
      </w:r>
    </w:p>
    <w:p>
      <w:pPr>
        <w:pStyle w:val="BodyText"/>
        <w:spacing w:before="11"/>
        <w:rPr>
          <w:sz w:val="37"/>
        </w:rPr>
      </w:pPr>
    </w:p>
    <w:p>
      <w:pPr>
        <w:tabs>
          <w:tab w:pos="2627" w:val="left" w:leader="none"/>
        </w:tabs>
        <w:spacing w:before="0"/>
        <w:ind w:left="1187" w:right="0" w:firstLine="0"/>
        <w:jc w:val="left"/>
        <w:rPr>
          <w:sz w:val="24"/>
        </w:rPr>
      </w:pPr>
      <w:r>
        <w:rPr>
          <w:position w:val="2"/>
          <w:sz w:val="24"/>
        </w:rPr>
        <w:t>-r</w:t>
      </w:r>
      <w:r>
        <w:rPr>
          <w:sz w:val="16"/>
        </w:rPr>
        <w:t>A</w:t>
        <w:tab/>
      </w:r>
      <w:r>
        <w:rPr>
          <w:position w:val="2"/>
          <w:sz w:val="24"/>
        </w:rPr>
        <w:t>Rate</w:t>
      </w:r>
      <w:r>
        <w:rPr>
          <w:spacing w:val="-2"/>
          <w:position w:val="2"/>
          <w:sz w:val="24"/>
        </w:rPr>
        <w:t> </w:t>
      </w:r>
      <w:r>
        <w:rPr>
          <w:position w:val="2"/>
          <w:sz w:val="24"/>
        </w:rPr>
        <w:t>of</w:t>
      </w:r>
      <w:r>
        <w:rPr>
          <w:spacing w:val="-4"/>
          <w:position w:val="2"/>
          <w:sz w:val="24"/>
        </w:rPr>
        <w:t> </w:t>
      </w:r>
      <w:r>
        <w:rPr>
          <w:position w:val="2"/>
          <w:sz w:val="24"/>
        </w:rPr>
        <w:t>dealumination</w:t>
      </w:r>
      <w:r>
        <w:rPr>
          <w:spacing w:val="-2"/>
          <w:position w:val="2"/>
          <w:sz w:val="24"/>
        </w:rPr>
        <w:t> </w:t>
      </w:r>
      <w:r>
        <w:rPr>
          <w:position w:val="2"/>
          <w:sz w:val="24"/>
        </w:rPr>
        <w:t>(g</w:t>
      </w:r>
      <w:r>
        <w:rPr>
          <w:sz w:val="16"/>
        </w:rPr>
        <w:t>alumina</w:t>
      </w:r>
      <w:r>
        <w:rPr>
          <w:position w:val="2"/>
          <w:sz w:val="24"/>
        </w:rPr>
        <w:t>/g</w:t>
      </w:r>
      <w:r>
        <w:rPr>
          <w:sz w:val="16"/>
        </w:rPr>
        <w:t>metakaolin</w:t>
      </w:r>
      <w:r>
        <w:rPr>
          <w:position w:val="2"/>
          <w:sz w:val="24"/>
        </w:rPr>
        <w:t>.s)</w:t>
      </w:r>
    </w:p>
    <w:p>
      <w:pPr>
        <w:pStyle w:val="BodyText"/>
        <w:spacing w:before="7"/>
        <w:rPr>
          <w:sz w:val="37"/>
        </w:rPr>
      </w:pPr>
    </w:p>
    <w:p>
      <w:pPr>
        <w:pStyle w:val="BodyText"/>
        <w:tabs>
          <w:tab w:pos="2627" w:val="left" w:leader="none"/>
        </w:tabs>
        <w:ind w:left="1187"/>
      </w:pPr>
      <w:r>
        <w:rPr/>
        <w:t>r</w:t>
        <w:tab/>
        <w:t>Radius</w:t>
      </w:r>
      <w:r>
        <w:rPr>
          <w:spacing w:val="-7"/>
        </w:rPr>
        <w:t> </w:t>
      </w:r>
      <w:r>
        <w:rPr/>
        <w:t>(m)</w:t>
      </w:r>
    </w:p>
    <w:p>
      <w:pPr>
        <w:pStyle w:val="BodyText"/>
        <w:spacing w:before="11"/>
        <w:rPr>
          <w:sz w:val="37"/>
        </w:rPr>
      </w:pPr>
    </w:p>
    <w:p>
      <w:pPr>
        <w:pStyle w:val="BodyText"/>
        <w:tabs>
          <w:tab w:pos="2627" w:val="left" w:leader="none"/>
        </w:tabs>
        <w:ind w:left="1187"/>
      </w:pPr>
      <w:r>
        <w:rPr/>
        <w:t>ps</w:t>
        <w:tab/>
        <w:t>Saturated</w:t>
      </w:r>
      <w:r>
        <w:rPr>
          <w:spacing w:val="-2"/>
        </w:rPr>
        <w:t> </w:t>
      </w:r>
      <w:r>
        <w:rPr/>
        <w:t>vapor</w:t>
      </w:r>
      <w:r>
        <w:rPr>
          <w:spacing w:val="-1"/>
        </w:rPr>
        <w:t> </w:t>
      </w:r>
      <w:r>
        <w:rPr/>
        <w:t>pressure</w:t>
      </w:r>
      <w:r>
        <w:rPr>
          <w:spacing w:val="1"/>
        </w:rPr>
        <w:t> </w:t>
      </w:r>
      <w:r>
        <w:rPr/>
        <w:t>(kPa)</w:t>
      </w:r>
    </w:p>
    <w:p>
      <w:pPr>
        <w:pStyle w:val="BodyText"/>
        <w:rPr>
          <w:sz w:val="38"/>
        </w:rPr>
      </w:pPr>
    </w:p>
    <w:p>
      <w:pPr>
        <w:pStyle w:val="BodyText"/>
        <w:tabs>
          <w:tab w:pos="2627" w:val="left" w:leader="none"/>
        </w:tabs>
        <w:spacing w:line="619" w:lineRule="auto" w:before="1"/>
        <w:ind w:left="1187" w:right="5018"/>
        <w:jc w:val="both"/>
      </w:pPr>
      <w:r>
        <w:rPr/>
        <w:t>w</w:t>
        <w:tab/>
        <w:t>Number of water molecule per unit cell</w:t>
      </w:r>
      <w:r>
        <w:rPr>
          <w:spacing w:val="-57"/>
        </w:rPr>
        <w:t> </w:t>
      </w:r>
      <w:r>
        <w:rPr/>
        <w:t>x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y</w:t>
        <w:tab/>
        <w:t>Total number of tetrahedra per unit cell</w:t>
      </w:r>
      <w:r>
        <w:rPr>
          <w:spacing w:val="-57"/>
        </w:rPr>
        <w:t> </w:t>
      </w:r>
      <w:r>
        <w:rPr>
          <w:rFonts w:ascii="Cambria Math"/>
        </w:rPr>
        <w:t>Cp</w:t>
      </w:r>
      <w:r>
        <w:rPr>
          <w:rFonts w:ascii="Cambria Math"/>
          <w:vertAlign w:val="subscript"/>
        </w:rPr>
        <w:t>av</w:t>
      </w:r>
      <w:r>
        <w:rPr>
          <w:rFonts w:ascii="Cambria Math"/>
          <w:vertAlign w:val="baseline"/>
        </w:rPr>
        <w:tab/>
      </w:r>
      <w:r>
        <w:rPr>
          <w:vertAlign w:val="baseline"/>
        </w:rPr>
        <w:t>Average</w:t>
      </w:r>
      <w:r>
        <w:rPr>
          <w:spacing w:val="-5"/>
          <w:vertAlign w:val="baseline"/>
        </w:rPr>
        <w:t> </w:t>
      </w:r>
      <w:r>
        <w:rPr>
          <w:vertAlign w:val="baseline"/>
        </w:rPr>
        <w:t>specific</w:t>
      </w:r>
      <w:r>
        <w:rPr>
          <w:spacing w:val="-5"/>
          <w:vertAlign w:val="baseline"/>
        </w:rPr>
        <w:t> </w:t>
      </w:r>
      <w:r>
        <w:rPr>
          <w:vertAlign w:val="baseline"/>
        </w:rPr>
        <w:t>heat</w:t>
      </w:r>
      <w:r>
        <w:rPr>
          <w:spacing w:val="-2"/>
          <w:vertAlign w:val="baseline"/>
        </w:rPr>
        <w:t> </w:t>
      </w:r>
      <w:r>
        <w:rPr>
          <w:vertAlign w:val="baseline"/>
        </w:rPr>
        <w:t>capacity</w:t>
      </w:r>
      <w:r>
        <w:rPr>
          <w:spacing w:val="-4"/>
          <w:vertAlign w:val="baseline"/>
        </w:rPr>
        <w:t> </w:t>
      </w:r>
      <w:r>
        <w:rPr>
          <w:vertAlign w:val="baseline"/>
        </w:rPr>
        <w:t>(J/kg.K)</w:t>
      </w:r>
    </w:p>
    <w:p>
      <w:pPr>
        <w:spacing w:after="0" w:line="619" w:lineRule="auto"/>
        <w:jc w:val="both"/>
        <w:sectPr>
          <w:pgSz w:w="12240" w:h="15840"/>
          <w:pgMar w:header="0" w:footer="1015" w:top="1340" w:bottom="1200" w:left="800" w:right="0"/>
        </w:sectPr>
      </w:pPr>
    </w:p>
    <w:tbl>
      <w:tblPr>
        <w:tblW w:w="0" w:type="auto"/>
        <w:jc w:val="left"/>
        <w:tblInd w:w="1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9"/>
        <w:gridCol w:w="7900"/>
      </w:tblGrid>
      <w:tr>
        <w:trPr>
          <w:trHeight w:val="1030" w:hRule="atLeast"/>
        </w:trPr>
        <w:tc>
          <w:tcPr>
            <w:tcW w:w="1029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C</w:t>
            </w:r>
          </w:p>
        </w:tc>
        <w:tc>
          <w:tcPr>
            <w:tcW w:w="7900" w:type="dxa"/>
          </w:tcPr>
          <w:p>
            <w:pPr>
              <w:pStyle w:val="TableParagraph"/>
              <w:spacing w:line="266" w:lineRule="exact"/>
              <w:ind w:left="460"/>
              <w:rPr>
                <w:sz w:val="24"/>
              </w:rPr>
            </w:pPr>
            <w:r>
              <w:rPr>
                <w:sz w:val="24"/>
              </w:rPr>
              <w:t>Dimensionless</w:t>
            </w:r>
            <w:r>
              <w:rPr>
                <w:spacing w:val="88"/>
                <w:sz w:val="24"/>
              </w:rPr>
              <w:t> </w:t>
            </w:r>
            <w:r>
              <w:rPr>
                <w:sz w:val="24"/>
              </w:rPr>
              <w:t>constant</w:t>
            </w:r>
            <w:r>
              <w:rPr>
                <w:spacing w:val="88"/>
                <w:sz w:val="24"/>
              </w:rPr>
              <w:t> </w:t>
            </w:r>
            <w:r>
              <w:rPr>
                <w:sz w:val="24"/>
              </w:rPr>
              <w:t>related</w:t>
            </w:r>
            <w:r>
              <w:rPr>
                <w:spacing w:val="89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88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87"/>
                <w:sz w:val="24"/>
              </w:rPr>
              <w:t> </w:t>
            </w:r>
            <w:r>
              <w:rPr>
                <w:sz w:val="24"/>
              </w:rPr>
              <w:t>enthalpy</w:t>
            </w:r>
            <w:r>
              <w:rPr>
                <w:spacing w:val="8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89"/>
                <w:sz w:val="24"/>
              </w:rPr>
              <w:t> </w:t>
            </w:r>
            <w:r>
              <w:rPr>
                <w:sz w:val="24"/>
              </w:rPr>
              <w:t>gas</w:t>
            </w:r>
            <w:r>
              <w:rPr>
                <w:spacing w:val="91"/>
                <w:sz w:val="24"/>
              </w:rPr>
              <w:t> </w:t>
            </w:r>
            <w:r>
              <w:rPr>
                <w:sz w:val="24"/>
              </w:rPr>
              <w:t>adsorption</w:t>
            </w:r>
            <w:r>
              <w:rPr>
                <w:spacing w:val="88"/>
                <w:sz w:val="24"/>
              </w:rPr>
              <w:t> </w:t>
            </w:r>
            <w:r>
              <w:rPr>
                <w:sz w:val="24"/>
              </w:rPr>
              <w:t>and</w:t>
            </w: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ind w:left="460"/>
              <w:rPr>
                <w:sz w:val="24"/>
              </w:rPr>
            </w:pPr>
            <w:r>
              <w:rPr>
                <w:sz w:val="24"/>
              </w:rPr>
              <w:t>condensation</w:t>
            </w:r>
          </w:p>
        </w:tc>
      </w:tr>
      <w:tr>
        <w:trPr>
          <w:trHeight w:val="713" w:hRule="atLeast"/>
        </w:trPr>
        <w:tc>
          <w:tcPr>
            <w:tcW w:w="1029" w:type="dxa"/>
          </w:tcPr>
          <w:p>
            <w:pPr>
              <w:pStyle w:val="TableParagraph"/>
              <w:spacing w:before="223"/>
              <w:ind w:left="50"/>
              <w:rPr>
                <w:sz w:val="16"/>
              </w:rPr>
            </w:pPr>
            <w:r>
              <w:rPr>
                <w:position w:val="2"/>
                <w:sz w:val="24"/>
              </w:rPr>
              <w:t>C</w:t>
            </w:r>
            <w:r>
              <w:rPr>
                <w:sz w:val="16"/>
              </w:rPr>
              <w:t>Ac0</w:t>
            </w:r>
          </w:p>
        </w:tc>
        <w:tc>
          <w:tcPr>
            <w:tcW w:w="7900" w:type="dxa"/>
          </w:tcPr>
          <w:p>
            <w:pPr>
              <w:pStyle w:val="TableParagraph"/>
              <w:spacing w:before="223"/>
              <w:ind w:left="460"/>
              <w:rPr>
                <w:sz w:val="24"/>
              </w:rPr>
            </w:pPr>
            <w:r>
              <w:rPr>
                <w:sz w:val="24"/>
              </w:rPr>
              <w:t>Initial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acid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concentration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(mol/dm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)</w:t>
            </w:r>
          </w:p>
        </w:tc>
      </w:tr>
      <w:tr>
        <w:trPr>
          <w:trHeight w:val="715" w:hRule="atLeast"/>
        </w:trPr>
        <w:tc>
          <w:tcPr>
            <w:tcW w:w="1029" w:type="dxa"/>
          </w:tcPr>
          <w:p>
            <w:pPr>
              <w:pStyle w:val="TableParagraph"/>
              <w:spacing w:before="221"/>
              <w:ind w:left="50"/>
              <w:rPr>
                <w:sz w:val="16"/>
              </w:rPr>
            </w:pPr>
            <w:r>
              <w:rPr>
                <w:position w:val="2"/>
                <w:sz w:val="24"/>
              </w:rPr>
              <w:t>C</w:t>
            </w:r>
            <w:r>
              <w:rPr>
                <w:sz w:val="16"/>
              </w:rPr>
              <w:t>Al</w:t>
            </w:r>
          </w:p>
        </w:tc>
        <w:tc>
          <w:tcPr>
            <w:tcW w:w="7900" w:type="dxa"/>
          </w:tcPr>
          <w:p>
            <w:pPr>
              <w:pStyle w:val="TableParagraph"/>
              <w:spacing w:before="222"/>
              <w:ind w:left="460"/>
              <w:rPr>
                <w:sz w:val="24"/>
              </w:rPr>
            </w:pPr>
            <w:r>
              <w:rPr>
                <w:sz w:val="24"/>
              </w:rPr>
              <w:t>Concentration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alumina left 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raffinate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(mol/dm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)</w:t>
            </w:r>
          </w:p>
        </w:tc>
      </w:tr>
      <w:tr>
        <w:trPr>
          <w:trHeight w:val="746" w:hRule="atLeast"/>
        </w:trPr>
        <w:tc>
          <w:tcPr>
            <w:tcW w:w="1029" w:type="dxa"/>
          </w:tcPr>
          <w:p>
            <w:pPr>
              <w:pStyle w:val="TableParagraph"/>
              <w:spacing w:before="221"/>
              <w:ind w:left="50"/>
              <w:rPr>
                <w:rFonts w:ascii="Cambria Math"/>
                <w:sz w:val="24"/>
              </w:rPr>
            </w:pPr>
            <w:r>
              <w:rPr>
                <w:rFonts w:ascii="Cambria Math"/>
                <w:w w:val="110"/>
                <w:sz w:val="24"/>
              </w:rPr>
              <w:t>C</w:t>
            </w:r>
            <w:r>
              <w:rPr>
                <w:rFonts w:ascii="Cambria Math"/>
                <w:w w:val="110"/>
                <w:sz w:val="24"/>
                <w:vertAlign w:val="subscript"/>
              </w:rPr>
              <w:t>M</w:t>
            </w:r>
          </w:p>
        </w:tc>
        <w:tc>
          <w:tcPr>
            <w:tcW w:w="7900" w:type="dxa"/>
          </w:tcPr>
          <w:p>
            <w:pPr>
              <w:pStyle w:val="TableParagraph"/>
              <w:spacing w:before="225"/>
              <w:ind w:left="460"/>
              <w:rPr>
                <w:sz w:val="24"/>
              </w:rPr>
            </w:pPr>
            <w:r>
              <w:rPr>
                <w:sz w:val="24"/>
              </w:rPr>
              <w:t>Concentration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(mol/dm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)</w:t>
            </w:r>
          </w:p>
        </w:tc>
      </w:tr>
      <w:tr>
        <w:trPr>
          <w:trHeight w:val="720" w:hRule="atLeast"/>
        </w:trPr>
        <w:tc>
          <w:tcPr>
            <w:tcW w:w="1029" w:type="dxa"/>
          </w:tcPr>
          <w:p>
            <w:pPr>
              <w:pStyle w:val="TableParagraph"/>
              <w:spacing w:before="195"/>
              <w:ind w:left="50"/>
              <w:rPr>
                <w:rFonts w:ascii="Cambria Math"/>
                <w:sz w:val="17"/>
              </w:rPr>
            </w:pPr>
            <w:r>
              <w:rPr>
                <w:rFonts w:ascii="Cambria Math"/>
                <w:w w:val="110"/>
                <w:position w:val="5"/>
                <w:sz w:val="24"/>
              </w:rPr>
              <w:t>D</w:t>
            </w:r>
            <w:r>
              <w:rPr>
                <w:rFonts w:ascii="Cambria Math"/>
                <w:w w:val="110"/>
                <w:sz w:val="17"/>
              </w:rPr>
              <w:t>msT</w:t>
            </w:r>
          </w:p>
        </w:tc>
        <w:tc>
          <w:tcPr>
            <w:tcW w:w="7900" w:type="dxa"/>
          </w:tcPr>
          <w:p>
            <w:pPr>
              <w:pStyle w:val="TableParagraph"/>
              <w:spacing w:before="201"/>
              <w:ind w:left="460"/>
              <w:rPr>
                <w:sz w:val="24"/>
              </w:rPr>
            </w:pPr>
            <w:r>
              <w:rPr>
                <w:sz w:val="24"/>
              </w:rPr>
              <w:t>Metakaolin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slurry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mixing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tank diameter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(m)</w:t>
            </w:r>
          </w:p>
        </w:tc>
      </w:tr>
      <w:tr>
        <w:trPr>
          <w:trHeight w:val="700" w:hRule="atLeast"/>
        </w:trPr>
        <w:tc>
          <w:tcPr>
            <w:tcW w:w="1029" w:type="dxa"/>
          </w:tcPr>
          <w:p>
            <w:pPr>
              <w:pStyle w:val="TableParagraph"/>
              <w:spacing w:before="198"/>
              <w:ind w:left="50"/>
              <w:rPr>
                <w:sz w:val="24"/>
              </w:rPr>
            </w:pPr>
            <w:r>
              <w:rPr>
                <w:sz w:val="24"/>
              </w:rPr>
              <w:t>E</w:t>
            </w:r>
          </w:p>
        </w:tc>
        <w:tc>
          <w:tcPr>
            <w:tcW w:w="7900" w:type="dxa"/>
          </w:tcPr>
          <w:p>
            <w:pPr>
              <w:pStyle w:val="TableParagraph"/>
              <w:spacing w:before="198"/>
              <w:ind w:left="460"/>
              <w:rPr>
                <w:sz w:val="24"/>
              </w:rPr>
            </w:pPr>
            <w:r>
              <w:rPr>
                <w:sz w:val="24"/>
              </w:rPr>
              <w:t>energy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(J)</w:t>
            </w:r>
          </w:p>
        </w:tc>
      </w:tr>
      <w:tr>
        <w:trPr>
          <w:trHeight w:val="733" w:hRule="atLeast"/>
        </w:trPr>
        <w:tc>
          <w:tcPr>
            <w:tcW w:w="1029" w:type="dxa"/>
          </w:tcPr>
          <w:p>
            <w:pPr>
              <w:pStyle w:val="TableParagraph"/>
              <w:spacing w:before="209"/>
              <w:ind w:left="50"/>
              <w:rPr>
                <w:rFonts w:ascii="Cambria Math"/>
                <w:sz w:val="17"/>
              </w:rPr>
            </w:pPr>
            <w:r>
              <w:rPr>
                <w:rFonts w:ascii="Cambria Math"/>
                <w:w w:val="110"/>
                <w:position w:val="5"/>
                <w:sz w:val="24"/>
              </w:rPr>
              <w:t>H</w:t>
            </w:r>
            <w:r>
              <w:rPr>
                <w:rFonts w:ascii="Cambria Math"/>
                <w:w w:val="110"/>
                <w:sz w:val="17"/>
              </w:rPr>
              <w:t>msT</w:t>
            </w:r>
          </w:p>
        </w:tc>
        <w:tc>
          <w:tcPr>
            <w:tcW w:w="7900" w:type="dxa"/>
          </w:tcPr>
          <w:p>
            <w:pPr>
              <w:pStyle w:val="TableParagraph"/>
              <w:spacing w:before="215"/>
              <w:ind w:left="460"/>
              <w:rPr>
                <w:sz w:val="24"/>
              </w:rPr>
            </w:pPr>
            <w:r>
              <w:rPr>
                <w:sz w:val="24"/>
              </w:rPr>
              <w:t>Metakaolin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slurry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mixing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tank height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(m)</w:t>
            </w:r>
          </w:p>
        </w:tc>
      </w:tr>
      <w:tr>
        <w:trPr>
          <w:trHeight w:val="697" w:hRule="atLeast"/>
        </w:trPr>
        <w:tc>
          <w:tcPr>
            <w:tcW w:w="1029" w:type="dxa"/>
          </w:tcPr>
          <w:p>
            <w:pPr>
              <w:pStyle w:val="TableParagraph"/>
              <w:spacing w:before="197"/>
              <w:ind w:left="50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  <w:tc>
          <w:tcPr>
            <w:tcW w:w="7900" w:type="dxa"/>
          </w:tcPr>
          <w:p>
            <w:pPr>
              <w:pStyle w:val="TableParagraph"/>
              <w:spacing w:before="197"/>
              <w:ind w:left="460"/>
              <w:rPr>
                <w:sz w:val="24"/>
              </w:rPr>
            </w:pPr>
            <w:r>
              <w:rPr>
                <w:sz w:val="24"/>
              </w:rPr>
              <w:t>Height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 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cylinder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(m)</w:t>
            </w:r>
          </w:p>
        </w:tc>
      </w:tr>
      <w:tr>
        <w:trPr>
          <w:trHeight w:val="712" w:hRule="atLeast"/>
        </w:trPr>
        <w:tc>
          <w:tcPr>
            <w:tcW w:w="1029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N</w:t>
            </w:r>
          </w:p>
        </w:tc>
        <w:tc>
          <w:tcPr>
            <w:tcW w:w="7900" w:type="dxa"/>
          </w:tcPr>
          <w:p>
            <w:pPr>
              <w:pStyle w:val="TableParagraph"/>
              <w:spacing w:before="213"/>
              <w:ind w:left="460"/>
              <w:rPr>
                <w:sz w:val="24"/>
              </w:rPr>
            </w:pPr>
            <w:r>
              <w:rPr>
                <w:sz w:val="24"/>
              </w:rPr>
              <w:t>Avogadro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constant</w:t>
            </w:r>
          </w:p>
        </w:tc>
      </w:tr>
      <w:tr>
        <w:trPr>
          <w:trHeight w:val="711" w:hRule="atLeast"/>
        </w:trPr>
        <w:tc>
          <w:tcPr>
            <w:tcW w:w="1029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Ms</w:t>
            </w:r>
          </w:p>
        </w:tc>
        <w:tc>
          <w:tcPr>
            <w:tcW w:w="7900" w:type="dxa"/>
          </w:tcPr>
          <w:p>
            <w:pPr>
              <w:pStyle w:val="TableParagraph"/>
              <w:spacing w:before="213"/>
              <w:ind w:left="460"/>
              <w:rPr>
                <w:sz w:val="24"/>
              </w:rPr>
            </w:pPr>
            <w:r>
              <w:rPr>
                <w:sz w:val="24"/>
              </w:rPr>
              <w:t>mass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sample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(g)</w:t>
            </w:r>
          </w:p>
        </w:tc>
      </w:tr>
      <w:tr>
        <w:trPr>
          <w:trHeight w:val="711" w:hRule="atLeast"/>
        </w:trPr>
        <w:tc>
          <w:tcPr>
            <w:tcW w:w="1029" w:type="dxa"/>
          </w:tcPr>
          <w:p>
            <w:pPr>
              <w:pStyle w:val="TableParagraph"/>
              <w:spacing w:before="212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7900" w:type="dxa"/>
          </w:tcPr>
          <w:p>
            <w:pPr>
              <w:pStyle w:val="TableParagraph"/>
              <w:spacing w:before="212"/>
              <w:ind w:left="460"/>
              <w:rPr>
                <w:sz w:val="24"/>
              </w:rPr>
            </w:pPr>
            <w:r>
              <w:rPr>
                <w:sz w:val="24"/>
              </w:rPr>
              <w:t>Partial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vapor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pressure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 adsorbate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equilibrium (kPa)</w:t>
            </w:r>
          </w:p>
        </w:tc>
      </w:tr>
      <w:tr>
        <w:trPr>
          <w:trHeight w:val="703" w:hRule="atLeast"/>
        </w:trPr>
        <w:tc>
          <w:tcPr>
            <w:tcW w:w="1029" w:type="dxa"/>
          </w:tcPr>
          <w:p>
            <w:pPr>
              <w:pStyle w:val="TableParagraph"/>
              <w:spacing w:before="212"/>
              <w:ind w:left="50"/>
              <w:rPr>
                <w:sz w:val="16"/>
              </w:rPr>
            </w:pPr>
            <w:r>
              <w:rPr>
                <w:position w:val="2"/>
                <w:sz w:val="24"/>
              </w:rPr>
              <w:t>P</w:t>
            </w:r>
            <w:r>
              <w:rPr>
                <w:sz w:val="16"/>
              </w:rPr>
              <w:t>0</w:t>
            </w:r>
          </w:p>
        </w:tc>
        <w:tc>
          <w:tcPr>
            <w:tcW w:w="7900" w:type="dxa"/>
          </w:tcPr>
          <w:p>
            <w:pPr>
              <w:pStyle w:val="TableParagraph"/>
              <w:spacing w:before="213"/>
              <w:ind w:left="460"/>
              <w:rPr>
                <w:sz w:val="24"/>
              </w:rPr>
            </w:pPr>
            <w:r>
              <w:rPr>
                <w:sz w:val="24"/>
              </w:rPr>
              <w:t>Saturated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pressure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 adsorbate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(kPa)</w:t>
            </w:r>
          </w:p>
        </w:tc>
      </w:tr>
      <w:tr>
        <w:trPr>
          <w:trHeight w:val="720" w:hRule="atLeast"/>
        </w:trPr>
        <w:tc>
          <w:tcPr>
            <w:tcW w:w="1029" w:type="dxa"/>
          </w:tcPr>
          <w:p>
            <w:pPr>
              <w:pStyle w:val="TableParagraph"/>
              <w:spacing w:before="222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S</w:t>
            </w:r>
          </w:p>
        </w:tc>
        <w:tc>
          <w:tcPr>
            <w:tcW w:w="7900" w:type="dxa"/>
          </w:tcPr>
          <w:p>
            <w:pPr>
              <w:pStyle w:val="TableParagraph"/>
              <w:spacing w:before="222"/>
              <w:ind w:left="460"/>
              <w:rPr>
                <w:sz w:val="24"/>
              </w:rPr>
            </w:pPr>
            <w:r>
              <w:rPr>
                <w:sz w:val="24"/>
              </w:rPr>
              <w:t>Specific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surface area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(m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/g)</w:t>
            </w:r>
          </w:p>
        </w:tc>
      </w:tr>
      <w:tr>
        <w:trPr>
          <w:trHeight w:val="711" w:hRule="atLeast"/>
        </w:trPr>
        <w:tc>
          <w:tcPr>
            <w:tcW w:w="1029" w:type="dxa"/>
          </w:tcPr>
          <w:p>
            <w:pPr>
              <w:pStyle w:val="TableParagraph"/>
              <w:spacing w:before="212"/>
              <w:ind w:left="50"/>
              <w:rPr>
                <w:sz w:val="24"/>
              </w:rPr>
            </w:pPr>
            <w:r>
              <w:rPr>
                <w:sz w:val="24"/>
              </w:rPr>
              <w:t>T</w:t>
            </w:r>
          </w:p>
        </w:tc>
        <w:tc>
          <w:tcPr>
            <w:tcW w:w="7900" w:type="dxa"/>
          </w:tcPr>
          <w:p>
            <w:pPr>
              <w:pStyle w:val="TableParagraph"/>
              <w:spacing w:before="212"/>
              <w:ind w:left="460"/>
              <w:rPr>
                <w:sz w:val="24"/>
              </w:rPr>
            </w:pPr>
            <w:r>
              <w:rPr>
                <w:sz w:val="24"/>
              </w:rPr>
              <w:t>Reaction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temperature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(K)</w:t>
            </w:r>
          </w:p>
        </w:tc>
      </w:tr>
      <w:tr>
        <w:trPr>
          <w:trHeight w:val="717" w:hRule="atLeast"/>
        </w:trPr>
        <w:tc>
          <w:tcPr>
            <w:tcW w:w="1029" w:type="dxa"/>
          </w:tcPr>
          <w:p>
            <w:pPr>
              <w:pStyle w:val="TableParagraph"/>
              <w:spacing w:before="213"/>
              <w:ind w:left="50"/>
              <w:rPr>
                <w:sz w:val="16"/>
              </w:rPr>
            </w:pPr>
            <w:r>
              <w:rPr>
                <w:position w:val="2"/>
                <w:sz w:val="24"/>
              </w:rPr>
              <w:t>T</w:t>
            </w:r>
            <w:r>
              <w:rPr>
                <w:sz w:val="16"/>
              </w:rPr>
              <w:t>f</w:t>
            </w:r>
          </w:p>
        </w:tc>
        <w:tc>
          <w:tcPr>
            <w:tcW w:w="7900" w:type="dxa"/>
          </w:tcPr>
          <w:p>
            <w:pPr>
              <w:pStyle w:val="TableParagraph"/>
              <w:spacing w:before="213"/>
              <w:ind w:left="460"/>
              <w:rPr>
                <w:sz w:val="24"/>
              </w:rPr>
            </w:pPr>
            <w:r>
              <w:rPr>
                <w:sz w:val="24"/>
              </w:rPr>
              <w:t>Final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temperature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(K)</w:t>
            </w:r>
          </w:p>
        </w:tc>
      </w:tr>
      <w:tr>
        <w:trPr>
          <w:trHeight w:val="720" w:hRule="atLeast"/>
        </w:trPr>
        <w:tc>
          <w:tcPr>
            <w:tcW w:w="1029" w:type="dxa"/>
          </w:tcPr>
          <w:p>
            <w:pPr>
              <w:pStyle w:val="TableParagraph"/>
              <w:spacing w:before="212"/>
              <w:ind w:left="50"/>
              <w:rPr>
                <w:rFonts w:ascii="Cambria Math" w:hAnsi="Cambria Math"/>
                <w:sz w:val="24"/>
              </w:rPr>
            </w:pPr>
            <w:r>
              <w:rPr>
                <w:rFonts w:ascii="Cambria Math" w:hAnsi="Cambria Math"/>
                <w:sz w:val="24"/>
              </w:rPr>
              <w:t>∆T</w:t>
            </w:r>
          </w:p>
        </w:tc>
        <w:tc>
          <w:tcPr>
            <w:tcW w:w="7900" w:type="dxa"/>
          </w:tcPr>
          <w:p>
            <w:pPr>
              <w:pStyle w:val="TableParagraph"/>
              <w:spacing w:before="216"/>
              <w:ind w:left="460"/>
              <w:rPr>
                <w:sz w:val="24"/>
              </w:rPr>
            </w:pPr>
            <w:r>
              <w:rPr>
                <w:sz w:val="24"/>
              </w:rPr>
              <w:t>Temperature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difference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(K)</w:t>
            </w:r>
          </w:p>
        </w:tc>
      </w:tr>
      <w:tr>
        <w:trPr>
          <w:trHeight w:val="724" w:hRule="atLeast"/>
        </w:trPr>
        <w:tc>
          <w:tcPr>
            <w:tcW w:w="1029" w:type="dxa"/>
          </w:tcPr>
          <w:p>
            <w:pPr>
              <w:pStyle w:val="TableParagraph"/>
              <w:spacing w:before="213"/>
              <w:ind w:left="50"/>
              <w:rPr>
                <w:rFonts w:ascii="Cambria Math"/>
                <w:sz w:val="24"/>
              </w:rPr>
            </w:pPr>
            <w:r>
              <w:rPr>
                <w:rFonts w:ascii="Cambria Math"/>
                <w:w w:val="110"/>
                <w:sz w:val="24"/>
              </w:rPr>
              <w:t>X</w:t>
            </w:r>
            <w:r>
              <w:rPr>
                <w:rFonts w:ascii="Cambria Math"/>
                <w:w w:val="110"/>
                <w:sz w:val="24"/>
                <w:vertAlign w:val="subscript"/>
              </w:rPr>
              <w:t>i</w:t>
            </w:r>
          </w:p>
        </w:tc>
        <w:tc>
          <w:tcPr>
            <w:tcW w:w="7900" w:type="dxa"/>
          </w:tcPr>
          <w:p>
            <w:pPr>
              <w:pStyle w:val="TableParagraph"/>
              <w:spacing w:before="217"/>
              <w:ind w:left="460"/>
              <w:rPr>
                <w:sz w:val="24"/>
              </w:rPr>
            </w:pPr>
            <w:r>
              <w:rPr>
                <w:sz w:val="24"/>
              </w:rPr>
              <w:t>Mass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fraction 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component i</w:t>
            </w:r>
          </w:p>
        </w:tc>
      </w:tr>
      <w:tr>
        <w:trPr>
          <w:trHeight w:val="483" w:hRule="atLeast"/>
        </w:trPr>
        <w:tc>
          <w:tcPr>
            <w:tcW w:w="1029" w:type="dxa"/>
          </w:tcPr>
          <w:p>
            <w:pPr>
              <w:pStyle w:val="TableParagraph"/>
              <w:spacing w:line="256" w:lineRule="exact" w:before="208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V</w:t>
            </w:r>
          </w:p>
        </w:tc>
        <w:tc>
          <w:tcPr>
            <w:tcW w:w="7900" w:type="dxa"/>
          </w:tcPr>
          <w:p>
            <w:pPr>
              <w:pStyle w:val="TableParagraph"/>
              <w:spacing w:line="256" w:lineRule="exact" w:before="208"/>
              <w:ind w:left="460"/>
              <w:rPr>
                <w:sz w:val="24"/>
              </w:rPr>
            </w:pPr>
            <w:r>
              <w:rPr>
                <w:sz w:val="24"/>
              </w:rPr>
              <w:t>Volume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reactants component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)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2240" w:h="15840"/>
          <w:pgMar w:header="0" w:footer="1015" w:top="1420" w:bottom="1200" w:left="800" w:right="0"/>
        </w:sectPr>
      </w:pPr>
    </w:p>
    <w:p>
      <w:pPr>
        <w:pStyle w:val="BodyText"/>
        <w:tabs>
          <w:tab w:pos="2627" w:val="left" w:leader="none"/>
        </w:tabs>
        <w:spacing w:line="619" w:lineRule="auto" w:before="67"/>
        <w:ind w:left="1187" w:right="4498"/>
      </w:pPr>
      <w:r>
        <w:rPr>
          <w:position w:val="2"/>
        </w:rPr>
        <w:t>V</w:t>
      </w:r>
      <w:r>
        <w:rPr>
          <w:sz w:val="16"/>
        </w:rPr>
        <w:t>a</w:t>
        <w:tab/>
      </w:r>
      <w:r>
        <w:rPr>
          <w:position w:val="2"/>
        </w:rPr>
        <w:t>Volume of gas adsorbed at equilibrium (ml)</w:t>
      </w:r>
      <w:r>
        <w:rPr>
          <w:spacing w:val="1"/>
          <w:position w:val="2"/>
        </w:rPr>
        <w:t> </w:t>
      </w:r>
      <w:r>
        <w:rPr/>
        <w:t>Vmol</w:t>
        <w:tab/>
        <w:t>volume of mole of gas at STP of Vm (m</w:t>
      </w:r>
      <w:r>
        <w:rPr>
          <w:vertAlign w:val="superscript"/>
        </w:rPr>
        <w:t>3</w:t>
      </w:r>
      <w:r>
        <w:rPr>
          <w:vertAlign w:val="baseline"/>
        </w:rPr>
        <w:t>)</w:t>
      </w:r>
      <w:r>
        <w:rPr>
          <w:spacing w:val="1"/>
          <w:vertAlign w:val="baseline"/>
        </w:rPr>
        <w:t> </w:t>
      </w:r>
      <w:r>
        <w:rPr>
          <w:position w:val="2"/>
          <w:vertAlign w:val="baseline"/>
        </w:rPr>
        <w:t>V</w:t>
      </w:r>
      <w:r>
        <w:rPr>
          <w:sz w:val="16"/>
          <w:vertAlign w:val="baseline"/>
        </w:rPr>
        <w:t>m</w:t>
        <w:tab/>
      </w:r>
      <w:r>
        <w:rPr>
          <w:position w:val="2"/>
          <w:vertAlign w:val="baseline"/>
        </w:rPr>
        <w:t>Volume</w:t>
      </w:r>
      <w:r>
        <w:rPr>
          <w:spacing w:val="-3"/>
          <w:position w:val="2"/>
          <w:vertAlign w:val="baseline"/>
        </w:rPr>
        <w:t> </w:t>
      </w:r>
      <w:r>
        <w:rPr>
          <w:position w:val="2"/>
          <w:vertAlign w:val="baseline"/>
        </w:rPr>
        <w:t>of</w:t>
      </w:r>
      <w:r>
        <w:rPr>
          <w:spacing w:val="-3"/>
          <w:position w:val="2"/>
          <w:vertAlign w:val="baseline"/>
        </w:rPr>
        <w:t> </w:t>
      </w:r>
      <w:r>
        <w:rPr>
          <w:position w:val="2"/>
          <w:vertAlign w:val="baseline"/>
        </w:rPr>
        <w:t>gas</w:t>
      </w:r>
      <w:r>
        <w:rPr>
          <w:spacing w:val="-3"/>
          <w:position w:val="2"/>
          <w:vertAlign w:val="baseline"/>
        </w:rPr>
        <w:t> </w:t>
      </w:r>
      <w:r>
        <w:rPr>
          <w:position w:val="2"/>
          <w:vertAlign w:val="baseline"/>
        </w:rPr>
        <w:t>adsorbed in</w:t>
      </w:r>
      <w:r>
        <w:rPr>
          <w:spacing w:val="-3"/>
          <w:position w:val="2"/>
          <w:vertAlign w:val="baseline"/>
        </w:rPr>
        <w:t> </w:t>
      </w:r>
      <w:r>
        <w:rPr>
          <w:position w:val="2"/>
          <w:vertAlign w:val="baseline"/>
        </w:rPr>
        <w:t>a</w:t>
      </w:r>
      <w:r>
        <w:rPr>
          <w:spacing w:val="-3"/>
          <w:position w:val="2"/>
          <w:vertAlign w:val="baseline"/>
        </w:rPr>
        <w:t> </w:t>
      </w:r>
      <w:r>
        <w:rPr>
          <w:position w:val="2"/>
          <w:vertAlign w:val="baseline"/>
        </w:rPr>
        <w:t>monolayer</w:t>
      </w:r>
      <w:r>
        <w:rPr>
          <w:spacing w:val="-2"/>
          <w:position w:val="2"/>
          <w:vertAlign w:val="baseline"/>
        </w:rPr>
        <w:t> </w:t>
      </w:r>
      <w:r>
        <w:rPr>
          <w:position w:val="2"/>
          <w:vertAlign w:val="baseline"/>
        </w:rPr>
        <w:t>(ml)</w:t>
      </w:r>
    </w:p>
    <w:p>
      <w:pPr>
        <w:pStyle w:val="BodyText"/>
        <w:tabs>
          <w:tab w:pos="2627" w:val="left" w:leader="none"/>
        </w:tabs>
        <w:spacing w:line="619" w:lineRule="auto"/>
        <w:ind w:left="1187" w:right="4378"/>
        <w:rPr>
          <w:b/>
        </w:rPr>
      </w:pPr>
      <w:r>
        <w:rPr>
          <w:rFonts w:ascii="Cambria Math"/>
        </w:rPr>
        <w:t>V</w:t>
      </w:r>
      <w:r>
        <w:rPr>
          <w:rFonts w:ascii="Cambria Math"/>
          <w:vertAlign w:val="subscript"/>
        </w:rPr>
        <w:t>AcmT</w:t>
      </w:r>
      <w:r>
        <w:rPr>
          <w:rFonts w:ascii="Cambria Math"/>
          <w:vertAlign w:val="baseline"/>
        </w:rPr>
        <w:tab/>
      </w:r>
      <w:r>
        <w:rPr>
          <w:vertAlign w:val="baseline"/>
        </w:rPr>
        <w:t>Actual volume of the slurry mixing tank ((m</w:t>
      </w:r>
      <w:r>
        <w:rPr>
          <w:vertAlign w:val="superscript"/>
        </w:rPr>
        <w:t>3</w:t>
      </w:r>
      <w:r>
        <w:rPr>
          <w:vertAlign w:val="baseline"/>
        </w:rPr>
        <w:t>)</w:t>
      </w:r>
      <w:r>
        <w:rPr>
          <w:spacing w:val="-58"/>
          <w:vertAlign w:val="baseline"/>
        </w:rPr>
        <w:t> </w:t>
      </w:r>
      <w:r>
        <w:rPr>
          <w:rFonts w:ascii="Cambria Math"/>
          <w:vertAlign w:val="baseline"/>
        </w:rPr>
        <w:t>V</w:t>
      </w:r>
      <w:r>
        <w:rPr>
          <w:rFonts w:ascii="Cambria Math"/>
          <w:vertAlign w:val="subscript"/>
        </w:rPr>
        <w:t>mT</w:t>
      </w:r>
      <w:r>
        <w:rPr>
          <w:rFonts w:ascii="Cambria Math"/>
          <w:vertAlign w:val="baseline"/>
        </w:rPr>
        <w:tab/>
      </w:r>
      <w:r>
        <w:rPr>
          <w:vertAlign w:val="baseline"/>
        </w:rPr>
        <w:t>Volume of the slurry mixing tank (m</w:t>
      </w:r>
      <w:r>
        <w:rPr>
          <w:vertAlign w:val="superscript"/>
        </w:rPr>
        <w:t>3</w:t>
      </w:r>
      <w:r>
        <w:rPr>
          <w:vertAlign w:val="baseline"/>
        </w:rPr>
        <w:t>)</w:t>
      </w:r>
      <w:r>
        <w:rPr>
          <w:spacing w:val="1"/>
          <w:vertAlign w:val="baseline"/>
        </w:rPr>
        <w:t> </w:t>
      </w:r>
      <w:r>
        <w:rPr>
          <w:b/>
          <w:vertAlign w:val="baseline"/>
        </w:rPr>
        <w:t>Abbreviations</w:t>
      </w:r>
    </w:p>
    <w:p>
      <w:pPr>
        <w:pStyle w:val="BodyText"/>
        <w:tabs>
          <w:tab w:pos="2627" w:val="left" w:leader="none"/>
        </w:tabs>
        <w:spacing w:line="267" w:lineRule="exact"/>
        <w:ind w:left="1187"/>
      </w:pPr>
      <w:r>
        <w:rPr/>
        <w:t>BSE</w:t>
        <w:tab/>
        <w:t>Back-scattered</w:t>
      </w:r>
      <w:r>
        <w:rPr>
          <w:spacing w:val="-7"/>
        </w:rPr>
        <w:t> </w:t>
      </w:r>
      <w:r>
        <w:rPr/>
        <w:t>electrons</w:t>
      </w:r>
    </w:p>
    <w:p>
      <w:pPr>
        <w:pStyle w:val="BodyText"/>
        <w:spacing w:before="10"/>
        <w:rPr>
          <w:sz w:val="37"/>
        </w:rPr>
      </w:pPr>
    </w:p>
    <w:p>
      <w:pPr>
        <w:pStyle w:val="BodyText"/>
        <w:tabs>
          <w:tab w:pos="2627" w:val="left" w:leader="none"/>
        </w:tabs>
        <w:ind w:left="1187"/>
      </w:pPr>
      <w:r>
        <w:rPr/>
        <w:t>BET</w:t>
        <w:tab/>
        <w:t>Brunauer-Emmett-Teller</w:t>
      </w:r>
    </w:p>
    <w:p>
      <w:pPr>
        <w:pStyle w:val="BodyText"/>
        <w:rPr>
          <w:sz w:val="38"/>
        </w:rPr>
      </w:pPr>
    </w:p>
    <w:p>
      <w:pPr>
        <w:pStyle w:val="BodyText"/>
        <w:tabs>
          <w:tab w:pos="2627" w:val="left" w:leader="none"/>
        </w:tabs>
        <w:spacing w:line="619" w:lineRule="auto"/>
        <w:ind w:left="1187" w:right="5013"/>
      </w:pPr>
      <w:r>
        <w:rPr/>
        <w:t>CSTR</w:t>
        <w:tab/>
        <w:t>Continuous-flow, stirred tank reactor</w:t>
      </w:r>
      <w:r>
        <w:rPr>
          <w:spacing w:val="1"/>
        </w:rPr>
        <w:t> </w:t>
      </w:r>
      <w:r>
        <w:rPr/>
        <w:t>ED-XRF</w:t>
        <w:tab/>
        <w:t>Energy</w:t>
      </w:r>
      <w:r>
        <w:rPr>
          <w:spacing w:val="-8"/>
        </w:rPr>
        <w:t> </w:t>
      </w:r>
      <w:r>
        <w:rPr/>
        <w:t>dispersive</w:t>
      </w:r>
      <w:r>
        <w:rPr>
          <w:spacing w:val="-3"/>
        </w:rPr>
        <w:t> </w:t>
      </w:r>
      <w:r>
        <w:rPr/>
        <w:t>–</w:t>
      </w:r>
      <w:r>
        <w:rPr>
          <w:spacing w:val="-1"/>
        </w:rPr>
        <w:t> </w:t>
      </w:r>
      <w:r>
        <w:rPr/>
        <w:t>X-ray</w:t>
      </w:r>
      <w:r>
        <w:rPr>
          <w:spacing w:val="-6"/>
        </w:rPr>
        <w:t> </w:t>
      </w:r>
      <w:r>
        <w:rPr/>
        <w:t>fluorescence</w:t>
      </w:r>
      <w:r>
        <w:rPr>
          <w:spacing w:val="-57"/>
        </w:rPr>
        <w:t> </w:t>
      </w:r>
      <w:r>
        <w:rPr/>
        <w:t>EDS</w:t>
        <w:tab/>
        <w:t>Energy dispersive x-ray Spectrometer</w:t>
      </w:r>
      <w:r>
        <w:rPr>
          <w:spacing w:val="1"/>
        </w:rPr>
        <w:t> </w:t>
      </w:r>
      <w:r>
        <w:rPr/>
        <w:t>FCC</w:t>
        <w:tab/>
        <w:t>Fluid</w:t>
      </w:r>
      <w:r>
        <w:rPr>
          <w:spacing w:val="-1"/>
        </w:rPr>
        <w:t> </w:t>
      </w:r>
      <w:r>
        <w:rPr/>
        <w:t>catalytic</w:t>
      </w:r>
      <w:r>
        <w:rPr>
          <w:spacing w:val="-1"/>
        </w:rPr>
        <w:t> </w:t>
      </w:r>
      <w:r>
        <w:rPr/>
        <w:t>cracking</w:t>
      </w:r>
    </w:p>
    <w:p>
      <w:pPr>
        <w:pStyle w:val="BodyText"/>
        <w:tabs>
          <w:tab w:pos="2627" w:val="left" w:leader="none"/>
        </w:tabs>
        <w:spacing w:line="619" w:lineRule="auto"/>
        <w:ind w:left="1187" w:right="4951"/>
      </w:pPr>
      <w:r>
        <w:rPr/>
        <w:t>FTIR</w:t>
        <w:tab/>
        <w:t>Fourier transformed infrared radiation</w:t>
      </w:r>
      <w:r>
        <w:rPr>
          <w:spacing w:val="1"/>
        </w:rPr>
        <w:t> </w:t>
      </w:r>
      <w:r>
        <w:rPr/>
        <w:t>GCMS</w:t>
        <w:tab/>
        <w:t>Gas chromatography mass spectroscopy</w:t>
      </w:r>
      <w:r>
        <w:rPr>
          <w:spacing w:val="-57"/>
        </w:rPr>
        <w:t> </w:t>
      </w:r>
      <w:r>
        <w:rPr/>
        <w:t>GTL</w:t>
        <w:tab/>
        <w:t>Gas</w:t>
      </w:r>
      <w:r>
        <w:rPr>
          <w:spacing w:val="-1"/>
        </w:rPr>
        <w:t> </w:t>
      </w:r>
      <w:r>
        <w:rPr/>
        <w:t>to liquid</w:t>
      </w:r>
    </w:p>
    <w:p>
      <w:pPr>
        <w:pStyle w:val="BodyText"/>
        <w:tabs>
          <w:tab w:pos="2689" w:val="left" w:leader="none"/>
        </w:tabs>
        <w:ind w:left="1187"/>
      </w:pPr>
      <w:r>
        <w:rPr/>
        <w:t>IR</w:t>
        <w:tab/>
        <w:t>Infrared</w:t>
      </w:r>
    </w:p>
    <w:p>
      <w:pPr>
        <w:pStyle w:val="BodyText"/>
        <w:spacing w:before="10"/>
        <w:rPr>
          <w:sz w:val="37"/>
        </w:rPr>
      </w:pPr>
    </w:p>
    <w:p>
      <w:pPr>
        <w:pStyle w:val="BodyText"/>
        <w:tabs>
          <w:tab w:pos="2627" w:val="left" w:leader="none"/>
        </w:tabs>
        <w:spacing w:before="1"/>
        <w:ind w:left="1187"/>
      </w:pPr>
      <w:r>
        <w:rPr/>
        <w:t>IZA</w:t>
        <w:tab/>
        <w:t>International</w:t>
      </w:r>
      <w:r>
        <w:rPr>
          <w:spacing w:val="-3"/>
        </w:rPr>
        <w:t> </w:t>
      </w:r>
      <w:r>
        <w:rPr/>
        <w:t>zeolite</w:t>
      </w:r>
      <w:r>
        <w:rPr>
          <w:spacing w:val="-2"/>
        </w:rPr>
        <w:t> </w:t>
      </w:r>
      <w:r>
        <w:rPr/>
        <w:t>association</w:t>
      </w:r>
    </w:p>
    <w:p>
      <w:pPr>
        <w:pStyle w:val="BodyText"/>
        <w:spacing w:before="8"/>
        <w:rPr>
          <w:sz w:val="37"/>
        </w:rPr>
      </w:pPr>
    </w:p>
    <w:p>
      <w:pPr>
        <w:pStyle w:val="BodyText"/>
        <w:tabs>
          <w:tab w:pos="2627" w:val="left" w:leader="none"/>
        </w:tabs>
        <w:spacing w:before="1"/>
        <w:ind w:left="1187"/>
      </w:pPr>
      <w:r>
        <w:rPr/>
        <w:t>ND</w:t>
        <w:tab/>
        <w:t>Not</w:t>
      </w:r>
      <w:r>
        <w:rPr>
          <w:spacing w:val="-2"/>
        </w:rPr>
        <w:t> </w:t>
      </w:r>
      <w:r>
        <w:rPr/>
        <w:t>Detected</w:t>
      </w:r>
    </w:p>
    <w:p>
      <w:pPr>
        <w:spacing w:after="0"/>
        <w:sectPr>
          <w:pgSz w:w="12240" w:h="15840"/>
          <w:pgMar w:header="0" w:footer="1015" w:top="1340" w:bottom="1200" w:left="800" w:right="0"/>
        </w:sectPr>
      </w:pPr>
    </w:p>
    <w:tbl>
      <w:tblPr>
        <w:tblW w:w="0" w:type="auto"/>
        <w:jc w:val="left"/>
        <w:tblInd w:w="1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83"/>
        <w:gridCol w:w="4552"/>
      </w:tblGrid>
      <w:tr>
        <w:trPr>
          <w:trHeight w:val="489" w:hRule="atLeast"/>
        </w:trPr>
        <w:tc>
          <w:tcPr>
            <w:tcW w:w="1083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OO</w:t>
            </w:r>
          </w:p>
        </w:tc>
        <w:tc>
          <w:tcPr>
            <w:tcW w:w="4552" w:type="dxa"/>
          </w:tcPr>
          <w:p>
            <w:pPr>
              <w:pStyle w:val="TableParagraph"/>
              <w:spacing w:line="266" w:lineRule="exact"/>
              <w:ind w:left="406"/>
              <w:rPr>
                <w:sz w:val="24"/>
              </w:rPr>
            </w:pPr>
            <w:r>
              <w:rPr>
                <w:sz w:val="24"/>
              </w:rPr>
              <w:t>Other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oxides</w:t>
            </w:r>
          </w:p>
        </w:tc>
      </w:tr>
      <w:tr>
        <w:trPr>
          <w:trHeight w:val="712" w:hRule="atLeast"/>
        </w:trPr>
        <w:tc>
          <w:tcPr>
            <w:tcW w:w="1083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PTFE</w:t>
            </w:r>
          </w:p>
        </w:tc>
        <w:tc>
          <w:tcPr>
            <w:tcW w:w="4552" w:type="dxa"/>
          </w:tcPr>
          <w:p>
            <w:pPr>
              <w:pStyle w:val="TableParagraph"/>
              <w:spacing w:before="213"/>
              <w:ind w:left="406"/>
              <w:rPr>
                <w:sz w:val="24"/>
              </w:rPr>
            </w:pPr>
            <w:r>
              <w:rPr>
                <w:sz w:val="24"/>
              </w:rPr>
              <w:t>Polytetrafluroethylene</w:t>
            </w:r>
          </w:p>
        </w:tc>
      </w:tr>
      <w:tr>
        <w:trPr>
          <w:trHeight w:val="711" w:hRule="atLeast"/>
        </w:trPr>
        <w:tc>
          <w:tcPr>
            <w:tcW w:w="1083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PTDF</w:t>
            </w:r>
          </w:p>
        </w:tc>
        <w:tc>
          <w:tcPr>
            <w:tcW w:w="4552" w:type="dxa"/>
          </w:tcPr>
          <w:p>
            <w:pPr>
              <w:pStyle w:val="TableParagraph"/>
              <w:spacing w:before="213"/>
              <w:ind w:left="406"/>
              <w:rPr>
                <w:sz w:val="24"/>
              </w:rPr>
            </w:pPr>
            <w:r>
              <w:rPr>
                <w:sz w:val="24"/>
              </w:rPr>
              <w:t>Petroleum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Technology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Development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Fund</w:t>
            </w:r>
          </w:p>
        </w:tc>
      </w:tr>
      <w:tr>
        <w:trPr>
          <w:trHeight w:val="711" w:hRule="atLeast"/>
        </w:trPr>
        <w:tc>
          <w:tcPr>
            <w:tcW w:w="1083" w:type="dxa"/>
          </w:tcPr>
          <w:p>
            <w:pPr>
              <w:pStyle w:val="TableParagraph"/>
              <w:spacing w:before="212"/>
              <w:ind w:left="50"/>
              <w:rPr>
                <w:sz w:val="24"/>
              </w:rPr>
            </w:pPr>
            <w:r>
              <w:rPr>
                <w:sz w:val="24"/>
              </w:rPr>
              <w:t>PVC</w:t>
            </w:r>
          </w:p>
        </w:tc>
        <w:tc>
          <w:tcPr>
            <w:tcW w:w="4552" w:type="dxa"/>
          </w:tcPr>
          <w:p>
            <w:pPr>
              <w:pStyle w:val="TableParagraph"/>
              <w:spacing w:before="212"/>
              <w:ind w:left="406"/>
              <w:rPr>
                <w:sz w:val="24"/>
              </w:rPr>
            </w:pPr>
            <w:r>
              <w:rPr>
                <w:sz w:val="24"/>
              </w:rPr>
              <w:t>Polyvinyl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chloride</w:t>
            </w:r>
          </w:p>
        </w:tc>
      </w:tr>
      <w:tr>
        <w:trPr>
          <w:trHeight w:val="713" w:hRule="atLeast"/>
        </w:trPr>
        <w:tc>
          <w:tcPr>
            <w:tcW w:w="1083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SAED</w:t>
            </w:r>
          </w:p>
        </w:tc>
        <w:tc>
          <w:tcPr>
            <w:tcW w:w="4552" w:type="dxa"/>
          </w:tcPr>
          <w:p>
            <w:pPr>
              <w:pStyle w:val="TableParagraph"/>
              <w:spacing w:before="213"/>
              <w:ind w:left="406"/>
              <w:rPr>
                <w:sz w:val="24"/>
              </w:rPr>
            </w:pPr>
            <w:r>
              <w:rPr>
                <w:sz w:val="24"/>
              </w:rPr>
              <w:t>Selected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area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electron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diffraction</w:t>
            </w:r>
          </w:p>
        </w:tc>
      </w:tr>
      <w:tr>
        <w:trPr>
          <w:trHeight w:val="711" w:hRule="atLeast"/>
        </w:trPr>
        <w:tc>
          <w:tcPr>
            <w:tcW w:w="1083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SEM</w:t>
            </w:r>
          </w:p>
        </w:tc>
        <w:tc>
          <w:tcPr>
            <w:tcW w:w="4552" w:type="dxa"/>
          </w:tcPr>
          <w:p>
            <w:pPr>
              <w:pStyle w:val="TableParagraph"/>
              <w:spacing w:before="213"/>
              <w:ind w:left="406"/>
              <w:rPr>
                <w:sz w:val="24"/>
              </w:rPr>
            </w:pPr>
            <w:r>
              <w:rPr>
                <w:sz w:val="24"/>
              </w:rPr>
              <w:t>Scanning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electron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microscopy</w:t>
            </w:r>
          </w:p>
        </w:tc>
      </w:tr>
      <w:tr>
        <w:trPr>
          <w:trHeight w:val="711" w:hRule="atLeast"/>
        </w:trPr>
        <w:tc>
          <w:tcPr>
            <w:tcW w:w="1083" w:type="dxa"/>
          </w:tcPr>
          <w:p>
            <w:pPr>
              <w:pStyle w:val="TableParagraph"/>
              <w:spacing w:before="212"/>
              <w:ind w:left="50"/>
              <w:rPr>
                <w:sz w:val="24"/>
              </w:rPr>
            </w:pPr>
            <w:r>
              <w:rPr>
                <w:sz w:val="24"/>
              </w:rPr>
              <w:t>TGA</w:t>
            </w:r>
          </w:p>
        </w:tc>
        <w:tc>
          <w:tcPr>
            <w:tcW w:w="4552" w:type="dxa"/>
          </w:tcPr>
          <w:p>
            <w:pPr>
              <w:pStyle w:val="TableParagraph"/>
              <w:spacing w:before="212"/>
              <w:ind w:left="406"/>
              <w:rPr>
                <w:sz w:val="24"/>
              </w:rPr>
            </w:pPr>
            <w:r>
              <w:rPr>
                <w:sz w:val="24"/>
              </w:rPr>
              <w:t>Thermogravimetric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analysis</w:t>
            </w:r>
          </w:p>
        </w:tc>
      </w:tr>
      <w:tr>
        <w:trPr>
          <w:trHeight w:val="712" w:hRule="atLeast"/>
        </w:trPr>
        <w:tc>
          <w:tcPr>
            <w:tcW w:w="1083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TEM</w:t>
            </w:r>
          </w:p>
        </w:tc>
        <w:tc>
          <w:tcPr>
            <w:tcW w:w="4552" w:type="dxa"/>
          </w:tcPr>
          <w:p>
            <w:pPr>
              <w:pStyle w:val="TableParagraph"/>
              <w:spacing w:before="213"/>
              <w:ind w:left="406"/>
              <w:rPr>
                <w:sz w:val="24"/>
              </w:rPr>
            </w:pPr>
            <w:r>
              <w:rPr>
                <w:sz w:val="24"/>
              </w:rPr>
              <w:t>Transmission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electron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microscopy</w:t>
            </w:r>
          </w:p>
        </w:tc>
      </w:tr>
      <w:tr>
        <w:trPr>
          <w:trHeight w:val="489" w:hRule="atLeast"/>
        </w:trPr>
        <w:tc>
          <w:tcPr>
            <w:tcW w:w="1083" w:type="dxa"/>
          </w:tcPr>
          <w:p>
            <w:pPr>
              <w:pStyle w:val="TableParagraph"/>
              <w:spacing w:line="256" w:lineRule="exact" w:before="213"/>
              <w:ind w:left="50"/>
              <w:rPr>
                <w:sz w:val="24"/>
              </w:rPr>
            </w:pPr>
            <w:r>
              <w:rPr>
                <w:sz w:val="24"/>
              </w:rPr>
              <w:t>XRD</w:t>
            </w:r>
          </w:p>
        </w:tc>
        <w:tc>
          <w:tcPr>
            <w:tcW w:w="4552" w:type="dxa"/>
          </w:tcPr>
          <w:p>
            <w:pPr>
              <w:pStyle w:val="TableParagraph"/>
              <w:spacing w:line="256" w:lineRule="exact" w:before="213"/>
              <w:ind w:left="406"/>
              <w:rPr>
                <w:sz w:val="24"/>
              </w:rPr>
            </w:pPr>
            <w:r>
              <w:rPr>
                <w:sz w:val="24"/>
              </w:rPr>
              <w:t>X-ray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diffraction.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2240" w:h="15840"/>
          <w:pgMar w:header="0" w:footer="1015" w:top="1420" w:bottom="1200" w:left="800" w:right="0"/>
        </w:sectPr>
      </w:pPr>
    </w:p>
    <w:p>
      <w:pPr>
        <w:pStyle w:val="Heading1"/>
        <w:spacing w:line="619" w:lineRule="auto" w:before="68"/>
        <w:ind w:left="4649" w:right="4869" w:hanging="6"/>
      </w:pPr>
      <w:r>
        <w:rPr/>
        <w:t>CHAPTER ONE</w:t>
      </w:r>
      <w:r>
        <w:rPr>
          <w:spacing w:val="1"/>
        </w:rPr>
        <w:t> </w:t>
      </w:r>
      <w:r>
        <w:rPr/>
        <w:t>INTRODUCTION</w:t>
      </w:r>
    </w:p>
    <w:p>
      <w:pPr>
        <w:pStyle w:val="Heading1"/>
        <w:numPr>
          <w:ilvl w:val="1"/>
          <w:numId w:val="6"/>
        </w:numPr>
        <w:tabs>
          <w:tab w:pos="5335" w:val="left" w:leader="none"/>
          <w:tab w:pos="5336" w:val="left" w:leader="none"/>
        </w:tabs>
        <w:spacing w:line="275" w:lineRule="exact" w:before="0" w:after="0"/>
        <w:ind w:left="5335" w:right="0" w:hanging="721"/>
        <w:jc w:val="left"/>
      </w:pPr>
      <w:bookmarkStart w:name="_TOC_250100" w:id="11"/>
      <w:bookmarkEnd w:id="11"/>
      <w:r>
        <w:rPr/>
        <w:t>Background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7"/>
        <w:jc w:val="both"/>
      </w:pPr>
      <w:r>
        <w:rPr/>
        <w:t>Industrialization</w:t>
      </w:r>
      <w:r>
        <w:rPr>
          <w:spacing w:val="-2"/>
        </w:rPr>
        <w:t> </w:t>
      </w:r>
      <w:r>
        <w:rPr/>
        <w:t>remains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major</w:t>
      </w:r>
      <w:r>
        <w:rPr>
          <w:spacing w:val="-3"/>
        </w:rPr>
        <w:t> </w:t>
      </w:r>
      <w:r>
        <w:rPr/>
        <w:t>factor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measuring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development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nation</w:t>
      </w:r>
      <w:r>
        <w:rPr>
          <w:spacing w:val="-1"/>
        </w:rPr>
        <w:t> </w:t>
      </w:r>
      <w:r>
        <w:rPr/>
        <w:t>because</w:t>
      </w:r>
      <w:r>
        <w:rPr>
          <w:spacing w:val="-2"/>
        </w:rPr>
        <w:t> </w:t>
      </w:r>
      <w:r>
        <w:rPr/>
        <w:t>it</w:t>
      </w:r>
      <w:r>
        <w:rPr>
          <w:spacing w:val="-58"/>
        </w:rPr>
        <w:t> </w:t>
      </w:r>
      <w:r>
        <w:rPr/>
        <w:t>reduces the volume of importation and strengthens the economy of the nation. Chemical</w:t>
      </w:r>
      <w:r>
        <w:rPr>
          <w:spacing w:val="1"/>
        </w:rPr>
        <w:t> </w:t>
      </w:r>
      <w:r>
        <w:rPr/>
        <w:t>transformation of raw materials to products is one of the key industrial processes aimed at</w:t>
      </w:r>
      <w:r>
        <w:rPr>
          <w:spacing w:val="1"/>
        </w:rPr>
        <w:t> </w:t>
      </w:r>
      <w:r>
        <w:rPr/>
        <w:t>meeting the ever rising needs of the global teeming population. Catalysts play a central role</w:t>
      </w:r>
      <w:r>
        <w:rPr>
          <w:spacing w:val="-57"/>
        </w:rPr>
        <w:t> </w:t>
      </w:r>
      <w:r>
        <w:rPr/>
        <w:t>in most of the chemical transformation process and contributes immensely to the reduction</w:t>
      </w:r>
      <w:r>
        <w:rPr>
          <w:spacing w:val="1"/>
        </w:rPr>
        <w:t> </w:t>
      </w:r>
      <w:r>
        <w:rPr/>
        <w:t>in process thermal energy requirement, process simplification, reduced processing time and</w:t>
      </w:r>
      <w:r>
        <w:rPr>
          <w:spacing w:val="1"/>
        </w:rPr>
        <w:t> </w:t>
      </w:r>
      <w:r>
        <w:rPr>
          <w:spacing w:val="-1"/>
        </w:rPr>
        <w:t>most</w:t>
      </w:r>
      <w:r>
        <w:rPr>
          <w:spacing w:val="-14"/>
        </w:rPr>
        <w:t> </w:t>
      </w:r>
      <w:r>
        <w:rPr/>
        <w:t>often</w:t>
      </w:r>
      <w:r>
        <w:rPr>
          <w:spacing w:val="-15"/>
        </w:rPr>
        <w:t> </w:t>
      </w:r>
      <w:r>
        <w:rPr/>
        <w:t>reduction</w:t>
      </w:r>
      <w:r>
        <w:rPr>
          <w:spacing w:val="-15"/>
        </w:rPr>
        <w:t> </w:t>
      </w:r>
      <w:r>
        <w:rPr/>
        <w:t>in</w:t>
      </w:r>
      <w:r>
        <w:rPr>
          <w:spacing w:val="-13"/>
        </w:rPr>
        <w:t> </w:t>
      </w:r>
      <w:r>
        <w:rPr/>
        <w:t>materials</w:t>
      </w:r>
      <w:r>
        <w:rPr>
          <w:spacing w:val="-15"/>
        </w:rPr>
        <w:t> </w:t>
      </w:r>
      <w:r>
        <w:rPr/>
        <w:t>requirement,</w:t>
      </w:r>
      <w:r>
        <w:rPr>
          <w:spacing w:val="-15"/>
        </w:rPr>
        <w:t> </w:t>
      </w:r>
      <w:r>
        <w:rPr/>
        <w:t>thereby</w:t>
      </w:r>
      <w:r>
        <w:rPr>
          <w:spacing w:val="-20"/>
        </w:rPr>
        <w:t> </w:t>
      </w:r>
      <w:r>
        <w:rPr/>
        <w:t>increasing</w:t>
      </w:r>
      <w:r>
        <w:rPr>
          <w:spacing w:val="-13"/>
        </w:rPr>
        <w:t> </w:t>
      </w:r>
      <w:r>
        <w:rPr/>
        <w:t>output</w:t>
      </w:r>
      <w:r>
        <w:rPr>
          <w:spacing w:val="-14"/>
        </w:rPr>
        <w:t> </w:t>
      </w:r>
      <w:r>
        <w:rPr/>
        <w:t>quantity</w:t>
      </w:r>
      <w:r>
        <w:rPr>
          <w:spacing w:val="-20"/>
        </w:rPr>
        <w:t> </w:t>
      </w:r>
      <w:r>
        <w:rPr/>
        <w:t>and</w:t>
      </w:r>
      <w:r>
        <w:rPr>
          <w:spacing w:val="-15"/>
        </w:rPr>
        <w:t> </w:t>
      </w:r>
      <w:r>
        <w:rPr/>
        <w:t>quality;</w:t>
      </w:r>
      <w:r>
        <w:rPr>
          <w:spacing w:val="-57"/>
        </w:rPr>
        <w:t> </w:t>
      </w:r>
      <w:r>
        <w:rPr/>
        <w:t>which</w:t>
      </w:r>
      <w:r>
        <w:rPr>
          <w:spacing w:val="-7"/>
        </w:rPr>
        <w:t> </w:t>
      </w:r>
      <w:r>
        <w:rPr/>
        <w:t>translates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higher</w:t>
      </w:r>
      <w:r>
        <w:rPr>
          <w:spacing w:val="-5"/>
        </w:rPr>
        <w:t> </w:t>
      </w:r>
      <w:r>
        <w:rPr/>
        <w:t>profitability.</w:t>
      </w:r>
      <w:r>
        <w:rPr>
          <w:spacing w:val="-6"/>
        </w:rPr>
        <w:t> </w:t>
      </w:r>
      <w:r>
        <w:rPr/>
        <w:t>Scale</w:t>
      </w:r>
      <w:r>
        <w:rPr>
          <w:spacing w:val="-8"/>
        </w:rPr>
        <w:t> </w:t>
      </w:r>
      <w:r>
        <w:rPr/>
        <w:t>up</w:t>
      </w:r>
      <w:r>
        <w:rPr>
          <w:spacing w:val="-6"/>
        </w:rPr>
        <w:t> </w:t>
      </w:r>
      <w:r>
        <w:rPr/>
        <w:t>has</w:t>
      </w:r>
      <w:r>
        <w:rPr>
          <w:spacing w:val="-6"/>
        </w:rPr>
        <w:t> </w:t>
      </w:r>
      <w:r>
        <w:rPr/>
        <w:t>been</w:t>
      </w:r>
      <w:r>
        <w:rPr>
          <w:spacing w:val="-7"/>
        </w:rPr>
        <w:t> </w:t>
      </w:r>
      <w:r>
        <w:rPr/>
        <w:t>usually</w:t>
      </w:r>
      <w:r>
        <w:rPr>
          <w:spacing w:val="-11"/>
        </w:rPr>
        <w:t> </w:t>
      </w:r>
      <w:r>
        <w:rPr/>
        <w:t>explained</w:t>
      </w:r>
      <w:r>
        <w:rPr>
          <w:spacing w:val="-6"/>
        </w:rPr>
        <w:t> </w:t>
      </w:r>
      <w:r>
        <w:rPr/>
        <w:t>as</w:t>
      </w:r>
      <w:r>
        <w:rPr>
          <w:spacing w:val="-7"/>
        </w:rPr>
        <w:t> </w:t>
      </w:r>
      <w:r>
        <w:rPr/>
        <w:t>how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design</w:t>
      </w:r>
      <w:r>
        <w:rPr>
          <w:spacing w:val="-58"/>
        </w:rPr>
        <w:t> </w:t>
      </w:r>
      <w:r>
        <w:rPr/>
        <w:t>a pilot or industrial reactor able to replicate through a standard methodology the results</w:t>
      </w:r>
      <w:r>
        <w:rPr>
          <w:spacing w:val="1"/>
        </w:rPr>
        <w:t> </w:t>
      </w:r>
      <w:r>
        <w:rPr/>
        <w:t>obtained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laboratory. Scaling</w:t>
      </w:r>
      <w:r>
        <w:rPr>
          <w:spacing w:val="-3"/>
        </w:rPr>
        <w:t> </w:t>
      </w:r>
      <w:r>
        <w:rPr/>
        <w:t>up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reactors</w:t>
      </w:r>
      <w:r>
        <w:rPr>
          <w:spacing w:val="1"/>
        </w:rPr>
        <w:t> </w:t>
      </w:r>
      <w:r>
        <w:rPr/>
        <w:t>is</w:t>
      </w:r>
      <w:r>
        <w:rPr>
          <w:spacing w:val="-2"/>
        </w:rPr>
        <w:t> </w:t>
      </w:r>
      <w:r>
        <w:rPr/>
        <w:t>a</w:t>
      </w:r>
      <w:r>
        <w:rPr>
          <w:spacing w:val="-5"/>
        </w:rPr>
        <w:t> </w:t>
      </w:r>
      <w:r>
        <w:rPr/>
        <w:t>fundamental</w:t>
      </w:r>
      <w:r>
        <w:rPr>
          <w:spacing w:val="-2"/>
        </w:rPr>
        <w:t> </w:t>
      </w:r>
      <w:r>
        <w:rPr/>
        <w:t>step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realization</w:t>
      </w:r>
      <w:r>
        <w:rPr>
          <w:spacing w:val="-3"/>
        </w:rPr>
        <w:t> </w:t>
      </w:r>
      <w:r>
        <w:rPr/>
        <w:t>and</w:t>
      </w:r>
      <w:r>
        <w:rPr>
          <w:spacing w:val="-58"/>
        </w:rPr>
        <w:t> </w:t>
      </w:r>
      <w:r>
        <w:rPr/>
        <w:t>optimization</w:t>
      </w:r>
      <w:r>
        <w:rPr>
          <w:spacing w:val="-1"/>
        </w:rPr>
        <w:t> </w:t>
      </w:r>
      <w:r>
        <w:rPr/>
        <w:t>of industrial plants.</w:t>
      </w:r>
    </w:p>
    <w:p>
      <w:pPr>
        <w:pStyle w:val="BodyText"/>
        <w:spacing w:line="480" w:lineRule="auto" w:before="160"/>
        <w:ind w:left="1187" w:right="1406"/>
        <w:jc w:val="both"/>
      </w:pPr>
      <w:r>
        <w:rPr/>
        <w:t>Nigeria,</w:t>
      </w:r>
      <w:r>
        <w:rPr>
          <w:spacing w:val="-9"/>
        </w:rPr>
        <w:t> </w:t>
      </w:r>
      <w:r>
        <w:rPr/>
        <w:t>with</w:t>
      </w:r>
      <w:r>
        <w:rPr>
          <w:spacing w:val="-8"/>
        </w:rPr>
        <w:t> </w:t>
      </w:r>
      <w:r>
        <w:rPr/>
        <w:t>a</w:t>
      </w:r>
      <w:r>
        <w:rPr>
          <w:spacing w:val="-10"/>
        </w:rPr>
        <w:t> </w:t>
      </w:r>
      <w:r>
        <w:rPr/>
        <w:t>huge</w:t>
      </w:r>
      <w:r>
        <w:rPr>
          <w:spacing w:val="-7"/>
        </w:rPr>
        <w:t> </w:t>
      </w:r>
      <w:r>
        <w:rPr/>
        <w:t>amount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oil</w:t>
      </w:r>
      <w:r>
        <w:rPr>
          <w:spacing w:val="-8"/>
        </w:rPr>
        <w:t> </w:t>
      </w:r>
      <w:r>
        <w:rPr/>
        <w:t>reserves</w:t>
      </w:r>
      <w:r>
        <w:rPr>
          <w:spacing w:val="-5"/>
        </w:rPr>
        <w:t> </w:t>
      </w:r>
      <w:r>
        <w:rPr/>
        <w:t>estimated</w:t>
      </w:r>
      <w:r>
        <w:rPr>
          <w:spacing w:val="-6"/>
        </w:rPr>
        <w:t> </w:t>
      </w:r>
      <w:r>
        <w:rPr/>
        <w:t>to</w:t>
      </w:r>
      <w:r>
        <w:rPr>
          <w:spacing w:val="-8"/>
        </w:rPr>
        <w:t> </w:t>
      </w:r>
      <w:r>
        <w:rPr/>
        <w:t>be</w:t>
      </w:r>
      <w:r>
        <w:rPr>
          <w:spacing w:val="-10"/>
        </w:rPr>
        <w:t> </w:t>
      </w:r>
      <w:r>
        <w:rPr/>
        <w:t>about</w:t>
      </w:r>
      <w:r>
        <w:rPr>
          <w:spacing w:val="-8"/>
        </w:rPr>
        <w:t> </w:t>
      </w:r>
      <w:r>
        <w:rPr/>
        <w:t>3</w:t>
      </w:r>
      <w:r>
        <w:rPr>
          <w:spacing w:val="-9"/>
        </w:rPr>
        <w:t> </w:t>
      </w:r>
      <w:r>
        <w:rPr/>
        <w:t>7.2</w:t>
      </w:r>
      <w:r>
        <w:rPr>
          <w:spacing w:val="-9"/>
        </w:rPr>
        <w:t> </w:t>
      </w:r>
      <w:r>
        <w:rPr/>
        <w:t>billion</w:t>
      </w:r>
      <w:r>
        <w:rPr>
          <w:spacing w:val="-9"/>
        </w:rPr>
        <w:t> </w:t>
      </w:r>
      <w:r>
        <w:rPr/>
        <w:t>barrels</w:t>
      </w:r>
      <w:r>
        <w:rPr>
          <w:spacing w:val="-7"/>
        </w:rPr>
        <w:t> </w:t>
      </w:r>
      <w:r>
        <w:rPr/>
        <w:t>and</w:t>
      </w:r>
      <w:r>
        <w:rPr>
          <w:spacing w:val="-9"/>
        </w:rPr>
        <w:t> </w:t>
      </w:r>
      <w:r>
        <w:rPr/>
        <w:t>the</w:t>
      </w:r>
      <w:r>
        <w:rPr>
          <w:spacing w:val="-58"/>
        </w:rPr>
        <w:t> </w:t>
      </w:r>
      <w:r>
        <w:rPr/>
        <w:t>13th</w:t>
      </w:r>
      <w:r>
        <w:rPr>
          <w:spacing w:val="-11"/>
        </w:rPr>
        <w:t> </w:t>
      </w:r>
      <w:r>
        <w:rPr/>
        <w:t>word</w:t>
      </w:r>
      <w:r>
        <w:rPr>
          <w:spacing w:val="-11"/>
        </w:rPr>
        <w:t> </w:t>
      </w:r>
      <w:r>
        <w:rPr/>
        <w:t>producer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petroleum,</w:t>
      </w:r>
      <w:r>
        <w:rPr>
          <w:spacing w:val="-10"/>
        </w:rPr>
        <w:t> </w:t>
      </w:r>
      <w:r>
        <w:rPr/>
        <w:t>with</w:t>
      </w:r>
      <w:r>
        <w:rPr>
          <w:spacing w:val="-11"/>
        </w:rPr>
        <w:t> </w:t>
      </w:r>
      <w:r>
        <w:rPr/>
        <w:t>four</w:t>
      </w:r>
      <w:r>
        <w:rPr>
          <w:spacing w:val="-12"/>
        </w:rPr>
        <w:t> </w:t>
      </w:r>
      <w:r>
        <w:rPr/>
        <w:t>refineries</w:t>
      </w:r>
      <w:r>
        <w:rPr>
          <w:spacing w:val="-11"/>
        </w:rPr>
        <w:t> </w:t>
      </w:r>
      <w:r>
        <w:rPr/>
        <w:t>across</w:t>
      </w:r>
      <w:r>
        <w:rPr>
          <w:spacing w:val="-11"/>
        </w:rPr>
        <w:t> </w:t>
      </w:r>
      <w:r>
        <w:rPr/>
        <w:t>the</w:t>
      </w:r>
      <w:r>
        <w:rPr>
          <w:spacing w:val="-8"/>
        </w:rPr>
        <w:t> </w:t>
      </w:r>
      <w:r>
        <w:rPr/>
        <w:t>nation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a</w:t>
      </w:r>
      <w:r>
        <w:rPr>
          <w:spacing w:val="-12"/>
        </w:rPr>
        <w:t> </w:t>
      </w:r>
      <w:r>
        <w:rPr/>
        <w:t>total</w:t>
      </w:r>
      <w:r>
        <w:rPr>
          <w:spacing w:val="-10"/>
        </w:rPr>
        <w:t> </w:t>
      </w:r>
      <w:r>
        <w:rPr/>
        <w:t>processing</w:t>
      </w:r>
      <w:r>
        <w:rPr>
          <w:spacing w:val="-58"/>
        </w:rPr>
        <w:t> </w:t>
      </w:r>
      <w:r>
        <w:rPr/>
        <w:t>capacity of 450,000 barrels per day consumes approximately 1600 tonnes of zeolite catalyst</w:t>
      </w:r>
      <w:r>
        <w:rPr>
          <w:spacing w:val="-57"/>
        </w:rPr>
        <w:t> </w:t>
      </w:r>
      <w:r>
        <w:rPr/>
        <w:t>per</w:t>
      </w:r>
      <w:r>
        <w:rPr>
          <w:spacing w:val="-5"/>
        </w:rPr>
        <w:t> </w:t>
      </w:r>
      <w:r>
        <w:rPr/>
        <w:t>day.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catalysts</w:t>
      </w:r>
      <w:r>
        <w:rPr>
          <w:spacing w:val="-2"/>
        </w:rPr>
        <w:t> </w:t>
      </w:r>
      <w:r>
        <w:rPr/>
        <w:t>are</w:t>
      </w:r>
      <w:r>
        <w:rPr>
          <w:spacing w:val="-3"/>
        </w:rPr>
        <w:t> </w:t>
      </w:r>
      <w:r>
        <w:rPr/>
        <w:t>imported</w:t>
      </w:r>
      <w:r>
        <w:rPr>
          <w:spacing w:val="-4"/>
        </w:rPr>
        <w:t> </w:t>
      </w:r>
      <w:r>
        <w:rPr/>
        <w:t>annually</w:t>
      </w:r>
      <w:r>
        <w:rPr>
          <w:spacing w:val="-11"/>
        </w:rPr>
        <w:t> </w:t>
      </w:r>
      <w:r>
        <w:rPr/>
        <w:t>over 500,000</w:t>
      </w:r>
      <w:r>
        <w:rPr>
          <w:spacing w:val="-4"/>
        </w:rPr>
        <w:t> </w:t>
      </w:r>
      <w:r>
        <w:rPr/>
        <w:t>tonnes,</w:t>
      </w:r>
      <w:r>
        <w:rPr>
          <w:spacing w:val="-4"/>
        </w:rPr>
        <w:t> </w:t>
      </w:r>
      <w:r>
        <w:rPr/>
        <w:t>at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cost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about</w:t>
      </w:r>
      <w:r>
        <w:rPr>
          <w:spacing w:val="-3"/>
        </w:rPr>
        <w:t> </w:t>
      </w:r>
      <w:r>
        <w:rPr/>
        <w:t>5</w:t>
      </w:r>
      <w:r>
        <w:rPr>
          <w:spacing w:val="-3"/>
        </w:rPr>
        <w:t> </w:t>
      </w:r>
      <w:r>
        <w:rPr/>
        <w:t>billion</w:t>
      </w:r>
      <w:r>
        <w:rPr>
          <w:spacing w:val="-58"/>
        </w:rPr>
        <w:t> </w:t>
      </w:r>
      <w:r>
        <w:rPr/>
        <w:t>naira (Babalola, 2015). Nigeria has a good potential to develop zeolite for its local use.</w:t>
      </w:r>
      <w:r>
        <w:rPr>
          <w:spacing w:val="1"/>
        </w:rPr>
        <w:t> </w:t>
      </w:r>
      <w:r>
        <w:rPr/>
        <w:t>Nigerian petroleum refining sector has been hit in recent times by high operating costs. This</w:t>
      </w:r>
      <w:r>
        <w:rPr>
          <w:spacing w:val="-58"/>
        </w:rPr>
        <w:t> </w:t>
      </w:r>
      <w:r>
        <w:rPr/>
        <w:t>cost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partly</w:t>
      </w:r>
      <w:r>
        <w:rPr>
          <w:spacing w:val="-9"/>
        </w:rPr>
        <w:t> </w:t>
      </w:r>
      <w:r>
        <w:rPr/>
        <w:t>attributed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cost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imported</w:t>
      </w:r>
      <w:r>
        <w:rPr>
          <w:spacing w:val="-1"/>
        </w:rPr>
        <w:t> </w:t>
      </w:r>
      <w:r>
        <w:rPr/>
        <w:t>catalysts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catalytic</w:t>
      </w:r>
      <w:r>
        <w:rPr>
          <w:spacing w:val="-2"/>
        </w:rPr>
        <w:t> </w:t>
      </w:r>
      <w:r>
        <w:rPr/>
        <w:t>cracking,</w:t>
      </w:r>
      <w:r>
        <w:rPr>
          <w:spacing w:val="-1"/>
        </w:rPr>
        <w:t> </w:t>
      </w:r>
      <w:r>
        <w:rPr/>
        <w:t>reforming</w:t>
      </w:r>
      <w:r>
        <w:rPr>
          <w:spacing w:val="-58"/>
        </w:rPr>
        <w:t> </w:t>
      </w:r>
      <w:r>
        <w:rPr/>
        <w:t>as</w:t>
      </w:r>
      <w:r>
        <w:rPr>
          <w:spacing w:val="12"/>
        </w:rPr>
        <w:t> </w:t>
      </w:r>
      <w:r>
        <w:rPr/>
        <w:t>well</w:t>
      </w:r>
      <w:r>
        <w:rPr>
          <w:spacing w:val="16"/>
        </w:rPr>
        <w:t> </w:t>
      </w:r>
      <w:r>
        <w:rPr/>
        <w:t>as</w:t>
      </w:r>
      <w:r>
        <w:rPr>
          <w:spacing w:val="13"/>
        </w:rPr>
        <w:t> </w:t>
      </w:r>
      <w:r>
        <w:rPr/>
        <w:t>the</w:t>
      </w:r>
      <w:r>
        <w:rPr>
          <w:spacing w:val="15"/>
        </w:rPr>
        <w:t> </w:t>
      </w:r>
      <w:r>
        <w:rPr/>
        <w:t>alkylation</w:t>
      </w:r>
      <w:r>
        <w:rPr>
          <w:spacing w:val="14"/>
        </w:rPr>
        <w:t> </w:t>
      </w:r>
      <w:r>
        <w:rPr/>
        <w:t>units.</w:t>
      </w:r>
      <w:r>
        <w:rPr>
          <w:spacing w:val="13"/>
        </w:rPr>
        <w:t> </w:t>
      </w:r>
      <w:r>
        <w:rPr/>
        <w:t>To</w:t>
      </w:r>
      <w:r>
        <w:rPr>
          <w:spacing w:val="13"/>
        </w:rPr>
        <w:t> </w:t>
      </w:r>
      <w:r>
        <w:rPr/>
        <w:t>minimize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refineries’</w:t>
      </w:r>
      <w:r>
        <w:rPr>
          <w:spacing w:val="12"/>
        </w:rPr>
        <w:t> </w:t>
      </w:r>
      <w:r>
        <w:rPr/>
        <w:t>operating</w:t>
      </w:r>
      <w:r>
        <w:rPr>
          <w:spacing w:val="16"/>
        </w:rPr>
        <w:t> </w:t>
      </w:r>
      <w:r>
        <w:rPr/>
        <w:t>cost</w:t>
      </w:r>
      <w:r>
        <w:rPr>
          <w:spacing w:val="16"/>
        </w:rPr>
        <w:t> </w:t>
      </w:r>
      <w:r>
        <w:rPr/>
        <w:t>index,</w:t>
      </w:r>
      <w:r>
        <w:rPr>
          <w:spacing w:val="13"/>
        </w:rPr>
        <w:t> </w:t>
      </w:r>
      <w:r>
        <w:rPr/>
        <w:t>concerted</w:t>
      </w:r>
    </w:p>
    <w:p>
      <w:pPr>
        <w:spacing w:after="0" w:line="480" w:lineRule="auto"/>
        <w:jc w:val="both"/>
        <w:sectPr>
          <w:footerReference w:type="default" r:id="rId7"/>
          <w:pgSz w:w="12240" w:h="15840"/>
          <w:pgMar w:footer="935" w:header="0" w:top="1340" w:bottom="1120" w:left="800" w:right="0"/>
          <w:pgNumType w:start="1"/>
        </w:sectPr>
      </w:pPr>
    </w:p>
    <w:p>
      <w:pPr>
        <w:pStyle w:val="BodyText"/>
        <w:spacing w:line="480" w:lineRule="auto" w:before="63"/>
        <w:ind w:left="1187" w:right="1405"/>
        <w:jc w:val="both"/>
      </w:pPr>
      <w:r>
        <w:rPr>
          <w:spacing w:val="-1"/>
        </w:rPr>
        <w:t>efforts</w:t>
      </w:r>
      <w:r>
        <w:rPr>
          <w:spacing w:val="-10"/>
        </w:rPr>
        <w:t> </w:t>
      </w:r>
      <w:r>
        <w:rPr/>
        <w:t>are</w:t>
      </w:r>
      <w:r>
        <w:rPr>
          <w:spacing w:val="-11"/>
        </w:rPr>
        <w:t> </w:t>
      </w:r>
      <w:r>
        <w:rPr/>
        <w:t>currently</w:t>
      </w:r>
      <w:r>
        <w:rPr>
          <w:spacing w:val="-17"/>
        </w:rPr>
        <w:t> </w:t>
      </w:r>
      <w:r>
        <w:rPr/>
        <w:t>on-going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10"/>
        </w:rPr>
        <w:t> </w:t>
      </w:r>
      <w:r>
        <w:rPr/>
        <w:t>production</w:t>
      </w:r>
      <w:r>
        <w:rPr>
          <w:spacing w:val="-12"/>
        </w:rPr>
        <w:t> </w:t>
      </w:r>
      <w:r>
        <w:rPr/>
        <w:t>of</w:t>
      </w:r>
      <w:r>
        <w:rPr>
          <w:spacing w:val="-9"/>
        </w:rPr>
        <w:t> </w:t>
      </w:r>
      <w:r>
        <w:rPr/>
        <w:t>an</w:t>
      </w:r>
      <w:r>
        <w:rPr>
          <w:spacing w:val="-11"/>
        </w:rPr>
        <w:t> </w:t>
      </w:r>
      <w:r>
        <w:rPr/>
        <w:t>effective,</w:t>
      </w:r>
      <w:r>
        <w:rPr>
          <w:spacing w:val="-12"/>
        </w:rPr>
        <w:t> </w:t>
      </w:r>
      <w:r>
        <w:rPr/>
        <w:t>inexpensive</w:t>
      </w:r>
      <w:r>
        <w:rPr>
          <w:spacing w:val="-10"/>
        </w:rPr>
        <w:t> </w:t>
      </w:r>
      <w:r>
        <w:rPr/>
        <w:t>and</w:t>
      </w:r>
      <w:r>
        <w:rPr>
          <w:spacing w:val="-12"/>
        </w:rPr>
        <w:t> </w:t>
      </w:r>
      <w:r>
        <w:rPr/>
        <w:t>ecologically</w:t>
      </w:r>
      <w:r>
        <w:rPr>
          <w:spacing w:val="-57"/>
        </w:rPr>
        <w:t> </w:t>
      </w:r>
      <w:r>
        <w:rPr/>
        <w:t>safe catalyst that can be synthesized from local raw materials. The primary goal in the</w:t>
      </w:r>
      <w:r>
        <w:rPr>
          <w:spacing w:val="1"/>
        </w:rPr>
        <w:t> </w:t>
      </w:r>
      <w:r>
        <w:rPr/>
        <w:t>petroleum</w:t>
      </w:r>
      <w:r>
        <w:rPr>
          <w:spacing w:val="-1"/>
        </w:rPr>
        <w:t> </w:t>
      </w:r>
      <w:r>
        <w:rPr/>
        <w:t>refining</w:t>
      </w:r>
      <w:r>
        <w:rPr>
          <w:spacing w:val="-3"/>
        </w:rPr>
        <w:t> </w:t>
      </w:r>
      <w:r>
        <w:rPr/>
        <w:t>is efficient conversion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crude</w:t>
      </w:r>
      <w:r>
        <w:rPr>
          <w:spacing w:val="1"/>
        </w:rPr>
        <w:t> </w:t>
      </w:r>
      <w:r>
        <w:rPr/>
        <w:t>oil into</w:t>
      </w:r>
      <w:r>
        <w:rPr>
          <w:spacing w:val="-1"/>
        </w:rPr>
        <w:t> </w:t>
      </w:r>
      <w:r>
        <w:rPr/>
        <w:t>high-quality</w:t>
      </w:r>
      <w:r>
        <w:rPr>
          <w:spacing w:val="-5"/>
        </w:rPr>
        <w:t> </w:t>
      </w:r>
      <w:r>
        <w:rPr/>
        <w:t>fuel components.</w:t>
      </w:r>
    </w:p>
    <w:p>
      <w:pPr>
        <w:pStyle w:val="BodyText"/>
        <w:spacing w:line="480" w:lineRule="auto" w:before="161"/>
        <w:ind w:left="1187" w:right="1406" w:firstLine="59"/>
        <w:jc w:val="both"/>
      </w:pPr>
      <w:r>
        <w:rPr/>
        <w:t>Zeolites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crystalline</w:t>
      </w:r>
      <w:r>
        <w:rPr>
          <w:spacing w:val="1"/>
        </w:rPr>
        <w:t> </w:t>
      </w:r>
      <w:r>
        <w:rPr/>
        <w:t>aluminosilicates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containing</w:t>
      </w:r>
      <w:r>
        <w:rPr>
          <w:spacing w:val="1"/>
        </w:rPr>
        <w:t> </w:t>
      </w:r>
      <w:r>
        <w:rPr/>
        <w:t>pores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channels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dimensions.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form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crystalline</w:t>
      </w:r>
      <w:r>
        <w:rPr>
          <w:spacing w:val="1"/>
        </w:rPr>
        <w:t> </w:t>
      </w:r>
      <w:r>
        <w:rPr/>
        <w:t>inorganic</w:t>
      </w:r>
      <w:r>
        <w:rPr>
          <w:spacing w:val="1"/>
        </w:rPr>
        <w:t> </w:t>
      </w:r>
      <w:r>
        <w:rPr/>
        <w:t>microporous solids with many industrial applications such as adsorption, separation and</w:t>
      </w:r>
      <w:r>
        <w:rPr>
          <w:spacing w:val="1"/>
        </w:rPr>
        <w:t> </w:t>
      </w:r>
      <w:r>
        <w:rPr/>
        <w:t>particularly</w:t>
      </w:r>
      <w:r>
        <w:rPr>
          <w:spacing w:val="-13"/>
        </w:rPr>
        <w:t> </w:t>
      </w:r>
      <w:r>
        <w:rPr/>
        <w:t>in</w:t>
      </w:r>
      <w:r>
        <w:rPr>
          <w:spacing w:val="-8"/>
        </w:rPr>
        <w:t> </w:t>
      </w:r>
      <w:r>
        <w:rPr/>
        <w:t>catalysis.</w:t>
      </w:r>
      <w:r>
        <w:rPr>
          <w:spacing w:val="-8"/>
        </w:rPr>
        <w:t> </w:t>
      </w:r>
      <w:r>
        <w:rPr/>
        <w:t>Zeolite</w:t>
      </w:r>
      <w:r>
        <w:rPr>
          <w:spacing w:val="-9"/>
        </w:rPr>
        <w:t> </w:t>
      </w:r>
      <w:r>
        <w:rPr/>
        <w:t>catalysts</w:t>
      </w:r>
      <w:r>
        <w:rPr>
          <w:spacing w:val="-8"/>
        </w:rPr>
        <w:t> </w:t>
      </w:r>
      <w:r>
        <w:rPr/>
        <w:t>provide</w:t>
      </w:r>
      <w:r>
        <w:rPr>
          <w:spacing w:val="-9"/>
        </w:rPr>
        <w:t> </w:t>
      </w:r>
      <w:r>
        <w:rPr/>
        <w:t>vastly</w:t>
      </w:r>
      <w:r>
        <w:rPr>
          <w:spacing w:val="-13"/>
        </w:rPr>
        <w:t> </w:t>
      </w:r>
      <w:r>
        <w:rPr/>
        <w:t>superior</w:t>
      </w:r>
      <w:r>
        <w:rPr>
          <w:spacing w:val="-10"/>
        </w:rPr>
        <w:t> </w:t>
      </w:r>
      <w:r>
        <w:rPr/>
        <w:t>combinations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strong</w:t>
      </w:r>
      <w:r>
        <w:rPr>
          <w:spacing w:val="-10"/>
        </w:rPr>
        <w:t> </w:t>
      </w:r>
      <w:r>
        <w:rPr/>
        <w:t>acid</w:t>
      </w:r>
      <w:r>
        <w:rPr>
          <w:spacing w:val="-58"/>
        </w:rPr>
        <w:t> </w:t>
      </w:r>
      <w:r>
        <w:rPr/>
        <w:t>catalytic sites, uniformity of pore structure, and stability, all of which provide improved</w:t>
      </w:r>
      <w:r>
        <w:rPr>
          <w:spacing w:val="1"/>
        </w:rPr>
        <w:t> </w:t>
      </w:r>
      <w:r>
        <w:rPr/>
        <w:t>selectivity, yield,</w:t>
      </w:r>
      <w:r>
        <w:rPr>
          <w:spacing w:val="-4"/>
        </w:rPr>
        <w:t> </w:t>
      </w:r>
      <w:r>
        <w:rPr/>
        <w:t>durability</w:t>
      </w:r>
      <w:r>
        <w:rPr>
          <w:spacing w:val="-9"/>
        </w:rPr>
        <w:t> </w:t>
      </w:r>
      <w:r>
        <w:rPr/>
        <w:t>and</w:t>
      </w:r>
      <w:r>
        <w:rPr>
          <w:spacing w:val="-4"/>
        </w:rPr>
        <w:t> </w:t>
      </w:r>
      <w:r>
        <w:rPr/>
        <w:t>cost</w:t>
      </w:r>
      <w:r>
        <w:rPr>
          <w:spacing w:val="-4"/>
        </w:rPr>
        <w:t> </w:t>
      </w:r>
      <w:r>
        <w:rPr/>
        <w:t>over</w:t>
      </w:r>
      <w:r>
        <w:rPr>
          <w:spacing w:val="-5"/>
        </w:rPr>
        <w:t> </w:t>
      </w:r>
      <w:r>
        <w:rPr/>
        <w:t>non-zeolite</w:t>
      </w:r>
      <w:r>
        <w:rPr>
          <w:spacing w:val="-5"/>
        </w:rPr>
        <w:t> </w:t>
      </w:r>
      <w:r>
        <w:rPr/>
        <w:t>alternative</w:t>
      </w:r>
      <w:r>
        <w:rPr>
          <w:spacing w:val="-4"/>
        </w:rPr>
        <w:t> </w:t>
      </w:r>
      <w:r>
        <w:rPr/>
        <w:t>(Ahmed,</w:t>
      </w:r>
      <w:r>
        <w:rPr>
          <w:spacing w:val="-5"/>
        </w:rPr>
        <w:t> </w:t>
      </w:r>
      <w:r>
        <w:rPr/>
        <w:t>2011).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global</w:t>
      </w:r>
      <w:r>
        <w:rPr>
          <w:spacing w:val="-58"/>
        </w:rPr>
        <w:t> </w:t>
      </w:r>
      <w:r>
        <w:rPr/>
        <w:t>market for heavier fuels is decreasing while that for middle distillate is increasing at a rapid</w:t>
      </w:r>
      <w:r>
        <w:rPr>
          <w:spacing w:val="-57"/>
        </w:rPr>
        <w:t> </w:t>
      </w:r>
      <w:r>
        <w:rPr/>
        <w:t>rate</w:t>
      </w:r>
      <w:r>
        <w:rPr>
          <w:spacing w:val="-9"/>
        </w:rPr>
        <w:t> </w:t>
      </w:r>
      <w:r>
        <w:rPr/>
        <w:t>(Ajayi,</w:t>
      </w:r>
      <w:r>
        <w:rPr>
          <w:spacing w:val="-7"/>
        </w:rPr>
        <w:t> </w:t>
      </w:r>
      <w:r>
        <w:rPr/>
        <w:t>2012).</w:t>
      </w:r>
      <w:r>
        <w:rPr>
          <w:spacing w:val="-8"/>
        </w:rPr>
        <w:t> </w:t>
      </w:r>
      <w:r>
        <w:rPr/>
        <w:t>Catalytic</w:t>
      </w:r>
      <w:r>
        <w:rPr>
          <w:spacing w:val="-10"/>
        </w:rPr>
        <w:t> </w:t>
      </w:r>
      <w:r>
        <w:rPr/>
        <w:t>cracking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gas</w:t>
      </w:r>
      <w:r>
        <w:rPr>
          <w:spacing w:val="-6"/>
        </w:rPr>
        <w:t> </w:t>
      </w:r>
      <w:r>
        <w:rPr/>
        <w:t>oil</w:t>
      </w:r>
      <w:r>
        <w:rPr>
          <w:spacing w:val="-7"/>
        </w:rPr>
        <w:t> </w:t>
      </w:r>
      <w:r>
        <w:rPr/>
        <w:t>fraction</w:t>
      </w:r>
      <w:r>
        <w:rPr>
          <w:spacing w:val="-8"/>
        </w:rPr>
        <w:t> </w:t>
      </w:r>
      <w:r>
        <w:rPr/>
        <w:t>occurs</w:t>
      </w:r>
      <w:r>
        <w:rPr>
          <w:spacing w:val="-8"/>
        </w:rPr>
        <w:t> </w:t>
      </w:r>
      <w:r>
        <w:rPr/>
        <w:t>over</w:t>
      </w:r>
      <w:r>
        <w:rPr>
          <w:spacing w:val="-9"/>
        </w:rPr>
        <w:t> </w:t>
      </w:r>
      <w:r>
        <w:rPr/>
        <w:t>many</w:t>
      </w:r>
      <w:r>
        <w:rPr>
          <w:spacing w:val="-12"/>
        </w:rPr>
        <w:t> </w:t>
      </w:r>
      <w:r>
        <w:rPr/>
        <w:t>types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materials,</w:t>
      </w:r>
      <w:r>
        <w:rPr>
          <w:spacing w:val="-57"/>
        </w:rPr>
        <w:t> </w:t>
      </w:r>
      <w:r>
        <w:rPr/>
        <w:t>which include acidified clay, silica, alumina, and zeolites. Relatively high yield of desirable</w:t>
      </w:r>
      <w:r>
        <w:rPr>
          <w:spacing w:val="-57"/>
        </w:rPr>
        <w:t> </w:t>
      </w:r>
      <w:r>
        <w:rPr/>
        <w:t>products are obtained with zeolites. Aside being used as catalyst in the catalytic cracking,</w:t>
      </w:r>
      <w:r>
        <w:rPr>
          <w:spacing w:val="1"/>
        </w:rPr>
        <w:t> </w:t>
      </w:r>
      <w:r>
        <w:rPr/>
        <w:t>zeolites are used during filtration of drinking water, gas purification of industrial effluents</w:t>
      </w:r>
      <w:r>
        <w:rPr>
          <w:spacing w:val="1"/>
        </w:rPr>
        <w:t> </w:t>
      </w:r>
      <w:r>
        <w:rPr/>
        <w:t>and emissions, drying of gases and liquids, extraction of metals from complex solutions.</w:t>
      </w:r>
      <w:r>
        <w:rPr>
          <w:spacing w:val="1"/>
        </w:rPr>
        <w:t> </w:t>
      </w:r>
      <w:r>
        <w:rPr/>
        <w:t>ZSM-5 zeolite are the preferred catalysts for gas to liquid (GTL) processes. Production of</w:t>
      </w:r>
      <w:r>
        <w:rPr>
          <w:spacing w:val="1"/>
        </w:rPr>
        <w:t> </w:t>
      </w:r>
      <w:r>
        <w:rPr/>
        <w:t>zeolite</w:t>
      </w:r>
      <w:r>
        <w:rPr>
          <w:spacing w:val="-4"/>
        </w:rPr>
        <w:t> </w:t>
      </w:r>
      <w:r>
        <w:rPr/>
        <w:t>catalysts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hampered</w:t>
      </w:r>
      <w:r>
        <w:rPr>
          <w:spacing w:val="-3"/>
        </w:rPr>
        <w:t> </w:t>
      </w:r>
      <w:r>
        <w:rPr/>
        <w:t>largely</w:t>
      </w:r>
      <w:r>
        <w:rPr>
          <w:spacing w:val="-8"/>
        </w:rPr>
        <w:t> </w:t>
      </w:r>
      <w:r>
        <w:rPr/>
        <w:t>due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lack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proven</w:t>
      </w:r>
      <w:r>
        <w:rPr>
          <w:spacing w:val="-1"/>
        </w:rPr>
        <w:t> </w:t>
      </w:r>
      <w:r>
        <w:rPr/>
        <w:t>technical</w:t>
      </w:r>
      <w:r>
        <w:rPr>
          <w:spacing w:val="-3"/>
        </w:rPr>
        <w:t> </w:t>
      </w:r>
      <w:r>
        <w:rPr/>
        <w:t>know-how</w:t>
      </w:r>
      <w:r>
        <w:rPr>
          <w:spacing w:val="-3"/>
        </w:rPr>
        <w:t> </w:t>
      </w:r>
      <w:r>
        <w:rPr/>
        <w:t>in</w:t>
      </w:r>
      <w:r>
        <w:rPr>
          <w:spacing w:val="-57"/>
        </w:rPr>
        <w:t> </w:t>
      </w:r>
      <w:r>
        <w:rPr/>
        <w:t>the zeolite technology (El-Yakub, 2011; Srikanth, 2011; Bose </w:t>
      </w:r>
      <w:r>
        <w:rPr>
          <w:i/>
        </w:rPr>
        <w:t>et al</w:t>
      </w:r>
      <w:r>
        <w:rPr/>
        <w:t>., 2007). Faujasites class</w:t>
      </w:r>
      <w:r>
        <w:rPr>
          <w:spacing w:val="1"/>
        </w:rPr>
        <w:t> </w:t>
      </w:r>
      <w:r>
        <w:rPr/>
        <w:t>of zeolite (zeolite X and zeolite Y) are known for remarkable stable and rigid structure with</w:t>
      </w:r>
      <w:r>
        <w:rPr>
          <w:spacing w:val="-57"/>
        </w:rPr>
        <w:t> </w:t>
      </w:r>
      <w:r>
        <w:rPr/>
        <w:t>the large void space. In hydrocracking, hydrocarbon molecules and hydrogen gas pass over</w:t>
      </w:r>
      <w:r>
        <w:rPr>
          <w:spacing w:val="1"/>
        </w:rPr>
        <w:t> </w:t>
      </w:r>
      <w:r>
        <w:rPr/>
        <w:t>the zeolite catalyst, which converts higher-molecular-weight petroleum fractions to lower-</w:t>
      </w:r>
      <w:r>
        <w:rPr>
          <w:spacing w:val="1"/>
        </w:rPr>
        <w:t> </w:t>
      </w:r>
      <w:r>
        <w:rPr/>
        <w:t>molecular-weight</w:t>
      </w:r>
      <w:r>
        <w:rPr>
          <w:spacing w:val="11"/>
        </w:rPr>
        <w:t> </w:t>
      </w:r>
      <w:r>
        <w:rPr/>
        <w:t>fuels.</w:t>
      </w:r>
      <w:r>
        <w:rPr>
          <w:spacing w:val="13"/>
        </w:rPr>
        <w:t> </w:t>
      </w:r>
      <w:r>
        <w:rPr/>
        <w:t>The</w:t>
      </w:r>
      <w:r>
        <w:rPr>
          <w:spacing w:val="14"/>
        </w:rPr>
        <w:t> </w:t>
      </w:r>
      <w:r>
        <w:rPr/>
        <w:t>Isocracking</w:t>
      </w:r>
      <w:r>
        <w:rPr>
          <w:spacing w:val="8"/>
        </w:rPr>
        <w:t> </w:t>
      </w:r>
      <w:r>
        <w:rPr/>
        <w:t>process</w:t>
      </w:r>
      <w:r>
        <w:rPr>
          <w:spacing w:val="11"/>
        </w:rPr>
        <w:t> </w:t>
      </w:r>
      <w:r>
        <w:rPr/>
        <w:t>of</w:t>
      </w:r>
      <w:r>
        <w:rPr>
          <w:spacing w:val="14"/>
        </w:rPr>
        <w:t> </w:t>
      </w:r>
      <w:r>
        <w:rPr/>
        <w:t>Chevron</w:t>
      </w:r>
      <w:r>
        <w:rPr>
          <w:spacing w:val="12"/>
        </w:rPr>
        <w:t> </w:t>
      </w:r>
      <w:r>
        <w:rPr/>
        <w:t>also</w:t>
      </w:r>
      <w:r>
        <w:rPr>
          <w:spacing w:val="13"/>
        </w:rPr>
        <w:t> </w:t>
      </w:r>
      <w:r>
        <w:rPr/>
        <w:t>uses</w:t>
      </w:r>
      <w:r>
        <w:rPr>
          <w:spacing w:val="11"/>
        </w:rPr>
        <w:t> </w:t>
      </w:r>
      <w:r>
        <w:rPr/>
        <w:t>hydrocracking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9"/>
        <w:jc w:val="both"/>
      </w:pPr>
      <w:r>
        <w:rPr/>
        <w:t>catalysts, some containing zeolite to increase the cracking function of these dual-function</w:t>
      </w:r>
      <w:r>
        <w:rPr>
          <w:spacing w:val="1"/>
        </w:rPr>
        <w:t> </w:t>
      </w:r>
      <w:r>
        <w:rPr/>
        <w:t>catalysts</w:t>
      </w:r>
      <w:r>
        <w:rPr>
          <w:spacing w:val="-1"/>
        </w:rPr>
        <w:t> </w:t>
      </w:r>
      <w:r>
        <w:rPr/>
        <w:t>(Sherman, 1999).</w:t>
      </w:r>
    </w:p>
    <w:p>
      <w:pPr>
        <w:pStyle w:val="BodyText"/>
        <w:spacing w:line="480" w:lineRule="auto" w:before="161"/>
        <w:ind w:left="1187" w:right="1405"/>
        <w:jc w:val="both"/>
      </w:pPr>
      <w:r>
        <w:rPr/>
        <w:t>In</w:t>
      </w:r>
      <w:r>
        <w:rPr>
          <w:spacing w:val="-2"/>
        </w:rPr>
        <w:t> </w:t>
      </w:r>
      <w:r>
        <w:rPr/>
        <w:t>general</w:t>
      </w:r>
      <w:r>
        <w:rPr>
          <w:spacing w:val="-3"/>
        </w:rPr>
        <w:t> </w:t>
      </w:r>
      <w:r>
        <w:rPr/>
        <w:t>terms,</w:t>
      </w:r>
      <w:r>
        <w:rPr>
          <w:spacing w:val="-4"/>
        </w:rPr>
        <w:t> </w:t>
      </w:r>
      <w:r>
        <w:rPr/>
        <w:t>locally</w:t>
      </w:r>
      <w:r>
        <w:rPr>
          <w:spacing w:val="-9"/>
        </w:rPr>
        <w:t> </w:t>
      </w:r>
      <w:r>
        <w:rPr/>
        <w:t>sourced</w:t>
      </w:r>
      <w:r>
        <w:rPr>
          <w:spacing w:val="-4"/>
        </w:rPr>
        <w:t> </w:t>
      </w:r>
      <w:r>
        <w:rPr/>
        <w:t>raw</w:t>
      </w:r>
      <w:r>
        <w:rPr>
          <w:spacing w:val="-4"/>
        </w:rPr>
        <w:t> </w:t>
      </w:r>
      <w:r>
        <w:rPr/>
        <w:t>materials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advantageous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reduction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operating</w:t>
      </w:r>
      <w:r>
        <w:rPr>
          <w:spacing w:val="-58"/>
        </w:rPr>
        <w:t> </w:t>
      </w:r>
      <w:r>
        <w:rPr/>
        <w:t>budget which leads to improvement in firm’s competitiveness. Efforts have been geared</w:t>
      </w:r>
      <w:r>
        <w:rPr>
          <w:spacing w:val="1"/>
        </w:rPr>
        <w:t> </w:t>
      </w:r>
      <w:r>
        <w:rPr/>
        <w:t>towards cost effective production of zeolites from local raw materials and waste materials</w:t>
      </w:r>
      <w:r>
        <w:rPr>
          <w:spacing w:val="1"/>
        </w:rPr>
        <w:t> </w:t>
      </w:r>
      <w:r>
        <w:rPr/>
        <w:t>such as local clay, coal fly ash, fly ash from waste papers etc. (Wajima</w:t>
      </w:r>
      <w:r>
        <w:rPr>
          <w:spacing w:val="1"/>
        </w:rPr>
        <w:t> </w:t>
      </w:r>
      <w:r>
        <w:rPr>
          <w:i/>
        </w:rPr>
        <w:t>et al</w:t>
      </w:r>
      <w:r>
        <w:rPr/>
        <w:t>., 2006;</w:t>
      </w:r>
      <w:r>
        <w:rPr>
          <w:spacing w:val="1"/>
        </w:rPr>
        <w:t> </w:t>
      </w:r>
      <w:r>
        <w:rPr/>
        <w:t>Adamczyk and Bialecka, 2005; Fukui </w:t>
      </w:r>
      <w:r>
        <w:rPr>
          <w:i/>
        </w:rPr>
        <w:t>et al</w:t>
      </w:r>
      <w:r>
        <w:rPr/>
        <w:t>., 2003; Moreno </w:t>
      </w:r>
      <w:r>
        <w:rPr>
          <w:i/>
        </w:rPr>
        <w:t>et al</w:t>
      </w:r>
      <w:r>
        <w:rPr/>
        <w:t>., 2002). Geographically,</w:t>
      </w:r>
      <w:r>
        <w:rPr>
          <w:spacing w:val="1"/>
        </w:rPr>
        <w:t> </w:t>
      </w:r>
      <w:r>
        <w:rPr/>
        <w:t>kaolin</w:t>
      </w:r>
      <w:r>
        <w:rPr>
          <w:spacing w:val="-9"/>
        </w:rPr>
        <w:t> </w:t>
      </w:r>
      <w:r>
        <w:rPr/>
        <w:t>is</w:t>
      </w:r>
      <w:r>
        <w:rPr>
          <w:spacing w:val="-7"/>
        </w:rPr>
        <w:t> </w:t>
      </w:r>
      <w:r>
        <w:rPr/>
        <w:t>found</w:t>
      </w:r>
      <w:r>
        <w:rPr>
          <w:spacing w:val="-8"/>
        </w:rPr>
        <w:t> </w:t>
      </w:r>
      <w:r>
        <w:rPr/>
        <w:t>in</w:t>
      </w:r>
      <w:r>
        <w:rPr>
          <w:spacing w:val="-5"/>
        </w:rPr>
        <w:t> </w:t>
      </w:r>
      <w:r>
        <w:rPr/>
        <w:t>several</w:t>
      </w:r>
      <w:r>
        <w:rPr>
          <w:spacing w:val="-6"/>
        </w:rPr>
        <w:t> </w:t>
      </w:r>
      <w:r>
        <w:rPr/>
        <w:t>parts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Nigeria.</w:t>
      </w:r>
      <w:r>
        <w:rPr>
          <w:spacing w:val="-8"/>
        </w:rPr>
        <w:t> </w:t>
      </w:r>
      <w:r>
        <w:rPr/>
        <w:t>Nigeria</w:t>
      </w:r>
      <w:r>
        <w:rPr>
          <w:spacing w:val="-10"/>
        </w:rPr>
        <w:t> </w:t>
      </w:r>
      <w:r>
        <w:rPr/>
        <w:t>is</w:t>
      </w:r>
      <w:r>
        <w:rPr>
          <w:spacing w:val="-7"/>
        </w:rPr>
        <w:t> </w:t>
      </w:r>
      <w:r>
        <w:rPr/>
        <w:t>one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those</w:t>
      </w:r>
      <w:r>
        <w:rPr>
          <w:spacing w:val="-7"/>
        </w:rPr>
        <w:t> </w:t>
      </w:r>
      <w:r>
        <w:rPr/>
        <w:t>countries</w:t>
      </w:r>
      <w:r>
        <w:rPr>
          <w:spacing w:val="-5"/>
        </w:rPr>
        <w:t> </w:t>
      </w:r>
      <w:r>
        <w:rPr/>
        <w:t>in</w:t>
      </w:r>
      <w:r>
        <w:rPr>
          <w:spacing w:val="-8"/>
        </w:rPr>
        <w:t> </w:t>
      </w:r>
      <w:r>
        <w:rPr/>
        <w:t>Africa</w:t>
      </w:r>
      <w:r>
        <w:rPr>
          <w:spacing w:val="-9"/>
        </w:rPr>
        <w:t> </w:t>
      </w:r>
      <w:r>
        <w:rPr/>
        <w:t>that</w:t>
      </w:r>
      <w:r>
        <w:rPr>
          <w:spacing w:val="-8"/>
        </w:rPr>
        <w:t> </w:t>
      </w:r>
      <w:r>
        <w:rPr/>
        <w:t>has</w:t>
      </w:r>
      <w:r>
        <w:rPr>
          <w:spacing w:val="-57"/>
        </w:rPr>
        <w:t> </w:t>
      </w:r>
      <w:r>
        <w:rPr/>
        <w:t>a</w:t>
      </w:r>
      <w:r>
        <w:rPr>
          <w:spacing w:val="-6"/>
        </w:rPr>
        <w:t> </w:t>
      </w:r>
      <w:r>
        <w:rPr/>
        <w:t>wide</w:t>
      </w:r>
      <w:r>
        <w:rPr>
          <w:spacing w:val="-6"/>
        </w:rPr>
        <w:t> </w:t>
      </w:r>
      <w:r>
        <w:rPr/>
        <w:t>variety</w:t>
      </w:r>
      <w:r>
        <w:rPr>
          <w:spacing w:val="-10"/>
        </w:rPr>
        <w:t> </w:t>
      </w:r>
      <w:r>
        <w:rPr/>
        <w:t>of</w:t>
      </w:r>
      <w:r>
        <w:rPr>
          <w:spacing w:val="-6"/>
        </w:rPr>
        <w:t> </w:t>
      </w:r>
      <w:r>
        <w:rPr/>
        <w:t>different</w:t>
      </w:r>
      <w:r>
        <w:rPr>
          <w:spacing w:val="-5"/>
        </w:rPr>
        <w:t> </w:t>
      </w:r>
      <w:r>
        <w:rPr/>
        <w:t>natural</w:t>
      </w:r>
      <w:r>
        <w:rPr>
          <w:spacing w:val="-5"/>
        </w:rPr>
        <w:t> </w:t>
      </w:r>
      <w:r>
        <w:rPr/>
        <w:t>resources</w:t>
      </w:r>
      <w:r>
        <w:rPr>
          <w:spacing w:val="-5"/>
        </w:rPr>
        <w:t> </w:t>
      </w:r>
      <w:r>
        <w:rPr/>
        <w:t>ranging</w:t>
      </w:r>
      <w:r>
        <w:rPr>
          <w:spacing w:val="-8"/>
        </w:rPr>
        <w:t> </w:t>
      </w:r>
      <w:r>
        <w:rPr/>
        <w:t>from</w:t>
      </w:r>
      <w:r>
        <w:rPr>
          <w:spacing w:val="-6"/>
        </w:rPr>
        <w:t> </w:t>
      </w:r>
      <w:r>
        <w:rPr/>
        <w:t>precious</w:t>
      </w:r>
      <w:r>
        <w:rPr>
          <w:spacing w:val="-5"/>
        </w:rPr>
        <w:t> </w:t>
      </w:r>
      <w:r>
        <w:rPr/>
        <w:t>metals,</w:t>
      </w:r>
      <w:r>
        <w:rPr>
          <w:spacing w:val="-5"/>
        </w:rPr>
        <w:t> </w:t>
      </w:r>
      <w:r>
        <w:rPr/>
        <w:t>various</w:t>
      </w:r>
      <w:r>
        <w:rPr>
          <w:spacing w:val="-5"/>
        </w:rPr>
        <w:t> </w:t>
      </w:r>
      <w:r>
        <w:rPr/>
        <w:t>stones</w:t>
      </w:r>
      <w:r>
        <w:rPr>
          <w:spacing w:val="-5"/>
        </w:rPr>
        <w:t> </w:t>
      </w:r>
      <w:r>
        <w:rPr/>
        <w:t>for</w:t>
      </w:r>
      <w:r>
        <w:rPr>
          <w:spacing w:val="-57"/>
        </w:rPr>
        <w:t> </w:t>
      </w:r>
      <w:r>
        <w:rPr/>
        <w:t>industrial applications such as barites, gypsum, kaolin and marble.</w:t>
      </w:r>
      <w:r>
        <w:rPr>
          <w:spacing w:val="1"/>
        </w:rPr>
        <w:t> </w:t>
      </w:r>
      <w:r>
        <w:rPr/>
        <w:t>Statistically, the level of</w:t>
      </w:r>
      <w:r>
        <w:rPr>
          <w:spacing w:val="-57"/>
        </w:rPr>
        <w:t> </w:t>
      </w:r>
      <w:r>
        <w:rPr/>
        <w:t>exploitation of these minerals is very low in relation to the extent of deposit found in the</w:t>
      </w:r>
      <w:r>
        <w:rPr>
          <w:spacing w:val="1"/>
        </w:rPr>
        <w:t> </w:t>
      </w:r>
      <w:r>
        <w:rPr/>
        <w:t>country. One of the objectives of the new national policy on solid minerals is to ensure the</w:t>
      </w:r>
      <w:r>
        <w:rPr>
          <w:spacing w:val="1"/>
        </w:rPr>
        <w:t> </w:t>
      </w:r>
      <w:r>
        <w:rPr/>
        <w:t>orderly development of the mineral resources of the country (</w:t>
      </w:r>
      <w:hyperlink r:id="rId8">
        <w:r>
          <w:rPr/>
          <w:t>www.nigeria.gov.ng/2012-10-</w:t>
        </w:r>
      </w:hyperlink>
      <w:r>
        <w:rPr>
          <w:spacing w:val="-57"/>
        </w:rPr>
        <w:t> </w:t>
      </w:r>
      <w:hyperlink r:id="rId8">
        <w:r>
          <w:rPr/>
          <w:t>29-11-05-46/</w:t>
        </w:r>
      </w:hyperlink>
      <w:r>
        <w:rPr/>
        <w:t>).</w:t>
      </w:r>
      <w:r>
        <w:rPr>
          <w:spacing w:val="-7"/>
        </w:rPr>
        <w:t> </w:t>
      </w:r>
      <w:r>
        <w:rPr/>
        <w:t>There</w:t>
      </w:r>
      <w:r>
        <w:rPr>
          <w:spacing w:val="-6"/>
        </w:rPr>
        <w:t> </w:t>
      </w:r>
      <w:r>
        <w:rPr/>
        <w:t>are</w:t>
      </w:r>
      <w:r>
        <w:rPr>
          <w:spacing w:val="-5"/>
        </w:rPr>
        <w:t> </w:t>
      </w:r>
      <w:r>
        <w:rPr/>
        <w:t>tremendous</w:t>
      </w:r>
      <w:r>
        <w:rPr>
          <w:spacing w:val="-6"/>
        </w:rPr>
        <w:t> </w:t>
      </w:r>
      <w:r>
        <w:rPr/>
        <w:t>opportunities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investment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solid</w:t>
      </w:r>
      <w:r>
        <w:rPr>
          <w:spacing w:val="-6"/>
        </w:rPr>
        <w:t> </w:t>
      </w:r>
      <w:r>
        <w:rPr/>
        <w:t>mineral</w:t>
      </w:r>
      <w:r>
        <w:rPr>
          <w:spacing w:val="-6"/>
        </w:rPr>
        <w:t> </w:t>
      </w:r>
      <w:r>
        <w:rPr/>
        <w:t>sector</w:t>
      </w:r>
      <w:r>
        <w:rPr>
          <w:spacing w:val="-57"/>
        </w:rPr>
        <w:t> </w:t>
      </w:r>
      <w:r>
        <w:rPr/>
        <w:t>of the Nigeria economy. An estimated reserve of three billion tonnes of good kaolinitic clay</w:t>
      </w:r>
      <w:r>
        <w:rPr>
          <w:spacing w:val="-57"/>
        </w:rPr>
        <w:t> </w:t>
      </w:r>
      <w:r>
        <w:rPr/>
        <w:t>has been identified in many localities in Nigeria, about 800 million tons of proven deposits</w:t>
      </w:r>
      <w:r>
        <w:rPr>
          <w:spacing w:val="1"/>
        </w:rPr>
        <w:t> </w:t>
      </w:r>
      <w:r>
        <w:rPr/>
        <w:t>have</w:t>
      </w:r>
      <w:r>
        <w:rPr>
          <w:spacing w:val="-7"/>
        </w:rPr>
        <w:t> </w:t>
      </w:r>
      <w:r>
        <w:rPr/>
        <w:t>been</w:t>
      </w:r>
      <w:r>
        <w:rPr>
          <w:spacing w:val="-6"/>
        </w:rPr>
        <w:t> </w:t>
      </w:r>
      <w:r>
        <w:rPr/>
        <w:t>quantified</w:t>
      </w:r>
      <w:r>
        <w:rPr>
          <w:spacing w:val="-4"/>
        </w:rPr>
        <w:t> </w:t>
      </w:r>
      <w:r>
        <w:rPr/>
        <w:t>(RMRDC,</w:t>
      </w:r>
      <w:r>
        <w:rPr>
          <w:spacing w:val="-5"/>
        </w:rPr>
        <w:t> </w:t>
      </w:r>
      <w:r>
        <w:rPr/>
        <w:t>2010).</w:t>
      </w:r>
      <w:r>
        <w:rPr>
          <w:spacing w:val="-7"/>
        </w:rPr>
        <w:t> </w:t>
      </w:r>
      <w:r>
        <w:rPr/>
        <w:t>Currently,</w:t>
      </w:r>
      <w:r>
        <w:rPr>
          <w:spacing w:val="-6"/>
        </w:rPr>
        <w:t> </w:t>
      </w:r>
      <w:r>
        <w:rPr/>
        <w:t>higher</w:t>
      </w:r>
      <w:r>
        <w:rPr>
          <w:spacing w:val="-7"/>
        </w:rPr>
        <w:t> </w:t>
      </w:r>
      <w:r>
        <w:rPr/>
        <w:t>quality</w:t>
      </w:r>
      <w:r>
        <w:rPr>
          <w:spacing w:val="-10"/>
        </w:rPr>
        <w:t> </w:t>
      </w:r>
      <w:r>
        <w:rPr/>
        <w:t>zeolite</w:t>
      </w:r>
      <w:r>
        <w:rPr>
          <w:spacing w:val="-7"/>
        </w:rPr>
        <w:t> </w:t>
      </w:r>
      <w:r>
        <w:rPr/>
        <w:t>Y</w:t>
      </w:r>
      <w:r>
        <w:rPr>
          <w:spacing w:val="-4"/>
        </w:rPr>
        <w:t> </w:t>
      </w:r>
      <w:r>
        <w:rPr/>
        <w:t>is</w:t>
      </w:r>
      <w:r>
        <w:rPr>
          <w:spacing w:val="-6"/>
        </w:rPr>
        <w:t> </w:t>
      </w:r>
      <w:r>
        <w:rPr/>
        <w:t>produced</w:t>
      </w:r>
      <w:r>
        <w:rPr>
          <w:spacing w:val="-5"/>
        </w:rPr>
        <w:t> </w:t>
      </w:r>
      <w:r>
        <w:rPr/>
        <w:t>either</w:t>
      </w:r>
      <w:r>
        <w:rPr>
          <w:spacing w:val="-58"/>
        </w:rPr>
        <w:t> </w:t>
      </w:r>
      <w:r>
        <w:rPr/>
        <w:t>by incorporation method from high purity chemicals or patented Engelhard method from</w:t>
      </w:r>
      <w:r>
        <w:rPr>
          <w:spacing w:val="1"/>
        </w:rPr>
        <w:t> </w:t>
      </w:r>
      <w:r>
        <w:rPr/>
        <w:t>kaolin</w:t>
      </w:r>
      <w:r>
        <w:rPr>
          <w:spacing w:val="-1"/>
        </w:rPr>
        <w:t> </w:t>
      </w:r>
      <w:r>
        <w:rPr/>
        <w:t>and high purity</w:t>
      </w:r>
      <w:r>
        <w:rPr>
          <w:spacing w:val="-5"/>
        </w:rPr>
        <w:t> </w:t>
      </w:r>
      <w:r>
        <w:rPr/>
        <w:t>chemicals (Ahmed, 2014).</w:t>
      </w:r>
    </w:p>
    <w:p>
      <w:pPr>
        <w:pStyle w:val="BodyText"/>
        <w:spacing w:line="480" w:lineRule="auto" w:before="161"/>
        <w:ind w:left="1187" w:right="1404"/>
        <w:jc w:val="both"/>
      </w:pPr>
      <w:r>
        <w:rPr/>
        <w:t>Detail</w:t>
      </w:r>
      <w:r>
        <w:rPr>
          <w:spacing w:val="58"/>
        </w:rPr>
        <w:t> </w:t>
      </w:r>
      <w:r>
        <w:rPr/>
        <w:t>kinetic</w:t>
      </w:r>
      <w:r>
        <w:rPr>
          <w:spacing w:val="58"/>
        </w:rPr>
        <w:t> </w:t>
      </w:r>
      <w:r>
        <w:rPr/>
        <w:t>studies</w:t>
      </w:r>
      <w:r>
        <w:rPr>
          <w:spacing w:val="59"/>
        </w:rPr>
        <w:t> </w:t>
      </w:r>
      <w:r>
        <w:rPr/>
        <w:t>had</w:t>
      </w:r>
      <w:r>
        <w:rPr>
          <w:spacing w:val="58"/>
        </w:rPr>
        <w:t> </w:t>
      </w:r>
      <w:r>
        <w:rPr/>
        <w:t>been</w:t>
      </w:r>
      <w:r>
        <w:rPr>
          <w:spacing w:val="58"/>
        </w:rPr>
        <w:t> </w:t>
      </w:r>
      <w:r>
        <w:rPr/>
        <w:t>carried</w:t>
      </w:r>
      <w:r>
        <w:rPr>
          <w:spacing w:val="58"/>
        </w:rPr>
        <w:t> </w:t>
      </w:r>
      <w:r>
        <w:rPr/>
        <w:t>in</w:t>
      </w:r>
      <w:r>
        <w:rPr>
          <w:spacing w:val="59"/>
        </w:rPr>
        <w:t> </w:t>
      </w:r>
      <w:r>
        <w:rPr/>
        <w:t>respect</w:t>
      </w:r>
      <w:r>
        <w:rPr>
          <w:spacing w:val="59"/>
        </w:rPr>
        <w:t> </w:t>
      </w:r>
      <w:r>
        <w:rPr/>
        <w:t>to</w:t>
      </w:r>
      <w:r>
        <w:rPr>
          <w:spacing w:val="59"/>
        </w:rPr>
        <w:t> </w:t>
      </w:r>
      <w:r>
        <w:rPr/>
        <w:t>dealumination</w:t>
      </w:r>
      <w:r>
        <w:rPr>
          <w:spacing w:val="58"/>
        </w:rPr>
        <w:t> </w:t>
      </w:r>
      <w:r>
        <w:rPr/>
        <w:t>of</w:t>
      </w:r>
      <w:r>
        <w:rPr>
          <w:spacing w:val="58"/>
        </w:rPr>
        <w:t> </w:t>
      </w:r>
      <w:r>
        <w:rPr/>
        <w:t>Kankara</w:t>
      </w:r>
      <w:r>
        <w:rPr>
          <w:spacing w:val="57"/>
        </w:rPr>
        <w:t> </w:t>
      </w:r>
      <w:r>
        <w:rPr/>
        <w:t>kaolin</w:t>
      </w:r>
      <w:r>
        <w:rPr>
          <w:spacing w:val="-58"/>
        </w:rPr>
        <w:t> </w:t>
      </w:r>
      <w:r>
        <w:rPr/>
        <w:t>(Aderemi, 2000 and 2001). Some useful products had been produced from Kankara kaolin</w:t>
      </w:r>
      <w:r>
        <w:rPr>
          <w:spacing w:val="1"/>
        </w:rPr>
        <w:t> </w:t>
      </w:r>
      <w:r>
        <w:rPr/>
        <w:t>which include alums (Aderemi </w:t>
      </w:r>
      <w:r>
        <w:rPr>
          <w:i/>
        </w:rPr>
        <w:t>et al</w:t>
      </w:r>
      <w:r>
        <w:rPr/>
        <w:t>., 2006; Edomwonyi-Otu and Aderemi, 2009), alumina</w:t>
      </w:r>
      <w:r>
        <w:rPr>
          <w:spacing w:val="1"/>
        </w:rPr>
        <w:t> </w:t>
      </w:r>
      <w:r>
        <w:rPr/>
        <w:t>(Aderemi</w:t>
      </w:r>
      <w:r>
        <w:rPr>
          <w:spacing w:val="20"/>
        </w:rPr>
        <w:t> </w:t>
      </w:r>
      <w:r>
        <w:rPr/>
        <w:t>and</w:t>
      </w:r>
      <w:r>
        <w:rPr>
          <w:spacing w:val="20"/>
        </w:rPr>
        <w:t> </w:t>
      </w:r>
      <w:r>
        <w:rPr/>
        <w:t>Hameed,</w:t>
      </w:r>
      <w:r>
        <w:rPr>
          <w:spacing w:val="24"/>
        </w:rPr>
        <w:t> </w:t>
      </w:r>
      <w:r>
        <w:rPr/>
        <w:t>2011;</w:t>
      </w:r>
      <w:r>
        <w:rPr>
          <w:spacing w:val="20"/>
        </w:rPr>
        <w:t> </w:t>
      </w:r>
      <w:r>
        <w:rPr/>
        <w:t>Ahmed</w:t>
      </w:r>
      <w:r>
        <w:rPr>
          <w:spacing w:val="19"/>
        </w:rPr>
        <w:t> </w:t>
      </w:r>
      <w:r>
        <w:rPr/>
        <w:t>and</w:t>
      </w:r>
      <w:r>
        <w:rPr>
          <w:spacing w:val="22"/>
        </w:rPr>
        <w:t> </w:t>
      </w:r>
      <w:r>
        <w:rPr/>
        <w:t>Bawa,</w:t>
      </w:r>
      <w:r>
        <w:rPr>
          <w:spacing w:val="22"/>
        </w:rPr>
        <w:t> </w:t>
      </w:r>
      <w:r>
        <w:rPr/>
        <w:t>2012)</w:t>
      </w:r>
      <w:r>
        <w:rPr>
          <w:spacing w:val="19"/>
        </w:rPr>
        <w:t> </w:t>
      </w:r>
      <w:r>
        <w:rPr/>
        <w:t>and</w:t>
      </w:r>
      <w:r>
        <w:rPr>
          <w:spacing w:val="22"/>
        </w:rPr>
        <w:t> </w:t>
      </w:r>
      <w:r>
        <w:rPr/>
        <w:t>Faujisite</w:t>
      </w:r>
      <w:r>
        <w:rPr>
          <w:spacing w:val="25"/>
        </w:rPr>
        <w:t> </w:t>
      </w:r>
      <w:r>
        <w:rPr/>
        <w:t>zeolites</w:t>
      </w:r>
      <w:r>
        <w:rPr>
          <w:spacing w:val="20"/>
        </w:rPr>
        <w:t> </w:t>
      </w:r>
      <w:r>
        <w:rPr/>
        <w:t>(Atta</w:t>
      </w:r>
      <w:r>
        <w:rPr>
          <w:spacing w:val="21"/>
        </w:rPr>
        <w:t> </w:t>
      </w:r>
      <w:r>
        <w:rPr>
          <w:i/>
        </w:rPr>
        <w:t>et</w:t>
      </w:r>
      <w:r>
        <w:rPr>
          <w:i/>
          <w:spacing w:val="21"/>
        </w:rPr>
        <w:t> </w:t>
      </w:r>
      <w:r>
        <w:rPr>
          <w:i/>
        </w:rPr>
        <w:t>al</w:t>
      </w:r>
      <w:r>
        <w:rPr/>
        <w:t>.,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4"/>
        <w:jc w:val="both"/>
      </w:pPr>
      <w:r>
        <w:rPr/>
        <w:t>2007), which was a mixture of zeolite X and zeolite Y, as well as having much impurities.</w:t>
      </w:r>
      <w:r>
        <w:rPr>
          <w:spacing w:val="1"/>
        </w:rPr>
        <w:t> </w:t>
      </w:r>
      <w:r>
        <w:rPr/>
        <w:t>Single phase Zeolite Y with large pore was synthesized </w:t>
      </w:r>
      <w:r>
        <w:rPr>
          <w:i/>
        </w:rPr>
        <w:t>via </w:t>
      </w:r>
      <w:r>
        <w:rPr/>
        <w:t>partial dealumination route</w:t>
      </w:r>
      <w:r>
        <w:rPr>
          <w:spacing w:val="1"/>
        </w:rPr>
        <w:t> </w:t>
      </w:r>
      <w:r>
        <w:rPr/>
        <w:t>(Ajayi,</w:t>
      </w:r>
      <w:r>
        <w:rPr>
          <w:spacing w:val="1"/>
        </w:rPr>
        <w:t> </w:t>
      </w:r>
      <w:r>
        <w:rPr/>
        <w:t>2012),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stability of the synthesized</w:t>
      </w:r>
      <w:r>
        <w:rPr>
          <w:spacing w:val="1"/>
        </w:rPr>
        <w:t> </w:t>
      </w:r>
      <w:r>
        <w:rPr/>
        <w:t>zeolite was</w:t>
      </w:r>
      <w:r>
        <w:rPr>
          <w:spacing w:val="1"/>
        </w:rPr>
        <w:t> </w:t>
      </w:r>
      <w:r>
        <w:rPr/>
        <w:t>a challenge,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associated</w:t>
      </w:r>
      <w:r>
        <w:rPr>
          <w:spacing w:val="-13"/>
        </w:rPr>
        <w:t> </w:t>
      </w:r>
      <w:r>
        <w:rPr/>
        <w:t>impurities</w:t>
      </w:r>
      <w:r>
        <w:rPr>
          <w:spacing w:val="-11"/>
        </w:rPr>
        <w:t> </w:t>
      </w:r>
      <w:r>
        <w:rPr/>
        <w:t>which</w:t>
      </w:r>
      <w:r>
        <w:rPr>
          <w:spacing w:val="-12"/>
        </w:rPr>
        <w:t> </w:t>
      </w:r>
      <w:r>
        <w:rPr/>
        <w:t>were</w:t>
      </w:r>
      <w:r>
        <w:rPr>
          <w:spacing w:val="-12"/>
        </w:rPr>
        <w:t> </w:t>
      </w:r>
      <w:r>
        <w:rPr/>
        <w:t>inherent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kaolin.</w:t>
      </w:r>
      <w:r>
        <w:rPr>
          <w:spacing w:val="-9"/>
        </w:rPr>
        <w:t> </w:t>
      </w:r>
      <w:r>
        <w:rPr/>
        <w:t>Novel</w:t>
      </w:r>
      <w:r>
        <w:rPr>
          <w:spacing w:val="-12"/>
        </w:rPr>
        <w:t> </w:t>
      </w:r>
      <w:r>
        <w:rPr/>
        <w:t>dealumination</w:t>
      </w:r>
      <w:r>
        <w:rPr>
          <w:spacing w:val="-11"/>
        </w:rPr>
        <w:t> </w:t>
      </w:r>
      <w:r>
        <w:rPr/>
        <w:t>method</w:t>
      </w:r>
      <w:r>
        <w:rPr>
          <w:spacing w:val="-11"/>
        </w:rPr>
        <w:t> </w:t>
      </w:r>
      <w:r>
        <w:rPr/>
        <w:t>(Ajayi,</w:t>
      </w:r>
      <w:r>
        <w:rPr>
          <w:spacing w:val="-58"/>
        </w:rPr>
        <w:t> </w:t>
      </w:r>
      <w:r>
        <w:rPr>
          <w:i/>
        </w:rPr>
        <w:t>et.</w:t>
      </w:r>
      <w:r>
        <w:rPr>
          <w:i/>
          <w:spacing w:val="-9"/>
        </w:rPr>
        <w:t> </w:t>
      </w:r>
      <w:r>
        <w:rPr>
          <w:i/>
        </w:rPr>
        <w:t>at</w:t>
      </w:r>
      <w:r>
        <w:rPr/>
        <w:t>.,</w:t>
      </w:r>
      <w:r>
        <w:rPr>
          <w:spacing w:val="-9"/>
        </w:rPr>
        <w:t> </w:t>
      </w:r>
      <w:r>
        <w:rPr/>
        <w:t>2010)</w:t>
      </w:r>
      <w:r>
        <w:rPr>
          <w:spacing w:val="-9"/>
        </w:rPr>
        <w:t> </w:t>
      </w:r>
      <w:r>
        <w:rPr/>
        <w:t>was</w:t>
      </w:r>
      <w:r>
        <w:rPr>
          <w:spacing w:val="-8"/>
        </w:rPr>
        <w:t> </w:t>
      </w:r>
      <w:r>
        <w:rPr/>
        <w:t>employed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completely</w:t>
      </w:r>
      <w:r>
        <w:rPr>
          <w:spacing w:val="-12"/>
        </w:rPr>
        <w:t> </w:t>
      </w:r>
      <w:r>
        <w:rPr/>
        <w:t>split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metakaolin</w:t>
      </w:r>
      <w:r>
        <w:rPr>
          <w:spacing w:val="-9"/>
        </w:rPr>
        <w:t> </w:t>
      </w:r>
      <w:r>
        <w:rPr/>
        <w:t>prepared</w:t>
      </w:r>
      <w:r>
        <w:rPr>
          <w:spacing w:val="-9"/>
        </w:rPr>
        <w:t> </w:t>
      </w:r>
      <w:r>
        <w:rPr/>
        <w:t>from</w:t>
      </w:r>
      <w:r>
        <w:rPr>
          <w:spacing w:val="-8"/>
        </w:rPr>
        <w:t> </w:t>
      </w:r>
      <w:r>
        <w:rPr/>
        <w:t>Kankara</w:t>
      </w:r>
      <w:r>
        <w:rPr>
          <w:spacing w:val="-10"/>
        </w:rPr>
        <w:t> </w:t>
      </w:r>
      <w:r>
        <w:rPr/>
        <w:t>kaolin</w:t>
      </w:r>
      <w:r>
        <w:rPr>
          <w:spacing w:val="-58"/>
        </w:rPr>
        <w:t> </w:t>
      </w:r>
      <w:r>
        <w:rPr/>
        <w:t>to</w:t>
      </w:r>
      <w:r>
        <w:rPr>
          <w:spacing w:val="-6"/>
        </w:rPr>
        <w:t> </w:t>
      </w:r>
      <w:r>
        <w:rPr/>
        <w:t>obtain</w:t>
      </w:r>
      <w:r>
        <w:rPr>
          <w:spacing w:val="-5"/>
        </w:rPr>
        <w:t> </w:t>
      </w:r>
      <w:r>
        <w:rPr/>
        <w:t>silica</w:t>
      </w:r>
      <w:r>
        <w:rPr>
          <w:spacing w:val="-7"/>
        </w:rPr>
        <w:t> </w:t>
      </w:r>
      <w:r>
        <w:rPr/>
        <w:t>and</w:t>
      </w:r>
      <w:r>
        <w:rPr>
          <w:spacing w:val="-3"/>
        </w:rPr>
        <w:t> </w:t>
      </w:r>
      <w:r>
        <w:rPr/>
        <w:t>alum</w:t>
      </w:r>
      <w:r>
        <w:rPr>
          <w:spacing w:val="-2"/>
        </w:rPr>
        <w:t> </w:t>
      </w:r>
      <w:r>
        <w:rPr/>
        <w:t>which</w:t>
      </w:r>
      <w:r>
        <w:rPr>
          <w:spacing w:val="-5"/>
        </w:rPr>
        <w:t> </w:t>
      </w:r>
      <w:r>
        <w:rPr/>
        <w:t>were</w:t>
      </w:r>
      <w:r>
        <w:rPr>
          <w:spacing w:val="-5"/>
        </w:rPr>
        <w:t> </w:t>
      </w:r>
      <w:r>
        <w:rPr/>
        <w:t>used</w:t>
      </w:r>
      <w:r>
        <w:rPr>
          <w:spacing w:val="-5"/>
        </w:rPr>
        <w:t> </w:t>
      </w:r>
      <w:r>
        <w:rPr/>
        <w:t>for</w:t>
      </w:r>
      <w:r>
        <w:rPr>
          <w:spacing w:val="-6"/>
        </w:rPr>
        <w:t> </w:t>
      </w:r>
      <w:r>
        <w:rPr/>
        <w:t>laboratory</w:t>
      </w:r>
      <w:r>
        <w:rPr>
          <w:spacing w:val="-10"/>
        </w:rPr>
        <w:t> </w:t>
      </w:r>
      <w:r>
        <w:rPr/>
        <w:t>syntheses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zeolite</w:t>
      </w:r>
      <w:r>
        <w:rPr>
          <w:spacing w:val="-4"/>
        </w:rPr>
        <w:t> </w:t>
      </w:r>
      <w:r>
        <w:rPr/>
        <w:t>Y</w:t>
      </w:r>
      <w:r>
        <w:rPr>
          <w:spacing w:val="-3"/>
        </w:rPr>
        <w:t> </w:t>
      </w:r>
      <w:r>
        <w:rPr/>
        <w:t>(Salahudeen,</w:t>
      </w:r>
      <w:r>
        <w:rPr>
          <w:spacing w:val="-57"/>
        </w:rPr>
        <w:t> </w:t>
      </w:r>
      <w:r>
        <w:rPr/>
        <w:t>2015) and ZSM-5 zeolite (Yunusa, 2015). From that innovative approach of zeolite Y and</w:t>
      </w:r>
      <w:r>
        <w:rPr>
          <w:spacing w:val="1"/>
        </w:rPr>
        <w:t> </w:t>
      </w:r>
      <w:r>
        <w:rPr/>
        <w:t>ZSM-5 synthesis, good quality single phase zeolites were obtained with minimal associated</w:t>
      </w:r>
      <w:r>
        <w:rPr>
          <w:spacing w:val="-57"/>
        </w:rPr>
        <w:t> </w:t>
      </w:r>
      <w:r>
        <w:rPr/>
        <w:t>impurities.</w:t>
      </w:r>
    </w:p>
    <w:p>
      <w:pPr>
        <w:pStyle w:val="BodyText"/>
        <w:spacing w:line="480" w:lineRule="auto" w:before="160"/>
        <w:ind w:left="1187" w:right="1404"/>
        <w:jc w:val="both"/>
      </w:pPr>
      <w:r>
        <w:rPr/>
        <w:t>The PTDF Chair in Department of Chemical Engineering, Ahmadu Bello University, Zaria</w:t>
      </w:r>
      <w:r>
        <w:rPr>
          <w:spacing w:val="1"/>
        </w:rPr>
        <w:t> </w:t>
      </w:r>
      <w:r>
        <w:rPr/>
        <w:t>in 2014 conceived the ideal of establishing a pilot plant for the production of zeolite Y and</w:t>
      </w:r>
      <w:r>
        <w:rPr>
          <w:spacing w:val="1"/>
        </w:rPr>
        <w:t> </w:t>
      </w:r>
      <w:r>
        <w:rPr/>
        <w:t>ZSM-5 from Kankara kaolin, which requires various units. Development of pilot size units</w:t>
      </w:r>
      <w:r>
        <w:rPr>
          <w:spacing w:val="1"/>
        </w:rPr>
        <w:t> </w:t>
      </w:r>
      <w:r>
        <w:rPr/>
        <w:t>for the production of aluminum hydroxide (Nakakana, 2015) and sodium silicate (Yusuf,</w:t>
      </w:r>
      <w:r>
        <w:rPr>
          <w:spacing w:val="1"/>
        </w:rPr>
        <w:t> </w:t>
      </w:r>
      <w:r>
        <w:rPr/>
        <w:t>2015) were achieved. But other major pilot size units which include dealuminator, zeolite Y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ZSM-5</w:t>
      </w:r>
      <w:r>
        <w:rPr>
          <w:spacing w:val="2"/>
        </w:rPr>
        <w:t> </w:t>
      </w:r>
      <w:r>
        <w:rPr/>
        <w:t>reactors, were</w:t>
      </w:r>
      <w:r>
        <w:rPr>
          <w:spacing w:val="1"/>
        </w:rPr>
        <w:t> </w:t>
      </w:r>
      <w:r>
        <w:rPr/>
        <w:t>yet to be</w:t>
      </w:r>
      <w:r>
        <w:rPr>
          <w:spacing w:val="-1"/>
        </w:rPr>
        <w:t> </w:t>
      </w:r>
      <w:r>
        <w:rPr/>
        <w:t>develop.</w:t>
      </w:r>
    </w:p>
    <w:p>
      <w:pPr>
        <w:pStyle w:val="Heading1"/>
        <w:numPr>
          <w:ilvl w:val="1"/>
          <w:numId w:val="6"/>
        </w:numPr>
        <w:tabs>
          <w:tab w:pos="4477" w:val="left" w:leader="none"/>
        </w:tabs>
        <w:spacing w:line="240" w:lineRule="auto" w:before="166" w:after="0"/>
        <w:ind w:left="4476" w:right="0" w:hanging="630"/>
        <w:jc w:val="both"/>
      </w:pPr>
      <w:bookmarkStart w:name="_TOC_250099" w:id="12"/>
      <w:r>
        <w:rPr/>
        <w:t>Research</w:t>
      </w:r>
      <w:r>
        <w:rPr>
          <w:spacing w:val="-2"/>
        </w:rPr>
        <w:t> </w:t>
      </w:r>
      <w:r>
        <w:rPr/>
        <w:t>Problem</w:t>
      </w:r>
      <w:r>
        <w:rPr>
          <w:spacing w:val="-6"/>
        </w:rPr>
        <w:t> </w:t>
      </w:r>
      <w:bookmarkEnd w:id="12"/>
      <w:r>
        <w:rPr/>
        <w:t>Statement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7"/>
        <w:jc w:val="both"/>
      </w:pPr>
      <w:r>
        <w:rPr/>
        <w:t>Nigeria as a major producer of crude oil in the world, the total dependence of Nigeria on</w:t>
      </w:r>
      <w:r>
        <w:rPr>
          <w:spacing w:val="1"/>
        </w:rPr>
        <w:t> </w:t>
      </w:r>
      <w:r>
        <w:rPr/>
        <w:t>imported</w:t>
      </w:r>
      <w:r>
        <w:rPr>
          <w:spacing w:val="1"/>
        </w:rPr>
        <w:t> </w:t>
      </w:r>
      <w:r>
        <w:rPr/>
        <w:t>Zeolite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catalyst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refining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petroleum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sustainable</w:t>
      </w:r>
      <w:r>
        <w:rPr>
          <w:spacing w:val="1"/>
        </w:rPr>
        <w:t> </w:t>
      </w:r>
      <w:r>
        <w:rPr/>
        <w:t>economic/technological strategy (Salahudeen, 2015). Nigerian kaolin deposit was estimated</w:t>
      </w:r>
      <w:r>
        <w:rPr>
          <w:spacing w:val="-57"/>
        </w:rPr>
        <w:t> </w:t>
      </w:r>
      <w:r>
        <w:rPr/>
        <w:t>to be over 3 billion metric tons (Edomwonyi-Otu, </w:t>
      </w:r>
      <w:r>
        <w:rPr>
          <w:i/>
        </w:rPr>
        <w:t>et al</w:t>
      </w:r>
      <w:r>
        <w:rPr/>
        <w:t>. 2013). The need to harness this</w:t>
      </w:r>
      <w:r>
        <w:rPr>
          <w:spacing w:val="1"/>
        </w:rPr>
        <w:t> </w:t>
      </w:r>
      <w:r>
        <w:rPr/>
        <w:t>abundant</w:t>
      </w:r>
      <w:r>
        <w:rPr>
          <w:spacing w:val="-12"/>
        </w:rPr>
        <w:t> </w:t>
      </w:r>
      <w:r>
        <w:rPr/>
        <w:t>mineral</w:t>
      </w:r>
      <w:r>
        <w:rPr>
          <w:spacing w:val="-12"/>
        </w:rPr>
        <w:t> </w:t>
      </w:r>
      <w:r>
        <w:rPr/>
        <w:t>for</w:t>
      </w:r>
      <w:r>
        <w:rPr>
          <w:spacing w:val="-11"/>
        </w:rPr>
        <w:t> </w:t>
      </w:r>
      <w:r>
        <w:rPr/>
        <w:t>Zeolite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ZSM-5</w:t>
      </w:r>
      <w:r>
        <w:rPr>
          <w:spacing w:val="-11"/>
        </w:rPr>
        <w:t> </w:t>
      </w:r>
      <w:r>
        <w:rPr/>
        <w:t>catalysts</w:t>
      </w:r>
      <w:r>
        <w:rPr>
          <w:spacing w:val="-11"/>
        </w:rPr>
        <w:t> </w:t>
      </w:r>
      <w:r>
        <w:rPr/>
        <w:t>production</w:t>
      </w:r>
      <w:r>
        <w:rPr>
          <w:spacing w:val="-12"/>
        </w:rPr>
        <w:t> </w:t>
      </w:r>
      <w:r>
        <w:rPr/>
        <w:t>which</w:t>
      </w:r>
      <w:r>
        <w:rPr>
          <w:spacing w:val="-11"/>
        </w:rPr>
        <w:t> </w:t>
      </w:r>
      <w:r>
        <w:rPr/>
        <w:t>can</w:t>
      </w:r>
      <w:r>
        <w:rPr>
          <w:spacing w:val="-10"/>
        </w:rPr>
        <w:t> </w:t>
      </w:r>
      <w:r>
        <w:rPr/>
        <w:t>serve</w:t>
      </w:r>
      <w:r>
        <w:rPr>
          <w:spacing w:val="-14"/>
        </w:rPr>
        <w:t> </w:t>
      </w:r>
      <w:r>
        <w:rPr/>
        <w:t>as</w:t>
      </w:r>
      <w:r>
        <w:rPr>
          <w:spacing w:val="-11"/>
        </w:rPr>
        <w:t> </w:t>
      </w:r>
      <w:r>
        <w:rPr/>
        <w:t>substitute</w:t>
      </w:r>
      <w:r>
        <w:rPr>
          <w:spacing w:val="-58"/>
        </w:rPr>
        <w:t> </w:t>
      </w:r>
      <w:r>
        <w:rPr/>
        <w:t>for the imported ones cannot be over emphasized. Efforts to improve the purity of Zeolite Y</w:t>
      </w:r>
      <w:r>
        <w:rPr>
          <w:spacing w:val="-57"/>
        </w:rPr>
        <w:t> </w:t>
      </w:r>
      <w:r>
        <w:rPr/>
        <w:t>catalysts</w:t>
      </w:r>
      <w:r>
        <w:rPr>
          <w:spacing w:val="8"/>
        </w:rPr>
        <w:t> </w:t>
      </w:r>
      <w:r>
        <w:rPr>
          <w:i/>
        </w:rPr>
        <w:t>via</w:t>
      </w:r>
      <w:r>
        <w:rPr>
          <w:i/>
          <w:spacing w:val="9"/>
        </w:rPr>
        <w:t> </w:t>
      </w:r>
      <w:r>
        <w:rPr/>
        <w:t>partial</w:t>
      </w:r>
      <w:r>
        <w:rPr>
          <w:spacing w:val="8"/>
        </w:rPr>
        <w:t> </w:t>
      </w:r>
      <w:r>
        <w:rPr/>
        <w:t>dealumination</w:t>
      </w:r>
      <w:r>
        <w:rPr>
          <w:spacing w:val="8"/>
        </w:rPr>
        <w:t> </w:t>
      </w:r>
      <w:r>
        <w:rPr/>
        <w:t>method</w:t>
      </w:r>
      <w:r>
        <w:rPr>
          <w:spacing w:val="8"/>
        </w:rPr>
        <w:t> </w:t>
      </w:r>
      <w:r>
        <w:rPr/>
        <w:t>of</w:t>
      </w:r>
      <w:r>
        <w:rPr>
          <w:spacing w:val="7"/>
        </w:rPr>
        <w:t> </w:t>
      </w:r>
      <w:r>
        <w:rPr/>
        <w:t>metakaolin</w:t>
      </w:r>
      <w:r>
        <w:rPr>
          <w:spacing w:val="13"/>
        </w:rPr>
        <w:t> </w:t>
      </w:r>
      <w:r>
        <w:rPr/>
        <w:t>yielded</w:t>
      </w:r>
      <w:r>
        <w:rPr>
          <w:spacing w:val="8"/>
        </w:rPr>
        <w:t> </w:t>
      </w:r>
      <w:r>
        <w:rPr/>
        <w:t>only</w:t>
      </w:r>
      <w:r>
        <w:rPr>
          <w:spacing w:val="3"/>
        </w:rPr>
        <w:t> </w:t>
      </w:r>
      <w:r>
        <w:rPr/>
        <w:t>little</w:t>
      </w:r>
      <w:r>
        <w:rPr>
          <w:spacing w:val="7"/>
        </w:rPr>
        <w:t> </w:t>
      </w:r>
      <w:r>
        <w:rPr/>
        <w:t>progress</w:t>
      </w:r>
      <w:r>
        <w:rPr>
          <w:spacing w:val="8"/>
        </w:rPr>
        <w:t> </w:t>
      </w:r>
      <w:r>
        <w:rPr/>
        <w:t>due</w:t>
      </w:r>
      <w:r>
        <w:rPr>
          <w:spacing w:val="7"/>
        </w:rPr>
        <w:t> </w:t>
      </w:r>
      <w:r>
        <w:rPr/>
        <w:t>to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7"/>
        <w:jc w:val="both"/>
      </w:pPr>
      <w:r>
        <w:rPr/>
        <w:t>the inherent impurities in kaolin (Ajayi, 2012). Novel zeolites synthesis methods which</w:t>
      </w:r>
      <w:r>
        <w:rPr>
          <w:spacing w:val="1"/>
        </w:rPr>
        <w:t> </w:t>
      </w:r>
      <w:r>
        <w:rPr/>
        <w:t>involve a complete split of metakaolin into alum and silica gave an improved zeolite Y and</w:t>
      </w:r>
      <w:r>
        <w:rPr>
          <w:spacing w:val="1"/>
        </w:rPr>
        <w:t> </w:t>
      </w:r>
      <w:r>
        <w:rPr/>
        <w:t>ZSM-5</w:t>
      </w:r>
      <w:r>
        <w:rPr>
          <w:spacing w:val="-1"/>
        </w:rPr>
        <w:t> </w:t>
      </w:r>
      <w:r>
        <w:rPr/>
        <w:t>in terms of purity</w:t>
      </w:r>
      <w:r>
        <w:rPr>
          <w:spacing w:val="-3"/>
        </w:rPr>
        <w:t> </w:t>
      </w:r>
      <w:r>
        <w:rPr/>
        <w:t>(Yunusa, 2015; Salahudeen,</w:t>
      </w:r>
      <w:r>
        <w:rPr>
          <w:spacing w:val="-1"/>
        </w:rPr>
        <w:t> </w:t>
      </w:r>
      <w:r>
        <w:rPr/>
        <w:t>2015).</w:t>
      </w:r>
    </w:p>
    <w:p>
      <w:pPr>
        <w:pStyle w:val="BodyText"/>
        <w:spacing w:line="480" w:lineRule="auto" w:before="161"/>
        <w:ind w:left="1187" w:right="1408"/>
        <w:jc w:val="both"/>
      </w:pPr>
      <w:r>
        <w:rPr/>
        <w:t>Despite</w:t>
      </w:r>
      <w:r>
        <w:rPr>
          <w:spacing w:val="-7"/>
        </w:rPr>
        <w:t> </w:t>
      </w:r>
      <w:r>
        <w:rPr/>
        <w:t>the</w:t>
      </w:r>
      <w:r>
        <w:rPr>
          <w:spacing w:val="-4"/>
        </w:rPr>
        <w:t> </w:t>
      </w:r>
      <w:r>
        <w:rPr/>
        <w:t>great</w:t>
      </w:r>
      <w:r>
        <w:rPr>
          <w:spacing w:val="-6"/>
        </w:rPr>
        <w:t> </w:t>
      </w:r>
      <w:r>
        <w:rPr/>
        <w:t>successes</w:t>
      </w:r>
      <w:r>
        <w:rPr>
          <w:spacing w:val="-6"/>
        </w:rPr>
        <w:t> </w:t>
      </w:r>
      <w:r>
        <w:rPr/>
        <w:t>recorded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synthesis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good</w:t>
      </w:r>
      <w:r>
        <w:rPr>
          <w:spacing w:val="-6"/>
        </w:rPr>
        <w:t> </w:t>
      </w:r>
      <w:r>
        <w:rPr/>
        <w:t>quality</w:t>
      </w:r>
      <w:r>
        <w:rPr>
          <w:spacing w:val="-10"/>
        </w:rPr>
        <w:t> </w:t>
      </w:r>
      <w:r>
        <w:rPr/>
        <w:t>zeolite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and</w:t>
      </w:r>
      <w:r>
        <w:rPr>
          <w:spacing w:val="-4"/>
        </w:rPr>
        <w:t> </w:t>
      </w:r>
      <w:r>
        <w:rPr/>
        <w:t>ZSM-5</w:t>
      </w:r>
      <w:r>
        <w:rPr>
          <w:spacing w:val="-6"/>
        </w:rPr>
        <w:t> </w:t>
      </w:r>
      <w:r>
        <w:rPr/>
        <w:t>in</w:t>
      </w:r>
      <w:r>
        <w:rPr>
          <w:spacing w:val="-57"/>
        </w:rPr>
        <w:t> </w:t>
      </w:r>
      <w:r>
        <w:rPr/>
        <w:t>the laboratory using Kankara kaolin as raw material, to the best of my knowledge, no pilot</w:t>
      </w:r>
      <w:r>
        <w:rPr>
          <w:spacing w:val="1"/>
        </w:rPr>
        <w:t> </w:t>
      </w:r>
      <w:r>
        <w:rPr/>
        <w:t>plant</w:t>
      </w:r>
      <w:r>
        <w:rPr>
          <w:spacing w:val="-1"/>
        </w:rPr>
        <w:t> </w:t>
      </w:r>
      <w:r>
        <w:rPr/>
        <w:t>exists for</w:t>
      </w:r>
      <w:r>
        <w:rPr>
          <w:spacing w:val="-2"/>
        </w:rPr>
        <w:t> </w:t>
      </w:r>
      <w:r>
        <w:rPr/>
        <w:t>such novel production process.</w:t>
      </w:r>
    </w:p>
    <w:p>
      <w:pPr>
        <w:pStyle w:val="Heading1"/>
        <w:numPr>
          <w:ilvl w:val="1"/>
          <w:numId w:val="6"/>
        </w:numPr>
        <w:tabs>
          <w:tab w:pos="4453" w:val="left" w:leader="none"/>
        </w:tabs>
        <w:spacing w:line="240" w:lineRule="auto" w:before="164" w:after="0"/>
        <w:ind w:left="4452" w:right="0" w:hanging="630"/>
        <w:jc w:val="both"/>
      </w:pPr>
      <w:bookmarkStart w:name="_TOC_250098" w:id="13"/>
      <w:r>
        <w:rPr/>
        <w:t>Research</w:t>
      </w:r>
      <w:r>
        <w:rPr>
          <w:spacing w:val="-2"/>
        </w:rPr>
        <w:t> </w:t>
      </w:r>
      <w:r>
        <w:rPr/>
        <w:t>Aim</w:t>
      </w:r>
      <w:r>
        <w:rPr>
          <w:spacing w:val="-3"/>
        </w:rPr>
        <w:t> </w:t>
      </w:r>
      <w:bookmarkEnd w:id="13"/>
      <w:r>
        <w:rPr/>
        <w:t>and Objectives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12"/>
        <w:jc w:val="both"/>
      </w:pPr>
      <w:r>
        <w:rPr/>
        <w:t>The aim of this work is to develop pilot size production units for zeolites production from</w:t>
      </w:r>
      <w:r>
        <w:rPr>
          <w:spacing w:val="1"/>
        </w:rPr>
        <w:t> </w:t>
      </w:r>
      <w:r>
        <w:rPr/>
        <w:t>Kankara</w:t>
      </w:r>
      <w:r>
        <w:rPr>
          <w:spacing w:val="-2"/>
        </w:rPr>
        <w:t> </w:t>
      </w:r>
      <w:r>
        <w:rPr/>
        <w:t>kaolin.</w:t>
      </w:r>
    </w:p>
    <w:p>
      <w:pPr>
        <w:pStyle w:val="BodyText"/>
        <w:spacing w:before="158"/>
        <w:ind w:left="1278"/>
        <w:jc w:val="both"/>
      </w:pPr>
      <w:r>
        <w:rPr/>
        <w:t>The</w:t>
      </w:r>
      <w:r>
        <w:rPr>
          <w:spacing w:val="-3"/>
        </w:rPr>
        <w:t> </w:t>
      </w:r>
      <w:r>
        <w:rPr/>
        <w:t>specific</w:t>
      </w:r>
      <w:r>
        <w:rPr>
          <w:spacing w:val="-2"/>
        </w:rPr>
        <w:t> </w:t>
      </w:r>
      <w:r>
        <w:rPr/>
        <w:t>objectives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this research</w:t>
      </w:r>
      <w:r>
        <w:rPr>
          <w:spacing w:val="-1"/>
        </w:rPr>
        <w:t> </w:t>
      </w:r>
      <w:r>
        <w:rPr/>
        <w:t>work</w:t>
      </w:r>
      <w:r>
        <w:rPr>
          <w:spacing w:val="3"/>
        </w:rPr>
        <w:t> </w:t>
      </w:r>
      <w:r>
        <w:rPr/>
        <w:t>are</w:t>
      </w:r>
      <w:r>
        <w:rPr>
          <w:spacing w:val="-2"/>
        </w:rPr>
        <w:t> </w:t>
      </w:r>
      <w:r>
        <w:rPr/>
        <w:t>to:</w:t>
      </w:r>
    </w:p>
    <w:p>
      <w:pPr>
        <w:pStyle w:val="BodyText"/>
      </w:pPr>
    </w:p>
    <w:p>
      <w:pPr>
        <w:pStyle w:val="ListParagraph"/>
        <w:numPr>
          <w:ilvl w:val="0"/>
          <w:numId w:val="7"/>
        </w:numPr>
        <w:tabs>
          <w:tab w:pos="1998" w:val="left" w:leader="none"/>
          <w:tab w:pos="1999" w:val="left" w:leader="none"/>
        </w:tabs>
        <w:spacing w:line="240" w:lineRule="auto" w:before="0" w:after="0"/>
        <w:ind w:left="1998" w:right="0" w:hanging="488"/>
        <w:jc w:val="left"/>
        <w:rPr>
          <w:sz w:val="24"/>
        </w:rPr>
      </w:pPr>
      <w:r>
        <w:rPr>
          <w:sz w:val="24"/>
        </w:rPr>
        <w:t>design,</w:t>
      </w:r>
      <w:r>
        <w:rPr>
          <w:spacing w:val="-1"/>
          <w:sz w:val="24"/>
        </w:rPr>
        <w:t> </w:t>
      </w:r>
      <w:r>
        <w:rPr>
          <w:sz w:val="24"/>
        </w:rPr>
        <w:t>fabricate and</w:t>
      </w:r>
      <w:r>
        <w:rPr>
          <w:spacing w:val="1"/>
          <w:sz w:val="24"/>
        </w:rPr>
        <w:t> </w:t>
      </w:r>
      <w:r>
        <w:rPr>
          <w:sz w:val="24"/>
        </w:rPr>
        <w:t>test</w:t>
      </w:r>
      <w:r>
        <w:rPr>
          <w:spacing w:val="1"/>
          <w:sz w:val="24"/>
        </w:rPr>
        <w:t> </w:t>
      </w:r>
      <w:r>
        <w:rPr>
          <w:sz w:val="24"/>
        </w:rPr>
        <w:t>run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2.5</w:t>
      </w:r>
      <w:r>
        <w:rPr>
          <w:spacing w:val="-1"/>
          <w:sz w:val="24"/>
        </w:rPr>
        <w:t> </w:t>
      </w:r>
      <w:r>
        <w:rPr>
          <w:sz w:val="24"/>
        </w:rPr>
        <w:t>kg</w:t>
      </w:r>
      <w:r>
        <w:rPr>
          <w:spacing w:val="-3"/>
          <w:sz w:val="24"/>
        </w:rPr>
        <w:t> </w:t>
      </w:r>
      <w:r>
        <w:rPr>
          <w:sz w:val="24"/>
        </w:rPr>
        <w:t>per batch</w:t>
      </w:r>
      <w:r>
        <w:rPr>
          <w:spacing w:val="-1"/>
          <w:sz w:val="24"/>
        </w:rPr>
        <w:t> </w:t>
      </w:r>
      <w:r>
        <w:rPr>
          <w:sz w:val="24"/>
        </w:rPr>
        <w:t>dealumination unit;</w:t>
      </w:r>
    </w:p>
    <w:p>
      <w:pPr>
        <w:pStyle w:val="BodyText"/>
      </w:pPr>
    </w:p>
    <w:p>
      <w:pPr>
        <w:pStyle w:val="ListParagraph"/>
        <w:numPr>
          <w:ilvl w:val="0"/>
          <w:numId w:val="7"/>
        </w:numPr>
        <w:tabs>
          <w:tab w:pos="1998" w:val="left" w:leader="none"/>
          <w:tab w:pos="1999" w:val="left" w:leader="none"/>
        </w:tabs>
        <w:spacing w:line="480" w:lineRule="auto" w:before="0" w:after="0"/>
        <w:ind w:left="1998" w:right="1404" w:hanging="555"/>
        <w:jc w:val="left"/>
        <w:rPr>
          <w:sz w:val="24"/>
        </w:rPr>
      </w:pPr>
      <w:r>
        <w:rPr>
          <w:sz w:val="24"/>
        </w:rPr>
        <w:t>design,</w:t>
      </w:r>
      <w:r>
        <w:rPr>
          <w:spacing w:val="31"/>
          <w:sz w:val="24"/>
        </w:rPr>
        <w:t> </w:t>
      </w:r>
      <w:r>
        <w:rPr>
          <w:sz w:val="24"/>
        </w:rPr>
        <w:t>fabricate</w:t>
      </w:r>
      <w:r>
        <w:rPr>
          <w:spacing w:val="31"/>
          <w:sz w:val="24"/>
        </w:rPr>
        <w:t> </w:t>
      </w:r>
      <w:r>
        <w:rPr>
          <w:sz w:val="24"/>
        </w:rPr>
        <w:t>and</w:t>
      </w:r>
      <w:r>
        <w:rPr>
          <w:spacing w:val="31"/>
          <w:sz w:val="24"/>
        </w:rPr>
        <w:t> </w:t>
      </w:r>
      <w:r>
        <w:rPr>
          <w:sz w:val="24"/>
        </w:rPr>
        <w:t>test</w:t>
      </w:r>
      <w:r>
        <w:rPr>
          <w:spacing w:val="32"/>
          <w:sz w:val="24"/>
        </w:rPr>
        <w:t> </w:t>
      </w:r>
      <w:r>
        <w:rPr>
          <w:sz w:val="24"/>
        </w:rPr>
        <w:t>run</w:t>
      </w:r>
      <w:r>
        <w:rPr>
          <w:spacing w:val="30"/>
          <w:sz w:val="24"/>
        </w:rPr>
        <w:t> </w:t>
      </w:r>
      <w:r>
        <w:rPr>
          <w:sz w:val="24"/>
        </w:rPr>
        <w:t>reactors</w:t>
      </w:r>
      <w:r>
        <w:rPr>
          <w:spacing w:val="32"/>
          <w:sz w:val="24"/>
        </w:rPr>
        <w:t> </w:t>
      </w:r>
      <w:r>
        <w:rPr>
          <w:sz w:val="24"/>
        </w:rPr>
        <w:t>for</w:t>
      </w:r>
      <w:r>
        <w:rPr>
          <w:spacing w:val="34"/>
          <w:sz w:val="24"/>
        </w:rPr>
        <w:t> </w:t>
      </w:r>
      <w:r>
        <w:rPr>
          <w:sz w:val="24"/>
        </w:rPr>
        <w:t>zeolites</w:t>
      </w:r>
      <w:r>
        <w:rPr>
          <w:spacing w:val="31"/>
          <w:sz w:val="24"/>
        </w:rPr>
        <w:t> </w:t>
      </w:r>
      <w:r>
        <w:rPr>
          <w:sz w:val="24"/>
        </w:rPr>
        <w:t>Y</w:t>
      </w:r>
      <w:r>
        <w:rPr>
          <w:spacing w:val="32"/>
          <w:sz w:val="24"/>
        </w:rPr>
        <w:t> </w:t>
      </w:r>
      <w:r>
        <w:rPr>
          <w:sz w:val="24"/>
        </w:rPr>
        <w:t>(2</w:t>
      </w:r>
      <w:r>
        <w:rPr>
          <w:spacing w:val="30"/>
          <w:sz w:val="24"/>
        </w:rPr>
        <w:t> </w:t>
      </w:r>
      <w:r>
        <w:rPr>
          <w:sz w:val="24"/>
        </w:rPr>
        <w:t>kg/batch)</w:t>
      </w:r>
      <w:r>
        <w:rPr>
          <w:spacing w:val="32"/>
          <w:sz w:val="24"/>
        </w:rPr>
        <w:t> </w:t>
      </w:r>
      <w:r>
        <w:rPr>
          <w:sz w:val="24"/>
        </w:rPr>
        <w:t>and</w:t>
      </w:r>
      <w:r>
        <w:rPr>
          <w:spacing w:val="31"/>
          <w:sz w:val="24"/>
        </w:rPr>
        <w:t> </w:t>
      </w:r>
      <w:r>
        <w:rPr>
          <w:sz w:val="24"/>
        </w:rPr>
        <w:t>ZSM</w:t>
      </w:r>
      <w:r>
        <w:rPr>
          <w:spacing w:val="32"/>
          <w:sz w:val="24"/>
        </w:rPr>
        <w:t> </w:t>
      </w:r>
      <w:r>
        <w:rPr>
          <w:sz w:val="24"/>
        </w:rPr>
        <w:t>5</w:t>
      </w:r>
      <w:r>
        <w:rPr>
          <w:spacing w:val="33"/>
          <w:sz w:val="24"/>
        </w:rPr>
        <w:t> </w:t>
      </w:r>
      <w:r>
        <w:rPr>
          <w:sz w:val="24"/>
        </w:rPr>
        <w:t>(4</w:t>
      </w:r>
      <w:r>
        <w:rPr>
          <w:spacing w:val="-57"/>
          <w:sz w:val="24"/>
        </w:rPr>
        <w:t> </w:t>
      </w:r>
      <w:r>
        <w:rPr>
          <w:sz w:val="24"/>
        </w:rPr>
        <w:t>kg/batch)</w:t>
      </w:r>
      <w:r>
        <w:rPr>
          <w:spacing w:val="-2"/>
          <w:sz w:val="24"/>
        </w:rPr>
        <w:t> </w:t>
      </w:r>
      <w:r>
        <w:rPr>
          <w:sz w:val="24"/>
        </w:rPr>
        <w:t>production;</w:t>
      </w:r>
    </w:p>
    <w:p>
      <w:pPr>
        <w:pStyle w:val="ListParagraph"/>
        <w:numPr>
          <w:ilvl w:val="0"/>
          <w:numId w:val="7"/>
        </w:numPr>
        <w:tabs>
          <w:tab w:pos="1998" w:val="left" w:leader="none"/>
          <w:tab w:pos="1999" w:val="left" w:leader="none"/>
        </w:tabs>
        <w:spacing w:line="480" w:lineRule="auto" w:before="1" w:after="0"/>
        <w:ind w:left="1998" w:right="1404" w:hanging="622"/>
        <w:jc w:val="left"/>
        <w:rPr>
          <w:sz w:val="24"/>
        </w:rPr>
      </w:pPr>
      <w:r>
        <w:rPr>
          <w:sz w:val="24"/>
        </w:rPr>
        <w:t>characterize</w:t>
      </w:r>
      <w:r>
        <w:rPr>
          <w:spacing w:val="26"/>
          <w:sz w:val="24"/>
        </w:rPr>
        <w:t> </w:t>
      </w:r>
      <w:r>
        <w:rPr>
          <w:sz w:val="24"/>
        </w:rPr>
        <w:t>the</w:t>
      </w:r>
      <w:r>
        <w:rPr>
          <w:spacing w:val="31"/>
          <w:sz w:val="24"/>
        </w:rPr>
        <w:t> </w:t>
      </w:r>
      <w:r>
        <w:rPr>
          <w:sz w:val="24"/>
        </w:rPr>
        <w:t>raw</w:t>
      </w:r>
      <w:r>
        <w:rPr>
          <w:spacing w:val="27"/>
          <w:sz w:val="24"/>
        </w:rPr>
        <w:t> </w:t>
      </w:r>
      <w:r>
        <w:rPr>
          <w:sz w:val="24"/>
        </w:rPr>
        <w:t>material,</w:t>
      </w:r>
      <w:r>
        <w:rPr>
          <w:spacing w:val="28"/>
          <w:sz w:val="24"/>
        </w:rPr>
        <w:t> </w:t>
      </w:r>
      <w:r>
        <w:rPr>
          <w:sz w:val="24"/>
        </w:rPr>
        <w:t>intermediate</w:t>
      </w:r>
      <w:r>
        <w:rPr>
          <w:spacing w:val="26"/>
          <w:sz w:val="24"/>
        </w:rPr>
        <w:t> </w:t>
      </w:r>
      <w:r>
        <w:rPr>
          <w:sz w:val="24"/>
        </w:rPr>
        <w:t>and</w:t>
      </w:r>
      <w:r>
        <w:rPr>
          <w:spacing w:val="29"/>
          <w:sz w:val="24"/>
        </w:rPr>
        <w:t> </w:t>
      </w:r>
      <w:r>
        <w:rPr>
          <w:sz w:val="24"/>
        </w:rPr>
        <w:t>final</w:t>
      </w:r>
      <w:r>
        <w:rPr>
          <w:spacing w:val="29"/>
          <w:sz w:val="24"/>
        </w:rPr>
        <w:t> </w:t>
      </w:r>
      <w:r>
        <w:rPr>
          <w:sz w:val="24"/>
        </w:rPr>
        <w:t>products</w:t>
      </w:r>
      <w:r>
        <w:rPr>
          <w:spacing w:val="28"/>
          <w:sz w:val="24"/>
        </w:rPr>
        <w:t> </w:t>
      </w:r>
      <w:r>
        <w:rPr>
          <w:sz w:val="24"/>
        </w:rPr>
        <w:t>using</w:t>
      </w:r>
      <w:r>
        <w:rPr>
          <w:spacing w:val="28"/>
          <w:sz w:val="24"/>
        </w:rPr>
        <w:t> </w:t>
      </w:r>
      <w:r>
        <w:rPr>
          <w:sz w:val="24"/>
        </w:rPr>
        <w:t>FTIR,</w:t>
      </w:r>
      <w:r>
        <w:rPr>
          <w:spacing w:val="29"/>
          <w:sz w:val="24"/>
        </w:rPr>
        <w:t> </w:t>
      </w:r>
      <w:r>
        <w:rPr>
          <w:sz w:val="24"/>
        </w:rPr>
        <w:t>XRD,</w:t>
      </w:r>
      <w:r>
        <w:rPr>
          <w:spacing w:val="-57"/>
          <w:sz w:val="24"/>
        </w:rPr>
        <w:t> </w:t>
      </w:r>
      <w:r>
        <w:rPr>
          <w:sz w:val="24"/>
        </w:rPr>
        <w:t>XRF,</w:t>
      </w:r>
      <w:r>
        <w:rPr>
          <w:spacing w:val="-1"/>
          <w:sz w:val="24"/>
        </w:rPr>
        <w:t> </w:t>
      </w:r>
      <w:r>
        <w:rPr>
          <w:sz w:val="24"/>
        </w:rPr>
        <w:t>SEM, TEM, TGA,</w:t>
      </w:r>
      <w:r>
        <w:rPr>
          <w:spacing w:val="1"/>
          <w:sz w:val="24"/>
        </w:rPr>
        <w:t> </w:t>
      </w:r>
      <w:r>
        <w:rPr>
          <w:sz w:val="24"/>
        </w:rPr>
        <w:t>EDS, SAED,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BET;</w:t>
      </w:r>
    </w:p>
    <w:p>
      <w:pPr>
        <w:pStyle w:val="ListParagraph"/>
        <w:numPr>
          <w:ilvl w:val="0"/>
          <w:numId w:val="7"/>
        </w:numPr>
        <w:tabs>
          <w:tab w:pos="1998" w:val="left" w:leader="none"/>
          <w:tab w:pos="1999" w:val="left" w:leader="none"/>
        </w:tabs>
        <w:spacing w:line="240" w:lineRule="auto" w:before="0" w:after="0"/>
        <w:ind w:left="1998" w:right="0" w:hanging="608"/>
        <w:jc w:val="left"/>
        <w:rPr>
          <w:sz w:val="24"/>
        </w:rPr>
      </w:pPr>
      <w:r>
        <w:rPr>
          <w:sz w:val="24"/>
        </w:rPr>
        <w:t>formulate</w:t>
      </w:r>
      <w:r>
        <w:rPr>
          <w:spacing w:val="-2"/>
          <w:sz w:val="24"/>
        </w:rPr>
        <w:t> </w:t>
      </w:r>
      <w:r>
        <w:rPr>
          <w:sz w:val="24"/>
        </w:rPr>
        <w:t>zeolite</w:t>
      </w:r>
      <w:r>
        <w:rPr>
          <w:spacing w:val="-1"/>
          <w:sz w:val="24"/>
        </w:rPr>
        <w:t> </w:t>
      </w:r>
      <w:r>
        <w:rPr>
          <w:sz w:val="24"/>
        </w:rPr>
        <w:t>based</w:t>
      </w:r>
      <w:r>
        <w:rPr>
          <w:spacing w:val="-2"/>
          <w:sz w:val="24"/>
        </w:rPr>
        <w:t> </w:t>
      </w:r>
      <w:r>
        <w:rPr>
          <w:sz w:val="24"/>
        </w:rPr>
        <w:t>catalysts;</w:t>
      </w:r>
    </w:p>
    <w:p>
      <w:pPr>
        <w:pStyle w:val="BodyText"/>
      </w:pPr>
    </w:p>
    <w:p>
      <w:pPr>
        <w:pStyle w:val="ListParagraph"/>
        <w:numPr>
          <w:ilvl w:val="0"/>
          <w:numId w:val="7"/>
        </w:numPr>
        <w:tabs>
          <w:tab w:pos="1998" w:val="left" w:leader="none"/>
          <w:tab w:pos="1999" w:val="left" w:leader="none"/>
          <w:tab w:pos="2970" w:val="left" w:leader="none"/>
          <w:tab w:pos="4399" w:val="left" w:leader="none"/>
          <w:tab w:pos="4948" w:val="left" w:leader="none"/>
          <w:tab w:pos="5440" w:val="left" w:leader="none"/>
          <w:tab w:pos="5950" w:val="left" w:leader="none"/>
          <w:tab w:pos="7216" w:val="left" w:leader="none"/>
          <w:tab w:pos="8256" w:val="left" w:leader="none"/>
          <w:tab w:pos="8711" w:val="left" w:leader="none"/>
        </w:tabs>
        <w:spacing w:line="480" w:lineRule="auto" w:before="0" w:after="0"/>
        <w:ind w:left="1998" w:right="1406" w:hanging="540"/>
        <w:jc w:val="left"/>
        <w:rPr>
          <w:sz w:val="24"/>
        </w:rPr>
      </w:pPr>
      <w:r>
        <w:rPr>
          <w:sz w:val="24"/>
        </w:rPr>
        <w:t>conduct</w:t>
        <w:tab/>
        <w:t>performance</w:t>
        <w:tab/>
        <w:t>test</w:t>
        <w:tab/>
        <w:t>for</w:t>
        <w:tab/>
        <w:t>the</w:t>
        <w:tab/>
        <w:t>formulated</w:t>
        <w:tab/>
        <w:t>catalysts</w:t>
        <w:tab/>
        <w:t>on</w:t>
        <w:tab/>
      </w:r>
      <w:r>
        <w:rPr>
          <w:spacing w:val="-1"/>
          <w:sz w:val="24"/>
        </w:rPr>
        <w:t>n-hexadecane</w:t>
      </w:r>
      <w:r>
        <w:rPr>
          <w:spacing w:val="-57"/>
          <w:sz w:val="24"/>
        </w:rPr>
        <w:t> </w:t>
      </w:r>
      <w:r>
        <w:rPr>
          <w:sz w:val="24"/>
        </w:rPr>
        <w:t>hydrocracking</w:t>
      </w:r>
      <w:r>
        <w:rPr>
          <w:spacing w:val="-4"/>
          <w:sz w:val="24"/>
        </w:rPr>
        <w:t> </w:t>
      </w:r>
      <w:r>
        <w:rPr>
          <w:sz w:val="24"/>
        </w:rPr>
        <w:t>reaction.</w:t>
      </w:r>
    </w:p>
    <w:p>
      <w:pPr>
        <w:pStyle w:val="Heading1"/>
        <w:numPr>
          <w:ilvl w:val="1"/>
          <w:numId w:val="6"/>
        </w:numPr>
        <w:tabs>
          <w:tab w:pos="5164" w:val="left" w:leader="none"/>
          <w:tab w:pos="5165" w:val="left" w:leader="none"/>
        </w:tabs>
        <w:spacing w:line="240" w:lineRule="auto" w:before="5" w:after="0"/>
        <w:ind w:left="5165" w:right="0" w:hanging="629"/>
        <w:jc w:val="left"/>
      </w:pPr>
      <w:bookmarkStart w:name="_TOC_250097" w:id="14"/>
      <w:r>
        <w:rPr/>
        <w:t>Research</w:t>
      </w:r>
      <w:r>
        <w:rPr>
          <w:spacing w:val="-2"/>
        </w:rPr>
        <w:t> </w:t>
      </w:r>
      <w:bookmarkEnd w:id="14"/>
      <w:r>
        <w:rPr/>
        <w:t>Scope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/>
        <w:ind w:left="1187" w:right="1409"/>
        <w:jc w:val="both"/>
      </w:pPr>
      <w:r>
        <w:rPr/>
        <w:t>The scope of the research is to produce zeolites Y and ZSM -5 from the designed pilot plant</w:t>
      </w:r>
      <w:r>
        <w:rPr>
          <w:spacing w:val="-57"/>
        </w:rPr>
        <w:t> </w:t>
      </w:r>
      <w:r>
        <w:rPr/>
        <w:t>units,</w:t>
      </w:r>
      <w:r>
        <w:rPr>
          <w:spacing w:val="32"/>
        </w:rPr>
        <w:t> </w:t>
      </w:r>
      <w:r>
        <w:rPr/>
        <w:t>using</w:t>
      </w:r>
      <w:r>
        <w:rPr>
          <w:spacing w:val="30"/>
        </w:rPr>
        <w:t> </w:t>
      </w:r>
      <w:r>
        <w:rPr/>
        <w:t>Kankara</w:t>
      </w:r>
      <w:r>
        <w:rPr>
          <w:spacing w:val="30"/>
        </w:rPr>
        <w:t> </w:t>
      </w:r>
      <w:r>
        <w:rPr/>
        <w:t>kaolin</w:t>
      </w:r>
      <w:r>
        <w:rPr>
          <w:spacing w:val="32"/>
        </w:rPr>
        <w:t> </w:t>
      </w:r>
      <w:r>
        <w:rPr/>
        <w:t>as</w:t>
      </w:r>
      <w:r>
        <w:rPr>
          <w:spacing w:val="32"/>
        </w:rPr>
        <w:t> </w:t>
      </w:r>
      <w:r>
        <w:rPr/>
        <w:t>starting</w:t>
      </w:r>
      <w:r>
        <w:rPr>
          <w:spacing w:val="29"/>
        </w:rPr>
        <w:t> </w:t>
      </w:r>
      <w:r>
        <w:rPr/>
        <w:t>material,</w:t>
      </w:r>
      <w:r>
        <w:rPr>
          <w:spacing w:val="32"/>
        </w:rPr>
        <w:t> </w:t>
      </w:r>
      <w:r>
        <w:rPr/>
        <w:t>as</w:t>
      </w:r>
      <w:r>
        <w:rPr>
          <w:spacing w:val="32"/>
        </w:rPr>
        <w:t> </w:t>
      </w:r>
      <w:r>
        <w:rPr/>
        <w:t>well</w:t>
      </w:r>
      <w:r>
        <w:rPr>
          <w:spacing w:val="33"/>
        </w:rPr>
        <w:t> </w:t>
      </w:r>
      <w:r>
        <w:rPr/>
        <w:t>as</w:t>
      </w:r>
      <w:r>
        <w:rPr>
          <w:spacing w:val="32"/>
        </w:rPr>
        <w:t> </w:t>
      </w:r>
      <w:r>
        <w:rPr/>
        <w:t>to</w:t>
      </w:r>
      <w:r>
        <w:rPr>
          <w:spacing w:val="32"/>
        </w:rPr>
        <w:t> </w:t>
      </w:r>
      <w:r>
        <w:rPr/>
        <w:t>carry</w:t>
      </w:r>
      <w:r>
        <w:rPr>
          <w:spacing w:val="27"/>
        </w:rPr>
        <w:t> </w:t>
      </w:r>
      <w:r>
        <w:rPr/>
        <w:t>out</w:t>
      </w:r>
      <w:r>
        <w:rPr>
          <w:spacing w:val="32"/>
        </w:rPr>
        <w:t> </w:t>
      </w:r>
      <w:r>
        <w:rPr/>
        <w:t>physicochemical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7"/>
      </w:pPr>
      <w:r>
        <w:rPr/>
        <w:t>characterization</w:t>
      </w:r>
      <w:r>
        <w:rPr>
          <w:spacing w:val="22"/>
        </w:rPr>
        <w:t> </w:t>
      </w:r>
      <w:r>
        <w:rPr/>
        <w:t>on</w:t>
      </w:r>
      <w:r>
        <w:rPr>
          <w:spacing w:val="21"/>
        </w:rPr>
        <w:t> </w:t>
      </w:r>
      <w:r>
        <w:rPr/>
        <w:t>the</w:t>
      </w:r>
      <w:r>
        <w:rPr>
          <w:spacing w:val="21"/>
        </w:rPr>
        <w:t> </w:t>
      </w:r>
      <w:r>
        <w:rPr/>
        <w:t>as-synthesized</w:t>
      </w:r>
      <w:r>
        <w:rPr>
          <w:spacing w:val="21"/>
        </w:rPr>
        <w:t> </w:t>
      </w:r>
      <w:r>
        <w:rPr/>
        <w:t>products,</w:t>
      </w:r>
      <w:r>
        <w:rPr>
          <w:spacing w:val="25"/>
        </w:rPr>
        <w:t> </w:t>
      </w:r>
      <w:r>
        <w:rPr/>
        <w:t>preparation</w:t>
      </w:r>
      <w:r>
        <w:rPr>
          <w:spacing w:val="21"/>
        </w:rPr>
        <w:t> </w:t>
      </w:r>
      <w:r>
        <w:rPr/>
        <w:t>of</w:t>
      </w:r>
      <w:r>
        <w:rPr>
          <w:spacing w:val="21"/>
        </w:rPr>
        <w:t> </w:t>
      </w:r>
      <w:r>
        <w:rPr/>
        <w:t>zeolite</w:t>
      </w:r>
      <w:r>
        <w:rPr>
          <w:spacing w:val="21"/>
        </w:rPr>
        <w:t> </w:t>
      </w:r>
      <w:r>
        <w:rPr/>
        <w:t>based</w:t>
      </w:r>
      <w:r>
        <w:rPr>
          <w:spacing w:val="22"/>
        </w:rPr>
        <w:t> </w:t>
      </w:r>
      <w:r>
        <w:rPr/>
        <w:t>catalysts</w:t>
      </w:r>
      <w:r>
        <w:rPr>
          <w:spacing w:val="27"/>
        </w:rPr>
        <w:t> </w:t>
      </w:r>
      <w:r>
        <w:rPr/>
        <w:t>and</w:t>
      </w:r>
      <w:r>
        <w:rPr>
          <w:spacing w:val="-57"/>
        </w:rPr>
        <w:t> </w:t>
      </w:r>
      <w:r>
        <w:rPr/>
        <w:t>performance</w:t>
      </w:r>
      <w:r>
        <w:rPr>
          <w:spacing w:val="-2"/>
        </w:rPr>
        <w:t> </w:t>
      </w:r>
      <w:r>
        <w:rPr/>
        <w:t>test on the</w:t>
      </w:r>
      <w:r>
        <w:rPr>
          <w:spacing w:val="-1"/>
        </w:rPr>
        <w:t> </w:t>
      </w:r>
      <w:r>
        <w:rPr/>
        <w:t>prepared zeolite catalyst.</w:t>
      </w:r>
    </w:p>
    <w:p>
      <w:pPr>
        <w:pStyle w:val="Heading1"/>
        <w:numPr>
          <w:ilvl w:val="1"/>
          <w:numId w:val="6"/>
        </w:numPr>
        <w:tabs>
          <w:tab w:pos="4831" w:val="left" w:leader="none"/>
          <w:tab w:pos="4832" w:val="left" w:leader="none"/>
        </w:tabs>
        <w:spacing w:line="240" w:lineRule="auto" w:before="166" w:after="0"/>
        <w:ind w:left="4831" w:right="0" w:hanging="630"/>
        <w:jc w:val="left"/>
      </w:pPr>
      <w:bookmarkStart w:name="_TOC_250096" w:id="15"/>
      <w:r>
        <w:rPr/>
        <w:t>Research</w:t>
      </w:r>
      <w:r>
        <w:rPr>
          <w:spacing w:val="-2"/>
        </w:rPr>
        <w:t> </w:t>
      </w:r>
      <w:bookmarkEnd w:id="15"/>
      <w:r>
        <w:rPr/>
        <w:t>Justification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ListParagraph"/>
        <w:numPr>
          <w:ilvl w:val="0"/>
          <w:numId w:val="8"/>
        </w:numPr>
        <w:tabs>
          <w:tab w:pos="1998" w:val="left" w:leader="none"/>
          <w:tab w:pos="1999" w:val="left" w:leader="none"/>
        </w:tabs>
        <w:spacing w:line="240" w:lineRule="auto" w:before="1" w:after="0"/>
        <w:ind w:left="1998" w:right="0" w:hanging="488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abundant</w:t>
      </w:r>
      <w:r>
        <w:rPr>
          <w:spacing w:val="-1"/>
          <w:sz w:val="24"/>
        </w:rPr>
        <w:t> </w:t>
      </w:r>
      <w:r>
        <w:rPr>
          <w:sz w:val="24"/>
        </w:rPr>
        <w:t>kaolin</w:t>
      </w:r>
      <w:r>
        <w:rPr>
          <w:spacing w:val="-1"/>
          <w:sz w:val="24"/>
        </w:rPr>
        <w:t> </w:t>
      </w:r>
      <w:r>
        <w:rPr>
          <w:sz w:val="24"/>
        </w:rPr>
        <w:t>deposit</w:t>
      </w:r>
      <w:r>
        <w:rPr>
          <w:spacing w:val="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Nigeria</w:t>
      </w:r>
      <w:r>
        <w:rPr>
          <w:spacing w:val="-2"/>
          <w:sz w:val="24"/>
        </w:rPr>
        <w:t> </w:t>
      </w:r>
      <w:r>
        <w:rPr>
          <w:sz w:val="24"/>
        </w:rPr>
        <w:t>would be better</w:t>
      </w:r>
      <w:r>
        <w:rPr>
          <w:spacing w:val="-2"/>
          <w:sz w:val="24"/>
        </w:rPr>
        <w:t> </w:t>
      </w:r>
      <w:r>
        <w:rPr>
          <w:sz w:val="24"/>
        </w:rPr>
        <w:t>utilized</w:t>
      </w:r>
      <w:r>
        <w:rPr>
          <w:spacing w:val="-1"/>
          <w:sz w:val="24"/>
        </w:rPr>
        <w:t> </w:t>
      </w:r>
      <w:r>
        <w:rPr>
          <w:sz w:val="24"/>
        </w:rPr>
        <w:t>economically.</w:t>
      </w:r>
    </w:p>
    <w:p>
      <w:pPr>
        <w:pStyle w:val="BodyText"/>
      </w:pPr>
    </w:p>
    <w:p>
      <w:pPr>
        <w:pStyle w:val="ListParagraph"/>
        <w:numPr>
          <w:ilvl w:val="0"/>
          <w:numId w:val="8"/>
        </w:numPr>
        <w:tabs>
          <w:tab w:pos="1998" w:val="left" w:leader="none"/>
          <w:tab w:pos="1999" w:val="left" w:leader="none"/>
        </w:tabs>
        <w:spacing w:line="240" w:lineRule="auto" w:before="0" w:after="0"/>
        <w:ind w:left="1998" w:right="0" w:hanging="555"/>
        <w:jc w:val="left"/>
        <w:rPr>
          <w:sz w:val="24"/>
        </w:rPr>
      </w:pPr>
      <w:r>
        <w:rPr>
          <w:sz w:val="24"/>
        </w:rPr>
        <w:t>Indigenous</w:t>
      </w:r>
      <w:r>
        <w:rPr>
          <w:spacing w:val="-1"/>
          <w:sz w:val="24"/>
        </w:rPr>
        <w:t> </w:t>
      </w:r>
      <w:r>
        <w:rPr>
          <w:sz w:val="24"/>
        </w:rPr>
        <w:t>knowledge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zeolite</w:t>
      </w:r>
      <w:r>
        <w:rPr>
          <w:spacing w:val="-1"/>
          <w:sz w:val="24"/>
        </w:rPr>
        <w:t> </w:t>
      </w:r>
      <w:r>
        <w:rPr>
          <w:sz w:val="24"/>
        </w:rPr>
        <w:t>production from</w:t>
      </w:r>
      <w:r>
        <w:rPr>
          <w:spacing w:val="-1"/>
          <w:sz w:val="24"/>
        </w:rPr>
        <w:t> </w:t>
      </w:r>
      <w:r>
        <w:rPr>
          <w:sz w:val="24"/>
        </w:rPr>
        <w:t>kaolin</w:t>
      </w:r>
      <w:r>
        <w:rPr>
          <w:spacing w:val="-1"/>
          <w:sz w:val="24"/>
        </w:rPr>
        <w:t> </w:t>
      </w:r>
      <w:r>
        <w:rPr>
          <w:sz w:val="24"/>
        </w:rPr>
        <w:t>would be</w:t>
      </w:r>
      <w:r>
        <w:rPr>
          <w:spacing w:val="-1"/>
          <w:sz w:val="24"/>
        </w:rPr>
        <w:t> </w:t>
      </w:r>
      <w:r>
        <w:rPr>
          <w:sz w:val="24"/>
        </w:rPr>
        <w:t>enhanced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8"/>
        </w:numPr>
        <w:tabs>
          <w:tab w:pos="1998" w:val="left" w:leader="none"/>
          <w:tab w:pos="1999" w:val="left" w:leader="none"/>
        </w:tabs>
        <w:spacing w:line="240" w:lineRule="auto" w:before="0" w:after="0"/>
        <w:ind w:left="1998" w:right="0" w:hanging="622"/>
        <w:jc w:val="left"/>
        <w:rPr>
          <w:sz w:val="24"/>
        </w:rPr>
      </w:pPr>
      <w:r>
        <w:rPr>
          <w:sz w:val="24"/>
        </w:rPr>
        <w:t>Employment</w:t>
      </w:r>
      <w:r>
        <w:rPr>
          <w:spacing w:val="-3"/>
          <w:sz w:val="24"/>
        </w:rPr>
        <w:t> </w:t>
      </w:r>
      <w:r>
        <w:rPr>
          <w:sz w:val="24"/>
        </w:rPr>
        <w:t>opportunities</w:t>
      </w:r>
      <w:r>
        <w:rPr>
          <w:spacing w:val="-2"/>
          <w:sz w:val="24"/>
        </w:rPr>
        <w:t> </w:t>
      </w:r>
      <w:r>
        <w:rPr>
          <w:sz w:val="24"/>
        </w:rPr>
        <w:t>would be</w:t>
      </w:r>
      <w:r>
        <w:rPr>
          <w:spacing w:val="-1"/>
          <w:sz w:val="24"/>
        </w:rPr>
        <w:t> </w:t>
      </w:r>
      <w:r>
        <w:rPr>
          <w:sz w:val="24"/>
        </w:rPr>
        <w:t>generated</w:t>
      </w:r>
    </w:p>
    <w:p>
      <w:pPr>
        <w:pStyle w:val="BodyText"/>
      </w:pPr>
    </w:p>
    <w:p>
      <w:pPr>
        <w:pStyle w:val="ListParagraph"/>
        <w:numPr>
          <w:ilvl w:val="0"/>
          <w:numId w:val="8"/>
        </w:numPr>
        <w:tabs>
          <w:tab w:pos="1998" w:val="left" w:leader="none"/>
          <w:tab w:pos="1999" w:val="left" w:leader="none"/>
        </w:tabs>
        <w:spacing w:line="240" w:lineRule="auto" w:before="1" w:after="0"/>
        <w:ind w:left="1998" w:right="0" w:hanging="608"/>
        <w:jc w:val="left"/>
        <w:rPr>
          <w:sz w:val="24"/>
        </w:rPr>
      </w:pPr>
      <w:r>
        <w:rPr>
          <w:sz w:val="24"/>
        </w:rPr>
        <w:t>Conservation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foreign</w:t>
      </w:r>
      <w:r>
        <w:rPr>
          <w:spacing w:val="2"/>
          <w:sz w:val="24"/>
        </w:rPr>
        <w:t> </w:t>
      </w:r>
      <w:r>
        <w:rPr>
          <w:sz w:val="24"/>
        </w:rPr>
        <w:t>exchange</w:t>
      </w:r>
      <w:r>
        <w:rPr>
          <w:spacing w:val="-2"/>
          <w:sz w:val="24"/>
        </w:rPr>
        <w:t> </w:t>
      </w:r>
      <w:r>
        <w:rPr>
          <w:sz w:val="24"/>
        </w:rPr>
        <w:t>earnings thereby</w:t>
      </w:r>
      <w:r>
        <w:rPr>
          <w:spacing w:val="-4"/>
          <w:sz w:val="24"/>
        </w:rPr>
        <w:t> </w:t>
      </w:r>
      <w:r>
        <w:rPr>
          <w:sz w:val="24"/>
        </w:rPr>
        <w:t>enhancing</w:t>
      </w:r>
      <w:r>
        <w:rPr>
          <w:spacing w:val="-3"/>
          <w:sz w:val="24"/>
        </w:rPr>
        <w:t> </w:t>
      </w:r>
      <w:r>
        <w:rPr>
          <w:sz w:val="24"/>
        </w:rPr>
        <w:t>economic growth.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8"/>
        </w:numPr>
        <w:tabs>
          <w:tab w:pos="1998" w:val="left" w:leader="none"/>
          <w:tab w:pos="1999" w:val="left" w:leader="none"/>
        </w:tabs>
        <w:spacing w:line="480" w:lineRule="auto" w:before="0" w:after="0"/>
        <w:ind w:left="1998" w:right="1407" w:hanging="540"/>
        <w:jc w:val="left"/>
        <w:rPr>
          <w:sz w:val="24"/>
        </w:rPr>
      </w:pPr>
      <w:r>
        <w:rPr>
          <w:sz w:val="24"/>
        </w:rPr>
        <w:t>Zeolite</w:t>
      </w:r>
      <w:r>
        <w:rPr>
          <w:spacing w:val="52"/>
          <w:sz w:val="24"/>
        </w:rPr>
        <w:t> </w:t>
      </w:r>
      <w:r>
        <w:rPr>
          <w:sz w:val="24"/>
        </w:rPr>
        <w:t>catalyst</w:t>
      </w:r>
      <w:r>
        <w:rPr>
          <w:spacing w:val="54"/>
          <w:sz w:val="24"/>
        </w:rPr>
        <w:t> </w:t>
      </w:r>
      <w:r>
        <w:rPr>
          <w:sz w:val="24"/>
        </w:rPr>
        <w:t>from</w:t>
      </w:r>
      <w:r>
        <w:rPr>
          <w:spacing w:val="52"/>
          <w:sz w:val="24"/>
        </w:rPr>
        <w:t> </w:t>
      </w:r>
      <w:r>
        <w:rPr>
          <w:sz w:val="24"/>
        </w:rPr>
        <w:t>indigenous</w:t>
      </w:r>
      <w:r>
        <w:rPr>
          <w:spacing w:val="51"/>
          <w:sz w:val="24"/>
        </w:rPr>
        <w:t> </w:t>
      </w:r>
      <w:r>
        <w:rPr>
          <w:sz w:val="24"/>
        </w:rPr>
        <w:t>sources</w:t>
      </w:r>
      <w:r>
        <w:rPr>
          <w:spacing w:val="54"/>
          <w:sz w:val="24"/>
        </w:rPr>
        <w:t> </w:t>
      </w:r>
      <w:r>
        <w:rPr>
          <w:sz w:val="24"/>
        </w:rPr>
        <w:t>for</w:t>
      </w:r>
      <w:r>
        <w:rPr>
          <w:spacing w:val="52"/>
          <w:sz w:val="24"/>
        </w:rPr>
        <w:t> </w:t>
      </w:r>
      <w:r>
        <w:rPr>
          <w:sz w:val="24"/>
        </w:rPr>
        <w:t>conversion</w:t>
      </w:r>
      <w:r>
        <w:rPr>
          <w:spacing w:val="51"/>
          <w:sz w:val="24"/>
        </w:rPr>
        <w:t> </w:t>
      </w:r>
      <w:r>
        <w:rPr>
          <w:sz w:val="24"/>
        </w:rPr>
        <w:t>of</w:t>
      </w:r>
      <w:r>
        <w:rPr>
          <w:spacing w:val="50"/>
          <w:sz w:val="24"/>
        </w:rPr>
        <w:t> </w:t>
      </w:r>
      <w:r>
        <w:rPr>
          <w:sz w:val="24"/>
        </w:rPr>
        <w:t>petrochemicals</w:t>
      </w:r>
      <w:r>
        <w:rPr>
          <w:spacing w:val="52"/>
          <w:sz w:val="24"/>
        </w:rPr>
        <w:t> </w:t>
      </w:r>
      <w:r>
        <w:rPr>
          <w:sz w:val="24"/>
        </w:rPr>
        <w:t>into</w:t>
      </w:r>
      <w:r>
        <w:rPr>
          <w:spacing w:val="-57"/>
          <w:sz w:val="24"/>
        </w:rPr>
        <w:t> </w:t>
      </w:r>
      <w:r>
        <w:rPr>
          <w:sz w:val="24"/>
        </w:rPr>
        <w:t>valuable</w:t>
      </w:r>
      <w:r>
        <w:rPr>
          <w:spacing w:val="-2"/>
          <w:sz w:val="24"/>
        </w:rPr>
        <w:t> </w:t>
      </w:r>
      <w:r>
        <w:rPr>
          <w:sz w:val="24"/>
        </w:rPr>
        <w:t>chemicals would be</w:t>
      </w:r>
      <w:r>
        <w:rPr>
          <w:spacing w:val="-1"/>
          <w:sz w:val="24"/>
        </w:rPr>
        <w:t> </w:t>
      </w:r>
      <w:r>
        <w:rPr>
          <w:sz w:val="24"/>
        </w:rPr>
        <w:t>developed.</w:t>
      </w:r>
    </w:p>
    <w:p>
      <w:pPr>
        <w:spacing w:after="0" w:line="480" w:lineRule="auto"/>
        <w:jc w:val="left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spacing w:line="619" w:lineRule="auto" w:before="68"/>
        <w:ind w:left="4284" w:right="4507" w:firstLine="2"/>
      </w:pPr>
      <w:r>
        <w:rPr/>
        <w:t>CHAPTER TWO</w:t>
      </w:r>
      <w:r>
        <w:rPr>
          <w:spacing w:val="1"/>
        </w:rPr>
        <w:t> </w:t>
      </w:r>
      <w:r>
        <w:rPr/>
        <w:t>LITERATURE</w:t>
      </w:r>
      <w:r>
        <w:rPr>
          <w:spacing w:val="-14"/>
        </w:rPr>
        <w:t> </w:t>
      </w:r>
      <w:r>
        <w:rPr/>
        <w:t>REVIEW</w:t>
      </w:r>
    </w:p>
    <w:p>
      <w:pPr>
        <w:pStyle w:val="Heading1"/>
        <w:numPr>
          <w:ilvl w:val="1"/>
          <w:numId w:val="9"/>
        </w:numPr>
        <w:tabs>
          <w:tab w:pos="5156" w:val="left" w:leader="none"/>
        </w:tabs>
        <w:spacing w:line="275" w:lineRule="exact" w:before="0" w:after="0"/>
        <w:ind w:left="5155" w:right="0" w:hanging="361"/>
        <w:jc w:val="both"/>
      </w:pPr>
      <w:bookmarkStart w:name="_TOC_250095" w:id="16"/>
      <w:bookmarkEnd w:id="16"/>
      <w:r>
        <w:rPr/>
        <w:t>Background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7"/>
        <w:jc w:val="both"/>
      </w:pPr>
      <w:r>
        <w:rPr/>
        <w:t>Design is a creative activity, and as such can be one of the most rewarding and satisfying</w:t>
      </w:r>
      <w:r>
        <w:rPr>
          <w:spacing w:val="1"/>
        </w:rPr>
        <w:t> </w:t>
      </w:r>
      <w:r>
        <w:rPr/>
        <w:t>activities undertaken by an engineer, which involves the synthesis and putting together of</w:t>
      </w:r>
      <w:r>
        <w:rPr>
          <w:spacing w:val="1"/>
        </w:rPr>
        <w:t> </w:t>
      </w:r>
      <w:r>
        <w:rPr/>
        <w:t>ideas to achieve a desired purpose. Design principles help in the up scaling of experimental</w:t>
      </w:r>
      <w:r>
        <w:rPr>
          <w:spacing w:val="1"/>
        </w:rPr>
        <w:t> </w:t>
      </w:r>
      <w:r>
        <w:rPr/>
        <w:t>achievement in the laboratory level to pilot scale and as well as commercial scale. Reactors,</w:t>
      </w:r>
      <w:r>
        <w:rPr>
          <w:spacing w:val="-57"/>
        </w:rPr>
        <w:t> </w:t>
      </w:r>
      <w:r>
        <w:rPr/>
        <w:t>irrespective of their size are mostly the heart of a manufacturing process which involves</w:t>
      </w:r>
      <w:r>
        <w:rPr>
          <w:spacing w:val="1"/>
        </w:rPr>
        <w:t> </w:t>
      </w:r>
      <w:r>
        <w:rPr/>
        <w:t>chemical</w:t>
      </w:r>
      <w:r>
        <w:rPr>
          <w:spacing w:val="-1"/>
        </w:rPr>
        <w:t> </w:t>
      </w:r>
      <w:r>
        <w:rPr/>
        <w:t>transformation</w:t>
      </w:r>
      <w:r>
        <w:rPr>
          <w:spacing w:val="4"/>
        </w:rPr>
        <w:t> </w:t>
      </w:r>
      <w:r>
        <w:rPr/>
        <w:t>(Sinnott, 1999).</w:t>
      </w:r>
    </w:p>
    <w:p>
      <w:pPr>
        <w:pStyle w:val="Heading1"/>
        <w:numPr>
          <w:ilvl w:val="1"/>
          <w:numId w:val="9"/>
        </w:numPr>
        <w:tabs>
          <w:tab w:pos="5245" w:val="left" w:leader="none"/>
        </w:tabs>
        <w:spacing w:line="240" w:lineRule="auto" w:before="164" w:after="0"/>
        <w:ind w:left="5244" w:right="0" w:hanging="361"/>
        <w:jc w:val="both"/>
      </w:pPr>
      <w:bookmarkStart w:name="_TOC_250094" w:id="17"/>
      <w:r>
        <w:rPr/>
        <w:t>Pilot</w:t>
      </w:r>
      <w:r>
        <w:rPr>
          <w:spacing w:val="-1"/>
        </w:rPr>
        <w:t> </w:t>
      </w:r>
      <w:bookmarkEnd w:id="17"/>
      <w:r>
        <w:rPr/>
        <w:t>Plant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187" w:right="1406"/>
        <w:jc w:val="both"/>
      </w:pPr>
      <w:r>
        <w:rPr/>
        <w:t>A pilot plant allows investigation of a product and process on an intermediate scale before</w:t>
      </w:r>
      <w:r>
        <w:rPr>
          <w:spacing w:val="1"/>
        </w:rPr>
        <w:t> </w:t>
      </w:r>
      <w:r>
        <w:rPr/>
        <w:t>large amounts are committed to full-scale production. It is not possible to design a large</w:t>
      </w:r>
      <w:r>
        <w:rPr>
          <w:spacing w:val="1"/>
        </w:rPr>
        <w:t> </w:t>
      </w:r>
      <w:r>
        <w:rPr/>
        <w:t>complex</w:t>
      </w:r>
      <w:r>
        <w:rPr>
          <w:spacing w:val="-4"/>
        </w:rPr>
        <w:t> </w:t>
      </w:r>
      <w:r>
        <w:rPr/>
        <w:t>processing</w:t>
      </w:r>
      <w:r>
        <w:rPr>
          <w:spacing w:val="-9"/>
        </w:rPr>
        <w:t> </w:t>
      </w:r>
      <w:r>
        <w:rPr/>
        <w:t>plant</w:t>
      </w:r>
      <w:r>
        <w:rPr>
          <w:spacing w:val="-5"/>
        </w:rPr>
        <w:t> </w:t>
      </w:r>
      <w:r>
        <w:rPr/>
        <w:t>from</w:t>
      </w:r>
      <w:r>
        <w:rPr>
          <w:spacing w:val="-6"/>
        </w:rPr>
        <w:t> </w:t>
      </w:r>
      <w:r>
        <w:rPr/>
        <w:t>laboratory</w:t>
      </w:r>
      <w:r>
        <w:rPr>
          <w:spacing w:val="-12"/>
        </w:rPr>
        <w:t> </w:t>
      </w:r>
      <w:r>
        <w:rPr/>
        <w:t>data</w:t>
      </w:r>
      <w:r>
        <w:rPr>
          <w:spacing w:val="-7"/>
        </w:rPr>
        <w:t> </w:t>
      </w:r>
      <w:r>
        <w:rPr/>
        <w:t>alone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/>
        <w:t>any</w:t>
      </w:r>
      <w:r>
        <w:rPr>
          <w:spacing w:val="-12"/>
        </w:rPr>
        <w:t> </w:t>
      </w:r>
      <w:r>
        <w:rPr/>
        <w:t>degree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success.</w:t>
      </w:r>
      <w:r>
        <w:rPr>
          <w:spacing w:val="-6"/>
        </w:rPr>
        <w:t> </w:t>
      </w:r>
      <w:r>
        <w:rPr/>
        <w:t>Scale-up</w:t>
      </w:r>
      <w:r>
        <w:rPr>
          <w:spacing w:val="-6"/>
        </w:rPr>
        <w:t> </w:t>
      </w:r>
      <w:r>
        <w:rPr/>
        <w:t>of</w:t>
      </w:r>
      <w:r>
        <w:rPr>
          <w:spacing w:val="-57"/>
        </w:rPr>
        <w:t> </w:t>
      </w:r>
      <w:r>
        <w:rPr/>
        <w:t>a</w:t>
      </w:r>
      <w:r>
        <w:rPr>
          <w:spacing w:val="-10"/>
        </w:rPr>
        <w:t> </w:t>
      </w:r>
      <w:r>
        <w:rPr/>
        <w:t>process</w:t>
      </w:r>
      <w:r>
        <w:rPr>
          <w:spacing w:val="-7"/>
        </w:rPr>
        <w:t> </w:t>
      </w:r>
      <w:r>
        <w:rPr/>
        <w:t>can</w:t>
      </w:r>
      <w:r>
        <w:rPr>
          <w:spacing w:val="-5"/>
        </w:rPr>
        <w:t> </w:t>
      </w:r>
      <w:r>
        <w:rPr/>
        <w:t>also</w:t>
      </w:r>
      <w:r>
        <w:rPr>
          <w:spacing w:val="-7"/>
        </w:rPr>
        <w:t> </w:t>
      </w:r>
      <w:r>
        <w:rPr/>
        <w:t>be</w:t>
      </w:r>
      <w:r>
        <w:rPr>
          <w:spacing w:val="-9"/>
        </w:rPr>
        <w:t> </w:t>
      </w:r>
      <w:r>
        <w:rPr/>
        <w:t>viewed</w:t>
      </w:r>
      <w:r>
        <w:rPr>
          <w:spacing w:val="-9"/>
        </w:rPr>
        <w:t> </w:t>
      </w:r>
      <w:r>
        <w:rPr/>
        <w:t>as</w:t>
      </w:r>
      <w:r>
        <w:rPr>
          <w:spacing w:val="-5"/>
        </w:rPr>
        <w:t> </w:t>
      </w:r>
      <w:r>
        <w:rPr/>
        <w:t>a</w:t>
      </w:r>
      <w:r>
        <w:rPr>
          <w:spacing w:val="-9"/>
        </w:rPr>
        <w:t> </w:t>
      </w:r>
      <w:r>
        <w:rPr/>
        <w:t>procedure</w:t>
      </w:r>
      <w:r>
        <w:rPr>
          <w:spacing w:val="-7"/>
        </w:rPr>
        <w:t> </w:t>
      </w:r>
      <w:r>
        <w:rPr/>
        <w:t>for</w:t>
      </w:r>
      <w:r>
        <w:rPr>
          <w:spacing w:val="-8"/>
        </w:rPr>
        <w:t> </w:t>
      </w:r>
      <w:r>
        <w:rPr/>
        <w:t>applying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same</w:t>
      </w:r>
      <w:r>
        <w:rPr>
          <w:spacing w:val="-8"/>
        </w:rPr>
        <w:t> </w:t>
      </w:r>
      <w:r>
        <w:rPr/>
        <w:t>process</w:t>
      </w:r>
      <w:r>
        <w:rPr>
          <w:spacing w:val="-5"/>
        </w:rPr>
        <w:t> </w:t>
      </w:r>
      <w:r>
        <w:rPr/>
        <w:t>to</w:t>
      </w:r>
      <w:r>
        <w:rPr>
          <w:spacing w:val="-8"/>
        </w:rPr>
        <w:t> </w:t>
      </w:r>
      <w:r>
        <w:rPr/>
        <w:t>different</w:t>
      </w:r>
      <w:r>
        <w:rPr>
          <w:spacing w:val="-7"/>
        </w:rPr>
        <w:t> </w:t>
      </w:r>
      <w:r>
        <w:rPr/>
        <w:t>output</w:t>
      </w:r>
      <w:r>
        <w:rPr>
          <w:spacing w:val="-57"/>
        </w:rPr>
        <w:t> </w:t>
      </w:r>
      <w:r>
        <w:rPr/>
        <w:t>volumes.</w:t>
      </w:r>
      <w:r>
        <w:rPr>
          <w:spacing w:val="-6"/>
        </w:rPr>
        <w:t> </w:t>
      </w:r>
      <w:r>
        <w:rPr/>
        <w:t>Pilot</w:t>
      </w:r>
      <w:r>
        <w:rPr>
          <w:spacing w:val="-6"/>
        </w:rPr>
        <w:t> </w:t>
      </w:r>
      <w:r>
        <w:rPr/>
        <w:t>plant</w:t>
      </w:r>
      <w:r>
        <w:rPr>
          <w:spacing w:val="-6"/>
        </w:rPr>
        <w:t> </w:t>
      </w:r>
      <w:r>
        <w:rPr/>
        <w:t>reduces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risk</w:t>
      </w:r>
      <w:r>
        <w:rPr>
          <w:spacing w:val="-6"/>
        </w:rPr>
        <w:t> </w:t>
      </w:r>
      <w:r>
        <w:rPr/>
        <w:t>associated</w:t>
      </w:r>
      <w:r>
        <w:rPr>
          <w:spacing w:val="-5"/>
        </w:rPr>
        <w:t> </w:t>
      </w:r>
      <w:r>
        <w:rPr/>
        <w:t>with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construction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large</w:t>
      </w:r>
      <w:r>
        <w:rPr>
          <w:spacing w:val="-5"/>
        </w:rPr>
        <w:t> </w:t>
      </w:r>
      <w:r>
        <w:rPr/>
        <w:t>process</w:t>
      </w:r>
      <w:r>
        <w:rPr>
          <w:spacing w:val="-6"/>
        </w:rPr>
        <w:t> </w:t>
      </w:r>
      <w:r>
        <w:rPr/>
        <w:t>plants.</w:t>
      </w:r>
      <w:r>
        <w:rPr>
          <w:spacing w:val="-57"/>
        </w:rPr>
        <w:t> </w:t>
      </w:r>
      <w:r>
        <w:rPr/>
        <w:t>As such, it serves as a bridge between laboratory process and full scale operations. Some of</w:t>
      </w:r>
      <w:r>
        <w:rPr>
          <w:spacing w:val="-57"/>
        </w:rPr>
        <w:t> </w:t>
      </w:r>
      <w:r>
        <w:rPr/>
        <w:t>the</w:t>
      </w:r>
      <w:r>
        <w:rPr>
          <w:spacing w:val="-4"/>
        </w:rPr>
        <w:t> </w:t>
      </w:r>
      <w:r>
        <w:rPr/>
        <w:t>challenges</w:t>
      </w:r>
      <w:r>
        <w:rPr>
          <w:spacing w:val="-4"/>
        </w:rPr>
        <w:t> </w:t>
      </w:r>
      <w:r>
        <w:rPr/>
        <w:t>associated</w:t>
      </w:r>
      <w:r>
        <w:rPr>
          <w:spacing w:val="-3"/>
        </w:rPr>
        <w:t> </w:t>
      </w:r>
      <w:r>
        <w:rPr/>
        <w:t>with</w:t>
      </w:r>
      <w:r>
        <w:rPr>
          <w:spacing w:val="-3"/>
        </w:rPr>
        <w:t> </w:t>
      </w:r>
      <w:r>
        <w:rPr/>
        <w:t>full</w:t>
      </w:r>
      <w:r>
        <w:rPr>
          <w:spacing w:val="-5"/>
        </w:rPr>
        <w:t> </w:t>
      </w:r>
      <w:r>
        <w:rPr/>
        <w:t>scale</w:t>
      </w:r>
      <w:r>
        <w:rPr>
          <w:spacing w:val="-4"/>
        </w:rPr>
        <w:t> </w:t>
      </w:r>
      <w:r>
        <w:rPr/>
        <w:t>operations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/>
        <w:t>are</w:t>
      </w:r>
      <w:r>
        <w:rPr>
          <w:spacing w:val="-6"/>
        </w:rPr>
        <w:t> </w:t>
      </w:r>
      <w:r>
        <w:rPr/>
        <w:t>hidden</w:t>
      </w:r>
      <w:r>
        <w:rPr>
          <w:spacing w:val="-4"/>
        </w:rPr>
        <w:t> </w:t>
      </w:r>
      <w:r>
        <w:rPr/>
        <w:t>at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laboratory</w:t>
      </w:r>
      <w:r>
        <w:rPr>
          <w:spacing w:val="-11"/>
        </w:rPr>
        <w:t> </w:t>
      </w:r>
      <w:r>
        <w:rPr/>
        <w:t>level</w:t>
      </w:r>
      <w:r>
        <w:rPr>
          <w:spacing w:val="-3"/>
        </w:rPr>
        <w:t> </w:t>
      </w:r>
      <w:r>
        <w:rPr/>
        <w:t>are</w:t>
      </w:r>
      <w:r>
        <w:rPr>
          <w:spacing w:val="-58"/>
        </w:rPr>
        <w:t> </w:t>
      </w:r>
      <w:r>
        <w:rPr/>
        <w:t>exposed</w:t>
      </w:r>
      <w:r>
        <w:rPr>
          <w:spacing w:val="-5"/>
        </w:rPr>
        <w:t> </w:t>
      </w:r>
      <w:r>
        <w:rPr/>
        <w:t>at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pilot</w:t>
      </w:r>
      <w:r>
        <w:rPr>
          <w:spacing w:val="-4"/>
        </w:rPr>
        <w:t> </w:t>
      </w:r>
      <w:r>
        <w:rPr/>
        <w:t>plant</w:t>
      </w:r>
      <w:r>
        <w:rPr>
          <w:spacing w:val="-6"/>
        </w:rPr>
        <w:t> </w:t>
      </w:r>
      <w:r>
        <w:rPr/>
        <w:t>stage. In</w:t>
      </w:r>
      <w:r>
        <w:rPr>
          <w:spacing w:val="-4"/>
        </w:rPr>
        <w:t> </w:t>
      </w:r>
      <w:r>
        <w:rPr/>
        <w:t>addition,</w:t>
      </w:r>
      <w:r>
        <w:rPr>
          <w:spacing w:val="-4"/>
        </w:rPr>
        <w:t> </w:t>
      </w:r>
      <w:r>
        <w:rPr/>
        <w:t>pilot</w:t>
      </w:r>
      <w:r>
        <w:rPr>
          <w:spacing w:val="-3"/>
        </w:rPr>
        <w:t> </w:t>
      </w:r>
      <w:r>
        <w:rPr/>
        <w:t>plants</w:t>
      </w:r>
      <w:r>
        <w:rPr>
          <w:spacing w:val="-4"/>
        </w:rPr>
        <w:t> </w:t>
      </w:r>
      <w:r>
        <w:rPr/>
        <w:t>are</w:t>
      </w:r>
      <w:r>
        <w:rPr>
          <w:spacing w:val="-7"/>
        </w:rPr>
        <w:t> </w:t>
      </w:r>
      <w:r>
        <w:rPr/>
        <w:t>used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train</w:t>
      </w:r>
      <w:r>
        <w:rPr>
          <w:spacing w:val="-3"/>
        </w:rPr>
        <w:t> </w:t>
      </w:r>
      <w:r>
        <w:rPr/>
        <w:t>personnel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full-</w:t>
      </w:r>
      <w:r>
        <w:rPr>
          <w:spacing w:val="-58"/>
        </w:rPr>
        <w:t> </w:t>
      </w:r>
      <w:r>
        <w:rPr/>
        <w:t>scale plant, as technical know-how is being gained during the process of running the pilot</w:t>
      </w:r>
      <w:r>
        <w:rPr>
          <w:spacing w:val="1"/>
        </w:rPr>
        <w:t> </w:t>
      </w:r>
      <w:r>
        <w:rPr/>
        <w:t>plant</w:t>
      </w:r>
      <w:r>
        <w:rPr>
          <w:spacing w:val="-4"/>
        </w:rPr>
        <w:t> </w:t>
      </w:r>
      <w:r>
        <w:rPr/>
        <w:t>which</w:t>
      </w:r>
      <w:r>
        <w:rPr>
          <w:spacing w:val="-3"/>
        </w:rPr>
        <w:t> </w:t>
      </w:r>
      <w:r>
        <w:rPr/>
        <w:t>will</w:t>
      </w:r>
      <w:r>
        <w:rPr>
          <w:spacing w:val="-2"/>
        </w:rPr>
        <w:t> </w:t>
      </w:r>
      <w:r>
        <w:rPr/>
        <w:t>be</w:t>
      </w:r>
      <w:r>
        <w:rPr>
          <w:spacing w:val="-4"/>
        </w:rPr>
        <w:t> </w:t>
      </w:r>
      <w:r>
        <w:rPr/>
        <w:t>very</w:t>
      </w:r>
      <w:r>
        <w:rPr>
          <w:spacing w:val="-5"/>
        </w:rPr>
        <w:t> </w:t>
      </w:r>
      <w:r>
        <w:rPr/>
        <w:t>helpful</w:t>
      </w:r>
      <w:r>
        <w:rPr>
          <w:spacing w:val="-3"/>
        </w:rPr>
        <w:t> </w:t>
      </w:r>
      <w:r>
        <w:rPr/>
        <w:t>during</w:t>
      </w:r>
      <w:r>
        <w:rPr>
          <w:spacing w:val="-5"/>
        </w:rPr>
        <w:t> </w:t>
      </w:r>
      <w:r>
        <w:rPr/>
        <w:t>full</w:t>
      </w:r>
      <w:r>
        <w:rPr>
          <w:spacing w:val="-3"/>
        </w:rPr>
        <w:t> </w:t>
      </w:r>
      <w:r>
        <w:rPr/>
        <w:t>scale-up</w:t>
      </w:r>
      <w:r>
        <w:rPr>
          <w:spacing w:val="-3"/>
        </w:rPr>
        <w:t> </w:t>
      </w:r>
      <w:r>
        <w:rPr/>
        <w:t>operations.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design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/>
        <w:t>commercial</w:t>
      </w:r>
      <w:r>
        <w:rPr>
          <w:spacing w:val="-57"/>
        </w:rPr>
        <w:t> </w:t>
      </w:r>
      <w:r>
        <w:rPr/>
        <w:t>plant can be unsuitable if the available experience is not extensive enough to scale up the</w:t>
      </w:r>
      <w:r>
        <w:rPr>
          <w:spacing w:val="1"/>
        </w:rPr>
        <w:t> </w:t>
      </w:r>
      <w:r>
        <w:rPr/>
        <w:t>information</w:t>
      </w:r>
      <w:r>
        <w:rPr>
          <w:spacing w:val="18"/>
        </w:rPr>
        <w:t> </w:t>
      </w:r>
      <w:r>
        <w:rPr/>
        <w:t>from</w:t>
      </w:r>
      <w:r>
        <w:rPr>
          <w:spacing w:val="19"/>
        </w:rPr>
        <w:t> </w:t>
      </w:r>
      <w:r>
        <w:rPr/>
        <w:t>laboratory</w:t>
      </w:r>
      <w:r>
        <w:rPr>
          <w:spacing w:val="14"/>
        </w:rPr>
        <w:t> </w:t>
      </w:r>
      <w:r>
        <w:rPr/>
        <w:t>tests.</w:t>
      </w:r>
      <w:r>
        <w:rPr>
          <w:spacing w:val="19"/>
        </w:rPr>
        <w:t> </w:t>
      </w:r>
      <w:r>
        <w:rPr/>
        <w:t>The</w:t>
      </w:r>
      <w:r>
        <w:rPr>
          <w:spacing w:val="17"/>
        </w:rPr>
        <w:t> </w:t>
      </w:r>
      <w:r>
        <w:rPr/>
        <w:t>pilot</w:t>
      </w:r>
      <w:r>
        <w:rPr>
          <w:spacing w:val="19"/>
        </w:rPr>
        <w:t> </w:t>
      </w:r>
      <w:r>
        <w:rPr/>
        <w:t>plant</w:t>
      </w:r>
      <w:r>
        <w:rPr>
          <w:spacing w:val="18"/>
        </w:rPr>
        <w:t> </w:t>
      </w:r>
      <w:r>
        <w:rPr/>
        <w:t>must</w:t>
      </w:r>
      <w:r>
        <w:rPr>
          <w:spacing w:val="19"/>
        </w:rPr>
        <w:t> </w:t>
      </w:r>
      <w:r>
        <w:rPr/>
        <w:t>be</w:t>
      </w:r>
      <w:r>
        <w:rPr>
          <w:spacing w:val="18"/>
        </w:rPr>
        <w:t> </w:t>
      </w:r>
      <w:r>
        <w:rPr/>
        <w:t>understood</w:t>
      </w:r>
      <w:r>
        <w:rPr>
          <w:spacing w:val="18"/>
        </w:rPr>
        <w:t> </w:t>
      </w:r>
      <w:r>
        <w:rPr/>
        <w:t>not</w:t>
      </w:r>
      <w:r>
        <w:rPr>
          <w:spacing w:val="19"/>
        </w:rPr>
        <w:t> </w:t>
      </w:r>
      <w:r>
        <w:rPr/>
        <w:t>as</w:t>
      </w:r>
      <w:r>
        <w:rPr>
          <w:spacing w:val="19"/>
        </w:rPr>
        <w:t> </w:t>
      </w:r>
      <w:r>
        <w:rPr/>
        <w:t>a</w:t>
      </w:r>
      <w:r>
        <w:rPr>
          <w:spacing w:val="17"/>
        </w:rPr>
        <w:t> </w:t>
      </w:r>
      <w:r>
        <w:rPr/>
        <w:t>scale-up</w:t>
      </w:r>
      <w:r>
        <w:rPr>
          <w:spacing w:val="18"/>
        </w:rPr>
        <w:t> </w:t>
      </w:r>
      <w:r>
        <w:rPr/>
        <w:t>of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10"/>
        <w:jc w:val="both"/>
      </w:pPr>
      <w:r>
        <w:rPr/>
        <w:t>laboratory equipment but as a small scale simulation of the future industrial operations.</w:t>
      </w:r>
      <w:r>
        <w:rPr>
          <w:spacing w:val="1"/>
        </w:rPr>
        <w:t> </w:t>
      </w:r>
      <w:r>
        <w:rPr/>
        <w:t>Results of the laboratory studies will be used to choose the most suitable process and will</w:t>
      </w:r>
      <w:r>
        <w:rPr>
          <w:spacing w:val="1"/>
        </w:rPr>
        <w:t> </w:t>
      </w:r>
      <w:r>
        <w:rPr/>
        <w:t>lead</w:t>
      </w:r>
      <w:r>
        <w:rPr>
          <w:spacing w:val="-1"/>
        </w:rPr>
        <w:t> </w:t>
      </w:r>
      <w:r>
        <w:rPr/>
        <w:t>to the</w:t>
      </w:r>
      <w:r>
        <w:rPr>
          <w:spacing w:val="-1"/>
        </w:rPr>
        <w:t> </w:t>
      </w:r>
      <w:r>
        <w:rPr/>
        <w:t>selection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equipment</w:t>
      </w:r>
      <w:r>
        <w:rPr>
          <w:spacing w:val="-1"/>
        </w:rPr>
        <w:t> </w:t>
      </w:r>
      <w:r>
        <w:rPr/>
        <w:t>for</w:t>
      </w:r>
      <w:r>
        <w:rPr>
          <w:spacing w:val="1"/>
        </w:rPr>
        <w:t> </w:t>
      </w:r>
      <w:r>
        <w:rPr/>
        <w:t>each stage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flow</w:t>
      </w:r>
      <w:r>
        <w:rPr>
          <w:spacing w:val="-2"/>
        </w:rPr>
        <w:t> </w:t>
      </w:r>
      <w:r>
        <w:rPr/>
        <w:t>sheet</w:t>
      </w:r>
    </w:p>
    <w:p>
      <w:pPr>
        <w:pStyle w:val="BodyText"/>
        <w:spacing w:before="5"/>
      </w:pPr>
    </w:p>
    <w:p>
      <w:pPr>
        <w:pStyle w:val="Heading1"/>
        <w:numPr>
          <w:ilvl w:val="2"/>
          <w:numId w:val="10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93" w:id="18"/>
      <w:r>
        <w:rPr/>
        <w:t>Pilot</w:t>
      </w:r>
      <w:r>
        <w:rPr>
          <w:spacing w:val="-2"/>
        </w:rPr>
        <w:t> </w:t>
      </w:r>
      <w:r>
        <w:rPr/>
        <w:t>plant</w:t>
      </w:r>
      <w:r>
        <w:rPr>
          <w:spacing w:val="-2"/>
        </w:rPr>
        <w:t> </w:t>
      </w:r>
      <w:bookmarkEnd w:id="18"/>
      <w:r>
        <w:rPr/>
        <w:t>objectives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7"/>
        <w:jc w:val="both"/>
      </w:pPr>
      <w:r>
        <w:rPr/>
        <w:t>As a result of experience with a pilot plant, the decision to proceed with the full scale plant</w:t>
      </w:r>
      <w:r>
        <w:rPr>
          <w:spacing w:val="1"/>
        </w:rPr>
        <w:t> </w:t>
      </w:r>
      <w:r>
        <w:rPr/>
        <w:t>project will be based on a proven process, and on a more reliable economic estimate. This,</w:t>
      </w:r>
      <w:r>
        <w:rPr>
          <w:spacing w:val="1"/>
        </w:rPr>
        <w:t> </w:t>
      </w:r>
      <w:r>
        <w:rPr/>
        <w:t>however, is not the only purpose of a pilot plant. Studies of a process can be carried out in</w:t>
      </w:r>
      <w:r>
        <w:rPr>
          <w:spacing w:val="1"/>
        </w:rPr>
        <w:t> </w:t>
      </w:r>
      <w:r>
        <w:rPr/>
        <w:t>the pilot plant while the industrial plant is working. In this way, it is possible to determine</w:t>
      </w:r>
      <w:r>
        <w:rPr>
          <w:spacing w:val="1"/>
        </w:rPr>
        <w:t> </w:t>
      </w:r>
      <w:r>
        <w:rPr/>
        <w:t>the most suitable economic operating conditions. In a case such as this where both plants</w:t>
      </w:r>
      <w:r>
        <w:rPr>
          <w:spacing w:val="1"/>
        </w:rPr>
        <w:t> </w:t>
      </w:r>
      <w:r>
        <w:rPr/>
        <w:t>work</w:t>
      </w:r>
      <w:r>
        <w:rPr>
          <w:spacing w:val="1"/>
        </w:rPr>
        <w:t> </w:t>
      </w:r>
      <w:r>
        <w:rPr/>
        <w:t>simultaneously,</w:t>
      </w:r>
      <w:r>
        <w:rPr>
          <w:spacing w:val="1"/>
        </w:rPr>
        <w:t> </w:t>
      </w:r>
      <w:r>
        <w:rPr/>
        <w:t>the objective of the pilot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to find</w:t>
      </w:r>
      <w:r>
        <w:rPr>
          <w:spacing w:val="1"/>
        </w:rPr>
        <w:t> </w:t>
      </w:r>
      <w:r>
        <w:rPr/>
        <w:t>the best</w:t>
      </w:r>
      <w:r>
        <w:rPr>
          <w:spacing w:val="1"/>
        </w:rPr>
        <w:t> </w:t>
      </w:r>
      <w:r>
        <w:rPr/>
        <w:t>conditions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operation. On the other hand, when the pilot plant is built as an intermediate stage between</w:t>
      </w:r>
      <w:r>
        <w:rPr>
          <w:spacing w:val="1"/>
        </w:rPr>
        <w:t> </w:t>
      </w:r>
      <w:r>
        <w:rPr/>
        <w:t>the laboratory studies and the industrial plant, its main objective is to confirm the design</w:t>
      </w:r>
      <w:r>
        <w:rPr>
          <w:spacing w:val="1"/>
        </w:rPr>
        <w:t> </w:t>
      </w:r>
      <w:r>
        <w:rPr/>
        <w:t>characteristics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9"/>
        </w:rPr>
        <w:t> </w:t>
      </w:r>
      <w:r>
        <w:rPr/>
        <w:t>full</w:t>
      </w:r>
      <w:r>
        <w:rPr>
          <w:spacing w:val="-11"/>
        </w:rPr>
        <w:t> </w:t>
      </w:r>
      <w:r>
        <w:rPr/>
        <w:t>scale</w:t>
      </w:r>
      <w:r>
        <w:rPr>
          <w:spacing w:val="-11"/>
        </w:rPr>
        <w:t> </w:t>
      </w:r>
      <w:r>
        <w:rPr/>
        <w:t>plant.</w:t>
      </w:r>
      <w:r>
        <w:rPr>
          <w:spacing w:val="-11"/>
        </w:rPr>
        <w:t> </w:t>
      </w:r>
      <w:r>
        <w:rPr/>
        <w:t>Another</w:t>
      </w:r>
      <w:r>
        <w:rPr>
          <w:spacing w:val="-12"/>
        </w:rPr>
        <w:t> </w:t>
      </w:r>
      <w:r>
        <w:rPr/>
        <w:t>important</w:t>
      </w:r>
      <w:r>
        <w:rPr>
          <w:spacing w:val="-11"/>
        </w:rPr>
        <w:t> </w:t>
      </w:r>
      <w:r>
        <w:rPr/>
        <w:t>objective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pilot</w:t>
      </w:r>
      <w:r>
        <w:rPr>
          <w:spacing w:val="-11"/>
        </w:rPr>
        <w:t> </w:t>
      </w:r>
      <w:r>
        <w:rPr/>
        <w:t>plant</w:t>
      </w:r>
      <w:r>
        <w:rPr>
          <w:spacing w:val="-11"/>
        </w:rPr>
        <w:t> </w:t>
      </w:r>
      <w:r>
        <w:rPr/>
        <w:t>is</w:t>
      </w:r>
      <w:r>
        <w:rPr>
          <w:spacing w:val="-9"/>
        </w:rPr>
        <w:t> </w:t>
      </w:r>
      <w:r>
        <w:rPr/>
        <w:t>personnel</w:t>
      </w:r>
      <w:r>
        <w:rPr>
          <w:spacing w:val="-58"/>
        </w:rPr>
        <w:t> </w:t>
      </w:r>
      <w:r>
        <w:rPr/>
        <w:t>training.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this</w:t>
      </w:r>
      <w:r>
        <w:rPr>
          <w:spacing w:val="-6"/>
        </w:rPr>
        <w:t> </w:t>
      </w:r>
      <w:r>
        <w:rPr/>
        <w:t>case,</w:t>
      </w:r>
      <w:r>
        <w:rPr>
          <w:spacing w:val="-6"/>
        </w:rPr>
        <w:t> </w:t>
      </w:r>
      <w:r>
        <w:rPr/>
        <w:t>personnel</w:t>
      </w:r>
      <w:r>
        <w:rPr>
          <w:spacing w:val="-6"/>
        </w:rPr>
        <w:t> </w:t>
      </w:r>
      <w:r>
        <w:rPr/>
        <w:t>will</w:t>
      </w:r>
      <w:r>
        <w:rPr>
          <w:spacing w:val="-7"/>
        </w:rPr>
        <w:t> </w:t>
      </w:r>
      <w:r>
        <w:rPr/>
        <w:t>be</w:t>
      </w:r>
      <w:r>
        <w:rPr>
          <w:spacing w:val="-7"/>
        </w:rPr>
        <w:t> </w:t>
      </w:r>
      <w:r>
        <w:rPr/>
        <w:t>trained</w:t>
      </w:r>
      <w:r>
        <w:rPr>
          <w:spacing w:val="-7"/>
        </w:rPr>
        <w:t> </w:t>
      </w:r>
      <w:r>
        <w:rPr/>
        <w:t>not</w:t>
      </w:r>
      <w:r>
        <w:rPr>
          <w:spacing w:val="-6"/>
        </w:rPr>
        <w:t> </w:t>
      </w:r>
      <w:r>
        <w:rPr/>
        <w:t>only</w:t>
      </w:r>
      <w:r>
        <w:rPr>
          <w:spacing w:val="-11"/>
        </w:rPr>
        <w:t> </w:t>
      </w:r>
      <w:r>
        <w:rPr/>
        <w:t>for</w:t>
      </w:r>
      <w:r>
        <w:rPr>
          <w:spacing w:val="-8"/>
        </w:rPr>
        <w:t> </w:t>
      </w:r>
      <w:r>
        <w:rPr/>
        <w:t>operation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different</w:t>
      </w:r>
      <w:r>
        <w:rPr>
          <w:spacing w:val="-6"/>
        </w:rPr>
        <w:t> </w:t>
      </w:r>
      <w:r>
        <w:rPr/>
        <w:t>types</w:t>
      </w:r>
      <w:r>
        <w:rPr>
          <w:spacing w:val="-6"/>
        </w:rPr>
        <w:t> </w:t>
      </w:r>
      <w:r>
        <w:rPr/>
        <w:t>of</w:t>
      </w:r>
      <w:r>
        <w:rPr>
          <w:spacing w:val="-58"/>
        </w:rPr>
        <w:t> </w:t>
      </w:r>
      <w:r>
        <w:rPr/>
        <w:t>equipment, but also for control of the process (Sinnott, 1999). The training will help get the</w:t>
      </w:r>
      <w:r>
        <w:rPr>
          <w:spacing w:val="1"/>
        </w:rPr>
        <w:t> </w:t>
      </w:r>
      <w:r>
        <w:rPr/>
        <w:t>full scale plant in operation, reducing the time needed to reach its design capacity, and</w:t>
      </w:r>
      <w:r>
        <w:rPr>
          <w:spacing w:val="1"/>
        </w:rPr>
        <w:t> </w:t>
      </w:r>
      <w:r>
        <w:rPr/>
        <w:t>avoiding</w:t>
      </w:r>
      <w:r>
        <w:rPr>
          <w:spacing w:val="-5"/>
        </w:rPr>
        <w:t> </w:t>
      </w:r>
      <w:r>
        <w:rPr/>
        <w:t>damage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some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equipment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a</w:t>
      </w:r>
      <w:r>
        <w:rPr>
          <w:spacing w:val="-4"/>
        </w:rPr>
        <w:t> </w:t>
      </w:r>
      <w:r>
        <w:rPr/>
        <w:t>result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improper</w:t>
      </w:r>
      <w:r>
        <w:rPr>
          <w:spacing w:val="-1"/>
        </w:rPr>
        <w:t> </w:t>
      </w:r>
      <w:r>
        <w:rPr/>
        <w:t>operation.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objectives</w:t>
      </w:r>
      <w:r>
        <w:rPr>
          <w:spacing w:val="-58"/>
        </w:rPr>
        <w:t> </w:t>
      </w:r>
      <w:r>
        <w:rPr/>
        <w:t>of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pilot</w:t>
      </w:r>
      <w:r>
        <w:rPr>
          <w:spacing w:val="-7"/>
        </w:rPr>
        <w:t> </w:t>
      </w:r>
      <w:r>
        <w:rPr/>
        <w:t>plant,</w:t>
      </w:r>
      <w:r>
        <w:rPr>
          <w:spacing w:val="-9"/>
        </w:rPr>
        <w:t> </w:t>
      </w:r>
      <w:r>
        <w:rPr/>
        <w:t>therefore,</w:t>
      </w:r>
      <w:r>
        <w:rPr>
          <w:spacing w:val="-5"/>
        </w:rPr>
        <w:t> </w:t>
      </w:r>
      <w:r>
        <w:rPr/>
        <w:t>can</w:t>
      </w:r>
      <w:r>
        <w:rPr>
          <w:spacing w:val="-6"/>
        </w:rPr>
        <w:t> </w:t>
      </w:r>
      <w:r>
        <w:rPr/>
        <w:t>differ</w:t>
      </w:r>
      <w:r>
        <w:rPr>
          <w:spacing w:val="-8"/>
        </w:rPr>
        <w:t> </w:t>
      </w:r>
      <w:r>
        <w:rPr/>
        <w:t>depending</w:t>
      </w:r>
      <w:r>
        <w:rPr>
          <w:spacing w:val="-9"/>
        </w:rPr>
        <w:t> </w:t>
      </w: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specific</w:t>
      </w:r>
      <w:r>
        <w:rPr>
          <w:spacing w:val="-8"/>
        </w:rPr>
        <w:t> </w:t>
      </w:r>
      <w:r>
        <w:rPr/>
        <w:t>circumstances</w:t>
      </w:r>
      <w:r>
        <w:rPr>
          <w:spacing w:val="-4"/>
        </w:rPr>
        <w:t> </w:t>
      </w:r>
      <w:r>
        <w:rPr/>
        <w:t>of</w:t>
      </w:r>
      <w:r>
        <w:rPr>
          <w:spacing w:val="-8"/>
        </w:rPr>
        <w:t> </w:t>
      </w:r>
      <w:r>
        <w:rPr/>
        <w:t>each</w:t>
      </w:r>
      <w:r>
        <w:rPr>
          <w:spacing w:val="-6"/>
        </w:rPr>
        <w:t> </w:t>
      </w:r>
      <w:r>
        <w:rPr/>
        <w:t>project,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decision for</w:t>
      </w:r>
      <w:r>
        <w:rPr>
          <w:spacing w:val="-1"/>
        </w:rPr>
        <w:t> </w:t>
      </w:r>
      <w:r>
        <w:rPr/>
        <w:t>its</w:t>
      </w:r>
      <w:r>
        <w:rPr>
          <w:spacing w:val="-1"/>
        </w:rPr>
        <w:t> </w:t>
      </w:r>
      <w:r>
        <w:rPr/>
        <w:t>construction can</w:t>
      </w:r>
      <w:r>
        <w:rPr>
          <w:spacing w:val="-1"/>
        </w:rPr>
        <w:t> </w:t>
      </w:r>
      <w:r>
        <w:rPr/>
        <w:t>include</w:t>
      </w:r>
      <w:r>
        <w:rPr>
          <w:spacing w:val="-1"/>
        </w:rPr>
        <w:t> </w:t>
      </w:r>
      <w:r>
        <w:rPr/>
        <w:t>one</w:t>
      </w:r>
      <w:r>
        <w:rPr>
          <w:spacing w:val="-2"/>
        </w:rPr>
        <w:t> </w:t>
      </w:r>
      <w:r>
        <w:rPr/>
        <w:t>or</w:t>
      </w:r>
      <w:r>
        <w:rPr>
          <w:spacing w:val="-1"/>
        </w:rPr>
        <w:t> </w:t>
      </w:r>
      <w:r>
        <w:rPr/>
        <w:t>several of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following</w:t>
      </w:r>
      <w:r>
        <w:rPr>
          <w:spacing w:val="-4"/>
        </w:rPr>
        <w:t> </w:t>
      </w:r>
      <w:r>
        <w:rPr/>
        <w:t>objectives:</w:t>
      </w:r>
    </w:p>
    <w:p>
      <w:pPr>
        <w:pStyle w:val="ListParagraph"/>
        <w:numPr>
          <w:ilvl w:val="3"/>
          <w:numId w:val="10"/>
        </w:numPr>
        <w:tabs>
          <w:tab w:pos="1968" w:val="left" w:leader="none"/>
        </w:tabs>
        <w:spacing w:line="240" w:lineRule="auto" w:before="163" w:after="0"/>
        <w:ind w:left="1967" w:right="0" w:hanging="421"/>
        <w:jc w:val="both"/>
        <w:rPr>
          <w:sz w:val="24"/>
        </w:rPr>
      </w:pP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optimize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operating</w:t>
      </w:r>
      <w:r>
        <w:rPr>
          <w:spacing w:val="-3"/>
          <w:sz w:val="24"/>
        </w:rPr>
        <w:t> </w:t>
      </w:r>
      <w:r>
        <w:rPr>
          <w:sz w:val="24"/>
        </w:rPr>
        <w:t>parameters of</w:t>
      </w:r>
      <w:r>
        <w:rPr>
          <w:spacing w:val="-3"/>
          <w:sz w:val="24"/>
        </w:rPr>
        <w:t> </w:t>
      </w:r>
      <w:r>
        <w:rPr>
          <w:sz w:val="24"/>
        </w:rPr>
        <w:t>the process,</w:t>
      </w:r>
    </w:p>
    <w:p>
      <w:pPr>
        <w:pStyle w:val="BodyText"/>
      </w:pPr>
    </w:p>
    <w:p>
      <w:pPr>
        <w:pStyle w:val="ListParagraph"/>
        <w:numPr>
          <w:ilvl w:val="3"/>
          <w:numId w:val="10"/>
        </w:numPr>
        <w:tabs>
          <w:tab w:pos="1967" w:val="left" w:leader="none"/>
          <w:tab w:pos="1968" w:val="left" w:leader="none"/>
        </w:tabs>
        <w:spacing w:line="480" w:lineRule="auto" w:before="1" w:after="0"/>
        <w:ind w:left="1907" w:right="1408" w:hanging="360"/>
        <w:jc w:val="left"/>
        <w:rPr>
          <w:sz w:val="24"/>
        </w:rPr>
      </w:pPr>
      <w:r>
        <w:rPr>
          <w:sz w:val="24"/>
        </w:rPr>
        <w:t>To</w:t>
      </w:r>
      <w:r>
        <w:rPr>
          <w:spacing w:val="9"/>
          <w:sz w:val="24"/>
        </w:rPr>
        <w:t> </w:t>
      </w:r>
      <w:r>
        <w:rPr>
          <w:sz w:val="24"/>
        </w:rPr>
        <w:t>study</w:t>
      </w:r>
      <w:r>
        <w:rPr>
          <w:spacing w:val="6"/>
          <w:sz w:val="24"/>
        </w:rPr>
        <w:t> </w:t>
      </w: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effects</w:t>
      </w:r>
      <w:r>
        <w:rPr>
          <w:spacing w:val="10"/>
          <w:sz w:val="24"/>
        </w:rPr>
        <w:t> </w:t>
      </w:r>
      <w:r>
        <w:rPr>
          <w:sz w:val="24"/>
        </w:rPr>
        <w:t>of</w:t>
      </w:r>
      <w:r>
        <w:rPr>
          <w:spacing w:val="8"/>
          <w:sz w:val="24"/>
        </w:rPr>
        <w:t> </w:t>
      </w:r>
      <w:r>
        <w:rPr>
          <w:sz w:val="24"/>
        </w:rPr>
        <w:t>recirculating</w:t>
      </w:r>
      <w:r>
        <w:rPr>
          <w:spacing w:val="9"/>
          <w:sz w:val="24"/>
        </w:rPr>
        <w:t> </w:t>
      </w:r>
      <w:r>
        <w:rPr>
          <w:sz w:val="24"/>
        </w:rPr>
        <w:t>process</w:t>
      </w:r>
      <w:r>
        <w:rPr>
          <w:spacing w:val="12"/>
          <w:sz w:val="24"/>
        </w:rPr>
        <w:t> </w:t>
      </w:r>
      <w:r>
        <w:rPr>
          <w:sz w:val="24"/>
        </w:rPr>
        <w:t>streams</w:t>
      </w:r>
      <w:r>
        <w:rPr>
          <w:spacing w:val="10"/>
          <w:sz w:val="24"/>
        </w:rPr>
        <w:t> </w:t>
      </w:r>
      <w:r>
        <w:rPr>
          <w:sz w:val="24"/>
        </w:rPr>
        <w:t>and</w:t>
      </w:r>
      <w:r>
        <w:rPr>
          <w:spacing w:val="16"/>
          <w:sz w:val="24"/>
        </w:rPr>
        <w:t> </w:t>
      </w:r>
      <w:r>
        <w:rPr>
          <w:sz w:val="24"/>
        </w:rPr>
        <w:t>of</w:t>
      </w:r>
      <w:r>
        <w:rPr>
          <w:spacing w:val="10"/>
          <w:sz w:val="24"/>
        </w:rPr>
        <w:t> </w:t>
      </w:r>
      <w:r>
        <w:rPr>
          <w:sz w:val="24"/>
        </w:rPr>
        <w:t>accumulation</w:t>
      </w:r>
      <w:r>
        <w:rPr>
          <w:spacing w:val="9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impurities over long</w:t>
      </w:r>
      <w:r>
        <w:rPr>
          <w:spacing w:val="-3"/>
          <w:sz w:val="24"/>
        </w:rPr>
        <w:t> </w:t>
      </w:r>
      <w:r>
        <w:rPr>
          <w:sz w:val="24"/>
        </w:rPr>
        <w:t>periods,</w:t>
      </w:r>
    </w:p>
    <w:p>
      <w:pPr>
        <w:pStyle w:val="ListParagraph"/>
        <w:numPr>
          <w:ilvl w:val="3"/>
          <w:numId w:val="10"/>
        </w:numPr>
        <w:tabs>
          <w:tab w:pos="1908" w:val="left" w:leader="none"/>
        </w:tabs>
        <w:spacing w:line="240" w:lineRule="auto" w:before="0" w:after="0"/>
        <w:ind w:left="1907" w:right="0" w:hanging="361"/>
        <w:jc w:val="both"/>
        <w:rPr>
          <w:sz w:val="24"/>
        </w:rPr>
      </w:pP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obtain</w:t>
      </w:r>
      <w:r>
        <w:rPr>
          <w:spacing w:val="-1"/>
          <w:sz w:val="24"/>
        </w:rPr>
        <w:t> </w:t>
      </w:r>
      <w:r>
        <w:rPr>
          <w:sz w:val="24"/>
        </w:rPr>
        <w:t>process information</w:t>
      </w:r>
      <w:r>
        <w:rPr>
          <w:spacing w:val="-1"/>
          <w:sz w:val="24"/>
        </w:rPr>
        <w:t> </w:t>
      </w:r>
      <w:r>
        <w:rPr>
          <w:sz w:val="24"/>
        </w:rPr>
        <w:t>necessary</w:t>
      </w:r>
      <w:r>
        <w:rPr>
          <w:spacing w:val="-5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specify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design the</w:t>
      </w:r>
      <w:r>
        <w:rPr>
          <w:spacing w:val="-1"/>
          <w:sz w:val="24"/>
        </w:rPr>
        <w:t> </w:t>
      </w:r>
      <w:r>
        <w:rPr>
          <w:sz w:val="24"/>
        </w:rPr>
        <w:t>full scale</w:t>
      </w:r>
      <w:r>
        <w:rPr>
          <w:spacing w:val="-2"/>
          <w:sz w:val="24"/>
        </w:rPr>
        <w:t> </w:t>
      </w:r>
      <w:r>
        <w:rPr>
          <w:sz w:val="24"/>
        </w:rPr>
        <w:t>plant,</w:t>
      </w:r>
    </w:p>
    <w:p>
      <w:pPr>
        <w:spacing w:after="0" w:line="240" w:lineRule="auto"/>
        <w:jc w:val="both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ListParagraph"/>
        <w:numPr>
          <w:ilvl w:val="3"/>
          <w:numId w:val="10"/>
        </w:numPr>
        <w:tabs>
          <w:tab w:pos="1908" w:val="left" w:leader="none"/>
        </w:tabs>
        <w:spacing w:line="240" w:lineRule="auto" w:before="63" w:after="0"/>
        <w:ind w:left="1907" w:right="0" w:hanging="361"/>
        <w:jc w:val="left"/>
        <w:rPr>
          <w:sz w:val="24"/>
        </w:rPr>
      </w:pP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test</w:t>
      </w:r>
      <w:r>
        <w:rPr>
          <w:spacing w:val="-1"/>
          <w:sz w:val="24"/>
        </w:rPr>
        <w:t> </w:t>
      </w:r>
      <w:r>
        <w:rPr>
          <w:sz w:val="24"/>
        </w:rPr>
        <w:t>process</w:t>
      </w:r>
      <w:r>
        <w:rPr>
          <w:spacing w:val="-1"/>
          <w:sz w:val="24"/>
        </w:rPr>
        <w:t> </w:t>
      </w:r>
      <w:r>
        <w:rPr>
          <w:sz w:val="24"/>
        </w:rPr>
        <w:t>control</w:t>
      </w:r>
      <w:r>
        <w:rPr>
          <w:spacing w:val="-1"/>
          <w:sz w:val="24"/>
        </w:rPr>
        <w:t> </w:t>
      </w:r>
      <w:r>
        <w:rPr>
          <w:sz w:val="24"/>
        </w:rPr>
        <w:t>systems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procedures,</w:t>
      </w:r>
    </w:p>
    <w:p>
      <w:pPr>
        <w:pStyle w:val="BodyText"/>
      </w:pPr>
    </w:p>
    <w:p>
      <w:pPr>
        <w:pStyle w:val="ListParagraph"/>
        <w:numPr>
          <w:ilvl w:val="3"/>
          <w:numId w:val="10"/>
        </w:numPr>
        <w:tabs>
          <w:tab w:pos="1908" w:val="left" w:leader="none"/>
        </w:tabs>
        <w:spacing w:line="240" w:lineRule="auto" w:before="0" w:after="0"/>
        <w:ind w:left="1907" w:right="0" w:hanging="361"/>
        <w:jc w:val="left"/>
        <w:rPr>
          <w:sz w:val="24"/>
        </w:rPr>
      </w:pP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test</w:t>
      </w:r>
      <w:r>
        <w:rPr>
          <w:spacing w:val="-1"/>
          <w:sz w:val="24"/>
        </w:rPr>
        <w:t> </w:t>
      </w:r>
      <w:r>
        <w:rPr>
          <w:sz w:val="24"/>
        </w:rPr>
        <w:t>materials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construction,</w:t>
      </w:r>
    </w:p>
    <w:p>
      <w:pPr>
        <w:pStyle w:val="BodyText"/>
      </w:pPr>
    </w:p>
    <w:p>
      <w:pPr>
        <w:pStyle w:val="ListParagraph"/>
        <w:numPr>
          <w:ilvl w:val="3"/>
          <w:numId w:val="10"/>
        </w:numPr>
        <w:tabs>
          <w:tab w:pos="1908" w:val="left" w:leader="none"/>
        </w:tabs>
        <w:spacing w:line="240" w:lineRule="auto" w:before="0" w:after="0"/>
        <w:ind w:left="1907" w:right="0" w:hanging="361"/>
        <w:jc w:val="left"/>
        <w:rPr>
          <w:sz w:val="24"/>
        </w:rPr>
      </w:pP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optimize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design 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equipment,</w:t>
      </w:r>
    </w:p>
    <w:p>
      <w:pPr>
        <w:pStyle w:val="BodyText"/>
      </w:pPr>
    </w:p>
    <w:p>
      <w:pPr>
        <w:pStyle w:val="ListParagraph"/>
        <w:numPr>
          <w:ilvl w:val="3"/>
          <w:numId w:val="10"/>
        </w:numPr>
        <w:tabs>
          <w:tab w:pos="1908" w:val="left" w:leader="none"/>
        </w:tabs>
        <w:spacing w:line="480" w:lineRule="auto" w:before="0" w:after="0"/>
        <w:ind w:left="1907" w:right="1415" w:hanging="360"/>
        <w:jc w:val="left"/>
        <w:rPr>
          <w:sz w:val="24"/>
        </w:rPr>
      </w:pPr>
      <w:r>
        <w:rPr>
          <w:sz w:val="24"/>
        </w:rPr>
        <w:t>To</w:t>
      </w:r>
      <w:r>
        <w:rPr>
          <w:spacing w:val="5"/>
          <w:sz w:val="24"/>
        </w:rPr>
        <w:t> </w:t>
      </w:r>
      <w:r>
        <w:rPr>
          <w:sz w:val="24"/>
        </w:rPr>
        <w:t>obtain</w:t>
      </w:r>
      <w:r>
        <w:rPr>
          <w:spacing w:val="5"/>
          <w:sz w:val="24"/>
        </w:rPr>
        <w:t> </w:t>
      </w:r>
      <w:r>
        <w:rPr>
          <w:sz w:val="24"/>
        </w:rPr>
        <w:t>sufficient</w:t>
      </w:r>
      <w:r>
        <w:rPr>
          <w:spacing w:val="7"/>
          <w:sz w:val="24"/>
        </w:rPr>
        <w:t> </w:t>
      </w:r>
      <w:r>
        <w:rPr>
          <w:sz w:val="24"/>
        </w:rPr>
        <w:t>information</w:t>
      </w:r>
      <w:r>
        <w:rPr>
          <w:spacing w:val="6"/>
          <w:sz w:val="24"/>
        </w:rPr>
        <w:t> </w:t>
      </w:r>
      <w:r>
        <w:rPr>
          <w:sz w:val="24"/>
        </w:rPr>
        <w:t>to</w:t>
      </w:r>
      <w:r>
        <w:rPr>
          <w:spacing w:val="6"/>
          <w:sz w:val="24"/>
        </w:rPr>
        <w:t> </w:t>
      </w:r>
      <w:r>
        <w:rPr>
          <w:sz w:val="24"/>
        </w:rPr>
        <w:t>prepare</w:t>
      </w:r>
      <w:r>
        <w:rPr>
          <w:spacing w:val="7"/>
          <w:sz w:val="24"/>
        </w:rPr>
        <w:t> </w:t>
      </w:r>
      <w:r>
        <w:rPr>
          <w:sz w:val="24"/>
        </w:rPr>
        <w:t>detailed</w:t>
      </w:r>
      <w:r>
        <w:rPr>
          <w:spacing w:val="5"/>
          <w:sz w:val="24"/>
        </w:rPr>
        <w:t> </w:t>
      </w:r>
      <w:r>
        <w:rPr>
          <w:sz w:val="24"/>
        </w:rPr>
        <w:t>and</w:t>
      </w:r>
      <w:r>
        <w:rPr>
          <w:spacing w:val="8"/>
          <w:sz w:val="24"/>
        </w:rPr>
        <w:t> </w:t>
      </w:r>
      <w:r>
        <w:rPr>
          <w:sz w:val="24"/>
        </w:rPr>
        <w:t>reliable</w:t>
      </w:r>
      <w:r>
        <w:rPr>
          <w:spacing w:val="8"/>
          <w:sz w:val="24"/>
        </w:rPr>
        <w:t> </w:t>
      </w:r>
      <w:r>
        <w:rPr>
          <w:sz w:val="24"/>
        </w:rPr>
        <w:t>estimates</w:t>
      </w:r>
      <w:r>
        <w:rPr>
          <w:spacing w:val="8"/>
          <w:sz w:val="24"/>
        </w:rPr>
        <w:t> </w:t>
      </w:r>
      <w:r>
        <w:rPr>
          <w:sz w:val="24"/>
        </w:rPr>
        <w:t>of</w:t>
      </w:r>
      <w:r>
        <w:rPr>
          <w:spacing w:val="6"/>
          <w:sz w:val="24"/>
        </w:rPr>
        <w:t> </w:t>
      </w:r>
      <w:r>
        <w:rPr>
          <w:sz w:val="24"/>
        </w:rPr>
        <w:t>capital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operating</w:t>
      </w:r>
      <w:r>
        <w:rPr>
          <w:spacing w:val="-3"/>
          <w:sz w:val="24"/>
        </w:rPr>
        <w:t> </w:t>
      </w:r>
      <w:r>
        <w:rPr>
          <w:sz w:val="24"/>
        </w:rPr>
        <w:t>costs</w:t>
      </w:r>
      <w:r>
        <w:rPr>
          <w:spacing w:val="-1"/>
          <w:sz w:val="24"/>
        </w:rPr>
        <w:t> </w:t>
      </w:r>
      <w:r>
        <w:rPr>
          <w:sz w:val="24"/>
        </w:rPr>
        <w:t>and to prepare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reliable economic</w:t>
      </w:r>
      <w:r>
        <w:rPr>
          <w:spacing w:val="-2"/>
          <w:sz w:val="24"/>
        </w:rPr>
        <w:t> </w:t>
      </w:r>
      <w:r>
        <w:rPr>
          <w:sz w:val="24"/>
        </w:rPr>
        <w:t>evaluation of the</w:t>
      </w:r>
      <w:r>
        <w:rPr>
          <w:spacing w:val="-2"/>
          <w:sz w:val="24"/>
        </w:rPr>
        <w:t> </w:t>
      </w:r>
      <w:r>
        <w:rPr>
          <w:sz w:val="24"/>
        </w:rPr>
        <w:t>project,</w:t>
      </w:r>
    </w:p>
    <w:p>
      <w:pPr>
        <w:pStyle w:val="ListParagraph"/>
        <w:numPr>
          <w:ilvl w:val="3"/>
          <w:numId w:val="10"/>
        </w:numPr>
        <w:tabs>
          <w:tab w:pos="1908" w:val="left" w:leader="none"/>
        </w:tabs>
        <w:spacing w:line="480" w:lineRule="auto" w:before="0" w:after="0"/>
        <w:ind w:left="1907" w:right="1410" w:hanging="360"/>
        <w:jc w:val="left"/>
        <w:rPr>
          <w:sz w:val="24"/>
        </w:rPr>
      </w:pPr>
      <w:r>
        <w:rPr>
          <w:sz w:val="24"/>
        </w:rPr>
        <w:t>To</w:t>
      </w:r>
      <w:r>
        <w:rPr>
          <w:spacing w:val="10"/>
          <w:sz w:val="24"/>
        </w:rPr>
        <w:t> </w:t>
      </w:r>
      <w:r>
        <w:rPr>
          <w:sz w:val="24"/>
        </w:rPr>
        <w:t>gain</w:t>
      </w:r>
      <w:r>
        <w:rPr>
          <w:spacing w:val="11"/>
          <w:sz w:val="24"/>
        </w:rPr>
        <w:t> </w:t>
      </w:r>
      <w:r>
        <w:rPr>
          <w:sz w:val="24"/>
        </w:rPr>
        <w:t>operating</w:t>
      </w:r>
      <w:r>
        <w:rPr>
          <w:spacing w:val="10"/>
          <w:sz w:val="24"/>
        </w:rPr>
        <w:t> </w:t>
      </w:r>
      <w:r>
        <w:rPr>
          <w:sz w:val="24"/>
        </w:rPr>
        <w:t>experience</w:t>
      </w:r>
      <w:r>
        <w:rPr>
          <w:spacing w:val="12"/>
          <w:sz w:val="24"/>
        </w:rPr>
        <w:t> </w:t>
      </w:r>
      <w:r>
        <w:rPr>
          <w:sz w:val="24"/>
        </w:rPr>
        <w:t>and</w:t>
      </w:r>
      <w:r>
        <w:rPr>
          <w:spacing w:val="13"/>
          <w:sz w:val="24"/>
        </w:rPr>
        <w:t> </w:t>
      </w:r>
      <w:r>
        <w:rPr>
          <w:sz w:val="24"/>
        </w:rPr>
        <w:t>train</w:t>
      </w:r>
      <w:r>
        <w:rPr>
          <w:spacing w:val="11"/>
          <w:sz w:val="24"/>
        </w:rPr>
        <w:t> </w:t>
      </w:r>
      <w:r>
        <w:rPr>
          <w:sz w:val="24"/>
        </w:rPr>
        <w:t>the</w:t>
      </w:r>
      <w:r>
        <w:rPr>
          <w:spacing w:val="10"/>
          <w:sz w:val="24"/>
        </w:rPr>
        <w:t> </w:t>
      </w:r>
      <w:r>
        <w:rPr>
          <w:sz w:val="24"/>
        </w:rPr>
        <w:t>personnel</w:t>
      </w:r>
      <w:r>
        <w:rPr>
          <w:spacing w:val="11"/>
          <w:sz w:val="24"/>
        </w:rPr>
        <w:t> </w:t>
      </w:r>
      <w:r>
        <w:rPr>
          <w:sz w:val="24"/>
        </w:rPr>
        <w:t>that</w:t>
      </w:r>
      <w:r>
        <w:rPr>
          <w:spacing w:val="10"/>
          <w:sz w:val="24"/>
        </w:rPr>
        <w:t> </w:t>
      </w:r>
      <w:r>
        <w:rPr>
          <w:sz w:val="24"/>
        </w:rPr>
        <w:t>will</w:t>
      </w:r>
      <w:r>
        <w:rPr>
          <w:spacing w:val="11"/>
          <w:sz w:val="24"/>
        </w:rPr>
        <w:t> </w:t>
      </w:r>
      <w:r>
        <w:rPr>
          <w:sz w:val="24"/>
        </w:rPr>
        <w:t>operate</w:t>
      </w:r>
      <w:r>
        <w:rPr>
          <w:spacing w:val="10"/>
          <w:sz w:val="24"/>
        </w:rPr>
        <w:t> </w:t>
      </w:r>
      <w:r>
        <w:rPr>
          <w:sz w:val="24"/>
        </w:rPr>
        <w:t>the</w:t>
      </w:r>
      <w:r>
        <w:rPr>
          <w:spacing w:val="15"/>
          <w:sz w:val="24"/>
        </w:rPr>
        <w:t> </w:t>
      </w:r>
      <w:r>
        <w:rPr>
          <w:sz w:val="24"/>
        </w:rPr>
        <w:t>full</w:t>
      </w:r>
      <w:r>
        <w:rPr>
          <w:spacing w:val="11"/>
          <w:sz w:val="24"/>
        </w:rPr>
        <w:t> </w:t>
      </w:r>
      <w:r>
        <w:rPr>
          <w:sz w:val="24"/>
        </w:rPr>
        <w:t>scale</w:t>
      </w:r>
      <w:r>
        <w:rPr>
          <w:spacing w:val="-57"/>
          <w:sz w:val="24"/>
        </w:rPr>
        <w:t> </w:t>
      </w:r>
      <w:r>
        <w:rPr>
          <w:sz w:val="24"/>
        </w:rPr>
        <w:t>plant,</w:t>
      </w:r>
    </w:p>
    <w:p>
      <w:pPr>
        <w:pStyle w:val="Heading1"/>
        <w:numPr>
          <w:ilvl w:val="2"/>
          <w:numId w:val="10"/>
        </w:numPr>
        <w:tabs>
          <w:tab w:pos="1728" w:val="left" w:leader="none"/>
        </w:tabs>
        <w:spacing w:line="240" w:lineRule="auto" w:before="164" w:after="0"/>
        <w:ind w:left="1727" w:right="0" w:hanging="541"/>
        <w:jc w:val="left"/>
      </w:pPr>
      <w:bookmarkStart w:name="_TOC_250092" w:id="19"/>
      <w:r>
        <w:rPr/>
        <w:t>Prerequisite</w:t>
      </w:r>
      <w:r>
        <w:rPr>
          <w:spacing w:val="-3"/>
        </w:rPr>
        <w:t> </w:t>
      </w:r>
      <w:r>
        <w:rPr/>
        <w:t>for</w:t>
      </w:r>
      <w:r>
        <w:rPr>
          <w:spacing w:val="-1"/>
        </w:rPr>
        <w:t> </w:t>
      </w:r>
      <w:bookmarkEnd w:id="19"/>
      <w:r>
        <w:rPr/>
        <w:t>pilot plant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/>
        <w:ind w:left="1187" w:right="1405"/>
        <w:jc w:val="both"/>
      </w:pPr>
      <w:r>
        <w:rPr/>
        <w:t>A pilot plant requires a substantial investment and often long term operation is needed to</w:t>
      </w:r>
      <w:r>
        <w:rPr>
          <w:spacing w:val="1"/>
        </w:rPr>
        <w:t> </w:t>
      </w:r>
      <w:r>
        <w:rPr/>
        <w:t>achieve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desired</w:t>
      </w:r>
      <w:r>
        <w:rPr>
          <w:spacing w:val="-13"/>
        </w:rPr>
        <w:t> </w:t>
      </w:r>
      <w:r>
        <w:rPr/>
        <w:t>objectives.</w:t>
      </w:r>
      <w:r>
        <w:rPr>
          <w:spacing w:val="-14"/>
        </w:rPr>
        <w:t> </w:t>
      </w:r>
      <w:r>
        <w:rPr/>
        <w:t>Thus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thorough</w:t>
      </w:r>
      <w:r>
        <w:rPr>
          <w:spacing w:val="-11"/>
        </w:rPr>
        <w:t> </w:t>
      </w:r>
      <w:r>
        <w:rPr/>
        <w:t>analysis</w:t>
      </w:r>
      <w:r>
        <w:rPr>
          <w:spacing w:val="-13"/>
        </w:rPr>
        <w:t> </w:t>
      </w:r>
      <w:r>
        <w:rPr/>
        <w:t>must</w:t>
      </w:r>
      <w:r>
        <w:rPr>
          <w:spacing w:val="-13"/>
        </w:rPr>
        <w:t> </w:t>
      </w:r>
      <w:r>
        <w:rPr/>
        <w:t>be</w:t>
      </w:r>
      <w:r>
        <w:rPr>
          <w:spacing w:val="-14"/>
        </w:rPr>
        <w:t> </w:t>
      </w:r>
      <w:r>
        <w:rPr/>
        <w:t>carried</w:t>
      </w:r>
      <w:r>
        <w:rPr>
          <w:spacing w:val="-12"/>
        </w:rPr>
        <w:t> </w:t>
      </w:r>
      <w:r>
        <w:rPr/>
        <w:t>out</w:t>
      </w:r>
      <w:r>
        <w:rPr>
          <w:spacing w:val="-11"/>
        </w:rPr>
        <w:t> </w:t>
      </w:r>
      <w:r>
        <w:rPr/>
        <w:t>before</w:t>
      </w:r>
      <w:r>
        <w:rPr>
          <w:spacing w:val="-11"/>
        </w:rPr>
        <w:t> </w:t>
      </w:r>
      <w:r>
        <w:rPr/>
        <w:t>a</w:t>
      </w:r>
      <w:r>
        <w:rPr>
          <w:spacing w:val="-14"/>
        </w:rPr>
        <w:t> </w:t>
      </w:r>
      <w:r>
        <w:rPr/>
        <w:t>decision</w:t>
      </w:r>
      <w:r>
        <w:rPr>
          <w:spacing w:val="-58"/>
        </w:rPr>
        <w:t> </w:t>
      </w:r>
      <w:r>
        <w:rPr/>
        <w:t>is made to build a pilot plant. issues such as expenses and length of the project must be</w:t>
      </w:r>
      <w:r>
        <w:rPr>
          <w:spacing w:val="1"/>
        </w:rPr>
        <w:t> </w:t>
      </w:r>
      <w:r>
        <w:rPr/>
        <w:t>weighed against the expected advantages to be gained in fulfilling the objectives of a pilot</w:t>
      </w:r>
      <w:r>
        <w:rPr>
          <w:spacing w:val="1"/>
        </w:rPr>
        <w:t> </w:t>
      </w:r>
      <w:r>
        <w:rPr/>
        <w:t>plant. A pilot plant is usually not considered until the project is sufficiently advanced and</w:t>
      </w:r>
      <w:r>
        <w:rPr>
          <w:spacing w:val="1"/>
        </w:rPr>
        <w:t> </w:t>
      </w:r>
      <w:r>
        <w:rPr/>
        <w:t>well</w:t>
      </w:r>
      <w:r>
        <w:rPr>
          <w:spacing w:val="-13"/>
        </w:rPr>
        <w:t> </w:t>
      </w:r>
      <w:r>
        <w:rPr/>
        <w:t>defined</w:t>
      </w:r>
      <w:r>
        <w:rPr>
          <w:spacing w:val="-11"/>
        </w:rPr>
        <w:t> </w:t>
      </w:r>
      <w:r>
        <w:rPr/>
        <w:t>to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extent</w:t>
      </w:r>
      <w:r>
        <w:rPr>
          <w:spacing w:val="-12"/>
        </w:rPr>
        <w:t> </w:t>
      </w:r>
      <w:r>
        <w:rPr/>
        <w:t>that</w:t>
      </w:r>
      <w:r>
        <w:rPr>
          <w:spacing w:val="-13"/>
        </w:rPr>
        <w:t> </w:t>
      </w:r>
      <w:r>
        <w:rPr/>
        <w:t>there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reasonable</w:t>
      </w:r>
      <w:r>
        <w:rPr>
          <w:spacing w:val="-12"/>
        </w:rPr>
        <w:t> </w:t>
      </w:r>
      <w:r>
        <w:rPr/>
        <w:t>assurance</w:t>
      </w:r>
      <w:r>
        <w:rPr>
          <w:spacing w:val="-11"/>
        </w:rPr>
        <w:t> </w:t>
      </w:r>
      <w:r>
        <w:rPr/>
        <w:t>that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overall</w:t>
      </w:r>
      <w:r>
        <w:rPr>
          <w:spacing w:val="-12"/>
        </w:rPr>
        <w:t> </w:t>
      </w:r>
      <w:r>
        <w:rPr/>
        <w:t>project</w:t>
      </w:r>
      <w:r>
        <w:rPr>
          <w:spacing w:val="-13"/>
        </w:rPr>
        <w:t> </w:t>
      </w:r>
      <w:r>
        <w:rPr/>
        <w:t>is</w:t>
      </w:r>
      <w:r>
        <w:rPr>
          <w:spacing w:val="-12"/>
        </w:rPr>
        <w:t> </w:t>
      </w:r>
      <w:r>
        <w:rPr/>
        <w:t>feasible.</w:t>
      </w:r>
      <w:r>
        <w:rPr>
          <w:spacing w:val="-58"/>
        </w:rPr>
        <w:t> </w:t>
      </w:r>
      <w:r>
        <w:rPr/>
        <w:t>Developed</w:t>
      </w:r>
      <w:r>
        <w:rPr>
          <w:spacing w:val="-4"/>
        </w:rPr>
        <w:t> </w:t>
      </w:r>
      <w:r>
        <w:rPr/>
        <w:t>processes</w:t>
      </w:r>
      <w:r>
        <w:rPr>
          <w:spacing w:val="-3"/>
        </w:rPr>
        <w:t> </w:t>
      </w:r>
      <w:r>
        <w:rPr/>
        <w:t>from</w:t>
      </w:r>
      <w:r>
        <w:rPr>
          <w:spacing w:val="-2"/>
        </w:rPr>
        <w:t> </w:t>
      </w:r>
      <w:r>
        <w:rPr/>
        <w:t>pilot</w:t>
      </w:r>
      <w:r>
        <w:rPr>
          <w:spacing w:val="-3"/>
        </w:rPr>
        <w:t> </w:t>
      </w:r>
      <w:r>
        <w:rPr/>
        <w:t>plant</w:t>
      </w:r>
      <w:r>
        <w:rPr>
          <w:spacing w:val="-6"/>
        </w:rPr>
        <w:t> </w:t>
      </w:r>
      <w:r>
        <w:rPr/>
        <w:t>to</w:t>
      </w:r>
      <w:r>
        <w:rPr>
          <w:spacing w:val="-2"/>
        </w:rPr>
        <w:t> </w:t>
      </w:r>
      <w:r>
        <w:rPr/>
        <w:t>full</w:t>
      </w:r>
      <w:r>
        <w:rPr>
          <w:spacing w:val="-4"/>
        </w:rPr>
        <w:t> </w:t>
      </w:r>
      <w:r>
        <w:rPr/>
        <w:t>scale</w:t>
      </w:r>
      <w:r>
        <w:rPr>
          <w:spacing w:val="-3"/>
        </w:rPr>
        <w:t> </w:t>
      </w:r>
      <w:r>
        <w:rPr/>
        <w:t>industry</w:t>
      </w:r>
      <w:r>
        <w:rPr>
          <w:spacing w:val="-9"/>
        </w:rPr>
        <w:t> </w:t>
      </w:r>
      <w:r>
        <w:rPr/>
        <w:t>can</w:t>
      </w:r>
      <w:r>
        <w:rPr>
          <w:spacing w:val="-1"/>
        </w:rPr>
        <w:t> </w:t>
      </w:r>
      <w:r>
        <w:rPr/>
        <w:t>either</w:t>
      </w:r>
      <w:r>
        <w:rPr>
          <w:spacing w:val="-4"/>
        </w:rPr>
        <w:t> </w:t>
      </w:r>
      <w:r>
        <w:rPr/>
        <w:t>be</w:t>
      </w:r>
      <w:r>
        <w:rPr>
          <w:spacing w:val="-5"/>
        </w:rPr>
        <w:t> </w:t>
      </w:r>
      <w:r>
        <w:rPr/>
        <w:t>operated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/>
        <w:t>batch</w:t>
      </w:r>
      <w:r>
        <w:rPr>
          <w:spacing w:val="-4"/>
        </w:rPr>
        <w:t> </w:t>
      </w:r>
      <w:r>
        <w:rPr/>
        <w:t>or</w:t>
      </w:r>
      <w:r>
        <w:rPr>
          <w:spacing w:val="-57"/>
        </w:rPr>
        <w:t> </w:t>
      </w:r>
      <w:r>
        <w:rPr/>
        <w:t>continuous</w:t>
      </w:r>
      <w:r>
        <w:rPr>
          <w:spacing w:val="-5"/>
        </w:rPr>
        <w:t> </w:t>
      </w:r>
      <w:r>
        <w:rPr/>
        <w:t>processes.</w:t>
      </w:r>
      <w:r>
        <w:rPr>
          <w:spacing w:val="-4"/>
        </w:rPr>
        <w:t> </w:t>
      </w:r>
      <w:r>
        <w:rPr/>
        <w:t>Continuous</w:t>
      </w:r>
      <w:r>
        <w:rPr>
          <w:spacing w:val="-4"/>
        </w:rPr>
        <w:t> </w:t>
      </w:r>
      <w:r>
        <w:rPr/>
        <w:t>processes</w:t>
      </w:r>
      <w:r>
        <w:rPr>
          <w:spacing w:val="-5"/>
        </w:rPr>
        <w:t> </w:t>
      </w:r>
      <w:r>
        <w:rPr/>
        <w:t>are</w:t>
      </w:r>
      <w:r>
        <w:rPr>
          <w:spacing w:val="-6"/>
        </w:rPr>
        <w:t> </w:t>
      </w:r>
      <w:r>
        <w:rPr/>
        <w:t>designed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operate</w:t>
      </w:r>
      <w:r>
        <w:rPr>
          <w:spacing w:val="-6"/>
        </w:rPr>
        <w:t> </w:t>
      </w:r>
      <w:r>
        <w:rPr/>
        <w:t>24</w:t>
      </w:r>
      <w:r>
        <w:rPr>
          <w:spacing w:val="-4"/>
        </w:rPr>
        <w:t> </w:t>
      </w:r>
      <w:r>
        <w:rPr/>
        <w:t>hours</w:t>
      </w:r>
      <w:r>
        <w:rPr>
          <w:spacing w:val="-4"/>
        </w:rPr>
        <w:t> </w:t>
      </w:r>
      <w:r>
        <w:rPr/>
        <w:t>a</w:t>
      </w:r>
      <w:r>
        <w:rPr>
          <w:spacing w:val="-6"/>
        </w:rPr>
        <w:t> </w:t>
      </w:r>
      <w:r>
        <w:rPr/>
        <w:t>day,</w:t>
      </w:r>
      <w:r>
        <w:rPr>
          <w:spacing w:val="-4"/>
        </w:rPr>
        <w:t> </w:t>
      </w:r>
      <w:r>
        <w:rPr/>
        <w:t>7</w:t>
      </w:r>
      <w:r>
        <w:rPr>
          <w:spacing w:val="-4"/>
        </w:rPr>
        <w:t> </w:t>
      </w:r>
      <w:r>
        <w:rPr/>
        <w:t>days</w:t>
      </w:r>
      <w:r>
        <w:rPr>
          <w:spacing w:val="-4"/>
        </w:rPr>
        <w:t> </w:t>
      </w:r>
      <w:r>
        <w:rPr/>
        <w:t>a</w:t>
      </w:r>
      <w:r>
        <w:rPr>
          <w:spacing w:val="-58"/>
        </w:rPr>
        <w:t> </w:t>
      </w:r>
      <w:r>
        <w:rPr/>
        <w:t>week, throughout the year. However, some down time will be allowed for maintenance and,</w:t>
      </w:r>
      <w:r>
        <w:rPr>
          <w:spacing w:val="-57"/>
        </w:rPr>
        <w:t> </w:t>
      </w:r>
      <w:r>
        <w:rPr>
          <w:spacing w:val="-1"/>
        </w:rPr>
        <w:t>for</w:t>
      </w:r>
      <w:r>
        <w:rPr>
          <w:spacing w:val="-16"/>
        </w:rPr>
        <w:t> </w:t>
      </w:r>
      <w:r>
        <w:rPr>
          <w:spacing w:val="-1"/>
        </w:rPr>
        <w:t>some</w:t>
      </w:r>
      <w:r>
        <w:rPr>
          <w:spacing w:val="-14"/>
        </w:rPr>
        <w:t> </w:t>
      </w:r>
      <w:r>
        <w:rPr>
          <w:spacing w:val="-1"/>
        </w:rPr>
        <w:t>processes</w:t>
      </w:r>
      <w:r>
        <w:rPr>
          <w:spacing w:val="-12"/>
        </w:rPr>
        <w:t> </w:t>
      </w:r>
      <w:r>
        <w:rPr/>
        <w:t>such</w:t>
      </w:r>
      <w:r>
        <w:rPr>
          <w:spacing w:val="-14"/>
        </w:rPr>
        <w:t> </w:t>
      </w:r>
      <w:r>
        <w:rPr/>
        <w:t>as,</w:t>
      </w:r>
      <w:r>
        <w:rPr>
          <w:spacing w:val="-14"/>
        </w:rPr>
        <w:t> </w:t>
      </w:r>
      <w:r>
        <w:rPr/>
        <w:t>catalyst</w:t>
      </w:r>
      <w:r>
        <w:rPr>
          <w:spacing w:val="-14"/>
        </w:rPr>
        <w:t> </w:t>
      </w:r>
      <w:r>
        <w:rPr/>
        <w:t>regeneration.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plant</w:t>
      </w:r>
      <w:r>
        <w:rPr>
          <w:spacing w:val="-15"/>
        </w:rPr>
        <w:t> </w:t>
      </w:r>
      <w:r>
        <w:rPr/>
        <w:t>attainment;</w:t>
      </w:r>
      <w:r>
        <w:rPr>
          <w:spacing w:val="-13"/>
        </w:rPr>
        <w:t> </w:t>
      </w:r>
      <w:r>
        <w:rPr/>
        <w:t>that</w:t>
      </w:r>
      <w:r>
        <w:rPr>
          <w:spacing w:val="-14"/>
        </w:rPr>
        <w:t> </w:t>
      </w:r>
      <w:r>
        <w:rPr/>
        <w:t>is,</w:t>
      </w:r>
      <w:r>
        <w:rPr>
          <w:spacing w:val="-15"/>
        </w:rPr>
        <w:t> </w:t>
      </w:r>
      <w:r>
        <w:rPr/>
        <w:t>the</w:t>
      </w:r>
      <w:r>
        <w:rPr>
          <w:spacing w:val="-14"/>
        </w:rPr>
        <w:t> </w:t>
      </w:r>
      <w:r>
        <w:rPr/>
        <w:t>percentage</w:t>
      </w:r>
      <w:r>
        <w:rPr>
          <w:spacing w:val="-58"/>
        </w:rPr>
        <w:t> </w:t>
      </w:r>
      <w:r>
        <w:rPr/>
        <w:t>of the available hours in a year that the plant operates, will usually be 90 to 95% (Sinnott,</w:t>
      </w:r>
      <w:r>
        <w:rPr>
          <w:spacing w:val="1"/>
        </w:rPr>
        <w:t> </w:t>
      </w:r>
      <w:r>
        <w:rPr/>
        <w:t>1999).</w:t>
      </w:r>
      <w:r>
        <w:rPr>
          <w:spacing w:val="1"/>
        </w:rPr>
        <w:t> </w:t>
      </w:r>
      <w:r>
        <w:rPr/>
        <w:t>It is</w:t>
      </w:r>
      <w:r>
        <w:rPr>
          <w:spacing w:val="2"/>
        </w:rPr>
        <w:t> </w:t>
      </w:r>
      <w:r>
        <w:rPr/>
        <w:t>calculated using</w:t>
      </w:r>
      <w:r>
        <w:rPr>
          <w:spacing w:val="-3"/>
        </w:rPr>
        <w:t> </w:t>
      </w:r>
      <w:r>
        <w:rPr/>
        <w:t>Equation 2.1: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ind w:left="1230"/>
        <w:rPr>
          <w:rFonts w:ascii="Cambria Math" w:eastAsia="Cambria Math"/>
        </w:rPr>
      </w:pPr>
      <w:r>
        <w:rPr>
          <w:rFonts w:ascii="Cambria Math" w:eastAsia="Cambria Math"/>
        </w:rPr>
        <w:t>𝐴𝑡𝑡𝑎𝑖𝑛𝑚𝑒𝑛𝑡</w:t>
      </w:r>
      <w:r>
        <w:rPr>
          <w:rFonts w:ascii="Cambria Math" w:eastAsia="Cambria Math"/>
          <w:spacing w:val="-3"/>
        </w:rPr>
        <w:t> </w:t>
      </w:r>
      <w:r>
        <w:rPr>
          <w:rFonts w:ascii="Cambria Math" w:eastAsia="Cambria Math"/>
        </w:rPr>
        <w:t>%</w:t>
      </w:r>
      <w:r>
        <w:rPr>
          <w:rFonts w:ascii="Cambria Math" w:eastAsia="Cambria Math"/>
          <w:spacing w:val="5"/>
        </w:rPr>
        <w:t> </w:t>
      </w:r>
      <w:r>
        <w:rPr>
          <w:rFonts w:ascii="Cambria Math" w:eastAsia="Cambria Math"/>
        </w:rPr>
        <w:t>=</w:t>
      </w:r>
    </w:p>
    <w:p>
      <w:pPr>
        <w:pStyle w:val="BodyText"/>
        <w:spacing w:line="292" w:lineRule="auto" w:before="142"/>
        <w:ind w:left="597" w:right="-54" w:hanging="569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  <w:spacing w:val="-2"/>
        </w:rPr>
        <w:t>ℎ</w:t>
      </w:r>
      <w:r>
        <w:rPr>
          <w:rFonts w:ascii="Cambria Math" w:hAnsi="Cambria Math" w:eastAsia="Cambria Math"/>
          <w:spacing w:val="-1"/>
        </w:rPr>
        <w:t>𝑜𝑢</w:t>
      </w:r>
      <w:r>
        <w:rPr>
          <w:rFonts w:ascii="Cambria Math" w:hAnsi="Cambria Math" w:eastAsia="Cambria Math"/>
        </w:rPr>
        <w:t>𝑟𝑠</w:t>
      </w:r>
      <w:r>
        <w:rPr>
          <w:rFonts w:ascii="Cambria Math" w:hAnsi="Cambria Math" w:eastAsia="Cambria Math"/>
          <w:spacing w:val="6"/>
        </w:rPr>
        <w:t> </w:t>
      </w:r>
      <w:r>
        <w:rPr>
          <w:rFonts w:ascii="Cambria Math" w:hAnsi="Cambria Math" w:eastAsia="Cambria Math"/>
          <w:spacing w:val="-23"/>
        </w:rPr>
        <w:t>𝑜</w:t>
      </w:r>
      <w:r>
        <w:rPr>
          <w:rFonts w:ascii="Cambria Math" w:hAnsi="Cambria Math" w:eastAsia="Cambria Math"/>
          <w:spacing w:val="-22"/>
        </w:rPr>
        <w:t>𝑝</w:t>
      </w:r>
      <w:r>
        <w:rPr>
          <w:rFonts w:ascii="Cambria Math" w:hAnsi="Cambria Math" w:eastAsia="Cambria Math"/>
          <w:spacing w:val="-21"/>
        </w:rPr>
        <w:t>𝑒</w:t>
      </w:r>
      <w:r>
        <w:rPr>
          <w:rFonts w:ascii="Cambria Math" w:hAnsi="Cambria Math" w:eastAsia="Cambria Math"/>
          <w:spacing w:val="-22"/>
        </w:rPr>
        <w:t>𝑟</w:t>
      </w:r>
      <w:r>
        <w:rPr>
          <w:rFonts w:ascii="Cambria Math" w:hAnsi="Cambria Math" w:eastAsia="Cambria Math"/>
          <w:spacing w:val="-24"/>
        </w:rPr>
        <w:t>𝑎𝑡</w:t>
      </w:r>
      <w:r>
        <w:rPr>
          <w:rFonts w:ascii="Cambria Math" w:hAnsi="Cambria Math" w:eastAsia="Cambria Math"/>
          <w:spacing w:val="-22"/>
        </w:rPr>
        <w:t>𝑒</w:t>
      </w:r>
      <w:r>
        <w:rPr>
          <w:rFonts w:ascii="Cambria Math" w:hAnsi="Cambria Math" w:eastAsia="Cambria Math"/>
          <w:spacing w:val="-21"/>
        </w:rPr>
        <w:t/>
      </w:r>
      <w:r>
        <w:rPr>
          <w:rFonts w:ascii="Cambria Math" w:hAnsi="Cambria Math" w:eastAsia="Cambria Math"/>
        </w:rPr>
        <w:t> </w:t>
      </w:r>
      <w:r>
        <w:rPr>
          <w:rFonts w:ascii="Cambria Math" w:hAnsi="Cambria Math" w:eastAsia="Cambria Math"/>
          <w:spacing w:val="-1"/>
        </w:rPr>
        <w:t>8760</w:t>
      </w:r>
    </w:p>
    <w:p>
      <w:pPr>
        <w:pStyle w:val="BodyText"/>
        <w:spacing w:before="7"/>
        <w:rPr>
          <w:rFonts w:ascii="Cambria Math"/>
          <w:sz w:val="27"/>
        </w:rPr>
      </w:pPr>
      <w:r>
        <w:rPr/>
        <w:br w:type="column"/>
      </w:r>
      <w:r>
        <w:rPr>
          <w:rFonts w:ascii="Cambria Math"/>
          <w:sz w:val="27"/>
        </w:rPr>
      </w:r>
    </w:p>
    <w:p>
      <w:pPr>
        <w:pStyle w:val="BodyText"/>
        <w:tabs>
          <w:tab w:pos="4713" w:val="left" w:leader="none"/>
        </w:tabs>
        <w:ind w:left="20"/>
        <w:rPr>
          <w:rFonts w:ascii="Cambria Math" w:hAnsi="Cambria Math"/>
        </w:rPr>
      </w:pPr>
      <w:r>
        <w:rPr/>
        <w:pict>
          <v:rect style="position:absolute;margin-left:192.889999pt;margin-top:7.562316pt;width:83.52pt;height:.84003pt;mso-position-horizontal-relative:page;mso-position-vertical-relative:paragraph;z-index:-24071680" filled="true" fillcolor="#000000" stroked="false">
            <v:fill type="solid"/>
            <w10:wrap type="none"/>
          </v:rect>
        </w:pict>
      </w:r>
      <w:r>
        <w:rPr>
          <w:rFonts w:ascii="Cambria Math" w:hAnsi="Cambria Math"/>
        </w:rPr>
        <w:t>× 100</w:t>
        <w:tab/>
        <w:t>(2.1)</w:t>
      </w:r>
    </w:p>
    <w:p>
      <w:pPr>
        <w:spacing w:after="0"/>
        <w:rPr>
          <w:rFonts w:ascii="Cambria Math" w:hAnsi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2990" w:space="40"/>
            <w:col w:w="1691" w:space="39"/>
            <w:col w:w="6680"/>
          </w:cols>
        </w:sectPr>
      </w:pPr>
    </w:p>
    <w:p>
      <w:pPr>
        <w:pStyle w:val="BodyText"/>
        <w:spacing w:line="480" w:lineRule="auto" w:before="63"/>
        <w:ind w:left="1187" w:right="1405"/>
        <w:jc w:val="both"/>
      </w:pPr>
      <w:r>
        <w:rPr/>
        <w:t>Batch</w:t>
      </w:r>
      <w:r>
        <w:rPr>
          <w:spacing w:val="-8"/>
        </w:rPr>
        <w:t> </w:t>
      </w:r>
      <w:r>
        <w:rPr/>
        <w:t>processes</w:t>
      </w:r>
      <w:r>
        <w:rPr>
          <w:spacing w:val="-7"/>
        </w:rPr>
        <w:t> </w:t>
      </w:r>
      <w:r>
        <w:rPr/>
        <w:t>are</w:t>
      </w:r>
      <w:r>
        <w:rPr>
          <w:spacing w:val="-7"/>
        </w:rPr>
        <w:t> </w:t>
      </w:r>
      <w:r>
        <w:rPr/>
        <w:t>designed</w:t>
      </w:r>
      <w:r>
        <w:rPr>
          <w:spacing w:val="-5"/>
        </w:rPr>
        <w:t> </w:t>
      </w:r>
      <w:r>
        <w:rPr/>
        <w:t>to</w:t>
      </w:r>
      <w:r>
        <w:rPr>
          <w:spacing w:val="-7"/>
        </w:rPr>
        <w:t> </w:t>
      </w:r>
      <w:r>
        <w:rPr/>
        <w:t>operate</w:t>
      </w:r>
      <w:r>
        <w:rPr>
          <w:spacing w:val="-7"/>
        </w:rPr>
        <w:t> </w:t>
      </w:r>
      <w:r>
        <w:rPr/>
        <w:t>intermittently.</w:t>
      </w:r>
      <w:r>
        <w:rPr>
          <w:spacing w:val="-6"/>
        </w:rPr>
        <w:t> </w:t>
      </w:r>
      <w:r>
        <w:rPr/>
        <w:t>Some</w:t>
      </w:r>
      <w:r>
        <w:rPr>
          <w:spacing w:val="-5"/>
        </w:rPr>
        <w:t> </w:t>
      </w:r>
      <w:r>
        <w:rPr/>
        <w:t>or</w:t>
      </w:r>
      <w:r>
        <w:rPr>
          <w:spacing w:val="-7"/>
        </w:rPr>
        <w:t> </w:t>
      </w:r>
      <w:r>
        <w:rPr/>
        <w:t>all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process</w:t>
      </w:r>
      <w:r>
        <w:rPr>
          <w:spacing w:val="-6"/>
        </w:rPr>
        <w:t> </w:t>
      </w:r>
      <w:r>
        <w:rPr/>
        <w:t>units</w:t>
      </w:r>
      <w:r>
        <w:rPr>
          <w:spacing w:val="-5"/>
        </w:rPr>
        <w:t> </w:t>
      </w:r>
      <w:r>
        <w:rPr/>
        <w:t>being</w:t>
      </w:r>
      <w:r>
        <w:rPr>
          <w:spacing w:val="-58"/>
        </w:rPr>
        <w:t> </w:t>
      </w:r>
      <w:r>
        <w:rPr/>
        <w:t>frequently shut down and started up. Characteristics of both batch and continuous processes</w:t>
      </w:r>
      <w:r>
        <w:rPr>
          <w:spacing w:val="-57"/>
        </w:rPr>
        <w:t> </w:t>
      </w:r>
      <w:r>
        <w:rPr/>
        <w:t>are</w:t>
      </w:r>
      <w:r>
        <w:rPr>
          <w:spacing w:val="-2"/>
        </w:rPr>
        <w:t> </w:t>
      </w:r>
      <w:r>
        <w:rPr/>
        <w:t>presented</w:t>
      </w:r>
      <w:r>
        <w:rPr>
          <w:spacing w:val="-1"/>
        </w:rPr>
        <w:t> </w:t>
      </w:r>
      <w:r>
        <w:rPr/>
        <w:t>in Table 2.1.</w:t>
      </w:r>
    </w:p>
    <w:p>
      <w:pPr>
        <w:pStyle w:val="Heading1"/>
        <w:spacing w:before="166"/>
        <w:ind w:left="1187"/>
        <w:jc w:val="both"/>
      </w:pPr>
      <w:r>
        <w:rPr/>
        <w:t>Table</w:t>
      </w:r>
      <w:r>
        <w:rPr>
          <w:spacing w:val="-3"/>
        </w:rPr>
        <w:t> </w:t>
      </w:r>
      <w:r>
        <w:rPr/>
        <w:t>2.1:</w:t>
      </w:r>
      <w:r>
        <w:rPr>
          <w:spacing w:val="-2"/>
        </w:rPr>
        <w:t> </w:t>
      </w:r>
      <w:r>
        <w:rPr/>
        <w:t>Comparison between</w:t>
      </w:r>
      <w:r>
        <w:rPr>
          <w:spacing w:val="-3"/>
        </w:rPr>
        <w:t> </w:t>
      </w:r>
      <w:r>
        <w:rPr/>
        <w:t>continuous</w:t>
      </w:r>
      <w:r>
        <w:rPr>
          <w:spacing w:val="1"/>
        </w:rPr>
        <w:t> </w:t>
      </w:r>
      <w:r>
        <w:rPr/>
        <w:t>and</w:t>
      </w:r>
      <w:r>
        <w:rPr>
          <w:spacing w:val="-3"/>
        </w:rPr>
        <w:t> </w:t>
      </w:r>
      <w:r>
        <w:rPr/>
        <w:t>batch</w:t>
      </w:r>
      <w:r>
        <w:rPr>
          <w:spacing w:val="-2"/>
        </w:rPr>
        <w:t> </w:t>
      </w:r>
      <w:r>
        <w:rPr/>
        <w:t>processes</w:t>
      </w:r>
      <w:r>
        <w:rPr>
          <w:spacing w:val="-3"/>
        </w:rPr>
        <w:t> </w:t>
      </w:r>
      <w:r>
        <w:rPr/>
        <w:t>(Sinnott,</w:t>
      </w:r>
      <w:r>
        <w:rPr>
          <w:spacing w:val="-2"/>
        </w:rPr>
        <w:t> </w:t>
      </w:r>
      <w:r>
        <w:rPr/>
        <w:t>1999)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8"/>
        </w:rPr>
      </w:pPr>
    </w:p>
    <w:tbl>
      <w:tblPr>
        <w:tblW w:w="0" w:type="auto"/>
        <w:jc w:val="left"/>
        <w:tblInd w:w="11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74"/>
        <w:gridCol w:w="4577"/>
      </w:tblGrid>
      <w:tr>
        <w:trPr>
          <w:trHeight w:val="537" w:hRule="atLeast"/>
        </w:trPr>
        <w:tc>
          <w:tcPr>
            <w:tcW w:w="427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1204"/>
              <w:rPr>
                <w:b/>
                <w:sz w:val="24"/>
              </w:rPr>
            </w:pPr>
            <w:r>
              <w:rPr>
                <w:b/>
                <w:sz w:val="24"/>
              </w:rPr>
              <w:t>Continuous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Process</w:t>
            </w:r>
          </w:p>
        </w:tc>
        <w:tc>
          <w:tcPr>
            <w:tcW w:w="457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1652"/>
              <w:rPr>
                <w:b/>
                <w:sz w:val="24"/>
              </w:rPr>
            </w:pPr>
            <w:r>
              <w:rPr>
                <w:b/>
                <w:sz w:val="24"/>
              </w:rPr>
              <w:t>Batch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process</w:t>
            </w:r>
          </w:p>
        </w:tc>
      </w:tr>
      <w:tr>
        <w:trPr>
          <w:trHeight w:val="424" w:hRule="atLeast"/>
        </w:trPr>
        <w:tc>
          <w:tcPr>
            <w:tcW w:w="427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Production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rate greater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10</w:t>
            </w:r>
            <w:r>
              <w:rPr>
                <w:sz w:val="24"/>
                <w:vertAlign w:val="superscript"/>
              </w:rPr>
              <w:t>6</w:t>
            </w:r>
            <w:r>
              <w:rPr>
                <w:sz w:val="24"/>
                <w:vertAlign w:val="baseline"/>
              </w:rPr>
              <w:t> kg/h</w:t>
            </w:r>
          </w:p>
        </w:tc>
        <w:tc>
          <w:tcPr>
            <w:tcW w:w="457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258"/>
              <w:rPr>
                <w:sz w:val="24"/>
              </w:rPr>
            </w:pPr>
            <w:r>
              <w:rPr>
                <w:sz w:val="24"/>
              </w:rPr>
              <w:t>Production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rate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10</w:t>
            </w:r>
            <w:r>
              <w:rPr>
                <w:sz w:val="24"/>
                <w:vertAlign w:val="superscript"/>
              </w:rPr>
              <w:t>6</w:t>
            </w:r>
            <w:r>
              <w:rPr>
                <w:sz w:val="24"/>
                <w:vertAlign w:val="baseline"/>
              </w:rPr>
              <w:t> kg/h</w:t>
            </w:r>
          </w:p>
        </w:tc>
      </w:tr>
      <w:tr>
        <w:trPr>
          <w:trHeight w:val="1104" w:hRule="atLeast"/>
        </w:trPr>
        <w:tc>
          <w:tcPr>
            <w:tcW w:w="4274" w:type="dxa"/>
          </w:tcPr>
          <w:p>
            <w:pPr>
              <w:pStyle w:val="TableParagraph"/>
              <w:spacing w:before="133"/>
              <w:ind w:left="115"/>
              <w:rPr>
                <w:sz w:val="24"/>
              </w:rPr>
            </w:pPr>
            <w:r>
              <w:rPr>
                <w:sz w:val="24"/>
              </w:rPr>
              <w:t>Single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product</w:t>
            </w:r>
          </w:p>
        </w:tc>
        <w:tc>
          <w:tcPr>
            <w:tcW w:w="4577" w:type="dxa"/>
          </w:tcPr>
          <w:p>
            <w:pPr>
              <w:pStyle w:val="TableParagraph"/>
              <w:tabs>
                <w:tab w:pos="740" w:val="left" w:leader="none"/>
                <w:tab w:pos="1579" w:val="left" w:leader="none"/>
                <w:tab w:pos="2088" w:val="left" w:leader="none"/>
                <w:tab w:pos="3225" w:val="left" w:leader="none"/>
                <w:tab w:pos="3733" w:val="left" w:leader="none"/>
              </w:tabs>
              <w:spacing w:before="133"/>
              <w:ind w:left="258"/>
              <w:rPr>
                <w:sz w:val="24"/>
              </w:rPr>
            </w:pPr>
            <w:r>
              <w:rPr>
                <w:sz w:val="24"/>
              </w:rPr>
              <w:t>A</w:t>
              <w:tab/>
              <w:t>range</w:t>
              <w:tab/>
              <w:t>of</w:t>
              <w:tab/>
              <w:t>products</w:t>
              <w:tab/>
              <w:t>or</w:t>
              <w:tab/>
              <w:t>product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258"/>
              <w:rPr>
                <w:sz w:val="24"/>
              </w:rPr>
            </w:pPr>
            <w:r>
              <w:rPr>
                <w:sz w:val="24"/>
              </w:rPr>
              <w:t>specifications</w:t>
            </w:r>
          </w:p>
        </w:tc>
      </w:tr>
      <w:tr>
        <w:trPr>
          <w:trHeight w:val="552" w:hRule="atLeast"/>
        </w:trPr>
        <w:tc>
          <w:tcPr>
            <w:tcW w:w="4274" w:type="dxa"/>
          </w:tcPr>
          <w:p>
            <w:pPr>
              <w:pStyle w:val="TableParagraph"/>
              <w:spacing w:before="133"/>
              <w:ind w:left="115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severe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fouling</w:t>
            </w:r>
          </w:p>
        </w:tc>
        <w:tc>
          <w:tcPr>
            <w:tcW w:w="4577" w:type="dxa"/>
          </w:tcPr>
          <w:p>
            <w:pPr>
              <w:pStyle w:val="TableParagraph"/>
              <w:spacing w:before="133"/>
              <w:ind w:left="258"/>
              <w:rPr>
                <w:sz w:val="24"/>
              </w:rPr>
            </w:pPr>
            <w:r>
              <w:rPr>
                <w:sz w:val="24"/>
              </w:rPr>
              <w:t>Severe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fouling</w:t>
            </w:r>
          </w:p>
        </w:tc>
      </w:tr>
      <w:tr>
        <w:trPr>
          <w:trHeight w:val="551" w:hRule="atLeast"/>
        </w:trPr>
        <w:tc>
          <w:tcPr>
            <w:tcW w:w="4274" w:type="dxa"/>
          </w:tcPr>
          <w:p>
            <w:pPr>
              <w:pStyle w:val="TableParagraph"/>
              <w:spacing w:before="133"/>
              <w:ind w:left="115"/>
              <w:rPr>
                <w:sz w:val="24"/>
              </w:rPr>
            </w:pPr>
            <w:r>
              <w:rPr>
                <w:sz w:val="24"/>
              </w:rPr>
              <w:t>Proven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processes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design</w:t>
            </w:r>
          </w:p>
        </w:tc>
        <w:tc>
          <w:tcPr>
            <w:tcW w:w="4577" w:type="dxa"/>
          </w:tcPr>
          <w:p>
            <w:pPr>
              <w:pStyle w:val="TableParagraph"/>
              <w:spacing w:before="133"/>
              <w:ind w:left="258"/>
              <w:rPr>
                <w:sz w:val="24"/>
              </w:rPr>
            </w:pPr>
            <w:r>
              <w:rPr>
                <w:sz w:val="24"/>
              </w:rPr>
              <w:t>Uncertain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design</w:t>
            </w:r>
          </w:p>
        </w:tc>
      </w:tr>
      <w:tr>
        <w:trPr>
          <w:trHeight w:val="695" w:hRule="atLeast"/>
        </w:trPr>
        <w:tc>
          <w:tcPr>
            <w:tcW w:w="427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3"/>
              <w:ind w:left="115"/>
              <w:rPr>
                <w:sz w:val="24"/>
              </w:rPr>
            </w:pPr>
            <w:r>
              <w:rPr>
                <w:sz w:val="24"/>
              </w:rPr>
              <w:t>Established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market</w:t>
            </w:r>
          </w:p>
        </w:tc>
        <w:tc>
          <w:tcPr>
            <w:tcW w:w="457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3"/>
              <w:ind w:left="258"/>
              <w:rPr>
                <w:sz w:val="24"/>
              </w:rPr>
            </w:pPr>
            <w:r>
              <w:rPr>
                <w:sz w:val="24"/>
              </w:rPr>
              <w:t>New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product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1"/>
        </w:rPr>
      </w:pPr>
    </w:p>
    <w:p>
      <w:pPr>
        <w:pStyle w:val="Heading1"/>
        <w:numPr>
          <w:ilvl w:val="1"/>
          <w:numId w:val="9"/>
        </w:numPr>
        <w:tabs>
          <w:tab w:pos="5005" w:val="left" w:leader="none"/>
        </w:tabs>
        <w:spacing w:line="240" w:lineRule="auto" w:before="0" w:after="0"/>
        <w:ind w:left="5004" w:right="0" w:hanging="361"/>
        <w:jc w:val="left"/>
      </w:pPr>
      <w:bookmarkStart w:name="_TOC_250091" w:id="20"/>
      <w:r>
        <w:rPr/>
        <w:t>Reactor</w:t>
      </w:r>
      <w:r>
        <w:rPr>
          <w:spacing w:val="-3"/>
        </w:rPr>
        <w:t> </w:t>
      </w:r>
      <w:bookmarkEnd w:id="20"/>
      <w:r>
        <w:rPr/>
        <w:t>Design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187" w:right="1407"/>
        <w:jc w:val="both"/>
      </w:pPr>
      <w:r>
        <w:rPr/>
        <w:t>In the design of an industrial scale reactor for a new process, or an old one that employs a</w:t>
      </w:r>
      <w:r>
        <w:rPr>
          <w:spacing w:val="1"/>
        </w:rPr>
        <w:t> </w:t>
      </w:r>
      <w:r>
        <w:rPr/>
        <w:t>new catalyst, it is common practice to carry out both bench and pilot plant studies before</w:t>
      </w:r>
      <w:r>
        <w:rPr>
          <w:spacing w:val="1"/>
        </w:rPr>
        <w:t> </w:t>
      </w:r>
      <w:r>
        <w:rPr/>
        <w:t>finalizing the design of the commercial scale reactor. The bench scale studies yield the best</w:t>
      </w:r>
      <w:r>
        <w:rPr>
          <w:spacing w:val="1"/>
        </w:rPr>
        <w:t> </w:t>
      </w:r>
      <w:r>
        <w:rPr/>
        <w:t>information</w:t>
      </w:r>
      <w:r>
        <w:rPr>
          <w:spacing w:val="-3"/>
        </w:rPr>
        <w:t> </w:t>
      </w:r>
      <w:r>
        <w:rPr/>
        <w:t>about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intrinsic</w:t>
      </w:r>
      <w:r>
        <w:rPr>
          <w:spacing w:val="-4"/>
        </w:rPr>
        <w:t> </w:t>
      </w:r>
      <w:r>
        <w:rPr/>
        <w:t>chemical</w:t>
      </w:r>
      <w:r>
        <w:rPr>
          <w:spacing w:val="-2"/>
        </w:rPr>
        <w:t> </w:t>
      </w:r>
      <w:r>
        <w:rPr/>
        <w:t>kinetic and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associated</w:t>
      </w:r>
      <w:r>
        <w:rPr>
          <w:spacing w:val="-3"/>
        </w:rPr>
        <w:t> </w:t>
      </w:r>
      <w:r>
        <w:rPr/>
        <w:t>rate</w:t>
      </w:r>
      <w:r>
        <w:rPr>
          <w:spacing w:val="-4"/>
        </w:rPr>
        <w:t> </w:t>
      </w:r>
      <w:r>
        <w:rPr/>
        <w:t>expression.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pilot</w:t>
      </w:r>
      <w:r>
        <w:rPr>
          <w:spacing w:val="-57"/>
        </w:rPr>
        <w:t> </w:t>
      </w:r>
      <w:r>
        <w:rPr/>
        <w:t>scale studies can provide a test of the applicability of the correlations and an indication of</w:t>
      </w:r>
      <w:r>
        <w:rPr>
          <w:spacing w:val="1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limitations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processes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place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conversion</w:t>
      </w:r>
      <w:r>
        <w:rPr>
          <w:spacing w:val="1"/>
        </w:rPr>
        <w:t> </w:t>
      </w:r>
      <w:r>
        <w:rPr/>
        <w:t>rates.</w:t>
      </w:r>
      <w:r>
        <w:rPr>
          <w:spacing w:val="1"/>
        </w:rPr>
        <w:t> </w:t>
      </w:r>
      <w:r>
        <w:rPr/>
        <w:t>Chemical</w:t>
      </w:r>
      <w:r>
        <w:rPr>
          <w:spacing w:val="-57"/>
        </w:rPr>
        <w:t> </w:t>
      </w:r>
      <w:r>
        <w:rPr/>
        <w:t>engineers have traditionally approached kinetics studies with the goal of describing the</w:t>
      </w:r>
      <w:r>
        <w:rPr>
          <w:spacing w:val="1"/>
        </w:rPr>
        <w:t> </w:t>
      </w:r>
      <w:r>
        <w:rPr/>
        <w:t>behavior of reacting systems in terms of macroscopically observable quantities such as</w:t>
      </w:r>
      <w:r>
        <w:rPr>
          <w:spacing w:val="1"/>
        </w:rPr>
        <w:t> </w:t>
      </w:r>
      <w:r>
        <w:rPr/>
        <w:t>temperature,</w:t>
      </w:r>
      <w:r>
        <w:rPr>
          <w:spacing w:val="36"/>
        </w:rPr>
        <w:t> </w:t>
      </w:r>
      <w:r>
        <w:rPr/>
        <w:t>pressure,</w:t>
      </w:r>
      <w:r>
        <w:rPr>
          <w:spacing w:val="36"/>
        </w:rPr>
        <w:t> </w:t>
      </w:r>
      <w:r>
        <w:rPr/>
        <w:t>composition,</w:t>
      </w:r>
      <w:r>
        <w:rPr>
          <w:spacing w:val="36"/>
        </w:rPr>
        <w:t> </w:t>
      </w:r>
      <w:r>
        <w:rPr/>
        <w:t>and</w:t>
      </w:r>
      <w:r>
        <w:rPr>
          <w:spacing w:val="37"/>
        </w:rPr>
        <w:t> </w:t>
      </w:r>
      <w:r>
        <w:rPr/>
        <w:t>Reynolds</w:t>
      </w:r>
      <w:r>
        <w:rPr>
          <w:spacing w:val="36"/>
        </w:rPr>
        <w:t> </w:t>
      </w:r>
      <w:r>
        <w:rPr/>
        <w:t>number</w:t>
      </w:r>
      <w:r>
        <w:rPr>
          <w:spacing w:val="35"/>
        </w:rPr>
        <w:t> </w:t>
      </w:r>
      <w:r>
        <w:rPr/>
        <w:t>(Hill,</w:t>
      </w:r>
      <w:r>
        <w:rPr>
          <w:spacing w:val="36"/>
        </w:rPr>
        <w:t> </w:t>
      </w:r>
      <w:r>
        <w:rPr/>
        <w:t>1977).</w:t>
      </w:r>
      <w:r>
        <w:rPr>
          <w:spacing w:val="38"/>
        </w:rPr>
        <w:t> </w:t>
      </w:r>
      <w:r>
        <w:rPr/>
        <w:t>A</w:t>
      </w:r>
      <w:r>
        <w:rPr>
          <w:spacing w:val="35"/>
        </w:rPr>
        <w:t> </w:t>
      </w:r>
      <w:r>
        <w:rPr/>
        <w:t>general</w:t>
      </w:r>
      <w:r>
        <w:rPr>
          <w:spacing w:val="37"/>
        </w:rPr>
        <w:t> </w:t>
      </w:r>
      <w:r>
        <w:rPr/>
        <w:t>direct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9"/>
        <w:jc w:val="both"/>
      </w:pPr>
      <w:r>
        <w:rPr>
          <w:spacing w:val="-1"/>
        </w:rPr>
        <w:t>method</w:t>
      </w:r>
      <w:r>
        <w:rPr>
          <w:spacing w:val="-10"/>
        </w:rPr>
        <w:t> </w:t>
      </w:r>
      <w:r>
        <w:rPr>
          <w:spacing w:val="-1"/>
        </w:rPr>
        <w:t>of</w:t>
      </w:r>
      <w:r>
        <w:rPr>
          <w:spacing w:val="-11"/>
        </w:rPr>
        <w:t> </w:t>
      </w:r>
      <w:r>
        <w:rPr/>
        <w:t>measuring</w:t>
      </w:r>
      <w:r>
        <w:rPr>
          <w:spacing w:val="-12"/>
        </w:rPr>
        <w:t> </w:t>
      </w:r>
      <w:r>
        <w:rPr/>
        <w:t>the</w:t>
      </w:r>
      <w:r>
        <w:rPr>
          <w:spacing w:val="-8"/>
        </w:rPr>
        <w:t> </w:t>
      </w:r>
      <w:r>
        <w:rPr/>
        <w:t>rate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reaction</w:t>
      </w:r>
      <w:r>
        <w:rPr>
          <w:spacing w:val="-10"/>
        </w:rPr>
        <w:t> </w:t>
      </w:r>
      <w:r>
        <w:rPr/>
        <w:t>does</w:t>
      </w:r>
      <w:r>
        <w:rPr>
          <w:spacing w:val="-9"/>
        </w:rPr>
        <w:t> </w:t>
      </w:r>
      <w:r>
        <w:rPr/>
        <w:t>not</w:t>
      </w:r>
      <w:r>
        <w:rPr>
          <w:spacing w:val="-7"/>
        </w:rPr>
        <w:t> </w:t>
      </w:r>
      <w:r>
        <w:rPr/>
        <w:t>exist.</w:t>
      </w:r>
      <w:r>
        <w:rPr>
          <w:spacing w:val="-12"/>
        </w:rPr>
        <w:t> </w:t>
      </w:r>
      <w:r>
        <w:rPr/>
        <w:t>One</w:t>
      </w:r>
      <w:r>
        <w:rPr>
          <w:spacing w:val="-12"/>
        </w:rPr>
        <w:t> </w:t>
      </w:r>
      <w:r>
        <w:rPr/>
        <w:t>can</w:t>
      </w:r>
      <w:r>
        <w:rPr>
          <w:spacing w:val="-10"/>
        </w:rPr>
        <w:t> </w:t>
      </w:r>
      <w:r>
        <w:rPr/>
        <w:t>only</w:t>
      </w:r>
      <w:r>
        <w:rPr>
          <w:spacing w:val="-15"/>
        </w:rPr>
        <w:t> </w:t>
      </w:r>
      <w:r>
        <w:rPr/>
        <w:t>determine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amount</w:t>
      </w:r>
      <w:r>
        <w:rPr>
          <w:spacing w:val="-57"/>
        </w:rPr>
        <w:t> </w:t>
      </w:r>
      <w:r>
        <w:rPr/>
        <w:t>of one or more product or reactant species present at a certain time in the system under</w:t>
      </w:r>
      <w:r>
        <w:rPr>
          <w:spacing w:val="1"/>
        </w:rPr>
        <w:t> </w:t>
      </w:r>
      <w:r>
        <w:rPr/>
        <w:t>observation.</w:t>
      </w:r>
    </w:p>
    <w:p>
      <w:pPr>
        <w:pStyle w:val="BodyText"/>
        <w:spacing w:line="480" w:lineRule="auto" w:before="161"/>
        <w:ind w:left="1187" w:right="1414"/>
        <w:jc w:val="both"/>
      </w:pPr>
      <w:r>
        <w:rPr/>
        <w:t>There are several potential sources of the experimental data that are essential for proper</w:t>
      </w:r>
      <w:r>
        <w:rPr>
          <w:spacing w:val="1"/>
        </w:rPr>
        <w:t> </w:t>
      </w:r>
      <w:r>
        <w:rPr/>
        <w:t>reactor</w:t>
      </w:r>
      <w:r>
        <w:rPr>
          <w:spacing w:val="-1"/>
        </w:rPr>
        <w:t> </w:t>
      </w:r>
      <w:r>
        <w:rPr/>
        <w:t>design.</w:t>
      </w:r>
    </w:p>
    <w:p>
      <w:pPr>
        <w:pStyle w:val="ListParagraph"/>
        <w:numPr>
          <w:ilvl w:val="0"/>
          <w:numId w:val="11"/>
        </w:numPr>
        <w:tabs>
          <w:tab w:pos="1426" w:val="left" w:leader="none"/>
        </w:tabs>
        <w:spacing w:line="480" w:lineRule="auto" w:before="159" w:after="0"/>
        <w:ind w:left="1187" w:right="1413" w:firstLine="0"/>
        <w:jc w:val="both"/>
        <w:rPr>
          <w:sz w:val="24"/>
        </w:rPr>
      </w:pPr>
      <w:r>
        <w:rPr>
          <w:b/>
          <w:sz w:val="24"/>
        </w:rPr>
        <w:t>Bench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scale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experiments</w:t>
      </w:r>
      <w:r>
        <w:rPr>
          <w:sz w:val="24"/>
        </w:rPr>
        <w:t>: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reactors</w:t>
      </w:r>
      <w:r>
        <w:rPr>
          <w:spacing w:val="-3"/>
          <w:sz w:val="24"/>
        </w:rPr>
        <w:t> </w:t>
      </w:r>
      <w:r>
        <w:rPr>
          <w:sz w:val="24"/>
        </w:rPr>
        <w:t>used</w:t>
      </w:r>
      <w:r>
        <w:rPr>
          <w:spacing w:val="-3"/>
          <w:sz w:val="24"/>
        </w:rPr>
        <w:t> </w:t>
      </w:r>
      <w:r>
        <w:rPr>
          <w:sz w:val="24"/>
        </w:rPr>
        <w:t>in these</w:t>
      </w:r>
      <w:r>
        <w:rPr>
          <w:spacing w:val="-4"/>
          <w:sz w:val="24"/>
        </w:rPr>
        <w:t> </w:t>
      </w:r>
      <w:r>
        <w:rPr>
          <w:sz w:val="24"/>
        </w:rPr>
        <w:t>experiments</w:t>
      </w:r>
      <w:r>
        <w:rPr>
          <w:spacing w:val="-3"/>
          <w:sz w:val="24"/>
        </w:rPr>
        <w:t> </w:t>
      </w:r>
      <w:r>
        <w:rPr>
          <w:sz w:val="24"/>
        </w:rPr>
        <w:t>are</w:t>
      </w:r>
      <w:r>
        <w:rPr>
          <w:spacing w:val="-5"/>
          <w:sz w:val="24"/>
        </w:rPr>
        <w:t> </w:t>
      </w:r>
      <w:r>
        <w:rPr>
          <w:sz w:val="24"/>
        </w:rPr>
        <w:t>usually</w:t>
      </w:r>
      <w:r>
        <w:rPr>
          <w:spacing w:val="-8"/>
          <w:sz w:val="24"/>
        </w:rPr>
        <w:t> </w:t>
      </w:r>
      <w:r>
        <w:rPr>
          <w:sz w:val="24"/>
        </w:rPr>
        <w:t>designed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58"/>
          <w:sz w:val="24"/>
        </w:rPr>
        <w:t> </w:t>
      </w:r>
      <w:r>
        <w:rPr>
          <w:sz w:val="24"/>
        </w:rPr>
        <w:t>operate at constant temperature, under conditions that minimize heat and mass transfer</w:t>
      </w:r>
      <w:r>
        <w:rPr>
          <w:spacing w:val="1"/>
          <w:sz w:val="24"/>
        </w:rPr>
        <w:t> </w:t>
      </w:r>
      <w:r>
        <w:rPr>
          <w:sz w:val="24"/>
        </w:rPr>
        <w:t>limitations on reaction rates. This facilitates an accurate evaluation of the intrinsic chemical</w:t>
      </w:r>
      <w:r>
        <w:rPr>
          <w:spacing w:val="-57"/>
          <w:sz w:val="24"/>
        </w:rPr>
        <w:t> </w:t>
      </w:r>
      <w:r>
        <w:rPr>
          <w:sz w:val="24"/>
        </w:rPr>
        <w:t>effects.</w:t>
      </w:r>
    </w:p>
    <w:p>
      <w:pPr>
        <w:pStyle w:val="ListParagraph"/>
        <w:numPr>
          <w:ilvl w:val="0"/>
          <w:numId w:val="11"/>
        </w:numPr>
        <w:tabs>
          <w:tab w:pos="1438" w:val="left" w:leader="none"/>
        </w:tabs>
        <w:spacing w:line="480" w:lineRule="auto" w:before="161" w:after="0"/>
        <w:ind w:left="1187" w:right="1410" w:firstLine="0"/>
        <w:jc w:val="both"/>
        <w:rPr>
          <w:sz w:val="24"/>
        </w:rPr>
      </w:pPr>
      <w:r>
        <w:rPr>
          <w:b/>
          <w:sz w:val="24"/>
        </w:rPr>
        <w:t>Pilot plant studies</w:t>
      </w:r>
      <w:r>
        <w:rPr>
          <w:sz w:val="24"/>
        </w:rPr>
        <w:t>: The reactors used in these studies are significantly larger than those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bench</w:t>
      </w:r>
      <w:r>
        <w:rPr>
          <w:spacing w:val="1"/>
          <w:sz w:val="24"/>
        </w:rPr>
        <w:t> </w:t>
      </w:r>
      <w:r>
        <w:rPr>
          <w:sz w:val="24"/>
        </w:rPr>
        <w:t>scale</w:t>
      </w:r>
      <w:r>
        <w:rPr>
          <w:spacing w:val="1"/>
          <w:sz w:val="24"/>
        </w:rPr>
        <w:t> </w:t>
      </w:r>
      <w:r>
        <w:rPr>
          <w:sz w:val="24"/>
        </w:rPr>
        <w:t>laboratory</w:t>
      </w:r>
      <w:r>
        <w:rPr>
          <w:spacing w:val="1"/>
          <w:sz w:val="24"/>
        </w:rPr>
        <w:t> </w:t>
      </w:r>
      <w:r>
        <w:rPr>
          <w:sz w:val="24"/>
        </w:rPr>
        <w:t>experiments.</w:t>
      </w:r>
      <w:r>
        <w:rPr>
          <w:spacing w:val="1"/>
          <w:sz w:val="24"/>
        </w:rPr>
        <w:t> </w:t>
      </w:r>
      <w:r>
        <w:rPr>
          <w:sz w:val="24"/>
        </w:rPr>
        <w:t>One</w:t>
      </w:r>
      <w:r>
        <w:rPr>
          <w:spacing w:val="1"/>
          <w:sz w:val="24"/>
        </w:rPr>
        <w:t> </w:t>
      </w:r>
      <w:r>
        <w:rPr>
          <w:sz w:val="24"/>
        </w:rPr>
        <w:t>uses</w:t>
      </w:r>
      <w:r>
        <w:rPr>
          <w:spacing w:val="1"/>
          <w:sz w:val="24"/>
        </w:rPr>
        <w:t> </w:t>
      </w:r>
      <w:r>
        <w:rPr>
          <w:sz w:val="24"/>
        </w:rPr>
        <w:t>essentially the</w:t>
      </w:r>
      <w:r>
        <w:rPr>
          <w:spacing w:val="1"/>
          <w:sz w:val="24"/>
        </w:rPr>
        <w:t> </w:t>
      </w:r>
      <w:r>
        <w:rPr>
          <w:sz w:val="24"/>
        </w:rPr>
        <w:t>reverse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design</w:t>
      </w:r>
      <w:r>
        <w:rPr>
          <w:spacing w:val="1"/>
          <w:sz w:val="24"/>
        </w:rPr>
        <w:t> </w:t>
      </w:r>
      <w:r>
        <w:rPr>
          <w:sz w:val="24"/>
        </w:rPr>
        <w:t>procedures developed to come up with the reaction rate from the pilot plant data. It may be</w:t>
      </w:r>
      <w:r>
        <w:rPr>
          <w:spacing w:val="1"/>
          <w:sz w:val="24"/>
        </w:rPr>
        <w:t> </w:t>
      </w:r>
      <w:r>
        <w:rPr>
          <w:sz w:val="24"/>
        </w:rPr>
        <w:t>difficult to separate the intrinsic chemical effects from any heat and mass transfer effects 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analysis of data of this type.</w:t>
      </w:r>
    </w:p>
    <w:p>
      <w:pPr>
        <w:pStyle w:val="ListParagraph"/>
        <w:numPr>
          <w:ilvl w:val="0"/>
          <w:numId w:val="11"/>
        </w:numPr>
        <w:tabs>
          <w:tab w:pos="1430" w:val="left" w:leader="none"/>
        </w:tabs>
        <w:spacing w:line="480" w:lineRule="auto" w:before="159" w:after="0"/>
        <w:ind w:left="1187" w:right="1408" w:firstLine="0"/>
        <w:jc w:val="both"/>
        <w:rPr>
          <w:sz w:val="24"/>
        </w:rPr>
      </w:pPr>
      <w:r>
        <w:rPr>
          <w:b/>
          <w:sz w:val="24"/>
        </w:rPr>
        <w:t>Operating data from commercial scale reactors: </w:t>
      </w:r>
      <w:r>
        <w:rPr>
          <w:sz w:val="24"/>
        </w:rPr>
        <w:t>If one's company has access to actual</w:t>
      </w:r>
      <w:r>
        <w:rPr>
          <w:spacing w:val="-57"/>
          <w:sz w:val="24"/>
        </w:rPr>
        <w:t> </w:t>
      </w:r>
      <w:r>
        <w:rPr>
          <w:sz w:val="24"/>
        </w:rPr>
        <w:t>operating data on another commercial installation of the same type as that contemplated, it</w:t>
      </w:r>
      <w:r>
        <w:rPr>
          <w:spacing w:val="1"/>
          <w:sz w:val="24"/>
        </w:rPr>
        <w:t> </w:t>
      </w:r>
      <w:r>
        <w:rPr>
          <w:sz w:val="24"/>
        </w:rPr>
        <w:t>provides the closest approximation to the conditions likely to be encountered in industrial</w:t>
      </w:r>
      <w:r>
        <w:rPr>
          <w:spacing w:val="1"/>
          <w:sz w:val="24"/>
        </w:rPr>
        <w:t> </w:t>
      </w:r>
      <w:r>
        <w:rPr>
          <w:sz w:val="24"/>
        </w:rPr>
        <w:t>practice. Such access may result from licensing arrangements or from previous experience</w:t>
      </w:r>
      <w:r>
        <w:rPr>
          <w:spacing w:val="1"/>
          <w:sz w:val="24"/>
        </w:rPr>
        <w:t> </w:t>
      </w:r>
      <w:r>
        <w:rPr>
          <w:sz w:val="24"/>
        </w:rPr>
        <w:t>within the company. In such systems physical limitations on rates of heat and mass transfer</w:t>
      </w:r>
      <w:r>
        <w:rPr>
          <w:spacing w:val="1"/>
          <w:sz w:val="24"/>
        </w:rPr>
        <w:t> </w:t>
      </w:r>
      <w:r>
        <w:rPr>
          <w:sz w:val="24"/>
        </w:rPr>
        <w:t>may</w:t>
      </w:r>
      <w:r>
        <w:rPr>
          <w:spacing w:val="-6"/>
          <w:sz w:val="24"/>
        </w:rPr>
        <w:t> </w:t>
      </w:r>
      <w:r>
        <w:rPr>
          <w:sz w:val="24"/>
        </w:rPr>
        <w:t>disguise the</w:t>
      </w:r>
      <w:r>
        <w:rPr>
          <w:spacing w:val="-1"/>
          <w:sz w:val="24"/>
        </w:rPr>
        <w:t> </w:t>
      </w:r>
      <w:r>
        <w:rPr>
          <w:sz w:val="24"/>
        </w:rPr>
        <w:t>true</w:t>
      </w:r>
      <w:r>
        <w:rPr>
          <w:spacing w:val="-1"/>
          <w:sz w:val="24"/>
        </w:rPr>
        <w:t> </w:t>
      </w:r>
      <w:r>
        <w:rPr>
          <w:sz w:val="24"/>
        </w:rPr>
        <w:t>kinetics to a significant degree.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numPr>
          <w:ilvl w:val="2"/>
          <w:numId w:val="12"/>
        </w:numPr>
        <w:tabs>
          <w:tab w:pos="1728" w:val="left" w:leader="none"/>
        </w:tabs>
        <w:spacing w:line="240" w:lineRule="auto" w:before="68" w:after="0"/>
        <w:ind w:left="1727" w:right="0" w:hanging="541"/>
        <w:jc w:val="both"/>
      </w:pPr>
      <w:bookmarkStart w:name="_TOC_250090" w:id="21"/>
      <w:r>
        <w:rPr/>
        <w:t>Batch</w:t>
      </w:r>
      <w:r>
        <w:rPr>
          <w:spacing w:val="-2"/>
        </w:rPr>
        <w:t> </w:t>
      </w:r>
      <w:bookmarkEnd w:id="21"/>
      <w:r>
        <w:rPr/>
        <w:t>reactor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7"/>
        <w:jc w:val="both"/>
      </w:pPr>
      <w:r>
        <w:rPr/>
        <w:t>The</w:t>
      </w:r>
      <w:r>
        <w:rPr>
          <w:spacing w:val="-9"/>
        </w:rPr>
        <w:t> </w:t>
      </w:r>
      <w:r>
        <w:rPr/>
        <w:t>batch</w:t>
      </w:r>
      <w:r>
        <w:rPr>
          <w:spacing w:val="-7"/>
        </w:rPr>
        <w:t> </w:t>
      </w:r>
      <w:r>
        <w:rPr/>
        <w:t>reactor,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its</w:t>
      </w:r>
      <w:r>
        <w:rPr>
          <w:spacing w:val="-6"/>
        </w:rPr>
        <w:t> </w:t>
      </w:r>
      <w:r>
        <w:rPr/>
        <w:t>name</w:t>
      </w:r>
      <w:r>
        <w:rPr>
          <w:spacing w:val="-7"/>
        </w:rPr>
        <w:t> </w:t>
      </w:r>
      <w:r>
        <w:rPr/>
        <w:t>implies,</w:t>
      </w:r>
      <w:r>
        <w:rPr>
          <w:spacing w:val="-4"/>
        </w:rPr>
        <w:t> </w:t>
      </w:r>
      <w:r>
        <w:rPr/>
        <w:t>processes</w:t>
      </w:r>
      <w:r>
        <w:rPr>
          <w:spacing w:val="-5"/>
        </w:rPr>
        <w:t> </w:t>
      </w:r>
      <w:r>
        <w:rPr/>
        <w:t>reactants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discrete</w:t>
      </w:r>
      <w:r>
        <w:rPr>
          <w:spacing w:val="-7"/>
        </w:rPr>
        <w:t> </w:t>
      </w:r>
      <w:r>
        <w:rPr/>
        <w:t>batch.</w:t>
      </w:r>
      <w:r>
        <w:rPr>
          <w:spacing w:val="-3"/>
        </w:rPr>
        <w:t> </w:t>
      </w:r>
      <w:r>
        <w:rPr/>
        <w:t>All</w:t>
      </w:r>
      <w:r>
        <w:rPr>
          <w:spacing w:val="-6"/>
        </w:rPr>
        <w:t> </w:t>
      </w:r>
      <w:r>
        <w:rPr/>
        <w:t>reactants</w:t>
      </w:r>
      <w:r>
        <w:rPr>
          <w:spacing w:val="-4"/>
        </w:rPr>
        <w:t> </w:t>
      </w:r>
      <w:r>
        <w:rPr/>
        <w:t>are</w:t>
      </w:r>
      <w:r>
        <w:rPr>
          <w:spacing w:val="-58"/>
        </w:rPr>
        <w:t> </w:t>
      </w:r>
      <w:r>
        <w:rPr/>
        <w:t>loaded into the reactor and allowed to react; the resulting products are then removed.</w:t>
      </w:r>
      <w:r>
        <w:rPr>
          <w:spacing w:val="1"/>
        </w:rPr>
        <w:t> </w:t>
      </w:r>
      <w:r>
        <w:rPr>
          <w:spacing w:val="-1"/>
        </w:rPr>
        <w:t>Composition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material</w:t>
      </w:r>
      <w:r>
        <w:rPr>
          <w:spacing w:val="-12"/>
        </w:rPr>
        <w:t> </w:t>
      </w:r>
      <w:r>
        <w:rPr/>
        <w:t>within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reactor</w:t>
      </w:r>
      <w:r>
        <w:rPr>
          <w:spacing w:val="-10"/>
        </w:rPr>
        <w:t> </w:t>
      </w:r>
      <w:r>
        <w:rPr/>
        <w:t>changes</w:t>
      </w:r>
      <w:r>
        <w:rPr>
          <w:spacing w:val="-9"/>
        </w:rPr>
        <w:t> </w:t>
      </w:r>
      <w:r>
        <w:rPr/>
        <w:t>over</w:t>
      </w:r>
      <w:r>
        <w:rPr>
          <w:spacing w:val="-11"/>
        </w:rPr>
        <w:t> </w:t>
      </w:r>
      <w:r>
        <w:rPr/>
        <w:t>time.</w:t>
      </w:r>
      <w:r>
        <w:rPr>
          <w:spacing w:val="-10"/>
        </w:rPr>
        <w:t> </w:t>
      </w:r>
      <w:r>
        <w:rPr/>
        <w:t>Batch</w:t>
      </w:r>
      <w:r>
        <w:rPr>
          <w:spacing w:val="-11"/>
        </w:rPr>
        <w:t> </w:t>
      </w:r>
      <w:r>
        <w:rPr/>
        <w:t>reactors</w:t>
      </w:r>
      <w:r>
        <w:rPr>
          <w:spacing w:val="-9"/>
        </w:rPr>
        <w:t> </w:t>
      </w:r>
      <w:r>
        <w:rPr/>
        <w:t>are</w:t>
      </w:r>
      <w:r>
        <w:rPr>
          <w:spacing w:val="-12"/>
        </w:rPr>
        <w:t> </w:t>
      </w:r>
      <w:r>
        <w:rPr/>
        <w:t>widely</w:t>
      </w:r>
      <w:r>
        <w:rPr>
          <w:spacing w:val="-15"/>
        </w:rPr>
        <w:t> </w:t>
      </w:r>
      <w:r>
        <w:rPr/>
        <w:t>used</w:t>
      </w:r>
      <w:r>
        <w:rPr>
          <w:spacing w:val="-57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chemical</w:t>
      </w:r>
      <w:r>
        <w:rPr>
          <w:spacing w:val="1"/>
        </w:rPr>
        <w:t> </w:t>
      </w:r>
      <w:r>
        <w:rPr/>
        <w:t>industry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producing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needed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limited</w:t>
      </w:r>
      <w:r>
        <w:rPr>
          <w:spacing w:val="1"/>
        </w:rPr>
        <w:t> </w:t>
      </w:r>
      <w:r>
        <w:rPr/>
        <w:t>quantity,</w:t>
      </w:r>
      <w:r>
        <w:rPr>
          <w:spacing w:val="1"/>
        </w:rPr>
        <w:t> </w:t>
      </w:r>
      <w:r>
        <w:rPr/>
        <w:t>particularly in those cases where the processing cost represents only a small fraction of the</w:t>
      </w:r>
      <w:r>
        <w:rPr>
          <w:spacing w:val="1"/>
        </w:rPr>
        <w:t> </w:t>
      </w:r>
      <w:r>
        <w:rPr/>
        <w:t>total</w:t>
      </w:r>
      <w:r>
        <w:rPr>
          <w:spacing w:val="-11"/>
        </w:rPr>
        <w:t> </w:t>
      </w:r>
      <w:r>
        <w:rPr/>
        <w:t>value</w:t>
      </w:r>
      <w:r>
        <w:rPr>
          <w:spacing w:val="-11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product.</w:t>
      </w:r>
      <w:r>
        <w:rPr>
          <w:spacing w:val="-8"/>
        </w:rPr>
        <w:t> </w:t>
      </w:r>
      <w:r>
        <w:rPr/>
        <w:t>The</w:t>
      </w:r>
      <w:r>
        <w:rPr>
          <w:spacing w:val="-11"/>
        </w:rPr>
        <w:t> </w:t>
      </w:r>
      <w:r>
        <w:rPr/>
        <w:t>starting</w:t>
      </w:r>
      <w:r>
        <w:rPr>
          <w:spacing w:val="-11"/>
        </w:rPr>
        <w:t> </w:t>
      </w:r>
      <w:r>
        <w:rPr/>
        <w:t>point</w:t>
      </w:r>
      <w:r>
        <w:rPr>
          <w:spacing w:val="-9"/>
        </w:rPr>
        <w:t> </w:t>
      </w:r>
      <w:r>
        <w:rPr/>
        <w:t>for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development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8"/>
        </w:rPr>
        <w:t> </w:t>
      </w:r>
      <w:r>
        <w:rPr/>
        <w:t>basic</w:t>
      </w:r>
      <w:r>
        <w:rPr>
          <w:spacing w:val="-9"/>
        </w:rPr>
        <w:t> </w:t>
      </w:r>
      <w:r>
        <w:rPr/>
        <w:t>design</w:t>
      </w:r>
      <w:r>
        <w:rPr>
          <w:spacing w:val="-10"/>
        </w:rPr>
        <w:t> </w:t>
      </w:r>
      <w:r>
        <w:rPr/>
        <w:t>equation</w:t>
      </w:r>
      <w:r>
        <w:rPr>
          <w:spacing w:val="-58"/>
        </w:rPr>
        <w:t> </w:t>
      </w:r>
      <w:r>
        <w:rPr/>
        <w:t>for</w:t>
      </w:r>
      <w:r>
        <w:rPr>
          <w:spacing w:val="-13"/>
        </w:rPr>
        <w:t> </w:t>
      </w:r>
      <w:r>
        <w:rPr/>
        <w:t>a</w:t>
      </w:r>
      <w:r>
        <w:rPr>
          <w:spacing w:val="-9"/>
        </w:rPr>
        <w:t> </w:t>
      </w:r>
      <w:r>
        <w:rPr/>
        <w:t>well-stirred</w:t>
      </w:r>
      <w:r>
        <w:rPr>
          <w:spacing w:val="-9"/>
        </w:rPr>
        <w:t> </w:t>
      </w:r>
      <w:r>
        <w:rPr/>
        <w:t>batch</w:t>
      </w:r>
      <w:r>
        <w:rPr>
          <w:spacing w:val="-8"/>
        </w:rPr>
        <w:t> </w:t>
      </w:r>
      <w:r>
        <w:rPr/>
        <w:t>reactor</w:t>
      </w:r>
      <w:r>
        <w:rPr>
          <w:spacing w:val="-11"/>
        </w:rPr>
        <w:t> </w:t>
      </w:r>
      <w:r>
        <w:rPr/>
        <w:t>is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material</w:t>
      </w:r>
      <w:r>
        <w:rPr>
          <w:spacing w:val="-10"/>
        </w:rPr>
        <w:t> </w:t>
      </w:r>
      <w:r>
        <w:rPr/>
        <w:t>balance</w:t>
      </w:r>
      <w:r>
        <w:rPr>
          <w:spacing w:val="-11"/>
        </w:rPr>
        <w:t> </w:t>
      </w:r>
      <w:r>
        <w:rPr/>
        <w:t>involving</w:t>
      </w:r>
      <w:r>
        <w:rPr>
          <w:spacing w:val="-13"/>
        </w:rPr>
        <w:t> </w:t>
      </w:r>
      <w:r>
        <w:rPr/>
        <w:t>one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8"/>
        </w:rPr>
        <w:t> </w:t>
      </w:r>
      <w:r>
        <w:rPr/>
        <w:t>species</w:t>
      </w:r>
      <w:r>
        <w:rPr>
          <w:spacing w:val="-11"/>
        </w:rPr>
        <w:t> </w:t>
      </w:r>
      <w:r>
        <w:rPr/>
        <w:t>participating</w:t>
      </w:r>
      <w:r>
        <w:rPr>
          <w:spacing w:val="-57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chemical reaction (Levenspiel, 1999; Missen</w:t>
      </w:r>
      <w:r>
        <w:rPr>
          <w:spacing w:val="-1"/>
        </w:rPr>
        <w:t> </w:t>
      </w:r>
      <w:r>
        <w:rPr>
          <w:i/>
        </w:rPr>
        <w:t>et al</w:t>
      </w:r>
      <w:r>
        <w:rPr/>
        <w:t>., 1999).</w:t>
      </w:r>
    </w:p>
    <w:p>
      <w:pPr>
        <w:pStyle w:val="Heading1"/>
        <w:numPr>
          <w:ilvl w:val="2"/>
          <w:numId w:val="12"/>
        </w:numPr>
        <w:tabs>
          <w:tab w:pos="1728" w:val="left" w:leader="none"/>
        </w:tabs>
        <w:spacing w:line="240" w:lineRule="auto" w:before="164" w:after="0"/>
        <w:ind w:left="1727" w:right="0" w:hanging="541"/>
        <w:jc w:val="both"/>
      </w:pPr>
      <w:r>
        <w:rPr/>
        <w:t>Continuous-flow,</w:t>
      </w:r>
      <w:r>
        <w:rPr>
          <w:spacing w:val="-4"/>
        </w:rPr>
        <w:t> </w:t>
      </w:r>
      <w:r>
        <w:rPr/>
        <w:t>stirred</w:t>
      </w:r>
      <w:r>
        <w:rPr>
          <w:spacing w:val="-2"/>
        </w:rPr>
        <w:t> </w:t>
      </w:r>
      <w:r>
        <w:rPr/>
        <w:t>tank</w:t>
      </w:r>
      <w:r>
        <w:rPr>
          <w:spacing w:val="-1"/>
        </w:rPr>
        <w:t> </w:t>
      </w:r>
      <w:r>
        <w:rPr/>
        <w:t>reactors</w:t>
      </w:r>
      <w:r>
        <w:rPr>
          <w:spacing w:val="-1"/>
        </w:rPr>
        <w:t> </w:t>
      </w:r>
      <w:r>
        <w:rPr/>
        <w:t>(CSTR)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187" w:right="1404"/>
        <w:jc w:val="both"/>
      </w:pPr>
      <w:r>
        <w:rPr/>
        <w:t>The design of the continuous flow, stirred tank reactor (CSTR) incorporates both constant</w:t>
      </w:r>
      <w:r>
        <w:rPr>
          <w:spacing w:val="1"/>
        </w:rPr>
        <w:t> </w:t>
      </w:r>
      <w:r>
        <w:rPr/>
        <w:t>flow of material through the reactor and complete mixing within it. These reactors are used</w:t>
      </w:r>
      <w:r>
        <w:rPr>
          <w:spacing w:val="1"/>
        </w:rPr>
        <w:t> </w:t>
      </w:r>
      <w:r>
        <w:rPr/>
        <w:t>primarily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carrying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liquid</w:t>
      </w:r>
      <w:r>
        <w:rPr>
          <w:spacing w:val="1"/>
        </w:rPr>
        <w:t> </w:t>
      </w:r>
      <w:r>
        <w:rPr/>
        <w:t>phase</w:t>
      </w:r>
      <w:r>
        <w:rPr>
          <w:spacing w:val="1"/>
        </w:rPr>
        <w:t> </w:t>
      </w:r>
      <w:r>
        <w:rPr/>
        <w:t>reactions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organic</w:t>
      </w:r>
      <w:r>
        <w:rPr>
          <w:spacing w:val="1"/>
        </w:rPr>
        <w:t> </w:t>
      </w:r>
      <w:r>
        <w:rPr/>
        <w:t>chemicals</w:t>
      </w:r>
      <w:r>
        <w:rPr>
          <w:spacing w:val="1"/>
        </w:rPr>
        <w:t> </w:t>
      </w:r>
      <w:r>
        <w:rPr/>
        <w:t>industry,</w:t>
      </w:r>
      <w:r>
        <w:rPr>
          <w:spacing w:val="1"/>
        </w:rPr>
        <w:t> </w:t>
      </w:r>
      <w:r>
        <w:rPr/>
        <w:t>particularly for systems that are characterized by relatively slow reaction rates (Hill, 1977).</w:t>
      </w:r>
      <w:r>
        <w:rPr>
          <w:spacing w:val="1"/>
        </w:rPr>
        <w:t> </w:t>
      </w:r>
      <w:r>
        <w:rPr/>
        <w:t>The most important feature of the CSTR is its mixing characteristics. At steady state, the</w:t>
      </w:r>
      <w:r>
        <w:rPr>
          <w:spacing w:val="1"/>
        </w:rPr>
        <w:t> </w:t>
      </w:r>
      <w:r>
        <w:rPr/>
        <w:t>composition of material is both uniform throughout the reactor and invariant over time. The</w:t>
      </w:r>
      <w:r>
        <w:rPr>
          <w:spacing w:val="-57"/>
        </w:rPr>
        <w:t> </w:t>
      </w:r>
      <w:r>
        <w:rPr/>
        <w:t>idealized model of reactor performance presumes that the reactor contents are perfectly</w:t>
      </w:r>
      <w:r>
        <w:rPr>
          <w:spacing w:val="1"/>
        </w:rPr>
        <w:t> </w:t>
      </w:r>
      <w:r>
        <w:rPr/>
        <w:t>mixed so that the system properties are uniform throughout. The effluent composition and</w:t>
      </w:r>
      <w:r>
        <w:rPr>
          <w:spacing w:val="1"/>
        </w:rPr>
        <w:t> </w:t>
      </w:r>
      <w:r>
        <w:rPr/>
        <w:t>temperature are thus identical with those of the reactor contents (Levenspiel, 1999; Missen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-1"/>
        </w:rPr>
        <w:t> </w:t>
      </w:r>
      <w:r>
        <w:rPr>
          <w:i/>
        </w:rPr>
        <w:t>al</w:t>
      </w:r>
      <w:r>
        <w:rPr/>
        <w:t>., 1999).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numPr>
          <w:ilvl w:val="2"/>
          <w:numId w:val="12"/>
        </w:numPr>
        <w:tabs>
          <w:tab w:pos="1728" w:val="left" w:leader="none"/>
        </w:tabs>
        <w:spacing w:line="240" w:lineRule="auto" w:before="68" w:after="0"/>
        <w:ind w:left="1727" w:right="0" w:hanging="541"/>
        <w:jc w:val="left"/>
      </w:pPr>
      <w:r>
        <w:rPr/>
        <w:t>Tubular</w:t>
      </w:r>
      <w:r>
        <w:rPr>
          <w:spacing w:val="-3"/>
        </w:rPr>
        <w:t> </w:t>
      </w:r>
      <w:r>
        <w:rPr/>
        <w:t>reactors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6"/>
        <w:jc w:val="both"/>
      </w:pPr>
      <w:r>
        <w:rPr/>
        <w:t>Tubular</w:t>
      </w:r>
      <w:r>
        <w:rPr>
          <w:spacing w:val="1"/>
        </w:rPr>
        <w:t> </w:t>
      </w:r>
      <w:r>
        <w:rPr/>
        <w:t>reactors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normally 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chemical</w:t>
      </w:r>
      <w:r>
        <w:rPr>
          <w:spacing w:val="1"/>
        </w:rPr>
        <w:t> </w:t>
      </w:r>
      <w:r>
        <w:rPr/>
        <w:t>industry for</w:t>
      </w:r>
      <w:r>
        <w:rPr>
          <w:spacing w:val="1"/>
        </w:rPr>
        <w:t> </w:t>
      </w:r>
      <w:r>
        <w:rPr/>
        <w:t>extremely large-scale</w:t>
      </w:r>
      <w:r>
        <w:rPr>
          <w:spacing w:val="1"/>
        </w:rPr>
        <w:t> </w:t>
      </w:r>
      <w:r>
        <w:rPr/>
        <w:t>processes,</w:t>
      </w:r>
      <w:r>
        <w:rPr>
          <w:spacing w:val="-3"/>
        </w:rPr>
        <w:t> </w:t>
      </w:r>
      <w:r>
        <w:rPr/>
        <w:t>the</w:t>
      </w:r>
      <w:r>
        <w:rPr>
          <w:spacing w:val="-6"/>
        </w:rPr>
        <w:t> </w:t>
      </w:r>
      <w:r>
        <w:rPr/>
        <w:t>simplest</w:t>
      </w:r>
      <w:r>
        <w:rPr>
          <w:spacing w:val="-5"/>
        </w:rPr>
        <w:t> </w:t>
      </w:r>
      <w:r>
        <w:rPr/>
        <w:t>model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behavior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tubular</w:t>
      </w:r>
      <w:r>
        <w:rPr>
          <w:spacing w:val="-6"/>
        </w:rPr>
        <w:t> </w:t>
      </w:r>
      <w:r>
        <w:rPr/>
        <w:t>reactors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plug</w:t>
      </w:r>
      <w:r>
        <w:rPr>
          <w:spacing w:val="-2"/>
        </w:rPr>
        <w:t> </w:t>
      </w:r>
      <w:r>
        <w:rPr/>
        <w:t>flow</w:t>
      </w:r>
      <w:r>
        <w:rPr>
          <w:spacing w:val="-5"/>
        </w:rPr>
        <w:t> </w:t>
      </w:r>
      <w:r>
        <w:rPr/>
        <w:t>model.</w:t>
      </w:r>
      <w:r>
        <w:rPr>
          <w:spacing w:val="-5"/>
        </w:rPr>
        <w:t> </w:t>
      </w:r>
      <w:r>
        <w:rPr/>
        <w:t>The</w:t>
      </w:r>
      <w:r>
        <w:rPr>
          <w:spacing w:val="-57"/>
        </w:rPr>
        <w:t> </w:t>
      </w:r>
      <w:r>
        <w:rPr/>
        <w:t>essential</w:t>
      </w:r>
      <w:r>
        <w:rPr>
          <w:spacing w:val="-6"/>
        </w:rPr>
        <w:t> </w:t>
      </w:r>
      <w:r>
        <w:rPr/>
        <w:t>features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this</w:t>
      </w:r>
      <w:r>
        <w:rPr>
          <w:spacing w:val="-5"/>
        </w:rPr>
        <w:t> </w:t>
      </w:r>
      <w:r>
        <w:rPr/>
        <w:t>idealized</w:t>
      </w:r>
      <w:r>
        <w:rPr>
          <w:spacing w:val="-6"/>
        </w:rPr>
        <w:t> </w:t>
      </w:r>
      <w:r>
        <w:rPr/>
        <w:t>model</w:t>
      </w:r>
      <w:r>
        <w:rPr>
          <w:spacing w:val="-6"/>
        </w:rPr>
        <w:t> </w:t>
      </w:r>
      <w:r>
        <w:rPr/>
        <w:t>require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there</w:t>
      </w:r>
      <w:r>
        <w:rPr>
          <w:spacing w:val="-8"/>
        </w:rPr>
        <w:t> </w:t>
      </w:r>
      <w:r>
        <w:rPr/>
        <w:t>be</w:t>
      </w:r>
      <w:r>
        <w:rPr>
          <w:spacing w:val="-7"/>
        </w:rPr>
        <w:t> </w:t>
      </w:r>
      <w:r>
        <w:rPr/>
        <w:t>no</w:t>
      </w:r>
      <w:r>
        <w:rPr>
          <w:spacing w:val="-5"/>
        </w:rPr>
        <w:t> </w:t>
      </w:r>
      <w:r>
        <w:rPr/>
        <w:t>longitudinal</w:t>
      </w:r>
      <w:r>
        <w:rPr>
          <w:spacing w:val="-6"/>
        </w:rPr>
        <w:t> </w:t>
      </w:r>
      <w:r>
        <w:rPr/>
        <w:t>mixing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fluid</w:t>
      </w:r>
      <w:r>
        <w:rPr>
          <w:spacing w:val="-58"/>
        </w:rPr>
        <w:t> </w:t>
      </w:r>
      <w:r>
        <w:rPr/>
        <w:t>elements</w:t>
      </w:r>
      <w:r>
        <w:rPr>
          <w:spacing w:val="-6"/>
        </w:rPr>
        <w:t> </w:t>
      </w:r>
      <w:r>
        <w:rPr/>
        <w:t>as</w:t>
      </w:r>
      <w:r>
        <w:rPr>
          <w:spacing w:val="-3"/>
        </w:rPr>
        <w:t> </w:t>
      </w:r>
      <w:r>
        <w:rPr/>
        <w:t>they</w:t>
      </w:r>
      <w:r>
        <w:rPr>
          <w:spacing w:val="-11"/>
        </w:rPr>
        <w:t> </w:t>
      </w:r>
      <w:r>
        <w:rPr/>
        <w:t>move</w:t>
      </w:r>
      <w:r>
        <w:rPr>
          <w:spacing w:val="-4"/>
        </w:rPr>
        <w:t> </w:t>
      </w:r>
      <w:r>
        <w:rPr/>
        <w:t>through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reactor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that</w:t>
      </w:r>
      <w:r>
        <w:rPr>
          <w:spacing w:val="-3"/>
        </w:rPr>
        <w:t> </w:t>
      </w:r>
      <w:r>
        <w:rPr/>
        <w:t>all</w:t>
      </w:r>
      <w:r>
        <w:rPr>
          <w:spacing w:val="-6"/>
        </w:rPr>
        <w:t> </w:t>
      </w:r>
      <w:r>
        <w:rPr/>
        <w:t>fluid</w:t>
      </w:r>
      <w:r>
        <w:rPr>
          <w:spacing w:val="-5"/>
        </w:rPr>
        <w:t> </w:t>
      </w:r>
      <w:r>
        <w:rPr/>
        <w:t>elements</w:t>
      </w:r>
      <w:r>
        <w:rPr>
          <w:spacing w:val="-6"/>
        </w:rPr>
        <w:t> </w:t>
      </w:r>
      <w:r>
        <w:rPr/>
        <w:t>take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same</w:t>
      </w:r>
      <w:r>
        <w:rPr>
          <w:spacing w:val="-4"/>
        </w:rPr>
        <w:t> </w:t>
      </w:r>
      <w:r>
        <w:rPr/>
        <w:t>length</w:t>
      </w:r>
      <w:r>
        <w:rPr>
          <w:spacing w:val="-5"/>
        </w:rPr>
        <w:t> </w:t>
      </w:r>
      <w:r>
        <w:rPr/>
        <w:t>of</w:t>
      </w:r>
      <w:r>
        <w:rPr>
          <w:spacing w:val="-58"/>
        </w:rPr>
        <w:t> </w:t>
      </w:r>
      <w:r>
        <w:rPr/>
        <w:t>time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move</w:t>
      </w:r>
      <w:r>
        <w:rPr>
          <w:spacing w:val="-4"/>
        </w:rPr>
        <w:t> </w:t>
      </w:r>
      <w:r>
        <w:rPr/>
        <w:t>from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reactor</w:t>
      </w:r>
      <w:r>
        <w:rPr>
          <w:spacing w:val="-4"/>
        </w:rPr>
        <w:t> </w:t>
      </w:r>
      <w:r>
        <w:rPr/>
        <w:t>inlet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outlet.</w:t>
      </w:r>
      <w:r>
        <w:rPr>
          <w:spacing w:val="-3"/>
        </w:rPr>
        <w:t> </w:t>
      </w:r>
      <w:r>
        <w:rPr/>
        <w:t>Each</w:t>
      </w:r>
      <w:r>
        <w:rPr>
          <w:spacing w:val="-4"/>
        </w:rPr>
        <w:t> </w:t>
      </w:r>
      <w:r>
        <w:rPr/>
        <w:t>plug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fluid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assumed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be</w:t>
      </w:r>
      <w:r>
        <w:rPr>
          <w:spacing w:val="-5"/>
        </w:rPr>
        <w:t> </w:t>
      </w:r>
      <w:r>
        <w:rPr/>
        <w:t>uniform</w:t>
      </w:r>
      <w:r>
        <w:rPr>
          <w:spacing w:val="-58"/>
        </w:rPr>
        <w:t> </w:t>
      </w:r>
      <w:r>
        <w:rPr>
          <w:spacing w:val="-1"/>
        </w:rPr>
        <w:t>in</w:t>
      </w:r>
      <w:r>
        <w:rPr>
          <w:spacing w:val="-13"/>
        </w:rPr>
        <w:t> </w:t>
      </w:r>
      <w:r>
        <w:rPr>
          <w:spacing w:val="-1"/>
        </w:rPr>
        <w:t>temperature,</w:t>
      </w:r>
      <w:r>
        <w:rPr>
          <w:spacing w:val="-12"/>
        </w:rPr>
        <w:t> </w:t>
      </w:r>
      <w:r>
        <w:rPr/>
        <w:t>composition,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pressure,</w:t>
      </w:r>
      <w:r>
        <w:rPr>
          <w:spacing w:val="-12"/>
        </w:rPr>
        <w:t> </w:t>
      </w:r>
      <w:r>
        <w:rPr/>
        <w:t>which</w:t>
      </w:r>
      <w:r>
        <w:rPr>
          <w:spacing w:val="-12"/>
        </w:rPr>
        <w:t> </w:t>
      </w:r>
      <w:r>
        <w:rPr/>
        <w:t>is</w:t>
      </w:r>
      <w:r>
        <w:rPr>
          <w:spacing w:val="-10"/>
        </w:rPr>
        <w:t> </w:t>
      </w:r>
      <w:r>
        <w:rPr/>
        <w:t>equivalent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assuming</w:t>
      </w:r>
      <w:r>
        <w:rPr>
          <w:spacing w:val="-14"/>
        </w:rPr>
        <w:t> </w:t>
      </w:r>
      <w:r>
        <w:rPr/>
        <w:t>that</w:t>
      </w:r>
      <w:r>
        <w:rPr>
          <w:spacing w:val="-13"/>
        </w:rPr>
        <w:t> </w:t>
      </w:r>
      <w:r>
        <w:rPr/>
        <w:t>radial</w:t>
      </w:r>
      <w:r>
        <w:rPr>
          <w:spacing w:val="-12"/>
        </w:rPr>
        <w:t> </w:t>
      </w:r>
      <w:r>
        <w:rPr/>
        <w:t>mixing</w:t>
      </w:r>
      <w:r>
        <w:rPr>
          <w:spacing w:val="-57"/>
        </w:rPr>
        <w:t> </w:t>
      </w:r>
      <w:r>
        <w:rPr/>
        <w:t>is infinitely rapid. However, there may well be variations in composition, temperature,</w:t>
      </w:r>
      <w:r>
        <w:rPr>
          <w:spacing w:val="1"/>
        </w:rPr>
        <w:t> </w:t>
      </w:r>
      <w:r>
        <w:rPr/>
        <w:t>pressure, and fluid velocity as one moves in the longitudinal direction. With respect to these</w:t>
      </w:r>
      <w:r>
        <w:rPr>
          <w:spacing w:val="-57"/>
        </w:rPr>
        <w:t> </w:t>
      </w:r>
      <w:r>
        <w:rPr/>
        <w:t>variations,</w:t>
      </w:r>
      <w:r>
        <w:rPr>
          <w:spacing w:val="-5"/>
        </w:rPr>
        <w:t> </w:t>
      </w:r>
      <w:r>
        <w:rPr/>
        <w:t>however,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model</w:t>
      </w:r>
      <w:r>
        <w:rPr>
          <w:spacing w:val="-3"/>
        </w:rPr>
        <w:t> </w:t>
      </w:r>
      <w:r>
        <w:rPr/>
        <w:t>requires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/>
        <w:t>mass</w:t>
      </w:r>
      <w:r>
        <w:rPr>
          <w:spacing w:val="-5"/>
        </w:rPr>
        <w:t> </w:t>
      </w:r>
      <w:r>
        <w:rPr/>
        <w:t>transport</w:t>
      </w:r>
      <w:r>
        <w:rPr>
          <w:spacing w:val="-3"/>
        </w:rPr>
        <w:t> </w:t>
      </w:r>
      <w:r>
        <w:rPr>
          <w:i/>
        </w:rPr>
        <w:t>via</w:t>
      </w:r>
      <w:r>
        <w:rPr>
          <w:i/>
          <w:spacing w:val="-3"/>
        </w:rPr>
        <w:t> </w:t>
      </w:r>
      <w:r>
        <w:rPr/>
        <w:t>diffusion</w:t>
      </w:r>
      <w:r>
        <w:rPr>
          <w:spacing w:val="-3"/>
        </w:rPr>
        <w:t> </w:t>
      </w:r>
      <w:r>
        <w:rPr/>
        <w:t>or</w:t>
      </w:r>
      <w:r>
        <w:rPr>
          <w:spacing w:val="-5"/>
        </w:rPr>
        <w:t> </w:t>
      </w:r>
      <w:r>
        <w:rPr/>
        <w:t>turbulent</w:t>
      </w:r>
      <w:r>
        <w:rPr>
          <w:spacing w:val="-4"/>
        </w:rPr>
        <w:t> </w:t>
      </w:r>
      <w:r>
        <w:rPr/>
        <w:t>mixing</w:t>
      </w:r>
      <w:r>
        <w:rPr>
          <w:spacing w:val="-58"/>
        </w:rPr>
        <w:t> </w:t>
      </w:r>
      <w:r>
        <w:rPr/>
        <w:t>processes</w:t>
      </w:r>
      <w:r>
        <w:rPr>
          <w:spacing w:val="-11"/>
        </w:rPr>
        <w:t> </w:t>
      </w:r>
      <w:r>
        <w:rPr/>
        <w:t>be</w:t>
      </w:r>
      <w:r>
        <w:rPr>
          <w:spacing w:val="-12"/>
        </w:rPr>
        <w:t> </w:t>
      </w:r>
      <w:r>
        <w:rPr/>
        <w:t>negligible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that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plugs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materials</w:t>
      </w:r>
      <w:r>
        <w:rPr>
          <w:spacing w:val="-11"/>
        </w:rPr>
        <w:t> </w:t>
      </w:r>
      <w:r>
        <w:rPr/>
        <w:t>do</w:t>
      </w:r>
      <w:r>
        <w:rPr>
          <w:spacing w:val="-11"/>
        </w:rPr>
        <w:t> </w:t>
      </w:r>
      <w:r>
        <w:rPr/>
        <w:t>not</w:t>
      </w:r>
      <w:r>
        <w:rPr>
          <w:spacing w:val="-10"/>
        </w:rPr>
        <w:t> </w:t>
      </w:r>
      <w:r>
        <w:rPr/>
        <w:t>interact</w:t>
      </w:r>
      <w:r>
        <w:rPr>
          <w:spacing w:val="-11"/>
        </w:rPr>
        <w:t> </w:t>
      </w:r>
      <w:r>
        <w:rPr/>
        <w:t>with</w:t>
      </w:r>
      <w:r>
        <w:rPr>
          <w:spacing w:val="-11"/>
        </w:rPr>
        <w:t> </w:t>
      </w:r>
      <w:r>
        <w:rPr/>
        <w:t>one</w:t>
      </w:r>
      <w:r>
        <w:rPr>
          <w:spacing w:val="-12"/>
        </w:rPr>
        <w:t> </w:t>
      </w:r>
      <w:r>
        <w:rPr/>
        <w:t>another</w:t>
      </w:r>
      <w:r>
        <w:rPr>
          <w:spacing w:val="-11"/>
        </w:rPr>
        <w:t> </w:t>
      </w:r>
      <w:r>
        <w:rPr/>
        <w:t>except</w:t>
      </w:r>
      <w:r>
        <w:rPr>
          <w:spacing w:val="-58"/>
        </w:rPr>
        <w:t> </w:t>
      </w:r>
      <w:r>
        <w:rPr/>
        <w:t>for transmission of the hydrodynamic forces giving rise to the fluid motion (Nauman, 2002;</w:t>
      </w:r>
      <w:r>
        <w:rPr>
          <w:spacing w:val="-57"/>
        </w:rPr>
        <w:t> </w:t>
      </w:r>
      <w:r>
        <w:rPr/>
        <w:t>Hill, 1977).</w:t>
      </w:r>
    </w:p>
    <w:p>
      <w:pPr>
        <w:pStyle w:val="Heading1"/>
        <w:numPr>
          <w:ilvl w:val="1"/>
          <w:numId w:val="9"/>
        </w:numPr>
        <w:tabs>
          <w:tab w:pos="4853" w:val="left" w:leader="none"/>
        </w:tabs>
        <w:spacing w:line="240" w:lineRule="auto" w:before="164" w:after="0"/>
        <w:ind w:left="4853" w:right="0" w:hanging="361"/>
        <w:jc w:val="both"/>
      </w:pPr>
      <w:r>
        <w:rPr/>
        <w:t>Material</w:t>
      </w:r>
      <w:r>
        <w:rPr>
          <w:spacing w:val="-3"/>
        </w:rPr>
        <w:t> </w:t>
      </w:r>
      <w:r>
        <w:rPr/>
        <w:t>Selection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/>
        <w:ind w:left="1187" w:right="1405"/>
        <w:jc w:val="both"/>
      </w:pPr>
      <w:r>
        <w:rPr/>
        <w:t>Many</w:t>
      </w:r>
      <w:r>
        <w:rPr>
          <w:spacing w:val="1"/>
        </w:rPr>
        <w:t> </w:t>
      </w:r>
      <w:r>
        <w:rPr/>
        <w:t>factors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considered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selecting</w:t>
      </w:r>
      <w:r>
        <w:rPr>
          <w:spacing w:val="1"/>
        </w:rPr>
        <w:t> </w:t>
      </w:r>
      <w:r>
        <w:rPr/>
        <w:t>engineering</w:t>
      </w:r>
      <w:r>
        <w:rPr>
          <w:spacing w:val="1"/>
        </w:rPr>
        <w:t> </w:t>
      </w:r>
      <w:r>
        <w:rPr/>
        <w:t>materials.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economical material that satisfies both process and mechanical requirements should be</w:t>
      </w:r>
      <w:r>
        <w:rPr>
          <w:spacing w:val="1"/>
        </w:rPr>
        <w:t> </w:t>
      </w:r>
      <w:r>
        <w:rPr/>
        <w:t>selected;</w:t>
      </w:r>
      <w:r>
        <w:rPr>
          <w:spacing w:val="-6"/>
        </w:rPr>
        <w:t> </w:t>
      </w:r>
      <w:r>
        <w:rPr/>
        <w:t>this</w:t>
      </w:r>
      <w:r>
        <w:rPr>
          <w:spacing w:val="-6"/>
        </w:rPr>
        <w:t> </w:t>
      </w:r>
      <w:r>
        <w:rPr/>
        <w:t>will</w:t>
      </w:r>
      <w:r>
        <w:rPr>
          <w:spacing w:val="-5"/>
        </w:rPr>
        <w:t> </w:t>
      </w:r>
      <w:r>
        <w:rPr/>
        <w:t>be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material</w:t>
      </w:r>
      <w:r>
        <w:rPr>
          <w:spacing w:val="-5"/>
        </w:rPr>
        <w:t> </w:t>
      </w:r>
      <w:r>
        <w:rPr/>
        <w:t>that</w:t>
      </w:r>
      <w:r>
        <w:rPr>
          <w:spacing w:val="-6"/>
        </w:rPr>
        <w:t> </w:t>
      </w:r>
      <w:r>
        <w:rPr/>
        <w:t>gives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lowest</w:t>
      </w:r>
      <w:r>
        <w:rPr>
          <w:spacing w:val="-6"/>
        </w:rPr>
        <w:t> </w:t>
      </w:r>
      <w:r>
        <w:rPr/>
        <w:t>cost</w:t>
      </w:r>
      <w:r>
        <w:rPr>
          <w:spacing w:val="-6"/>
        </w:rPr>
        <w:t> </w:t>
      </w:r>
      <w:r>
        <w:rPr/>
        <w:t>over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working</w:t>
      </w:r>
      <w:r>
        <w:rPr>
          <w:spacing w:val="-7"/>
        </w:rPr>
        <w:t> </w:t>
      </w:r>
      <w:r>
        <w:rPr/>
        <w:t>life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plant,</w:t>
      </w:r>
      <w:r>
        <w:rPr>
          <w:spacing w:val="-58"/>
        </w:rPr>
        <w:t> </w:t>
      </w:r>
      <w:r>
        <w:rPr/>
        <w:t>allowing</w:t>
      </w:r>
      <w:r>
        <w:rPr>
          <w:spacing w:val="-11"/>
        </w:rPr>
        <w:t> </w:t>
      </w:r>
      <w:r>
        <w:rPr/>
        <w:t>for</w:t>
      </w:r>
      <w:r>
        <w:rPr>
          <w:spacing w:val="-9"/>
        </w:rPr>
        <w:t> </w:t>
      </w:r>
      <w:r>
        <w:rPr/>
        <w:t>maintenance</w:t>
      </w:r>
      <w:r>
        <w:rPr>
          <w:spacing w:val="-7"/>
        </w:rPr>
        <w:t> </w:t>
      </w:r>
      <w:r>
        <w:rPr/>
        <w:t>and</w:t>
      </w:r>
      <w:r>
        <w:rPr>
          <w:spacing w:val="-9"/>
        </w:rPr>
        <w:t> </w:t>
      </w:r>
      <w:r>
        <w:rPr/>
        <w:t>replacement.</w:t>
      </w:r>
      <w:r>
        <w:rPr>
          <w:spacing w:val="-6"/>
        </w:rPr>
        <w:t> </w:t>
      </w:r>
      <w:r>
        <w:rPr/>
        <w:t>Other</w:t>
      </w:r>
      <w:r>
        <w:rPr>
          <w:spacing w:val="-7"/>
        </w:rPr>
        <w:t> </w:t>
      </w:r>
      <w:r>
        <w:rPr/>
        <w:t>factors,</w:t>
      </w:r>
      <w:r>
        <w:rPr>
          <w:spacing w:val="-9"/>
        </w:rPr>
        <w:t> </w:t>
      </w:r>
      <w:r>
        <w:rPr/>
        <w:t>such</w:t>
      </w:r>
      <w:r>
        <w:rPr>
          <w:spacing w:val="-9"/>
        </w:rPr>
        <w:t> </w:t>
      </w:r>
      <w:r>
        <w:rPr/>
        <w:t>as</w:t>
      </w:r>
      <w:r>
        <w:rPr>
          <w:spacing w:val="-8"/>
        </w:rPr>
        <w:t> </w:t>
      </w:r>
      <w:r>
        <w:rPr/>
        <w:t>product</w:t>
      </w:r>
      <w:r>
        <w:rPr>
          <w:spacing w:val="-7"/>
        </w:rPr>
        <w:t> </w:t>
      </w:r>
      <w:r>
        <w:rPr/>
        <w:t>contamination</w:t>
      </w:r>
      <w:r>
        <w:rPr>
          <w:spacing w:val="-7"/>
        </w:rPr>
        <w:t> </w:t>
      </w:r>
      <w:r>
        <w:rPr/>
        <w:t>and</w:t>
      </w:r>
      <w:r>
        <w:rPr>
          <w:spacing w:val="-58"/>
        </w:rPr>
        <w:t> </w:t>
      </w:r>
      <w:r>
        <w:rPr/>
        <w:t>process</w:t>
      </w:r>
      <w:r>
        <w:rPr>
          <w:spacing w:val="-7"/>
        </w:rPr>
        <w:t> </w:t>
      </w:r>
      <w:r>
        <w:rPr/>
        <w:t>safety,</w:t>
      </w:r>
      <w:r>
        <w:rPr>
          <w:spacing w:val="-6"/>
        </w:rPr>
        <w:t> </w:t>
      </w:r>
      <w:r>
        <w:rPr/>
        <w:t>must</w:t>
      </w:r>
      <w:r>
        <w:rPr>
          <w:spacing w:val="-5"/>
        </w:rPr>
        <w:t> </w:t>
      </w:r>
      <w:r>
        <w:rPr/>
        <w:t>also</w:t>
      </w:r>
      <w:r>
        <w:rPr>
          <w:spacing w:val="-7"/>
        </w:rPr>
        <w:t> </w:t>
      </w:r>
      <w:r>
        <w:rPr/>
        <w:t>be</w:t>
      </w:r>
      <w:r>
        <w:rPr>
          <w:spacing w:val="-7"/>
        </w:rPr>
        <w:t> </w:t>
      </w:r>
      <w:r>
        <w:rPr/>
        <w:t>considered.</w:t>
      </w:r>
      <w:r>
        <w:rPr>
          <w:spacing w:val="-5"/>
        </w:rPr>
        <w:t> </w:t>
      </w:r>
      <w:r>
        <w:rPr/>
        <w:t>The</w:t>
      </w:r>
      <w:r>
        <w:rPr>
          <w:spacing w:val="-8"/>
        </w:rPr>
        <w:t> </w:t>
      </w:r>
      <w:r>
        <w:rPr/>
        <w:t>important</w:t>
      </w:r>
      <w:r>
        <w:rPr>
          <w:spacing w:val="-6"/>
        </w:rPr>
        <w:t> </w:t>
      </w:r>
      <w:r>
        <w:rPr/>
        <w:t>characteristics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be</w:t>
      </w:r>
      <w:r>
        <w:rPr>
          <w:spacing w:val="-5"/>
        </w:rPr>
        <w:t> </w:t>
      </w:r>
      <w:r>
        <w:rPr/>
        <w:t>considered</w:t>
      </w:r>
      <w:r>
        <w:rPr>
          <w:spacing w:val="-6"/>
        </w:rPr>
        <w:t> </w:t>
      </w:r>
      <w:r>
        <w:rPr/>
        <w:t>when</w:t>
      </w:r>
      <w:r>
        <w:rPr>
          <w:spacing w:val="-58"/>
        </w:rPr>
        <w:t> </w:t>
      </w:r>
      <w:r>
        <w:rPr/>
        <w:t>selecting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construction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process</w:t>
      </w:r>
      <w:r>
        <w:rPr>
          <w:spacing w:val="1"/>
        </w:rPr>
        <w:t> </w:t>
      </w:r>
      <w:r>
        <w:rPr/>
        <w:t>equipment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(strength-tensile strength, Stiffness, toughness, hardness-wear resistance, fatigue resistance,</w:t>
      </w:r>
      <w:r>
        <w:rPr>
          <w:spacing w:val="-57"/>
        </w:rPr>
        <w:t> </w:t>
      </w:r>
      <w:r>
        <w:rPr/>
        <w:t>creep</w:t>
      </w:r>
      <w:r>
        <w:rPr>
          <w:spacing w:val="1"/>
        </w:rPr>
        <w:t> </w:t>
      </w:r>
      <w:r>
        <w:rPr/>
        <w:t>resistance);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low</w:t>
      </w:r>
      <w:r>
        <w:rPr>
          <w:spacing w:val="1"/>
        </w:rPr>
        <w:t> </w:t>
      </w:r>
      <w:r>
        <w:rPr/>
        <w:t>temperatures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properties;</w:t>
      </w:r>
      <w:r>
        <w:rPr>
          <w:spacing w:val="-57"/>
        </w:rPr>
        <w:t> </w:t>
      </w:r>
      <w:r>
        <w:rPr/>
        <w:t>corrosion</w:t>
      </w:r>
      <w:r>
        <w:rPr>
          <w:spacing w:val="-5"/>
        </w:rPr>
        <w:t> </w:t>
      </w:r>
      <w:r>
        <w:rPr/>
        <w:t>resistance,</w:t>
      </w:r>
      <w:r>
        <w:rPr>
          <w:spacing w:val="-5"/>
        </w:rPr>
        <w:t> </w:t>
      </w:r>
      <w:r>
        <w:rPr/>
        <w:t>special</w:t>
      </w:r>
      <w:r>
        <w:rPr>
          <w:spacing w:val="-5"/>
        </w:rPr>
        <w:t> </w:t>
      </w:r>
      <w:r>
        <w:rPr/>
        <w:t>properties</w:t>
      </w:r>
      <w:r>
        <w:rPr>
          <w:spacing w:val="-2"/>
        </w:rPr>
        <w:t> </w:t>
      </w:r>
      <w:r>
        <w:rPr/>
        <w:t>(thermal</w:t>
      </w:r>
      <w:r>
        <w:rPr>
          <w:spacing w:val="-2"/>
        </w:rPr>
        <w:t> </w:t>
      </w:r>
      <w:r>
        <w:rPr/>
        <w:t>conductivity,</w:t>
      </w:r>
      <w:r>
        <w:rPr>
          <w:spacing w:val="-3"/>
        </w:rPr>
        <w:t> </w:t>
      </w:r>
      <w:r>
        <w:rPr/>
        <w:t>electrical</w:t>
      </w:r>
      <w:r>
        <w:rPr>
          <w:spacing w:val="-2"/>
        </w:rPr>
        <w:t> </w:t>
      </w:r>
      <w:r>
        <w:rPr/>
        <w:t>resistance,</w:t>
      </w:r>
      <w:r>
        <w:rPr>
          <w:spacing w:val="-5"/>
        </w:rPr>
        <w:t> </w:t>
      </w:r>
      <w:r>
        <w:rPr/>
        <w:t>magnetic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5"/>
        <w:jc w:val="both"/>
      </w:pPr>
      <w:r>
        <w:rPr/>
        <w:t>properties); welding, casting; availability in standard sizes-plates, sections, tubes and cost</w:t>
      </w:r>
      <w:r>
        <w:rPr>
          <w:spacing w:val="1"/>
        </w:rPr>
        <w:t> </w:t>
      </w:r>
      <w:r>
        <w:rPr/>
        <w:t>(Sinnott, 1999). The corrosion rate depends on the temperature and concentration of the</w:t>
      </w:r>
      <w:r>
        <w:rPr>
          <w:spacing w:val="1"/>
        </w:rPr>
        <w:t> </w:t>
      </w:r>
      <w:r>
        <w:rPr/>
        <w:t>corrosive fluid. An increase in temperature usually results in an increased rate of corrosion;</w:t>
      </w:r>
      <w:r>
        <w:rPr>
          <w:spacing w:val="1"/>
        </w:rPr>
        <w:t> </w:t>
      </w:r>
      <w:r>
        <w:rPr/>
        <w:t>though not always. The rate will depend on other factors that are affected by temperature,</w:t>
      </w:r>
      <w:r>
        <w:rPr>
          <w:spacing w:val="1"/>
        </w:rPr>
        <w:t> </w:t>
      </w:r>
      <w:r>
        <w:rPr/>
        <w:t>such</w:t>
      </w:r>
      <w:r>
        <w:rPr>
          <w:spacing w:val="-1"/>
        </w:rPr>
        <w:t> </w:t>
      </w:r>
      <w:r>
        <w:rPr/>
        <w:t>as oxygen solubility.</w:t>
      </w:r>
    </w:p>
    <w:p>
      <w:pPr>
        <w:pStyle w:val="BodyText"/>
        <w:spacing w:line="480" w:lineRule="auto" w:before="159"/>
        <w:ind w:left="1187" w:right="1404"/>
        <w:jc w:val="both"/>
      </w:pPr>
      <w:r>
        <w:rPr/>
        <w:t>Carbon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low alloy</w:t>
      </w:r>
      <w:r>
        <w:rPr>
          <w:spacing w:val="-8"/>
        </w:rPr>
        <w:t> </w:t>
      </w:r>
      <w:r>
        <w:rPr/>
        <w:t>steels</w:t>
      </w:r>
      <w:r>
        <w:rPr>
          <w:spacing w:val="-2"/>
        </w:rPr>
        <w:t> </w:t>
      </w:r>
      <w:r>
        <w:rPr/>
        <w:t>will</w:t>
      </w:r>
      <w:r>
        <w:rPr>
          <w:spacing w:val="-2"/>
        </w:rPr>
        <w:t> </w:t>
      </w:r>
      <w:r>
        <w:rPr/>
        <w:t>oxidize</w:t>
      </w:r>
      <w:r>
        <w:rPr>
          <w:spacing w:val="-5"/>
        </w:rPr>
        <w:t> </w:t>
      </w:r>
      <w:r>
        <w:rPr/>
        <w:t>rapidly</w:t>
      </w:r>
      <w:r>
        <w:rPr>
          <w:spacing w:val="-8"/>
        </w:rPr>
        <w:t> </w:t>
      </w:r>
      <w:r>
        <w:rPr/>
        <w:t>at high</w:t>
      </w:r>
      <w:r>
        <w:rPr>
          <w:spacing w:val="-3"/>
        </w:rPr>
        <w:t> </w:t>
      </w:r>
      <w:r>
        <w:rPr/>
        <w:t>temperatures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their</w:t>
      </w:r>
      <w:r>
        <w:rPr>
          <w:spacing w:val="2"/>
        </w:rPr>
        <w:t> </w:t>
      </w:r>
      <w:r>
        <w:rPr/>
        <w:t>use</w:t>
      </w:r>
      <w:r>
        <w:rPr>
          <w:spacing w:val="-5"/>
        </w:rPr>
        <w:t> </w:t>
      </w:r>
      <w:r>
        <w:rPr/>
        <w:t>is</w:t>
      </w:r>
      <w:r>
        <w:rPr>
          <w:spacing w:val="-2"/>
        </w:rPr>
        <w:t> </w:t>
      </w:r>
      <w:r>
        <w:rPr/>
        <w:t>limited</w:t>
      </w:r>
      <w:r>
        <w:rPr>
          <w:spacing w:val="-57"/>
        </w:rPr>
        <w:t> </w:t>
      </w:r>
      <w:r>
        <w:rPr/>
        <w:t>to temperatures below 500°C, Chromium is the most effective alloying element to give</w:t>
      </w:r>
      <w:r>
        <w:rPr>
          <w:spacing w:val="1"/>
        </w:rPr>
        <w:t> </w:t>
      </w:r>
      <w:r>
        <w:rPr/>
        <w:t>resistance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oxidation,</w:t>
      </w:r>
      <w:r>
        <w:rPr>
          <w:spacing w:val="-10"/>
        </w:rPr>
        <w:t> </w:t>
      </w:r>
      <w:r>
        <w:rPr/>
        <w:t>forming</w:t>
      </w:r>
      <w:r>
        <w:rPr>
          <w:spacing w:val="-10"/>
        </w:rPr>
        <w:t> </w:t>
      </w:r>
      <w:r>
        <w:rPr/>
        <w:t>a</w:t>
      </w:r>
      <w:r>
        <w:rPr>
          <w:spacing w:val="-12"/>
        </w:rPr>
        <w:t> </w:t>
      </w:r>
      <w:r>
        <w:rPr/>
        <w:t>tenacious</w:t>
      </w:r>
      <w:r>
        <w:rPr>
          <w:spacing w:val="-9"/>
        </w:rPr>
        <w:t> </w:t>
      </w:r>
      <w:r>
        <w:rPr/>
        <w:t>oxide</w:t>
      </w:r>
      <w:r>
        <w:rPr>
          <w:spacing w:val="-12"/>
        </w:rPr>
        <w:t> </w:t>
      </w:r>
      <w:r>
        <w:rPr/>
        <w:t>film.</w:t>
      </w:r>
      <w:r>
        <w:rPr>
          <w:spacing w:val="-11"/>
        </w:rPr>
        <w:t> </w:t>
      </w:r>
      <w:r>
        <w:rPr/>
        <w:t>Chromium</w:t>
      </w:r>
      <w:r>
        <w:rPr>
          <w:spacing w:val="-10"/>
        </w:rPr>
        <w:t> </w:t>
      </w:r>
      <w:r>
        <w:rPr/>
        <w:t>alloys</w:t>
      </w:r>
      <w:r>
        <w:rPr>
          <w:spacing w:val="-9"/>
        </w:rPr>
        <w:t> </w:t>
      </w:r>
      <w:r>
        <w:rPr/>
        <w:t>should</w:t>
      </w:r>
      <w:r>
        <w:rPr>
          <w:spacing w:val="-11"/>
        </w:rPr>
        <w:t> </w:t>
      </w:r>
      <w:r>
        <w:rPr/>
        <w:t>be</w:t>
      </w:r>
      <w:r>
        <w:rPr>
          <w:spacing w:val="-7"/>
        </w:rPr>
        <w:t> </w:t>
      </w:r>
      <w:r>
        <w:rPr/>
        <w:t>specified</w:t>
      </w:r>
      <w:r>
        <w:rPr>
          <w:spacing w:val="-58"/>
        </w:rPr>
        <w:t> </w:t>
      </w:r>
      <w:r>
        <w:rPr/>
        <w:t>for equipment subject to temperatures above 500°C in oxidizing atmospheres. Pilot plant</w:t>
      </w:r>
      <w:r>
        <w:rPr>
          <w:spacing w:val="1"/>
        </w:rPr>
        <w:t> </w:t>
      </w:r>
      <w:r>
        <w:rPr/>
        <w:t>tests,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laboratory corrosion</w:t>
      </w:r>
      <w:r>
        <w:rPr>
          <w:spacing w:val="1"/>
        </w:rPr>
        <w:t> </w:t>
      </w:r>
      <w:r>
        <w:rPr/>
        <w:t>tests</w:t>
      </w:r>
      <w:r>
        <w:rPr>
          <w:spacing w:val="1"/>
        </w:rPr>
        <w:t> </w:t>
      </w:r>
      <w:r>
        <w:rPr/>
        <w:t>under simulated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conditions, will</w:t>
      </w:r>
      <w:r>
        <w:rPr>
          <w:spacing w:val="1"/>
        </w:rPr>
        <w:t> </w:t>
      </w:r>
      <w:r>
        <w:rPr/>
        <w:t>help</w:t>
      </w:r>
      <w:r>
        <w:rPr>
          <w:spacing w:val="1"/>
        </w:rPr>
        <w:t> </w:t>
      </w:r>
      <w:r>
        <w:rPr/>
        <w:t>in the</w:t>
      </w:r>
      <w:r>
        <w:rPr>
          <w:spacing w:val="1"/>
        </w:rPr>
        <w:t> </w:t>
      </w:r>
      <w:r>
        <w:rPr/>
        <w:t>selection of suitable materials if actual plant experience is not available. The relative cost of</w:t>
      </w:r>
      <w:r>
        <w:rPr>
          <w:spacing w:val="-57"/>
        </w:rPr>
        <w:t> </w:t>
      </w:r>
      <w:r>
        <w:rPr/>
        <w:t>equipment made from different materials will depend on the cost of fabrication, as well as</w:t>
      </w:r>
      <w:r>
        <w:rPr>
          <w:spacing w:val="1"/>
        </w:rPr>
        <w:t> </w:t>
      </w:r>
      <w:r>
        <w:rPr/>
        <w:t>the basic cost of the material. In a given situation, it may prove more economical to install a</w:t>
      </w:r>
      <w:r>
        <w:rPr>
          <w:spacing w:val="-57"/>
        </w:rPr>
        <w:t> </w:t>
      </w:r>
      <w:r>
        <w:rPr/>
        <w:t>cheaper</w:t>
      </w:r>
      <w:r>
        <w:rPr>
          <w:spacing w:val="-13"/>
        </w:rPr>
        <w:t> </w:t>
      </w:r>
      <w:r>
        <w:rPr/>
        <w:t>material</w:t>
      </w:r>
      <w:r>
        <w:rPr>
          <w:spacing w:val="-11"/>
        </w:rPr>
        <w:t> </w:t>
      </w:r>
      <w:r>
        <w:rPr/>
        <w:t>with</w:t>
      </w:r>
      <w:r>
        <w:rPr>
          <w:spacing w:val="-10"/>
        </w:rPr>
        <w:t> </w:t>
      </w:r>
      <w:r>
        <w:rPr/>
        <w:t>a</w:t>
      </w:r>
      <w:r>
        <w:rPr>
          <w:spacing w:val="-13"/>
        </w:rPr>
        <w:t> </w:t>
      </w:r>
      <w:r>
        <w:rPr/>
        <w:t>high</w:t>
      </w:r>
      <w:r>
        <w:rPr>
          <w:spacing w:val="-11"/>
        </w:rPr>
        <w:t> </w:t>
      </w:r>
      <w:r>
        <w:rPr/>
        <w:t>corrosion</w:t>
      </w:r>
      <w:r>
        <w:rPr>
          <w:spacing w:val="-11"/>
        </w:rPr>
        <w:t> </w:t>
      </w:r>
      <w:r>
        <w:rPr/>
        <w:t>rate</w:t>
      </w:r>
      <w:r>
        <w:rPr>
          <w:spacing w:val="-13"/>
        </w:rPr>
        <w:t> </w:t>
      </w:r>
      <w:r>
        <w:rPr/>
        <w:t>and</w:t>
      </w:r>
      <w:r>
        <w:rPr>
          <w:spacing w:val="-11"/>
        </w:rPr>
        <w:t> </w:t>
      </w:r>
      <w:r>
        <w:rPr/>
        <w:t>replace</w:t>
      </w:r>
      <w:r>
        <w:rPr>
          <w:spacing w:val="-12"/>
        </w:rPr>
        <w:t> </w:t>
      </w:r>
      <w:r>
        <w:rPr/>
        <w:t>it</w:t>
      </w:r>
      <w:r>
        <w:rPr>
          <w:spacing w:val="-11"/>
        </w:rPr>
        <w:t> </w:t>
      </w:r>
      <w:r>
        <w:rPr/>
        <w:t>frequently;</w:t>
      </w:r>
      <w:r>
        <w:rPr>
          <w:spacing w:val="-11"/>
        </w:rPr>
        <w:t> </w:t>
      </w:r>
      <w:r>
        <w:rPr/>
        <w:t>rather</w:t>
      </w:r>
      <w:r>
        <w:rPr>
          <w:spacing w:val="-12"/>
        </w:rPr>
        <w:t> </w:t>
      </w:r>
      <w:r>
        <w:rPr/>
        <w:t>than</w:t>
      </w:r>
      <w:r>
        <w:rPr>
          <w:spacing w:val="-11"/>
        </w:rPr>
        <w:t> </w:t>
      </w:r>
      <w:r>
        <w:rPr/>
        <w:t>select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more</w:t>
      </w:r>
      <w:r>
        <w:rPr>
          <w:spacing w:val="-58"/>
        </w:rPr>
        <w:t> </w:t>
      </w:r>
      <w:r>
        <w:rPr/>
        <w:t>resistant but too expensive material. This strategy would only be considered for relatively</w:t>
      </w:r>
      <w:r>
        <w:rPr>
          <w:spacing w:val="1"/>
        </w:rPr>
        <w:t> </w:t>
      </w:r>
      <w:r>
        <w:rPr/>
        <w:t>simple</w:t>
      </w:r>
      <w:r>
        <w:rPr>
          <w:spacing w:val="-5"/>
        </w:rPr>
        <w:t> </w:t>
      </w:r>
      <w:r>
        <w:rPr/>
        <w:t>equipment</w:t>
      </w:r>
      <w:r>
        <w:rPr>
          <w:spacing w:val="-3"/>
        </w:rPr>
        <w:t> </w:t>
      </w:r>
      <w:r>
        <w:rPr/>
        <w:t>with</w:t>
      </w:r>
      <w:r>
        <w:rPr>
          <w:spacing w:val="-3"/>
        </w:rPr>
        <w:t> </w:t>
      </w:r>
      <w:r>
        <w:rPr/>
        <w:t>low</w:t>
      </w:r>
      <w:r>
        <w:rPr>
          <w:spacing w:val="-4"/>
        </w:rPr>
        <w:t> </w:t>
      </w:r>
      <w:r>
        <w:rPr/>
        <w:t>fabrication</w:t>
      </w:r>
      <w:r>
        <w:rPr>
          <w:spacing w:val="-4"/>
        </w:rPr>
        <w:t> </w:t>
      </w:r>
      <w:r>
        <w:rPr/>
        <w:t>costs,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where</w:t>
      </w:r>
      <w:r>
        <w:rPr>
          <w:spacing w:val="-6"/>
        </w:rPr>
        <w:t> </w:t>
      </w:r>
      <w:r>
        <w:rPr/>
        <w:t>premature</w:t>
      </w:r>
      <w:r>
        <w:rPr>
          <w:spacing w:val="-5"/>
        </w:rPr>
        <w:t> </w:t>
      </w:r>
      <w:r>
        <w:rPr/>
        <w:t>failure</w:t>
      </w:r>
      <w:r>
        <w:rPr>
          <w:spacing w:val="-3"/>
        </w:rPr>
        <w:t> </w:t>
      </w:r>
      <w:r>
        <w:rPr/>
        <w:t>would</w:t>
      </w:r>
      <w:r>
        <w:rPr>
          <w:spacing w:val="-4"/>
        </w:rPr>
        <w:t> </w:t>
      </w:r>
      <w:r>
        <w:rPr/>
        <w:t>not</w:t>
      </w:r>
      <w:r>
        <w:rPr>
          <w:spacing w:val="-3"/>
        </w:rPr>
        <w:t> </w:t>
      </w:r>
      <w:r>
        <w:rPr/>
        <w:t>cause</w:t>
      </w:r>
      <w:r>
        <w:rPr>
          <w:spacing w:val="-5"/>
        </w:rPr>
        <w:t> </w:t>
      </w:r>
      <w:r>
        <w:rPr/>
        <w:t>a</w:t>
      </w:r>
      <w:r>
        <w:rPr>
          <w:spacing w:val="-58"/>
        </w:rPr>
        <w:t> </w:t>
      </w:r>
      <w:r>
        <w:rPr/>
        <w:t>serious hazard. With some processes, the prevention of the contamination of a process</w:t>
      </w:r>
      <w:r>
        <w:rPr>
          <w:spacing w:val="1"/>
        </w:rPr>
        <w:t> </w:t>
      </w:r>
      <w:r>
        <w:rPr/>
        <w:t>stream, or a product, by certain metals, or the products of corrosion, overrides any other</w:t>
      </w:r>
      <w:r>
        <w:rPr>
          <w:spacing w:val="1"/>
        </w:rPr>
        <w:t> </w:t>
      </w:r>
      <w:r>
        <w:rPr/>
        <w:t>considerations</w:t>
      </w:r>
      <w:r>
        <w:rPr>
          <w:spacing w:val="-1"/>
        </w:rPr>
        <w:t> </w:t>
      </w:r>
      <w:r>
        <w:rPr/>
        <w:t>when selecting</w:t>
      </w:r>
      <w:r>
        <w:rPr>
          <w:spacing w:val="-3"/>
        </w:rPr>
        <w:t> </w:t>
      </w:r>
      <w:r>
        <w:rPr/>
        <w:t>suitable</w:t>
      </w:r>
      <w:r>
        <w:rPr>
          <w:spacing w:val="-1"/>
        </w:rPr>
        <w:t> </w:t>
      </w:r>
      <w:r>
        <w:rPr/>
        <w:t>materials</w:t>
      </w:r>
      <w:r>
        <w:rPr>
          <w:spacing w:val="3"/>
        </w:rPr>
        <w:t> </w:t>
      </w:r>
      <w:r>
        <w:rPr/>
        <w:t>(Walas, 1990).</w:t>
      </w:r>
    </w:p>
    <w:p>
      <w:pPr>
        <w:pStyle w:val="BodyText"/>
        <w:spacing w:line="480" w:lineRule="auto" w:before="163"/>
        <w:ind w:left="1187" w:right="1403"/>
        <w:jc w:val="both"/>
      </w:pPr>
      <w:r>
        <w:rPr/>
        <w:t>The</w:t>
      </w:r>
      <w:r>
        <w:rPr>
          <w:spacing w:val="-7"/>
        </w:rPr>
        <w:t> </w:t>
      </w:r>
      <w:r>
        <w:rPr/>
        <w:t>stainless</w:t>
      </w:r>
      <w:r>
        <w:rPr>
          <w:spacing w:val="-6"/>
        </w:rPr>
        <w:t> </w:t>
      </w:r>
      <w:r>
        <w:rPr/>
        <w:t>steels</w:t>
      </w:r>
      <w:r>
        <w:rPr>
          <w:spacing w:val="-5"/>
        </w:rPr>
        <w:t> </w:t>
      </w:r>
      <w:r>
        <w:rPr/>
        <w:t>are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most</w:t>
      </w:r>
      <w:r>
        <w:rPr>
          <w:spacing w:val="-5"/>
        </w:rPr>
        <w:t> </w:t>
      </w:r>
      <w:r>
        <w:rPr/>
        <w:t>frequently</w:t>
      </w:r>
      <w:r>
        <w:rPr>
          <w:spacing w:val="-11"/>
        </w:rPr>
        <w:t> </w:t>
      </w:r>
      <w:r>
        <w:rPr/>
        <w:t>used</w:t>
      </w:r>
      <w:r>
        <w:rPr>
          <w:spacing w:val="-5"/>
        </w:rPr>
        <w:t> </w:t>
      </w:r>
      <w:r>
        <w:rPr/>
        <w:t>corrosion</w:t>
      </w:r>
      <w:r>
        <w:rPr>
          <w:spacing w:val="-6"/>
        </w:rPr>
        <w:t> </w:t>
      </w:r>
      <w:r>
        <w:rPr/>
        <w:t>resistant</w:t>
      </w:r>
      <w:r>
        <w:rPr>
          <w:spacing w:val="-6"/>
        </w:rPr>
        <w:t> </w:t>
      </w:r>
      <w:r>
        <w:rPr/>
        <w:t>materials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chemical</w:t>
      </w:r>
      <w:r>
        <w:rPr>
          <w:spacing w:val="-57"/>
        </w:rPr>
        <w:t> </w:t>
      </w:r>
      <w:r>
        <w:rPr/>
        <w:t>industry.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impart</w:t>
      </w:r>
      <w:r>
        <w:rPr>
          <w:spacing w:val="-4"/>
        </w:rPr>
        <w:t> </w:t>
      </w:r>
      <w:r>
        <w:rPr/>
        <w:t>corrosion</w:t>
      </w:r>
      <w:r>
        <w:rPr>
          <w:spacing w:val="-3"/>
        </w:rPr>
        <w:t> </w:t>
      </w:r>
      <w:r>
        <w:rPr/>
        <w:t>resistance,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chromium</w:t>
      </w:r>
      <w:r>
        <w:rPr>
          <w:spacing w:val="-3"/>
        </w:rPr>
        <w:t> </w:t>
      </w:r>
      <w:r>
        <w:rPr/>
        <w:t>content</w:t>
      </w:r>
      <w:r>
        <w:rPr>
          <w:spacing w:val="-4"/>
        </w:rPr>
        <w:t> </w:t>
      </w:r>
      <w:r>
        <w:rPr/>
        <w:t>must</w:t>
      </w:r>
      <w:r>
        <w:rPr>
          <w:spacing w:val="-5"/>
        </w:rPr>
        <w:t> </w:t>
      </w:r>
      <w:r>
        <w:rPr/>
        <w:t>be</w:t>
      </w:r>
      <w:r>
        <w:rPr>
          <w:spacing w:val="-5"/>
        </w:rPr>
        <w:t> </w:t>
      </w:r>
      <w:r>
        <w:rPr/>
        <w:t>above</w:t>
      </w:r>
      <w:r>
        <w:rPr>
          <w:spacing w:val="-4"/>
        </w:rPr>
        <w:t> </w:t>
      </w:r>
      <w:r>
        <w:rPr/>
        <w:t>12</w:t>
      </w:r>
      <w:r>
        <w:rPr>
          <w:spacing w:val="-4"/>
        </w:rPr>
        <w:t> </w:t>
      </w:r>
      <w:r>
        <w:rPr/>
        <w:t>%,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the</w:t>
      </w:r>
      <w:r>
        <w:rPr>
          <w:spacing w:val="-58"/>
        </w:rPr>
        <w:t> </w:t>
      </w:r>
      <w:r>
        <w:rPr/>
        <w:t>higher the chromium content, the more resistant is the alloy to corrosion in</w:t>
      </w:r>
      <w:r>
        <w:rPr>
          <w:spacing w:val="1"/>
        </w:rPr>
        <w:t> </w:t>
      </w:r>
      <w:r>
        <w:rPr/>
        <w:t>oxidizing</w:t>
      </w:r>
      <w:r>
        <w:rPr>
          <w:spacing w:val="1"/>
        </w:rPr>
        <w:t> </w:t>
      </w:r>
      <w:r>
        <w:rPr/>
        <w:t>conditions.</w:t>
      </w:r>
      <w:r>
        <w:rPr>
          <w:spacing w:val="56"/>
        </w:rPr>
        <w:t> </w:t>
      </w:r>
      <w:r>
        <w:rPr/>
        <w:t>Nickel</w:t>
      </w:r>
      <w:r>
        <w:rPr>
          <w:spacing w:val="55"/>
        </w:rPr>
        <w:t> </w:t>
      </w:r>
      <w:r>
        <w:rPr/>
        <w:t>is</w:t>
      </w:r>
      <w:r>
        <w:rPr>
          <w:spacing w:val="53"/>
        </w:rPr>
        <w:t> </w:t>
      </w:r>
      <w:r>
        <w:rPr/>
        <w:t>added</w:t>
      </w:r>
      <w:r>
        <w:rPr>
          <w:spacing w:val="54"/>
        </w:rPr>
        <w:t> </w:t>
      </w:r>
      <w:r>
        <w:rPr/>
        <w:t>to</w:t>
      </w:r>
      <w:r>
        <w:rPr>
          <w:spacing w:val="55"/>
        </w:rPr>
        <w:t> </w:t>
      </w:r>
      <w:r>
        <w:rPr/>
        <w:t>improve</w:t>
      </w:r>
      <w:r>
        <w:rPr>
          <w:spacing w:val="53"/>
        </w:rPr>
        <w:t> </w:t>
      </w:r>
      <w:r>
        <w:rPr/>
        <w:t>the</w:t>
      </w:r>
      <w:r>
        <w:rPr>
          <w:spacing w:val="54"/>
        </w:rPr>
        <w:t> </w:t>
      </w:r>
      <w:r>
        <w:rPr/>
        <w:t>corrosion</w:t>
      </w:r>
      <w:r>
        <w:rPr>
          <w:spacing w:val="55"/>
        </w:rPr>
        <w:t> </w:t>
      </w:r>
      <w:r>
        <w:rPr/>
        <w:t>resistance</w:t>
      </w:r>
      <w:r>
        <w:rPr>
          <w:spacing w:val="54"/>
        </w:rPr>
        <w:t> </w:t>
      </w:r>
      <w:r>
        <w:rPr/>
        <w:t>in</w:t>
      </w:r>
      <w:r>
        <w:rPr>
          <w:spacing w:val="54"/>
        </w:rPr>
        <w:t> </w:t>
      </w:r>
      <w:r>
        <w:rPr/>
        <w:t>non-oxidizing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9"/>
        <w:jc w:val="both"/>
      </w:pPr>
      <w:r>
        <w:rPr/>
        <w:t>environments.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wide</w:t>
      </w:r>
      <w:r>
        <w:rPr>
          <w:spacing w:val="-12"/>
        </w:rPr>
        <w:t> </w:t>
      </w:r>
      <w:r>
        <w:rPr/>
        <w:t>range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stainless</w:t>
      </w:r>
      <w:r>
        <w:rPr>
          <w:spacing w:val="-13"/>
        </w:rPr>
        <w:t> </w:t>
      </w:r>
      <w:r>
        <w:rPr/>
        <w:t>steels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available,</w:t>
      </w:r>
      <w:r>
        <w:rPr>
          <w:spacing w:val="-14"/>
        </w:rPr>
        <w:t> </w:t>
      </w:r>
      <w:r>
        <w:rPr/>
        <w:t>with</w:t>
      </w:r>
      <w:r>
        <w:rPr>
          <w:spacing w:val="-13"/>
        </w:rPr>
        <w:t> </w:t>
      </w:r>
      <w:r>
        <w:rPr/>
        <w:t>compositions</w:t>
      </w:r>
      <w:r>
        <w:rPr>
          <w:spacing w:val="-13"/>
        </w:rPr>
        <w:t> </w:t>
      </w:r>
      <w:r>
        <w:rPr/>
        <w:t>tailored</w:t>
      </w:r>
      <w:r>
        <w:rPr>
          <w:spacing w:val="-12"/>
        </w:rPr>
        <w:t> </w:t>
      </w:r>
      <w:r>
        <w:rPr/>
        <w:t>to</w:t>
      </w:r>
      <w:r>
        <w:rPr>
          <w:spacing w:val="-11"/>
        </w:rPr>
        <w:t> </w:t>
      </w:r>
      <w:r>
        <w:rPr/>
        <w:t>give</w:t>
      </w:r>
      <w:r>
        <w:rPr>
          <w:spacing w:val="-58"/>
        </w:rPr>
        <w:t> </w:t>
      </w:r>
      <w:r>
        <w:rPr/>
        <w:t>the</w:t>
      </w:r>
      <w:r>
        <w:rPr>
          <w:spacing w:val="-8"/>
        </w:rPr>
        <w:t> </w:t>
      </w:r>
      <w:r>
        <w:rPr/>
        <w:t>properties</w:t>
      </w:r>
      <w:r>
        <w:rPr>
          <w:spacing w:val="-6"/>
        </w:rPr>
        <w:t> </w:t>
      </w:r>
      <w:r>
        <w:rPr/>
        <w:t>required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specific</w:t>
      </w:r>
      <w:r>
        <w:rPr>
          <w:spacing w:val="-7"/>
        </w:rPr>
        <w:t> </w:t>
      </w:r>
      <w:r>
        <w:rPr/>
        <w:t>applications.</w:t>
      </w:r>
      <w:r>
        <w:rPr>
          <w:spacing w:val="-6"/>
        </w:rPr>
        <w:t> </w:t>
      </w:r>
      <w:r>
        <w:rPr/>
        <w:t>They</w:t>
      </w:r>
      <w:r>
        <w:rPr>
          <w:spacing w:val="-11"/>
        </w:rPr>
        <w:t> </w:t>
      </w:r>
      <w:r>
        <w:rPr/>
        <w:t>can</w:t>
      </w:r>
      <w:r>
        <w:rPr>
          <w:spacing w:val="-6"/>
        </w:rPr>
        <w:t> </w:t>
      </w:r>
      <w:r>
        <w:rPr/>
        <w:t>be</w:t>
      </w:r>
      <w:r>
        <w:rPr>
          <w:spacing w:val="-7"/>
        </w:rPr>
        <w:t> </w:t>
      </w:r>
      <w:r>
        <w:rPr/>
        <w:t>divided</w:t>
      </w:r>
      <w:r>
        <w:rPr>
          <w:spacing w:val="-6"/>
        </w:rPr>
        <w:t> </w:t>
      </w:r>
      <w:r>
        <w:rPr/>
        <w:t>into</w:t>
      </w:r>
      <w:r>
        <w:rPr>
          <w:spacing w:val="-6"/>
        </w:rPr>
        <w:t> </w:t>
      </w:r>
      <w:r>
        <w:rPr/>
        <w:t>three</w:t>
      </w:r>
      <w:r>
        <w:rPr>
          <w:spacing w:val="-7"/>
        </w:rPr>
        <w:t> </w:t>
      </w:r>
      <w:r>
        <w:rPr/>
        <w:t>broad</w:t>
      </w:r>
      <w:r>
        <w:rPr>
          <w:spacing w:val="-6"/>
        </w:rPr>
        <w:t> </w:t>
      </w:r>
      <w:r>
        <w:rPr/>
        <w:t>classes</w:t>
      </w:r>
      <w:r>
        <w:rPr>
          <w:spacing w:val="-58"/>
        </w:rPr>
        <w:t> </w:t>
      </w:r>
      <w:r>
        <w:rPr/>
        <w:t>according</w:t>
      </w:r>
      <w:r>
        <w:rPr>
          <w:spacing w:val="-4"/>
        </w:rPr>
        <w:t> </w:t>
      </w:r>
      <w:r>
        <w:rPr/>
        <w:t>to their microstructure (Sinnott, 1999; Perry</w:t>
      </w:r>
      <w:r>
        <w:rPr>
          <w:spacing w:val="-5"/>
        </w:rPr>
        <w:t> </w:t>
      </w:r>
      <w:r>
        <w:rPr/>
        <w:t>and</w:t>
      </w:r>
      <w:r>
        <w:rPr>
          <w:spacing w:val="2"/>
        </w:rPr>
        <w:t> </w:t>
      </w:r>
      <w:r>
        <w:rPr/>
        <w:t>Green, 1997):</w:t>
      </w:r>
    </w:p>
    <w:p>
      <w:pPr>
        <w:pStyle w:val="ListParagraph"/>
        <w:numPr>
          <w:ilvl w:val="0"/>
          <w:numId w:val="13"/>
        </w:numPr>
        <w:tabs>
          <w:tab w:pos="1428" w:val="left" w:leader="none"/>
        </w:tabs>
        <w:spacing w:line="240" w:lineRule="auto" w:before="164" w:after="0"/>
        <w:ind w:left="1427" w:right="0" w:hanging="241"/>
        <w:jc w:val="both"/>
        <w:rPr>
          <w:sz w:val="24"/>
        </w:rPr>
      </w:pPr>
      <w:r>
        <w:rPr>
          <w:sz w:val="24"/>
        </w:rPr>
        <w:t>Ferritic:</w:t>
      </w:r>
      <w:r>
        <w:rPr>
          <w:spacing w:val="-1"/>
          <w:sz w:val="24"/>
        </w:rPr>
        <w:t> </w:t>
      </w:r>
      <w:r>
        <w:rPr>
          <w:sz w:val="24"/>
        </w:rPr>
        <w:t>13-20 %</w:t>
      </w:r>
      <w:r>
        <w:rPr>
          <w:spacing w:val="-2"/>
          <w:sz w:val="24"/>
        </w:rPr>
        <w:t> </w:t>
      </w:r>
      <w:r>
        <w:rPr>
          <w:sz w:val="24"/>
        </w:rPr>
        <w:t>Cr, &lt;</w:t>
      </w:r>
      <w:r>
        <w:rPr>
          <w:spacing w:val="-1"/>
          <w:sz w:val="24"/>
        </w:rPr>
        <w:t> </w:t>
      </w:r>
      <w:r>
        <w:rPr>
          <w:sz w:val="24"/>
        </w:rPr>
        <w:t>0.1 %</w:t>
      </w:r>
      <w:r>
        <w:rPr>
          <w:spacing w:val="-1"/>
          <w:sz w:val="24"/>
        </w:rPr>
        <w:t> </w:t>
      </w:r>
      <w:r>
        <w:rPr>
          <w:sz w:val="24"/>
        </w:rPr>
        <w:t>C, with no</w:t>
      </w:r>
      <w:r>
        <w:rPr>
          <w:spacing w:val="-1"/>
          <w:sz w:val="24"/>
        </w:rPr>
        <w:t> </w:t>
      </w:r>
      <w:r>
        <w:rPr>
          <w:sz w:val="24"/>
        </w:rPr>
        <w:t>nickel</w:t>
      </w:r>
    </w:p>
    <w:p>
      <w:pPr>
        <w:pStyle w:val="BodyText"/>
        <w:spacing w:before="7"/>
        <w:rPr>
          <w:sz w:val="25"/>
        </w:rPr>
      </w:pPr>
    </w:p>
    <w:p>
      <w:pPr>
        <w:pStyle w:val="ListParagraph"/>
        <w:numPr>
          <w:ilvl w:val="0"/>
          <w:numId w:val="13"/>
        </w:numPr>
        <w:tabs>
          <w:tab w:pos="1428" w:val="left" w:leader="none"/>
        </w:tabs>
        <w:spacing w:line="240" w:lineRule="auto" w:before="0" w:after="0"/>
        <w:ind w:left="1427" w:right="0" w:hanging="241"/>
        <w:jc w:val="both"/>
        <w:rPr>
          <w:sz w:val="24"/>
        </w:rPr>
      </w:pPr>
      <w:r>
        <w:rPr>
          <w:sz w:val="24"/>
        </w:rPr>
        <w:t>Austenitic:</w:t>
      </w:r>
      <w:r>
        <w:rPr>
          <w:spacing w:val="-1"/>
          <w:sz w:val="24"/>
        </w:rPr>
        <w:t> </w:t>
      </w:r>
      <w:r>
        <w:rPr>
          <w:sz w:val="24"/>
        </w:rPr>
        <w:t>18-20 %</w:t>
      </w:r>
      <w:r>
        <w:rPr>
          <w:spacing w:val="-2"/>
          <w:sz w:val="24"/>
        </w:rPr>
        <w:t> </w:t>
      </w:r>
      <w:r>
        <w:rPr>
          <w:sz w:val="24"/>
        </w:rPr>
        <w:t>Cr, &gt;</w:t>
      </w:r>
      <w:r>
        <w:rPr>
          <w:spacing w:val="-3"/>
          <w:sz w:val="24"/>
        </w:rPr>
        <w:t> </w:t>
      </w:r>
      <w:r>
        <w:rPr>
          <w:sz w:val="24"/>
        </w:rPr>
        <w:t>7 %</w:t>
      </w:r>
      <w:r>
        <w:rPr>
          <w:spacing w:val="-1"/>
          <w:sz w:val="24"/>
        </w:rPr>
        <w:t> </w:t>
      </w:r>
      <w:r>
        <w:rPr>
          <w:sz w:val="24"/>
        </w:rPr>
        <w:t>Ni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0"/>
          <w:numId w:val="13"/>
        </w:numPr>
        <w:tabs>
          <w:tab w:pos="1428" w:val="left" w:leader="none"/>
        </w:tabs>
        <w:spacing w:line="240" w:lineRule="auto" w:before="0" w:after="0"/>
        <w:ind w:left="1427" w:right="0" w:hanging="241"/>
        <w:jc w:val="left"/>
        <w:rPr>
          <w:sz w:val="24"/>
        </w:rPr>
      </w:pPr>
      <w:r>
        <w:rPr>
          <w:sz w:val="24"/>
        </w:rPr>
        <w:t>Martensitic:</w:t>
      </w:r>
      <w:r>
        <w:rPr>
          <w:spacing w:val="-1"/>
          <w:sz w:val="24"/>
        </w:rPr>
        <w:t> </w:t>
      </w:r>
      <w:r>
        <w:rPr>
          <w:sz w:val="24"/>
        </w:rPr>
        <w:t>12-10 % Cr, 0.2</w:t>
      </w:r>
      <w:r>
        <w:rPr>
          <w:spacing w:val="-2"/>
          <w:sz w:val="24"/>
        </w:rPr>
        <w:t> </w:t>
      </w:r>
      <w:r>
        <w:rPr>
          <w:sz w:val="24"/>
        </w:rPr>
        <w:t>to 0.4 %</w:t>
      </w:r>
      <w:r>
        <w:rPr>
          <w:spacing w:val="-1"/>
          <w:sz w:val="24"/>
        </w:rPr>
        <w:t> </w:t>
      </w:r>
      <w:r>
        <w:rPr>
          <w:sz w:val="24"/>
        </w:rPr>
        <w:t>C, up</w:t>
      </w:r>
      <w:r>
        <w:rPr>
          <w:spacing w:val="-1"/>
          <w:sz w:val="24"/>
        </w:rPr>
        <w:t> </w:t>
      </w:r>
      <w:r>
        <w:rPr>
          <w:sz w:val="24"/>
        </w:rPr>
        <w:t>to 2</w:t>
      </w:r>
      <w:r>
        <w:rPr>
          <w:spacing w:val="-1"/>
          <w:sz w:val="24"/>
        </w:rPr>
        <w:t> </w:t>
      </w:r>
      <w:r>
        <w:rPr>
          <w:sz w:val="24"/>
        </w:rPr>
        <w:t>% Ni</w:t>
      </w:r>
    </w:p>
    <w:p>
      <w:pPr>
        <w:pStyle w:val="BodyText"/>
        <w:spacing w:before="1"/>
        <w:rPr>
          <w:sz w:val="38"/>
        </w:rPr>
      </w:pPr>
    </w:p>
    <w:p>
      <w:pPr>
        <w:pStyle w:val="BodyText"/>
        <w:spacing w:line="480" w:lineRule="auto"/>
        <w:ind w:left="1187" w:right="1404"/>
        <w:jc w:val="both"/>
      </w:pPr>
      <w:r>
        <w:rPr/>
        <w:t>The uniform structure of austenite makes it desirable for corrosion resistance, and it is these</w:t>
      </w:r>
      <w:r>
        <w:rPr>
          <w:spacing w:val="-57"/>
        </w:rPr>
        <w:t> </w:t>
      </w:r>
      <w:r>
        <w:rPr/>
        <w:t>grades that are widely used in the chemical industry. Type 304 (the so-called 18/8 stainless</w:t>
      </w:r>
      <w:r>
        <w:rPr>
          <w:spacing w:val="1"/>
        </w:rPr>
        <w:t> </w:t>
      </w:r>
      <w:r>
        <w:rPr/>
        <w:t>steels), the most generally used stainless steel, contains the minimum Cr and Ni that give a</w:t>
      </w:r>
      <w:r>
        <w:rPr>
          <w:spacing w:val="1"/>
        </w:rPr>
        <w:t> </w:t>
      </w:r>
      <w:r>
        <w:rPr/>
        <w:t>stable austenitic structure. The carbon content is low enough for heat treatment not to be</w:t>
      </w:r>
      <w:r>
        <w:rPr>
          <w:spacing w:val="1"/>
        </w:rPr>
        <w:t> </w:t>
      </w:r>
      <w:r>
        <w:rPr/>
        <w:t>normally</w:t>
      </w:r>
      <w:r>
        <w:rPr>
          <w:spacing w:val="1"/>
        </w:rPr>
        <w:t> </w:t>
      </w:r>
      <w:r>
        <w:rPr/>
        <w:t>needed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thin</w:t>
      </w:r>
      <w:r>
        <w:rPr>
          <w:spacing w:val="1"/>
        </w:rPr>
        <w:t> </w:t>
      </w:r>
      <w:r>
        <w:rPr/>
        <w:t>sections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prevent</w:t>
      </w:r>
      <w:r>
        <w:rPr>
          <w:spacing w:val="1"/>
        </w:rPr>
        <w:t> </w:t>
      </w:r>
      <w:r>
        <w:rPr/>
        <w:t>weld</w:t>
      </w:r>
      <w:r>
        <w:rPr>
          <w:spacing w:val="1"/>
        </w:rPr>
        <w:t> </w:t>
      </w:r>
      <w:r>
        <w:rPr/>
        <w:t>decay.</w:t>
      </w:r>
      <w:r>
        <w:rPr>
          <w:spacing w:val="1"/>
        </w:rPr>
        <w:t> </w:t>
      </w:r>
      <w:r>
        <w:rPr/>
        <w:t>Type</w:t>
      </w:r>
      <w:r>
        <w:rPr>
          <w:spacing w:val="1"/>
        </w:rPr>
        <w:t> </w:t>
      </w:r>
      <w:r>
        <w:rPr/>
        <w:t>316,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alloy,</w:t>
      </w:r>
      <w:r>
        <w:rPr>
          <w:spacing w:val="1"/>
        </w:rPr>
        <w:t> </w:t>
      </w:r>
      <w:r>
        <w:rPr/>
        <w:t>molybdenum is added to improve the corrosion resistance in reducing conditions, such as in</w:t>
      </w:r>
      <w:r>
        <w:rPr>
          <w:spacing w:val="-57"/>
        </w:rPr>
        <w:t> </w:t>
      </w:r>
      <w:r>
        <w:rPr/>
        <w:t>dilute sulphuric acid, and, in particular, to solutions containing chlorides. The austenitic</w:t>
      </w:r>
      <w:r>
        <w:rPr>
          <w:spacing w:val="1"/>
        </w:rPr>
        <w:t> </w:t>
      </w:r>
      <w:r>
        <w:rPr/>
        <w:t>stainless steels have greater strength than the plain carbon steels, particularly at elevated</w:t>
      </w:r>
      <w:r>
        <w:rPr>
          <w:spacing w:val="1"/>
        </w:rPr>
        <w:t> </w:t>
      </w:r>
      <w:r>
        <w:rPr/>
        <w:t>temperatures</w:t>
      </w:r>
      <w:r>
        <w:rPr>
          <w:spacing w:val="-1"/>
        </w:rPr>
        <w:t> </w:t>
      </w:r>
      <w:r>
        <w:rPr/>
        <w:t>(Sinnott, 1999).</w:t>
      </w:r>
    </w:p>
    <w:p>
      <w:pPr>
        <w:pStyle w:val="BodyText"/>
        <w:spacing w:line="480" w:lineRule="auto" w:before="159"/>
        <w:ind w:left="1187" w:right="1407"/>
        <w:jc w:val="both"/>
      </w:pPr>
      <w:r>
        <w:rPr/>
        <w:t>Plastics</w:t>
      </w:r>
      <w:r>
        <w:rPr>
          <w:spacing w:val="1"/>
        </w:rPr>
        <w:t> </w:t>
      </w:r>
      <w:r>
        <w:rPr/>
        <w:t>are being increasingly used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corrosion-resistant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for chemical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construction. They can be divided into two broad classes: Thermoplastic materials (which</w:t>
      </w:r>
      <w:r>
        <w:rPr>
          <w:spacing w:val="1"/>
        </w:rPr>
        <w:t> </w:t>
      </w:r>
      <w:r>
        <w:rPr/>
        <w:t>soften with increasing temperature, e.g. polyvinyl chloride (PVC) and polyethylene.); and</w:t>
      </w:r>
      <w:r>
        <w:rPr>
          <w:spacing w:val="1"/>
        </w:rPr>
        <w:t> </w:t>
      </w:r>
      <w:r>
        <w:rPr/>
        <w:t>Thermosetting materials (which have a rigid, cross-linked structure, e.g. the polyester and</w:t>
      </w:r>
      <w:r>
        <w:rPr>
          <w:spacing w:val="1"/>
        </w:rPr>
        <w:t> </w:t>
      </w:r>
      <w:r>
        <w:rPr>
          <w:spacing w:val="-1"/>
        </w:rPr>
        <w:t>epoxy</w:t>
      </w:r>
      <w:r>
        <w:rPr>
          <w:spacing w:val="-20"/>
        </w:rPr>
        <w:t> </w:t>
      </w:r>
      <w:r>
        <w:rPr/>
        <w:t>resins).</w:t>
      </w:r>
      <w:r>
        <w:rPr>
          <w:spacing w:val="-15"/>
        </w:rPr>
        <w:t> </w:t>
      </w:r>
      <w:r>
        <w:rPr/>
        <w:t>The</w:t>
      </w:r>
      <w:r>
        <w:rPr>
          <w:spacing w:val="-16"/>
        </w:rPr>
        <w:t> </w:t>
      </w:r>
      <w:r>
        <w:rPr/>
        <w:t>biggest</w:t>
      </w:r>
      <w:r>
        <w:rPr>
          <w:spacing w:val="-14"/>
        </w:rPr>
        <w:t> </w:t>
      </w:r>
      <w:r>
        <w:rPr/>
        <w:t>use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plastics</w:t>
      </w:r>
      <w:r>
        <w:rPr>
          <w:spacing w:val="-15"/>
        </w:rPr>
        <w:t> </w:t>
      </w:r>
      <w:r>
        <w:rPr/>
        <w:t>is</w:t>
      </w:r>
      <w:r>
        <w:rPr>
          <w:spacing w:val="-14"/>
        </w:rPr>
        <w:t> </w:t>
      </w:r>
      <w:r>
        <w:rPr/>
        <w:t>for</w:t>
      </w:r>
      <w:r>
        <w:rPr>
          <w:spacing w:val="-15"/>
        </w:rPr>
        <w:t> </w:t>
      </w:r>
      <w:r>
        <w:rPr/>
        <w:t>piping.</w:t>
      </w:r>
      <w:r>
        <w:rPr>
          <w:spacing w:val="-15"/>
        </w:rPr>
        <w:t> </w:t>
      </w:r>
      <w:r>
        <w:rPr/>
        <w:t>The</w:t>
      </w:r>
      <w:r>
        <w:rPr>
          <w:spacing w:val="-16"/>
        </w:rPr>
        <w:t> </w:t>
      </w:r>
      <w:r>
        <w:rPr/>
        <w:t>mechanical</w:t>
      </w:r>
      <w:r>
        <w:rPr>
          <w:spacing w:val="-13"/>
        </w:rPr>
        <w:t> </w:t>
      </w:r>
      <w:r>
        <w:rPr/>
        <w:t>strength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operating</w:t>
      </w:r>
      <w:r>
        <w:rPr>
          <w:spacing w:val="-58"/>
        </w:rPr>
        <w:t> </w:t>
      </w:r>
      <w:r>
        <w:rPr/>
        <w:t>temperature of plastics are low compared with that of metals. The mechanical strength, and</w:t>
      </w:r>
      <w:r>
        <w:rPr>
          <w:spacing w:val="1"/>
        </w:rPr>
        <w:t> </w:t>
      </w:r>
      <w:r>
        <w:rPr/>
        <w:t>other</w:t>
      </w:r>
      <w:r>
        <w:rPr>
          <w:spacing w:val="11"/>
        </w:rPr>
        <w:t> </w:t>
      </w:r>
      <w:r>
        <w:rPr/>
        <w:t>properties,</w:t>
      </w:r>
      <w:r>
        <w:rPr>
          <w:spacing w:val="14"/>
        </w:rPr>
        <w:t> </w:t>
      </w:r>
      <w:r>
        <w:rPr/>
        <w:t>can</w:t>
      </w:r>
      <w:r>
        <w:rPr>
          <w:spacing w:val="14"/>
        </w:rPr>
        <w:t> </w:t>
      </w:r>
      <w:r>
        <w:rPr/>
        <w:t>be</w:t>
      </w:r>
      <w:r>
        <w:rPr>
          <w:spacing w:val="15"/>
        </w:rPr>
        <w:t> </w:t>
      </w:r>
      <w:r>
        <w:rPr/>
        <w:t>modified</w:t>
      </w:r>
      <w:r>
        <w:rPr>
          <w:spacing w:val="15"/>
        </w:rPr>
        <w:t> </w:t>
      </w:r>
      <w:r>
        <w:rPr/>
        <w:t>by</w:t>
      </w:r>
      <w:r>
        <w:rPr>
          <w:spacing w:val="9"/>
        </w:rPr>
        <w:t> </w:t>
      </w:r>
      <w:r>
        <w:rPr/>
        <w:t>the</w:t>
      </w:r>
      <w:r>
        <w:rPr>
          <w:spacing w:val="15"/>
        </w:rPr>
        <w:t> </w:t>
      </w:r>
      <w:r>
        <w:rPr/>
        <w:t>addition</w:t>
      </w:r>
      <w:r>
        <w:rPr>
          <w:spacing w:val="14"/>
        </w:rPr>
        <w:t> </w:t>
      </w:r>
      <w:r>
        <w:rPr/>
        <w:t>of</w:t>
      </w:r>
      <w:r>
        <w:rPr>
          <w:spacing w:val="12"/>
        </w:rPr>
        <w:t> </w:t>
      </w:r>
      <w:r>
        <w:rPr/>
        <w:t>fillers</w:t>
      </w:r>
      <w:r>
        <w:rPr>
          <w:spacing w:val="14"/>
        </w:rPr>
        <w:t> </w:t>
      </w:r>
      <w:r>
        <w:rPr/>
        <w:t>and</w:t>
      </w:r>
      <w:r>
        <w:rPr>
          <w:spacing w:val="14"/>
        </w:rPr>
        <w:t> </w:t>
      </w:r>
      <w:r>
        <w:rPr/>
        <w:t>plasticizers.</w:t>
      </w:r>
      <w:r>
        <w:rPr>
          <w:spacing w:val="14"/>
        </w:rPr>
        <w:t> </w:t>
      </w:r>
      <w:r>
        <w:rPr/>
        <w:t>Plastics</w:t>
      </w:r>
      <w:r>
        <w:rPr>
          <w:spacing w:val="14"/>
        </w:rPr>
        <w:t> </w:t>
      </w:r>
      <w:r>
        <w:rPr/>
        <w:t>can</w:t>
      </w:r>
      <w:r>
        <w:rPr>
          <w:spacing w:val="13"/>
        </w:rPr>
        <w:t> </w:t>
      </w:r>
      <w:r>
        <w:rPr/>
        <w:t>be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6"/>
        <w:jc w:val="both"/>
      </w:pPr>
      <w:r>
        <w:rPr/>
        <w:t>considered to complement metals as corrosion-resistant materials of construction (Kuye and</w:t>
      </w:r>
      <w:r>
        <w:rPr>
          <w:spacing w:val="-57"/>
        </w:rPr>
        <w:t> </w:t>
      </w:r>
      <w:r>
        <w:rPr/>
        <w:t>Ayo, 2007, Sinnott, 1999). Table 2.2 shows some common polymers and some of their</w:t>
      </w:r>
      <w:r>
        <w:rPr>
          <w:spacing w:val="1"/>
        </w:rPr>
        <w:t> </w:t>
      </w:r>
      <w:r>
        <w:rPr/>
        <w:t>associated</w:t>
      </w:r>
      <w:r>
        <w:rPr>
          <w:spacing w:val="-1"/>
        </w:rPr>
        <w:t> </w:t>
      </w:r>
      <w:r>
        <w:rPr/>
        <w:t>properties such as tensile</w:t>
      </w:r>
      <w:r>
        <w:rPr>
          <w:spacing w:val="-2"/>
        </w:rPr>
        <w:t> </w:t>
      </w:r>
      <w:r>
        <w:rPr/>
        <w:t>strength, elastic</w:t>
      </w:r>
      <w:r>
        <w:rPr>
          <w:spacing w:val="-1"/>
        </w:rPr>
        <w:t> </w:t>
      </w:r>
      <w:r>
        <w:rPr/>
        <w:t>modulus and</w:t>
      </w:r>
      <w:r>
        <w:rPr>
          <w:spacing w:val="-1"/>
        </w:rPr>
        <w:t> </w:t>
      </w:r>
      <w:r>
        <w:rPr/>
        <w:t>density.</w:t>
      </w:r>
    </w:p>
    <w:p>
      <w:pPr>
        <w:pStyle w:val="Heading1"/>
        <w:spacing w:before="166"/>
        <w:ind w:left="1187"/>
        <w:jc w:val="both"/>
      </w:pPr>
      <w:r>
        <w:rPr/>
        <w:t>Table</w:t>
      </w:r>
      <w:r>
        <w:rPr>
          <w:spacing w:val="-2"/>
        </w:rPr>
        <w:t> </w:t>
      </w:r>
      <w:r>
        <w:rPr/>
        <w:t>2.2:</w:t>
      </w:r>
      <w:r>
        <w:rPr>
          <w:spacing w:val="-2"/>
        </w:rPr>
        <w:t> </w:t>
      </w:r>
      <w:r>
        <w:rPr/>
        <w:t>Mechanical</w:t>
      </w:r>
      <w:r>
        <w:rPr>
          <w:spacing w:val="-2"/>
        </w:rPr>
        <w:t> </w:t>
      </w:r>
      <w:r>
        <w:rPr/>
        <w:t>properties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polymers</w:t>
      </w:r>
      <w:r>
        <w:rPr>
          <w:spacing w:val="3"/>
        </w:rPr>
        <w:t> </w:t>
      </w:r>
      <w:r>
        <w:rPr/>
        <w:t>(Sinnott,</w:t>
      </w:r>
      <w:r>
        <w:rPr>
          <w:spacing w:val="-2"/>
        </w:rPr>
        <w:t> </w:t>
      </w:r>
      <w:r>
        <w:rPr/>
        <w:t>1999)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8"/>
        </w:rPr>
      </w:pPr>
    </w:p>
    <w:tbl>
      <w:tblPr>
        <w:tblW w:w="0" w:type="auto"/>
        <w:jc w:val="left"/>
        <w:tblInd w:w="11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96"/>
        <w:gridCol w:w="2395"/>
        <w:gridCol w:w="2551"/>
        <w:gridCol w:w="2127"/>
      </w:tblGrid>
      <w:tr>
        <w:trPr>
          <w:trHeight w:val="1103" w:hRule="atLeast"/>
        </w:trPr>
        <w:tc>
          <w:tcPr>
            <w:tcW w:w="309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1084"/>
              <w:rPr>
                <w:b/>
                <w:sz w:val="24"/>
              </w:rPr>
            </w:pPr>
            <w:r>
              <w:rPr>
                <w:b/>
                <w:sz w:val="24"/>
              </w:rPr>
              <w:t>Materials</w:t>
            </w:r>
          </w:p>
        </w:tc>
        <w:tc>
          <w:tcPr>
            <w:tcW w:w="239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381" w:right="32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Tensile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strength</w:t>
            </w:r>
          </w:p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379" w:right="32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(N/mm</w:t>
            </w:r>
            <w:r>
              <w:rPr>
                <w:b/>
                <w:position w:val="8"/>
                <w:sz w:val="16"/>
              </w:rPr>
              <w:t>2</w:t>
            </w:r>
            <w:r>
              <w:rPr>
                <w:b/>
                <w:sz w:val="24"/>
              </w:rPr>
              <w:t>)</w:t>
            </w:r>
          </w:p>
        </w:tc>
        <w:tc>
          <w:tcPr>
            <w:tcW w:w="255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331" w:right="54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Elastic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modulus</w:t>
            </w:r>
          </w:p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331" w:right="54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(kN/mm</w:t>
            </w:r>
            <w:r>
              <w:rPr>
                <w:b/>
                <w:position w:val="8"/>
                <w:sz w:val="16"/>
              </w:rPr>
              <w:t>2</w:t>
            </w:r>
            <w:r>
              <w:rPr>
                <w:b/>
                <w:sz w:val="24"/>
              </w:rPr>
              <w:t>)</w:t>
            </w:r>
          </w:p>
        </w:tc>
        <w:tc>
          <w:tcPr>
            <w:tcW w:w="212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568"/>
              <w:rPr>
                <w:b/>
                <w:sz w:val="24"/>
              </w:rPr>
            </w:pPr>
            <w:r>
              <w:rPr>
                <w:b/>
                <w:sz w:val="24"/>
              </w:rPr>
              <w:t>Density</w:t>
            </w:r>
          </w:p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573"/>
              <w:rPr>
                <w:b/>
                <w:sz w:val="24"/>
              </w:rPr>
            </w:pPr>
            <w:r>
              <w:rPr>
                <w:b/>
                <w:sz w:val="24"/>
              </w:rPr>
              <w:t>(kg/m</w:t>
            </w:r>
            <w:r>
              <w:rPr>
                <w:b/>
                <w:position w:val="8"/>
                <w:sz w:val="16"/>
              </w:rPr>
              <w:t>3</w:t>
            </w:r>
            <w:r>
              <w:rPr>
                <w:b/>
                <w:sz w:val="24"/>
              </w:rPr>
              <w:t>)</w:t>
            </w:r>
          </w:p>
        </w:tc>
      </w:tr>
      <w:tr>
        <w:trPr>
          <w:trHeight w:val="411" w:hRule="atLeast"/>
        </w:trPr>
        <w:tc>
          <w:tcPr>
            <w:tcW w:w="309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PVC</w:t>
            </w:r>
          </w:p>
        </w:tc>
        <w:tc>
          <w:tcPr>
            <w:tcW w:w="239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04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255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331" w:right="547"/>
              <w:jc w:val="center"/>
              <w:rPr>
                <w:sz w:val="24"/>
              </w:rPr>
            </w:pPr>
            <w:r>
              <w:rPr>
                <w:sz w:val="24"/>
              </w:rPr>
              <w:t>3.5</w:t>
            </w:r>
          </w:p>
        </w:tc>
        <w:tc>
          <w:tcPr>
            <w:tcW w:w="212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714"/>
              <w:rPr>
                <w:sz w:val="24"/>
              </w:rPr>
            </w:pPr>
            <w:r>
              <w:rPr>
                <w:sz w:val="24"/>
              </w:rPr>
              <w:t>1400</w:t>
            </w:r>
          </w:p>
        </w:tc>
      </w:tr>
      <w:tr>
        <w:trPr>
          <w:trHeight w:val="551" w:hRule="atLeast"/>
        </w:trPr>
        <w:tc>
          <w:tcPr>
            <w:tcW w:w="3096" w:type="dxa"/>
          </w:tcPr>
          <w:p>
            <w:pPr>
              <w:pStyle w:val="TableParagraph"/>
              <w:spacing w:before="133"/>
              <w:ind w:left="115"/>
              <w:rPr>
                <w:sz w:val="24"/>
              </w:rPr>
            </w:pPr>
            <w:r>
              <w:rPr>
                <w:sz w:val="24"/>
              </w:rPr>
              <w:t>Polyethylene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(low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density)</w:t>
            </w:r>
          </w:p>
        </w:tc>
        <w:tc>
          <w:tcPr>
            <w:tcW w:w="2395" w:type="dxa"/>
          </w:tcPr>
          <w:p>
            <w:pPr>
              <w:pStyle w:val="TableParagraph"/>
              <w:spacing w:before="133"/>
              <w:ind w:left="1104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2551" w:type="dxa"/>
          </w:tcPr>
          <w:p>
            <w:pPr>
              <w:pStyle w:val="TableParagraph"/>
              <w:spacing w:before="133"/>
              <w:ind w:left="331" w:right="547"/>
              <w:jc w:val="center"/>
              <w:rPr>
                <w:sz w:val="24"/>
              </w:rPr>
            </w:pPr>
            <w:r>
              <w:rPr>
                <w:sz w:val="24"/>
              </w:rPr>
              <w:t>0.2</w:t>
            </w:r>
          </w:p>
        </w:tc>
        <w:tc>
          <w:tcPr>
            <w:tcW w:w="2127" w:type="dxa"/>
          </w:tcPr>
          <w:p>
            <w:pPr>
              <w:pStyle w:val="TableParagraph"/>
              <w:spacing w:before="133"/>
              <w:ind w:left="774"/>
              <w:rPr>
                <w:sz w:val="24"/>
              </w:rPr>
            </w:pPr>
            <w:r>
              <w:rPr>
                <w:sz w:val="24"/>
              </w:rPr>
              <w:t>900</w:t>
            </w:r>
          </w:p>
        </w:tc>
      </w:tr>
      <w:tr>
        <w:trPr>
          <w:trHeight w:val="552" w:hRule="atLeast"/>
        </w:trPr>
        <w:tc>
          <w:tcPr>
            <w:tcW w:w="3096" w:type="dxa"/>
          </w:tcPr>
          <w:p>
            <w:pPr>
              <w:pStyle w:val="TableParagraph"/>
              <w:spacing w:before="133"/>
              <w:ind w:left="115"/>
              <w:rPr>
                <w:sz w:val="24"/>
              </w:rPr>
            </w:pPr>
            <w:r>
              <w:rPr>
                <w:sz w:val="24"/>
              </w:rPr>
              <w:t>Polypropylene</w:t>
            </w:r>
          </w:p>
        </w:tc>
        <w:tc>
          <w:tcPr>
            <w:tcW w:w="2395" w:type="dxa"/>
          </w:tcPr>
          <w:p>
            <w:pPr>
              <w:pStyle w:val="TableParagraph"/>
              <w:spacing w:before="133"/>
              <w:ind w:left="1104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2551" w:type="dxa"/>
          </w:tcPr>
          <w:p>
            <w:pPr>
              <w:pStyle w:val="TableParagraph"/>
              <w:spacing w:before="133"/>
              <w:ind w:left="331" w:right="547"/>
              <w:jc w:val="center"/>
              <w:rPr>
                <w:sz w:val="24"/>
              </w:rPr>
            </w:pPr>
            <w:r>
              <w:rPr>
                <w:sz w:val="24"/>
              </w:rPr>
              <w:t>1.5</w:t>
            </w:r>
          </w:p>
        </w:tc>
        <w:tc>
          <w:tcPr>
            <w:tcW w:w="2127" w:type="dxa"/>
          </w:tcPr>
          <w:p>
            <w:pPr>
              <w:pStyle w:val="TableParagraph"/>
              <w:spacing w:before="133"/>
              <w:ind w:left="774"/>
              <w:rPr>
                <w:sz w:val="24"/>
              </w:rPr>
            </w:pPr>
            <w:r>
              <w:rPr>
                <w:sz w:val="24"/>
              </w:rPr>
              <w:t>900</w:t>
            </w:r>
          </w:p>
        </w:tc>
      </w:tr>
      <w:tr>
        <w:trPr>
          <w:trHeight w:val="551" w:hRule="atLeast"/>
        </w:trPr>
        <w:tc>
          <w:tcPr>
            <w:tcW w:w="3096" w:type="dxa"/>
          </w:tcPr>
          <w:p>
            <w:pPr>
              <w:pStyle w:val="TableParagraph"/>
              <w:spacing w:before="133"/>
              <w:ind w:left="115"/>
              <w:rPr>
                <w:sz w:val="24"/>
              </w:rPr>
            </w:pPr>
            <w:r>
              <w:rPr>
                <w:sz w:val="24"/>
              </w:rPr>
              <w:t>PTFE</w:t>
            </w:r>
          </w:p>
        </w:tc>
        <w:tc>
          <w:tcPr>
            <w:tcW w:w="2395" w:type="dxa"/>
          </w:tcPr>
          <w:p>
            <w:pPr>
              <w:pStyle w:val="TableParagraph"/>
              <w:spacing w:before="133"/>
              <w:ind w:left="1104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2551" w:type="dxa"/>
          </w:tcPr>
          <w:p>
            <w:pPr>
              <w:pStyle w:val="TableParagraph"/>
              <w:spacing w:before="133"/>
              <w:ind w:left="331" w:right="547"/>
              <w:jc w:val="center"/>
              <w:rPr>
                <w:sz w:val="24"/>
              </w:rPr>
            </w:pPr>
            <w:r>
              <w:rPr>
                <w:sz w:val="24"/>
              </w:rPr>
              <w:t>1.0</w:t>
            </w:r>
          </w:p>
        </w:tc>
        <w:tc>
          <w:tcPr>
            <w:tcW w:w="2127" w:type="dxa"/>
          </w:tcPr>
          <w:p>
            <w:pPr>
              <w:pStyle w:val="TableParagraph"/>
              <w:spacing w:before="133"/>
              <w:ind w:left="714"/>
              <w:rPr>
                <w:sz w:val="24"/>
              </w:rPr>
            </w:pPr>
            <w:r>
              <w:rPr>
                <w:sz w:val="24"/>
              </w:rPr>
              <w:t>2100</w:t>
            </w:r>
          </w:p>
        </w:tc>
      </w:tr>
      <w:tr>
        <w:trPr>
          <w:trHeight w:val="552" w:hRule="atLeast"/>
        </w:trPr>
        <w:tc>
          <w:tcPr>
            <w:tcW w:w="3096" w:type="dxa"/>
          </w:tcPr>
          <w:p>
            <w:pPr>
              <w:pStyle w:val="TableParagraph"/>
              <w:spacing w:before="133"/>
              <w:ind w:left="115"/>
              <w:rPr>
                <w:sz w:val="24"/>
              </w:rPr>
            </w:pPr>
            <w:r>
              <w:rPr>
                <w:sz w:val="24"/>
              </w:rPr>
              <w:t>GRP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polyester</w:t>
            </w:r>
          </w:p>
        </w:tc>
        <w:tc>
          <w:tcPr>
            <w:tcW w:w="2395" w:type="dxa"/>
          </w:tcPr>
          <w:p>
            <w:pPr>
              <w:pStyle w:val="TableParagraph"/>
              <w:spacing w:before="133"/>
              <w:ind w:left="1044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551" w:type="dxa"/>
          </w:tcPr>
          <w:p>
            <w:pPr>
              <w:pStyle w:val="TableParagraph"/>
              <w:spacing w:before="133"/>
              <w:ind w:left="331" w:right="547"/>
              <w:jc w:val="center"/>
              <w:rPr>
                <w:sz w:val="24"/>
              </w:rPr>
            </w:pPr>
            <w:r>
              <w:rPr>
                <w:sz w:val="24"/>
              </w:rPr>
              <w:t>7.0</w:t>
            </w:r>
          </w:p>
        </w:tc>
        <w:tc>
          <w:tcPr>
            <w:tcW w:w="2127" w:type="dxa"/>
          </w:tcPr>
          <w:p>
            <w:pPr>
              <w:pStyle w:val="TableParagraph"/>
              <w:spacing w:before="133"/>
              <w:ind w:left="714"/>
              <w:rPr>
                <w:sz w:val="24"/>
              </w:rPr>
            </w:pPr>
            <w:r>
              <w:rPr>
                <w:sz w:val="24"/>
              </w:rPr>
              <w:t>1500</w:t>
            </w:r>
          </w:p>
        </w:tc>
      </w:tr>
      <w:tr>
        <w:trPr>
          <w:trHeight w:val="695" w:hRule="atLeast"/>
        </w:trPr>
        <w:tc>
          <w:tcPr>
            <w:tcW w:w="309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3"/>
              <w:ind w:left="115"/>
              <w:rPr>
                <w:sz w:val="24"/>
              </w:rPr>
            </w:pPr>
            <w:r>
              <w:rPr>
                <w:sz w:val="24"/>
              </w:rPr>
              <w:t>GRP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epoxy</w:t>
            </w:r>
          </w:p>
        </w:tc>
        <w:tc>
          <w:tcPr>
            <w:tcW w:w="239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3"/>
              <w:ind w:left="1044"/>
              <w:rPr>
                <w:sz w:val="24"/>
              </w:rPr>
            </w:pPr>
            <w:r>
              <w:rPr>
                <w:sz w:val="24"/>
              </w:rPr>
              <w:t>250</w:t>
            </w:r>
          </w:p>
        </w:tc>
        <w:tc>
          <w:tcPr>
            <w:tcW w:w="255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3"/>
              <w:ind w:left="331" w:right="547"/>
              <w:jc w:val="center"/>
              <w:rPr>
                <w:sz w:val="24"/>
              </w:rPr>
            </w:pPr>
            <w:r>
              <w:rPr>
                <w:sz w:val="24"/>
              </w:rPr>
              <w:t>14.0</w:t>
            </w:r>
          </w:p>
        </w:tc>
        <w:tc>
          <w:tcPr>
            <w:tcW w:w="212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3"/>
              <w:ind w:left="714"/>
              <w:rPr>
                <w:sz w:val="24"/>
              </w:rPr>
            </w:pPr>
            <w:r>
              <w:rPr>
                <w:sz w:val="24"/>
              </w:rPr>
              <w:t>1800</w:t>
            </w:r>
          </w:p>
        </w:tc>
      </w:tr>
    </w:tbl>
    <w:p>
      <w:pPr>
        <w:pStyle w:val="BodyText"/>
        <w:spacing w:line="268" w:lineRule="exact"/>
        <w:ind w:left="1187"/>
        <w:jc w:val="both"/>
      </w:pPr>
      <w:r>
        <w:rPr/>
        <w:t>GRP:</w:t>
      </w:r>
      <w:r>
        <w:rPr>
          <w:spacing w:val="-2"/>
        </w:rPr>
        <w:t> </w:t>
      </w:r>
      <w:r>
        <w:rPr/>
        <w:t>Glass</w:t>
      </w:r>
      <w:r>
        <w:rPr>
          <w:spacing w:val="-1"/>
        </w:rPr>
        <w:t> </w:t>
      </w:r>
      <w:r>
        <w:rPr/>
        <w:t>fiber-reinforced</w:t>
      </w:r>
      <w:r>
        <w:rPr>
          <w:spacing w:val="-2"/>
        </w:rPr>
        <w:t> </w:t>
      </w:r>
      <w:r>
        <w:rPr/>
        <w:t>plastics</w:t>
      </w:r>
    </w:p>
    <w:p>
      <w:pPr>
        <w:pStyle w:val="BodyText"/>
        <w:spacing w:before="8"/>
        <w:rPr>
          <w:sz w:val="37"/>
        </w:rPr>
      </w:pPr>
    </w:p>
    <w:p>
      <w:pPr>
        <w:pStyle w:val="BodyText"/>
        <w:spacing w:line="480" w:lineRule="auto" w:before="1"/>
        <w:ind w:left="1187" w:right="1407"/>
        <w:jc w:val="both"/>
      </w:pPr>
      <w:r>
        <w:rPr/>
        <w:t>Polytetrafluroethylene (PTFE), known under the trade names Teflon and Fluon, is resistant</w:t>
      </w:r>
      <w:r>
        <w:rPr>
          <w:spacing w:val="1"/>
        </w:rPr>
        <w:t> </w:t>
      </w:r>
      <w:r>
        <w:rPr/>
        <w:t>to all chemicals, except molten alkalies and fluorine, and can be used at temperatures up to</w:t>
      </w:r>
      <w:r>
        <w:rPr>
          <w:spacing w:val="1"/>
        </w:rPr>
        <w:t> </w:t>
      </w:r>
      <w:r>
        <w:rPr/>
        <w:t>250°C. It is a relatively weak material, but its mechanical strength can be improved by the</w:t>
      </w:r>
      <w:r>
        <w:rPr>
          <w:spacing w:val="1"/>
        </w:rPr>
        <w:t> </w:t>
      </w:r>
      <w:r>
        <w:rPr/>
        <w:t>addition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fillers</w:t>
      </w:r>
      <w:r>
        <w:rPr>
          <w:spacing w:val="-5"/>
        </w:rPr>
        <w:t> </w:t>
      </w:r>
      <w:r>
        <w:rPr/>
        <w:t>(glass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/>
        <w:t>carbon</w:t>
      </w:r>
      <w:r>
        <w:rPr>
          <w:spacing w:val="-5"/>
        </w:rPr>
        <w:t> </w:t>
      </w:r>
      <w:r>
        <w:rPr/>
        <w:t>fibers).</w:t>
      </w:r>
      <w:r>
        <w:rPr>
          <w:spacing w:val="-2"/>
        </w:rPr>
        <w:t> </w:t>
      </w:r>
      <w:r>
        <w:rPr/>
        <w:t>It</w:t>
      </w:r>
      <w:r>
        <w:rPr>
          <w:spacing w:val="-3"/>
        </w:rPr>
        <w:t> </w:t>
      </w:r>
      <w:r>
        <w:rPr/>
        <w:t>is</w:t>
      </w:r>
      <w:r>
        <w:rPr>
          <w:spacing w:val="-4"/>
        </w:rPr>
        <w:t> </w:t>
      </w:r>
      <w:r>
        <w:rPr/>
        <w:t>expensive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difficult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fabricate.</w:t>
      </w:r>
      <w:r>
        <w:rPr>
          <w:spacing w:val="-5"/>
        </w:rPr>
        <w:t> </w:t>
      </w:r>
      <w:r>
        <w:rPr/>
        <w:t>PTFE</w:t>
      </w:r>
      <w:r>
        <w:rPr>
          <w:spacing w:val="-4"/>
        </w:rPr>
        <w:t> </w:t>
      </w:r>
      <w:r>
        <w:rPr/>
        <w:t>is</w:t>
      </w:r>
      <w:r>
        <w:rPr>
          <w:spacing w:val="-58"/>
        </w:rPr>
        <w:t> </w:t>
      </w:r>
      <w:r>
        <w:rPr/>
        <w:t>used extensively for gaskets and gland packing. As a coating, it is used to confer non-stick</w:t>
      </w:r>
      <w:r>
        <w:rPr>
          <w:spacing w:val="1"/>
        </w:rPr>
        <w:t> </w:t>
      </w:r>
      <w:r>
        <w:rPr/>
        <w:t>properties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surfaces,</w:t>
      </w:r>
      <w:r>
        <w:rPr>
          <w:spacing w:val="-1"/>
        </w:rPr>
        <w:t> </w:t>
      </w:r>
      <w:r>
        <w:rPr/>
        <w:t>such</w:t>
      </w:r>
      <w:r>
        <w:rPr>
          <w:spacing w:val="-1"/>
        </w:rPr>
        <w:t> </w:t>
      </w:r>
      <w:r>
        <w:rPr/>
        <w:t>as filter</w:t>
      </w:r>
      <w:r>
        <w:rPr>
          <w:spacing w:val="-1"/>
        </w:rPr>
        <w:t> </w:t>
      </w:r>
      <w:r>
        <w:rPr/>
        <w:t>plates.</w:t>
      </w:r>
      <w:r>
        <w:rPr>
          <w:spacing w:val="3"/>
        </w:rPr>
        <w:t> </w:t>
      </w:r>
      <w:r>
        <w:rPr/>
        <w:t>It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also</w:t>
      </w:r>
      <w:r>
        <w:rPr>
          <w:spacing w:val="-1"/>
        </w:rPr>
        <w:t> </w:t>
      </w:r>
      <w:r>
        <w:rPr/>
        <w:t>be used</w:t>
      </w:r>
      <w:r>
        <w:rPr>
          <w:spacing w:val="-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liner for vessels.</w:t>
      </w:r>
    </w:p>
    <w:p>
      <w:pPr>
        <w:pStyle w:val="BodyText"/>
        <w:spacing w:line="480" w:lineRule="auto" w:before="161"/>
        <w:ind w:left="1187" w:right="1407"/>
        <w:jc w:val="both"/>
      </w:pPr>
      <w:r>
        <w:rPr/>
        <w:t>Ceramics are compounds of non-metallic elements and include the following materials used</w:t>
      </w:r>
      <w:r>
        <w:rPr>
          <w:spacing w:val="-57"/>
        </w:rPr>
        <w:t> </w:t>
      </w:r>
      <w:r>
        <w:rPr/>
        <w:t>for chemical plant: Glass, the borosilicate glasses (hard glass), stoneware, acid-resistant</w:t>
      </w:r>
      <w:r>
        <w:rPr>
          <w:spacing w:val="1"/>
        </w:rPr>
        <w:t> </w:t>
      </w:r>
      <w:r>
        <w:rPr>
          <w:spacing w:val="-1"/>
        </w:rPr>
        <w:t>bricks</w:t>
      </w:r>
      <w:r>
        <w:rPr>
          <w:spacing w:val="-10"/>
        </w:rPr>
        <w:t> </w:t>
      </w:r>
      <w:r>
        <w:rPr>
          <w:spacing w:val="-1"/>
        </w:rPr>
        <w:t>and</w:t>
      </w:r>
      <w:r>
        <w:rPr>
          <w:spacing w:val="-9"/>
        </w:rPr>
        <w:t> </w:t>
      </w:r>
      <w:r>
        <w:rPr>
          <w:spacing w:val="-1"/>
        </w:rPr>
        <w:t>tiles,</w:t>
      </w:r>
      <w:r>
        <w:rPr>
          <w:spacing w:val="-10"/>
        </w:rPr>
        <w:t> </w:t>
      </w:r>
      <w:r>
        <w:rPr>
          <w:spacing w:val="-1"/>
        </w:rPr>
        <w:t>refractory</w:t>
      </w:r>
      <w:r>
        <w:rPr>
          <w:spacing w:val="-14"/>
        </w:rPr>
        <w:t> </w:t>
      </w:r>
      <w:r>
        <w:rPr/>
        <w:t>materials,</w:t>
      </w:r>
      <w:r>
        <w:rPr>
          <w:spacing w:val="-9"/>
        </w:rPr>
        <w:t> </w:t>
      </w:r>
      <w:r>
        <w:rPr/>
        <w:t>cements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concrete,</w:t>
      </w:r>
      <w:r>
        <w:rPr>
          <w:spacing w:val="-9"/>
        </w:rPr>
        <w:t> </w:t>
      </w:r>
      <w:r>
        <w:rPr/>
        <w:t>glass</w:t>
      </w:r>
      <w:r>
        <w:rPr>
          <w:spacing w:val="-10"/>
        </w:rPr>
        <w:t> </w:t>
      </w:r>
      <w:r>
        <w:rPr/>
        <w:t>linings,</w:t>
      </w:r>
      <w:r>
        <w:rPr>
          <w:spacing w:val="-9"/>
        </w:rPr>
        <w:t> </w:t>
      </w:r>
      <w:r>
        <w:rPr/>
        <w:t>also</w:t>
      </w:r>
      <w:r>
        <w:rPr>
          <w:spacing w:val="-9"/>
        </w:rPr>
        <w:t> </w:t>
      </w:r>
      <w:r>
        <w:rPr/>
        <w:t>known</w:t>
      </w:r>
      <w:r>
        <w:rPr>
          <w:spacing w:val="-11"/>
        </w:rPr>
        <w:t> </w:t>
      </w:r>
      <w:r>
        <w:rPr/>
        <w:t>as</w:t>
      </w:r>
      <w:r>
        <w:rPr>
          <w:spacing w:val="-9"/>
        </w:rPr>
        <w:t> </w:t>
      </w:r>
      <w:r>
        <w:rPr/>
        <w:t>glass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10"/>
        <w:jc w:val="both"/>
      </w:pPr>
      <w:r>
        <w:rPr/>
        <w:t>enamel, have been used on steel and iron vessels for many years. High-quality bricks and</w:t>
      </w:r>
      <w:r>
        <w:rPr>
          <w:spacing w:val="1"/>
        </w:rPr>
        <w:t> </w:t>
      </w:r>
      <w:r>
        <w:rPr/>
        <w:t>tiles are used for lining vessels, ditches and to cover floors. The linings are usually backed</w:t>
      </w:r>
      <w:r>
        <w:rPr>
          <w:spacing w:val="1"/>
        </w:rPr>
        <w:t> </w:t>
      </w:r>
      <w:r>
        <w:rPr/>
        <w:t>with</w:t>
      </w:r>
      <w:r>
        <w:rPr>
          <w:spacing w:val="-8"/>
        </w:rPr>
        <w:t> </w:t>
      </w:r>
      <w:r>
        <w:rPr/>
        <w:t>a</w:t>
      </w:r>
      <w:r>
        <w:rPr>
          <w:spacing w:val="-10"/>
        </w:rPr>
        <w:t> </w:t>
      </w:r>
      <w:r>
        <w:rPr/>
        <w:t>corrosion-resistant</w:t>
      </w:r>
      <w:r>
        <w:rPr>
          <w:spacing w:val="-9"/>
        </w:rPr>
        <w:t> </w:t>
      </w:r>
      <w:r>
        <w:rPr/>
        <w:t>membrane</w:t>
      </w:r>
      <w:r>
        <w:rPr>
          <w:spacing w:val="-10"/>
        </w:rPr>
        <w:t> </w:t>
      </w:r>
      <w:r>
        <w:rPr/>
        <w:t>of</w:t>
      </w:r>
      <w:r>
        <w:rPr>
          <w:spacing w:val="-7"/>
        </w:rPr>
        <w:t> </w:t>
      </w:r>
      <w:r>
        <w:rPr/>
        <w:t>rubber</w:t>
      </w:r>
      <w:r>
        <w:rPr>
          <w:spacing w:val="-8"/>
        </w:rPr>
        <w:t> </w:t>
      </w:r>
      <w:r>
        <w:rPr/>
        <w:t>or</w:t>
      </w:r>
      <w:r>
        <w:rPr>
          <w:spacing w:val="-9"/>
        </w:rPr>
        <w:t> </w:t>
      </w:r>
      <w:r>
        <w:rPr/>
        <w:t>plastic,</w:t>
      </w:r>
      <w:r>
        <w:rPr>
          <w:spacing w:val="-9"/>
        </w:rPr>
        <w:t> </w:t>
      </w:r>
      <w:r>
        <w:rPr/>
        <w:t>placed</w:t>
      </w:r>
      <w:r>
        <w:rPr>
          <w:spacing w:val="-7"/>
        </w:rPr>
        <w:t> </w:t>
      </w:r>
      <w:r>
        <w:rPr/>
        <w:t>behind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titles,</w:t>
      </w:r>
      <w:r>
        <w:rPr>
          <w:spacing w:val="-9"/>
        </w:rPr>
        <w:t> </w:t>
      </w:r>
      <w:r>
        <w:rPr/>
        <w:t>and</w:t>
      </w:r>
      <w:r>
        <w:rPr>
          <w:spacing w:val="-8"/>
        </w:rPr>
        <w:t> </w:t>
      </w:r>
      <w:r>
        <w:rPr/>
        <w:t>special</w:t>
      </w:r>
      <w:r>
        <w:rPr>
          <w:spacing w:val="-58"/>
        </w:rPr>
        <w:t> </w:t>
      </w:r>
      <w:r>
        <w:rPr/>
        <w:t>acid-resistant</w:t>
      </w:r>
      <w:r>
        <w:rPr>
          <w:spacing w:val="-1"/>
        </w:rPr>
        <w:t> </w:t>
      </w:r>
      <w:r>
        <w:rPr/>
        <w:t>cements are</w:t>
      </w:r>
      <w:r>
        <w:rPr>
          <w:spacing w:val="-1"/>
        </w:rPr>
        <w:t> </w:t>
      </w:r>
      <w:r>
        <w:rPr/>
        <w:t>used for</w:t>
      </w:r>
      <w:r>
        <w:rPr>
          <w:spacing w:val="-2"/>
        </w:rPr>
        <w:t> </w:t>
      </w:r>
      <w:r>
        <w:rPr/>
        <w:t>the joints.</w:t>
      </w:r>
    </w:p>
    <w:p>
      <w:pPr>
        <w:pStyle w:val="Heading1"/>
        <w:numPr>
          <w:ilvl w:val="1"/>
          <w:numId w:val="9"/>
        </w:numPr>
        <w:tabs>
          <w:tab w:pos="4685" w:val="left" w:leader="none"/>
        </w:tabs>
        <w:spacing w:line="240" w:lineRule="auto" w:before="166" w:after="0"/>
        <w:ind w:left="4685" w:right="0" w:hanging="360"/>
        <w:jc w:val="both"/>
      </w:pPr>
      <w:bookmarkStart w:name="_TOC_250089" w:id="22"/>
      <w:r>
        <w:rPr/>
        <w:t>Catalyst</w:t>
      </w:r>
      <w:r>
        <w:rPr>
          <w:spacing w:val="-1"/>
        </w:rPr>
        <w:t> </w:t>
      </w:r>
      <w:bookmarkEnd w:id="22"/>
      <w:r>
        <w:rPr/>
        <w:t>Formulation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7"/>
        <w:jc w:val="both"/>
      </w:pPr>
      <w:r>
        <w:rPr/>
        <w:t>Most often a catalyst formulation consists of a multitude of components, each of which</w:t>
      </w:r>
      <w:r>
        <w:rPr>
          <w:spacing w:val="1"/>
        </w:rPr>
        <w:t> </w:t>
      </w:r>
      <w:r>
        <w:rPr/>
        <w:t>performs an essential task in the creation of a commercially viable catalyst. The task of</w:t>
      </w:r>
      <w:r>
        <w:rPr>
          <w:spacing w:val="1"/>
        </w:rPr>
        <w:t> </w:t>
      </w:r>
      <w:r>
        <w:rPr/>
        <w:t>developing a suitable catalyst for commercial applications involves many considerations,</w:t>
      </w:r>
      <w:r>
        <w:rPr>
          <w:spacing w:val="1"/>
        </w:rPr>
        <w:t> </w:t>
      </w:r>
      <w:r>
        <w:rPr>
          <w:spacing w:val="-1"/>
        </w:rPr>
        <w:t>ranging</w:t>
      </w:r>
      <w:r>
        <w:rPr>
          <w:spacing w:val="-12"/>
        </w:rPr>
        <w:t> </w:t>
      </w:r>
      <w:r>
        <w:rPr>
          <w:spacing w:val="-1"/>
        </w:rPr>
        <w:t>from</w:t>
      </w:r>
      <w:r>
        <w:rPr>
          <w:spacing w:val="-10"/>
        </w:rPr>
        <w:t> </w:t>
      </w:r>
      <w:r>
        <w:rPr>
          <w:spacing w:val="-1"/>
        </w:rPr>
        <w:t>obvious</w:t>
      </w:r>
      <w:r>
        <w:rPr>
          <w:spacing w:val="-10"/>
        </w:rPr>
        <w:t> </w:t>
      </w:r>
      <w:r>
        <w:rPr/>
        <w:t>factors</w:t>
      </w:r>
      <w:r>
        <w:rPr>
          <w:spacing w:val="-10"/>
        </w:rPr>
        <w:t> </w:t>
      </w:r>
      <w:r>
        <w:rPr/>
        <w:t>like</w:t>
      </w:r>
      <w:r>
        <w:rPr>
          <w:spacing w:val="-10"/>
        </w:rPr>
        <w:t> </w:t>
      </w:r>
      <w:r>
        <w:rPr/>
        <w:t>catalyst</w:t>
      </w:r>
      <w:r>
        <w:rPr>
          <w:spacing w:val="-9"/>
        </w:rPr>
        <w:t> </w:t>
      </w:r>
      <w:r>
        <w:rPr/>
        <w:t>activity</w:t>
      </w:r>
      <w:r>
        <w:rPr>
          <w:spacing w:val="-12"/>
        </w:rPr>
        <w:t> </w:t>
      </w:r>
      <w:r>
        <w:rPr/>
        <w:t>and</w:t>
      </w:r>
      <w:r>
        <w:rPr>
          <w:spacing w:val="-10"/>
        </w:rPr>
        <w:t> </w:t>
      </w:r>
      <w:r>
        <w:rPr/>
        <w:t>selectivity</w:t>
      </w:r>
      <w:r>
        <w:rPr>
          <w:spacing w:val="-15"/>
        </w:rPr>
        <w:t> </w:t>
      </w:r>
      <w:r>
        <w:rPr/>
        <w:t>to</w:t>
      </w:r>
      <w:r>
        <w:rPr>
          <w:spacing w:val="-9"/>
        </w:rPr>
        <w:t> </w:t>
      </w:r>
      <w:r>
        <w:rPr/>
        <w:t>variables</w:t>
      </w:r>
      <w:r>
        <w:rPr>
          <w:spacing w:val="-10"/>
        </w:rPr>
        <w:t> </w:t>
      </w:r>
      <w:r>
        <w:rPr/>
        <w:t>like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catalyst</w:t>
      </w:r>
      <w:r>
        <w:rPr>
          <w:spacing w:val="-57"/>
        </w:rPr>
        <w:t> </w:t>
      </w:r>
      <w:r>
        <w:rPr/>
        <w:t>shape and the composition of the binder used in a pelletizing process. Figure 2.1 illustrates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requirements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consider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developing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catalyst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industrial</w:t>
      </w:r>
      <w:r>
        <w:rPr>
          <w:spacing w:val="1"/>
        </w:rPr>
        <w:t> </w:t>
      </w:r>
      <w:r>
        <w:rPr/>
        <w:t>applications. The art of catalyst formulation involves reconciling conflicting demands that</w:t>
      </w:r>
      <w:r>
        <w:rPr>
          <w:spacing w:val="1"/>
        </w:rPr>
        <w:t> </w:t>
      </w:r>
      <w:r>
        <w:rPr/>
        <w:t>may be imposed by such requirements. The keystone of the arch is a material that has high</w:t>
      </w:r>
      <w:r>
        <w:rPr>
          <w:spacing w:val="1"/>
        </w:rPr>
        <w:t> </w:t>
      </w:r>
      <w:r>
        <w:rPr/>
        <w:t>intrinsic activity and selectivity for promoting the reaction of interest. This material may be</w:t>
      </w:r>
      <w:r>
        <w:rPr>
          <w:spacing w:val="1"/>
        </w:rPr>
        <w:t> </w:t>
      </w:r>
      <w:r>
        <w:rPr/>
        <w:t>used in bulk form or, more commonly, it will be supported on a carrier material that may or</w:t>
      </w:r>
      <w:r>
        <w:rPr>
          <w:spacing w:val="-57"/>
        </w:rPr>
        <w:t> </w:t>
      </w:r>
      <w:r>
        <w:rPr/>
        <w:t>may not have catalytic activity of its own. The activity per unit volume is of practical</w:t>
      </w:r>
      <w:r>
        <w:rPr>
          <w:spacing w:val="1"/>
        </w:rPr>
        <w:t> </w:t>
      </w:r>
      <w:r>
        <w:rPr/>
        <w:t>significance because process economics are often strongly dependent on the cost of packed</w:t>
      </w:r>
      <w:r>
        <w:rPr>
          <w:spacing w:val="1"/>
        </w:rPr>
        <w:t> </w:t>
      </w:r>
      <w:r>
        <w:rPr/>
        <w:t>reactor space. Consequently, the catalyst should have a high specific surface area, and it</w:t>
      </w:r>
      <w:r>
        <w:rPr>
          <w:spacing w:val="1"/>
        </w:rPr>
        <w:t> </w:t>
      </w:r>
      <w:r>
        <w:rPr/>
        <w:t>should have a pore structure such that reactants can gain easy access to the inner surfaces of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catalyst pellet.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ind w:left="1432"/>
        <w:rPr>
          <w:sz w:val="20"/>
        </w:rPr>
      </w:pPr>
      <w:r>
        <w:rPr>
          <w:sz w:val="20"/>
        </w:rPr>
        <w:drawing>
          <wp:inline distT="0" distB="0" distL="0" distR="0">
            <wp:extent cx="5635622" cy="3053524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5622" cy="3053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Heading1"/>
        <w:spacing w:before="90"/>
        <w:ind w:right="1395"/>
      </w:pPr>
      <w:r>
        <w:rPr/>
        <w:t>Figure</w:t>
      </w:r>
      <w:r>
        <w:rPr>
          <w:spacing w:val="-2"/>
        </w:rPr>
        <w:t> </w:t>
      </w:r>
      <w:r>
        <w:rPr/>
        <w:t>2.1:</w:t>
      </w:r>
      <w:r>
        <w:rPr>
          <w:spacing w:val="-1"/>
        </w:rPr>
        <w:t> </w:t>
      </w:r>
      <w:r>
        <w:rPr/>
        <w:t>Requirements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industrial</w:t>
      </w:r>
      <w:r>
        <w:rPr>
          <w:spacing w:val="-2"/>
        </w:rPr>
        <w:t> </w:t>
      </w:r>
      <w:r>
        <w:rPr/>
        <w:t>catalyst</w:t>
      </w:r>
      <w:r>
        <w:rPr>
          <w:spacing w:val="-1"/>
        </w:rPr>
        <w:t> </w:t>
      </w:r>
      <w:r>
        <w:rPr/>
        <w:t>(Hill,</w:t>
      </w:r>
      <w:r>
        <w:rPr>
          <w:spacing w:val="-2"/>
        </w:rPr>
        <w:t> </w:t>
      </w:r>
      <w:r>
        <w:rPr/>
        <w:t>1977)</w:t>
      </w:r>
    </w:p>
    <w:p>
      <w:pPr>
        <w:pStyle w:val="BodyText"/>
        <w:rPr>
          <w:b/>
          <w:sz w:val="38"/>
        </w:rPr>
      </w:pPr>
    </w:p>
    <w:p>
      <w:pPr>
        <w:pStyle w:val="Heading1"/>
        <w:numPr>
          <w:ilvl w:val="2"/>
          <w:numId w:val="14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88" w:id="23"/>
      <w:r>
        <w:rPr/>
        <w:t>Commercial</w:t>
      </w:r>
      <w:r>
        <w:rPr>
          <w:spacing w:val="-2"/>
        </w:rPr>
        <w:t> </w:t>
      </w:r>
      <w:bookmarkEnd w:id="23"/>
      <w:r>
        <w:rPr/>
        <w:t>catalyst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6"/>
        <w:jc w:val="both"/>
      </w:pPr>
      <w:r>
        <w:rPr/>
        <w:t>The lifetime of a catalyst is another factor that plays a key role in determining process</w:t>
      </w:r>
      <w:r>
        <w:rPr>
          <w:spacing w:val="1"/>
        </w:rPr>
        <w:t> </w:t>
      </w:r>
      <w:r>
        <w:rPr/>
        <w:t>economics.</w:t>
      </w:r>
      <w:r>
        <w:rPr>
          <w:spacing w:val="-8"/>
        </w:rPr>
        <w:t> </w:t>
      </w:r>
      <w:r>
        <w:rPr/>
        <w:t>This</w:t>
      </w:r>
      <w:r>
        <w:rPr>
          <w:spacing w:val="-8"/>
        </w:rPr>
        <w:t> </w:t>
      </w:r>
      <w:r>
        <w:rPr/>
        <w:t>lifetime</w:t>
      </w:r>
      <w:r>
        <w:rPr>
          <w:spacing w:val="-6"/>
        </w:rPr>
        <w:t> </w:t>
      </w:r>
      <w:r>
        <w:rPr/>
        <w:t>is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period</w:t>
      </w:r>
      <w:r>
        <w:rPr>
          <w:spacing w:val="-8"/>
        </w:rPr>
        <w:t> </w:t>
      </w:r>
      <w:r>
        <w:rPr/>
        <w:t>during</w:t>
      </w:r>
      <w:r>
        <w:rPr>
          <w:spacing w:val="-11"/>
        </w:rPr>
        <w:t> </w:t>
      </w:r>
      <w:r>
        <w:rPr/>
        <w:t>which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catalyst</w:t>
      </w:r>
      <w:r>
        <w:rPr>
          <w:spacing w:val="-8"/>
        </w:rPr>
        <w:t> </w:t>
      </w:r>
      <w:r>
        <w:rPr/>
        <w:t>produces</w:t>
      </w:r>
      <w:r>
        <w:rPr>
          <w:spacing w:val="-7"/>
        </w:rPr>
        <w:t> </w:t>
      </w:r>
      <w:r>
        <w:rPr/>
        <w:t>the</w:t>
      </w:r>
      <w:r>
        <w:rPr>
          <w:spacing w:val="-10"/>
        </w:rPr>
        <w:t> </w:t>
      </w:r>
      <w:r>
        <w:rPr/>
        <w:t>desired</w:t>
      </w:r>
      <w:r>
        <w:rPr>
          <w:spacing w:val="-8"/>
        </w:rPr>
        <w:t> </w:t>
      </w:r>
      <w:r>
        <w:rPr/>
        <w:t>product</w:t>
      </w:r>
      <w:r>
        <w:rPr>
          <w:spacing w:val="-58"/>
        </w:rPr>
        <w:t> </w:t>
      </w:r>
      <w:r>
        <w:rPr/>
        <w:t>in</w:t>
      </w:r>
      <w:r>
        <w:rPr>
          <w:spacing w:val="-1"/>
        </w:rPr>
        <w:t> </w:t>
      </w:r>
      <w:r>
        <w:rPr/>
        <w:t>yields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excess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equal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a</w:t>
      </w:r>
      <w:r>
        <w:rPr>
          <w:spacing w:val="-5"/>
        </w:rPr>
        <w:t> </w:t>
      </w:r>
      <w:r>
        <w:rPr/>
        <w:t>designated</w:t>
      </w:r>
      <w:r>
        <w:rPr>
          <w:spacing w:val="-3"/>
        </w:rPr>
        <w:t> </w:t>
      </w:r>
      <w:r>
        <w:rPr/>
        <w:t>value.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life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catalyst</w:t>
      </w:r>
      <w:r>
        <w:rPr>
          <w:spacing w:val="-2"/>
        </w:rPr>
        <w:t> </w:t>
      </w:r>
      <w:r>
        <w:rPr/>
        <w:t>may</w:t>
      </w:r>
      <w:r>
        <w:rPr>
          <w:spacing w:val="-5"/>
        </w:rPr>
        <w:t> </w:t>
      </w:r>
      <w:r>
        <w:rPr/>
        <w:t>terminate due</w:t>
      </w:r>
      <w:r>
        <w:rPr>
          <w:spacing w:val="-57"/>
        </w:rPr>
        <w:t> </w:t>
      </w:r>
      <w:r>
        <w:rPr/>
        <w:t>to several reasons such as unacceptable changes in activity and/or selectivity, physical</w:t>
      </w:r>
      <w:r>
        <w:rPr>
          <w:spacing w:val="1"/>
        </w:rPr>
        <w:t> </w:t>
      </w:r>
      <w:r>
        <w:rPr/>
        <w:t>attrition, or because of unacceptable changes in mechanical properties arising from thermal</w:t>
      </w:r>
      <w:r>
        <w:rPr>
          <w:spacing w:val="1"/>
        </w:rPr>
        <w:t> </w:t>
      </w:r>
      <w:r>
        <w:rPr/>
        <w:t>cycling or other factors in the process environment. Resistance to poisoning and fouling as</w:t>
      </w:r>
      <w:r>
        <w:rPr>
          <w:spacing w:val="1"/>
        </w:rPr>
        <w:t> </w:t>
      </w:r>
      <w:r>
        <w:rPr/>
        <w:t>well as to other catalyst deactivation processes is an attribute to be preferred in commercial</w:t>
      </w:r>
      <w:r>
        <w:rPr>
          <w:spacing w:val="1"/>
        </w:rPr>
        <w:t> </w:t>
      </w:r>
      <w:r>
        <w:rPr/>
        <w:t>catalysts. Mechanical and geometric properties also play a strong role in determining if a</w:t>
      </w:r>
      <w:r>
        <w:rPr>
          <w:spacing w:val="1"/>
        </w:rPr>
        <w:t> </w:t>
      </w:r>
      <w:r>
        <w:rPr/>
        <w:t>given</w:t>
      </w:r>
      <w:r>
        <w:rPr>
          <w:spacing w:val="-8"/>
        </w:rPr>
        <w:t> </w:t>
      </w:r>
      <w:r>
        <w:rPr/>
        <w:t>formulation</w:t>
      </w:r>
      <w:r>
        <w:rPr>
          <w:spacing w:val="-6"/>
        </w:rPr>
        <w:t> </w:t>
      </w:r>
      <w:r>
        <w:rPr/>
        <w:t>will</w:t>
      </w:r>
      <w:r>
        <w:rPr>
          <w:spacing w:val="-7"/>
        </w:rPr>
        <w:t> </w:t>
      </w:r>
      <w:r>
        <w:rPr/>
        <w:t>give</w:t>
      </w:r>
      <w:r>
        <w:rPr>
          <w:spacing w:val="-7"/>
        </w:rPr>
        <w:t> </w:t>
      </w:r>
      <w:r>
        <w:rPr/>
        <w:t>rise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a</w:t>
      </w:r>
      <w:r>
        <w:rPr>
          <w:spacing w:val="-8"/>
        </w:rPr>
        <w:t> </w:t>
      </w:r>
      <w:r>
        <w:rPr/>
        <w:t>commercially</w:t>
      </w:r>
      <w:r>
        <w:rPr>
          <w:spacing w:val="-9"/>
        </w:rPr>
        <w:t> </w:t>
      </w:r>
      <w:r>
        <w:rPr/>
        <w:t>viable</w:t>
      </w:r>
      <w:r>
        <w:rPr>
          <w:spacing w:val="-7"/>
        </w:rPr>
        <w:t> </w:t>
      </w:r>
      <w:r>
        <w:rPr/>
        <w:t>catalyst.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finished</w:t>
      </w:r>
      <w:r>
        <w:rPr>
          <w:spacing w:val="-8"/>
        </w:rPr>
        <w:t> </w:t>
      </w:r>
      <w:r>
        <w:rPr/>
        <w:t>catalyst</w:t>
      </w:r>
      <w:r>
        <w:rPr>
          <w:spacing w:val="-6"/>
        </w:rPr>
        <w:t> </w:t>
      </w:r>
      <w:r>
        <w:rPr/>
        <w:t>must</w:t>
      </w:r>
      <w:r>
        <w:rPr>
          <w:spacing w:val="-58"/>
        </w:rPr>
        <w:t> </w:t>
      </w:r>
      <w:r>
        <w:rPr/>
        <w:t>also be mechanically robust to avoid attrition during handling and loading and to avoid</w:t>
      </w:r>
      <w:r>
        <w:rPr>
          <w:spacing w:val="1"/>
        </w:rPr>
        <w:t> </w:t>
      </w:r>
      <w:r>
        <w:rPr/>
        <w:t>crushing</w:t>
      </w:r>
      <w:r>
        <w:rPr>
          <w:spacing w:val="-3"/>
        </w:rPr>
        <w:t> </w:t>
      </w:r>
      <w:r>
        <w:rPr/>
        <w:t>during</w:t>
      </w:r>
      <w:r>
        <w:rPr>
          <w:spacing w:val="-3"/>
        </w:rPr>
        <w:t> </w:t>
      </w:r>
      <w:r>
        <w:rPr/>
        <w:t>operation.</w:t>
      </w:r>
    </w:p>
    <w:p>
      <w:pPr>
        <w:spacing w:after="0" w:line="480" w:lineRule="auto"/>
        <w:jc w:val="both"/>
        <w:sectPr>
          <w:pgSz w:w="12240" w:h="15840"/>
          <w:pgMar w:header="0" w:footer="935" w:top="1500" w:bottom="1200" w:left="800" w:right="0"/>
        </w:sectPr>
      </w:pPr>
    </w:p>
    <w:p>
      <w:pPr>
        <w:pStyle w:val="Heading1"/>
        <w:numPr>
          <w:ilvl w:val="2"/>
          <w:numId w:val="14"/>
        </w:numPr>
        <w:tabs>
          <w:tab w:pos="1728" w:val="left" w:leader="none"/>
        </w:tabs>
        <w:spacing w:line="240" w:lineRule="auto" w:before="68" w:after="0"/>
        <w:ind w:left="1727" w:right="0" w:hanging="541"/>
        <w:jc w:val="left"/>
      </w:pPr>
      <w:r>
        <w:rPr/>
        <w:t>Fluid</w:t>
      </w:r>
      <w:r>
        <w:rPr>
          <w:spacing w:val="-1"/>
        </w:rPr>
        <w:t> </w:t>
      </w:r>
      <w:r>
        <w:rPr/>
        <w:t>catalytic</w:t>
      </w:r>
      <w:r>
        <w:rPr>
          <w:spacing w:val="-1"/>
        </w:rPr>
        <w:t> </w:t>
      </w:r>
      <w:r>
        <w:rPr/>
        <w:t>cracking</w:t>
      </w:r>
      <w:r>
        <w:rPr>
          <w:spacing w:val="-2"/>
        </w:rPr>
        <w:t> </w:t>
      </w:r>
      <w:r>
        <w:rPr/>
        <w:t>(FCC)</w:t>
      </w:r>
      <w:r>
        <w:rPr>
          <w:spacing w:val="-1"/>
        </w:rPr>
        <w:t> </w:t>
      </w:r>
      <w:r>
        <w:rPr/>
        <w:t>catalysts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8"/>
        <w:jc w:val="both"/>
      </w:pPr>
      <w:r>
        <w:rPr>
          <w:spacing w:val="-1"/>
        </w:rPr>
        <w:t>The</w:t>
      </w:r>
      <w:r>
        <w:rPr>
          <w:spacing w:val="-16"/>
        </w:rPr>
        <w:t> </w:t>
      </w:r>
      <w:r>
        <w:rPr>
          <w:spacing w:val="-1"/>
        </w:rPr>
        <w:t>need</w:t>
      </w:r>
      <w:r>
        <w:rPr>
          <w:spacing w:val="-15"/>
        </w:rPr>
        <w:t> </w:t>
      </w:r>
      <w:r>
        <w:rPr>
          <w:spacing w:val="-1"/>
        </w:rPr>
        <w:t>to</w:t>
      </w:r>
      <w:r>
        <w:rPr>
          <w:spacing w:val="-14"/>
        </w:rPr>
        <w:t> </w:t>
      </w:r>
      <w:r>
        <w:rPr>
          <w:spacing w:val="-1"/>
        </w:rPr>
        <w:t>upgrade</w:t>
      </w:r>
      <w:r>
        <w:rPr>
          <w:spacing w:val="-16"/>
        </w:rPr>
        <w:t> </w:t>
      </w:r>
      <w:r>
        <w:rPr/>
        <w:t>less</w:t>
      </w:r>
      <w:r>
        <w:rPr>
          <w:spacing w:val="-12"/>
        </w:rPr>
        <w:t> </w:t>
      </w:r>
      <w:r>
        <w:rPr/>
        <w:t>valuable</w:t>
      </w:r>
      <w:r>
        <w:rPr>
          <w:spacing w:val="-15"/>
        </w:rPr>
        <w:t> </w:t>
      </w:r>
      <w:r>
        <w:rPr/>
        <w:t>petroleum</w:t>
      </w:r>
      <w:r>
        <w:rPr>
          <w:spacing w:val="-14"/>
        </w:rPr>
        <w:t> </w:t>
      </w:r>
      <w:r>
        <w:rPr/>
        <w:t>products</w:t>
      </w:r>
      <w:r>
        <w:rPr>
          <w:spacing w:val="-14"/>
        </w:rPr>
        <w:t> </w:t>
      </w:r>
      <w:r>
        <w:rPr/>
        <w:t>into</w:t>
      </w:r>
      <w:r>
        <w:rPr>
          <w:spacing w:val="-15"/>
        </w:rPr>
        <w:t> </w:t>
      </w:r>
      <w:r>
        <w:rPr/>
        <w:t>gasoline</w:t>
      </w:r>
      <w:r>
        <w:rPr>
          <w:spacing w:val="-16"/>
        </w:rPr>
        <w:t> </w:t>
      </w:r>
      <w:r>
        <w:rPr/>
        <w:t>has</w:t>
      </w:r>
      <w:r>
        <w:rPr>
          <w:spacing w:val="-13"/>
        </w:rPr>
        <w:t> </w:t>
      </w:r>
      <w:r>
        <w:rPr/>
        <w:t>been</w:t>
      </w:r>
      <w:r>
        <w:rPr>
          <w:spacing w:val="-12"/>
        </w:rPr>
        <w:t> </w:t>
      </w:r>
      <w:r>
        <w:rPr/>
        <w:t>recognized</w:t>
      </w:r>
      <w:r>
        <w:rPr>
          <w:spacing w:val="-15"/>
        </w:rPr>
        <w:t> </w:t>
      </w:r>
      <w:r>
        <w:rPr/>
        <w:t>since</w:t>
      </w:r>
      <w:r>
        <w:rPr>
          <w:spacing w:val="-57"/>
        </w:rPr>
        <w:t> </w:t>
      </w:r>
      <w:r>
        <w:rPr/>
        <w:t>around</w:t>
      </w:r>
      <w:r>
        <w:rPr>
          <w:spacing w:val="1"/>
        </w:rPr>
        <w:t> </w:t>
      </w:r>
      <w:r>
        <w:rPr/>
        <w:t>1910.</w:t>
      </w:r>
      <w:r>
        <w:rPr>
          <w:spacing w:val="1"/>
        </w:rPr>
        <w:t> </w:t>
      </w:r>
      <w:r>
        <w:rPr/>
        <w:t>Catalysts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heart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FCC</w:t>
      </w:r>
      <w:r>
        <w:rPr>
          <w:spacing w:val="1"/>
        </w:rPr>
        <w:t> </w:t>
      </w:r>
      <w:r>
        <w:rPr/>
        <w:t>units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catalysts</w:t>
      </w:r>
      <w:r>
        <w:rPr>
          <w:spacing w:val="1"/>
        </w:rPr>
        <w:t> </w:t>
      </w:r>
      <w:r>
        <w:rPr/>
        <w:t>themselves.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active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stable</w:t>
      </w:r>
      <w:r>
        <w:rPr>
          <w:spacing w:val="1"/>
        </w:rPr>
        <w:t> </w:t>
      </w:r>
      <w:r>
        <w:rPr/>
        <w:t>FCC</w:t>
      </w:r>
      <w:r>
        <w:rPr>
          <w:spacing w:val="1"/>
        </w:rPr>
        <w:t> </w:t>
      </w:r>
      <w:r>
        <w:rPr/>
        <w:t>catalysts</w:t>
      </w:r>
      <w:r>
        <w:rPr>
          <w:spacing w:val="1"/>
        </w:rPr>
        <w:t> </w:t>
      </w:r>
      <w:r>
        <w:rPr/>
        <w:t>went</w:t>
      </w:r>
      <w:r>
        <w:rPr>
          <w:spacing w:val="1"/>
        </w:rPr>
        <w:t> </w:t>
      </w:r>
      <w:r>
        <w:rPr/>
        <w:t>parallel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FCC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development. It was known, that for cracking of C-C bonds, the acid catalysts are needed</w:t>
      </w:r>
      <w:r>
        <w:rPr>
          <w:spacing w:val="1"/>
        </w:rPr>
        <w:t> </w:t>
      </w:r>
      <w:r>
        <w:rPr/>
        <w:t>(Hudec, 2011). Modern FCC catalysts are fine powders with a bulk density of 0.80 to 0.96</w:t>
      </w:r>
      <w:r>
        <w:rPr>
          <w:spacing w:val="1"/>
        </w:rPr>
        <w:t> </w:t>
      </w:r>
      <w:r>
        <w:rPr/>
        <w:t>g/cm</w:t>
      </w:r>
      <w:r>
        <w:rPr>
          <w:vertAlign w:val="superscript"/>
        </w:rPr>
        <w:t>3</w:t>
      </w:r>
      <w:r>
        <w:rPr>
          <w:vertAlign w:val="baseline"/>
        </w:rPr>
        <w:t> and having a particle size distribution ranging from 10 to 150 µm and an average</w:t>
      </w:r>
      <w:r>
        <w:rPr>
          <w:spacing w:val="1"/>
          <w:vertAlign w:val="baseline"/>
        </w:rPr>
        <w:t> </w:t>
      </w:r>
      <w:r>
        <w:rPr>
          <w:vertAlign w:val="baseline"/>
        </w:rPr>
        <w:t>particle size of 60 to 100 μm (Hudec, 2011). A schematic diagram of a modern FCCU is</w:t>
      </w:r>
      <w:r>
        <w:rPr>
          <w:spacing w:val="1"/>
          <w:vertAlign w:val="baseline"/>
        </w:rPr>
        <w:t> </w:t>
      </w:r>
      <w:r>
        <w:rPr>
          <w:vertAlign w:val="baseline"/>
        </w:rPr>
        <w:t>shown</w:t>
      </w:r>
      <w:r>
        <w:rPr>
          <w:spacing w:val="-1"/>
          <w:vertAlign w:val="baseline"/>
        </w:rPr>
        <w:t> </w:t>
      </w:r>
      <w:r>
        <w:rPr>
          <w:vertAlign w:val="baseline"/>
        </w:rPr>
        <w:t>in Figure</w:t>
      </w:r>
      <w:r>
        <w:rPr>
          <w:spacing w:val="-2"/>
          <w:vertAlign w:val="baseline"/>
        </w:rPr>
        <w:t> </w:t>
      </w:r>
      <w:r>
        <w:rPr>
          <w:vertAlign w:val="baseline"/>
        </w:rPr>
        <w:t>2.2.</w:t>
      </w:r>
    </w:p>
    <w:p>
      <w:pPr>
        <w:pStyle w:val="BodyTex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1977600</wp:posOffset>
            </wp:positionH>
            <wp:positionV relativeFrom="paragraph">
              <wp:posOffset>163649</wp:posOffset>
            </wp:positionV>
            <wp:extent cx="4214038" cy="2875788"/>
            <wp:effectExtent l="0" t="0" r="0" b="0"/>
            <wp:wrapTopAndBottom/>
            <wp:docPr id="3" name="image2.png" descr="https://upload.wikimedia.org/wikipedia/commons/9/95/FCC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4038" cy="2875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9"/>
        </w:rPr>
      </w:pPr>
    </w:p>
    <w:p>
      <w:pPr>
        <w:spacing w:before="0"/>
        <w:ind w:left="2747" w:right="2115" w:hanging="852"/>
        <w:jc w:val="left"/>
        <w:rPr>
          <w:b/>
          <w:sz w:val="24"/>
        </w:rPr>
      </w:pPr>
      <w:r>
        <w:rPr>
          <w:b/>
          <w:sz w:val="24"/>
        </w:rPr>
        <w:t>Figure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2.2: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schematic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flow diagram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of a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FCCU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in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petroleum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refineries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(</w:t>
      </w:r>
      <w:hyperlink r:id="rId11">
        <w:r>
          <w:rPr>
            <w:b/>
            <w:sz w:val="24"/>
          </w:rPr>
          <w:t>https://en.wikipedia.org/wiki/Fluid_catalytic_cracking</w:t>
        </w:r>
      </w:hyperlink>
      <w:r>
        <w:rPr>
          <w:b/>
          <w:sz w:val="24"/>
        </w:rPr>
        <w:t>)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5"/>
        <w:rPr>
          <w:b/>
          <w:sz w:val="35"/>
        </w:rPr>
      </w:pPr>
    </w:p>
    <w:p>
      <w:pPr>
        <w:pStyle w:val="BodyText"/>
        <w:spacing w:line="480" w:lineRule="auto"/>
        <w:ind w:left="1187" w:right="1414"/>
        <w:jc w:val="both"/>
      </w:pPr>
      <w:r>
        <w:rPr/>
        <w:t>The</w:t>
      </w:r>
      <w:r>
        <w:rPr>
          <w:spacing w:val="-15"/>
        </w:rPr>
        <w:t> </w:t>
      </w:r>
      <w:r>
        <w:rPr/>
        <w:t>design</w:t>
      </w:r>
      <w:r>
        <w:rPr>
          <w:spacing w:val="-11"/>
        </w:rPr>
        <w:t> </w:t>
      </w:r>
      <w:r>
        <w:rPr/>
        <w:t>and</w:t>
      </w:r>
      <w:r>
        <w:rPr>
          <w:spacing w:val="-13"/>
        </w:rPr>
        <w:t> </w:t>
      </w:r>
      <w:r>
        <w:rPr/>
        <w:t>operation</w:t>
      </w:r>
      <w:r>
        <w:rPr>
          <w:spacing w:val="-10"/>
        </w:rPr>
        <w:t> </w:t>
      </w:r>
      <w:r>
        <w:rPr/>
        <w:t>of</w:t>
      </w:r>
      <w:r>
        <w:rPr>
          <w:spacing w:val="-14"/>
        </w:rPr>
        <w:t> </w:t>
      </w:r>
      <w:r>
        <w:rPr/>
        <w:t>an</w:t>
      </w:r>
      <w:r>
        <w:rPr>
          <w:spacing w:val="-11"/>
        </w:rPr>
        <w:t> </w:t>
      </w:r>
      <w:r>
        <w:rPr/>
        <w:t>FCC</w:t>
      </w:r>
      <w:r>
        <w:rPr>
          <w:spacing w:val="-13"/>
        </w:rPr>
        <w:t> </w:t>
      </w:r>
      <w:r>
        <w:rPr/>
        <w:t>unit</w:t>
      </w:r>
      <w:r>
        <w:rPr>
          <w:spacing w:val="-12"/>
        </w:rPr>
        <w:t> </w:t>
      </w:r>
      <w:r>
        <w:rPr/>
        <w:t>is</w:t>
      </w:r>
      <w:r>
        <w:rPr>
          <w:spacing w:val="-13"/>
        </w:rPr>
        <w:t> </w:t>
      </w:r>
      <w:r>
        <w:rPr/>
        <w:t>largely</w:t>
      </w:r>
      <w:r>
        <w:rPr>
          <w:spacing w:val="-13"/>
        </w:rPr>
        <w:t> </w:t>
      </w:r>
      <w:r>
        <w:rPr/>
        <w:t>dependent</w:t>
      </w:r>
      <w:r>
        <w:rPr>
          <w:spacing w:val="-12"/>
        </w:rPr>
        <w:t> </w:t>
      </w:r>
      <w:r>
        <w:rPr/>
        <w:t>upon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chemical</w:t>
      </w:r>
      <w:r>
        <w:rPr>
          <w:spacing w:val="-13"/>
        </w:rPr>
        <w:t> </w:t>
      </w:r>
      <w:r>
        <w:rPr/>
        <w:t>and</w:t>
      </w:r>
      <w:r>
        <w:rPr>
          <w:spacing w:val="-10"/>
        </w:rPr>
        <w:t> </w:t>
      </w:r>
      <w:r>
        <w:rPr/>
        <w:t>physical</w:t>
      </w:r>
      <w:r>
        <w:rPr>
          <w:spacing w:val="-58"/>
        </w:rPr>
        <w:t> </w:t>
      </w:r>
      <w:r>
        <w:rPr/>
        <w:t>properties</w:t>
      </w:r>
      <w:r>
        <w:rPr>
          <w:spacing w:val="-1"/>
        </w:rPr>
        <w:t> </w:t>
      </w:r>
      <w:r>
        <w:rPr/>
        <w:t>of the catalyst.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desirable properties</w:t>
      </w:r>
      <w:r>
        <w:rPr>
          <w:spacing w:val="1"/>
        </w:rPr>
        <w:t> </w:t>
      </w:r>
      <w:r>
        <w:rPr/>
        <w:t>of an</w:t>
      </w:r>
      <w:r>
        <w:rPr>
          <w:spacing w:val="-1"/>
        </w:rPr>
        <w:t> </w:t>
      </w:r>
      <w:r>
        <w:rPr/>
        <w:t>FCC catalyst</w:t>
      </w:r>
      <w:r>
        <w:rPr>
          <w:spacing w:val="1"/>
        </w:rPr>
        <w:t> </w:t>
      </w:r>
      <w:r>
        <w:rPr/>
        <w:t>are: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ListParagraph"/>
        <w:numPr>
          <w:ilvl w:val="3"/>
          <w:numId w:val="14"/>
        </w:numPr>
        <w:tabs>
          <w:tab w:pos="2147" w:val="left" w:leader="none"/>
          <w:tab w:pos="2148" w:val="left" w:leader="none"/>
        </w:tabs>
        <w:spacing w:line="240" w:lineRule="auto" w:before="63" w:after="0"/>
        <w:ind w:left="2147" w:right="0" w:hanging="488"/>
        <w:jc w:val="left"/>
        <w:rPr>
          <w:sz w:val="24"/>
        </w:rPr>
      </w:pPr>
      <w:r>
        <w:rPr>
          <w:sz w:val="24"/>
        </w:rPr>
        <w:t>Good</w:t>
      </w:r>
      <w:r>
        <w:rPr>
          <w:spacing w:val="-1"/>
          <w:sz w:val="24"/>
        </w:rPr>
        <w:t> </w:t>
      </w:r>
      <w:r>
        <w:rPr>
          <w:sz w:val="24"/>
        </w:rPr>
        <w:t>stability</w:t>
      </w:r>
      <w:r>
        <w:rPr>
          <w:spacing w:val="-8"/>
          <w:sz w:val="24"/>
        </w:rPr>
        <w:t> </w:t>
      </w:r>
      <w:r>
        <w:rPr>
          <w:sz w:val="24"/>
        </w:rPr>
        <w:t>to high temperature</w:t>
      </w:r>
      <w:r>
        <w:rPr>
          <w:spacing w:val="-1"/>
          <w:sz w:val="24"/>
        </w:rPr>
        <w:t> </w:t>
      </w:r>
      <w:r>
        <w:rPr>
          <w:sz w:val="24"/>
        </w:rPr>
        <w:t>and to steam</w:t>
      </w:r>
    </w:p>
    <w:p>
      <w:pPr>
        <w:pStyle w:val="BodyText"/>
      </w:pPr>
    </w:p>
    <w:p>
      <w:pPr>
        <w:pStyle w:val="ListParagraph"/>
        <w:numPr>
          <w:ilvl w:val="3"/>
          <w:numId w:val="14"/>
        </w:numPr>
        <w:tabs>
          <w:tab w:pos="2147" w:val="left" w:leader="none"/>
          <w:tab w:pos="2148" w:val="left" w:leader="none"/>
        </w:tabs>
        <w:spacing w:line="240" w:lineRule="auto" w:before="0" w:after="0"/>
        <w:ind w:left="2147" w:right="0" w:hanging="555"/>
        <w:jc w:val="left"/>
        <w:rPr>
          <w:sz w:val="24"/>
        </w:rPr>
      </w:pPr>
      <w:r>
        <w:rPr>
          <w:sz w:val="24"/>
        </w:rPr>
        <w:t>High</w:t>
      </w:r>
      <w:r>
        <w:rPr>
          <w:spacing w:val="-1"/>
          <w:sz w:val="24"/>
        </w:rPr>
        <w:t> </w:t>
      </w:r>
      <w:r>
        <w:rPr>
          <w:sz w:val="24"/>
        </w:rPr>
        <w:t>activity</w:t>
      </w:r>
    </w:p>
    <w:p>
      <w:pPr>
        <w:pStyle w:val="BodyText"/>
      </w:pPr>
    </w:p>
    <w:p>
      <w:pPr>
        <w:pStyle w:val="ListParagraph"/>
        <w:numPr>
          <w:ilvl w:val="3"/>
          <w:numId w:val="14"/>
        </w:numPr>
        <w:tabs>
          <w:tab w:pos="2147" w:val="left" w:leader="none"/>
          <w:tab w:pos="2148" w:val="left" w:leader="none"/>
        </w:tabs>
        <w:spacing w:line="240" w:lineRule="auto" w:before="0" w:after="0"/>
        <w:ind w:left="2147" w:right="0" w:hanging="620"/>
        <w:jc w:val="left"/>
        <w:rPr>
          <w:sz w:val="24"/>
        </w:rPr>
      </w:pPr>
      <w:r>
        <w:rPr>
          <w:sz w:val="24"/>
        </w:rPr>
        <w:t>Large</w:t>
      </w:r>
      <w:r>
        <w:rPr>
          <w:spacing w:val="-2"/>
          <w:sz w:val="24"/>
        </w:rPr>
        <w:t> </w:t>
      </w:r>
      <w:r>
        <w:rPr>
          <w:sz w:val="24"/>
        </w:rPr>
        <w:t>pore</w:t>
      </w:r>
      <w:r>
        <w:rPr>
          <w:spacing w:val="-2"/>
          <w:sz w:val="24"/>
        </w:rPr>
        <w:t> </w:t>
      </w:r>
      <w:r>
        <w:rPr>
          <w:sz w:val="24"/>
        </w:rPr>
        <w:t>sizes</w:t>
      </w:r>
    </w:p>
    <w:p>
      <w:pPr>
        <w:pStyle w:val="BodyText"/>
      </w:pPr>
    </w:p>
    <w:p>
      <w:pPr>
        <w:pStyle w:val="ListParagraph"/>
        <w:numPr>
          <w:ilvl w:val="3"/>
          <w:numId w:val="14"/>
        </w:numPr>
        <w:tabs>
          <w:tab w:pos="2147" w:val="left" w:leader="none"/>
          <w:tab w:pos="2148" w:val="left" w:leader="none"/>
        </w:tabs>
        <w:spacing w:line="240" w:lineRule="auto" w:before="0" w:after="0"/>
        <w:ind w:left="2147" w:right="0" w:hanging="608"/>
        <w:jc w:val="left"/>
        <w:rPr>
          <w:sz w:val="24"/>
        </w:rPr>
      </w:pPr>
      <w:r>
        <w:rPr>
          <w:sz w:val="24"/>
        </w:rPr>
        <w:t>Good</w:t>
      </w:r>
      <w:r>
        <w:rPr>
          <w:spacing w:val="-1"/>
          <w:sz w:val="24"/>
        </w:rPr>
        <w:t> </w:t>
      </w:r>
      <w:r>
        <w:rPr>
          <w:sz w:val="24"/>
        </w:rPr>
        <w:t>resistance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attrition</w:t>
      </w:r>
    </w:p>
    <w:p>
      <w:pPr>
        <w:pStyle w:val="BodyText"/>
      </w:pPr>
    </w:p>
    <w:p>
      <w:pPr>
        <w:pStyle w:val="ListParagraph"/>
        <w:numPr>
          <w:ilvl w:val="3"/>
          <w:numId w:val="14"/>
        </w:numPr>
        <w:tabs>
          <w:tab w:pos="2147" w:val="left" w:leader="none"/>
          <w:tab w:pos="2148" w:val="left" w:leader="none"/>
        </w:tabs>
        <w:spacing w:line="240" w:lineRule="auto" w:before="0" w:after="0"/>
        <w:ind w:left="2147" w:right="0" w:hanging="541"/>
        <w:jc w:val="left"/>
        <w:rPr>
          <w:sz w:val="24"/>
        </w:rPr>
      </w:pPr>
      <w:r>
        <w:rPr>
          <w:sz w:val="24"/>
        </w:rPr>
        <w:t>Low</w:t>
      </w:r>
      <w:r>
        <w:rPr>
          <w:spacing w:val="-1"/>
          <w:sz w:val="24"/>
        </w:rPr>
        <w:t> </w:t>
      </w:r>
      <w:r>
        <w:rPr>
          <w:sz w:val="24"/>
        </w:rPr>
        <w:t>coke</w:t>
      </w:r>
      <w:r>
        <w:rPr>
          <w:spacing w:val="-2"/>
          <w:sz w:val="24"/>
        </w:rPr>
        <w:t> </w:t>
      </w:r>
      <w:r>
        <w:rPr>
          <w:sz w:val="24"/>
        </w:rPr>
        <w:t>production</w:t>
      </w:r>
    </w:p>
    <w:p>
      <w:pPr>
        <w:pStyle w:val="BodyText"/>
        <w:spacing w:before="9"/>
        <w:rPr>
          <w:sz w:val="37"/>
        </w:rPr>
      </w:pPr>
    </w:p>
    <w:p>
      <w:pPr>
        <w:pStyle w:val="BodyText"/>
        <w:ind w:left="10" w:right="237"/>
        <w:jc w:val="center"/>
      </w:pPr>
      <w:r>
        <w:rPr/>
        <w:t>The</w:t>
      </w:r>
      <w:r>
        <w:rPr>
          <w:spacing w:val="-1"/>
        </w:rPr>
        <w:t> </w:t>
      </w:r>
      <w:r>
        <w:rPr/>
        <w:t>major</w:t>
      </w:r>
      <w:r>
        <w:rPr>
          <w:spacing w:val="1"/>
        </w:rPr>
        <w:t> </w:t>
      </w:r>
      <w:r>
        <w:rPr/>
        <w:t>components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compounded</w:t>
      </w:r>
      <w:r>
        <w:rPr>
          <w:spacing w:val="3"/>
        </w:rPr>
        <w:t> </w:t>
      </w:r>
      <w:r>
        <w:rPr/>
        <w:t>catalyst</w:t>
      </w:r>
      <w:r>
        <w:rPr>
          <w:spacing w:val="2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FCC</w:t>
      </w:r>
      <w:r>
        <w:rPr>
          <w:spacing w:val="1"/>
        </w:rPr>
        <w:t> </w:t>
      </w:r>
      <w:r>
        <w:rPr/>
        <w:t>unit</w:t>
      </w:r>
      <w:r>
        <w:rPr>
          <w:spacing w:val="2"/>
        </w:rPr>
        <w:t> </w:t>
      </w:r>
      <w:r>
        <w:rPr/>
        <w:t>is shown in</w:t>
      </w:r>
      <w:r>
        <w:rPr>
          <w:spacing w:val="2"/>
        </w:rPr>
        <w:t> </w:t>
      </w:r>
      <w:r>
        <w:rPr/>
        <w:t>Figure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187" w:right="1404"/>
        <w:jc w:val="both"/>
      </w:pPr>
      <w:r>
        <w:rPr/>
        <w:t>2.3.</w:t>
      </w:r>
      <w:r>
        <w:rPr>
          <w:spacing w:val="-11"/>
        </w:rPr>
        <w:t> </w:t>
      </w:r>
      <w:r>
        <w:rPr/>
        <w:t>As</w:t>
      </w:r>
      <w:r>
        <w:rPr>
          <w:spacing w:val="-11"/>
        </w:rPr>
        <w:t> </w:t>
      </w:r>
      <w:r>
        <w:rPr/>
        <w:t>of</w:t>
      </w:r>
      <w:r>
        <w:rPr>
          <w:spacing w:val="-10"/>
        </w:rPr>
        <w:t> </w:t>
      </w:r>
      <w:r>
        <w:rPr/>
        <w:t>2006,</w:t>
      </w:r>
      <w:r>
        <w:rPr>
          <w:spacing w:val="-8"/>
        </w:rPr>
        <w:t> </w:t>
      </w:r>
      <w:r>
        <w:rPr/>
        <w:t>FCC</w:t>
      </w:r>
      <w:r>
        <w:rPr>
          <w:spacing w:val="-11"/>
        </w:rPr>
        <w:t> </w:t>
      </w:r>
      <w:r>
        <w:rPr/>
        <w:t>unit</w:t>
      </w:r>
      <w:r>
        <w:rPr>
          <w:spacing w:val="-9"/>
        </w:rPr>
        <w:t> </w:t>
      </w:r>
      <w:r>
        <w:rPr/>
        <w:t>were</w:t>
      </w:r>
      <w:r>
        <w:rPr>
          <w:spacing w:val="-12"/>
        </w:rPr>
        <w:t> </w:t>
      </w:r>
      <w:r>
        <w:rPr/>
        <w:t>in</w:t>
      </w:r>
      <w:r>
        <w:rPr>
          <w:spacing w:val="-10"/>
        </w:rPr>
        <w:t> </w:t>
      </w:r>
      <w:r>
        <w:rPr/>
        <w:t>operation</w:t>
      </w:r>
      <w:r>
        <w:rPr>
          <w:spacing w:val="-9"/>
        </w:rPr>
        <w:t> </w:t>
      </w:r>
      <w:r>
        <w:rPr/>
        <w:t>at</w:t>
      </w:r>
      <w:r>
        <w:rPr>
          <w:spacing w:val="-11"/>
        </w:rPr>
        <w:t> </w:t>
      </w:r>
      <w:r>
        <w:rPr/>
        <w:t>400</w:t>
      </w:r>
      <w:r>
        <w:rPr>
          <w:spacing w:val="-8"/>
        </w:rPr>
        <w:t> </w:t>
      </w:r>
      <w:r>
        <w:rPr/>
        <w:t>petroleum</w:t>
      </w:r>
      <w:r>
        <w:rPr>
          <w:spacing w:val="-11"/>
        </w:rPr>
        <w:t> </w:t>
      </w:r>
      <w:r>
        <w:rPr/>
        <w:t>refineries</w:t>
      </w:r>
      <w:r>
        <w:rPr>
          <w:spacing w:val="-11"/>
        </w:rPr>
        <w:t> </w:t>
      </w:r>
      <w:r>
        <w:rPr/>
        <w:t>worldwide</w:t>
      </w:r>
      <w:r>
        <w:rPr>
          <w:spacing w:val="-12"/>
        </w:rPr>
        <w:t> </w:t>
      </w:r>
      <w:r>
        <w:rPr/>
        <w:t>and</w:t>
      </w:r>
      <w:r>
        <w:rPr>
          <w:spacing w:val="-8"/>
        </w:rPr>
        <w:t> </w:t>
      </w:r>
      <w:r>
        <w:rPr/>
        <w:t>about</w:t>
      </w:r>
      <w:r>
        <w:rPr>
          <w:spacing w:val="-58"/>
        </w:rPr>
        <w:t> </w:t>
      </w:r>
      <w:r>
        <w:rPr/>
        <w:t>one-third of the crude oil refined in those refineries is processed in an FCC unit to produce</w:t>
      </w:r>
      <w:r>
        <w:rPr>
          <w:spacing w:val="1"/>
        </w:rPr>
        <w:t> </w:t>
      </w:r>
      <w:r>
        <w:rPr/>
        <w:t>high-octane gasoline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fuel oils</w:t>
      </w:r>
      <w:r>
        <w:rPr>
          <w:spacing w:val="-1"/>
        </w:rPr>
        <w:t> </w:t>
      </w:r>
      <w:r>
        <w:rPr/>
        <w:t>(James, 2006;</w:t>
      </w:r>
      <w:r>
        <w:rPr>
          <w:spacing w:val="-3"/>
        </w:rPr>
        <w:t> </w:t>
      </w:r>
      <w:r>
        <w:rPr/>
        <w:t>David, 2006).</w:t>
      </w: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2269235</wp:posOffset>
            </wp:positionH>
            <wp:positionV relativeFrom="paragraph">
              <wp:posOffset>106892</wp:posOffset>
            </wp:positionV>
            <wp:extent cx="3612206" cy="2532221"/>
            <wp:effectExtent l="0" t="0" r="0" b="0"/>
            <wp:wrapTopAndBottom/>
            <wp:docPr id="5" name="image3.jpeg" descr="http://image.slidesharecdn.com/fcccatalystdesignmorphphysiooptimization-150107212315-conversion-gate01/95/fcc-catalyst-design-morphology-physiology-reaction-chemistry-and-manufacturing-7-638.jpg?cb=14206659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2206" cy="2532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33"/>
        </w:rPr>
      </w:pPr>
    </w:p>
    <w:p>
      <w:pPr>
        <w:pStyle w:val="Heading1"/>
        <w:spacing w:before="1"/>
        <w:ind w:right="1397"/>
      </w:pPr>
      <w:r>
        <w:rPr/>
        <w:t>Figure</w:t>
      </w:r>
      <w:r>
        <w:rPr>
          <w:spacing w:val="-2"/>
        </w:rPr>
        <w:t> </w:t>
      </w:r>
      <w:r>
        <w:rPr/>
        <w:t>2.3: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typical</w:t>
      </w:r>
      <w:r>
        <w:rPr>
          <w:spacing w:val="-1"/>
        </w:rPr>
        <w:t> </w:t>
      </w:r>
      <w:r>
        <w:rPr/>
        <w:t>composition</w:t>
      </w:r>
      <w:r>
        <w:rPr>
          <w:spacing w:val="-1"/>
        </w:rPr>
        <w:t> </w:t>
      </w:r>
      <w:r>
        <w:rPr/>
        <w:t>of FCC</w:t>
      </w:r>
      <w:r>
        <w:rPr>
          <w:spacing w:val="1"/>
        </w:rPr>
        <w:t> </w:t>
      </w:r>
      <w:r>
        <w:rPr/>
        <w:t>catalyst</w:t>
      </w:r>
      <w:r>
        <w:rPr>
          <w:spacing w:val="-2"/>
        </w:rPr>
        <w:t> </w:t>
      </w:r>
      <w:r>
        <w:rPr/>
        <w:t>(Hudec,</w:t>
      </w:r>
      <w:r>
        <w:rPr>
          <w:spacing w:val="-1"/>
        </w:rPr>
        <w:t> </w:t>
      </w:r>
      <w:r>
        <w:rPr/>
        <w:t>2011)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/>
        <w:ind w:left="1187" w:right="1408"/>
        <w:jc w:val="both"/>
      </w:pPr>
      <w:r>
        <w:rPr/>
        <w:t>Generally, the philosophy of the FCC-catalyst preparation is: to have weak acid centers in</w:t>
      </w:r>
      <w:r>
        <w:rPr>
          <w:spacing w:val="1"/>
        </w:rPr>
        <w:t> </w:t>
      </w:r>
      <w:r>
        <w:rPr>
          <w:spacing w:val="-1"/>
        </w:rPr>
        <w:t>macroporous</w:t>
      </w:r>
      <w:r>
        <w:rPr>
          <w:spacing w:val="-12"/>
        </w:rPr>
        <w:t> </w:t>
      </w:r>
      <w:r>
        <w:rPr/>
        <w:t>part</w:t>
      </w:r>
      <w:r>
        <w:rPr>
          <w:spacing w:val="-15"/>
        </w:rPr>
        <w:t> </w:t>
      </w:r>
      <w:r>
        <w:rPr/>
        <w:t>of</w:t>
      </w:r>
      <w:r>
        <w:rPr>
          <w:spacing w:val="-13"/>
        </w:rPr>
        <w:t> </w:t>
      </w:r>
      <w:r>
        <w:rPr/>
        <w:t>catalyst</w:t>
      </w:r>
      <w:r>
        <w:rPr>
          <w:spacing w:val="-13"/>
        </w:rPr>
        <w:t> </w:t>
      </w:r>
      <w:r>
        <w:rPr/>
        <w:t>particles</w:t>
      </w:r>
      <w:r>
        <w:rPr>
          <w:spacing w:val="-15"/>
        </w:rPr>
        <w:t> </w:t>
      </w:r>
      <w:r>
        <w:rPr/>
        <w:t>to</w:t>
      </w:r>
      <w:r>
        <w:rPr>
          <w:spacing w:val="-12"/>
        </w:rPr>
        <w:t> </w:t>
      </w:r>
      <w:r>
        <w:rPr/>
        <w:t>ensure</w:t>
      </w:r>
      <w:r>
        <w:rPr>
          <w:spacing w:val="-13"/>
        </w:rPr>
        <w:t> </w:t>
      </w:r>
      <w:r>
        <w:rPr/>
        <w:t>pre-cracking</w:t>
      </w:r>
      <w:r>
        <w:rPr>
          <w:spacing w:val="-17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great</w:t>
      </w:r>
      <w:r>
        <w:rPr>
          <w:spacing w:val="-11"/>
        </w:rPr>
        <w:t> </w:t>
      </w:r>
      <w:r>
        <w:rPr/>
        <w:t>molecules</w:t>
      </w:r>
      <w:r>
        <w:rPr>
          <w:spacing w:val="-15"/>
        </w:rPr>
        <w:t> </w:t>
      </w:r>
      <w:r>
        <w:rPr/>
        <w:t>of</w:t>
      </w:r>
      <w:r>
        <w:rPr>
          <w:spacing w:val="-14"/>
        </w:rPr>
        <w:t> </w:t>
      </w:r>
      <w:r>
        <w:rPr/>
        <w:t>residue</w:t>
      </w:r>
      <w:r>
        <w:rPr>
          <w:spacing w:val="-57"/>
        </w:rPr>
        <w:t> </w:t>
      </w:r>
      <w:r>
        <w:rPr/>
        <w:t>to smaller molecules which could enter to the mesopores with stronger acidity. Product of</w:t>
      </w:r>
      <w:r>
        <w:rPr>
          <w:spacing w:val="1"/>
        </w:rPr>
        <w:t> </w:t>
      </w:r>
      <w:r>
        <w:rPr/>
        <w:t>cracking</w:t>
      </w:r>
      <w:r>
        <w:rPr>
          <w:spacing w:val="32"/>
        </w:rPr>
        <w:t> </w:t>
      </w:r>
      <w:r>
        <w:rPr/>
        <w:t>in</w:t>
      </w:r>
      <w:r>
        <w:rPr>
          <w:spacing w:val="36"/>
        </w:rPr>
        <w:t> </w:t>
      </w:r>
      <w:r>
        <w:rPr/>
        <w:t>mesopores</w:t>
      </w:r>
      <w:r>
        <w:rPr>
          <w:spacing w:val="35"/>
        </w:rPr>
        <w:t> </w:t>
      </w:r>
      <w:r>
        <w:rPr/>
        <w:t>could</w:t>
      </w:r>
      <w:r>
        <w:rPr>
          <w:spacing w:val="36"/>
        </w:rPr>
        <w:t> </w:t>
      </w:r>
      <w:r>
        <w:rPr/>
        <w:t>finally</w:t>
      </w:r>
      <w:r>
        <w:rPr>
          <w:spacing w:val="29"/>
        </w:rPr>
        <w:t> </w:t>
      </w:r>
      <w:r>
        <w:rPr/>
        <w:t>enter</w:t>
      </w:r>
      <w:r>
        <w:rPr>
          <w:spacing w:val="35"/>
        </w:rPr>
        <w:t> </w:t>
      </w:r>
      <w:r>
        <w:rPr/>
        <w:t>the</w:t>
      </w:r>
      <w:r>
        <w:rPr>
          <w:spacing w:val="35"/>
        </w:rPr>
        <w:t> </w:t>
      </w:r>
      <w:r>
        <w:rPr/>
        <w:t>zeolite</w:t>
      </w:r>
      <w:r>
        <w:rPr>
          <w:spacing w:val="34"/>
        </w:rPr>
        <w:t> </w:t>
      </w:r>
      <w:r>
        <w:rPr/>
        <w:t>micropores</w:t>
      </w:r>
      <w:r>
        <w:rPr>
          <w:spacing w:val="36"/>
        </w:rPr>
        <w:t> </w:t>
      </w:r>
      <w:r>
        <w:rPr/>
        <w:t>to</w:t>
      </w:r>
      <w:r>
        <w:rPr>
          <w:spacing w:val="35"/>
        </w:rPr>
        <w:t> </w:t>
      </w:r>
      <w:r>
        <w:rPr/>
        <w:t>crack</w:t>
      </w:r>
      <w:r>
        <w:rPr>
          <w:spacing w:val="35"/>
        </w:rPr>
        <w:t> </w:t>
      </w:r>
      <w:r>
        <w:rPr/>
        <w:t>over</w:t>
      </w:r>
      <w:r>
        <w:rPr>
          <w:spacing w:val="41"/>
        </w:rPr>
        <w:t> </w:t>
      </w:r>
      <w:r>
        <w:rPr/>
        <w:t>strongest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8"/>
        <w:jc w:val="both"/>
      </w:pPr>
      <w:r>
        <w:rPr/>
        <w:t>zeolite acid centers into the smaller molecules, mainly gasoline fraction, as illustrated in</w:t>
      </w:r>
      <w:r>
        <w:rPr>
          <w:spacing w:val="1"/>
        </w:rPr>
        <w:t> </w:t>
      </w:r>
      <w:r>
        <w:rPr/>
        <w:t>Figure</w:t>
      </w:r>
      <w:r>
        <w:rPr>
          <w:spacing w:val="-3"/>
        </w:rPr>
        <w:t> </w:t>
      </w:r>
      <w:r>
        <w:rPr/>
        <w:t>2.4.</w:t>
      </w:r>
    </w:p>
    <w:p>
      <w:pPr>
        <w:pStyle w:val="BodyText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2278379</wp:posOffset>
            </wp:positionH>
            <wp:positionV relativeFrom="paragraph">
              <wp:posOffset>112592</wp:posOffset>
            </wp:positionV>
            <wp:extent cx="3573072" cy="1990725"/>
            <wp:effectExtent l="0" t="0" r="0" b="0"/>
            <wp:wrapTopAndBottom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072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35"/>
        </w:rPr>
      </w:pPr>
    </w:p>
    <w:p>
      <w:pPr>
        <w:pStyle w:val="Heading1"/>
        <w:ind w:left="4505" w:right="1811" w:hanging="2895"/>
        <w:jc w:val="left"/>
      </w:pPr>
      <w:r>
        <w:rPr/>
        <w:t>Figure 2.4: The role of different pore sizes in cracking of residues molecules to</w:t>
      </w:r>
      <w:r>
        <w:rPr>
          <w:spacing w:val="-57"/>
        </w:rPr>
        <w:t> </w:t>
      </w:r>
      <w:r>
        <w:rPr/>
        <w:t>gasoline</w:t>
      </w:r>
      <w:r>
        <w:rPr>
          <w:spacing w:val="-2"/>
        </w:rPr>
        <w:t> </w:t>
      </w:r>
      <w:r>
        <w:rPr/>
        <w:t>(Ajayi, 2012)</w:t>
      </w:r>
    </w:p>
    <w:p>
      <w:pPr>
        <w:pStyle w:val="Heading1"/>
        <w:numPr>
          <w:ilvl w:val="1"/>
          <w:numId w:val="9"/>
        </w:numPr>
        <w:tabs>
          <w:tab w:pos="5437" w:val="left" w:leader="none"/>
        </w:tabs>
        <w:spacing w:line="240" w:lineRule="auto" w:before="158" w:after="0"/>
        <w:ind w:left="5436" w:right="0" w:hanging="361"/>
        <w:jc w:val="left"/>
      </w:pPr>
      <w:bookmarkStart w:name="_TOC_250087" w:id="24"/>
      <w:bookmarkEnd w:id="24"/>
      <w:r>
        <w:rPr/>
        <w:t>Zeolite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4" w:lineRule="auto"/>
        <w:ind w:left="1187" w:right="1412"/>
        <w:jc w:val="both"/>
        <w:rPr>
          <w:rFonts w:ascii="Cambria Math" w:hAnsi="Cambria Math" w:eastAsia="Cambria Math"/>
        </w:rPr>
      </w:pPr>
      <w:r>
        <w:rPr/>
        <w:t>Zeolites are aluminosilicates compounds which are crystalline and possess uniform pores,</w:t>
      </w:r>
      <w:r>
        <w:rPr>
          <w:spacing w:val="1"/>
        </w:rPr>
        <w:t> </w:t>
      </w:r>
      <w:r>
        <w:rPr/>
        <w:t>channels</w:t>
      </w:r>
      <w:r>
        <w:rPr>
          <w:spacing w:val="-6"/>
        </w:rPr>
        <w:t> </w:t>
      </w:r>
      <w:r>
        <w:rPr/>
        <w:t>and</w:t>
      </w:r>
      <w:r>
        <w:rPr>
          <w:spacing w:val="-8"/>
        </w:rPr>
        <w:t> </w:t>
      </w:r>
      <w:r>
        <w:rPr/>
        <w:t>cavity.</w:t>
      </w:r>
      <w:r>
        <w:rPr>
          <w:spacing w:val="-7"/>
        </w:rPr>
        <w:t> </w:t>
      </w:r>
      <w:r>
        <w:rPr/>
        <w:t>The</w:t>
      </w:r>
      <w:r>
        <w:rPr>
          <w:spacing w:val="-4"/>
        </w:rPr>
        <w:t> </w:t>
      </w:r>
      <w:r>
        <w:rPr/>
        <w:t>basic</w:t>
      </w:r>
      <w:r>
        <w:rPr>
          <w:spacing w:val="-8"/>
        </w:rPr>
        <w:t> </w:t>
      </w:r>
      <w:r>
        <w:rPr/>
        <w:t>elements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structure</w:t>
      </w:r>
      <w:r>
        <w:rPr>
          <w:spacing w:val="-10"/>
        </w:rPr>
        <w:t> </w:t>
      </w:r>
      <w:r>
        <w:rPr/>
        <w:t>of</w:t>
      </w:r>
      <w:r>
        <w:rPr>
          <w:spacing w:val="-8"/>
        </w:rPr>
        <w:t> </w:t>
      </w:r>
      <w:r>
        <w:rPr/>
        <w:t>zeolite</w:t>
      </w:r>
      <w:r>
        <w:rPr>
          <w:spacing w:val="-8"/>
        </w:rPr>
        <w:t> </w:t>
      </w:r>
      <w:r>
        <w:rPr/>
        <w:t>are</w:t>
      </w:r>
      <w:r>
        <w:rPr>
          <w:spacing w:val="-8"/>
        </w:rPr>
        <w:t> </w:t>
      </w:r>
      <w:r>
        <w:rPr/>
        <w:t>aluminium,</w:t>
      </w:r>
      <w:r>
        <w:rPr>
          <w:spacing w:val="-7"/>
        </w:rPr>
        <w:t> </w:t>
      </w:r>
      <w:r>
        <w:rPr/>
        <w:t>silicon</w:t>
      </w:r>
      <w:r>
        <w:rPr>
          <w:spacing w:val="-9"/>
        </w:rPr>
        <w:t> </w:t>
      </w:r>
      <w:r>
        <w:rPr/>
        <w:t>and</w:t>
      </w:r>
      <w:r>
        <w:rPr>
          <w:spacing w:val="-57"/>
        </w:rPr>
        <w:t> </w:t>
      </w:r>
      <w:r>
        <w:rPr/>
        <w:t>oxygen, in its frameworks it has cations and water within the pores. The structure formula</w:t>
      </w:r>
      <w:r>
        <w:rPr>
          <w:spacing w:val="1"/>
        </w:rPr>
        <w:t> </w:t>
      </w:r>
      <w:r>
        <w:rPr/>
        <w:t>for</w:t>
      </w:r>
      <w:r>
        <w:rPr>
          <w:spacing w:val="-14"/>
        </w:rPr>
        <w:t> </w:t>
      </w:r>
      <w:r>
        <w:rPr/>
        <w:t>zeolite</w:t>
      </w:r>
      <w:r>
        <w:rPr>
          <w:spacing w:val="-12"/>
        </w:rPr>
        <w:t> </w:t>
      </w:r>
      <w:r>
        <w:rPr/>
        <w:t>is</w:t>
      </w:r>
      <w:r>
        <w:rPr>
          <w:spacing w:val="-10"/>
        </w:rPr>
        <w:t> </w:t>
      </w:r>
      <w:r>
        <w:rPr/>
        <w:t>based</w:t>
      </w:r>
      <w:r>
        <w:rPr>
          <w:spacing w:val="-12"/>
        </w:rPr>
        <w:t> </w:t>
      </w:r>
      <w:r>
        <w:rPr/>
        <w:t>on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crystallographic</w:t>
      </w:r>
      <w:r>
        <w:rPr>
          <w:spacing w:val="-12"/>
        </w:rPr>
        <w:t> </w:t>
      </w:r>
      <w:r>
        <w:rPr/>
        <w:t>unit</w:t>
      </w:r>
      <w:r>
        <w:rPr>
          <w:spacing w:val="-11"/>
        </w:rPr>
        <w:t> </w:t>
      </w:r>
      <w:r>
        <w:rPr/>
        <w:t>cell,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smallest</w:t>
      </w:r>
      <w:r>
        <w:rPr>
          <w:spacing w:val="-11"/>
        </w:rPr>
        <w:t> </w:t>
      </w:r>
      <w:r>
        <w:rPr/>
        <w:t>unit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structure,</w:t>
      </w:r>
      <w:r>
        <w:rPr>
          <w:spacing w:val="-11"/>
        </w:rPr>
        <w:t> </w:t>
      </w:r>
      <w:r>
        <w:rPr/>
        <w:t>represented</w:t>
      </w:r>
      <w:r>
        <w:rPr>
          <w:spacing w:val="-58"/>
        </w:rPr>
        <w:t> </w:t>
      </w:r>
      <w:r>
        <w:rPr/>
        <w:t>as:</w:t>
      </w:r>
      <w:r>
        <w:rPr>
          <w:spacing w:val="14"/>
        </w:rPr>
        <w:t> </w:t>
      </w:r>
      <w:r>
        <w:rPr>
          <w:rFonts w:ascii="Cambria Math" w:hAnsi="Cambria Math" w:eastAsia="Cambria Math"/>
        </w:rPr>
        <w:t>𝑀</w:t>
      </w:r>
      <w:r>
        <w:rPr>
          <w:rFonts w:ascii="Cambria Math" w:hAnsi="Cambria Math" w:eastAsia="Cambria Math"/>
          <w:vertAlign w:val="subscript"/>
        </w:rPr>
        <w:t>𝑥⁄𝑛</w:t>
      </w:r>
      <w:r>
        <w:rPr>
          <w:rFonts w:ascii="Cambria Math" w:hAnsi="Cambria Math" w:eastAsia="Cambria Math"/>
          <w:vertAlign w:val="baseline"/>
        </w:rPr>
        <w:t>[(𝐴𝑙𝑂</w:t>
      </w:r>
      <w:r>
        <w:rPr>
          <w:rFonts w:ascii="Cambria Math" w:hAnsi="Cambria Math" w:eastAsia="Cambria Math"/>
          <w:vertAlign w:val="subscript"/>
        </w:rPr>
        <w:t>2</w:t>
      </w:r>
      <w:r>
        <w:rPr>
          <w:rFonts w:ascii="Cambria Math" w:hAnsi="Cambria Math" w:eastAsia="Cambria Math"/>
          <w:vertAlign w:val="baseline"/>
        </w:rPr>
        <w:t>)</w:t>
      </w:r>
      <w:r>
        <w:rPr>
          <w:rFonts w:ascii="Cambria Math" w:hAnsi="Cambria Math" w:eastAsia="Cambria Math"/>
          <w:vertAlign w:val="subscript"/>
        </w:rPr>
        <w:t>𝑋</w:t>
      </w:r>
      <w:r>
        <w:rPr>
          <w:rFonts w:ascii="Cambria Math" w:hAnsi="Cambria Math" w:eastAsia="Cambria Math"/>
          <w:vertAlign w:val="baseline"/>
        </w:rPr>
        <w:t>(𝑆𝑖𝑂</w:t>
      </w:r>
      <w:r>
        <w:rPr>
          <w:rFonts w:ascii="Cambria Math" w:hAnsi="Cambria Math" w:eastAsia="Cambria Math"/>
          <w:vertAlign w:val="subscript"/>
        </w:rPr>
        <w:t>2</w:t>
      </w:r>
      <w:r>
        <w:rPr>
          <w:rFonts w:ascii="Cambria Math" w:hAnsi="Cambria Math" w:eastAsia="Cambria Math"/>
          <w:vertAlign w:val="baseline"/>
        </w:rPr>
        <w:t>)</w:t>
      </w:r>
      <w:r>
        <w:rPr>
          <w:rFonts w:ascii="Cambria Math" w:hAnsi="Cambria Math" w:eastAsia="Cambria Math"/>
          <w:vertAlign w:val="subscript"/>
        </w:rPr>
        <w:t>𝑦</w:t>
      </w:r>
      <w:r>
        <w:rPr>
          <w:rFonts w:ascii="Cambria Math" w:hAnsi="Cambria Math" w:eastAsia="Cambria Math"/>
          <w:vertAlign w:val="baseline"/>
        </w:rPr>
        <w:t>].</w:t>
      </w:r>
      <w:r>
        <w:rPr>
          <w:rFonts w:ascii="Cambria Math" w:hAnsi="Cambria Math" w:eastAsia="Cambria Math"/>
          <w:spacing w:val="-16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𝑤𝐻</w:t>
      </w:r>
      <w:r>
        <w:rPr>
          <w:rFonts w:ascii="Cambria Math" w:hAnsi="Cambria Math" w:eastAsia="Cambria Math"/>
          <w:vertAlign w:val="subscript"/>
        </w:rPr>
        <w:t>2</w:t>
      </w:r>
      <w:r>
        <w:rPr>
          <w:rFonts w:ascii="Cambria Math" w:hAnsi="Cambria Math" w:eastAsia="Cambria Math"/>
          <w:vertAlign w:val="baseline"/>
        </w:rPr>
        <w:t>𝑂</w:t>
      </w:r>
    </w:p>
    <w:p>
      <w:pPr>
        <w:pStyle w:val="BodyText"/>
        <w:spacing w:line="480" w:lineRule="auto" w:before="180"/>
        <w:ind w:left="1187" w:right="1405"/>
        <w:jc w:val="both"/>
      </w:pPr>
      <w:r>
        <w:rPr/>
        <w:t>where M is an alkali or alkaline earth cation, w is the number of water molecules per unit</w:t>
      </w:r>
      <w:r>
        <w:rPr>
          <w:spacing w:val="1"/>
        </w:rPr>
        <w:t> </w:t>
      </w:r>
      <w:r>
        <w:rPr/>
        <w:t>cell, x and y are the total number of tetrahedra per unit cell, and the ratio y/x usually has</w:t>
      </w:r>
      <w:r>
        <w:rPr>
          <w:spacing w:val="1"/>
        </w:rPr>
        <w:t> </w:t>
      </w:r>
      <w:r>
        <w:rPr/>
        <w:t>values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1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5.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case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high</w:t>
      </w:r>
      <w:r>
        <w:rPr>
          <w:spacing w:val="-1"/>
        </w:rPr>
        <w:t> </w:t>
      </w:r>
      <w:r>
        <w:rPr/>
        <w:t>silica</w:t>
      </w:r>
      <w:r>
        <w:rPr>
          <w:spacing w:val="-3"/>
        </w:rPr>
        <w:t> </w:t>
      </w:r>
      <w:r>
        <w:rPr/>
        <w:t>zeolite, y/x can</w:t>
      </w:r>
      <w:r>
        <w:rPr>
          <w:spacing w:val="-1"/>
        </w:rPr>
        <w:t> </w:t>
      </w:r>
      <w:r>
        <w:rPr/>
        <w:t>be</w:t>
      </w:r>
      <w:r>
        <w:rPr>
          <w:spacing w:val="-3"/>
        </w:rPr>
        <w:t> </w:t>
      </w:r>
      <w:r>
        <w:rPr/>
        <w:t>ranging</w:t>
      </w:r>
      <w:r>
        <w:rPr>
          <w:spacing w:val="-3"/>
        </w:rPr>
        <w:t> </w:t>
      </w:r>
      <w:r>
        <w:rPr/>
        <w:t>from</w:t>
      </w:r>
      <w:r>
        <w:rPr>
          <w:spacing w:val="-2"/>
        </w:rPr>
        <w:t> </w:t>
      </w:r>
      <w:r>
        <w:rPr/>
        <w:t>10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100</w:t>
      </w:r>
      <w:r>
        <w:rPr>
          <w:spacing w:val="2"/>
        </w:rPr>
        <w:t> </w:t>
      </w:r>
      <w:r>
        <w:rPr/>
        <w:t>(Bekkum</w:t>
      </w:r>
      <w:r>
        <w:rPr>
          <w:spacing w:val="-1"/>
        </w:rPr>
        <w:t> </w:t>
      </w:r>
      <w:r>
        <w:rPr>
          <w:i/>
        </w:rPr>
        <w:t>et</w:t>
      </w:r>
      <w:r>
        <w:rPr>
          <w:i/>
          <w:spacing w:val="-58"/>
        </w:rPr>
        <w:t> </w:t>
      </w:r>
      <w:r>
        <w:rPr>
          <w:i/>
        </w:rPr>
        <w:t>al</w:t>
      </w:r>
      <w:r>
        <w:rPr/>
        <w:t>., 1991). The International Zeolite Association (IZA) database shows that the number of</w:t>
      </w:r>
      <w:r>
        <w:rPr>
          <w:spacing w:val="1"/>
        </w:rPr>
        <w:t> </w:t>
      </w:r>
      <w:r>
        <w:rPr/>
        <w:t>structural types of unique microporous frameworks has been growing rapidly, from 27 in</w:t>
      </w:r>
      <w:r>
        <w:rPr>
          <w:spacing w:val="1"/>
        </w:rPr>
        <w:t> </w:t>
      </w:r>
      <w:r>
        <w:rPr/>
        <w:t>1970, to 38 in 1978, to 64 in 1988, to 98 in 1996, and to 133 in 2001. In 2007, this number</w:t>
      </w:r>
      <w:r>
        <w:rPr>
          <w:spacing w:val="1"/>
        </w:rPr>
        <w:t> </w:t>
      </w:r>
      <w:r>
        <w:rPr/>
        <w:t>has</w:t>
      </w:r>
      <w:r>
        <w:rPr>
          <w:spacing w:val="11"/>
        </w:rPr>
        <w:t> </w:t>
      </w:r>
      <w:r>
        <w:rPr/>
        <w:t>reached</w:t>
      </w:r>
      <w:r>
        <w:rPr>
          <w:spacing w:val="10"/>
        </w:rPr>
        <w:t> </w:t>
      </w:r>
      <w:r>
        <w:rPr/>
        <w:t>174</w:t>
      </w:r>
      <w:r>
        <w:rPr>
          <w:spacing w:val="12"/>
        </w:rPr>
        <w:t> </w:t>
      </w:r>
      <w:r>
        <w:rPr/>
        <w:t>(Cejka</w:t>
      </w:r>
      <w:r>
        <w:rPr>
          <w:spacing w:val="13"/>
        </w:rPr>
        <w:t> </w:t>
      </w:r>
      <w:r>
        <w:rPr>
          <w:i/>
        </w:rPr>
        <w:t>et</w:t>
      </w:r>
      <w:r>
        <w:rPr>
          <w:i/>
          <w:spacing w:val="11"/>
        </w:rPr>
        <w:t> </w:t>
      </w:r>
      <w:r>
        <w:rPr>
          <w:i/>
        </w:rPr>
        <w:t>al</w:t>
      </w:r>
      <w:r>
        <w:rPr/>
        <w:t>.,</w:t>
      </w:r>
      <w:r>
        <w:rPr>
          <w:spacing w:val="11"/>
        </w:rPr>
        <w:t> </w:t>
      </w:r>
      <w:r>
        <w:rPr/>
        <w:t>2010;</w:t>
      </w:r>
      <w:r>
        <w:rPr>
          <w:spacing w:val="11"/>
        </w:rPr>
        <w:t> </w:t>
      </w:r>
      <w:r>
        <w:rPr/>
        <w:t>Xu</w:t>
      </w:r>
      <w:r>
        <w:rPr>
          <w:spacing w:val="11"/>
        </w:rPr>
        <w:t> </w:t>
      </w:r>
      <w:r>
        <w:rPr>
          <w:i/>
        </w:rPr>
        <w:t>et</w:t>
      </w:r>
      <w:r>
        <w:rPr>
          <w:i/>
          <w:spacing w:val="12"/>
        </w:rPr>
        <w:t> </w:t>
      </w:r>
      <w:r>
        <w:rPr>
          <w:i/>
        </w:rPr>
        <w:t>al</w:t>
      </w:r>
      <w:r>
        <w:rPr/>
        <w:t>.,</w:t>
      </w:r>
      <w:r>
        <w:rPr>
          <w:spacing w:val="10"/>
        </w:rPr>
        <w:t> </w:t>
      </w:r>
      <w:r>
        <w:rPr/>
        <w:t>2007;</w:t>
      </w:r>
      <w:r>
        <w:rPr>
          <w:spacing w:val="11"/>
        </w:rPr>
        <w:t> </w:t>
      </w:r>
      <w:r>
        <w:rPr/>
        <w:t>Flanigen</w:t>
      </w:r>
      <w:r>
        <w:rPr>
          <w:spacing w:val="11"/>
        </w:rPr>
        <w:t> </w:t>
      </w:r>
      <w:r>
        <w:rPr/>
        <w:t>2001;</w:t>
      </w:r>
      <w:r>
        <w:rPr>
          <w:spacing w:val="11"/>
        </w:rPr>
        <w:t> </w:t>
      </w:r>
      <w:r>
        <w:rPr/>
        <w:t>Dyer,</w:t>
      </w:r>
      <w:r>
        <w:rPr>
          <w:spacing w:val="10"/>
        </w:rPr>
        <w:t> </w:t>
      </w:r>
      <w:r>
        <w:rPr/>
        <w:t>1988)</w:t>
      </w:r>
      <w:r>
        <w:rPr>
          <w:spacing w:val="11"/>
        </w:rPr>
        <w:t> </w:t>
      </w:r>
      <w:r>
        <w:rPr/>
        <w:t>and</w:t>
      </w:r>
      <w:r>
        <w:rPr>
          <w:spacing w:val="10"/>
        </w:rPr>
        <w:t> </w:t>
      </w:r>
      <w:r>
        <w:rPr/>
        <w:t>as</w:t>
      </w:r>
      <w:r>
        <w:rPr>
          <w:spacing w:val="13"/>
        </w:rPr>
        <w:t> </w:t>
      </w:r>
      <w:r>
        <w:rPr/>
        <w:t>at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4"/>
        <w:jc w:val="both"/>
      </w:pPr>
      <w:r>
        <w:rPr/>
        <w:t>2015,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number</w:t>
      </w:r>
      <w:r>
        <w:rPr>
          <w:spacing w:val="-12"/>
        </w:rPr>
        <w:t> </w:t>
      </w:r>
      <w:r>
        <w:rPr/>
        <w:t>of</w:t>
      </w:r>
      <w:r>
        <w:rPr>
          <w:spacing w:val="-9"/>
        </w:rPr>
        <w:t> </w:t>
      </w:r>
      <w:r>
        <w:rPr/>
        <w:t>IZA</w:t>
      </w:r>
      <w:r>
        <w:rPr>
          <w:spacing w:val="-10"/>
        </w:rPr>
        <w:t> </w:t>
      </w:r>
      <w:r>
        <w:rPr/>
        <w:t>structures</w:t>
      </w:r>
      <w:r>
        <w:rPr>
          <w:spacing w:val="-11"/>
        </w:rPr>
        <w:t> </w:t>
      </w:r>
      <w:r>
        <w:rPr/>
        <w:t>has</w:t>
      </w:r>
      <w:r>
        <w:rPr>
          <w:spacing w:val="-11"/>
        </w:rPr>
        <w:t> </w:t>
      </w:r>
      <w:r>
        <w:rPr/>
        <w:t>increased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225</w:t>
      </w:r>
      <w:r>
        <w:rPr>
          <w:spacing w:val="-11"/>
        </w:rPr>
        <w:t> </w:t>
      </w:r>
      <w:r>
        <w:rPr/>
        <w:t>(Li</w:t>
      </w:r>
      <w:r>
        <w:rPr>
          <w:spacing w:val="-7"/>
        </w:rPr>
        <w:t> </w:t>
      </w:r>
      <w:r>
        <w:rPr>
          <w:i/>
        </w:rPr>
        <w:t>et</w:t>
      </w:r>
      <w:r>
        <w:rPr>
          <w:i/>
          <w:spacing w:val="-11"/>
        </w:rPr>
        <w:t> </w:t>
      </w:r>
      <w:r>
        <w:rPr>
          <w:i/>
        </w:rPr>
        <w:t>al</w:t>
      </w:r>
      <w:r>
        <w:rPr/>
        <w:t>.,</w:t>
      </w:r>
      <w:r>
        <w:rPr>
          <w:spacing w:val="-11"/>
        </w:rPr>
        <w:t> </w:t>
      </w:r>
      <w:r>
        <w:rPr/>
        <w:t>2015).</w:t>
      </w:r>
      <w:r>
        <w:rPr>
          <w:spacing w:val="-9"/>
        </w:rPr>
        <w:t> </w:t>
      </w:r>
      <w:r>
        <w:rPr/>
        <w:t>It</w:t>
      </w:r>
      <w:r>
        <w:rPr>
          <w:spacing w:val="-9"/>
        </w:rPr>
        <w:t> </w:t>
      </w:r>
      <w:r>
        <w:rPr/>
        <w:t>has</w:t>
      </w:r>
      <w:r>
        <w:rPr>
          <w:spacing w:val="-11"/>
        </w:rPr>
        <w:t> </w:t>
      </w:r>
      <w:r>
        <w:rPr/>
        <w:t>been</w:t>
      </w:r>
      <w:r>
        <w:rPr>
          <w:spacing w:val="-11"/>
        </w:rPr>
        <w:t> </w:t>
      </w:r>
      <w:r>
        <w:rPr/>
        <w:t>reported</w:t>
      </w:r>
      <w:r>
        <w:rPr>
          <w:spacing w:val="-58"/>
        </w:rPr>
        <w:t> </w:t>
      </w:r>
      <w:r>
        <w:rPr/>
        <w:t>that</w:t>
      </w:r>
      <w:r>
        <w:rPr>
          <w:spacing w:val="-10"/>
        </w:rPr>
        <w:t> </w:t>
      </w:r>
      <w:r>
        <w:rPr/>
        <w:t>over</w:t>
      </w:r>
      <w:r>
        <w:rPr>
          <w:spacing w:val="-11"/>
        </w:rPr>
        <w:t> </w:t>
      </w:r>
      <w:r>
        <w:rPr/>
        <w:t>20</w:t>
      </w:r>
      <w:r>
        <w:rPr>
          <w:spacing w:val="-8"/>
        </w:rPr>
        <w:t> </w:t>
      </w:r>
      <w:r>
        <w:rPr/>
        <w:t>elements</w:t>
      </w:r>
      <w:r>
        <w:rPr>
          <w:spacing w:val="-9"/>
        </w:rPr>
        <w:t> </w:t>
      </w:r>
      <w:r>
        <w:rPr/>
        <w:t>may</w:t>
      </w:r>
      <w:r>
        <w:rPr>
          <w:spacing w:val="-12"/>
        </w:rPr>
        <w:t> </w:t>
      </w:r>
      <w:r>
        <w:rPr/>
        <w:t>be</w:t>
      </w:r>
      <w:r>
        <w:rPr>
          <w:spacing w:val="-11"/>
        </w:rPr>
        <w:t> </w:t>
      </w:r>
      <w:r>
        <w:rPr/>
        <w:t>introduced</w:t>
      </w:r>
      <w:r>
        <w:rPr>
          <w:spacing w:val="-10"/>
        </w:rPr>
        <w:t> </w:t>
      </w:r>
      <w:r>
        <w:rPr/>
        <w:t>into</w:t>
      </w:r>
      <w:r>
        <w:rPr>
          <w:spacing w:val="-10"/>
        </w:rPr>
        <w:t> </w:t>
      </w:r>
      <w:r>
        <w:rPr/>
        <w:t>zeolite</w:t>
      </w:r>
      <w:r>
        <w:rPr>
          <w:spacing w:val="-11"/>
        </w:rPr>
        <w:t> </w:t>
      </w:r>
      <w:r>
        <w:rPr/>
        <w:t>frameworks,</w:t>
      </w:r>
      <w:r>
        <w:rPr>
          <w:spacing w:val="-8"/>
        </w:rPr>
        <w:t> </w:t>
      </w:r>
      <w:r>
        <w:rPr/>
        <w:t>and</w:t>
      </w:r>
      <w:r>
        <w:rPr>
          <w:spacing w:val="-10"/>
        </w:rPr>
        <w:t> </w:t>
      </w:r>
      <w:r>
        <w:rPr/>
        <w:t>taking</w:t>
      </w:r>
      <w:r>
        <w:rPr>
          <w:spacing w:val="-12"/>
        </w:rPr>
        <w:t> </w:t>
      </w:r>
      <w:r>
        <w:rPr/>
        <w:t>into</w:t>
      </w:r>
      <w:r>
        <w:rPr>
          <w:spacing w:val="-8"/>
        </w:rPr>
        <w:t> </w:t>
      </w:r>
      <w:r>
        <w:rPr/>
        <w:t>account</w:t>
      </w:r>
      <w:r>
        <w:rPr>
          <w:spacing w:val="-10"/>
        </w:rPr>
        <w:t> </w:t>
      </w:r>
      <w:r>
        <w:rPr/>
        <w:t>the</w:t>
      </w:r>
      <w:r>
        <w:rPr>
          <w:spacing w:val="-57"/>
        </w:rPr>
        <w:t> </w:t>
      </w:r>
      <w:r>
        <w:rPr/>
        <w:t>diversity of zeolite compositions, the number of unique zeolites might be enormous. These</w:t>
      </w:r>
      <w:r>
        <w:rPr>
          <w:spacing w:val="1"/>
        </w:rPr>
        <w:t> </w:t>
      </w:r>
      <w:r>
        <w:rPr/>
        <w:t>porous</w:t>
      </w:r>
      <w:r>
        <w:rPr>
          <w:spacing w:val="-6"/>
        </w:rPr>
        <w:t> </w:t>
      </w:r>
      <w:r>
        <w:rPr/>
        <w:t>materials</w:t>
      </w:r>
      <w:r>
        <w:rPr>
          <w:spacing w:val="-5"/>
        </w:rPr>
        <w:t> </w:t>
      </w:r>
      <w:r>
        <w:rPr/>
        <w:t>have</w:t>
      </w:r>
      <w:r>
        <w:rPr>
          <w:spacing w:val="-7"/>
        </w:rPr>
        <w:t> </w:t>
      </w:r>
      <w:r>
        <w:rPr/>
        <w:t>also</w:t>
      </w:r>
      <w:r>
        <w:rPr>
          <w:spacing w:val="-5"/>
        </w:rPr>
        <w:t> </w:t>
      </w:r>
      <w:r>
        <w:rPr/>
        <w:t>been</w:t>
      </w:r>
      <w:r>
        <w:rPr>
          <w:spacing w:val="-6"/>
        </w:rPr>
        <w:t> </w:t>
      </w:r>
      <w:r>
        <w:rPr/>
        <w:t>extensively</w:t>
      </w:r>
      <w:r>
        <w:rPr>
          <w:spacing w:val="-12"/>
        </w:rPr>
        <w:t> </w:t>
      </w:r>
      <w:r>
        <w:rPr/>
        <w:t>used</w:t>
      </w:r>
      <w:r>
        <w:rPr>
          <w:spacing w:val="-6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7"/>
        </w:rPr>
        <w:t> </w:t>
      </w:r>
      <w:r>
        <w:rPr/>
        <w:t>detergent</w:t>
      </w:r>
      <w:r>
        <w:rPr>
          <w:spacing w:val="-5"/>
        </w:rPr>
        <w:t> </w:t>
      </w:r>
      <w:r>
        <w:rPr/>
        <w:t>industry</w:t>
      </w:r>
      <w:r>
        <w:rPr>
          <w:spacing w:val="-11"/>
        </w:rPr>
        <w:t> </w:t>
      </w:r>
      <w:r>
        <w:rPr/>
        <w:t>and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variety</w:t>
      </w:r>
      <w:r>
        <w:rPr>
          <w:spacing w:val="-10"/>
        </w:rPr>
        <w:t> </w:t>
      </w:r>
      <w:r>
        <w:rPr/>
        <w:t>of</w:t>
      </w:r>
      <w:r>
        <w:rPr>
          <w:spacing w:val="-58"/>
        </w:rPr>
        <w:t> </w:t>
      </w:r>
      <w:r>
        <w:rPr>
          <w:position w:val="2"/>
        </w:rPr>
        <w:t>adsorption and separation processes such as the drying, the removal of CO</w:t>
      </w:r>
      <w:r>
        <w:rPr>
          <w:sz w:val="16"/>
        </w:rPr>
        <w:t>2</w:t>
      </w:r>
      <w:r>
        <w:rPr>
          <w:spacing w:val="1"/>
          <w:sz w:val="16"/>
        </w:rPr>
        <w:t> </w:t>
      </w:r>
      <w:r>
        <w:rPr>
          <w:position w:val="2"/>
        </w:rPr>
        <w:t>from, and the</w:t>
      </w:r>
      <w:r>
        <w:rPr>
          <w:spacing w:val="1"/>
          <w:position w:val="2"/>
        </w:rPr>
        <w:t> </w:t>
      </w:r>
      <w:r>
        <w:rPr>
          <w:position w:val="2"/>
        </w:rPr>
        <w:t>desulfurization</w:t>
      </w:r>
      <w:r>
        <w:rPr>
          <w:spacing w:val="-11"/>
          <w:position w:val="2"/>
        </w:rPr>
        <w:t> </w:t>
      </w:r>
      <w:r>
        <w:rPr>
          <w:position w:val="2"/>
        </w:rPr>
        <w:t>for</w:t>
      </w:r>
      <w:r>
        <w:rPr>
          <w:spacing w:val="-13"/>
          <w:position w:val="2"/>
        </w:rPr>
        <w:t> </w:t>
      </w:r>
      <w:r>
        <w:rPr>
          <w:position w:val="2"/>
        </w:rPr>
        <w:t>natural</w:t>
      </w:r>
      <w:r>
        <w:rPr>
          <w:spacing w:val="-10"/>
          <w:position w:val="2"/>
        </w:rPr>
        <w:t> </w:t>
      </w:r>
      <w:r>
        <w:rPr>
          <w:position w:val="2"/>
        </w:rPr>
        <w:t>gas,</w:t>
      </w:r>
      <w:r>
        <w:rPr>
          <w:spacing w:val="-11"/>
          <w:position w:val="2"/>
        </w:rPr>
        <w:t> </w:t>
      </w:r>
      <w:r>
        <w:rPr>
          <w:position w:val="2"/>
        </w:rPr>
        <w:t>and</w:t>
      </w:r>
      <w:r>
        <w:rPr>
          <w:spacing w:val="-10"/>
          <w:position w:val="2"/>
        </w:rPr>
        <w:t> </w:t>
      </w:r>
      <w:r>
        <w:rPr>
          <w:position w:val="2"/>
        </w:rPr>
        <w:t>the</w:t>
      </w:r>
      <w:r>
        <w:rPr>
          <w:spacing w:val="-12"/>
          <w:position w:val="2"/>
        </w:rPr>
        <w:t> </w:t>
      </w:r>
      <w:r>
        <w:rPr>
          <w:position w:val="2"/>
        </w:rPr>
        <w:t>separation</w:t>
      </w:r>
      <w:r>
        <w:rPr>
          <w:spacing w:val="-10"/>
          <w:position w:val="2"/>
        </w:rPr>
        <w:t> </w:t>
      </w:r>
      <w:r>
        <w:rPr>
          <w:position w:val="2"/>
        </w:rPr>
        <w:t>of</w:t>
      </w:r>
      <w:r>
        <w:rPr>
          <w:spacing w:val="-12"/>
          <w:position w:val="2"/>
        </w:rPr>
        <w:t> </w:t>
      </w:r>
      <w:r>
        <w:rPr>
          <w:position w:val="2"/>
        </w:rPr>
        <w:t>xylene</w:t>
      </w:r>
      <w:r>
        <w:rPr>
          <w:spacing w:val="-11"/>
          <w:position w:val="2"/>
        </w:rPr>
        <w:t> </w:t>
      </w:r>
      <w:r>
        <w:rPr>
          <w:position w:val="2"/>
        </w:rPr>
        <w:t>isomers,</w:t>
      </w:r>
      <w:r>
        <w:rPr>
          <w:spacing w:val="-12"/>
          <w:position w:val="2"/>
        </w:rPr>
        <w:t> </w:t>
      </w:r>
      <w:r>
        <w:rPr>
          <w:position w:val="2"/>
        </w:rPr>
        <w:t>of</w:t>
      </w:r>
      <w:r>
        <w:rPr>
          <w:spacing w:val="-8"/>
          <w:position w:val="2"/>
        </w:rPr>
        <w:t> </w:t>
      </w:r>
      <w:r>
        <w:rPr>
          <w:position w:val="2"/>
        </w:rPr>
        <w:t>alkenes,</w:t>
      </w:r>
      <w:r>
        <w:rPr>
          <w:spacing w:val="-11"/>
          <w:position w:val="2"/>
        </w:rPr>
        <w:t> </w:t>
      </w:r>
      <w:r>
        <w:rPr>
          <w:position w:val="2"/>
        </w:rPr>
        <w:t>and</w:t>
      </w:r>
      <w:r>
        <w:rPr>
          <w:spacing w:val="-10"/>
          <w:position w:val="2"/>
        </w:rPr>
        <w:t> </w:t>
      </w:r>
      <w:r>
        <w:rPr>
          <w:position w:val="2"/>
        </w:rPr>
        <w:t>of</w:t>
      </w:r>
      <w:r>
        <w:rPr>
          <w:spacing w:val="-12"/>
          <w:position w:val="2"/>
        </w:rPr>
        <w:t> </w:t>
      </w:r>
      <w:r>
        <w:rPr>
          <w:position w:val="2"/>
        </w:rPr>
        <w:t>O</w:t>
      </w:r>
      <w:r>
        <w:rPr>
          <w:sz w:val="16"/>
        </w:rPr>
        <w:t>2</w:t>
      </w:r>
      <w:r>
        <w:rPr>
          <w:position w:val="2"/>
        </w:rPr>
        <w:t>/N</w:t>
      </w:r>
      <w:r>
        <w:rPr>
          <w:sz w:val="16"/>
        </w:rPr>
        <w:t>2</w:t>
      </w:r>
      <w:r>
        <w:rPr>
          <w:spacing w:val="-37"/>
          <w:sz w:val="16"/>
        </w:rPr>
        <w:t> </w:t>
      </w:r>
      <w:r>
        <w:rPr/>
        <w:t>from air. In the past half century, molecular sieves have played increasingly important roles</w:t>
      </w:r>
      <w:r>
        <w:rPr>
          <w:spacing w:val="-57"/>
        </w:rPr>
        <w:t> </w:t>
      </w:r>
      <w:r>
        <w:rPr/>
        <w:t>as</w:t>
      </w:r>
      <w:r>
        <w:rPr>
          <w:spacing w:val="-6"/>
        </w:rPr>
        <w:t> </w:t>
      </w:r>
      <w:r>
        <w:rPr/>
        <w:t>catalysts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petroleum</w:t>
      </w:r>
      <w:r>
        <w:rPr>
          <w:spacing w:val="-6"/>
        </w:rPr>
        <w:t> </w:t>
      </w:r>
      <w:r>
        <w:rPr/>
        <w:t>refining,</w:t>
      </w:r>
      <w:r>
        <w:rPr>
          <w:spacing w:val="-3"/>
        </w:rPr>
        <w:t> </w:t>
      </w:r>
      <w:r>
        <w:rPr/>
        <w:t>petrochemical,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other</w:t>
      </w:r>
      <w:r>
        <w:rPr>
          <w:spacing w:val="-7"/>
        </w:rPr>
        <w:t> </w:t>
      </w:r>
      <w:r>
        <w:rPr/>
        <w:t>chemical</w:t>
      </w:r>
      <w:r>
        <w:rPr>
          <w:spacing w:val="-6"/>
        </w:rPr>
        <w:t> </w:t>
      </w:r>
      <w:r>
        <w:rPr/>
        <w:t>industries</w:t>
      </w:r>
      <w:r>
        <w:rPr>
          <w:spacing w:val="-3"/>
        </w:rPr>
        <w:t> </w:t>
      </w:r>
      <w:r>
        <w:rPr/>
        <w:t>(Cejka</w:t>
      </w:r>
      <w:r>
        <w:rPr>
          <w:spacing w:val="-4"/>
        </w:rPr>
        <w:t> </w:t>
      </w:r>
      <w:r>
        <w:rPr>
          <w:i/>
        </w:rPr>
        <w:t>et</w:t>
      </w:r>
      <w:r>
        <w:rPr>
          <w:i/>
          <w:spacing w:val="-58"/>
        </w:rPr>
        <w:t> </w:t>
      </w:r>
      <w:r>
        <w:rPr>
          <w:i/>
        </w:rPr>
        <w:t>al</w:t>
      </w:r>
      <w:r>
        <w:rPr/>
        <w:t>., 2010).</w:t>
      </w:r>
    </w:p>
    <w:p>
      <w:pPr>
        <w:pStyle w:val="BodyText"/>
        <w:spacing w:line="480" w:lineRule="auto" w:before="154"/>
        <w:ind w:left="1187" w:right="1406"/>
        <w:jc w:val="both"/>
      </w:pPr>
      <w:r>
        <w:rPr/>
        <w:t>Mesoporous materials have the advantages of ordered mesoporous channels with size of 2-</w:t>
      </w:r>
      <w:r>
        <w:rPr>
          <w:spacing w:val="1"/>
        </w:rPr>
        <w:t> </w:t>
      </w:r>
      <w:r>
        <w:rPr>
          <w:spacing w:val="-1"/>
        </w:rPr>
        <w:t>50</w:t>
      </w:r>
      <w:r>
        <w:rPr>
          <w:spacing w:val="-10"/>
        </w:rPr>
        <w:t> </w:t>
      </w:r>
      <w:r>
        <w:rPr>
          <w:spacing w:val="-1"/>
        </w:rPr>
        <w:t>nm,</w:t>
      </w:r>
      <w:r>
        <w:rPr>
          <w:spacing w:val="-10"/>
        </w:rPr>
        <w:t> </w:t>
      </w:r>
      <w:r>
        <w:rPr>
          <w:spacing w:val="-1"/>
        </w:rPr>
        <w:t>as</w:t>
      </w:r>
      <w:r>
        <w:rPr>
          <w:spacing w:val="-7"/>
        </w:rPr>
        <w:t> </w:t>
      </w:r>
      <w:r>
        <w:rPr/>
        <w:t>well</w:t>
      </w:r>
      <w:r>
        <w:rPr>
          <w:spacing w:val="-9"/>
        </w:rPr>
        <w:t> </w:t>
      </w:r>
      <w:r>
        <w:rPr/>
        <w:t>as</w:t>
      </w:r>
      <w:r>
        <w:rPr>
          <w:spacing w:val="-8"/>
        </w:rPr>
        <w:t> </w:t>
      </w:r>
      <w:r>
        <w:rPr/>
        <w:t>very</w:t>
      </w:r>
      <w:r>
        <w:rPr>
          <w:spacing w:val="-15"/>
        </w:rPr>
        <w:t> </w:t>
      </w:r>
      <w:r>
        <w:rPr/>
        <w:t>large</w:t>
      </w:r>
      <w:r>
        <w:rPr>
          <w:spacing w:val="-9"/>
        </w:rPr>
        <w:t> </w:t>
      </w:r>
      <w:r>
        <w:rPr/>
        <w:t>specific</w:t>
      </w:r>
      <w:r>
        <w:rPr>
          <w:spacing w:val="-11"/>
        </w:rPr>
        <w:t> </w:t>
      </w:r>
      <w:r>
        <w:rPr/>
        <w:t>surfaces</w:t>
      </w:r>
      <w:r>
        <w:rPr>
          <w:spacing w:val="-7"/>
        </w:rPr>
        <w:t> </w:t>
      </w:r>
      <w:r>
        <w:rPr/>
        <w:t>and</w:t>
      </w:r>
      <w:r>
        <w:rPr>
          <w:spacing w:val="-9"/>
        </w:rPr>
        <w:t> </w:t>
      </w:r>
      <w:r>
        <w:rPr/>
        <w:t>pore</w:t>
      </w:r>
      <w:r>
        <w:rPr>
          <w:spacing w:val="-12"/>
        </w:rPr>
        <w:t> </w:t>
      </w:r>
      <w:r>
        <w:rPr/>
        <w:t>volumes.</w:t>
      </w:r>
      <w:r>
        <w:rPr>
          <w:spacing w:val="-7"/>
        </w:rPr>
        <w:t> </w:t>
      </w:r>
      <w:r>
        <w:rPr/>
        <w:t>However,</w:t>
      </w:r>
      <w:r>
        <w:rPr>
          <w:spacing w:val="-11"/>
        </w:rPr>
        <w:t> </w:t>
      </w:r>
      <w:r>
        <w:rPr/>
        <w:t>since</w:t>
      </w:r>
      <w:r>
        <w:rPr>
          <w:spacing w:val="-11"/>
        </w:rPr>
        <w:t> </w:t>
      </w:r>
      <w:r>
        <w:rPr/>
        <w:t>the</w:t>
      </w:r>
      <w:r>
        <w:rPr>
          <w:spacing w:val="-8"/>
        </w:rPr>
        <w:t> </w:t>
      </w:r>
      <w:r>
        <w:rPr/>
        <w:t>channels</w:t>
      </w:r>
      <w:r>
        <w:rPr>
          <w:spacing w:val="-58"/>
        </w:rPr>
        <w:t> </w:t>
      </w:r>
      <w:r>
        <w:rPr/>
        <w:t>in these materials are surrounded by amorphous walls, mesoporous materials have less</w:t>
      </w:r>
      <w:r>
        <w:rPr>
          <w:spacing w:val="1"/>
        </w:rPr>
        <w:t> </w:t>
      </w:r>
      <w:r>
        <w:rPr/>
        <w:t>thermal</w:t>
      </w:r>
      <w:r>
        <w:rPr>
          <w:spacing w:val="-1"/>
        </w:rPr>
        <w:t> </w:t>
      </w:r>
      <w:r>
        <w:rPr/>
        <w:t>and hydrothermal stability</w:t>
      </w:r>
      <w:r>
        <w:rPr>
          <w:spacing w:val="-8"/>
        </w:rPr>
        <w:t> </w:t>
      </w:r>
      <w:r>
        <w:rPr/>
        <w:t>than do microporous molecular</w:t>
      </w:r>
      <w:r>
        <w:rPr>
          <w:spacing w:val="-2"/>
        </w:rPr>
        <w:t> </w:t>
      </w:r>
      <w:r>
        <w:rPr/>
        <w:t>sieves.</w:t>
      </w:r>
    </w:p>
    <w:p>
      <w:pPr>
        <w:pStyle w:val="Heading1"/>
        <w:numPr>
          <w:ilvl w:val="2"/>
          <w:numId w:val="15"/>
        </w:numPr>
        <w:tabs>
          <w:tab w:pos="1728" w:val="left" w:leader="none"/>
        </w:tabs>
        <w:spacing w:line="240" w:lineRule="auto" w:before="166" w:after="0"/>
        <w:ind w:left="1727" w:right="0" w:hanging="541"/>
        <w:jc w:val="both"/>
      </w:pPr>
      <w:bookmarkStart w:name="_TOC_250086" w:id="25"/>
      <w:r>
        <w:rPr/>
        <w:t>Natural</w:t>
      </w:r>
      <w:r>
        <w:rPr>
          <w:spacing w:val="-3"/>
        </w:rPr>
        <w:t> </w:t>
      </w:r>
      <w:bookmarkEnd w:id="25"/>
      <w:r>
        <w:rPr/>
        <w:t>zeolite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/>
        <w:ind w:left="1187" w:right="1406"/>
        <w:jc w:val="both"/>
      </w:pPr>
      <w:r>
        <w:rPr/>
        <w:t>Natural</w:t>
      </w:r>
      <w:r>
        <w:rPr>
          <w:spacing w:val="-8"/>
        </w:rPr>
        <w:t> </w:t>
      </w:r>
      <w:r>
        <w:rPr/>
        <w:t>zeolites</w:t>
      </w:r>
      <w:r>
        <w:rPr>
          <w:spacing w:val="-9"/>
        </w:rPr>
        <w:t> </w:t>
      </w:r>
      <w:r>
        <w:rPr/>
        <w:t>were</w:t>
      </w:r>
      <w:r>
        <w:rPr>
          <w:spacing w:val="-10"/>
        </w:rPr>
        <w:t> </w:t>
      </w:r>
      <w:r>
        <w:rPr/>
        <w:t>first</w:t>
      </w:r>
      <w:r>
        <w:rPr>
          <w:spacing w:val="-7"/>
        </w:rPr>
        <w:t> </w:t>
      </w:r>
      <w:r>
        <w:rPr/>
        <w:t>discovered</w:t>
      </w:r>
      <w:r>
        <w:rPr>
          <w:spacing w:val="-9"/>
        </w:rPr>
        <w:t> </w:t>
      </w:r>
      <w:r>
        <w:rPr/>
        <w:t>in</w:t>
      </w:r>
      <w:r>
        <w:rPr>
          <w:spacing w:val="-6"/>
        </w:rPr>
        <w:t> </w:t>
      </w:r>
      <w:r>
        <w:rPr/>
        <w:t>cavities</w:t>
      </w:r>
      <w:r>
        <w:rPr>
          <w:spacing w:val="-9"/>
        </w:rPr>
        <w:t> </w:t>
      </w:r>
      <w:r>
        <w:rPr/>
        <w:t>and</w:t>
      </w:r>
      <w:r>
        <w:rPr>
          <w:spacing w:val="-8"/>
        </w:rPr>
        <w:t> </w:t>
      </w:r>
      <w:r>
        <w:rPr/>
        <w:t>vugs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basalts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1756.</w:t>
      </w:r>
      <w:r>
        <w:rPr>
          <w:spacing w:val="-9"/>
        </w:rPr>
        <w:t> </w:t>
      </w:r>
      <w:r>
        <w:rPr/>
        <w:t>During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19th</w:t>
      </w:r>
      <w:r>
        <w:rPr>
          <w:spacing w:val="-58"/>
        </w:rPr>
        <w:t> </w:t>
      </w:r>
      <w:r>
        <w:rPr/>
        <w:t>century,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microporous</w:t>
      </w:r>
      <w:r>
        <w:rPr>
          <w:spacing w:val="-4"/>
        </w:rPr>
        <w:t> </w:t>
      </w:r>
      <w:r>
        <w:rPr/>
        <w:t>properties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natural</w:t>
      </w:r>
      <w:r>
        <w:rPr>
          <w:spacing w:val="-5"/>
        </w:rPr>
        <w:t> </w:t>
      </w:r>
      <w:r>
        <w:rPr/>
        <w:t>zeolites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their</w:t>
      </w:r>
      <w:r>
        <w:rPr>
          <w:spacing w:val="-7"/>
        </w:rPr>
        <w:t> </w:t>
      </w:r>
      <w:r>
        <w:rPr/>
        <w:t>usefulness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adsorption</w:t>
      </w:r>
      <w:r>
        <w:rPr>
          <w:spacing w:val="-5"/>
        </w:rPr>
        <w:t> </w:t>
      </w:r>
      <w:r>
        <w:rPr/>
        <w:t>and</w:t>
      </w:r>
      <w:r>
        <w:rPr>
          <w:spacing w:val="-58"/>
        </w:rPr>
        <w:t> </w:t>
      </w:r>
      <w:r>
        <w:rPr/>
        <w:t>ion exchange were gradually recognized (Xu </w:t>
      </w:r>
      <w:r>
        <w:rPr>
          <w:i/>
        </w:rPr>
        <w:t>et al</w:t>
      </w:r>
      <w:r>
        <w:rPr/>
        <w:t>., 2007; Oliver, 2000). The first natural</w:t>
      </w:r>
      <w:r>
        <w:rPr>
          <w:spacing w:val="1"/>
        </w:rPr>
        <w:t> </w:t>
      </w:r>
      <w:r>
        <w:rPr/>
        <w:t>microporous aluminosilicates, i.e., natural zeolite, was discovered more than 200 years ago,</w:t>
      </w:r>
      <w:r>
        <w:rPr>
          <w:spacing w:val="-57"/>
        </w:rPr>
        <w:t> </w:t>
      </w:r>
      <w:r>
        <w:rPr/>
        <w:t>and after long-term practical applications, the intrinsic properties of natural zeolites such as</w:t>
      </w:r>
      <w:r>
        <w:rPr>
          <w:spacing w:val="1"/>
        </w:rPr>
        <w:t> </w:t>
      </w:r>
      <w:r>
        <w:rPr/>
        <w:t>reversible water-adsorption capacity were fully recognized. By the end of the 19th century,</w:t>
      </w:r>
      <w:r>
        <w:rPr>
          <w:spacing w:val="1"/>
        </w:rPr>
        <w:t> </w:t>
      </w:r>
      <w:r>
        <w:rPr/>
        <w:t>during</w:t>
      </w:r>
      <w:r>
        <w:rPr>
          <w:spacing w:val="-7"/>
        </w:rPr>
        <w:t> </w:t>
      </w:r>
      <w:r>
        <w:rPr/>
        <w:t>exploitation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ion-exchange</w:t>
      </w:r>
      <w:r>
        <w:rPr>
          <w:spacing w:val="-4"/>
        </w:rPr>
        <w:t> </w:t>
      </w:r>
      <w:r>
        <w:rPr/>
        <w:t>capacity</w:t>
      </w:r>
      <w:r>
        <w:rPr>
          <w:spacing w:val="-9"/>
        </w:rPr>
        <w:t> </w:t>
      </w:r>
      <w:r>
        <w:rPr/>
        <w:t>of</w:t>
      </w:r>
      <w:r>
        <w:rPr>
          <w:spacing w:val="-4"/>
        </w:rPr>
        <w:t> </w:t>
      </w:r>
      <w:r>
        <w:rPr/>
        <w:t>some</w:t>
      </w:r>
      <w:r>
        <w:rPr>
          <w:spacing w:val="-3"/>
        </w:rPr>
        <w:t> </w:t>
      </w:r>
      <w:r>
        <w:rPr/>
        <w:t>soils,</w:t>
      </w:r>
      <w:r>
        <w:rPr>
          <w:spacing w:val="-3"/>
        </w:rPr>
        <w:t> </w:t>
      </w:r>
      <w:r>
        <w:rPr/>
        <w:t>it</w:t>
      </w:r>
      <w:r>
        <w:rPr>
          <w:spacing w:val="-3"/>
        </w:rPr>
        <w:t> </w:t>
      </w:r>
      <w:r>
        <w:rPr/>
        <w:t>was</w:t>
      </w:r>
      <w:r>
        <w:rPr>
          <w:spacing w:val="-3"/>
        </w:rPr>
        <w:t> </w:t>
      </w:r>
      <w:r>
        <w:rPr/>
        <w:t>found</w:t>
      </w:r>
      <w:r>
        <w:rPr>
          <w:spacing w:val="-4"/>
        </w:rPr>
        <w:t> </w:t>
      </w:r>
      <w:r>
        <w:rPr/>
        <w:t>that</w:t>
      </w:r>
      <w:r>
        <w:rPr>
          <w:spacing w:val="-3"/>
        </w:rPr>
        <w:t> </w:t>
      </w:r>
      <w:r>
        <w:rPr/>
        <w:t>natural</w:t>
      </w:r>
      <w:r>
        <w:rPr>
          <w:spacing w:val="-3"/>
        </w:rPr>
        <w:t> </w:t>
      </w:r>
      <w:r>
        <w:rPr/>
        <w:t>zeolites</w:t>
      </w:r>
      <w:r>
        <w:rPr>
          <w:spacing w:val="-57"/>
        </w:rPr>
        <w:t> </w:t>
      </w:r>
      <w:r>
        <w:rPr>
          <w:spacing w:val="-1"/>
        </w:rPr>
        <w:t>exhibited</w:t>
      </w:r>
      <w:r>
        <w:rPr>
          <w:spacing w:val="-13"/>
        </w:rPr>
        <w:t> </w:t>
      </w:r>
      <w:r>
        <w:rPr/>
        <w:t>similar</w:t>
      </w:r>
      <w:r>
        <w:rPr>
          <w:spacing w:val="-13"/>
        </w:rPr>
        <w:t> </w:t>
      </w:r>
      <w:r>
        <w:rPr/>
        <w:t>properties:</w:t>
      </w:r>
      <w:r>
        <w:rPr>
          <w:spacing w:val="-12"/>
        </w:rPr>
        <w:t> </w:t>
      </w:r>
      <w:r>
        <w:rPr/>
        <w:t>some</w:t>
      </w:r>
      <w:r>
        <w:rPr>
          <w:spacing w:val="-12"/>
        </w:rPr>
        <w:t> </w:t>
      </w:r>
      <w:r>
        <w:rPr/>
        <w:t>cations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natural</w:t>
      </w:r>
      <w:r>
        <w:rPr>
          <w:spacing w:val="-12"/>
        </w:rPr>
        <w:t> </w:t>
      </w:r>
      <w:r>
        <w:rPr/>
        <w:t>zeolites</w:t>
      </w:r>
      <w:r>
        <w:rPr>
          <w:spacing w:val="-12"/>
        </w:rPr>
        <w:t> </w:t>
      </w:r>
      <w:r>
        <w:rPr/>
        <w:t>could</w:t>
      </w:r>
      <w:r>
        <w:rPr>
          <w:spacing w:val="-11"/>
        </w:rPr>
        <w:t> </w:t>
      </w:r>
      <w:r>
        <w:rPr/>
        <w:t>be</w:t>
      </w:r>
      <w:r>
        <w:rPr>
          <w:spacing w:val="-13"/>
        </w:rPr>
        <w:t> </w:t>
      </w:r>
      <w:r>
        <w:rPr/>
        <w:t>ion-exchanged</w:t>
      </w:r>
      <w:r>
        <w:rPr>
          <w:spacing w:val="-11"/>
        </w:rPr>
        <w:t> </w:t>
      </w:r>
      <w:r>
        <w:rPr/>
        <w:t>by</w:t>
      </w:r>
      <w:r>
        <w:rPr>
          <w:spacing w:val="-16"/>
        </w:rPr>
        <w:t> </w:t>
      </w:r>
      <w:r>
        <w:rPr/>
        <w:t>other</w:t>
      </w:r>
      <w:r>
        <w:rPr>
          <w:spacing w:val="-57"/>
        </w:rPr>
        <w:t> </w:t>
      </w:r>
      <w:r>
        <w:rPr/>
        <w:t>metal</w:t>
      </w:r>
      <w:r>
        <w:rPr>
          <w:spacing w:val="41"/>
        </w:rPr>
        <w:t> </w:t>
      </w:r>
      <w:r>
        <w:rPr/>
        <w:t>cations.</w:t>
      </w:r>
      <w:r>
        <w:rPr>
          <w:spacing w:val="42"/>
        </w:rPr>
        <w:t> </w:t>
      </w:r>
      <w:r>
        <w:rPr/>
        <w:t>Meanwhile,</w:t>
      </w:r>
      <w:r>
        <w:rPr>
          <w:spacing w:val="40"/>
        </w:rPr>
        <w:t> </w:t>
      </w:r>
      <w:r>
        <w:rPr/>
        <w:t>natural</w:t>
      </w:r>
      <w:r>
        <w:rPr>
          <w:spacing w:val="42"/>
        </w:rPr>
        <w:t> </w:t>
      </w:r>
      <w:r>
        <w:rPr/>
        <w:t>chabazite</w:t>
      </w:r>
      <w:r>
        <w:rPr>
          <w:spacing w:val="40"/>
        </w:rPr>
        <w:t> </w:t>
      </w:r>
      <w:r>
        <w:rPr/>
        <w:t>could</w:t>
      </w:r>
      <w:r>
        <w:rPr>
          <w:spacing w:val="42"/>
        </w:rPr>
        <w:t> </w:t>
      </w:r>
      <w:r>
        <w:rPr/>
        <w:t>adsorb</w:t>
      </w:r>
      <w:r>
        <w:rPr>
          <w:spacing w:val="40"/>
        </w:rPr>
        <w:t> </w:t>
      </w:r>
      <w:r>
        <w:rPr/>
        <w:t>water,</w:t>
      </w:r>
      <w:r>
        <w:rPr>
          <w:spacing w:val="41"/>
        </w:rPr>
        <w:t> </w:t>
      </w:r>
      <w:r>
        <w:rPr/>
        <w:t>methanol,</w:t>
      </w:r>
      <w:r>
        <w:rPr>
          <w:spacing w:val="41"/>
        </w:rPr>
        <w:t> </w:t>
      </w:r>
      <w:r>
        <w:rPr/>
        <w:t>ethanol,</w:t>
      </w:r>
      <w:r>
        <w:rPr>
          <w:spacing w:val="42"/>
        </w:rPr>
        <w:t> </w:t>
      </w:r>
      <w:r>
        <w:rPr/>
        <w:t>and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10"/>
        <w:jc w:val="both"/>
      </w:pPr>
      <w:r>
        <w:rPr/>
        <w:t>formic</w:t>
      </w:r>
      <w:r>
        <w:rPr>
          <w:spacing w:val="1"/>
        </w:rPr>
        <w:t> </w:t>
      </w:r>
      <w:r>
        <w:rPr/>
        <w:t>acid</w:t>
      </w:r>
      <w:r>
        <w:rPr>
          <w:spacing w:val="1"/>
        </w:rPr>
        <w:t> </w:t>
      </w:r>
      <w:r>
        <w:rPr/>
        <w:t>vapor,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hardly</w:t>
      </w:r>
      <w:r>
        <w:rPr>
          <w:spacing w:val="1"/>
        </w:rPr>
        <w:t> </w:t>
      </w:r>
      <w:r>
        <w:rPr/>
        <w:t>adsorb</w:t>
      </w:r>
      <w:r>
        <w:rPr>
          <w:spacing w:val="1"/>
        </w:rPr>
        <w:t> </w:t>
      </w:r>
      <w:r>
        <w:rPr/>
        <w:t>acetone,</w:t>
      </w:r>
      <w:r>
        <w:rPr>
          <w:spacing w:val="1"/>
        </w:rPr>
        <w:t> </w:t>
      </w:r>
      <w:r>
        <w:rPr/>
        <w:t>diethyl</w:t>
      </w:r>
      <w:r>
        <w:rPr>
          <w:spacing w:val="1"/>
        </w:rPr>
        <w:t> </w:t>
      </w:r>
      <w:r>
        <w:rPr/>
        <w:t>ether,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benzene.</w:t>
      </w:r>
      <w:r>
        <w:rPr>
          <w:spacing w:val="1"/>
        </w:rPr>
        <w:t> </w:t>
      </w:r>
      <w:r>
        <w:rPr/>
        <w:t>Soon</w:t>
      </w:r>
      <w:r>
        <w:rPr>
          <w:spacing w:val="1"/>
        </w:rPr>
        <w:t> </w:t>
      </w:r>
      <w:r>
        <w:rPr>
          <w:spacing w:val="-1"/>
        </w:rPr>
        <w:t>afterwards,</w:t>
      </w:r>
      <w:r>
        <w:rPr>
          <w:spacing w:val="-14"/>
        </w:rPr>
        <w:t> </w:t>
      </w:r>
      <w:r>
        <w:rPr/>
        <w:t>scientists</w:t>
      </w:r>
      <w:r>
        <w:rPr>
          <w:spacing w:val="-12"/>
        </w:rPr>
        <w:t> </w:t>
      </w:r>
      <w:r>
        <w:rPr/>
        <w:t>began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realize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importance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such</w:t>
      </w:r>
      <w:r>
        <w:rPr>
          <w:spacing w:val="-12"/>
        </w:rPr>
        <w:t> </w:t>
      </w:r>
      <w:r>
        <w:rPr/>
        <w:t>features,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use</w:t>
      </w:r>
      <w:r>
        <w:rPr>
          <w:spacing w:val="-13"/>
        </w:rPr>
        <w:t> </w:t>
      </w:r>
      <w:r>
        <w:rPr/>
        <w:t>these</w:t>
      </w:r>
      <w:r>
        <w:rPr>
          <w:spacing w:val="-15"/>
        </w:rPr>
        <w:t> </w:t>
      </w:r>
      <w:r>
        <w:rPr/>
        <w:t>materials</w:t>
      </w:r>
      <w:r>
        <w:rPr>
          <w:spacing w:val="-57"/>
        </w:rPr>
        <w:t> </w:t>
      </w:r>
      <w:r>
        <w:rPr/>
        <w:t>as adsorbents and desiccants. Later, natural zeolites were also used widely in the field of</w:t>
      </w:r>
      <w:r>
        <w:rPr>
          <w:spacing w:val="1"/>
        </w:rPr>
        <w:t> </w:t>
      </w:r>
      <w:r>
        <w:rPr/>
        <w:t>separation</w:t>
      </w:r>
      <w:r>
        <w:rPr>
          <w:spacing w:val="-1"/>
        </w:rPr>
        <w:t> </w:t>
      </w:r>
      <w:r>
        <w:rPr/>
        <w:t>and purification of</w:t>
      </w:r>
      <w:r>
        <w:rPr>
          <w:spacing w:val="-1"/>
        </w:rPr>
        <w:t> </w:t>
      </w:r>
      <w:r>
        <w:rPr/>
        <w:t>air (Xu</w:t>
      </w:r>
      <w:r>
        <w:rPr>
          <w:spacing w:val="3"/>
        </w:rPr>
        <w:t> </w:t>
      </w:r>
      <w:r>
        <w:rPr>
          <w:i/>
        </w:rPr>
        <w:t>et al.</w:t>
      </w:r>
      <w:r>
        <w:rPr/>
        <w:t>,</w:t>
      </w:r>
      <w:r>
        <w:rPr>
          <w:spacing w:val="-1"/>
        </w:rPr>
        <w:t> </w:t>
      </w:r>
      <w:r>
        <w:rPr/>
        <w:t>2007; Cheetham </w:t>
      </w:r>
      <w:r>
        <w:rPr>
          <w:i/>
        </w:rPr>
        <w:t>et al</w:t>
      </w:r>
      <w:r>
        <w:rPr/>
        <w:t>.,1999).</w:t>
      </w:r>
    </w:p>
    <w:p>
      <w:pPr>
        <w:pStyle w:val="BodyText"/>
        <w:spacing w:line="480" w:lineRule="auto" w:before="161"/>
        <w:ind w:left="1187" w:right="1404"/>
        <w:jc w:val="both"/>
      </w:pPr>
      <w:r>
        <w:rPr/>
        <w:t>Over 40 types of natural zeolites have been found, but fewer than 30 of them have had their</w:t>
      </w:r>
      <w:r>
        <w:rPr>
          <w:spacing w:val="-57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solved</w:t>
      </w:r>
      <w:r>
        <w:rPr>
          <w:spacing w:val="1"/>
        </w:rPr>
        <w:t> </w:t>
      </w:r>
      <w:hyperlink r:id="rId14">
        <w:r>
          <w:rPr/>
          <w:t>(w</w:t>
        </w:r>
      </w:hyperlink>
      <w:r>
        <w:rPr/>
        <w:t>w</w:t>
      </w:r>
      <w:hyperlink r:id="rId14">
        <w:r>
          <w:rPr/>
          <w:t>w.chemistryexplained.com/Va-Z/Zeolite.html,march2216).</w:t>
        </w:r>
      </w:hyperlink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zeolites</w:t>
      </w:r>
      <w:r>
        <w:rPr>
          <w:spacing w:val="-4"/>
        </w:rPr>
        <w:t> </w:t>
      </w:r>
      <w:r>
        <w:rPr/>
        <w:t>are</w:t>
      </w:r>
      <w:r>
        <w:rPr>
          <w:spacing w:val="-3"/>
        </w:rPr>
        <w:t> </w:t>
      </w:r>
      <w:r>
        <w:rPr/>
        <w:t>widely</w:t>
      </w:r>
      <w:r>
        <w:rPr>
          <w:spacing w:val="-5"/>
        </w:rPr>
        <w:t> </w:t>
      </w:r>
      <w:r>
        <w:rPr/>
        <w:t>used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fields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drying</w:t>
      </w:r>
      <w:r>
        <w:rPr>
          <w:spacing w:val="-4"/>
        </w:rPr>
        <w:t> </w:t>
      </w:r>
      <w:r>
        <w:rPr/>
        <w:t>and</w:t>
      </w:r>
      <w:r>
        <w:rPr>
          <w:spacing w:val="-1"/>
        </w:rPr>
        <w:t> </w:t>
      </w:r>
      <w:r>
        <w:rPr/>
        <w:t>separation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gases and</w:t>
      </w:r>
      <w:r>
        <w:rPr>
          <w:spacing w:val="-4"/>
        </w:rPr>
        <w:t> </w:t>
      </w:r>
      <w:r>
        <w:rPr/>
        <w:t>liquids,</w:t>
      </w:r>
      <w:r>
        <w:rPr>
          <w:spacing w:val="-3"/>
        </w:rPr>
        <w:t> </w:t>
      </w:r>
      <w:r>
        <w:rPr/>
        <w:t>softening</w:t>
      </w:r>
      <w:r>
        <w:rPr>
          <w:spacing w:val="-58"/>
        </w:rPr>
        <w:t> </w:t>
      </w:r>
      <w:r>
        <w:rPr/>
        <w:t>of</w:t>
      </w:r>
      <w:r>
        <w:rPr>
          <w:spacing w:val="-6"/>
        </w:rPr>
        <w:t> </w:t>
      </w:r>
      <w:r>
        <w:rPr/>
        <w:t>hard</w:t>
      </w:r>
      <w:r>
        <w:rPr>
          <w:spacing w:val="-6"/>
        </w:rPr>
        <w:t> </w:t>
      </w:r>
      <w:r>
        <w:rPr/>
        <w:t>water,</w:t>
      </w:r>
      <w:r>
        <w:rPr>
          <w:spacing w:val="-5"/>
        </w:rPr>
        <w:t> </w:t>
      </w:r>
      <w:r>
        <w:rPr/>
        <w:t>treatment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sewage,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melioration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soils.</w:t>
      </w:r>
      <w:r>
        <w:rPr>
          <w:spacing w:val="-5"/>
        </w:rPr>
        <w:t> </w:t>
      </w:r>
      <w:r>
        <w:rPr/>
        <w:t>Some</w:t>
      </w:r>
      <w:r>
        <w:rPr>
          <w:spacing w:val="-4"/>
        </w:rPr>
        <w:t> </w:t>
      </w:r>
      <w:r>
        <w:rPr/>
        <w:t>well</w:t>
      </w:r>
      <w:r>
        <w:rPr>
          <w:spacing w:val="-4"/>
        </w:rPr>
        <w:t> </w:t>
      </w:r>
      <w:r>
        <w:rPr/>
        <w:t>selected</w:t>
      </w:r>
      <w:r>
        <w:rPr>
          <w:spacing w:val="-5"/>
        </w:rPr>
        <w:t> </w:t>
      </w:r>
      <w:r>
        <w:rPr/>
        <w:t>or</w:t>
      </w:r>
      <w:r>
        <w:rPr>
          <w:spacing w:val="-5"/>
        </w:rPr>
        <w:t> </w:t>
      </w:r>
      <w:r>
        <w:rPr/>
        <w:t>modified</w:t>
      </w:r>
      <w:r>
        <w:rPr>
          <w:spacing w:val="-58"/>
        </w:rPr>
        <w:t> </w:t>
      </w:r>
      <w:r>
        <w:rPr/>
        <w:t>natural</w:t>
      </w:r>
      <w:r>
        <w:rPr>
          <w:spacing w:val="-1"/>
        </w:rPr>
        <w:t> </w:t>
      </w:r>
      <w:r>
        <w:rPr/>
        <w:t>zeolites are</w:t>
      </w:r>
      <w:r>
        <w:rPr>
          <w:spacing w:val="-1"/>
        </w:rPr>
        <w:t> </w:t>
      </w:r>
      <w:r>
        <w:rPr/>
        <w:t>also used</w:t>
      </w:r>
      <w:r>
        <w:rPr>
          <w:spacing w:val="-1"/>
        </w:rPr>
        <w:t> </w:t>
      </w:r>
      <w:r>
        <w:rPr/>
        <w:t>as catalysts or</w:t>
      </w:r>
      <w:r>
        <w:rPr>
          <w:spacing w:val="-1"/>
        </w:rPr>
        <w:t> </w:t>
      </w:r>
      <w:r>
        <w:rPr/>
        <w:t>supports of</w:t>
      </w:r>
      <w:r>
        <w:rPr>
          <w:spacing w:val="-1"/>
        </w:rPr>
        <w:t> </w:t>
      </w:r>
      <w:r>
        <w:rPr/>
        <w:t>catalysts in industry.</w:t>
      </w:r>
    </w:p>
    <w:p>
      <w:pPr>
        <w:pStyle w:val="Heading1"/>
        <w:numPr>
          <w:ilvl w:val="2"/>
          <w:numId w:val="15"/>
        </w:numPr>
        <w:tabs>
          <w:tab w:pos="1728" w:val="left" w:leader="none"/>
        </w:tabs>
        <w:spacing w:line="240" w:lineRule="auto" w:before="164" w:after="0"/>
        <w:ind w:left="1727" w:right="0" w:hanging="541"/>
        <w:jc w:val="both"/>
      </w:pPr>
      <w:bookmarkStart w:name="_TOC_250085" w:id="26"/>
      <w:r>
        <w:rPr/>
        <w:t>Synthetic</w:t>
      </w:r>
      <w:r>
        <w:rPr>
          <w:spacing w:val="-4"/>
        </w:rPr>
        <w:t> </w:t>
      </w:r>
      <w:bookmarkEnd w:id="26"/>
      <w:r>
        <w:rPr/>
        <w:t>zeolite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/>
        <w:ind w:left="1187" w:right="1411"/>
        <w:jc w:val="both"/>
      </w:pPr>
      <w:r>
        <w:rPr/>
        <w:t>However, it was not until the 1940s that a series of zeolites with low Si/Al ratios were</w:t>
      </w:r>
      <w:r>
        <w:rPr>
          <w:spacing w:val="1"/>
        </w:rPr>
        <w:t> </w:t>
      </w:r>
      <w:r>
        <w:rPr/>
        <w:t>hydrothermally synthesized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mimicking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geothermal</w:t>
      </w:r>
      <w:r>
        <w:rPr>
          <w:spacing w:val="1"/>
        </w:rPr>
        <w:t> </w:t>
      </w:r>
      <w:r>
        <w:rPr/>
        <w:t>formation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natural</w:t>
      </w:r>
      <w:r>
        <w:rPr>
          <w:spacing w:val="-57"/>
        </w:rPr>
        <w:t> </w:t>
      </w:r>
      <w:r>
        <w:rPr/>
        <w:t>zeolites. The successful synthesis of zeolites laid the foundation for rapid development of</w:t>
      </w:r>
      <w:r>
        <w:rPr>
          <w:spacing w:val="1"/>
        </w:rPr>
        <w:t> </w:t>
      </w:r>
      <w:r>
        <w:rPr/>
        <w:t>zeolite</w:t>
      </w:r>
      <w:r>
        <w:rPr>
          <w:spacing w:val="-1"/>
        </w:rPr>
        <w:t> </w:t>
      </w:r>
      <w:r>
        <w:rPr/>
        <w:t>industry</w:t>
      </w:r>
      <w:r>
        <w:rPr>
          <w:spacing w:val="-8"/>
        </w:rPr>
        <w:t> </w:t>
      </w:r>
      <w:r>
        <w:rPr/>
        <w:t>in the</w:t>
      </w:r>
      <w:r>
        <w:rPr>
          <w:spacing w:val="-1"/>
        </w:rPr>
        <w:t> </w:t>
      </w:r>
      <w:r>
        <w:rPr/>
        <w:t>20th and 21st centuries (Xu</w:t>
      </w:r>
      <w:r>
        <w:rPr>
          <w:spacing w:val="5"/>
        </w:rPr>
        <w:t> </w:t>
      </w:r>
      <w:r>
        <w:rPr>
          <w:i/>
        </w:rPr>
        <w:t>et</w:t>
      </w:r>
      <w:r>
        <w:rPr>
          <w:i/>
          <w:spacing w:val="-1"/>
        </w:rPr>
        <w:t> </w:t>
      </w:r>
      <w:r>
        <w:rPr>
          <w:i/>
        </w:rPr>
        <w:t>al</w:t>
      </w:r>
      <w:r>
        <w:rPr/>
        <w:t>, 2007; Guisnet </w:t>
      </w:r>
      <w:r>
        <w:rPr>
          <w:i/>
        </w:rPr>
        <w:t>et al</w:t>
      </w:r>
      <w:r>
        <w:rPr/>
        <w:t>., 2002).</w:t>
      </w:r>
    </w:p>
    <w:p>
      <w:pPr>
        <w:pStyle w:val="BodyText"/>
        <w:spacing w:line="480" w:lineRule="auto" w:before="159"/>
        <w:ind w:left="1187" w:right="1404"/>
        <w:jc w:val="both"/>
      </w:pPr>
      <w:r>
        <w:rPr/>
        <w:t>Natural</w:t>
      </w:r>
      <w:r>
        <w:rPr>
          <w:spacing w:val="-8"/>
        </w:rPr>
        <w:t> </w:t>
      </w:r>
      <w:r>
        <w:rPr/>
        <w:t>zeolites</w:t>
      </w:r>
      <w:r>
        <w:rPr>
          <w:spacing w:val="-9"/>
        </w:rPr>
        <w:t> </w:t>
      </w:r>
      <w:r>
        <w:rPr/>
        <w:t>could</w:t>
      </w:r>
      <w:r>
        <w:rPr>
          <w:spacing w:val="-7"/>
        </w:rPr>
        <w:t> </w:t>
      </w:r>
      <w:r>
        <w:rPr/>
        <w:t>not</w:t>
      </w:r>
      <w:r>
        <w:rPr>
          <w:spacing w:val="-6"/>
        </w:rPr>
        <w:t> </w:t>
      </w:r>
      <w:r>
        <w:rPr/>
        <w:t>meet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huge</w:t>
      </w:r>
      <w:r>
        <w:rPr>
          <w:spacing w:val="-7"/>
        </w:rPr>
        <w:t> </w:t>
      </w:r>
      <w:r>
        <w:rPr/>
        <w:t>demands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/>
        <w:t>industry,</w:t>
      </w:r>
      <w:r>
        <w:rPr>
          <w:spacing w:val="-9"/>
        </w:rPr>
        <w:t> </w:t>
      </w:r>
      <w:r>
        <w:rPr/>
        <w:t>it</w:t>
      </w:r>
      <w:r>
        <w:rPr>
          <w:spacing w:val="-7"/>
        </w:rPr>
        <w:t> </w:t>
      </w:r>
      <w:r>
        <w:rPr/>
        <w:t>becomes</w:t>
      </w:r>
      <w:r>
        <w:rPr>
          <w:spacing w:val="-9"/>
        </w:rPr>
        <w:t> </w:t>
      </w:r>
      <w:r>
        <w:rPr/>
        <w:t>an</w:t>
      </w:r>
      <w:r>
        <w:rPr>
          <w:spacing w:val="-6"/>
        </w:rPr>
        <w:t> </w:t>
      </w:r>
      <w:r>
        <w:rPr/>
        <w:t>urgent</w:t>
      </w:r>
      <w:r>
        <w:rPr>
          <w:spacing w:val="-7"/>
        </w:rPr>
        <w:t> </w:t>
      </w:r>
      <w:r>
        <w:rPr/>
        <w:t>necessity</w:t>
      </w:r>
      <w:r>
        <w:rPr>
          <w:spacing w:val="-58"/>
        </w:rPr>
        <w:t> </w:t>
      </w:r>
      <w:r>
        <w:rPr/>
        <w:t>to use synthetic zeolites besides the natural ones. Synthetic zeolite came on board in 1940s</w:t>
      </w:r>
      <w:r>
        <w:rPr>
          <w:spacing w:val="1"/>
        </w:rPr>
        <w:t> </w:t>
      </w:r>
      <w:r>
        <w:rPr/>
        <w:t>(Xu </w:t>
      </w:r>
      <w:r>
        <w:rPr>
          <w:i/>
        </w:rPr>
        <w:t>el. al</w:t>
      </w:r>
      <w:r>
        <w:rPr/>
        <w:t>., 2007) when a series of zeolites with low Si/Al ratios were hydrothermally</w:t>
      </w:r>
      <w:r>
        <w:rPr>
          <w:spacing w:val="1"/>
        </w:rPr>
        <w:t> </w:t>
      </w:r>
      <w:r>
        <w:rPr/>
        <w:t>synthesized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mimicking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geothermal</w:t>
      </w:r>
      <w:r>
        <w:rPr>
          <w:spacing w:val="1"/>
        </w:rPr>
        <w:t> </w:t>
      </w:r>
      <w:r>
        <w:rPr/>
        <w:t>formation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zeolites.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successful</w:t>
      </w:r>
      <w:r>
        <w:rPr>
          <w:spacing w:val="-2"/>
        </w:rPr>
        <w:t> </w:t>
      </w:r>
      <w:r>
        <w:rPr/>
        <w:t>synthesis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zeolites</w:t>
      </w:r>
      <w:r>
        <w:rPr>
          <w:spacing w:val="-1"/>
        </w:rPr>
        <w:t> </w:t>
      </w:r>
      <w:r>
        <w:rPr/>
        <w:t>laid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foundation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rapid</w:t>
      </w:r>
      <w:r>
        <w:rPr>
          <w:spacing w:val="-1"/>
        </w:rPr>
        <w:t> </w:t>
      </w:r>
      <w:r>
        <w:rPr/>
        <w:t>development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zeolite</w:t>
      </w:r>
      <w:r>
        <w:rPr>
          <w:spacing w:val="-2"/>
        </w:rPr>
        <w:t> </w:t>
      </w:r>
      <w:r>
        <w:rPr/>
        <w:t>industry</w:t>
      </w:r>
      <w:r>
        <w:rPr>
          <w:spacing w:val="-57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20th and 21st centuries.</w:t>
      </w:r>
    </w:p>
    <w:p>
      <w:pPr>
        <w:pStyle w:val="BodyText"/>
        <w:spacing w:line="480" w:lineRule="auto" w:before="161"/>
        <w:ind w:left="1187" w:right="1407"/>
        <w:jc w:val="both"/>
      </w:pPr>
      <w:r>
        <w:rPr/>
        <w:t>The</w:t>
      </w:r>
      <w:r>
        <w:rPr>
          <w:spacing w:val="1"/>
        </w:rPr>
        <w:t> </w:t>
      </w:r>
      <w:r>
        <w:rPr/>
        <w:t>application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low-temperature</w:t>
      </w:r>
      <w:r>
        <w:rPr>
          <w:spacing w:val="1"/>
        </w:rPr>
        <w:t> </w:t>
      </w:r>
      <w:r>
        <w:rPr/>
        <w:t>hydrothermal</w:t>
      </w:r>
      <w:r>
        <w:rPr>
          <w:spacing w:val="1"/>
        </w:rPr>
        <w:t> </w:t>
      </w:r>
      <w:r>
        <w:rPr/>
        <w:t>techniques</w:t>
      </w:r>
      <w:r>
        <w:rPr>
          <w:spacing w:val="1"/>
        </w:rPr>
        <w:t> </w:t>
      </w:r>
      <w:r>
        <w:rPr/>
        <w:t>facilitated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extensive</w:t>
      </w:r>
      <w:r>
        <w:rPr>
          <w:spacing w:val="1"/>
        </w:rPr>
        <w:t> </w:t>
      </w:r>
      <w:r>
        <w:rPr/>
        <w:t>industrial</w:t>
      </w:r>
      <w:r>
        <w:rPr>
          <w:spacing w:val="-2"/>
        </w:rPr>
        <w:t> </w:t>
      </w:r>
      <w:r>
        <w:rPr/>
        <w:t>production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zeolites.</w:t>
      </w:r>
      <w:r>
        <w:rPr>
          <w:spacing w:val="-3"/>
        </w:rPr>
        <w:t> </w:t>
      </w:r>
      <w:r>
        <w:rPr/>
        <w:t>By</w:t>
      </w:r>
      <w:r>
        <w:rPr>
          <w:spacing w:val="-8"/>
        </w:rPr>
        <w:t> </w:t>
      </w:r>
      <w:r>
        <w:rPr/>
        <w:t>the</w:t>
      </w:r>
      <w:r>
        <w:rPr>
          <w:spacing w:val="-1"/>
        </w:rPr>
        <w:t> </w:t>
      </w:r>
      <w:r>
        <w:rPr/>
        <w:t>end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1954,</w:t>
      </w:r>
      <w:r>
        <w:rPr>
          <w:spacing w:val="-2"/>
        </w:rPr>
        <w:t> </w:t>
      </w:r>
      <w:r>
        <w:rPr/>
        <w:t>zeolites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X</w:t>
      </w:r>
      <w:r>
        <w:rPr>
          <w:spacing w:val="-3"/>
        </w:rPr>
        <w:t> </w:t>
      </w:r>
      <w:r>
        <w:rPr/>
        <w:t>began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be</w:t>
      </w:r>
      <w:r>
        <w:rPr>
          <w:spacing w:val="-2"/>
        </w:rPr>
        <w:t> </w:t>
      </w:r>
      <w:r>
        <w:rPr/>
        <w:t>produced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7"/>
        <w:jc w:val="both"/>
      </w:pPr>
      <w:r>
        <w:rPr/>
        <w:t>industrially. Following this, a number of companies in the United States, such as Linde,</w:t>
      </w:r>
      <w:r>
        <w:rPr>
          <w:spacing w:val="1"/>
        </w:rPr>
        <w:t> </w:t>
      </w:r>
      <w:r>
        <w:rPr/>
        <w:t>Mobil, and Exxon, imitated the formation of natural zeolites and produced a series of</w:t>
      </w:r>
      <w:r>
        <w:rPr>
          <w:spacing w:val="1"/>
        </w:rPr>
        <w:t> </w:t>
      </w:r>
      <w:r>
        <w:rPr/>
        <w:t>synthesized</w:t>
      </w:r>
      <w:r>
        <w:rPr>
          <w:spacing w:val="1"/>
        </w:rPr>
        <w:t> </w:t>
      </w:r>
      <w:r>
        <w:rPr/>
        <w:t>zeolites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intermediate</w:t>
      </w:r>
      <w:r>
        <w:rPr>
          <w:spacing w:val="1"/>
        </w:rPr>
        <w:t> </w:t>
      </w:r>
      <w:r>
        <w:rPr/>
        <w:t>Si/Al</w:t>
      </w:r>
      <w:r>
        <w:rPr>
          <w:spacing w:val="1"/>
        </w:rPr>
        <w:t> </w:t>
      </w:r>
      <w:r>
        <w:rPr/>
        <w:t>ratio</w:t>
      </w:r>
      <w:r>
        <w:rPr>
          <w:spacing w:val="1"/>
        </w:rPr>
        <w:t> </w:t>
      </w:r>
      <w:r>
        <w:rPr/>
        <w:t>(Si/Al</w:t>
      </w:r>
      <w:r>
        <w:rPr>
          <w:spacing w:val="1"/>
        </w:rPr>
        <w:t> </w:t>
      </w:r>
      <w:r>
        <w:rPr/>
        <w:t>=</w:t>
      </w:r>
      <w:r>
        <w:rPr>
          <w:spacing w:val="1"/>
        </w:rPr>
        <w:t> </w:t>
      </w:r>
      <w:r>
        <w:rPr/>
        <w:t>2–5),</w:t>
      </w:r>
      <w:r>
        <w:rPr>
          <w:spacing w:val="1"/>
        </w:rPr>
        <w:t> </w:t>
      </w:r>
      <w:r>
        <w:rPr/>
        <w:t>including</w:t>
      </w:r>
      <w:r>
        <w:rPr>
          <w:spacing w:val="1"/>
        </w:rPr>
        <w:t> </w:t>
      </w:r>
      <w:r>
        <w:rPr/>
        <w:t>NaY,</w:t>
      </w:r>
      <w:r>
        <w:rPr>
          <w:spacing w:val="1"/>
        </w:rPr>
        <w:t> </w:t>
      </w:r>
      <w:r>
        <w:rPr/>
        <w:t>mordenite,</w:t>
      </w:r>
      <w:r>
        <w:rPr>
          <w:spacing w:val="-10"/>
        </w:rPr>
        <w:t> </w:t>
      </w:r>
      <w:r>
        <w:rPr/>
        <w:t>zeolite</w:t>
      </w:r>
      <w:r>
        <w:rPr>
          <w:spacing w:val="-7"/>
        </w:rPr>
        <w:t> </w:t>
      </w:r>
      <w:r>
        <w:rPr/>
        <w:t>L,</w:t>
      </w:r>
      <w:r>
        <w:rPr>
          <w:spacing w:val="-9"/>
        </w:rPr>
        <w:t> </w:t>
      </w:r>
      <w:r>
        <w:rPr/>
        <w:t>erionite,</w:t>
      </w:r>
      <w:r>
        <w:rPr>
          <w:spacing w:val="-9"/>
        </w:rPr>
        <w:t> </w:t>
      </w:r>
      <w:r>
        <w:rPr/>
        <w:t>chabazite,</w:t>
      </w:r>
      <w:r>
        <w:rPr>
          <w:spacing w:val="-10"/>
        </w:rPr>
        <w:t> </w:t>
      </w:r>
      <w:r>
        <w:rPr/>
        <w:t>clinoptilolite,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so</w:t>
      </w:r>
      <w:r>
        <w:rPr>
          <w:spacing w:val="-8"/>
        </w:rPr>
        <w:t> </w:t>
      </w:r>
      <w:r>
        <w:rPr/>
        <w:t>on.</w:t>
      </w:r>
      <w:r>
        <w:rPr>
          <w:spacing w:val="-9"/>
        </w:rPr>
        <w:t> </w:t>
      </w:r>
      <w:r>
        <w:rPr/>
        <w:t>These</w:t>
      </w:r>
      <w:r>
        <w:rPr>
          <w:spacing w:val="-10"/>
        </w:rPr>
        <w:t> </w:t>
      </w:r>
      <w:r>
        <w:rPr/>
        <w:t>zeolites</w:t>
      </w:r>
      <w:r>
        <w:rPr>
          <w:spacing w:val="-9"/>
        </w:rPr>
        <w:t> </w:t>
      </w:r>
      <w:r>
        <w:rPr/>
        <w:t>were</w:t>
      </w:r>
      <w:r>
        <w:rPr>
          <w:spacing w:val="-10"/>
        </w:rPr>
        <w:t> </w:t>
      </w:r>
      <w:r>
        <w:rPr/>
        <w:t>widely</w:t>
      </w:r>
      <w:r>
        <w:rPr>
          <w:spacing w:val="-58"/>
        </w:rPr>
        <w:t> </w:t>
      </w:r>
      <w:r>
        <w:rPr/>
        <w:t>applied in the fields of gas purification and separation, catalytic processes of petroleum</w:t>
      </w:r>
      <w:r>
        <w:rPr>
          <w:spacing w:val="1"/>
        </w:rPr>
        <w:t> </w:t>
      </w:r>
      <w:r>
        <w:rPr/>
        <w:t>refining</w:t>
      </w:r>
      <w:r>
        <w:rPr>
          <w:spacing w:val="-4"/>
        </w:rPr>
        <w:t> </w:t>
      </w:r>
      <w:r>
        <w:rPr/>
        <w:t>and petrochemistry, and ion</w:t>
      </w:r>
      <w:r>
        <w:rPr>
          <w:spacing w:val="2"/>
        </w:rPr>
        <w:t> </w:t>
      </w:r>
      <w:r>
        <w:rPr/>
        <w:t>exchange.</w:t>
      </w:r>
    </w:p>
    <w:p>
      <w:pPr>
        <w:pStyle w:val="BodyText"/>
        <w:spacing w:line="480" w:lineRule="auto" w:before="160"/>
        <w:ind w:left="1187" w:right="1405"/>
        <w:jc w:val="both"/>
      </w:pPr>
      <w:r>
        <w:rPr/>
        <w:t>Since the 1960s,</w:t>
      </w:r>
      <w:r>
        <w:rPr>
          <w:spacing w:val="1"/>
        </w:rPr>
        <w:t> </w:t>
      </w:r>
      <w:r>
        <w:rPr/>
        <w:t>zeolites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widely used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catalysts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catalyst</w:t>
      </w:r>
      <w:r>
        <w:rPr>
          <w:spacing w:val="1"/>
        </w:rPr>
        <w:t> </w:t>
      </w:r>
      <w:r>
        <w:rPr/>
        <w:t>supports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petroleum refining. At present, zeolites have become the most important adsorbents and</w:t>
      </w:r>
      <w:r>
        <w:rPr>
          <w:spacing w:val="1"/>
        </w:rPr>
        <w:t> </w:t>
      </w:r>
      <w:r>
        <w:rPr/>
        <w:t>catalysts in the petroleum industry. The period from 1954 to the early 1980s is the golden</w:t>
      </w:r>
      <w:r>
        <w:rPr>
          <w:spacing w:val="1"/>
        </w:rPr>
        <w:t> </w:t>
      </w:r>
      <w:r>
        <w:rPr/>
        <w:t>age for the development of zeolites. Zeolites with low, medium, and high Si/Al ratios were</w:t>
      </w:r>
      <w:r>
        <w:rPr>
          <w:spacing w:val="1"/>
        </w:rPr>
        <w:t> </w:t>
      </w:r>
      <w:r>
        <w:rPr/>
        <w:t>extensively explored, and this greatly facilitated the applications of zeolites and stimulated</w:t>
      </w:r>
      <w:r>
        <w:rPr>
          <w:spacing w:val="1"/>
        </w:rPr>
        <w:t> </w:t>
      </w:r>
      <w:r>
        <w:rPr>
          <w:spacing w:val="-1"/>
        </w:rPr>
        <w:t>industrial</w:t>
      </w:r>
      <w:r>
        <w:rPr>
          <w:spacing w:val="-14"/>
        </w:rPr>
        <w:t> </w:t>
      </w:r>
      <w:r>
        <w:rPr/>
        <w:t>progress</w:t>
      </w:r>
      <w:r>
        <w:rPr>
          <w:spacing w:val="-14"/>
        </w:rPr>
        <w:t> </w:t>
      </w:r>
      <w:r>
        <w:rPr/>
        <w:t>(Monnier</w:t>
      </w:r>
      <w:r>
        <w:rPr>
          <w:spacing w:val="-16"/>
        </w:rPr>
        <w:t> </w:t>
      </w:r>
      <w:r>
        <w:rPr>
          <w:i/>
        </w:rPr>
        <w:t>et</w:t>
      </w:r>
      <w:r>
        <w:rPr>
          <w:i/>
          <w:spacing w:val="-14"/>
        </w:rPr>
        <w:t> </w:t>
      </w:r>
      <w:r>
        <w:rPr>
          <w:i/>
        </w:rPr>
        <w:t>al</w:t>
      </w:r>
      <w:r>
        <w:rPr/>
        <w:t>.,</w:t>
      </w:r>
      <w:r>
        <w:rPr>
          <w:spacing w:val="-14"/>
        </w:rPr>
        <w:t> </w:t>
      </w:r>
      <w:r>
        <w:rPr/>
        <w:t>1993).</w:t>
      </w:r>
      <w:r>
        <w:rPr>
          <w:spacing w:val="-12"/>
        </w:rPr>
        <w:t> </w:t>
      </w:r>
      <w:r>
        <w:rPr/>
        <w:t>In</w:t>
      </w:r>
      <w:r>
        <w:rPr>
          <w:spacing w:val="-15"/>
        </w:rPr>
        <w:t> </w:t>
      </w:r>
      <w:r>
        <w:rPr/>
        <w:t>order</w:t>
      </w:r>
      <w:r>
        <w:rPr>
          <w:spacing w:val="-13"/>
        </w:rPr>
        <w:t> </w:t>
      </w:r>
      <w:r>
        <w:rPr/>
        <w:t>to</w:t>
      </w:r>
      <w:r>
        <w:rPr>
          <w:spacing w:val="-14"/>
        </w:rPr>
        <w:t> </w:t>
      </w:r>
      <w:r>
        <w:rPr/>
        <w:t>increase</w:t>
      </w:r>
      <w:r>
        <w:rPr>
          <w:spacing w:val="-15"/>
        </w:rPr>
        <w:t> </w:t>
      </w:r>
      <w:r>
        <w:rPr/>
        <w:t>the</w:t>
      </w:r>
      <w:r>
        <w:rPr>
          <w:spacing w:val="-16"/>
        </w:rPr>
        <w:t> </w:t>
      </w:r>
      <w:r>
        <w:rPr/>
        <w:t>thermal</w:t>
      </w:r>
      <w:r>
        <w:rPr>
          <w:spacing w:val="-15"/>
        </w:rPr>
        <w:t> </w:t>
      </w:r>
      <w:r>
        <w:rPr/>
        <w:t>stability</w:t>
      </w:r>
      <w:r>
        <w:rPr>
          <w:spacing w:val="-20"/>
        </w:rPr>
        <w:t> </w:t>
      </w:r>
      <w:r>
        <w:rPr/>
        <w:t>and</w:t>
      </w:r>
      <w:r>
        <w:rPr>
          <w:spacing w:val="-15"/>
        </w:rPr>
        <w:t> </w:t>
      </w:r>
      <w:r>
        <w:rPr/>
        <w:t>acidity</w:t>
      </w:r>
      <w:r>
        <w:rPr>
          <w:spacing w:val="-57"/>
        </w:rPr>
        <w:t> </w:t>
      </w:r>
      <w:r>
        <w:rPr/>
        <w:t>of zeolites, Breck et al., (2007) synthesized zeolite Y (Si/Al=1.5~3.0), which played an</w:t>
      </w:r>
      <w:r>
        <w:rPr>
          <w:spacing w:val="1"/>
        </w:rPr>
        <w:t> </w:t>
      </w:r>
      <w:r>
        <w:rPr/>
        <w:t>extremely</w:t>
      </w:r>
      <w:r>
        <w:rPr>
          <w:spacing w:val="-6"/>
        </w:rPr>
        <w:t> </w:t>
      </w:r>
      <w:r>
        <w:rPr/>
        <w:t>important role in the</w:t>
      </w:r>
      <w:r>
        <w:rPr>
          <w:spacing w:val="-1"/>
        </w:rPr>
        <w:t> </w:t>
      </w:r>
      <w:r>
        <w:rPr/>
        <w:t>catalysis</w:t>
      </w:r>
      <w:r>
        <w:rPr>
          <w:spacing w:val="-1"/>
        </w:rPr>
        <w:t> </w:t>
      </w:r>
      <w:r>
        <w:rPr/>
        <w:t>of hydrocarbon</w:t>
      </w:r>
      <w:r>
        <w:rPr>
          <w:spacing w:val="-2"/>
        </w:rPr>
        <w:t> </w:t>
      </w:r>
      <w:r>
        <w:rPr/>
        <w:t>conversion</w:t>
      </w:r>
      <w:r>
        <w:rPr>
          <w:spacing w:val="1"/>
        </w:rPr>
        <w:t> </w:t>
      </w:r>
      <w:r>
        <w:rPr/>
        <w:t>(Xu</w:t>
      </w:r>
      <w:r>
        <w:rPr>
          <w:spacing w:val="-1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</w:t>
      </w:r>
      <w:r>
        <w:rPr/>
        <w:t>., 2007).</w:t>
      </w:r>
    </w:p>
    <w:p>
      <w:pPr>
        <w:pStyle w:val="BodyText"/>
        <w:spacing w:line="480" w:lineRule="auto" w:before="161"/>
        <w:ind w:left="1187" w:right="1405"/>
        <w:jc w:val="both"/>
      </w:pP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past</w:t>
      </w:r>
      <w:r>
        <w:rPr>
          <w:spacing w:val="1"/>
        </w:rPr>
        <w:t> </w:t>
      </w:r>
      <w:r>
        <w:rPr/>
        <w:t>25</w:t>
      </w:r>
      <w:r>
        <w:rPr>
          <w:spacing w:val="1"/>
        </w:rPr>
        <w:t> </w:t>
      </w:r>
      <w:r>
        <w:rPr/>
        <w:t>years,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emergence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zeolites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low</w:t>
      </w:r>
      <w:r>
        <w:rPr>
          <w:spacing w:val="1"/>
        </w:rPr>
        <w:t> </w:t>
      </w:r>
      <w:r>
        <w:rPr/>
        <w:t>(Si/Al=1.0~1.5),</w:t>
      </w:r>
      <w:r>
        <w:rPr>
          <w:spacing w:val="1"/>
        </w:rPr>
        <w:t> </w:t>
      </w:r>
      <w:r>
        <w:rPr/>
        <w:t>medium</w:t>
      </w:r>
      <w:r>
        <w:rPr>
          <w:spacing w:val="1"/>
        </w:rPr>
        <w:t> </w:t>
      </w:r>
      <w:r>
        <w:rPr/>
        <w:t>(Si/Al=2.0~5.0),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Si/Al</w:t>
      </w:r>
      <w:r>
        <w:rPr>
          <w:spacing w:val="1"/>
        </w:rPr>
        <w:t> </w:t>
      </w:r>
      <w:r>
        <w:rPr/>
        <w:t>ratios</w:t>
      </w:r>
      <w:r>
        <w:rPr>
          <w:spacing w:val="1"/>
        </w:rPr>
        <w:t> </w:t>
      </w:r>
      <w:r>
        <w:rPr/>
        <w:t>(Si/Al=10~100),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pure-silica</w:t>
      </w:r>
      <w:r>
        <w:rPr>
          <w:spacing w:val="1"/>
        </w:rPr>
        <w:t> </w:t>
      </w:r>
      <w:r>
        <w:rPr/>
        <w:t>zeolites,</w:t>
      </w:r>
      <w:r>
        <w:rPr>
          <w:spacing w:val="-57"/>
        </w:rPr>
        <w:t> </w:t>
      </w:r>
      <w:r>
        <w:rPr/>
        <w:t>facilitated the study of both the structure and property of molecular sieves and porous</w:t>
      </w:r>
      <w:r>
        <w:rPr>
          <w:spacing w:val="1"/>
        </w:rPr>
        <w:t> </w:t>
      </w:r>
      <w:r>
        <w:rPr/>
        <w:t>compounds,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promoted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applications.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excellent</w:t>
      </w:r>
      <w:r>
        <w:rPr>
          <w:spacing w:val="1"/>
        </w:rPr>
        <w:t> </w:t>
      </w:r>
      <w:r>
        <w:rPr/>
        <w:t>ion-exchange</w:t>
      </w:r>
      <w:r>
        <w:rPr>
          <w:spacing w:val="1"/>
        </w:rPr>
        <w:t> </w:t>
      </w:r>
      <w:r>
        <w:rPr/>
        <w:t>capacities, zeolites A and X can be used as auxiliary agents in the detergent industry, in</w:t>
      </w:r>
      <w:r>
        <w:rPr>
          <w:spacing w:val="1"/>
        </w:rPr>
        <w:t> </w:t>
      </w:r>
      <w:r>
        <w:rPr/>
        <w:t>radioactive</w:t>
      </w:r>
      <w:r>
        <w:rPr>
          <w:spacing w:val="-2"/>
        </w:rPr>
        <w:t> </w:t>
      </w:r>
      <w:r>
        <w:rPr/>
        <w:t>waste</w:t>
      </w:r>
      <w:r>
        <w:rPr>
          <w:spacing w:val="-1"/>
        </w:rPr>
        <w:t> </w:t>
      </w:r>
      <w:r>
        <w:rPr/>
        <w:t>treatment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storage,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 treatment</w:t>
      </w:r>
      <w:r>
        <w:rPr>
          <w:spacing w:val="-1"/>
        </w:rPr>
        <w:t> </w:t>
      </w:r>
      <w:r>
        <w:rPr/>
        <w:t>of industrial</w:t>
      </w:r>
      <w:r>
        <w:rPr>
          <w:spacing w:val="-1"/>
        </w:rPr>
        <w:t> </w:t>
      </w:r>
      <w:r>
        <w:rPr/>
        <w:t>liquid</w:t>
      </w:r>
      <w:r>
        <w:rPr>
          <w:spacing w:val="-1"/>
        </w:rPr>
        <w:t> </w:t>
      </w:r>
      <w:r>
        <w:rPr/>
        <w:t>wastes.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numPr>
          <w:ilvl w:val="2"/>
          <w:numId w:val="15"/>
        </w:numPr>
        <w:tabs>
          <w:tab w:pos="1728" w:val="left" w:leader="none"/>
        </w:tabs>
        <w:spacing w:line="240" w:lineRule="auto" w:before="68" w:after="0"/>
        <w:ind w:left="1727" w:right="0" w:hanging="541"/>
        <w:jc w:val="left"/>
      </w:pPr>
      <w:bookmarkStart w:name="_TOC_250084" w:id="27"/>
      <w:r>
        <w:rPr/>
        <w:t>Global</w:t>
      </w:r>
      <w:r>
        <w:rPr>
          <w:spacing w:val="-2"/>
        </w:rPr>
        <w:t> </w:t>
      </w:r>
      <w:r>
        <w:rPr/>
        <w:t>zeolite</w:t>
      </w:r>
      <w:r>
        <w:rPr>
          <w:spacing w:val="-3"/>
        </w:rPr>
        <w:t> </w:t>
      </w:r>
      <w:r>
        <w:rPr/>
        <w:t>production and</w:t>
      </w:r>
      <w:r>
        <w:rPr>
          <w:spacing w:val="-1"/>
        </w:rPr>
        <w:t> </w:t>
      </w:r>
      <w:bookmarkEnd w:id="27"/>
      <w:r>
        <w:rPr/>
        <w:t>applications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7"/>
        <w:jc w:val="both"/>
      </w:pPr>
      <w:r>
        <w:rPr>
          <w:spacing w:val="-1"/>
        </w:rPr>
        <w:t>Research</w:t>
      </w:r>
      <w:r>
        <w:rPr>
          <w:spacing w:val="-15"/>
        </w:rPr>
        <w:t> </w:t>
      </w:r>
      <w:r>
        <w:rPr>
          <w:spacing w:val="-1"/>
        </w:rPr>
        <w:t>has</w:t>
      </w:r>
      <w:r>
        <w:rPr>
          <w:spacing w:val="-15"/>
        </w:rPr>
        <w:t> </w:t>
      </w:r>
      <w:r>
        <w:rPr>
          <w:spacing w:val="-1"/>
        </w:rPr>
        <w:t>shown</w:t>
      </w:r>
      <w:r>
        <w:rPr>
          <w:spacing w:val="-15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/>
        <w:t>trend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zeolite</w:t>
      </w:r>
      <w:r>
        <w:rPr>
          <w:spacing w:val="-15"/>
        </w:rPr>
        <w:t> </w:t>
      </w:r>
      <w:r>
        <w:rPr/>
        <w:t>demand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review</w:t>
      </w:r>
      <w:r>
        <w:rPr>
          <w:spacing w:val="-12"/>
        </w:rPr>
        <w:t> </w:t>
      </w:r>
      <w:r>
        <w:rPr/>
        <w:t>generated</w:t>
      </w:r>
      <w:r>
        <w:rPr>
          <w:spacing w:val="-13"/>
        </w:rPr>
        <w:t> </w:t>
      </w:r>
      <w:r>
        <w:rPr/>
        <w:t>from</w:t>
      </w:r>
      <w:r>
        <w:rPr>
          <w:spacing w:val="-14"/>
        </w:rPr>
        <w:t> </w:t>
      </w:r>
      <w:r>
        <w:rPr/>
        <w:t>zeolite</w:t>
      </w:r>
      <w:r>
        <w:rPr>
          <w:spacing w:val="-15"/>
        </w:rPr>
        <w:t> </w:t>
      </w:r>
      <w:r>
        <w:rPr/>
        <w:t>market</w:t>
      </w:r>
      <w:r>
        <w:rPr>
          <w:spacing w:val="-57"/>
        </w:rPr>
        <w:t> </w:t>
      </w:r>
      <w:r>
        <w:rPr/>
        <w:t>in a global scale, which is represented in a bar chat in Figure 2.5. Zeolite continues to</w:t>
      </w:r>
      <w:r>
        <w:rPr>
          <w:spacing w:val="1"/>
        </w:rPr>
        <w:t> </w:t>
      </w:r>
      <w:r>
        <w:rPr/>
        <w:t>experience a favorable market even into the near future. The three major key areas where</w:t>
      </w:r>
      <w:r>
        <w:rPr>
          <w:spacing w:val="1"/>
        </w:rPr>
        <w:t> </w:t>
      </w:r>
      <w:r>
        <w:rPr/>
        <w:t>zeolite is needed in terms of the application are in detergent builder, adsorbent and catalysis</w:t>
      </w:r>
      <w:r>
        <w:rPr>
          <w:spacing w:val="-57"/>
        </w:rPr>
        <w:t> </w:t>
      </w:r>
      <w:r>
        <w:rPr/>
        <w:t>as shown in Figure 2.6. Figure 2.7 enumerates other sectors where zeolite is of great</w:t>
      </w:r>
      <w:r>
        <w:rPr>
          <w:spacing w:val="1"/>
        </w:rPr>
        <w:t> </w:t>
      </w:r>
      <w:r>
        <w:rPr/>
        <w:t>importance.</w:t>
      </w:r>
    </w:p>
    <w:p>
      <w:pPr>
        <w:pStyle w:val="BodyText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1621536</wp:posOffset>
            </wp:positionH>
            <wp:positionV relativeFrom="paragraph">
              <wp:posOffset>105562</wp:posOffset>
            </wp:positionV>
            <wp:extent cx="4880541" cy="3544252"/>
            <wp:effectExtent l="0" t="0" r="0" b="0"/>
            <wp:wrapTopAndBottom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541" cy="3544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pStyle w:val="Heading1"/>
        <w:spacing w:before="225"/>
        <w:ind w:right="1396"/>
      </w:pPr>
      <w:r>
        <w:rPr/>
        <w:t>Figure</w:t>
      </w:r>
      <w:r>
        <w:rPr>
          <w:spacing w:val="-2"/>
        </w:rPr>
        <w:t> </w:t>
      </w:r>
      <w:r>
        <w:rPr/>
        <w:t>2.5:</w:t>
      </w:r>
      <w:r>
        <w:rPr>
          <w:spacing w:val="-2"/>
        </w:rPr>
        <w:t> </w:t>
      </w:r>
      <w:r>
        <w:rPr/>
        <w:t>Global</w:t>
      </w:r>
      <w:r>
        <w:rPr>
          <w:spacing w:val="-1"/>
        </w:rPr>
        <w:t> </w:t>
      </w:r>
      <w:r>
        <w:rPr/>
        <w:t>zeolite</w:t>
      </w:r>
      <w:r>
        <w:rPr>
          <w:spacing w:val="-1"/>
        </w:rPr>
        <w:t> </w:t>
      </w:r>
      <w:r>
        <w:rPr/>
        <w:t>market</w:t>
      </w:r>
      <w:r>
        <w:rPr>
          <w:spacing w:val="-1"/>
        </w:rPr>
        <w:t> </w:t>
      </w:r>
      <w:r>
        <w:rPr/>
        <w:t>chat</w:t>
      </w:r>
      <w:r>
        <w:rPr>
          <w:spacing w:val="-1"/>
        </w:rPr>
        <w:t> </w:t>
      </w:r>
      <w:r>
        <w:rPr/>
        <w:t>(Zion research</w:t>
      </w:r>
      <w:r>
        <w:rPr>
          <w:spacing w:val="-1"/>
        </w:rPr>
        <w:t> </w:t>
      </w:r>
      <w:r>
        <w:rPr/>
        <w:t>analysis,</w:t>
      </w:r>
      <w:r>
        <w:rPr>
          <w:spacing w:val="-1"/>
        </w:rPr>
        <w:t> </w:t>
      </w:r>
      <w:r>
        <w:rPr/>
        <w:t>2015)</w:t>
      </w:r>
    </w:p>
    <w:p>
      <w:pPr>
        <w:spacing w:after="0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rPr>
          <w:b/>
          <w:sz w:val="20"/>
        </w:rPr>
      </w:pPr>
      <w:r>
        <w:rPr/>
        <w:pict>
          <v:shape style="position:absolute;margin-left:90.356636pt;margin-top:135.475021pt;width:15.3pt;height:78.350pt;mso-position-horizontal-relative:page;mso-position-vertical-relative:page;z-index:15731712" type="#_x0000_t202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Volume</w:t>
                  </w:r>
                  <w:r>
                    <w:rPr>
                      <w:b/>
                      <w:spacing w:val="-2"/>
                      <w:sz w:val="24"/>
                    </w:rPr>
                    <w:t> </w:t>
                  </w:r>
                  <w:r>
                    <w:rPr>
                      <w:b/>
                      <w:sz w:val="24"/>
                    </w:rPr>
                    <w:t>(Tons)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6"/>
        </w:rPr>
      </w:pPr>
    </w:p>
    <w:p>
      <w:pPr>
        <w:pStyle w:val="BodyText"/>
        <w:spacing w:line="480" w:lineRule="auto" w:before="90"/>
        <w:ind w:left="1187" w:right="1404" w:firstLine="127"/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1288535</wp:posOffset>
            </wp:positionH>
            <wp:positionV relativeFrom="paragraph">
              <wp:posOffset>-3543020</wp:posOffset>
            </wp:positionV>
            <wp:extent cx="5973885" cy="3413760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885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Figure 2.6: Zeolite major consumption by application (Zion research analysis, 2015)</w:t>
      </w:r>
      <w:r>
        <w:rPr>
          <w:b/>
          <w:spacing w:val="1"/>
        </w:rPr>
        <w:t> </w:t>
      </w:r>
      <w:r>
        <w:rPr/>
        <w:t>Zeolites</w:t>
      </w:r>
      <w:r>
        <w:rPr>
          <w:spacing w:val="-7"/>
        </w:rPr>
        <w:t> </w:t>
      </w:r>
      <w:r>
        <w:rPr/>
        <w:t>are</w:t>
      </w:r>
      <w:r>
        <w:rPr>
          <w:spacing w:val="-8"/>
        </w:rPr>
        <w:t> </w:t>
      </w:r>
      <w:r>
        <w:rPr/>
        <w:t>used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/>
        <w:t>wide</w:t>
      </w:r>
      <w:r>
        <w:rPr>
          <w:spacing w:val="-6"/>
        </w:rPr>
        <w:t> </w:t>
      </w:r>
      <w:r>
        <w:rPr/>
        <w:t>range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commercial</w:t>
      </w:r>
      <w:r>
        <w:rPr>
          <w:spacing w:val="-9"/>
        </w:rPr>
        <w:t> </w:t>
      </w:r>
      <w:r>
        <w:rPr/>
        <w:t>and</w:t>
      </w:r>
      <w:r>
        <w:rPr>
          <w:spacing w:val="-7"/>
        </w:rPr>
        <w:t> </w:t>
      </w:r>
      <w:r>
        <w:rPr/>
        <w:t>domestic</w:t>
      </w:r>
      <w:r>
        <w:rPr>
          <w:spacing w:val="-10"/>
        </w:rPr>
        <w:t> </w:t>
      </w:r>
      <w:r>
        <w:rPr/>
        <w:t>applications.</w:t>
      </w:r>
      <w:r>
        <w:rPr>
          <w:spacing w:val="-4"/>
        </w:rPr>
        <w:t> </w:t>
      </w:r>
      <w:r>
        <w:rPr/>
        <w:t>Major</w:t>
      </w:r>
      <w:r>
        <w:rPr>
          <w:spacing w:val="-9"/>
        </w:rPr>
        <w:t> </w:t>
      </w:r>
      <w:r>
        <w:rPr/>
        <w:t>applications</w:t>
      </w:r>
      <w:r>
        <w:rPr>
          <w:spacing w:val="-57"/>
        </w:rPr>
        <w:t> </w:t>
      </w:r>
      <w:r>
        <w:rPr/>
        <w:t>include;</w:t>
      </w:r>
      <w:r>
        <w:rPr>
          <w:spacing w:val="10"/>
        </w:rPr>
        <w:t> </w:t>
      </w:r>
      <w:r>
        <w:rPr/>
        <w:t>usage</w:t>
      </w:r>
      <w:r>
        <w:rPr>
          <w:spacing w:val="9"/>
        </w:rPr>
        <w:t> </w:t>
      </w:r>
      <w:r>
        <w:rPr/>
        <w:t>as</w:t>
      </w:r>
      <w:r>
        <w:rPr>
          <w:spacing w:val="10"/>
        </w:rPr>
        <w:t> </w:t>
      </w:r>
      <w:r>
        <w:rPr/>
        <w:t>adsorbents,</w:t>
      </w:r>
      <w:r>
        <w:rPr>
          <w:spacing w:val="11"/>
        </w:rPr>
        <w:t> </w:t>
      </w:r>
      <w:r>
        <w:rPr/>
        <w:t>catalysts</w:t>
      </w:r>
      <w:r>
        <w:rPr>
          <w:spacing w:val="10"/>
        </w:rPr>
        <w:t> </w:t>
      </w:r>
      <w:r>
        <w:rPr/>
        <w:t>for</w:t>
      </w:r>
      <w:r>
        <w:rPr>
          <w:spacing w:val="9"/>
        </w:rPr>
        <w:t> </w:t>
      </w:r>
      <w:r>
        <w:rPr/>
        <w:t>petroleum</w:t>
      </w:r>
      <w:r>
        <w:rPr>
          <w:spacing w:val="11"/>
        </w:rPr>
        <w:t> </w:t>
      </w:r>
      <w:r>
        <w:rPr/>
        <w:t>refining</w:t>
      </w:r>
      <w:r>
        <w:rPr>
          <w:spacing w:val="7"/>
        </w:rPr>
        <w:t> </w:t>
      </w:r>
      <w:r>
        <w:rPr/>
        <w:t>and</w:t>
      </w:r>
      <w:r>
        <w:rPr>
          <w:spacing w:val="10"/>
        </w:rPr>
        <w:t> </w:t>
      </w:r>
      <w:r>
        <w:rPr/>
        <w:t>petrochemical</w:t>
      </w:r>
      <w:r>
        <w:rPr>
          <w:spacing w:val="11"/>
        </w:rPr>
        <w:t> </w:t>
      </w:r>
      <w:r>
        <w:rPr/>
        <w:t>processes,</w:t>
      </w:r>
      <w:r>
        <w:rPr>
          <w:spacing w:val="-57"/>
        </w:rPr>
        <w:t> </w:t>
      </w:r>
      <w:r>
        <w:rPr/>
        <w:t>and</w:t>
      </w:r>
      <w:r>
        <w:rPr>
          <w:spacing w:val="35"/>
        </w:rPr>
        <w:t> </w:t>
      </w:r>
      <w:r>
        <w:rPr/>
        <w:t>ion</w:t>
      </w:r>
      <w:r>
        <w:rPr>
          <w:spacing w:val="36"/>
        </w:rPr>
        <w:t> </w:t>
      </w:r>
      <w:r>
        <w:rPr/>
        <w:t>exchangers</w:t>
      </w:r>
      <w:r>
        <w:rPr>
          <w:spacing w:val="35"/>
        </w:rPr>
        <w:t> </w:t>
      </w:r>
      <w:r>
        <w:rPr/>
        <w:t>in</w:t>
      </w:r>
      <w:r>
        <w:rPr>
          <w:spacing w:val="38"/>
        </w:rPr>
        <w:t> </w:t>
      </w:r>
      <w:r>
        <w:rPr/>
        <w:t>water</w:t>
      </w:r>
      <w:r>
        <w:rPr>
          <w:spacing w:val="36"/>
        </w:rPr>
        <w:t> </w:t>
      </w:r>
      <w:r>
        <w:rPr/>
        <w:t>purification</w:t>
      </w:r>
      <w:r>
        <w:rPr>
          <w:spacing w:val="41"/>
        </w:rPr>
        <w:t> </w:t>
      </w:r>
      <w:r>
        <w:rPr/>
        <w:t>(Cejka</w:t>
      </w:r>
      <w:r>
        <w:rPr>
          <w:spacing w:val="35"/>
        </w:rPr>
        <w:t> </w:t>
      </w:r>
      <w:r>
        <w:rPr>
          <w:i/>
        </w:rPr>
        <w:t>et</w:t>
      </w:r>
      <w:r>
        <w:rPr>
          <w:i/>
          <w:spacing w:val="36"/>
        </w:rPr>
        <w:t> </w:t>
      </w:r>
      <w:r>
        <w:rPr>
          <w:i/>
        </w:rPr>
        <w:t>al</w:t>
      </w:r>
      <w:r>
        <w:rPr/>
        <w:t>.,</w:t>
      </w:r>
      <w:r>
        <w:rPr>
          <w:spacing w:val="37"/>
        </w:rPr>
        <w:t> </w:t>
      </w:r>
      <w:r>
        <w:rPr/>
        <w:t>2010).</w:t>
      </w:r>
      <w:r>
        <w:rPr>
          <w:spacing w:val="35"/>
        </w:rPr>
        <w:t> </w:t>
      </w:r>
      <w:r>
        <w:rPr/>
        <w:t>They</w:t>
      </w:r>
      <w:r>
        <w:rPr>
          <w:spacing w:val="33"/>
        </w:rPr>
        <w:t> </w:t>
      </w:r>
      <w:r>
        <w:rPr/>
        <w:t>are</w:t>
      </w:r>
      <w:r>
        <w:rPr>
          <w:spacing w:val="37"/>
        </w:rPr>
        <w:t> </w:t>
      </w:r>
      <w:r>
        <w:rPr/>
        <w:t>majorly</w:t>
      </w:r>
      <w:r>
        <w:rPr>
          <w:spacing w:val="31"/>
        </w:rPr>
        <w:t> </w:t>
      </w:r>
      <w:r>
        <w:rPr/>
        <w:t>used</w:t>
      </w:r>
      <w:r>
        <w:rPr>
          <w:spacing w:val="35"/>
        </w:rPr>
        <w:t> </w:t>
      </w:r>
      <w:r>
        <w:rPr/>
        <w:t>as</w:t>
      </w:r>
      <w:r>
        <w:rPr>
          <w:spacing w:val="-57"/>
        </w:rPr>
        <w:t> </w:t>
      </w:r>
      <w:r>
        <w:rPr/>
        <w:t>detergent</w:t>
      </w:r>
      <w:r>
        <w:rPr>
          <w:spacing w:val="12"/>
        </w:rPr>
        <w:t> </w:t>
      </w:r>
      <w:r>
        <w:rPr/>
        <w:t>builder</w:t>
      </w:r>
      <w:r>
        <w:rPr>
          <w:spacing w:val="11"/>
        </w:rPr>
        <w:t> </w:t>
      </w:r>
      <w:r>
        <w:rPr/>
        <w:t>and</w:t>
      </w:r>
      <w:r>
        <w:rPr>
          <w:spacing w:val="13"/>
        </w:rPr>
        <w:t> </w:t>
      </w:r>
      <w:r>
        <w:rPr/>
        <w:t>auxiliary</w:t>
      </w:r>
      <w:r>
        <w:rPr>
          <w:spacing w:val="7"/>
        </w:rPr>
        <w:t> </w:t>
      </w:r>
      <w:r>
        <w:rPr/>
        <w:t>agents</w:t>
      </w:r>
      <w:r>
        <w:rPr>
          <w:spacing w:val="12"/>
        </w:rPr>
        <w:t> </w:t>
      </w:r>
      <w:r>
        <w:rPr/>
        <w:t>in</w:t>
      </w:r>
      <w:r>
        <w:rPr>
          <w:spacing w:val="17"/>
        </w:rPr>
        <w:t> </w:t>
      </w:r>
      <w:r>
        <w:rPr/>
        <w:t>the</w:t>
      </w:r>
      <w:r>
        <w:rPr>
          <w:spacing w:val="11"/>
        </w:rPr>
        <w:t> </w:t>
      </w:r>
      <w:r>
        <w:rPr/>
        <w:t>soap</w:t>
      </w:r>
      <w:r>
        <w:rPr>
          <w:spacing w:val="12"/>
        </w:rPr>
        <w:t> </w:t>
      </w:r>
      <w:r>
        <w:rPr/>
        <w:t>and</w:t>
      </w:r>
      <w:r>
        <w:rPr>
          <w:spacing w:val="13"/>
        </w:rPr>
        <w:t> </w:t>
      </w:r>
      <w:r>
        <w:rPr/>
        <w:t>detergent</w:t>
      </w:r>
      <w:r>
        <w:rPr>
          <w:spacing w:val="12"/>
        </w:rPr>
        <w:t> </w:t>
      </w:r>
      <w:r>
        <w:rPr/>
        <w:t>industry.</w:t>
      </w:r>
      <w:r>
        <w:rPr>
          <w:spacing w:val="14"/>
        </w:rPr>
        <w:t> </w:t>
      </w:r>
      <w:r>
        <w:rPr/>
        <w:t>Figure</w:t>
      </w:r>
      <w:r>
        <w:rPr>
          <w:spacing w:val="11"/>
        </w:rPr>
        <w:t> </w:t>
      </w:r>
      <w:r>
        <w:rPr/>
        <w:t>2.6,</w:t>
      </w:r>
      <w:r>
        <w:rPr>
          <w:spacing w:val="14"/>
        </w:rPr>
        <w:t> </w:t>
      </w:r>
      <w:r>
        <w:rPr/>
        <w:t>gives</w:t>
      </w:r>
      <w:r>
        <w:rPr>
          <w:spacing w:val="-57"/>
        </w:rPr>
        <w:t> </w:t>
      </w:r>
      <w:r>
        <w:rPr/>
        <w:t>an</w:t>
      </w:r>
      <w:r>
        <w:rPr>
          <w:spacing w:val="16"/>
        </w:rPr>
        <w:t> </w:t>
      </w:r>
      <w:r>
        <w:rPr/>
        <w:t>estimate</w:t>
      </w:r>
      <w:r>
        <w:rPr>
          <w:spacing w:val="15"/>
        </w:rPr>
        <w:t> </w:t>
      </w:r>
      <w:r>
        <w:rPr/>
        <w:t>of</w:t>
      </w:r>
      <w:r>
        <w:rPr>
          <w:spacing w:val="15"/>
        </w:rPr>
        <w:t> </w:t>
      </w:r>
      <w:r>
        <w:rPr/>
        <w:t>major</w:t>
      </w:r>
      <w:r>
        <w:rPr>
          <w:spacing w:val="15"/>
        </w:rPr>
        <w:t> </w:t>
      </w:r>
      <w:r>
        <w:rPr/>
        <w:t>areas</w:t>
      </w:r>
      <w:r>
        <w:rPr>
          <w:spacing w:val="16"/>
        </w:rPr>
        <w:t> </w:t>
      </w:r>
      <w:r>
        <w:rPr/>
        <w:t>where</w:t>
      </w:r>
      <w:r>
        <w:rPr>
          <w:spacing w:val="15"/>
        </w:rPr>
        <w:t> </w:t>
      </w:r>
      <w:r>
        <w:rPr/>
        <w:t>zeolite</w:t>
      </w:r>
      <w:r>
        <w:rPr>
          <w:spacing w:val="17"/>
        </w:rPr>
        <w:t> </w:t>
      </w:r>
      <w:r>
        <w:rPr/>
        <w:t>is</w:t>
      </w:r>
      <w:r>
        <w:rPr>
          <w:spacing w:val="17"/>
        </w:rPr>
        <w:t> </w:t>
      </w:r>
      <w:r>
        <w:rPr/>
        <w:t>used.</w:t>
      </w:r>
      <w:r>
        <w:rPr>
          <w:spacing w:val="21"/>
        </w:rPr>
        <w:t> </w:t>
      </w:r>
      <w:r>
        <w:rPr/>
        <w:t>Some</w:t>
      </w:r>
      <w:r>
        <w:rPr>
          <w:spacing w:val="16"/>
        </w:rPr>
        <w:t> </w:t>
      </w:r>
      <w:r>
        <w:rPr/>
        <w:t>key</w:t>
      </w:r>
      <w:r>
        <w:rPr>
          <w:spacing w:val="11"/>
        </w:rPr>
        <w:t> </w:t>
      </w:r>
      <w:r>
        <w:rPr/>
        <w:t>sectors</w:t>
      </w:r>
      <w:r>
        <w:rPr>
          <w:spacing w:val="16"/>
        </w:rPr>
        <w:t> </w:t>
      </w:r>
      <w:r>
        <w:rPr/>
        <w:t>that</w:t>
      </w:r>
      <w:r>
        <w:rPr>
          <w:spacing w:val="18"/>
        </w:rPr>
        <w:t> </w:t>
      </w:r>
      <w:r>
        <w:rPr/>
        <w:t>employ</w:t>
      </w:r>
      <w:r>
        <w:rPr>
          <w:spacing w:val="9"/>
        </w:rPr>
        <w:t> </w:t>
      </w:r>
      <w:r>
        <w:rPr/>
        <w:t>the</w:t>
      </w:r>
      <w:r>
        <w:rPr>
          <w:spacing w:val="15"/>
        </w:rPr>
        <w:t> </w:t>
      </w:r>
      <w:r>
        <w:rPr/>
        <w:t>use</w:t>
      </w:r>
      <w:r>
        <w:rPr>
          <w:spacing w:val="15"/>
        </w:rPr>
        <w:t> </w:t>
      </w:r>
      <w:r>
        <w:rPr/>
        <w:t>of</w:t>
      </w:r>
      <w:r>
        <w:rPr>
          <w:spacing w:val="-57"/>
        </w:rPr>
        <w:t> </w:t>
      </w:r>
      <w:r>
        <w:rPr/>
        <w:t>zeolite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shown in Figure</w:t>
      </w:r>
      <w:r>
        <w:rPr>
          <w:spacing w:val="-2"/>
        </w:rPr>
        <w:t> </w:t>
      </w:r>
      <w:r>
        <w:rPr/>
        <w:t>2.7.</w:t>
      </w:r>
    </w:p>
    <w:p>
      <w:pPr>
        <w:pStyle w:val="BodyText"/>
        <w:spacing w:line="480" w:lineRule="auto" w:before="154"/>
        <w:ind w:left="1187" w:right="1410"/>
        <w:jc w:val="both"/>
      </w:pPr>
      <w:r>
        <w:rPr/>
        <w:t>Zeolite Y and ZSM-5 are two of the most important zeolites used as FCCU catalyst. In fact,</w:t>
      </w:r>
      <w:r>
        <w:rPr>
          <w:spacing w:val="-57"/>
        </w:rPr>
        <w:t> </w:t>
      </w:r>
      <w:r>
        <w:rPr/>
        <w:t>ZSM-5 is</w:t>
      </w:r>
      <w:r>
        <w:rPr>
          <w:spacing w:val="1"/>
        </w:rPr>
        <w:t> </w:t>
      </w:r>
      <w:r>
        <w:rPr/>
        <w:t>regarded as good octane booster. The application of zeolites has its largest</w:t>
      </w:r>
      <w:r>
        <w:rPr>
          <w:spacing w:val="1"/>
        </w:rPr>
        <w:t> </w:t>
      </w:r>
      <w:r>
        <w:rPr/>
        <w:t>economic</w:t>
      </w:r>
      <w:r>
        <w:rPr>
          <w:spacing w:val="-1"/>
        </w:rPr>
        <w:t> </w:t>
      </w:r>
      <w:r>
        <w:rPr/>
        <w:t>impact in the FCC processes (Weitkamp, 1999).</w:t>
      </w:r>
    </w:p>
    <w:p>
      <w:pPr>
        <w:spacing w:after="0" w:line="480" w:lineRule="auto"/>
        <w:jc w:val="both"/>
        <w:sectPr>
          <w:pgSz w:w="12240" w:h="15840"/>
          <w:pgMar w:header="0" w:footer="935" w:top="1500" w:bottom="1200" w:left="800" w:right="0"/>
        </w:sectPr>
      </w:pPr>
    </w:p>
    <w:p>
      <w:pPr>
        <w:pStyle w:val="BodyText"/>
        <w:ind w:left="2170"/>
        <w:rPr>
          <w:sz w:val="20"/>
        </w:rPr>
      </w:pPr>
      <w:r>
        <w:rPr>
          <w:sz w:val="20"/>
        </w:rPr>
        <w:drawing>
          <wp:inline distT="0" distB="0" distL="0" distR="0">
            <wp:extent cx="4373018" cy="2646426"/>
            <wp:effectExtent l="0" t="0" r="0" b="0"/>
            <wp:docPr id="13" name="image7.png" descr="https://www.elitenetzwerk.bayern.de/uploads/tx_templavoila/Abbildung_1_500_300_01.gif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3018" cy="2646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29"/>
        </w:rPr>
      </w:pPr>
    </w:p>
    <w:p>
      <w:pPr>
        <w:spacing w:before="90"/>
        <w:ind w:left="1173" w:right="1394" w:firstLine="0"/>
        <w:jc w:val="center"/>
        <w:rPr>
          <w:sz w:val="24"/>
        </w:rPr>
      </w:pPr>
      <w:r>
        <w:rPr>
          <w:b/>
          <w:sz w:val="24"/>
        </w:rPr>
        <w:t>Figure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2.7: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Some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common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applications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 zeolite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(</w:t>
      </w:r>
      <w:r>
        <w:rPr>
          <w:sz w:val="24"/>
        </w:rPr>
        <w:t>Weitkamp,</w:t>
      </w:r>
      <w:r>
        <w:rPr>
          <w:spacing w:val="-1"/>
          <w:sz w:val="24"/>
        </w:rPr>
        <w:t> </w:t>
      </w:r>
      <w:r>
        <w:rPr>
          <w:sz w:val="24"/>
        </w:rPr>
        <w:t>1999)</w:t>
      </w:r>
    </w:p>
    <w:p>
      <w:pPr>
        <w:pStyle w:val="BodyText"/>
        <w:spacing w:before="4"/>
        <w:rPr>
          <w:sz w:val="38"/>
        </w:rPr>
      </w:pPr>
    </w:p>
    <w:p>
      <w:pPr>
        <w:pStyle w:val="Heading1"/>
        <w:numPr>
          <w:ilvl w:val="2"/>
          <w:numId w:val="15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83" w:id="28"/>
      <w:r>
        <w:rPr/>
        <w:t>Zeolite</w:t>
      </w:r>
      <w:r>
        <w:rPr>
          <w:spacing w:val="-2"/>
        </w:rPr>
        <w:t> </w:t>
      </w:r>
      <w:bookmarkEnd w:id="28"/>
      <w:r>
        <w:rPr/>
        <w:t>Y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/>
        <w:ind w:left="1187" w:right="1407"/>
        <w:jc w:val="both"/>
      </w:pPr>
      <w:r>
        <w:rPr/>
        <w:t>Zeolites Y based catalysts is valuable in many important catalytic applications involving</w:t>
      </w:r>
      <w:r>
        <w:rPr>
          <w:spacing w:val="1"/>
        </w:rPr>
        <w:t> </w:t>
      </w:r>
      <w:r>
        <w:rPr/>
        <w:t>hydrocarbon conversion since their initial commercial introduction in 1959 (Baerlocher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</w:t>
      </w:r>
      <w:r>
        <w:rPr/>
        <w:t>.,</w:t>
      </w:r>
      <w:r>
        <w:rPr>
          <w:spacing w:val="-11"/>
        </w:rPr>
        <w:t> </w:t>
      </w:r>
      <w:r>
        <w:rPr/>
        <w:t>2007).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most</w:t>
      </w:r>
      <w:r>
        <w:rPr>
          <w:spacing w:val="-9"/>
        </w:rPr>
        <w:t> </w:t>
      </w:r>
      <w:r>
        <w:rPr/>
        <w:t>important</w:t>
      </w:r>
      <w:r>
        <w:rPr>
          <w:spacing w:val="-11"/>
        </w:rPr>
        <w:t> </w:t>
      </w:r>
      <w:r>
        <w:rPr/>
        <w:t>use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zeolite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as</w:t>
      </w:r>
      <w:r>
        <w:rPr>
          <w:spacing w:val="-10"/>
        </w:rPr>
        <w:t> </w:t>
      </w:r>
      <w:r>
        <w:rPr/>
        <w:t>a</w:t>
      </w:r>
      <w:r>
        <w:rPr>
          <w:spacing w:val="-12"/>
        </w:rPr>
        <w:t> </w:t>
      </w:r>
      <w:r>
        <w:rPr/>
        <w:t>cracking</w:t>
      </w:r>
      <w:r>
        <w:rPr>
          <w:spacing w:val="-12"/>
        </w:rPr>
        <w:t> </w:t>
      </w:r>
      <w:r>
        <w:rPr/>
        <w:t>catalyst,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chemical</w:t>
      </w:r>
      <w:r>
        <w:rPr>
          <w:spacing w:val="-10"/>
        </w:rPr>
        <w:t> </w:t>
      </w:r>
      <w:r>
        <w:rPr/>
        <w:t>formula</w:t>
      </w:r>
      <w:r>
        <w:rPr>
          <w:spacing w:val="-58"/>
        </w:rPr>
        <w:t> </w:t>
      </w:r>
      <w:r>
        <w:rPr>
          <w:position w:val="2"/>
        </w:rPr>
        <w:t>for NaY is Na</w:t>
      </w:r>
      <w:r>
        <w:rPr>
          <w:sz w:val="16"/>
        </w:rPr>
        <w:t>7</w:t>
      </w:r>
      <w:r>
        <w:rPr>
          <w:position w:val="2"/>
        </w:rPr>
        <w:t>(AlO</w:t>
      </w:r>
      <w:r>
        <w:rPr>
          <w:sz w:val="16"/>
        </w:rPr>
        <w:t>2</w:t>
      </w:r>
      <w:r>
        <w:rPr>
          <w:position w:val="2"/>
        </w:rPr>
        <w:t>)</w:t>
      </w:r>
      <w:r>
        <w:rPr>
          <w:sz w:val="16"/>
        </w:rPr>
        <w:t>7</w:t>
      </w:r>
      <w:r>
        <w:rPr>
          <w:position w:val="2"/>
        </w:rPr>
        <w:t>(SiO</w:t>
      </w:r>
      <w:r>
        <w:rPr>
          <w:sz w:val="16"/>
        </w:rPr>
        <w:t>2</w:t>
      </w:r>
      <w:r>
        <w:rPr>
          <w:position w:val="2"/>
        </w:rPr>
        <w:t>)</w:t>
      </w:r>
      <w:r>
        <w:rPr>
          <w:sz w:val="16"/>
        </w:rPr>
        <w:t>17</w:t>
      </w:r>
      <w:r>
        <w:rPr>
          <w:position w:val="2"/>
        </w:rPr>
        <w:t>:32H</w:t>
      </w:r>
      <w:r>
        <w:rPr>
          <w:sz w:val="16"/>
        </w:rPr>
        <w:t>2</w:t>
      </w:r>
      <w:r>
        <w:rPr>
          <w:position w:val="2"/>
        </w:rPr>
        <w:t>O. Zeolite Y exhibits the FAU (faujasite) structure.</w:t>
      </w:r>
      <w:r>
        <w:rPr>
          <w:spacing w:val="1"/>
          <w:position w:val="2"/>
        </w:rPr>
        <w:t> </w:t>
      </w:r>
      <w:r>
        <w:rPr>
          <w:spacing w:val="-1"/>
        </w:rPr>
        <w:t>Zeolite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has</w:t>
      </w:r>
      <w:r>
        <w:rPr>
          <w:spacing w:val="-15"/>
        </w:rPr>
        <w:t> </w:t>
      </w:r>
      <w:r>
        <w:rPr/>
        <w:t>a</w:t>
      </w:r>
      <w:r>
        <w:rPr>
          <w:spacing w:val="-16"/>
        </w:rPr>
        <w:t> </w:t>
      </w:r>
      <w:r>
        <w:rPr/>
        <w:t>void</w:t>
      </w:r>
      <w:r>
        <w:rPr>
          <w:spacing w:val="-14"/>
        </w:rPr>
        <w:t> </w:t>
      </w:r>
      <w:r>
        <w:rPr/>
        <w:t>volume</w:t>
      </w:r>
      <w:r>
        <w:rPr>
          <w:spacing w:val="-15"/>
        </w:rPr>
        <w:t> </w:t>
      </w:r>
      <w:r>
        <w:rPr/>
        <w:t>fraction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0.48,</w:t>
      </w:r>
      <w:r>
        <w:rPr>
          <w:spacing w:val="-15"/>
        </w:rPr>
        <w:t> </w:t>
      </w:r>
      <w:r>
        <w:rPr/>
        <w:t>with</w:t>
      </w:r>
      <w:r>
        <w:rPr>
          <w:spacing w:val="-13"/>
        </w:rPr>
        <w:t> </w:t>
      </w:r>
      <w:r>
        <w:rPr/>
        <w:t>a</w:t>
      </w:r>
      <w:r>
        <w:rPr>
          <w:spacing w:val="-16"/>
        </w:rPr>
        <w:t> </w:t>
      </w:r>
      <w:r>
        <w:rPr/>
        <w:t>Si/Al</w:t>
      </w:r>
      <w:r>
        <w:rPr>
          <w:spacing w:val="-15"/>
        </w:rPr>
        <w:t> </w:t>
      </w:r>
      <w:r>
        <w:rPr/>
        <w:t>ratio</w:t>
      </w:r>
      <w:r>
        <w:rPr>
          <w:spacing w:val="-15"/>
        </w:rPr>
        <w:t> </w:t>
      </w:r>
      <w:r>
        <w:rPr/>
        <w:t>&gt;</w:t>
      </w:r>
      <w:r>
        <w:rPr>
          <w:spacing w:val="-16"/>
        </w:rPr>
        <w:t> </w:t>
      </w:r>
      <w:r>
        <w:rPr/>
        <w:t>1.5.</w:t>
      </w:r>
      <w:r>
        <w:rPr>
          <w:spacing w:val="-12"/>
        </w:rPr>
        <w:t> </w:t>
      </w:r>
      <w:r>
        <w:rPr/>
        <w:t>It</w:t>
      </w:r>
      <w:r>
        <w:rPr>
          <w:spacing w:val="-14"/>
        </w:rPr>
        <w:t> </w:t>
      </w:r>
      <w:r>
        <w:rPr/>
        <w:t>thermally</w:t>
      </w:r>
      <w:r>
        <w:rPr>
          <w:spacing w:val="-20"/>
        </w:rPr>
        <w:t> </w:t>
      </w:r>
      <w:r>
        <w:rPr/>
        <w:t>decomposes</w:t>
      </w:r>
      <w:r>
        <w:rPr>
          <w:spacing w:val="-57"/>
        </w:rPr>
        <w:t> </w:t>
      </w:r>
      <w:r>
        <w:rPr/>
        <w:t>at 793ºC. Zeolite Y has superseded zeolite X in this use because it is both more active and</w:t>
      </w:r>
      <w:r>
        <w:rPr>
          <w:spacing w:val="1"/>
        </w:rPr>
        <w:t> </w:t>
      </w:r>
      <w:r>
        <w:rPr/>
        <w:t>more stable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temperatures</w:t>
      </w:r>
      <w:r>
        <w:rPr>
          <w:spacing w:val="1"/>
        </w:rPr>
        <w:t> </w:t>
      </w:r>
      <w:r>
        <w:rPr/>
        <w:t>due 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Si/Al</w:t>
      </w:r>
      <w:r>
        <w:rPr>
          <w:spacing w:val="1"/>
        </w:rPr>
        <w:t> </w:t>
      </w:r>
      <w:r>
        <w:rPr/>
        <w:t>ratio.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hydrocracking</w:t>
      </w:r>
      <w:r>
        <w:rPr>
          <w:spacing w:val="1"/>
        </w:rPr>
        <w:t> </w:t>
      </w:r>
      <w:r>
        <w:rPr/>
        <w:t>units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platinum/palladium</w:t>
      </w:r>
      <w:r>
        <w:rPr>
          <w:spacing w:val="1"/>
        </w:rPr>
        <w:t> </w:t>
      </w:r>
      <w:r>
        <w:rPr/>
        <w:t>support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increase</w:t>
      </w:r>
      <w:r>
        <w:rPr>
          <w:spacing w:val="1"/>
        </w:rPr>
        <w:t> </w:t>
      </w:r>
      <w:r>
        <w:rPr/>
        <w:t>aromatic</w:t>
      </w:r>
      <w:r>
        <w:rPr>
          <w:spacing w:val="1"/>
        </w:rPr>
        <w:t> </w:t>
      </w:r>
      <w:r>
        <w:rPr/>
        <w:t>content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reformulated refinery products (Bhatia, 1990). The faujasite structure is similar to the LTA</w:t>
      </w:r>
      <w:r>
        <w:rPr>
          <w:spacing w:val="1"/>
        </w:rPr>
        <w:t> </w:t>
      </w:r>
      <w:r>
        <w:rPr/>
        <w:t>structure however, the sodalite cage is linked with double 6-ring resulting in a super cage</w:t>
      </w:r>
      <w:r>
        <w:rPr>
          <w:spacing w:val="1"/>
        </w:rPr>
        <w:t> </w:t>
      </w:r>
      <w:r>
        <w:rPr/>
        <w:t>with 12 ring pore opening as shown in Figure 2.8. It has 3-dimensional channel system and</w:t>
      </w:r>
      <w:r>
        <w:rPr>
          <w:spacing w:val="1"/>
        </w:rPr>
        <w:t> </w:t>
      </w:r>
      <w:r>
        <w:rPr/>
        <w:t>can be imagined as stacking layers of sodalite cages similar to the arrangement of carbon</w:t>
      </w:r>
      <w:r>
        <w:rPr>
          <w:spacing w:val="1"/>
        </w:rPr>
        <w:t> </w:t>
      </w:r>
      <w:r>
        <w:rPr/>
        <w:t>atoms</w:t>
      </w:r>
      <w:r>
        <w:rPr>
          <w:spacing w:val="-1"/>
        </w:rPr>
        <w:t> </w:t>
      </w:r>
      <w:r>
        <w:rPr/>
        <w:t>in diamond (Dyer,</w:t>
      </w:r>
      <w:r>
        <w:rPr>
          <w:spacing w:val="1"/>
        </w:rPr>
        <w:t> </w:t>
      </w:r>
      <w:r>
        <w:rPr/>
        <w:t>1988).</w:t>
      </w:r>
    </w:p>
    <w:p>
      <w:pPr>
        <w:spacing w:after="0" w:line="480" w:lineRule="auto"/>
        <w:jc w:val="both"/>
        <w:sectPr>
          <w:pgSz w:w="12240" w:h="15840"/>
          <w:pgMar w:header="0" w:footer="935" w:top="1420" w:bottom="1200" w:left="800" w:right="0"/>
        </w:sectPr>
      </w:pPr>
    </w:p>
    <w:p>
      <w:pPr>
        <w:pStyle w:val="BodyText"/>
        <w:ind w:left="3628"/>
        <w:rPr>
          <w:sz w:val="20"/>
        </w:rPr>
      </w:pPr>
      <w:r>
        <w:rPr>
          <w:sz w:val="20"/>
        </w:rPr>
        <w:drawing>
          <wp:inline distT="0" distB="0" distL="0" distR="0">
            <wp:extent cx="2525608" cy="2520315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5608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26"/>
        </w:rPr>
      </w:pPr>
    </w:p>
    <w:p>
      <w:pPr>
        <w:pStyle w:val="Heading1"/>
        <w:spacing w:before="90"/>
        <w:ind w:right="1397"/>
      </w:pPr>
      <w:r>
        <w:rPr/>
        <w:t>Figure</w:t>
      </w:r>
      <w:r>
        <w:rPr>
          <w:spacing w:val="-3"/>
        </w:rPr>
        <w:t> </w:t>
      </w:r>
      <w:r>
        <w:rPr/>
        <w:t>2.8:</w:t>
      </w:r>
      <w:r>
        <w:rPr>
          <w:spacing w:val="-1"/>
        </w:rPr>
        <w:t> </w:t>
      </w:r>
      <w:r>
        <w:rPr/>
        <w:t>Zeolite</w:t>
      </w:r>
      <w:r>
        <w:rPr>
          <w:spacing w:val="-4"/>
        </w:rPr>
        <w:t> </w:t>
      </w:r>
      <w:r>
        <w:rPr/>
        <w:t>structure</w:t>
      </w:r>
      <w:r>
        <w:rPr>
          <w:spacing w:val="-2"/>
        </w:rPr>
        <w:t> </w:t>
      </w:r>
      <w:r>
        <w:rPr/>
        <w:t>type</w:t>
      </w:r>
      <w:r>
        <w:rPr>
          <w:spacing w:val="-1"/>
        </w:rPr>
        <w:t> </w:t>
      </w:r>
      <w:r>
        <w:rPr/>
        <w:t>FAU</w:t>
      </w:r>
      <w:r>
        <w:rPr>
          <w:spacing w:val="-2"/>
        </w:rPr>
        <w:t> </w:t>
      </w:r>
      <w:r>
        <w:rPr/>
        <w:t>(Chandrasekhar,</w:t>
      </w:r>
      <w:r>
        <w:rPr>
          <w:spacing w:val="-2"/>
        </w:rPr>
        <w:t> </w:t>
      </w:r>
      <w:r>
        <w:rPr/>
        <w:t>1999)</w:t>
      </w:r>
    </w:p>
    <w:p>
      <w:pPr>
        <w:pStyle w:val="BodyText"/>
        <w:rPr>
          <w:b/>
          <w:sz w:val="38"/>
        </w:rPr>
      </w:pPr>
    </w:p>
    <w:p>
      <w:pPr>
        <w:pStyle w:val="Heading1"/>
        <w:numPr>
          <w:ilvl w:val="2"/>
          <w:numId w:val="15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82" w:id="29"/>
      <w:bookmarkEnd w:id="29"/>
      <w:r>
        <w:rPr/>
        <w:t>ZSM-5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187" w:right="1406"/>
        <w:jc w:val="both"/>
      </w:pPr>
      <w:r>
        <w:rPr/>
        <w:t>ZSM-5, which means Zeolite Sieve of Molecular porosity (or Zeolite Socony Mobil – 5),</w:t>
      </w:r>
      <w:r>
        <w:rPr>
          <w:spacing w:val="1"/>
        </w:rPr>
        <w:t> </w:t>
      </w:r>
      <w:r>
        <w:rPr/>
        <w:t>structure type MFI – mordenite framework inverted is an aluminosilicate zeolite mineral</w:t>
      </w:r>
      <w:r>
        <w:rPr>
          <w:spacing w:val="1"/>
        </w:rPr>
        <w:t> </w:t>
      </w:r>
      <w:r>
        <w:rPr>
          <w:position w:val="2"/>
        </w:rPr>
        <w:t>belonging</w:t>
      </w:r>
      <w:r>
        <w:rPr>
          <w:spacing w:val="-2"/>
          <w:position w:val="2"/>
        </w:rPr>
        <w:t> </w:t>
      </w:r>
      <w:r>
        <w:rPr>
          <w:position w:val="2"/>
        </w:rPr>
        <w:t>to</w:t>
      </w:r>
      <w:r>
        <w:rPr>
          <w:spacing w:val="4"/>
          <w:position w:val="2"/>
        </w:rPr>
        <w:t> </w:t>
      </w:r>
      <w:r>
        <w:rPr>
          <w:position w:val="2"/>
        </w:rPr>
        <w:t>the</w:t>
      </w:r>
      <w:r>
        <w:rPr>
          <w:spacing w:val="1"/>
          <w:position w:val="2"/>
        </w:rPr>
        <w:t> </w:t>
      </w:r>
      <w:r>
        <w:rPr>
          <w:position w:val="2"/>
        </w:rPr>
        <w:t>pentasil</w:t>
      </w:r>
      <w:r>
        <w:rPr>
          <w:spacing w:val="5"/>
          <w:position w:val="2"/>
        </w:rPr>
        <w:t> </w:t>
      </w:r>
      <w:r>
        <w:rPr>
          <w:position w:val="2"/>
        </w:rPr>
        <w:t>family</w:t>
      </w:r>
      <w:r>
        <w:rPr>
          <w:spacing w:val="-3"/>
          <w:position w:val="2"/>
        </w:rPr>
        <w:t> </w:t>
      </w:r>
      <w:r>
        <w:rPr>
          <w:position w:val="2"/>
        </w:rPr>
        <w:t>of</w:t>
      </w:r>
      <w:r>
        <w:rPr>
          <w:spacing w:val="1"/>
          <w:position w:val="2"/>
        </w:rPr>
        <w:t> </w:t>
      </w:r>
      <w:r>
        <w:rPr>
          <w:position w:val="2"/>
        </w:rPr>
        <w:t>zeolites.</w:t>
      </w:r>
      <w:r>
        <w:rPr>
          <w:spacing w:val="4"/>
          <w:position w:val="2"/>
        </w:rPr>
        <w:t> </w:t>
      </w:r>
      <w:r>
        <w:rPr>
          <w:position w:val="2"/>
        </w:rPr>
        <w:t>Its</w:t>
      </w:r>
      <w:r>
        <w:rPr>
          <w:spacing w:val="5"/>
          <w:position w:val="2"/>
        </w:rPr>
        <w:t> </w:t>
      </w:r>
      <w:r>
        <w:rPr>
          <w:position w:val="2"/>
        </w:rPr>
        <w:t>chemical</w:t>
      </w:r>
      <w:r>
        <w:rPr>
          <w:spacing w:val="2"/>
          <w:position w:val="2"/>
        </w:rPr>
        <w:t> </w:t>
      </w:r>
      <w:r>
        <w:rPr>
          <w:position w:val="2"/>
        </w:rPr>
        <w:t>formula</w:t>
      </w:r>
      <w:r>
        <w:rPr>
          <w:spacing w:val="3"/>
          <w:position w:val="2"/>
        </w:rPr>
        <w:t> </w:t>
      </w:r>
      <w:r>
        <w:rPr>
          <w:position w:val="2"/>
        </w:rPr>
        <w:t>is</w:t>
      </w:r>
      <w:r>
        <w:rPr>
          <w:spacing w:val="2"/>
          <w:position w:val="2"/>
        </w:rPr>
        <w:t> </w:t>
      </w:r>
      <w:r>
        <w:rPr>
          <w:position w:val="2"/>
        </w:rPr>
        <w:t>H</w:t>
      </w:r>
      <w:r>
        <w:rPr>
          <w:sz w:val="16"/>
        </w:rPr>
        <w:t>m</w:t>
      </w:r>
      <w:r>
        <w:rPr>
          <w:spacing w:val="22"/>
          <w:sz w:val="16"/>
        </w:rPr>
        <w:t> </w:t>
      </w:r>
      <w:r>
        <w:rPr>
          <w:position w:val="2"/>
        </w:rPr>
        <w:t>[(AlO</w:t>
      </w:r>
      <w:r>
        <w:rPr>
          <w:sz w:val="16"/>
        </w:rPr>
        <w:t>2</w:t>
      </w:r>
      <w:r>
        <w:rPr>
          <w:position w:val="2"/>
        </w:rPr>
        <w:t>)</w:t>
      </w:r>
      <w:r>
        <w:rPr>
          <w:sz w:val="16"/>
        </w:rPr>
        <w:t>m</w:t>
      </w:r>
      <w:r>
        <w:rPr>
          <w:spacing w:val="22"/>
          <w:sz w:val="16"/>
        </w:rPr>
        <w:t> </w:t>
      </w:r>
      <w:r>
        <w:rPr>
          <w:position w:val="2"/>
        </w:rPr>
        <w:t>(SiO</w:t>
      </w:r>
      <w:r>
        <w:rPr>
          <w:sz w:val="16"/>
        </w:rPr>
        <w:t>2</w:t>
      </w:r>
      <w:r>
        <w:rPr>
          <w:position w:val="2"/>
        </w:rPr>
        <w:t>)</w:t>
      </w:r>
      <w:r>
        <w:rPr>
          <w:sz w:val="16"/>
        </w:rPr>
        <w:t>96-m</w:t>
      </w:r>
      <w:r>
        <w:rPr>
          <w:position w:val="2"/>
        </w:rPr>
        <w:t>]</w:t>
      </w:r>
    </w:p>
    <w:p>
      <w:pPr>
        <w:pStyle w:val="BodyText"/>
        <w:spacing w:line="480" w:lineRule="auto"/>
        <w:ind w:left="1187" w:right="1404"/>
        <w:jc w:val="both"/>
      </w:pPr>
      <w:r>
        <w:rPr>
          <w:position w:val="2"/>
        </w:rPr>
        <w:t>.16H</w:t>
      </w:r>
      <w:r>
        <w:rPr>
          <w:sz w:val="16"/>
        </w:rPr>
        <w:t>2</w:t>
      </w:r>
      <w:r>
        <w:rPr>
          <w:position w:val="2"/>
        </w:rPr>
        <w:t>O. (0 &lt; m &lt; 27). At the beginning of the 1960s, scientists at Mobil Corporation started</w:t>
      </w:r>
      <w:r>
        <w:rPr>
          <w:spacing w:val="-57"/>
          <w:position w:val="2"/>
        </w:rPr>
        <w:t> </w:t>
      </w:r>
      <w:r>
        <w:rPr/>
        <w:t>to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organic</w:t>
      </w:r>
      <w:r>
        <w:rPr>
          <w:spacing w:val="1"/>
        </w:rPr>
        <w:t> </w:t>
      </w:r>
      <w:r>
        <w:rPr/>
        <w:t>amines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quaternary</w:t>
      </w:r>
      <w:r>
        <w:rPr>
          <w:spacing w:val="1"/>
        </w:rPr>
        <w:t> </w:t>
      </w:r>
      <w:r>
        <w:rPr/>
        <w:t>alkylammonium</w:t>
      </w:r>
      <w:r>
        <w:rPr>
          <w:spacing w:val="1"/>
        </w:rPr>
        <w:t> </w:t>
      </w:r>
      <w:r>
        <w:rPr/>
        <w:t>cations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templates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hydrothermal synthesis of high-silica zeolites, and this is considered a milestone in the</w:t>
      </w:r>
      <w:r>
        <w:rPr>
          <w:spacing w:val="1"/>
        </w:rPr>
        <w:t> </w:t>
      </w:r>
      <w:r>
        <w:rPr/>
        <w:t>progress of zeolite synthesis. In 1972, Argauer and Landelt synthesized the first important</w:t>
      </w:r>
      <w:r>
        <w:rPr>
          <w:spacing w:val="1"/>
        </w:rPr>
        <w:t> </w:t>
      </w:r>
      <w:r>
        <w:rPr>
          <w:position w:val="2"/>
        </w:rPr>
        <w:t>member of the pentasil family, ZSM-5, using Pr</w:t>
      </w:r>
      <w:r>
        <w:rPr>
          <w:sz w:val="16"/>
        </w:rPr>
        <w:t>4</w:t>
      </w:r>
      <w:r>
        <w:rPr>
          <w:position w:val="2"/>
        </w:rPr>
        <w:t>NCl or Pr</w:t>
      </w:r>
      <w:r>
        <w:rPr>
          <w:sz w:val="16"/>
        </w:rPr>
        <w:t>4</w:t>
      </w:r>
      <w:r>
        <w:rPr>
          <w:position w:val="2"/>
        </w:rPr>
        <w:t>NOH as the template at 120 °C</w:t>
      </w:r>
      <w:r>
        <w:rPr>
          <w:spacing w:val="1"/>
          <w:position w:val="2"/>
        </w:rPr>
        <w:t> </w:t>
      </w:r>
      <w:r>
        <w:rPr/>
        <w:t>(Kordatos, </w:t>
      </w:r>
      <w:r>
        <w:rPr>
          <w:i/>
        </w:rPr>
        <w:t>et. al</w:t>
      </w:r>
      <w:r>
        <w:rPr/>
        <w:t>., 2008), whereas in 1973, Chu synthesized ZSM-11 using Bu4Nþ as the</w:t>
      </w:r>
      <w:r>
        <w:rPr>
          <w:spacing w:val="1"/>
        </w:rPr>
        <w:t> </w:t>
      </w:r>
      <w:r>
        <w:rPr>
          <w:position w:val="2"/>
        </w:rPr>
        <w:t>template. In 1974, Rosinski and Rubin prepared ZSM-12 using Et</w:t>
      </w:r>
      <w:r>
        <w:rPr>
          <w:sz w:val="16"/>
        </w:rPr>
        <w:t>4</w:t>
      </w:r>
      <w:r>
        <w:rPr>
          <w:position w:val="2"/>
        </w:rPr>
        <w:t>Nþ as the template,</w:t>
      </w:r>
      <w:r>
        <w:rPr>
          <w:spacing w:val="1"/>
          <w:position w:val="2"/>
        </w:rPr>
        <w:t> </w:t>
      </w:r>
      <w:r>
        <w:rPr/>
        <w:t>followed by the syntheses of ZSM-21 and ZSM-34 in 1977 and 1978; later on, Wadlinger</w:t>
      </w:r>
      <w:r>
        <w:rPr>
          <w:spacing w:val="1"/>
        </w:rPr>
        <w:t> </w:t>
      </w:r>
      <w:r>
        <w:rPr/>
        <w:t>and Kerr synthesized high-silica zeolite beta (BEA) (Xu et al., 2007). The 10-ring channel</w:t>
      </w:r>
      <w:r>
        <w:rPr>
          <w:spacing w:val="1"/>
        </w:rPr>
        <w:t> </w:t>
      </w:r>
      <w:r>
        <w:rPr>
          <w:spacing w:val="-1"/>
        </w:rPr>
        <w:t>system</w:t>
      </w:r>
      <w:r>
        <w:rPr>
          <w:spacing w:val="-10"/>
        </w:rPr>
        <w:t> </w:t>
      </w:r>
      <w:r>
        <w:rPr>
          <w:spacing w:val="-1"/>
        </w:rPr>
        <w:t>gives</w:t>
      </w:r>
      <w:r>
        <w:rPr>
          <w:spacing w:val="-10"/>
        </w:rPr>
        <w:t> </w:t>
      </w:r>
      <w:r>
        <w:rPr>
          <w:spacing w:val="-1"/>
        </w:rPr>
        <w:t>ZSM-5</w:t>
      </w:r>
      <w:r>
        <w:rPr>
          <w:spacing w:val="-9"/>
        </w:rPr>
        <w:t> </w:t>
      </w:r>
      <w:r>
        <w:rPr>
          <w:spacing w:val="-1"/>
        </w:rPr>
        <w:t>a</w:t>
      </w:r>
      <w:r>
        <w:rPr>
          <w:spacing w:val="-11"/>
        </w:rPr>
        <w:t> </w:t>
      </w:r>
      <w:r>
        <w:rPr>
          <w:spacing w:val="-1"/>
        </w:rPr>
        <w:t>unique</w:t>
      </w:r>
      <w:r>
        <w:rPr>
          <w:spacing w:val="-11"/>
        </w:rPr>
        <w:t> </w:t>
      </w:r>
      <w:r>
        <w:rPr/>
        <w:t>shape</w:t>
      </w:r>
      <w:r>
        <w:rPr>
          <w:spacing w:val="-10"/>
        </w:rPr>
        <w:t> </w:t>
      </w:r>
      <w:r>
        <w:rPr/>
        <w:t>selectivity</w:t>
      </w:r>
      <w:r>
        <w:rPr>
          <w:spacing w:val="-15"/>
        </w:rPr>
        <w:t> </w:t>
      </w:r>
      <w:r>
        <w:rPr/>
        <w:t>property,</w:t>
      </w:r>
      <w:r>
        <w:rPr>
          <w:spacing w:val="-9"/>
        </w:rPr>
        <w:t> </w:t>
      </w:r>
      <w:r>
        <w:rPr/>
        <w:t>as</w:t>
      </w:r>
      <w:r>
        <w:rPr>
          <w:spacing w:val="-10"/>
        </w:rPr>
        <w:t> </w:t>
      </w:r>
      <w:r>
        <w:rPr/>
        <w:t>shown</w:t>
      </w:r>
      <w:r>
        <w:rPr>
          <w:spacing w:val="-10"/>
        </w:rPr>
        <w:t> </w:t>
      </w:r>
      <w:r>
        <w:rPr/>
        <w:t>in</w:t>
      </w:r>
      <w:r>
        <w:rPr>
          <w:spacing w:val="-9"/>
        </w:rPr>
        <w:t> </w:t>
      </w:r>
      <w:r>
        <w:rPr/>
        <w:t>Figure</w:t>
      </w:r>
      <w:r>
        <w:rPr>
          <w:spacing w:val="-9"/>
        </w:rPr>
        <w:t> </w:t>
      </w:r>
      <w:r>
        <w:rPr/>
        <w:t>2.9,</w:t>
      </w:r>
      <w:r>
        <w:rPr>
          <w:spacing w:val="-9"/>
        </w:rPr>
        <w:t> </w:t>
      </w:r>
      <w:r>
        <w:rPr/>
        <w:t>which</w:t>
      </w:r>
      <w:r>
        <w:rPr>
          <w:spacing w:val="-10"/>
        </w:rPr>
        <w:t> </w:t>
      </w:r>
      <w:r>
        <w:rPr/>
        <w:t>allow</w:t>
      </w:r>
    </w:p>
    <w:p>
      <w:pPr>
        <w:spacing w:after="0" w:line="480" w:lineRule="auto"/>
        <w:jc w:val="both"/>
        <w:sectPr>
          <w:pgSz w:w="12240" w:h="15840"/>
          <w:pgMar w:header="0" w:footer="935" w:top="1420" w:bottom="1200" w:left="800" w:right="0"/>
        </w:sectPr>
      </w:pPr>
    </w:p>
    <w:p>
      <w:pPr>
        <w:pStyle w:val="BodyText"/>
        <w:spacing w:line="480" w:lineRule="auto" w:before="63"/>
        <w:ind w:left="1187" w:right="1405"/>
        <w:jc w:val="both"/>
      </w:pPr>
      <w:r>
        <w:rPr>
          <w:spacing w:val="-1"/>
        </w:rPr>
        <w:t>it</w:t>
      </w:r>
      <w:r>
        <w:rPr>
          <w:spacing w:val="-12"/>
        </w:rPr>
        <w:t> </w:t>
      </w:r>
      <w:r>
        <w:rPr>
          <w:spacing w:val="-1"/>
        </w:rPr>
        <w:t>to</w:t>
      </w:r>
      <w:r>
        <w:rPr>
          <w:spacing w:val="-12"/>
        </w:rPr>
        <w:t> </w:t>
      </w:r>
      <w:r>
        <w:rPr>
          <w:spacing w:val="-1"/>
        </w:rPr>
        <w:t>be</w:t>
      </w:r>
      <w:r>
        <w:rPr>
          <w:spacing w:val="-12"/>
        </w:rPr>
        <w:t> </w:t>
      </w:r>
      <w:r>
        <w:rPr>
          <w:spacing w:val="-1"/>
        </w:rPr>
        <w:t>widely</w:t>
      </w:r>
      <w:r>
        <w:rPr>
          <w:spacing w:val="-17"/>
        </w:rPr>
        <w:t> </w:t>
      </w:r>
      <w:r>
        <w:rPr/>
        <w:t>used</w:t>
      </w:r>
      <w:r>
        <w:rPr>
          <w:spacing w:val="-12"/>
        </w:rPr>
        <w:t> </w:t>
      </w:r>
      <w:r>
        <w:rPr/>
        <w:t>in</w:t>
      </w:r>
      <w:r>
        <w:rPr>
          <w:spacing w:val="-8"/>
        </w:rPr>
        <w:t> </w:t>
      </w:r>
      <w:r>
        <w:rPr/>
        <w:t>catalysis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sorption,</w:t>
      </w:r>
      <w:r>
        <w:rPr>
          <w:spacing w:val="-11"/>
        </w:rPr>
        <w:t> </w:t>
      </w:r>
      <w:r>
        <w:rPr/>
        <w:t>it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an</w:t>
      </w:r>
      <w:r>
        <w:rPr>
          <w:spacing w:val="-11"/>
        </w:rPr>
        <w:t> </w:t>
      </w:r>
      <w:r>
        <w:rPr/>
        <w:t>important</w:t>
      </w:r>
      <w:r>
        <w:rPr>
          <w:spacing w:val="-12"/>
        </w:rPr>
        <w:t> </w:t>
      </w:r>
      <w:r>
        <w:rPr/>
        <w:t>source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catalyst</w:t>
      </w:r>
      <w:r>
        <w:rPr>
          <w:spacing w:val="-11"/>
        </w:rPr>
        <w:t> </w:t>
      </w:r>
      <w:r>
        <w:rPr/>
        <w:t>in</w:t>
      </w:r>
      <w:r>
        <w:rPr>
          <w:spacing w:val="-12"/>
        </w:rPr>
        <w:t> </w:t>
      </w:r>
      <w:r>
        <w:rPr/>
        <w:t>petroleum</w:t>
      </w:r>
      <w:r>
        <w:rPr>
          <w:spacing w:val="-57"/>
        </w:rPr>
        <w:t> </w:t>
      </w:r>
      <w:r>
        <w:rPr/>
        <w:t>refining and petrochemical industry and they are even better utilized than zeolite Y (Jiri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</w:t>
      </w:r>
      <w:r>
        <w:rPr/>
        <w:t>., 2007).</w:t>
      </w:r>
    </w:p>
    <w:p>
      <w:pPr>
        <w:pStyle w:val="BodyText"/>
        <w:spacing w:before="3"/>
        <w:rPr>
          <w:sz w:val="11"/>
        </w:rPr>
      </w:pPr>
      <w:r>
        <w:rPr/>
        <w:pict>
          <v:group style="position:absolute;margin-left:132.599991pt;margin-top:8.457031pt;width:374.95pt;height:151.6pt;mso-position-horizontal-relative:page;mso-position-vertical-relative:paragraph;z-index:-15725056;mso-wrap-distance-left:0;mso-wrap-distance-right:0" coordorigin="2652,169" coordsize="7499,3032">
            <v:shape style="position:absolute;left:2652;top:200;width:3538;height:2993" type="#_x0000_t75" stroked="false">
              <v:imagedata r:id="rId19" o:title=""/>
            </v:shape>
            <v:shape style="position:absolute;left:6192;top:169;width:3959;height:3032" type="#_x0000_t75" stroked="false">
              <v:imagedata r:id="rId20" o:title=""/>
            </v:shape>
            <w10:wrap type="topAndBottom"/>
          </v:group>
        </w:pict>
      </w:r>
    </w:p>
    <w:p>
      <w:pPr>
        <w:pStyle w:val="BodyText"/>
        <w:spacing w:before="3"/>
        <w:rPr>
          <w:sz w:val="35"/>
        </w:rPr>
      </w:pPr>
    </w:p>
    <w:p>
      <w:pPr>
        <w:pStyle w:val="Heading1"/>
        <w:spacing w:line="274" w:lineRule="exact"/>
        <w:ind w:right="1398"/>
      </w:pPr>
      <w:r>
        <w:rPr/>
        <w:t>Figure</w:t>
      </w:r>
      <w:r>
        <w:rPr>
          <w:spacing w:val="-2"/>
        </w:rPr>
        <w:t> </w:t>
      </w:r>
      <w:r>
        <w:rPr/>
        <w:t>2.9:</w:t>
      </w:r>
      <w:r>
        <w:rPr>
          <w:spacing w:val="-2"/>
        </w:rPr>
        <w:t> </w:t>
      </w:r>
      <w:r>
        <w:rPr/>
        <w:t>Zeolite</w:t>
      </w:r>
      <w:r>
        <w:rPr>
          <w:spacing w:val="-3"/>
        </w:rPr>
        <w:t> </w:t>
      </w:r>
      <w:r>
        <w:rPr/>
        <w:t>structure</w:t>
      </w:r>
      <w:r>
        <w:rPr>
          <w:spacing w:val="-2"/>
        </w:rPr>
        <w:t> </w:t>
      </w:r>
      <w:r>
        <w:rPr/>
        <w:t>type MFI</w:t>
      </w:r>
      <w:r>
        <w:rPr>
          <w:spacing w:val="1"/>
        </w:rPr>
        <w:t> </w:t>
      </w:r>
      <w:r>
        <w:rPr/>
        <w:t>((e.g.</w:t>
      </w:r>
      <w:r>
        <w:rPr>
          <w:spacing w:val="1"/>
        </w:rPr>
        <w:t> </w:t>
      </w:r>
      <w:r>
        <w:rPr/>
        <w:t>ZSM-5)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their</w:t>
      </w:r>
      <w:r>
        <w:rPr>
          <w:spacing w:val="-3"/>
        </w:rPr>
        <w:t> </w:t>
      </w:r>
      <w:r>
        <w:rPr/>
        <w:t>porous</w:t>
      </w:r>
      <w:r>
        <w:rPr>
          <w:spacing w:val="-2"/>
        </w:rPr>
        <w:t> </w:t>
      </w:r>
      <w:r>
        <w:rPr/>
        <w:t>network</w:t>
      </w:r>
    </w:p>
    <w:p>
      <w:pPr>
        <w:pStyle w:val="BodyText"/>
        <w:spacing w:line="274" w:lineRule="exact"/>
        <w:ind w:left="1173" w:right="1394"/>
        <w:jc w:val="center"/>
      </w:pPr>
      <w:r>
        <w:rPr/>
        <w:t>(</w:t>
      </w:r>
      <w:hyperlink r:id="rId21">
        <w:r>
          <w:rPr/>
          <w:t>http://chemeducator.org/sbibs/s0004003/spapers/430114wv.htm</w:t>
        </w:r>
      </w:hyperlink>
      <w:r>
        <w:rPr/>
        <w:t>)</w:t>
      </w:r>
    </w:p>
    <w:p>
      <w:pPr>
        <w:pStyle w:val="BodyText"/>
      </w:pPr>
    </w:p>
    <w:p>
      <w:pPr>
        <w:pStyle w:val="BodyText"/>
        <w:spacing w:line="480" w:lineRule="auto"/>
        <w:ind w:left="1187" w:right="1405"/>
        <w:jc w:val="both"/>
      </w:pPr>
      <w:r>
        <w:rPr/>
        <w:t>ZSM-5 pore size is of a dimension 0.54-0.56 nm. The nature of its pore structure is unique</w:t>
      </w:r>
      <w:r>
        <w:rPr>
          <w:spacing w:val="1"/>
        </w:rPr>
        <w:t> </w:t>
      </w:r>
      <w:r>
        <w:rPr/>
        <w:t>and is excellent in shape selectivity, while the ability to develop internal acidity makes it an</w:t>
      </w:r>
      <w:r>
        <w:rPr>
          <w:spacing w:val="-57"/>
        </w:rPr>
        <w:t> </w:t>
      </w:r>
      <w:r>
        <w:rPr/>
        <w:t>interesting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catalytic</w:t>
      </w:r>
      <w:r>
        <w:rPr>
          <w:spacing w:val="1"/>
        </w:rPr>
        <w:t> </w:t>
      </w:r>
      <w:r>
        <w:rPr/>
        <w:t>reactions.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possibility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synthesizing</w:t>
      </w:r>
      <w:r>
        <w:rPr>
          <w:spacing w:val="1"/>
        </w:rPr>
        <w:t> </w:t>
      </w:r>
      <w:r>
        <w:rPr/>
        <w:t>ZSM-5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temperatures</w:t>
      </w:r>
      <w:r>
        <w:rPr>
          <w:spacing w:val="-7"/>
        </w:rPr>
        <w:t> </w:t>
      </w:r>
      <w:r>
        <w:rPr/>
        <w:t>between</w:t>
      </w:r>
      <w:r>
        <w:rPr>
          <w:spacing w:val="-6"/>
        </w:rPr>
        <w:t> </w:t>
      </w:r>
      <w:r>
        <w:rPr/>
        <w:t>90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100</w:t>
      </w:r>
      <w:r>
        <w:rPr>
          <w:spacing w:val="-6"/>
        </w:rPr>
        <w:t> </w:t>
      </w:r>
      <w:r>
        <w:rPr/>
        <w:t>°C</w:t>
      </w:r>
      <w:r>
        <w:rPr>
          <w:spacing w:val="-8"/>
        </w:rPr>
        <w:t> </w:t>
      </w:r>
      <w:r>
        <w:rPr/>
        <w:t>and</w:t>
      </w:r>
      <w:r>
        <w:rPr>
          <w:spacing w:val="-10"/>
        </w:rPr>
        <w:t> </w:t>
      </w:r>
      <w:r>
        <w:rPr/>
        <w:t>atmospheric</w:t>
      </w:r>
      <w:r>
        <w:rPr>
          <w:spacing w:val="-7"/>
        </w:rPr>
        <w:t> </w:t>
      </w:r>
      <w:r>
        <w:rPr/>
        <w:t>pressure</w:t>
      </w:r>
      <w:r>
        <w:rPr>
          <w:spacing w:val="-7"/>
        </w:rPr>
        <w:t> </w:t>
      </w:r>
      <w:r>
        <w:rPr/>
        <w:t>has</w:t>
      </w:r>
      <w:r>
        <w:rPr>
          <w:spacing w:val="-6"/>
        </w:rPr>
        <w:t> </w:t>
      </w:r>
      <w:r>
        <w:rPr/>
        <w:t>also</w:t>
      </w:r>
      <w:r>
        <w:rPr>
          <w:spacing w:val="-6"/>
        </w:rPr>
        <w:t> </w:t>
      </w:r>
      <w:r>
        <w:rPr/>
        <w:t>been</w:t>
      </w:r>
      <w:r>
        <w:rPr>
          <w:spacing w:val="-6"/>
        </w:rPr>
        <w:t> </w:t>
      </w:r>
      <w:r>
        <w:rPr/>
        <w:t>reported.</w:t>
      </w:r>
      <w:r>
        <w:rPr>
          <w:spacing w:val="-6"/>
        </w:rPr>
        <w:t> </w:t>
      </w:r>
      <w:r>
        <w:rPr/>
        <w:t>Among</w:t>
      </w:r>
      <w:r>
        <w:rPr>
          <w:spacing w:val="-58"/>
        </w:rPr>
        <w:t> </w:t>
      </w:r>
      <w:r>
        <w:rPr/>
        <w:t>the several templates used for the synthesis of ZSM-5, the most common is tetrapropyl</w:t>
      </w:r>
      <w:r>
        <w:rPr>
          <w:spacing w:val="1"/>
        </w:rPr>
        <w:t> </w:t>
      </w:r>
      <w:r>
        <w:rPr/>
        <w:t>ammonium bromide (TPABr) (Kordatos, </w:t>
      </w:r>
      <w:r>
        <w:rPr>
          <w:i/>
        </w:rPr>
        <w:t>et. al</w:t>
      </w:r>
      <w:r>
        <w:rPr/>
        <w:t>., 2008). ZSM-5 is a zeolite with a high silica</w:t>
      </w:r>
      <w:r>
        <w:rPr>
          <w:spacing w:val="-57"/>
        </w:rPr>
        <w:t> </w:t>
      </w:r>
      <w:r>
        <w:rPr/>
        <w:t>and</w:t>
      </w:r>
      <w:r>
        <w:rPr>
          <w:spacing w:val="-6"/>
        </w:rPr>
        <w:t> </w:t>
      </w:r>
      <w:r>
        <w:rPr/>
        <w:t>low</w:t>
      </w:r>
      <w:r>
        <w:rPr>
          <w:spacing w:val="-5"/>
        </w:rPr>
        <w:t> </w:t>
      </w:r>
      <w:r>
        <w:rPr/>
        <w:t>aluminium</w:t>
      </w:r>
      <w:r>
        <w:rPr>
          <w:spacing w:val="-6"/>
        </w:rPr>
        <w:t> </w:t>
      </w:r>
      <w:r>
        <w:rPr/>
        <w:t>content.</w:t>
      </w:r>
      <w:r>
        <w:rPr>
          <w:spacing w:val="-3"/>
        </w:rPr>
        <w:t> </w:t>
      </w:r>
      <w:r>
        <w:rPr/>
        <w:t>The</w:t>
      </w:r>
      <w:r>
        <w:rPr>
          <w:spacing w:val="-7"/>
        </w:rPr>
        <w:t> </w:t>
      </w:r>
      <w:r>
        <w:rPr/>
        <w:t>reaction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catalysis</w:t>
      </w:r>
      <w:r>
        <w:rPr>
          <w:spacing w:val="-5"/>
        </w:rPr>
        <w:t> </w:t>
      </w:r>
      <w:r>
        <w:rPr/>
        <w:t>chemistry</w:t>
      </w:r>
      <w:r>
        <w:rPr>
          <w:spacing w:val="-9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2"/>
        </w:rPr>
        <w:t> </w:t>
      </w:r>
      <w:r>
        <w:rPr/>
        <w:t>ZSM-5</w:t>
      </w:r>
      <w:r>
        <w:rPr>
          <w:spacing w:val="-5"/>
        </w:rPr>
        <w:t> </w:t>
      </w:r>
      <w:r>
        <w:rPr/>
        <w:t>is</w:t>
      </w:r>
      <w:r>
        <w:rPr>
          <w:spacing w:val="-6"/>
        </w:rPr>
        <w:t> </w:t>
      </w:r>
      <w:r>
        <w:rPr/>
        <w:t>due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this</w:t>
      </w:r>
      <w:r>
        <w:rPr>
          <w:spacing w:val="-57"/>
        </w:rPr>
        <w:t> </w:t>
      </w:r>
      <w:r>
        <w:rPr/>
        <w:t>acidity. The ZSM-5 zeolite catalyst is used in the petroleum industry for hydrocarbon inter-</w:t>
      </w:r>
      <w:r>
        <w:rPr>
          <w:spacing w:val="1"/>
        </w:rPr>
        <w:t> </w:t>
      </w:r>
      <w:r>
        <w:rPr/>
        <w:t>conversion.</w:t>
      </w:r>
    </w:p>
    <w:p>
      <w:pPr>
        <w:pStyle w:val="Heading1"/>
        <w:numPr>
          <w:ilvl w:val="1"/>
          <w:numId w:val="9"/>
        </w:numPr>
        <w:tabs>
          <w:tab w:pos="5441" w:val="left" w:leader="none"/>
        </w:tabs>
        <w:spacing w:line="240" w:lineRule="auto" w:before="165" w:after="0"/>
        <w:ind w:left="5441" w:right="0" w:hanging="360"/>
        <w:jc w:val="both"/>
      </w:pPr>
      <w:bookmarkStart w:name="_TOC_250081" w:id="30"/>
      <w:bookmarkEnd w:id="30"/>
      <w:r>
        <w:rPr/>
        <w:t>Kaolin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187" w:right="1408"/>
        <w:jc w:val="both"/>
      </w:pPr>
      <w:r>
        <w:rPr>
          <w:spacing w:val="-1"/>
        </w:rPr>
        <w:t>Kaolin</w:t>
      </w:r>
      <w:r>
        <w:rPr>
          <w:spacing w:val="-15"/>
        </w:rPr>
        <w:t> </w:t>
      </w:r>
      <w:r>
        <w:rPr/>
        <w:t>commonly</w:t>
      </w:r>
      <w:r>
        <w:rPr>
          <w:spacing w:val="-17"/>
        </w:rPr>
        <w:t> </w:t>
      </w:r>
      <w:r>
        <w:rPr/>
        <w:t>called</w:t>
      </w:r>
      <w:r>
        <w:rPr>
          <w:spacing w:val="-10"/>
        </w:rPr>
        <w:t> </w:t>
      </w:r>
      <w:r>
        <w:rPr/>
        <w:t>china</w:t>
      </w:r>
      <w:r>
        <w:rPr>
          <w:spacing w:val="-15"/>
        </w:rPr>
        <w:t> </w:t>
      </w:r>
      <w:r>
        <w:rPr/>
        <w:t>clay</w:t>
      </w:r>
      <w:r>
        <w:rPr>
          <w:spacing w:val="-19"/>
        </w:rPr>
        <w:t> </w:t>
      </w:r>
      <w:r>
        <w:rPr/>
        <w:t>consists</w:t>
      </w:r>
      <w:r>
        <w:rPr>
          <w:spacing w:val="-15"/>
        </w:rPr>
        <w:t> </w:t>
      </w:r>
      <w:r>
        <w:rPr/>
        <w:t>mainly</w:t>
      </w:r>
      <w:r>
        <w:rPr>
          <w:spacing w:val="-17"/>
        </w:rPr>
        <w:t> </w:t>
      </w:r>
      <w:r>
        <w:rPr/>
        <w:t>of</w:t>
      </w:r>
      <w:r>
        <w:rPr>
          <w:spacing w:val="-16"/>
        </w:rPr>
        <w:t> </w:t>
      </w:r>
      <w:r>
        <w:rPr/>
        <w:t>kaolinite</w:t>
      </w:r>
      <w:r>
        <w:rPr>
          <w:spacing w:val="-16"/>
        </w:rPr>
        <w:t> </w:t>
      </w:r>
      <w:r>
        <w:rPr/>
        <w:t>mineral</w:t>
      </w:r>
      <w:r>
        <w:rPr>
          <w:spacing w:val="-11"/>
        </w:rPr>
        <w:t> </w:t>
      </w:r>
      <w:r>
        <w:rPr/>
        <w:t>and</w:t>
      </w:r>
      <w:r>
        <w:rPr>
          <w:spacing w:val="-13"/>
        </w:rPr>
        <w:t> </w:t>
      </w:r>
      <w:r>
        <w:rPr/>
        <w:t>has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empirical</w:t>
      </w:r>
      <w:r>
        <w:rPr>
          <w:spacing w:val="-57"/>
        </w:rPr>
        <w:t> </w:t>
      </w:r>
      <w:r>
        <w:rPr>
          <w:position w:val="2"/>
        </w:rPr>
        <w:t>formula</w:t>
      </w:r>
      <w:r>
        <w:rPr>
          <w:spacing w:val="24"/>
          <w:position w:val="2"/>
        </w:rPr>
        <w:t> </w:t>
      </w:r>
      <w:r>
        <w:rPr>
          <w:position w:val="2"/>
        </w:rPr>
        <w:t>of</w:t>
      </w:r>
      <w:r>
        <w:rPr>
          <w:spacing w:val="24"/>
          <w:position w:val="2"/>
        </w:rPr>
        <w:t> </w:t>
      </w:r>
      <w:r>
        <w:rPr>
          <w:position w:val="2"/>
        </w:rPr>
        <w:t>Al</w:t>
      </w:r>
      <w:r>
        <w:rPr>
          <w:sz w:val="16"/>
        </w:rPr>
        <w:t>2</w:t>
      </w:r>
      <w:r>
        <w:rPr>
          <w:position w:val="2"/>
        </w:rPr>
        <w:t>Si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z w:val="16"/>
        </w:rPr>
        <w:t>5</w:t>
      </w:r>
      <w:r>
        <w:rPr>
          <w:position w:val="2"/>
        </w:rPr>
        <w:t>(OH)</w:t>
      </w:r>
      <w:r>
        <w:rPr>
          <w:sz w:val="16"/>
        </w:rPr>
        <w:t>4.</w:t>
      </w:r>
      <w:r>
        <w:rPr>
          <w:spacing w:val="17"/>
          <w:sz w:val="16"/>
        </w:rPr>
        <w:t> </w:t>
      </w:r>
      <w:r>
        <w:rPr>
          <w:position w:val="2"/>
        </w:rPr>
        <w:t>The</w:t>
      </w:r>
      <w:r>
        <w:rPr>
          <w:spacing w:val="23"/>
          <w:position w:val="2"/>
        </w:rPr>
        <w:t> </w:t>
      </w:r>
      <w:r>
        <w:rPr>
          <w:position w:val="2"/>
        </w:rPr>
        <w:t>major</w:t>
      </w:r>
      <w:r>
        <w:rPr>
          <w:spacing w:val="24"/>
          <w:position w:val="2"/>
        </w:rPr>
        <w:t> </w:t>
      </w:r>
      <w:r>
        <w:rPr>
          <w:position w:val="2"/>
        </w:rPr>
        <w:t>components</w:t>
      </w:r>
      <w:r>
        <w:rPr>
          <w:spacing w:val="26"/>
          <w:position w:val="2"/>
        </w:rPr>
        <w:t> </w:t>
      </w:r>
      <w:r>
        <w:rPr>
          <w:position w:val="2"/>
        </w:rPr>
        <w:t>are</w:t>
      </w:r>
      <w:r>
        <w:rPr>
          <w:spacing w:val="23"/>
          <w:position w:val="2"/>
        </w:rPr>
        <w:t> </w:t>
      </w:r>
      <w:r>
        <w:rPr>
          <w:position w:val="2"/>
        </w:rPr>
        <w:t>silica</w:t>
      </w:r>
      <w:r>
        <w:rPr>
          <w:spacing w:val="23"/>
          <w:position w:val="2"/>
        </w:rPr>
        <w:t> </w:t>
      </w:r>
      <w:r>
        <w:rPr>
          <w:position w:val="2"/>
        </w:rPr>
        <w:t>and</w:t>
      </w:r>
      <w:r>
        <w:rPr>
          <w:spacing w:val="25"/>
          <w:position w:val="2"/>
        </w:rPr>
        <w:t> </w:t>
      </w:r>
      <w:r>
        <w:rPr>
          <w:position w:val="2"/>
        </w:rPr>
        <w:t>alumina,</w:t>
      </w:r>
      <w:r>
        <w:rPr>
          <w:spacing w:val="26"/>
          <w:position w:val="2"/>
        </w:rPr>
        <w:t> </w:t>
      </w:r>
      <w:r>
        <w:rPr>
          <w:position w:val="2"/>
        </w:rPr>
        <w:t>with</w:t>
      </w:r>
      <w:r>
        <w:rPr>
          <w:spacing w:val="25"/>
          <w:position w:val="2"/>
        </w:rPr>
        <w:t> </w:t>
      </w:r>
      <w:r>
        <w:rPr>
          <w:position w:val="2"/>
        </w:rPr>
        <w:t>associated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5"/>
        <w:jc w:val="both"/>
      </w:pPr>
      <w:r>
        <w:rPr/>
        <w:t>impurities such as quartz, mica, feldspar, illite, kyanite, montmorrillonite and haematite</w:t>
      </w:r>
      <w:r>
        <w:rPr>
          <w:spacing w:val="1"/>
        </w:rPr>
        <w:t> </w:t>
      </w:r>
      <w:r>
        <w:rPr/>
        <w:t>(Aroke </w:t>
      </w:r>
      <w:r>
        <w:rPr>
          <w:i/>
        </w:rPr>
        <w:t>et al</w:t>
      </w:r>
      <w:r>
        <w:rPr/>
        <w:t>., 2013; Mgbemena </w:t>
      </w:r>
      <w:r>
        <w:rPr>
          <w:i/>
        </w:rPr>
        <w:t>et al</w:t>
      </w:r>
      <w:r>
        <w:rPr/>
        <w:t>., 2013; Vaculikova </w:t>
      </w:r>
      <w:r>
        <w:rPr>
          <w:i/>
        </w:rPr>
        <w:t>et al</w:t>
      </w:r>
      <w:r>
        <w:rPr/>
        <w:t>., 2011). Kaolin is also a</w:t>
      </w:r>
      <w:r>
        <w:rPr>
          <w:spacing w:val="1"/>
        </w:rPr>
        <w:t> </w:t>
      </w:r>
      <w:r>
        <w:rPr/>
        <w:t>dioctahedral</w:t>
      </w:r>
      <w:r>
        <w:rPr>
          <w:spacing w:val="-4"/>
        </w:rPr>
        <w:t> </w:t>
      </w:r>
      <w:r>
        <w:rPr/>
        <w:t>1:1</w:t>
      </w:r>
      <w:r>
        <w:rPr>
          <w:spacing w:val="-3"/>
        </w:rPr>
        <w:t> </w:t>
      </w:r>
      <w:r>
        <w:rPr/>
        <w:t>layered</w:t>
      </w:r>
      <w:r>
        <w:rPr>
          <w:spacing w:val="-1"/>
        </w:rPr>
        <w:t> </w:t>
      </w:r>
      <w:r>
        <w:rPr/>
        <w:t>clay</w:t>
      </w:r>
      <w:r>
        <w:rPr>
          <w:spacing w:val="-11"/>
        </w:rPr>
        <w:t> </w:t>
      </w:r>
      <w:r>
        <w:rPr/>
        <w:t>mineral,</w:t>
      </w:r>
      <w:r>
        <w:rPr>
          <w:spacing w:val="-4"/>
        </w:rPr>
        <w:t> </w:t>
      </w:r>
      <w:r>
        <w:rPr/>
        <w:t>whose</w:t>
      </w:r>
      <w:r>
        <w:rPr>
          <w:spacing w:val="-5"/>
        </w:rPr>
        <w:t> </w:t>
      </w:r>
      <w:r>
        <w:rPr/>
        <w:t>structure</w:t>
      </w:r>
      <w:r>
        <w:rPr>
          <w:spacing w:val="-5"/>
        </w:rPr>
        <w:t> </w:t>
      </w:r>
      <w:r>
        <w:rPr/>
        <w:t>is</w:t>
      </w:r>
      <w:r>
        <w:rPr>
          <w:spacing w:val="-3"/>
        </w:rPr>
        <w:t> </w:t>
      </w:r>
      <w:r>
        <w:rPr/>
        <w:t>a</w:t>
      </w:r>
      <w:r>
        <w:rPr>
          <w:spacing w:val="-6"/>
        </w:rPr>
        <w:t> </w:t>
      </w:r>
      <w:r>
        <w:rPr/>
        <w:t>tetrahedral</w:t>
      </w:r>
      <w:r>
        <w:rPr>
          <w:spacing w:val="-3"/>
        </w:rPr>
        <w:t> </w:t>
      </w:r>
      <w:r>
        <w:rPr/>
        <w:t>silica</w:t>
      </w:r>
      <w:r>
        <w:rPr>
          <w:spacing w:val="-1"/>
        </w:rPr>
        <w:t> </w:t>
      </w:r>
      <w:r>
        <w:rPr/>
        <w:t>sheet</w:t>
      </w:r>
      <w:r>
        <w:rPr>
          <w:spacing w:val="-3"/>
        </w:rPr>
        <w:t> </w:t>
      </w:r>
      <w:r>
        <w:rPr/>
        <w:t>alternating</w:t>
      </w:r>
      <w:r>
        <w:rPr>
          <w:spacing w:val="-58"/>
        </w:rPr>
        <w:t> </w:t>
      </w:r>
      <w:r>
        <w:rPr/>
        <w:t>with an octahedral alumina sheet. The sheets are arranged so that the tips of the silica</w:t>
      </w:r>
      <w:r>
        <w:rPr>
          <w:spacing w:val="1"/>
        </w:rPr>
        <w:t> </w:t>
      </w:r>
      <w:r>
        <w:rPr/>
        <w:t>tetrahedrons and the adjacent layers of the octahedral sheet form a common layer. (Aroke </w:t>
      </w:r>
      <w:r>
        <w:rPr>
          <w:i/>
        </w:rPr>
        <w:t>et</w:t>
      </w:r>
      <w:r>
        <w:rPr>
          <w:i/>
          <w:spacing w:val="-57"/>
        </w:rPr>
        <w:t> </w:t>
      </w:r>
      <w:r>
        <w:rPr>
          <w:i/>
        </w:rPr>
        <w:t>al</w:t>
      </w:r>
      <w:r>
        <w:rPr/>
        <w:t>., 2013). The kaolinite group include kaolinite, nacrite and dickite, It is made up of</w:t>
      </w:r>
      <w:r>
        <w:rPr>
          <w:spacing w:val="1"/>
        </w:rPr>
        <w:t> </w:t>
      </w:r>
      <w:r>
        <w:rPr/>
        <w:t>pseudohexagonal flexible sheets of triclinic crystals with a diameter of 0.2-12 μm, with</w:t>
      </w:r>
      <w:r>
        <w:rPr>
          <w:spacing w:val="1"/>
        </w:rPr>
        <w:t> </w:t>
      </w:r>
      <w:r>
        <w:rPr/>
        <w:t>density</w:t>
      </w:r>
      <w:r>
        <w:rPr>
          <w:spacing w:val="-6"/>
        </w:rPr>
        <w:t> </w:t>
      </w:r>
      <w:r>
        <w:rPr/>
        <w:t>of 2.1-2.6</w:t>
      </w:r>
      <w:r>
        <w:rPr>
          <w:spacing w:val="2"/>
        </w:rPr>
        <w:t> </w:t>
      </w:r>
      <w:r>
        <w:rPr/>
        <w:t>g/cm</w:t>
      </w:r>
      <w:r>
        <w:rPr>
          <w:vertAlign w:val="superscript"/>
        </w:rPr>
        <w:t>3</w:t>
      </w:r>
      <w:r>
        <w:rPr>
          <w:spacing w:val="1"/>
          <w:vertAlign w:val="baseline"/>
        </w:rPr>
        <w:t> </w:t>
      </w:r>
      <w:r>
        <w:rPr>
          <w:vertAlign w:val="baseline"/>
        </w:rPr>
        <w:t>(Christopher</w:t>
      </w:r>
      <w:r>
        <w:rPr>
          <w:spacing w:val="-2"/>
          <w:vertAlign w:val="baseline"/>
        </w:rPr>
        <w:t> </w:t>
      </w:r>
      <w:r>
        <w:rPr>
          <w:i/>
          <w:vertAlign w:val="baseline"/>
        </w:rPr>
        <w:t>et al</w:t>
      </w:r>
      <w:r>
        <w:rPr>
          <w:vertAlign w:val="baseline"/>
        </w:rPr>
        <w:t>., 2002).</w:t>
      </w:r>
    </w:p>
    <w:p>
      <w:pPr>
        <w:pStyle w:val="Heading1"/>
        <w:numPr>
          <w:ilvl w:val="2"/>
          <w:numId w:val="16"/>
        </w:numPr>
        <w:tabs>
          <w:tab w:pos="1728" w:val="left" w:leader="none"/>
        </w:tabs>
        <w:spacing w:line="240" w:lineRule="auto" w:before="164" w:after="0"/>
        <w:ind w:left="1727" w:right="0" w:hanging="541"/>
        <w:jc w:val="both"/>
      </w:pPr>
      <w:bookmarkStart w:name="_TOC_250080" w:id="31"/>
      <w:r>
        <w:rPr/>
        <w:t>Kaolin</w:t>
      </w:r>
      <w:r>
        <w:rPr>
          <w:spacing w:val="-3"/>
        </w:rPr>
        <w:t> </w:t>
      </w:r>
      <w:bookmarkEnd w:id="31"/>
      <w:r>
        <w:rPr/>
        <w:t>purification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/>
        <w:ind w:left="1187" w:right="1406"/>
        <w:jc w:val="both"/>
      </w:pPr>
      <w:r>
        <w:rPr/>
        <w:t>Kaolin is usually mined in it impure form. Accordingly, the accompanying minerals here</w:t>
      </w:r>
      <w:r>
        <w:rPr>
          <w:spacing w:val="1"/>
        </w:rPr>
        <w:t> </w:t>
      </w:r>
      <w:r>
        <w:rPr/>
        <w:t>termed inherent impurities impair the primary characteristics of kaolin and affect its utility</w:t>
      </w:r>
      <w:r>
        <w:rPr>
          <w:spacing w:val="1"/>
        </w:rPr>
        <w:t> </w:t>
      </w:r>
      <w:r>
        <w:rPr/>
        <w:t>for various end applications (Saikia, </w:t>
      </w:r>
      <w:r>
        <w:rPr>
          <w:i/>
        </w:rPr>
        <w:t>et al</w:t>
      </w:r>
      <w:r>
        <w:rPr/>
        <w:t>., 2003). Deposits of kaolin are usually associated</w:t>
      </w:r>
      <w:r>
        <w:rPr>
          <w:spacing w:val="1"/>
        </w:rPr>
        <w:t> </w:t>
      </w:r>
      <w:r>
        <w:rPr/>
        <w:t>with various impurities like quartz, anatase, rutile, pyrite, siderite, feldspar, etc, depending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origin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depositional</w:t>
      </w:r>
      <w:r>
        <w:rPr>
          <w:spacing w:val="1"/>
        </w:rPr>
        <w:t> </w:t>
      </w:r>
      <w:r>
        <w:rPr/>
        <w:t>environment</w:t>
      </w:r>
      <w:r>
        <w:rPr>
          <w:spacing w:val="1"/>
        </w:rPr>
        <w:t> </w:t>
      </w:r>
      <w:r>
        <w:rPr/>
        <w:t>(Grimshaw,</w:t>
      </w:r>
      <w:r>
        <w:rPr>
          <w:spacing w:val="1"/>
        </w:rPr>
        <w:t> </w:t>
      </w:r>
      <w:r>
        <w:rPr/>
        <w:t>1971).</w:t>
      </w:r>
      <w:r>
        <w:rPr>
          <w:spacing w:val="1"/>
        </w:rPr>
        <w:t> </w:t>
      </w:r>
      <w:r>
        <w:rPr/>
        <w:t>Improvement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properties of kaolin by chemical methods is difficult, because of the high passivity of this</w:t>
      </w:r>
      <w:r>
        <w:rPr>
          <w:spacing w:val="1"/>
        </w:rPr>
        <w:t> </w:t>
      </w:r>
      <w:r>
        <w:rPr/>
        <w:t>material (Belver </w:t>
      </w:r>
      <w:r>
        <w:rPr>
          <w:i/>
        </w:rPr>
        <w:t>et al., </w:t>
      </w:r>
      <w:r>
        <w:rPr/>
        <w:t>2002). The processes of kaolin upgrading include sieving, magnetic</w:t>
      </w:r>
      <w:r>
        <w:rPr>
          <w:spacing w:val="1"/>
        </w:rPr>
        <w:t> </w:t>
      </w:r>
      <w:r>
        <w:rPr/>
        <w:t>separation</w:t>
      </w:r>
      <w:r>
        <w:rPr>
          <w:spacing w:val="1"/>
        </w:rPr>
        <w:t> </w:t>
      </w:r>
      <w:r>
        <w:rPr/>
        <w:t>(Asmatulu, 2002;</w:t>
      </w:r>
      <w:r>
        <w:rPr>
          <w:spacing w:val="1"/>
        </w:rPr>
        <w:t> </w:t>
      </w:r>
      <w:r>
        <w:rPr/>
        <w:t>Shoumkov, </w:t>
      </w:r>
      <w:r>
        <w:rPr>
          <w:i/>
        </w:rPr>
        <w:t>et al</w:t>
      </w:r>
      <w:r>
        <w:rPr/>
        <w:t>., 1987), selective flocculation (Farhount,</w:t>
      </w:r>
      <w:r>
        <w:rPr>
          <w:spacing w:val="1"/>
        </w:rPr>
        <w:t> </w:t>
      </w:r>
      <w:r>
        <w:rPr/>
        <w:t>1989), application of ultrasound (Komskaja, </w:t>
      </w:r>
      <w:r>
        <w:rPr>
          <w:i/>
        </w:rPr>
        <w:t>et al</w:t>
      </w:r>
      <w:r>
        <w:rPr/>
        <w:t>., 1971), leaching with various chemicals</w:t>
      </w:r>
      <w:r>
        <w:rPr>
          <w:spacing w:val="1"/>
        </w:rPr>
        <w:t> </w:t>
      </w:r>
      <w:r>
        <w:rPr/>
        <w:t>like oxalic acid and other organic acids (Veglio </w:t>
      </w:r>
      <w:r>
        <w:rPr>
          <w:i/>
        </w:rPr>
        <w:t>et al</w:t>
      </w:r>
      <w:r>
        <w:rPr/>
        <w:t>., 1996; Ambikadevi and Lalithambika,</w:t>
      </w:r>
      <w:r>
        <w:rPr>
          <w:spacing w:val="-57"/>
        </w:rPr>
        <w:t> </w:t>
      </w:r>
      <w:r>
        <w:rPr/>
        <w:t>2000). Combination of various methods of beneficiation are applied for kaolin treatment,</w:t>
      </w:r>
      <w:r>
        <w:rPr>
          <w:spacing w:val="1"/>
        </w:rPr>
        <w:t> </w:t>
      </w:r>
      <w:r>
        <w:rPr/>
        <w:t>namely; wet method (i.e. soaking and sieving), deflocculating, thermal and acid treatment.</w:t>
      </w:r>
      <w:r>
        <w:rPr>
          <w:spacing w:val="1"/>
        </w:rPr>
        <w:t> </w:t>
      </w:r>
      <w:r>
        <w:rPr/>
        <w:t>Additionally, most by-products resulting from use of chemical method of purification, as</w:t>
      </w:r>
      <w:r>
        <w:rPr>
          <w:spacing w:val="1"/>
        </w:rPr>
        <w:t> </w:t>
      </w:r>
      <w:r>
        <w:rPr/>
        <w:t>highlighted</w:t>
      </w:r>
      <w:r>
        <w:rPr>
          <w:spacing w:val="-1"/>
        </w:rPr>
        <w:t> </w:t>
      </w:r>
      <w:r>
        <w:rPr/>
        <w:t>before, might</w:t>
      </w:r>
      <w:r>
        <w:rPr>
          <w:spacing w:val="1"/>
        </w:rPr>
        <w:t> </w:t>
      </w:r>
      <w:r>
        <w:rPr/>
        <w:t>possess challenges during</w:t>
      </w:r>
      <w:r>
        <w:rPr>
          <w:spacing w:val="-4"/>
        </w:rPr>
        <w:t> </w:t>
      </w:r>
      <w:r>
        <w:rPr/>
        <w:t>separation procedure.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numPr>
          <w:ilvl w:val="2"/>
          <w:numId w:val="16"/>
        </w:numPr>
        <w:tabs>
          <w:tab w:pos="1728" w:val="left" w:leader="none"/>
        </w:tabs>
        <w:spacing w:line="240" w:lineRule="auto" w:before="68" w:after="0"/>
        <w:ind w:left="1727" w:right="0" w:hanging="541"/>
        <w:jc w:val="left"/>
      </w:pPr>
      <w:bookmarkStart w:name="_TOC_250079" w:id="32"/>
      <w:r>
        <w:rPr/>
        <w:t>Thermal treatment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bookmarkEnd w:id="32"/>
      <w:r>
        <w:rPr/>
        <w:t>kaolin</w:t>
      </w:r>
    </w:p>
    <w:p>
      <w:pPr>
        <w:pStyle w:val="BodyText"/>
        <w:spacing w:before="10"/>
        <w:rPr>
          <w:b/>
          <w:sz w:val="36"/>
        </w:rPr>
      </w:pPr>
    </w:p>
    <w:p>
      <w:pPr>
        <w:pStyle w:val="BodyText"/>
        <w:spacing w:line="480" w:lineRule="auto"/>
        <w:ind w:left="1187" w:right="1407"/>
        <w:jc w:val="both"/>
      </w:pPr>
      <w:r>
        <w:rPr/>
        <w:pict>
          <v:shape style="position:absolute;margin-left:192.600006pt;margin-top:173.583099pt;width:55.05pt;height:6pt;mso-position-horizontal-relative:page;mso-position-vertical-relative:paragraph;z-index:-24067584" coordorigin="3852,3472" coordsize="1101,120" path="m4833,3472l4833,3592,4933,3542,4853,3542,4853,3522,4933,3522,4833,3472xm4833,3522l3852,3522,3852,3542,4833,3542,4833,3522xm4933,3522l4853,3522,4853,3542,4933,3542,4953,3532,4933,3522xe" filled="true" fillcolor="#000000" stroked="false">
            <v:path arrowok="t"/>
            <v:fill type="solid"/>
            <w10:wrap type="none"/>
          </v:shape>
        </w:pict>
      </w:r>
      <w:r>
        <w:rPr/>
        <w:t>Upon heating, kaolin starts to lose water at approximately 450°C, and the dehydration</w:t>
      </w:r>
      <w:r>
        <w:rPr>
          <w:spacing w:val="1"/>
        </w:rPr>
        <w:t> </w:t>
      </w:r>
      <w:r>
        <w:rPr/>
        <w:t>approaches completeness at about 525°C (Christopher </w:t>
      </w:r>
      <w:r>
        <w:rPr>
          <w:i/>
        </w:rPr>
        <w:t>et al</w:t>
      </w:r>
      <w:r>
        <w:rPr/>
        <w:t>., 2002). The water vapor in</w:t>
      </w:r>
      <w:r>
        <w:rPr>
          <w:spacing w:val="1"/>
        </w:rPr>
        <w:t> </w:t>
      </w:r>
      <w:r>
        <w:rPr/>
        <w:t>Equation (2.2) carries away about 13.96% of the mass of the stoichiometric kaolinite during</w:t>
      </w:r>
      <w:r>
        <w:rPr>
          <w:spacing w:val="-57"/>
        </w:rPr>
        <w:t> </w:t>
      </w:r>
      <w:r>
        <w:rPr/>
        <w:t>dehydroxylation,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occurs</w:t>
      </w:r>
      <w:r>
        <w:rPr>
          <w:spacing w:val="1"/>
        </w:rPr>
        <w:t> </w:t>
      </w:r>
      <w:r>
        <w:rPr/>
        <w:t>primarily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phase</w:t>
      </w:r>
      <w:r>
        <w:rPr>
          <w:spacing w:val="1"/>
        </w:rPr>
        <w:t> </w:t>
      </w:r>
      <w:r>
        <w:rPr/>
        <w:t>boundary.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mechanism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dehydroxylation</w:t>
      </w:r>
      <w:r>
        <w:rPr>
          <w:spacing w:val="-3"/>
        </w:rPr>
        <w:t> </w:t>
      </w:r>
      <w:r>
        <w:rPr/>
        <w:t>includes</w:t>
      </w:r>
      <w:r>
        <w:rPr>
          <w:spacing w:val="-1"/>
        </w:rPr>
        <w:t> </w:t>
      </w:r>
      <w:r>
        <w:rPr/>
        <w:t>a</w:t>
      </w:r>
      <w:r>
        <w:rPr>
          <w:spacing w:val="-4"/>
        </w:rPr>
        <w:t> </w:t>
      </w:r>
      <w:r>
        <w:rPr/>
        <w:t>transport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OH-</w:t>
      </w:r>
      <w:r>
        <w:rPr>
          <w:spacing w:val="-1"/>
        </w:rPr>
        <w:t> </w:t>
      </w:r>
      <w:r>
        <w:rPr/>
        <w:t>groups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phase</w:t>
      </w:r>
      <w:r>
        <w:rPr>
          <w:spacing w:val="-2"/>
        </w:rPr>
        <w:t> </w:t>
      </w:r>
      <w:r>
        <w:rPr/>
        <w:t>boundary,</w:t>
      </w:r>
      <w:r>
        <w:rPr>
          <w:spacing w:val="-1"/>
        </w:rPr>
        <w:t> </w:t>
      </w:r>
      <w:r>
        <w:rPr/>
        <w:t>then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reaction</w:t>
      </w:r>
      <w:r>
        <w:rPr>
          <w:spacing w:val="-57"/>
        </w:rPr>
        <w:t> </w:t>
      </w:r>
      <w:r>
        <w:rPr>
          <w:spacing w:val="-1"/>
        </w:rPr>
        <w:t>of</w:t>
      </w:r>
      <w:r>
        <w:rPr>
          <w:spacing w:val="-11"/>
        </w:rPr>
        <w:t> </w:t>
      </w:r>
      <w:r>
        <w:rPr>
          <w:spacing w:val="-1"/>
        </w:rPr>
        <w:t>the</w:t>
      </w:r>
      <w:r>
        <w:rPr>
          <w:spacing w:val="-8"/>
        </w:rPr>
        <w:t> </w:t>
      </w:r>
      <w:r>
        <w:rPr/>
        <w:t>groups</w:t>
      </w:r>
      <w:r>
        <w:rPr>
          <w:spacing w:val="-11"/>
        </w:rPr>
        <w:t> </w:t>
      </w:r>
      <w:r>
        <w:rPr/>
        <w:t>on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boundary</w:t>
      </w:r>
      <w:r>
        <w:rPr>
          <w:spacing w:val="-15"/>
        </w:rPr>
        <w:t> </w:t>
      </w:r>
      <w:r>
        <w:rPr/>
        <w:t>and,</w:t>
      </w:r>
      <w:r>
        <w:rPr>
          <w:spacing w:val="-8"/>
        </w:rPr>
        <w:t> </w:t>
      </w:r>
      <w:r>
        <w:rPr/>
        <w:t>finally,</w:t>
      </w:r>
      <w:r>
        <w:rPr>
          <w:spacing w:val="-10"/>
        </w:rPr>
        <w:t> </w:t>
      </w:r>
      <w:r>
        <w:rPr/>
        <w:t>transport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products</w:t>
      </w:r>
      <w:r>
        <w:rPr>
          <w:spacing w:val="-9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edge</w:t>
      </w:r>
      <w:r>
        <w:rPr>
          <w:spacing w:val="-9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crystal.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10"/>
        <w:ind w:left="1187"/>
        <w:rPr>
          <w:rFonts w:ascii="Cambria Math" w:eastAsia="Cambria Math"/>
        </w:rPr>
      </w:pPr>
      <w:r>
        <w:rPr>
          <w:rFonts w:ascii="Cambria Math" w:eastAsia="Cambria Math"/>
        </w:rPr>
        <w:t>𝐴𝑙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𝑆𝑖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</w:t>
      </w:r>
      <w:r>
        <w:rPr>
          <w:rFonts w:ascii="Cambria Math" w:eastAsia="Cambria Math"/>
          <w:vertAlign w:val="subscript"/>
        </w:rPr>
        <w:t>5</w:t>
      </w:r>
      <w:r>
        <w:rPr>
          <w:rFonts w:ascii="Cambria Math" w:eastAsia="Cambria Math"/>
          <w:vertAlign w:val="baseline"/>
        </w:rPr>
        <w:t>(𝑂𝐻)</w:t>
      </w:r>
      <w:r>
        <w:rPr>
          <w:rFonts w:ascii="Cambria Math" w:eastAsia="Cambria Math"/>
          <w:vertAlign w:val="subscript"/>
        </w:rPr>
        <w:t>4(𝑠)</w:t>
      </w:r>
    </w:p>
    <w:p>
      <w:pPr>
        <w:spacing w:line="212" w:lineRule="exact" w:before="0"/>
        <w:ind w:left="120" w:right="0" w:firstLine="0"/>
        <w:jc w:val="left"/>
        <w:rPr>
          <w:sz w:val="20"/>
        </w:rPr>
      </w:pPr>
      <w:r>
        <w:rPr/>
        <w:br w:type="column"/>
      </w:r>
      <w:r>
        <w:rPr>
          <w:sz w:val="20"/>
        </w:rPr>
        <w:t>450</w:t>
      </w:r>
      <w:r>
        <w:rPr>
          <w:spacing w:val="-9"/>
          <w:sz w:val="20"/>
        </w:rPr>
        <w:t> </w:t>
      </w:r>
      <w:r>
        <w:rPr>
          <w:sz w:val="20"/>
        </w:rPr>
        <w:t>-</w:t>
      </w:r>
      <w:r>
        <w:rPr>
          <w:spacing w:val="-11"/>
          <w:sz w:val="20"/>
        </w:rPr>
        <w:t> </w:t>
      </w:r>
      <w:r>
        <w:rPr>
          <w:sz w:val="20"/>
        </w:rPr>
        <w:t>600°C</w:t>
      </w:r>
    </w:p>
    <w:p>
      <w:pPr>
        <w:pStyle w:val="BodyText"/>
        <w:tabs>
          <w:tab w:pos="5191" w:val="left" w:leader="none"/>
        </w:tabs>
        <w:spacing w:before="10"/>
        <w:ind w:left="520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</w:rPr>
        <w:t>𝐴𝑙</w:t>
      </w:r>
      <w:r>
        <w:rPr>
          <w:rFonts w:ascii="Cambria Math" w:eastAsia="Cambria Math"/>
          <w:w w:val="105"/>
          <w:vertAlign w:val="subscript"/>
        </w:rPr>
        <w:t>2</w:t>
      </w:r>
      <w:r>
        <w:rPr>
          <w:rFonts w:ascii="Cambria Math" w:eastAsia="Cambria Math"/>
          <w:w w:val="105"/>
          <w:vertAlign w:val="baseline"/>
        </w:rPr>
        <w:t>𝑆𝑖</w:t>
      </w:r>
      <w:r>
        <w:rPr>
          <w:rFonts w:ascii="Cambria Math" w:eastAsia="Cambria Math"/>
          <w:w w:val="105"/>
          <w:vertAlign w:val="subscript"/>
        </w:rPr>
        <w:t>2</w:t>
      </w:r>
      <w:r>
        <w:rPr>
          <w:rFonts w:ascii="Cambria Math" w:eastAsia="Cambria Math"/>
          <w:w w:val="105"/>
          <w:vertAlign w:val="baseline"/>
        </w:rPr>
        <w:t>𝑂</w:t>
      </w:r>
      <w:r>
        <w:rPr>
          <w:rFonts w:ascii="Cambria Math" w:eastAsia="Cambria Math"/>
          <w:w w:val="105"/>
          <w:vertAlign w:val="subscript"/>
        </w:rPr>
        <w:t>7(𝑠)</w:t>
      </w:r>
      <w:r>
        <w:rPr>
          <w:rFonts w:ascii="Cambria Math" w:eastAsia="Cambria Math"/>
          <w:w w:val="105"/>
          <w:vertAlign w:val="baseline"/>
        </w:rPr>
        <w:t> +</w:t>
      </w:r>
      <w:r>
        <w:rPr>
          <w:rFonts w:ascii="Cambria Math" w:eastAsia="Cambria Math"/>
          <w:spacing w:val="-8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2𝐻</w:t>
      </w:r>
      <w:r>
        <w:rPr>
          <w:rFonts w:ascii="Cambria Math" w:eastAsia="Cambria Math"/>
          <w:w w:val="105"/>
          <w:vertAlign w:val="subscript"/>
        </w:rPr>
        <w:t>2</w:t>
      </w:r>
      <w:r>
        <w:rPr>
          <w:rFonts w:ascii="Cambria Math" w:eastAsia="Cambria Math"/>
          <w:w w:val="105"/>
          <w:vertAlign w:val="baseline"/>
        </w:rPr>
        <w:t>𝑂</w:t>
      </w:r>
      <w:r>
        <w:rPr>
          <w:rFonts w:ascii="Cambria Math" w:eastAsia="Cambria Math"/>
          <w:w w:val="105"/>
          <w:vertAlign w:val="subscript"/>
        </w:rPr>
        <w:t>(𝑔)</w:t>
      </w:r>
      <w:r>
        <w:rPr>
          <w:rFonts w:ascii="Cambria Math" w:eastAsia="Cambria Math"/>
          <w:w w:val="105"/>
          <w:vertAlign w:val="baseline"/>
        </w:rPr>
        <w:tab/>
        <w:t>(2.2)</w:t>
      </w:r>
    </w:p>
    <w:p>
      <w:pPr>
        <w:spacing w:after="0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2965" w:space="40"/>
            <w:col w:w="1101" w:space="39"/>
            <w:col w:w="7295"/>
          </w:cols>
        </w:sect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before="2"/>
        <w:rPr>
          <w:rFonts w:ascii="Cambria Math"/>
          <w:sz w:val="20"/>
        </w:rPr>
      </w:pPr>
    </w:p>
    <w:p>
      <w:pPr>
        <w:pStyle w:val="BodyText"/>
        <w:spacing w:line="480" w:lineRule="auto"/>
        <w:ind w:left="1187" w:right="1404"/>
        <w:jc w:val="both"/>
      </w:pPr>
      <w:r>
        <w:rPr/>
        <w:t>The rate of dehydroxylation is determined by the slowest process. It was revealed that this</w:t>
      </w:r>
      <w:r>
        <w:rPr>
          <w:spacing w:val="1"/>
        </w:rPr>
        <w:t> </w:t>
      </w:r>
      <w:r>
        <w:rPr/>
        <w:t>process is diffusion of the water molecules between layers of the kaolinite structure (Kozik</w:t>
      </w:r>
      <w:r>
        <w:rPr>
          <w:spacing w:val="1"/>
        </w:rPr>
        <w:t> </w:t>
      </w:r>
      <w:r>
        <w:rPr>
          <w:i/>
        </w:rPr>
        <w:t>et al</w:t>
      </w:r>
      <w:r>
        <w:rPr/>
        <w:t>., 1992; Horvăth, 1976; Toussaint </w:t>
      </w:r>
      <w:r>
        <w:rPr>
          <w:i/>
        </w:rPr>
        <w:t>et al</w:t>
      </w:r>
      <w:r>
        <w:rPr/>
        <w:t>., 1963). In kaolinite, the hydroxyl ions are</w:t>
      </w:r>
      <w:r>
        <w:rPr>
          <w:spacing w:val="1"/>
        </w:rPr>
        <w:t> </w:t>
      </w:r>
      <w:r>
        <w:rPr/>
        <w:t>strongly bonded to the aluminosilicate framework structure and can only be eliminated at</w:t>
      </w:r>
      <w:r>
        <w:rPr>
          <w:spacing w:val="1"/>
        </w:rPr>
        <w:t> </w:t>
      </w:r>
      <w:r>
        <w:rPr/>
        <w:t>temperatures</w:t>
      </w:r>
      <w:r>
        <w:rPr>
          <w:spacing w:val="1"/>
        </w:rPr>
        <w:t> </w:t>
      </w:r>
      <w:r>
        <w:rPr/>
        <w:t>above</w:t>
      </w:r>
      <w:r>
        <w:rPr>
          <w:spacing w:val="1"/>
        </w:rPr>
        <w:t> </w:t>
      </w:r>
      <w:r>
        <w:rPr/>
        <w:t>450</w:t>
      </w:r>
      <w:r>
        <w:rPr>
          <w:spacing w:val="1"/>
        </w:rPr>
        <w:t> </w:t>
      </w:r>
      <w:r>
        <w:rPr/>
        <w:t>°C.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dehydroxylation</w:t>
      </w:r>
      <w:r>
        <w:rPr>
          <w:spacing w:val="1"/>
        </w:rPr>
        <w:t> </w:t>
      </w:r>
      <w:r>
        <w:rPr/>
        <w:t>process,</w:t>
      </w:r>
      <w:r>
        <w:rPr>
          <w:spacing w:val="1"/>
        </w:rPr>
        <w:t> </w:t>
      </w:r>
      <w:r>
        <w:rPr/>
        <w:t>considerable</w:t>
      </w:r>
      <w:r>
        <w:rPr>
          <w:spacing w:val="1"/>
        </w:rPr>
        <w:t> </w:t>
      </w:r>
      <w:r>
        <w:rPr/>
        <w:t>atomic</w:t>
      </w:r>
      <w:r>
        <w:rPr>
          <w:spacing w:val="1"/>
        </w:rPr>
        <w:t> </w:t>
      </w:r>
      <w:r>
        <w:rPr/>
        <w:t>rearrangement occurs (Granizo </w:t>
      </w:r>
      <w:r>
        <w:rPr>
          <w:i/>
        </w:rPr>
        <w:t>et al</w:t>
      </w:r>
      <w:r>
        <w:rPr/>
        <w:t>., 2000; Madani </w:t>
      </w:r>
      <w:r>
        <w:rPr>
          <w:i/>
        </w:rPr>
        <w:t>et al</w:t>
      </w:r>
      <w:r>
        <w:rPr/>
        <w:t>.,1990 and Alkan </w:t>
      </w:r>
      <w:r>
        <w:rPr>
          <w:i/>
        </w:rPr>
        <w:t>et al</w:t>
      </w:r>
      <w:r>
        <w:rPr/>
        <w:t>.,2005). The</w:t>
      </w:r>
      <w:r>
        <w:rPr>
          <w:spacing w:val="1"/>
        </w:rPr>
        <w:t> </w:t>
      </w:r>
      <w:r>
        <w:rPr/>
        <w:t>conditions of kaolin calcinations strongly influence the reactivity of the solids obtained; the</w:t>
      </w:r>
      <w:r>
        <w:rPr>
          <w:spacing w:val="1"/>
        </w:rPr>
        <w:t> </w:t>
      </w:r>
      <w:r>
        <w:rPr/>
        <w:t>best conditions for obtaining very reactive metakaolin have been discussed by different</w:t>
      </w:r>
      <w:r>
        <w:rPr>
          <w:spacing w:val="1"/>
        </w:rPr>
        <w:t> </w:t>
      </w:r>
      <w:r>
        <w:rPr/>
        <w:t>authors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values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600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800°C</w:t>
      </w:r>
      <w:r>
        <w:rPr>
          <w:spacing w:val="1"/>
        </w:rPr>
        <w:t> </w:t>
      </w:r>
      <w:r>
        <w:rPr/>
        <w:t>(Belver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</w:t>
      </w:r>
      <w:r>
        <w:rPr/>
        <w:t>.,</w:t>
      </w:r>
      <w:r>
        <w:rPr>
          <w:spacing w:val="1"/>
        </w:rPr>
        <w:t> </w:t>
      </w:r>
      <w:r>
        <w:rPr/>
        <w:t>2002). Since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transformation</w:t>
      </w:r>
      <w:r>
        <w:rPr>
          <w:spacing w:val="-8"/>
        </w:rPr>
        <w:t> </w:t>
      </w:r>
      <w:r>
        <w:rPr/>
        <w:t>temperature</w:t>
      </w:r>
      <w:r>
        <w:rPr>
          <w:spacing w:val="-9"/>
        </w:rPr>
        <w:t> </w:t>
      </w:r>
      <w:r>
        <w:rPr/>
        <w:t>ranges</w:t>
      </w:r>
      <w:r>
        <w:rPr>
          <w:spacing w:val="-8"/>
        </w:rPr>
        <w:t> </w:t>
      </w:r>
      <w:r>
        <w:rPr/>
        <w:t>from</w:t>
      </w:r>
      <w:r>
        <w:rPr>
          <w:spacing w:val="-8"/>
        </w:rPr>
        <w:t> </w:t>
      </w:r>
      <w:r>
        <w:rPr/>
        <w:t>600</w:t>
      </w:r>
      <w:r>
        <w:rPr>
          <w:spacing w:val="-9"/>
        </w:rPr>
        <w:t> </w:t>
      </w:r>
      <w:r>
        <w:rPr/>
        <w:t>to</w:t>
      </w:r>
      <w:r>
        <w:rPr>
          <w:spacing w:val="-7"/>
        </w:rPr>
        <w:t> </w:t>
      </w:r>
      <w:r>
        <w:rPr/>
        <w:t>900°C,</w:t>
      </w:r>
      <w:r>
        <w:rPr>
          <w:spacing w:val="-9"/>
        </w:rPr>
        <w:t> </w:t>
      </w:r>
      <w:r>
        <w:rPr/>
        <w:t>various</w:t>
      </w:r>
      <w:r>
        <w:rPr>
          <w:spacing w:val="-8"/>
        </w:rPr>
        <w:t> </w:t>
      </w:r>
      <w:r>
        <w:rPr/>
        <w:t>authors</w:t>
      </w:r>
      <w:r>
        <w:rPr>
          <w:spacing w:val="-9"/>
        </w:rPr>
        <w:t> </w:t>
      </w:r>
      <w:r>
        <w:rPr/>
        <w:t>have</w:t>
      </w:r>
      <w:r>
        <w:rPr>
          <w:spacing w:val="-6"/>
        </w:rPr>
        <w:t> </w:t>
      </w:r>
      <w:r>
        <w:rPr/>
        <w:t>declared</w:t>
      </w:r>
      <w:r>
        <w:rPr>
          <w:spacing w:val="-8"/>
        </w:rPr>
        <w:t> </w:t>
      </w:r>
      <w:r>
        <w:rPr/>
        <w:t>that</w:t>
      </w:r>
      <w:r>
        <w:rPr>
          <w:spacing w:val="-8"/>
        </w:rPr>
        <w:t> </w:t>
      </w:r>
      <w:r>
        <w:rPr/>
        <w:t>the</w:t>
      </w:r>
      <w:r>
        <w:rPr>
          <w:spacing w:val="-58"/>
        </w:rPr>
        <w:t> </w:t>
      </w:r>
      <w:r>
        <w:rPr/>
        <w:t>temperature of calcinations affects the rate of dealumination and phase of zeolite formed</w:t>
      </w:r>
      <w:r>
        <w:rPr>
          <w:spacing w:val="1"/>
        </w:rPr>
        <w:t> </w:t>
      </w:r>
      <w:r>
        <w:rPr/>
        <w:t>(Chandrasekhar,</w:t>
      </w:r>
      <w:r>
        <w:rPr>
          <w:spacing w:val="1"/>
        </w:rPr>
        <w:t> </w:t>
      </w:r>
      <w:r>
        <w:rPr/>
        <w:t>1996;</w:t>
      </w:r>
      <w:r>
        <w:rPr>
          <w:spacing w:val="1"/>
        </w:rPr>
        <w:t> </w:t>
      </w:r>
      <w:r>
        <w:rPr/>
        <w:t>Chandrasekhar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Pramada,</w:t>
      </w:r>
      <w:r>
        <w:rPr>
          <w:spacing w:val="1"/>
        </w:rPr>
        <w:t> </w:t>
      </w:r>
      <w:r>
        <w:rPr/>
        <w:t>1999;</w:t>
      </w:r>
      <w:r>
        <w:rPr>
          <w:spacing w:val="1"/>
        </w:rPr>
        <w:t> </w:t>
      </w:r>
      <w:r>
        <w:rPr/>
        <w:t>Feng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</w:t>
      </w:r>
      <w:r>
        <w:rPr/>
        <w:t>.,</w:t>
      </w:r>
      <w:r>
        <w:rPr>
          <w:spacing w:val="1"/>
        </w:rPr>
        <w:t> </w:t>
      </w:r>
      <w:r>
        <w:rPr/>
        <w:t>2009).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>
          <w:position w:val="2"/>
        </w:rPr>
        <w:t>relationship between calcinations temperatures and solubilities of active SiO</w:t>
      </w:r>
      <w:r>
        <w:rPr>
          <w:sz w:val="16"/>
        </w:rPr>
        <w:t>2 </w:t>
      </w:r>
      <w:r>
        <w:rPr>
          <w:position w:val="2"/>
        </w:rPr>
        <w:t>and Al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z w:val="16"/>
        </w:rPr>
        <w:t>3 </w:t>
      </w:r>
      <w:r>
        <w:rPr>
          <w:position w:val="2"/>
        </w:rPr>
        <w:t>is</w:t>
      </w:r>
      <w:r>
        <w:rPr>
          <w:spacing w:val="1"/>
          <w:position w:val="2"/>
        </w:rPr>
        <w:t> </w:t>
      </w:r>
      <w:r>
        <w:rPr/>
        <w:t>presented</w:t>
      </w:r>
      <w:r>
        <w:rPr>
          <w:spacing w:val="-1"/>
        </w:rPr>
        <w:t> </w:t>
      </w:r>
      <w:r>
        <w:rPr/>
        <w:t>in</w:t>
      </w:r>
      <w:r>
        <w:rPr>
          <w:spacing w:val="2"/>
        </w:rPr>
        <w:t> </w:t>
      </w:r>
      <w:r>
        <w:rPr/>
        <w:t>Figure</w:t>
      </w:r>
      <w:r>
        <w:rPr>
          <w:spacing w:val="-2"/>
        </w:rPr>
        <w:t> </w:t>
      </w:r>
      <w:r>
        <w:rPr/>
        <w:t>2.10.</w:t>
      </w:r>
    </w:p>
    <w:p>
      <w:pPr>
        <w:spacing w:after="0" w:line="480" w:lineRule="auto"/>
        <w:jc w:val="both"/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4"/>
        <w:rPr>
          <w:sz w:val="12"/>
        </w:rPr>
      </w:pPr>
    </w:p>
    <w:p>
      <w:pPr>
        <w:pStyle w:val="BodyText"/>
        <w:ind w:left="2492"/>
        <w:rPr>
          <w:sz w:val="20"/>
        </w:rPr>
      </w:pPr>
      <w:r>
        <w:rPr>
          <w:sz w:val="20"/>
        </w:rPr>
        <w:drawing>
          <wp:inline distT="0" distB="0" distL="0" distR="0">
            <wp:extent cx="4017608" cy="2231136"/>
            <wp:effectExtent l="0" t="0" r="0" b="0"/>
            <wp:docPr id="17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7608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pStyle w:val="Heading1"/>
        <w:ind w:left="4634" w:right="1374" w:hanging="3378"/>
        <w:jc w:val="left"/>
      </w:pPr>
      <w:r>
        <w:rPr>
          <w:position w:val="1"/>
        </w:rPr>
        <w:t>Figure</w:t>
      </w:r>
      <w:r>
        <w:rPr>
          <w:spacing w:val="-3"/>
          <w:position w:val="1"/>
        </w:rPr>
        <w:t> </w:t>
      </w:r>
      <w:r>
        <w:rPr>
          <w:position w:val="1"/>
        </w:rPr>
        <w:t>2.10:</w:t>
      </w:r>
      <w:r>
        <w:rPr>
          <w:spacing w:val="-1"/>
          <w:position w:val="1"/>
        </w:rPr>
        <w:t> </w:t>
      </w:r>
      <w:r>
        <w:rPr>
          <w:position w:val="1"/>
        </w:rPr>
        <w:t>Relationship</w:t>
      </w:r>
      <w:r>
        <w:rPr>
          <w:spacing w:val="-1"/>
          <w:position w:val="1"/>
        </w:rPr>
        <w:t> </w:t>
      </w:r>
      <w:r>
        <w:rPr>
          <w:position w:val="1"/>
        </w:rPr>
        <w:t>between</w:t>
      </w:r>
      <w:r>
        <w:rPr>
          <w:spacing w:val="-1"/>
          <w:position w:val="1"/>
        </w:rPr>
        <w:t> </w:t>
      </w:r>
      <w:r>
        <w:rPr>
          <w:position w:val="1"/>
        </w:rPr>
        <w:t>calcinations</w:t>
      </w:r>
      <w:r>
        <w:rPr>
          <w:spacing w:val="-5"/>
          <w:position w:val="1"/>
        </w:rPr>
        <w:t> </w:t>
      </w:r>
      <w:r>
        <w:rPr>
          <w:position w:val="1"/>
        </w:rPr>
        <w:t>temperatures</w:t>
      </w:r>
      <w:r>
        <w:rPr>
          <w:spacing w:val="-1"/>
          <w:position w:val="1"/>
        </w:rPr>
        <w:t> </w:t>
      </w:r>
      <w:r>
        <w:rPr>
          <w:position w:val="1"/>
        </w:rPr>
        <w:t>and activity</w:t>
      </w:r>
      <w:r>
        <w:rPr>
          <w:spacing w:val="-1"/>
          <w:position w:val="1"/>
        </w:rPr>
        <w:t> </w:t>
      </w:r>
      <w:r>
        <w:rPr>
          <w:position w:val="1"/>
        </w:rPr>
        <w:t>of</w:t>
      </w:r>
      <w:r>
        <w:rPr>
          <w:spacing w:val="-1"/>
          <w:position w:val="1"/>
        </w:rPr>
        <w:t> </w:t>
      </w:r>
      <w:r>
        <w:rPr>
          <w:position w:val="1"/>
        </w:rPr>
        <w:t>SiO</w:t>
      </w:r>
      <w:r>
        <w:rPr>
          <w:sz w:val="16"/>
        </w:rPr>
        <w:t>2</w:t>
      </w:r>
      <w:r>
        <w:rPr>
          <w:spacing w:val="20"/>
          <w:sz w:val="16"/>
        </w:rPr>
        <w:t> </w:t>
      </w:r>
      <w:r>
        <w:rPr>
          <w:position w:val="1"/>
        </w:rPr>
        <w:t>and</w:t>
      </w:r>
      <w:r>
        <w:rPr>
          <w:spacing w:val="-57"/>
          <w:position w:val="1"/>
        </w:rPr>
        <w:t> </w:t>
      </w:r>
      <w:r>
        <w:rPr>
          <w:position w:val="1"/>
        </w:rPr>
        <w:t>Al</w:t>
      </w:r>
      <w:r>
        <w:rPr>
          <w:sz w:val="16"/>
        </w:rPr>
        <w:t>2</w:t>
      </w:r>
      <w:r>
        <w:rPr>
          <w:position w:val="1"/>
        </w:rPr>
        <w:t>O</w:t>
      </w:r>
      <w:r>
        <w:rPr>
          <w:sz w:val="16"/>
        </w:rPr>
        <w:t>3</w:t>
      </w:r>
      <w:r>
        <w:rPr>
          <w:spacing w:val="1"/>
          <w:sz w:val="16"/>
        </w:rPr>
        <w:t> </w:t>
      </w:r>
      <w:r>
        <w:rPr>
          <w:position w:val="1"/>
        </w:rPr>
        <w:t>(Ajayi, 2012)</w:t>
      </w:r>
    </w:p>
    <w:p>
      <w:pPr>
        <w:pStyle w:val="Heading1"/>
        <w:numPr>
          <w:ilvl w:val="2"/>
          <w:numId w:val="16"/>
        </w:numPr>
        <w:tabs>
          <w:tab w:pos="1728" w:val="left" w:leader="none"/>
        </w:tabs>
        <w:spacing w:line="240" w:lineRule="auto" w:before="159" w:after="0"/>
        <w:ind w:left="1727" w:right="0" w:hanging="541"/>
        <w:jc w:val="left"/>
      </w:pPr>
      <w:bookmarkStart w:name="_TOC_250078" w:id="33"/>
      <w:r>
        <w:rPr/>
        <w:t>Acid</w:t>
      </w:r>
      <w:r>
        <w:rPr>
          <w:spacing w:val="-1"/>
        </w:rPr>
        <w:t> </w:t>
      </w:r>
      <w:r>
        <w:rPr/>
        <w:t>leaching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bookmarkEnd w:id="33"/>
      <w:r>
        <w:rPr/>
        <w:t>metakaolin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187" w:right="1405"/>
        <w:jc w:val="both"/>
      </w:pP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acid</w:t>
      </w:r>
      <w:r>
        <w:rPr>
          <w:spacing w:val="-12"/>
        </w:rPr>
        <w:t> </w:t>
      </w:r>
      <w:r>
        <w:rPr>
          <w:spacing w:val="-1"/>
        </w:rPr>
        <w:t>activation</w:t>
      </w:r>
      <w:r>
        <w:rPr>
          <w:spacing w:val="-12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/>
        <w:t>metakaolin</w:t>
      </w:r>
      <w:r>
        <w:rPr>
          <w:spacing w:val="-12"/>
        </w:rPr>
        <w:t> </w:t>
      </w:r>
      <w:r>
        <w:rPr/>
        <w:t>has</w:t>
      </w:r>
      <w:r>
        <w:rPr>
          <w:spacing w:val="-12"/>
        </w:rPr>
        <w:t> </w:t>
      </w:r>
      <w:r>
        <w:rPr/>
        <w:t>been</w:t>
      </w:r>
      <w:r>
        <w:rPr>
          <w:spacing w:val="-12"/>
        </w:rPr>
        <w:t> </w:t>
      </w:r>
      <w:r>
        <w:rPr/>
        <w:t>reported</w:t>
      </w:r>
      <w:r>
        <w:rPr>
          <w:spacing w:val="-11"/>
        </w:rPr>
        <w:t> </w:t>
      </w:r>
      <w:r>
        <w:rPr/>
        <w:t>in</w:t>
      </w:r>
      <w:r>
        <w:rPr>
          <w:spacing w:val="-12"/>
        </w:rPr>
        <w:t> </w:t>
      </w:r>
      <w:r>
        <w:rPr/>
        <w:t>various</w:t>
      </w:r>
      <w:r>
        <w:rPr>
          <w:spacing w:val="-12"/>
        </w:rPr>
        <w:t> </w:t>
      </w:r>
      <w:r>
        <w:rPr/>
        <w:t>articles</w:t>
      </w:r>
      <w:r>
        <w:rPr>
          <w:spacing w:val="-13"/>
        </w:rPr>
        <w:t> </w:t>
      </w:r>
      <w:r>
        <w:rPr/>
        <w:t>(Caballero</w:t>
      </w:r>
      <w:r>
        <w:rPr>
          <w:spacing w:val="-12"/>
        </w:rPr>
        <w:t> </w:t>
      </w:r>
      <w:r>
        <w:rPr>
          <w:i/>
        </w:rPr>
        <w:t>et</w:t>
      </w:r>
      <w:r>
        <w:rPr>
          <w:i/>
          <w:spacing w:val="-12"/>
        </w:rPr>
        <w:t> </w:t>
      </w:r>
      <w:r>
        <w:rPr>
          <w:i/>
        </w:rPr>
        <w:t>al.,</w:t>
      </w:r>
      <w:r>
        <w:rPr>
          <w:i/>
          <w:spacing w:val="-12"/>
        </w:rPr>
        <w:t> </w:t>
      </w:r>
      <w:r>
        <w:rPr/>
        <w:t>2007;</w:t>
      </w:r>
      <w:r>
        <w:rPr>
          <w:spacing w:val="-57"/>
        </w:rPr>
        <w:t> </w:t>
      </w:r>
      <w:r>
        <w:rPr/>
        <w:t>Colina </w:t>
      </w:r>
      <w:r>
        <w:rPr>
          <w:i/>
        </w:rPr>
        <w:t>et al</w:t>
      </w:r>
      <w:r>
        <w:rPr/>
        <w:t>., 2002, Aderemi, 2000; Hanzliček </w:t>
      </w:r>
      <w:r>
        <w:rPr>
          <w:i/>
        </w:rPr>
        <w:t>et al</w:t>
      </w:r>
      <w:r>
        <w:rPr/>
        <w:t>., 2002; Hulbert and Huff, 1970). These</w:t>
      </w:r>
      <w:r>
        <w:rPr>
          <w:spacing w:val="1"/>
        </w:rPr>
        <w:t> </w:t>
      </w:r>
      <w:r>
        <w:rPr/>
        <w:t>reports showed that metakaolin is more reactive and is easily attacked by acid and alkaline,</w:t>
      </w:r>
      <w:r>
        <w:rPr>
          <w:spacing w:val="1"/>
        </w:rPr>
        <w:t> </w:t>
      </w:r>
      <w:r>
        <w:rPr/>
        <w:t>causing</w:t>
      </w:r>
      <w:r>
        <w:rPr>
          <w:spacing w:val="-6"/>
        </w:rPr>
        <w:t> </w:t>
      </w:r>
      <w:r>
        <w:rPr/>
        <w:t>partial</w:t>
      </w:r>
      <w:r>
        <w:rPr>
          <w:spacing w:val="-4"/>
        </w:rPr>
        <w:t> </w:t>
      </w:r>
      <w:r>
        <w:rPr/>
        <w:t>destruction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metakaolin</w:t>
      </w:r>
      <w:r>
        <w:rPr>
          <w:spacing w:val="-5"/>
        </w:rPr>
        <w:t> </w:t>
      </w:r>
      <w:r>
        <w:rPr/>
        <w:t>structure</w:t>
      </w:r>
      <w:r>
        <w:rPr>
          <w:spacing w:val="-7"/>
        </w:rPr>
        <w:t> </w:t>
      </w:r>
      <w:r>
        <w:rPr/>
        <w:t>which</w:t>
      </w:r>
      <w:r>
        <w:rPr>
          <w:spacing w:val="-3"/>
        </w:rPr>
        <w:t> </w:t>
      </w:r>
      <w:r>
        <w:rPr/>
        <w:t>dependent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/>
        <w:t>the</w:t>
      </w:r>
      <w:r>
        <w:rPr>
          <w:spacing w:val="-7"/>
        </w:rPr>
        <w:t> </w:t>
      </w:r>
      <w:r>
        <w:rPr/>
        <w:t>concentration</w:t>
      </w:r>
      <w:r>
        <w:rPr>
          <w:spacing w:val="-57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acid</w:t>
      </w:r>
      <w:r>
        <w:rPr>
          <w:spacing w:val="-1"/>
        </w:rPr>
        <w:t> </w:t>
      </w:r>
      <w:r>
        <w:rPr/>
        <w:t>or</w:t>
      </w:r>
      <w:r>
        <w:rPr>
          <w:spacing w:val="-2"/>
        </w:rPr>
        <w:t> </w:t>
      </w:r>
      <w:r>
        <w:rPr/>
        <w:t>alkaline and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reaction</w:t>
      </w:r>
      <w:r>
        <w:rPr>
          <w:spacing w:val="-1"/>
        </w:rPr>
        <w:t> </w:t>
      </w:r>
      <w:r>
        <w:rPr/>
        <w:t>time.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unlocking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alumina</w:t>
      </w:r>
      <w:r>
        <w:rPr>
          <w:spacing w:val="-1"/>
        </w:rPr>
        <w:t> </w:t>
      </w:r>
      <w:r>
        <w:rPr/>
        <w:t>component in</w:t>
      </w:r>
      <w:r>
        <w:rPr>
          <w:spacing w:val="-1"/>
        </w:rPr>
        <w:t> </w:t>
      </w:r>
      <w:r>
        <w:rPr/>
        <w:t>the</w:t>
      </w:r>
      <w:r>
        <w:rPr>
          <w:spacing w:val="-58"/>
        </w:rPr>
        <w:t> </w:t>
      </w:r>
      <w:r>
        <w:rPr/>
        <w:t>metakaolin </w:t>
      </w:r>
      <w:r>
        <w:rPr>
          <w:i/>
        </w:rPr>
        <w:t>via </w:t>
      </w:r>
      <w:r>
        <w:rPr/>
        <w:t>acid means is referred to as dealumination. Silica which is inert to most acid</w:t>
      </w:r>
      <w:r>
        <w:rPr>
          <w:spacing w:val="-57"/>
        </w:rPr>
        <w:t> </w:t>
      </w:r>
      <w:r>
        <w:rPr/>
        <w:t>is one of the products of the dealumination process. The reaction of dealumination is</w:t>
      </w:r>
      <w:r>
        <w:rPr>
          <w:spacing w:val="1"/>
        </w:rPr>
        <w:t> </w:t>
      </w:r>
      <w:r>
        <w:rPr/>
        <w:t>represented</w:t>
      </w:r>
      <w:r>
        <w:rPr>
          <w:spacing w:val="-1"/>
        </w:rPr>
        <w:t> </w:t>
      </w:r>
      <w:r>
        <w:rPr/>
        <w:t>in Equation</w:t>
      </w:r>
      <w:r>
        <w:rPr>
          <w:spacing w:val="1"/>
        </w:rPr>
        <w:t> </w:t>
      </w:r>
      <w:r>
        <w:rPr/>
        <w:t>(2.3).</w:t>
      </w:r>
    </w:p>
    <w:p>
      <w:pPr>
        <w:pStyle w:val="BodyText"/>
        <w:tabs>
          <w:tab w:pos="4588" w:val="left" w:leader="none"/>
          <w:tab w:pos="9409" w:val="left" w:leader="none"/>
        </w:tabs>
        <w:spacing w:before="165"/>
        <w:ind w:left="1295"/>
        <w:jc w:val="both"/>
        <w:rPr>
          <w:rFonts w:ascii="Cambria Math" w:eastAsia="Cambria Math"/>
        </w:rPr>
      </w:pPr>
      <w:r>
        <w:rPr/>
        <w:pict>
          <v:shape style="position:absolute;margin-left:209.759995pt;margin-top:12.862339pt;width:44.45pt;height:6pt;mso-position-horizontal-relative:page;mso-position-vertical-relative:paragraph;z-index:-24067072" coordorigin="4195,257" coordsize="889,120" path="m4964,257l4964,377,5064,327,4984,327,4984,307,5064,307,4964,257xm4964,307l4195,307,4195,327,4964,327,4964,307xm5064,307l4984,307,4984,327,5064,327,5084,317,5064,307xe" filled="true" fillcolor="#000000" stroked="false">
            <v:path arrowok="t"/>
            <v:fill type="solid"/>
            <w10:wrap type="none"/>
          </v:shape>
        </w:pict>
      </w:r>
      <w:r>
        <w:rPr>
          <w:rFonts w:ascii="Cambria Math" w:eastAsia="Cambria Math"/>
        </w:rPr>
        <w:t>𝐴𝑙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𝑆𝑖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</w:t>
      </w:r>
      <w:r>
        <w:rPr>
          <w:rFonts w:ascii="Cambria Math" w:eastAsia="Cambria Math"/>
          <w:vertAlign w:val="subscript"/>
        </w:rPr>
        <w:t>7</w:t>
      </w:r>
      <w:r>
        <w:rPr>
          <w:rFonts w:ascii="Cambria Math" w:eastAsia="Cambria Math"/>
          <w:spacing w:val="14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8"/>
          <w:vertAlign w:val="baseline"/>
        </w:rPr>
        <w:t> </w:t>
      </w:r>
      <w:r>
        <w:rPr>
          <w:rFonts w:ascii="Cambria Math" w:eastAsia="Cambria Math"/>
          <w:vertAlign w:val="baseline"/>
        </w:rPr>
        <w:t>3𝐻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𝑆𝑂</w:t>
      </w:r>
      <w:r>
        <w:rPr>
          <w:rFonts w:ascii="Cambria Math" w:eastAsia="Cambria Math"/>
          <w:vertAlign w:val="subscript"/>
        </w:rPr>
        <w:t>4</w:t>
      </w:r>
      <w:r>
        <w:rPr>
          <w:rFonts w:ascii="Cambria Math" w:eastAsia="Cambria Math"/>
          <w:vertAlign w:val="baseline"/>
        </w:rPr>
        <w:tab/>
        <w:t>𝐴𝑙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(𝑆𝑂</w:t>
      </w:r>
      <w:r>
        <w:rPr>
          <w:rFonts w:ascii="Cambria Math" w:eastAsia="Cambria Math"/>
          <w:vertAlign w:val="subscript"/>
        </w:rPr>
        <w:t>4</w:t>
      </w:r>
      <w:r>
        <w:rPr>
          <w:rFonts w:ascii="Cambria Math" w:eastAsia="Cambria Math"/>
          <w:vertAlign w:val="baseline"/>
        </w:rPr>
        <w:t>)</w:t>
      </w:r>
      <w:r>
        <w:rPr>
          <w:rFonts w:ascii="Cambria Math" w:eastAsia="Cambria Math"/>
          <w:vertAlign w:val="subscript"/>
        </w:rPr>
        <w:t>3</w:t>
      </w:r>
      <w:r>
        <w:rPr>
          <w:rFonts w:ascii="Cambria Math" w:eastAsia="Cambria Math"/>
          <w:spacing w:val="14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5"/>
          <w:vertAlign w:val="baseline"/>
        </w:rPr>
        <w:t> </w:t>
      </w:r>
      <w:r>
        <w:rPr>
          <w:rFonts w:ascii="Cambria Math" w:eastAsia="Cambria Math"/>
          <w:vertAlign w:val="baseline"/>
        </w:rPr>
        <w:t>2𝑆𝑖𝑂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spacing w:val="11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4"/>
          <w:vertAlign w:val="baseline"/>
        </w:rPr>
        <w:t> </w:t>
      </w:r>
      <w:r>
        <w:rPr>
          <w:rFonts w:ascii="Cambria Math" w:eastAsia="Cambria Math"/>
          <w:vertAlign w:val="baseline"/>
        </w:rPr>
        <w:t>3𝐻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</w:t>
        <w:tab/>
        <w:t>(2.3)</w:t>
      </w:r>
    </w:p>
    <w:p>
      <w:pPr>
        <w:pStyle w:val="BodyText"/>
        <w:spacing w:before="9"/>
        <w:rPr>
          <w:rFonts w:ascii="Cambria Math"/>
          <w:sz w:val="37"/>
        </w:rPr>
      </w:pPr>
    </w:p>
    <w:p>
      <w:pPr>
        <w:pStyle w:val="Heading1"/>
        <w:numPr>
          <w:ilvl w:val="2"/>
          <w:numId w:val="16"/>
        </w:numPr>
        <w:tabs>
          <w:tab w:pos="1728" w:val="left" w:leader="none"/>
        </w:tabs>
        <w:spacing w:line="240" w:lineRule="auto" w:before="1" w:after="0"/>
        <w:ind w:left="1727" w:right="0" w:hanging="541"/>
        <w:jc w:val="left"/>
      </w:pPr>
      <w:bookmarkStart w:name="_TOC_250077" w:id="34"/>
      <w:r>
        <w:rPr/>
        <w:t>Application</w:t>
      </w:r>
      <w:r>
        <w:rPr>
          <w:spacing w:val="-2"/>
        </w:rPr>
        <w:t> </w:t>
      </w:r>
      <w:bookmarkEnd w:id="34"/>
      <w:r>
        <w:rPr/>
        <w:t>of kaolin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10"/>
        <w:jc w:val="both"/>
      </w:pPr>
      <w:r>
        <w:rPr/>
        <w:t>Kaolin</w:t>
      </w:r>
      <w:r>
        <w:rPr>
          <w:spacing w:val="-4"/>
        </w:rPr>
        <w:t> </w:t>
      </w:r>
      <w:r>
        <w:rPr/>
        <w:t>is</w:t>
      </w:r>
      <w:r>
        <w:rPr>
          <w:spacing w:val="-2"/>
        </w:rPr>
        <w:t> </w:t>
      </w:r>
      <w:r>
        <w:rPr/>
        <w:t>widely</w:t>
      </w:r>
      <w:r>
        <w:rPr>
          <w:spacing w:val="-9"/>
        </w:rPr>
        <w:t> </w:t>
      </w:r>
      <w:r>
        <w:rPr/>
        <w:t>used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paper</w:t>
      </w:r>
      <w:r>
        <w:rPr>
          <w:spacing w:val="-4"/>
        </w:rPr>
        <w:t> </w:t>
      </w:r>
      <w:r>
        <w:rPr/>
        <w:t>industry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its high</w:t>
      </w:r>
      <w:r>
        <w:rPr>
          <w:spacing w:val="-3"/>
        </w:rPr>
        <w:t> </w:t>
      </w:r>
      <w:r>
        <w:rPr/>
        <w:t>whiteness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low</w:t>
      </w:r>
      <w:r>
        <w:rPr>
          <w:spacing w:val="-4"/>
        </w:rPr>
        <w:t> </w:t>
      </w:r>
      <w:r>
        <w:rPr/>
        <w:t>abrasion. It</w:t>
      </w:r>
      <w:r>
        <w:rPr>
          <w:spacing w:val="-2"/>
        </w:rPr>
        <w:t> </w:t>
      </w:r>
      <w:r>
        <w:rPr/>
        <w:t>is</w:t>
      </w:r>
      <w:r>
        <w:rPr>
          <w:spacing w:val="-4"/>
        </w:rPr>
        <w:t> </w:t>
      </w:r>
      <w:r>
        <w:rPr/>
        <w:t>also</w:t>
      </w:r>
      <w:r>
        <w:rPr>
          <w:spacing w:val="-57"/>
        </w:rPr>
        <w:t> </w:t>
      </w:r>
      <w:r>
        <w:rPr/>
        <w:t>used</w:t>
      </w:r>
      <w:r>
        <w:rPr>
          <w:spacing w:val="3"/>
        </w:rPr>
        <w:t> </w:t>
      </w:r>
      <w:r>
        <w:rPr/>
        <w:t>in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/>
        <w:t>other</w:t>
      </w:r>
      <w:r>
        <w:rPr>
          <w:spacing w:val="2"/>
        </w:rPr>
        <w:t> </w:t>
      </w:r>
      <w:r>
        <w:rPr/>
        <w:t>industries</w:t>
      </w:r>
      <w:r>
        <w:rPr>
          <w:spacing w:val="5"/>
        </w:rPr>
        <w:t> </w:t>
      </w:r>
      <w:r>
        <w:rPr/>
        <w:t>like</w:t>
      </w:r>
      <w:r>
        <w:rPr>
          <w:spacing w:val="2"/>
        </w:rPr>
        <w:t> </w:t>
      </w:r>
      <w:r>
        <w:rPr/>
        <w:t>construction,</w:t>
      </w:r>
      <w:r>
        <w:rPr>
          <w:spacing w:val="3"/>
        </w:rPr>
        <w:t> </w:t>
      </w:r>
      <w:r>
        <w:rPr/>
        <w:t>ceramics,</w:t>
      </w:r>
      <w:r>
        <w:rPr>
          <w:spacing w:val="3"/>
        </w:rPr>
        <w:t> </w:t>
      </w:r>
      <w:r>
        <w:rPr/>
        <w:t>rubber</w:t>
      </w:r>
      <w:r>
        <w:rPr>
          <w:spacing w:val="2"/>
        </w:rPr>
        <w:t> </w:t>
      </w:r>
      <w:r>
        <w:rPr/>
        <w:t>and</w:t>
      </w:r>
      <w:r>
        <w:rPr>
          <w:spacing w:val="4"/>
        </w:rPr>
        <w:t> </w:t>
      </w:r>
      <w:r>
        <w:rPr/>
        <w:t>porcelain</w:t>
      </w:r>
      <w:r>
        <w:rPr>
          <w:spacing w:val="3"/>
        </w:rPr>
        <w:t> </w:t>
      </w:r>
      <w:r>
        <w:rPr/>
        <w:t>manufacturing</w:t>
      </w:r>
    </w:p>
    <w:p>
      <w:pPr>
        <w:spacing w:after="0" w:line="480" w:lineRule="auto"/>
        <w:jc w:val="both"/>
        <w:sectPr>
          <w:pgSz w:w="12240" w:h="15840"/>
          <w:pgMar w:header="0" w:footer="935" w:top="1500" w:bottom="1200" w:left="800" w:right="0"/>
        </w:sectPr>
      </w:pPr>
    </w:p>
    <w:p>
      <w:pPr>
        <w:pStyle w:val="BodyText"/>
        <w:spacing w:line="480" w:lineRule="auto" w:before="63"/>
        <w:ind w:left="1187" w:right="1407"/>
        <w:jc w:val="both"/>
      </w:pPr>
      <w:r>
        <w:rPr/>
        <w:t>(Vaculikova </w:t>
      </w:r>
      <w:r>
        <w:rPr>
          <w:i/>
        </w:rPr>
        <w:t>et al</w:t>
      </w:r>
      <w:r>
        <w:rPr/>
        <w:t>., 2011). As food additive, in toothpaste, as a light diffusing material in</w:t>
      </w:r>
      <w:r>
        <w:rPr>
          <w:spacing w:val="1"/>
        </w:rPr>
        <w:t> </w:t>
      </w:r>
      <w:r>
        <w:rPr/>
        <w:t>white incandescent light bulbs and cosmetics (Mgbemena </w:t>
      </w:r>
      <w:r>
        <w:rPr>
          <w:i/>
        </w:rPr>
        <w:t>et al</w:t>
      </w:r>
      <w:r>
        <w:rPr/>
        <w:t>., 2013). Kaolin is used in</w:t>
      </w:r>
      <w:r>
        <w:rPr>
          <w:spacing w:val="1"/>
        </w:rPr>
        <w:t> </w:t>
      </w:r>
      <w:r>
        <w:rPr/>
        <w:t>paint production to extend titanium dioxide and modify gloss levels, for semi-reinforcement</w:t>
      </w:r>
      <w:r>
        <w:rPr>
          <w:spacing w:val="-57"/>
        </w:rPr>
        <w:t> </w:t>
      </w:r>
      <w:r>
        <w:rPr/>
        <w:t>properties in rubber (Krishnan </w:t>
      </w:r>
      <w:r>
        <w:rPr>
          <w:i/>
        </w:rPr>
        <w:t>et al</w:t>
      </w:r>
      <w:r>
        <w:rPr/>
        <w:t>., 2012; Songfang et al., 2011; Ma and Bruckard, 2010).</w:t>
      </w:r>
      <w:r>
        <w:rPr>
          <w:spacing w:val="1"/>
        </w:rPr>
        <w:t> </w:t>
      </w:r>
      <w:r>
        <w:rPr/>
        <w:t>Summary</w:t>
      </w:r>
      <w:r>
        <w:rPr>
          <w:spacing w:val="-6"/>
        </w:rPr>
        <w:t> </w:t>
      </w:r>
      <w:r>
        <w:rPr/>
        <w:t>of the estimated usage</w:t>
      </w:r>
      <w:r>
        <w:rPr>
          <w:spacing w:val="1"/>
        </w:rPr>
        <w:t> </w:t>
      </w:r>
      <w:r>
        <w:rPr/>
        <w:t>of kaolin is shown in Figure</w:t>
      </w:r>
      <w:r>
        <w:rPr>
          <w:spacing w:val="-2"/>
        </w:rPr>
        <w:t> </w:t>
      </w:r>
      <w:r>
        <w:rPr/>
        <w:t>2.11.</w:t>
      </w:r>
    </w:p>
    <w:p>
      <w:pPr>
        <w:pStyle w:val="BodyText"/>
        <w:spacing w:before="5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2145792</wp:posOffset>
            </wp:positionH>
            <wp:positionV relativeFrom="paragraph">
              <wp:posOffset>174233</wp:posOffset>
            </wp:positionV>
            <wp:extent cx="3775389" cy="3360420"/>
            <wp:effectExtent l="0" t="0" r="0" b="0"/>
            <wp:wrapTopAndBottom/>
            <wp:docPr id="19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2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5389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8"/>
        </w:rPr>
      </w:pPr>
    </w:p>
    <w:p>
      <w:pPr>
        <w:spacing w:before="0"/>
        <w:ind w:left="1173" w:right="1389" w:firstLine="0"/>
        <w:jc w:val="center"/>
        <w:rPr>
          <w:b/>
          <w:sz w:val="24"/>
        </w:rPr>
      </w:pPr>
      <w:r>
        <w:rPr>
          <w:b/>
          <w:sz w:val="24"/>
        </w:rPr>
        <w:t>Figure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2.11: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Different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application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areas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kaolin (</w:t>
      </w:r>
      <w:hyperlink r:id="rId24">
        <w:r>
          <w:rPr>
            <w:b/>
            <w:sz w:val="24"/>
          </w:rPr>
          <w:t>http://eicl.in/about/wiki/kaolin/)</w:t>
        </w:r>
      </w:hyperlink>
    </w:p>
    <w:p>
      <w:pPr>
        <w:pStyle w:val="BodyText"/>
        <w:rPr>
          <w:b/>
          <w:sz w:val="38"/>
        </w:rPr>
      </w:pPr>
    </w:p>
    <w:p>
      <w:pPr>
        <w:pStyle w:val="Heading1"/>
        <w:numPr>
          <w:ilvl w:val="2"/>
          <w:numId w:val="16"/>
        </w:numPr>
        <w:tabs>
          <w:tab w:pos="1728" w:val="left" w:leader="none"/>
        </w:tabs>
        <w:spacing w:line="240" w:lineRule="auto" w:before="0" w:after="0"/>
        <w:ind w:left="1727" w:right="0" w:hanging="541"/>
        <w:jc w:val="both"/>
      </w:pPr>
      <w:bookmarkStart w:name="_TOC_250076" w:id="35"/>
      <w:r>
        <w:rPr/>
        <w:t>Occurrence</w:t>
      </w:r>
      <w:r>
        <w:rPr>
          <w:spacing w:val="-3"/>
        </w:rPr>
        <w:t> </w:t>
      </w:r>
      <w:r>
        <w:rPr/>
        <w:t>of kaolin</w:t>
      </w:r>
      <w:r>
        <w:rPr>
          <w:spacing w:val="-1"/>
        </w:rPr>
        <w:t> </w:t>
      </w:r>
      <w:bookmarkEnd w:id="35"/>
      <w:r>
        <w:rPr/>
        <w:t>in Nigeria</w:t>
      </w:r>
    </w:p>
    <w:p>
      <w:pPr>
        <w:pStyle w:val="BodyText"/>
        <w:spacing w:line="480" w:lineRule="auto" w:before="146"/>
        <w:ind w:left="1187" w:right="1409"/>
        <w:jc w:val="both"/>
      </w:pPr>
      <w:r>
        <w:rPr/>
        <w:t>According to Sheik (1999), the Nigerian clay deposits are basically of two types</w:t>
      </w:r>
      <w:r>
        <w:rPr>
          <w:spacing w:val="1"/>
        </w:rPr>
        <w:t> </w:t>
      </w:r>
      <w:r>
        <w:rPr/>
        <w:t>- the</w:t>
      </w:r>
      <w:r>
        <w:rPr>
          <w:spacing w:val="1"/>
        </w:rPr>
        <w:t> </w:t>
      </w:r>
      <w:r>
        <w:rPr/>
        <w:t>basement</w:t>
      </w:r>
      <w:r>
        <w:rPr>
          <w:spacing w:val="-9"/>
        </w:rPr>
        <w:t> </w:t>
      </w:r>
      <w:r>
        <w:rPr/>
        <w:t>derived</w:t>
      </w:r>
      <w:r>
        <w:rPr>
          <w:spacing w:val="-8"/>
        </w:rPr>
        <w:t> </w:t>
      </w:r>
      <w:r>
        <w:rPr/>
        <w:t>or</w:t>
      </w:r>
      <w:r>
        <w:rPr>
          <w:spacing w:val="-7"/>
        </w:rPr>
        <w:t> </w:t>
      </w:r>
      <w:r>
        <w:rPr/>
        <w:t>residual</w:t>
      </w:r>
      <w:r>
        <w:rPr>
          <w:spacing w:val="-7"/>
        </w:rPr>
        <w:t> </w:t>
      </w:r>
      <w:r>
        <w:rPr/>
        <w:t>clay</w:t>
      </w:r>
      <w:r>
        <w:rPr>
          <w:spacing w:val="-12"/>
        </w:rPr>
        <w:t> </w:t>
      </w:r>
      <w:r>
        <w:rPr/>
        <w:t>and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sedimentary</w:t>
      </w:r>
      <w:r>
        <w:rPr>
          <w:spacing w:val="-13"/>
        </w:rPr>
        <w:t> </w:t>
      </w:r>
      <w:r>
        <w:rPr/>
        <w:t>or</w:t>
      </w:r>
      <w:r>
        <w:rPr>
          <w:spacing w:val="-8"/>
        </w:rPr>
        <w:t> </w:t>
      </w:r>
      <w:r>
        <w:rPr/>
        <w:t>detrital</w:t>
      </w:r>
      <w:r>
        <w:rPr>
          <w:spacing w:val="-7"/>
        </w:rPr>
        <w:t> </w:t>
      </w:r>
      <w:r>
        <w:rPr/>
        <w:t>clay.</w:t>
      </w:r>
      <w:r>
        <w:rPr>
          <w:spacing w:val="-7"/>
        </w:rPr>
        <w:t> </w:t>
      </w:r>
      <w:r>
        <w:rPr/>
        <w:t>Most</w:t>
      </w:r>
      <w:r>
        <w:rPr>
          <w:spacing w:val="-7"/>
        </w:rPr>
        <w:t> </w:t>
      </w:r>
      <w:r>
        <w:rPr/>
        <w:t>Nigerian</w:t>
      </w:r>
      <w:r>
        <w:rPr>
          <w:spacing w:val="-9"/>
        </w:rPr>
        <w:t> </w:t>
      </w:r>
      <w:r>
        <w:rPr/>
        <w:t>detrital</w:t>
      </w:r>
      <w:r>
        <w:rPr>
          <w:spacing w:val="-57"/>
        </w:rPr>
        <w:t> </w:t>
      </w:r>
      <w:r>
        <w:rPr>
          <w:spacing w:val="-1"/>
        </w:rPr>
        <w:t>clay</w:t>
      </w:r>
      <w:r>
        <w:rPr>
          <w:spacing w:val="-20"/>
        </w:rPr>
        <w:t> </w:t>
      </w:r>
      <w:r>
        <w:rPr/>
        <w:t>deposits</w:t>
      </w:r>
      <w:r>
        <w:rPr>
          <w:spacing w:val="-11"/>
        </w:rPr>
        <w:t> </w:t>
      </w:r>
      <w:r>
        <w:rPr/>
        <w:t>were</w:t>
      </w:r>
      <w:r>
        <w:rPr>
          <w:spacing w:val="-14"/>
        </w:rPr>
        <w:t> </w:t>
      </w:r>
      <w:r>
        <w:rPr/>
        <w:t>probably</w:t>
      </w:r>
      <w:r>
        <w:rPr>
          <w:spacing w:val="-20"/>
        </w:rPr>
        <w:t> </w:t>
      </w:r>
      <w:r>
        <w:rPr/>
        <w:t>laid</w:t>
      </w:r>
      <w:r>
        <w:rPr>
          <w:spacing w:val="-12"/>
        </w:rPr>
        <w:t> </w:t>
      </w:r>
      <w:r>
        <w:rPr/>
        <w:t>down</w:t>
      </w:r>
      <w:r>
        <w:rPr>
          <w:spacing w:val="-13"/>
        </w:rPr>
        <w:t> </w:t>
      </w:r>
      <w:r>
        <w:rPr/>
        <w:t>as</w:t>
      </w:r>
      <w:r>
        <w:rPr>
          <w:spacing w:val="-11"/>
        </w:rPr>
        <w:t> </w:t>
      </w:r>
      <w:r>
        <w:rPr/>
        <w:t>sedimentary</w:t>
      </w:r>
      <w:r>
        <w:rPr>
          <w:spacing w:val="-20"/>
        </w:rPr>
        <w:t> </w:t>
      </w:r>
      <w:r>
        <w:rPr/>
        <w:t>mud</w:t>
      </w:r>
      <w:r>
        <w:rPr>
          <w:spacing w:val="-11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ancient</w:t>
      </w:r>
      <w:r>
        <w:rPr>
          <w:spacing w:val="-12"/>
        </w:rPr>
        <w:t> </w:t>
      </w:r>
      <w:r>
        <w:rPr/>
        <w:t>marine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blackish</w:t>
      </w:r>
      <w:r>
        <w:rPr>
          <w:spacing w:val="-57"/>
        </w:rPr>
        <w:t> </w:t>
      </w:r>
      <w:r>
        <w:rPr/>
        <w:t>water</w:t>
      </w:r>
      <w:r>
        <w:rPr>
          <w:spacing w:val="-5"/>
        </w:rPr>
        <w:t> </w:t>
      </w:r>
      <w:r>
        <w:rPr/>
        <w:t>environment.</w:t>
      </w:r>
      <w:r>
        <w:rPr>
          <w:spacing w:val="-3"/>
        </w:rPr>
        <w:t> </w:t>
      </w:r>
      <w:r>
        <w:rPr/>
        <w:t>This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most</w:t>
      </w:r>
      <w:r>
        <w:rPr>
          <w:spacing w:val="-5"/>
        </w:rPr>
        <w:t> </w:t>
      </w:r>
      <w:r>
        <w:rPr/>
        <w:t>likely</w:t>
      </w:r>
      <w:r>
        <w:rPr>
          <w:spacing w:val="-10"/>
        </w:rPr>
        <w:t> </w:t>
      </w:r>
      <w:r>
        <w:rPr/>
        <w:t>the</w:t>
      </w:r>
      <w:r>
        <w:rPr>
          <w:spacing w:val="-4"/>
        </w:rPr>
        <w:t> </w:t>
      </w:r>
      <w:r>
        <w:rPr/>
        <w:t>reason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high</w:t>
      </w:r>
      <w:r>
        <w:rPr>
          <w:spacing w:val="-4"/>
        </w:rPr>
        <w:t> </w:t>
      </w:r>
      <w:r>
        <w:rPr/>
        <w:t>content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inherent</w:t>
      </w:r>
      <w:r>
        <w:rPr>
          <w:spacing w:val="-3"/>
        </w:rPr>
        <w:t> </w:t>
      </w:r>
      <w:r>
        <w:rPr/>
        <w:t>impurities,</w:t>
      </w:r>
      <w:r>
        <w:rPr>
          <w:spacing w:val="-58"/>
        </w:rPr>
        <w:t> </w:t>
      </w:r>
      <w:r>
        <w:rPr/>
        <w:t>found</w:t>
      </w:r>
      <w:r>
        <w:rPr>
          <w:spacing w:val="-5"/>
        </w:rPr>
        <w:t> </w:t>
      </w:r>
      <w:r>
        <w:rPr/>
        <w:t>in</w:t>
      </w:r>
      <w:r>
        <w:rPr>
          <w:spacing w:val="-3"/>
        </w:rPr>
        <w:t> </w:t>
      </w:r>
      <w:r>
        <w:rPr/>
        <w:t>some</w:t>
      </w:r>
      <w:r>
        <w:rPr>
          <w:spacing w:val="-4"/>
        </w:rPr>
        <w:t> </w:t>
      </w:r>
      <w:r>
        <w:rPr/>
        <w:t>Nigerian</w:t>
      </w:r>
      <w:r>
        <w:rPr>
          <w:spacing w:val="-4"/>
        </w:rPr>
        <w:t> </w:t>
      </w:r>
      <w:r>
        <w:rPr/>
        <w:t>kaolinite</w:t>
      </w:r>
      <w:r>
        <w:rPr>
          <w:spacing w:val="-5"/>
        </w:rPr>
        <w:t> </w:t>
      </w:r>
      <w:r>
        <w:rPr/>
        <w:t>clays.</w:t>
      </w:r>
      <w:r>
        <w:rPr>
          <w:spacing w:val="1"/>
        </w:rPr>
        <w:t> </w:t>
      </w:r>
      <w:r>
        <w:rPr/>
        <w:t>Figure</w:t>
      </w:r>
      <w:r>
        <w:rPr>
          <w:spacing w:val="-5"/>
        </w:rPr>
        <w:t> </w:t>
      </w:r>
      <w:r>
        <w:rPr/>
        <w:t>2.12</w:t>
      </w:r>
      <w:r>
        <w:rPr>
          <w:spacing w:val="-4"/>
        </w:rPr>
        <w:t> </w:t>
      </w:r>
      <w:r>
        <w:rPr/>
        <w:t>shows</w:t>
      </w:r>
      <w:r>
        <w:rPr>
          <w:spacing w:val="-4"/>
        </w:rPr>
        <w:t> </w:t>
      </w:r>
      <w:r>
        <w:rPr/>
        <w:t>kaolin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other</w:t>
      </w:r>
      <w:r>
        <w:rPr>
          <w:spacing w:val="-3"/>
        </w:rPr>
        <w:t> </w:t>
      </w:r>
      <w:r>
        <w:rPr/>
        <w:t>mineral</w:t>
      </w:r>
      <w:r>
        <w:rPr>
          <w:spacing w:val="-3"/>
        </w:rPr>
        <w:t> </w:t>
      </w:r>
      <w:r>
        <w:rPr/>
        <w:t>deposits</w:t>
      </w:r>
      <w:r>
        <w:rPr>
          <w:spacing w:val="-58"/>
        </w:rPr>
        <w:t> </w:t>
      </w:r>
      <w:r>
        <w:rPr/>
        <w:t>found</w:t>
      </w:r>
      <w:r>
        <w:rPr>
          <w:spacing w:val="-2"/>
        </w:rPr>
        <w:t> </w:t>
      </w:r>
      <w:r>
        <w:rPr/>
        <w:t>across the</w:t>
      </w:r>
      <w:r>
        <w:rPr>
          <w:spacing w:val="1"/>
        </w:rPr>
        <w:t> </w:t>
      </w:r>
      <w:r>
        <w:rPr/>
        <w:t>Nation.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7"/>
        <w:rPr>
          <w:sz w:val="14"/>
        </w:rPr>
      </w:pPr>
    </w:p>
    <w:p>
      <w:pPr>
        <w:pStyle w:val="BodyText"/>
        <w:ind w:left="1434"/>
        <w:rPr>
          <w:sz w:val="20"/>
        </w:rPr>
      </w:pPr>
      <w:r>
        <w:rPr>
          <w:sz w:val="20"/>
        </w:rPr>
        <w:pict>
          <v:group style="width:417.4pt;height:338.3pt;mso-position-horizontal-relative:char;mso-position-vertical-relative:line" coordorigin="0,0" coordsize="8348,6766">
            <v:shape style="position:absolute;left:0;top:0;width:8312;height:6252" type="#_x0000_t75" alt="D:\Users\PTDF\Desktop\nigeria-map1.jpg" stroked="false">
              <v:imagedata r:id="rId25" o:title=""/>
            </v:shape>
            <v:shape style="position:absolute;left:516;top:463;width:7731;height:6252" type="#_x0000_t75" stroked="false">
              <v:imagedata r:id="rId26" o:title=""/>
            </v:shape>
            <v:shape style="position:absolute;left:36;top:50;width:8312;height:6252" type="#_x0000_t75" alt="D:\Users\PTDF\Desktop\nigeria-map1.jpg" stroked="false">
              <v:imagedata r:id="rId25" o:title=""/>
            </v:shape>
            <v:shape style="position:absolute;left:554;top:516;width:7728;height:6250" type="#_x0000_t75" stroked="false">
              <v:imagedata r:id="rId26" o:title=""/>
            </v:shape>
          </v:group>
        </w:pict>
      </w:r>
      <w:r>
        <w:rPr>
          <w:sz w:val="20"/>
        </w:rPr>
      </w:r>
    </w:p>
    <w:p>
      <w:pPr>
        <w:pStyle w:val="Heading1"/>
        <w:spacing w:before="83"/>
        <w:ind w:left="1187"/>
        <w:jc w:val="both"/>
      </w:pPr>
      <w:r>
        <w:rPr/>
        <w:t>Figure</w:t>
      </w:r>
      <w:r>
        <w:rPr>
          <w:spacing w:val="-3"/>
        </w:rPr>
        <w:t> </w:t>
      </w:r>
      <w:r>
        <w:rPr/>
        <w:t>2.12:</w:t>
      </w:r>
      <w:r>
        <w:rPr>
          <w:spacing w:val="-1"/>
        </w:rPr>
        <w:t> </w:t>
      </w:r>
      <w:r>
        <w:rPr/>
        <w:t>Nigeria map</w:t>
      </w:r>
      <w:r>
        <w:rPr>
          <w:spacing w:val="-2"/>
        </w:rPr>
        <w:t> </w:t>
      </w:r>
      <w:r>
        <w:rPr/>
        <w:t>showing</w:t>
      </w:r>
      <w:r>
        <w:rPr>
          <w:spacing w:val="-1"/>
        </w:rPr>
        <w:t> </w:t>
      </w:r>
      <w:r>
        <w:rPr/>
        <w:t>some</w:t>
      </w:r>
      <w:r>
        <w:rPr>
          <w:spacing w:val="-1"/>
        </w:rPr>
        <w:t> </w:t>
      </w:r>
      <w:r>
        <w:rPr/>
        <w:t>mineral</w:t>
      </w:r>
      <w:r>
        <w:rPr>
          <w:spacing w:val="-1"/>
        </w:rPr>
        <w:t> </w:t>
      </w:r>
      <w:r>
        <w:rPr/>
        <w:t>deposit</w:t>
      </w:r>
      <w:r>
        <w:rPr>
          <w:spacing w:val="-2"/>
        </w:rPr>
        <w:t> </w:t>
      </w:r>
      <w:r>
        <w:rPr/>
        <w:t>(Ahmed,</w:t>
      </w:r>
      <w:r>
        <w:rPr>
          <w:spacing w:val="-1"/>
        </w:rPr>
        <w:t> </w:t>
      </w:r>
      <w:r>
        <w:rPr/>
        <w:t>2012)</w:t>
      </w:r>
    </w:p>
    <w:p>
      <w:pPr>
        <w:pStyle w:val="BodyText"/>
        <w:rPr>
          <w:b/>
          <w:sz w:val="38"/>
        </w:rPr>
      </w:pPr>
    </w:p>
    <w:p>
      <w:pPr>
        <w:pStyle w:val="Heading1"/>
        <w:numPr>
          <w:ilvl w:val="1"/>
          <w:numId w:val="9"/>
        </w:numPr>
        <w:tabs>
          <w:tab w:pos="4438" w:val="left" w:leader="none"/>
        </w:tabs>
        <w:spacing w:line="240" w:lineRule="auto" w:before="0" w:after="0"/>
        <w:ind w:left="4437" w:right="0" w:hanging="361"/>
        <w:jc w:val="left"/>
      </w:pPr>
      <w:bookmarkStart w:name="_TOC_250075" w:id="36"/>
      <w:r>
        <w:rPr/>
        <w:t>Material</w:t>
      </w:r>
      <w:r>
        <w:rPr>
          <w:spacing w:val="-2"/>
        </w:rPr>
        <w:t> </w:t>
      </w:r>
      <w:bookmarkEnd w:id="36"/>
      <w:r>
        <w:rPr/>
        <w:t>Characterization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/>
        <w:ind w:left="1187" w:right="1406"/>
        <w:jc w:val="both"/>
      </w:pPr>
      <w:r>
        <w:rPr/>
        <w:t>Materials are often identified through various techniques namely, chemical composition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Energy</w:t>
      </w:r>
      <w:r>
        <w:rPr>
          <w:spacing w:val="1"/>
        </w:rPr>
        <w:t> </w:t>
      </w:r>
      <w:r>
        <w:rPr/>
        <w:t>Dispersive</w:t>
      </w:r>
      <w:r>
        <w:rPr>
          <w:spacing w:val="1"/>
        </w:rPr>
        <w:t> </w:t>
      </w:r>
      <w:r>
        <w:rPr/>
        <w:t>X-ray</w:t>
      </w:r>
      <w:r>
        <w:rPr>
          <w:spacing w:val="1"/>
        </w:rPr>
        <w:t> </w:t>
      </w:r>
      <w:r>
        <w:rPr/>
        <w:t>Flourescence</w:t>
      </w:r>
      <w:r>
        <w:rPr>
          <w:spacing w:val="1"/>
        </w:rPr>
        <w:t> </w:t>
      </w:r>
      <w:r>
        <w:rPr/>
        <w:t>(EDXRF),</w:t>
      </w:r>
      <w:r>
        <w:rPr>
          <w:spacing w:val="1"/>
        </w:rPr>
        <w:t> </w:t>
      </w:r>
      <w:r>
        <w:rPr/>
        <w:t>mineral</w:t>
      </w:r>
      <w:r>
        <w:rPr>
          <w:spacing w:val="1"/>
        </w:rPr>
        <w:t> </w:t>
      </w:r>
      <w:r>
        <w:rPr/>
        <w:t>structure</w:t>
      </w:r>
      <w:r>
        <w:rPr>
          <w:spacing w:val="1"/>
        </w:rPr>
        <w:t> </w:t>
      </w:r>
      <w:r>
        <w:rPr/>
        <w:t>identification using X-ray Diffraction (XRD), surface bond type identification using Fourier</w:t>
      </w:r>
      <w:r>
        <w:rPr>
          <w:spacing w:val="-58"/>
        </w:rPr>
        <w:t> </w:t>
      </w:r>
      <w:r>
        <w:rPr/>
        <w:t>Transform Infrared Spectroscopy (FTIR), shape structure, particle size and morphology</w:t>
      </w:r>
      <w:r>
        <w:rPr>
          <w:spacing w:val="1"/>
        </w:rPr>
        <w:t> </w:t>
      </w:r>
      <w:r>
        <w:rPr/>
        <w:t>using Scanning Electron Microscopy (SEM) and Braunner-Emmett-Teller (BET) surface</w:t>
      </w:r>
      <w:r>
        <w:rPr>
          <w:spacing w:val="1"/>
        </w:rPr>
        <w:t> </w:t>
      </w:r>
      <w:r>
        <w:rPr/>
        <w:t>area</w:t>
      </w:r>
      <w:r>
        <w:rPr>
          <w:spacing w:val="-2"/>
        </w:rPr>
        <w:t> </w:t>
      </w:r>
      <w:r>
        <w:rPr/>
        <w:t>measurement.</w:t>
      </w:r>
    </w:p>
    <w:p>
      <w:pPr>
        <w:spacing w:after="0" w:line="480" w:lineRule="auto"/>
        <w:jc w:val="both"/>
        <w:sectPr>
          <w:pgSz w:w="12240" w:h="15840"/>
          <w:pgMar w:header="0" w:footer="935" w:top="1500" w:bottom="1200" w:left="800" w:right="0"/>
        </w:sectPr>
      </w:pPr>
    </w:p>
    <w:p>
      <w:pPr>
        <w:pStyle w:val="Heading1"/>
        <w:numPr>
          <w:ilvl w:val="2"/>
          <w:numId w:val="17"/>
        </w:numPr>
        <w:tabs>
          <w:tab w:pos="1728" w:val="left" w:leader="none"/>
        </w:tabs>
        <w:spacing w:line="240" w:lineRule="auto" w:before="68" w:after="0"/>
        <w:ind w:left="1727" w:right="0" w:hanging="541"/>
        <w:jc w:val="left"/>
      </w:pPr>
      <w:bookmarkStart w:name="_TOC_250074" w:id="37"/>
      <w:r>
        <w:rPr/>
        <w:t>Energy</w:t>
      </w:r>
      <w:r>
        <w:rPr>
          <w:spacing w:val="-2"/>
        </w:rPr>
        <w:t> </w:t>
      </w:r>
      <w:r>
        <w:rPr/>
        <w:t>dispersive</w:t>
      </w:r>
      <w:r>
        <w:rPr>
          <w:spacing w:val="-2"/>
        </w:rPr>
        <w:t> </w:t>
      </w:r>
      <w:r>
        <w:rPr/>
        <w:t>x-ray</w:t>
      </w:r>
      <w:r>
        <w:rPr>
          <w:spacing w:val="-2"/>
        </w:rPr>
        <w:t> </w:t>
      </w:r>
      <w:bookmarkEnd w:id="37"/>
      <w:r>
        <w:rPr/>
        <w:t>fluorescence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4"/>
        <w:jc w:val="both"/>
      </w:pPr>
      <w:r>
        <w:rPr/>
        <w:t>XRF spectroscopy is an analytical technique that exposes a solid sample to an x-ray source.</w:t>
      </w:r>
      <w:r>
        <w:rPr>
          <w:spacing w:val="-57"/>
        </w:rPr>
        <w:t> </w:t>
      </w:r>
      <w:r>
        <w:rPr/>
        <w:t>The X-rays from the source have the appropriate excitation energy that causes elements in</w:t>
      </w:r>
      <w:r>
        <w:rPr>
          <w:spacing w:val="1"/>
        </w:rPr>
        <w:t> </w:t>
      </w:r>
      <w:r>
        <w:rPr/>
        <w:t>the</w:t>
      </w:r>
      <w:r>
        <w:rPr>
          <w:spacing w:val="-12"/>
        </w:rPr>
        <w:t> </w:t>
      </w:r>
      <w:r>
        <w:rPr/>
        <w:t>sample</w:t>
      </w:r>
      <w:r>
        <w:rPr>
          <w:spacing w:val="-12"/>
        </w:rPr>
        <w:t> </w:t>
      </w:r>
      <w:r>
        <w:rPr/>
        <w:t>to</w:t>
      </w:r>
      <w:r>
        <w:rPr>
          <w:spacing w:val="-8"/>
        </w:rPr>
        <w:t> </w:t>
      </w:r>
      <w:r>
        <w:rPr/>
        <w:t>emit</w:t>
      </w:r>
      <w:r>
        <w:rPr>
          <w:spacing w:val="-11"/>
        </w:rPr>
        <w:t> </w:t>
      </w:r>
      <w:r>
        <w:rPr/>
        <w:t>characteristic</w:t>
      </w:r>
      <w:r>
        <w:rPr>
          <w:spacing w:val="-12"/>
        </w:rPr>
        <w:t> </w:t>
      </w:r>
      <w:r>
        <w:rPr/>
        <w:t>X-rays.</w:t>
      </w:r>
      <w:r>
        <w:rPr>
          <w:spacing w:val="-10"/>
        </w:rPr>
        <w:t> </w:t>
      </w:r>
      <w:r>
        <w:rPr/>
        <w:t>A</w:t>
      </w:r>
      <w:r>
        <w:rPr>
          <w:spacing w:val="-12"/>
        </w:rPr>
        <w:t> </w:t>
      </w:r>
      <w:r>
        <w:rPr/>
        <w:t>qualitative</w:t>
      </w:r>
      <w:r>
        <w:rPr>
          <w:spacing w:val="-12"/>
        </w:rPr>
        <w:t> </w:t>
      </w:r>
      <w:r>
        <w:rPr/>
        <w:t>elemental</w:t>
      </w:r>
      <w:r>
        <w:rPr>
          <w:spacing w:val="-9"/>
        </w:rPr>
        <w:t> </w:t>
      </w:r>
      <w:r>
        <w:rPr/>
        <w:t>analysis</w:t>
      </w:r>
      <w:r>
        <w:rPr>
          <w:spacing w:val="-10"/>
        </w:rPr>
        <w:t> </w:t>
      </w:r>
      <w:r>
        <w:rPr/>
        <w:t>is</w:t>
      </w:r>
      <w:r>
        <w:rPr>
          <w:spacing w:val="-8"/>
        </w:rPr>
        <w:t> </w:t>
      </w:r>
      <w:r>
        <w:rPr/>
        <w:t>possible</w:t>
      </w:r>
      <w:r>
        <w:rPr>
          <w:spacing w:val="-12"/>
        </w:rPr>
        <w:t> </w:t>
      </w:r>
      <w:r>
        <w:rPr/>
        <w:t>from</w:t>
      </w:r>
      <w:r>
        <w:rPr>
          <w:spacing w:val="-10"/>
        </w:rPr>
        <w:t> </w:t>
      </w:r>
      <w:r>
        <w:rPr/>
        <w:t>the</w:t>
      </w:r>
      <w:r>
        <w:rPr>
          <w:spacing w:val="-58"/>
        </w:rPr>
        <w:t> </w:t>
      </w:r>
      <w:r>
        <w:rPr/>
        <w:t>characteristic</w:t>
      </w:r>
      <w:r>
        <w:rPr>
          <w:spacing w:val="1"/>
        </w:rPr>
        <w:t> </w:t>
      </w:r>
      <w:r>
        <w:rPr/>
        <w:t>energy,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wavelength,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fluorescent</w:t>
      </w:r>
      <w:r>
        <w:rPr>
          <w:spacing w:val="1"/>
        </w:rPr>
        <w:t> </w:t>
      </w:r>
      <w:r>
        <w:rPr/>
        <w:t>x-rays</w:t>
      </w:r>
      <w:r>
        <w:rPr>
          <w:spacing w:val="1"/>
        </w:rPr>
        <w:t> </w:t>
      </w:r>
      <w:r>
        <w:rPr/>
        <w:t>emitted.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quantitative</w:t>
      </w:r>
      <w:r>
        <w:rPr>
          <w:spacing w:val="-57"/>
        </w:rPr>
        <w:t> </w:t>
      </w:r>
      <w:r>
        <w:rPr/>
        <w:t>elemental analysis is</w:t>
      </w:r>
      <w:r>
        <w:rPr>
          <w:spacing w:val="1"/>
        </w:rPr>
        <w:t> </w:t>
      </w:r>
      <w:r>
        <w:rPr/>
        <w:t>possible by counting the number (intensity) of x-rays at a given</w:t>
      </w:r>
      <w:r>
        <w:rPr>
          <w:spacing w:val="1"/>
        </w:rPr>
        <w:t> </w:t>
      </w:r>
      <w:r>
        <w:rPr/>
        <w:t>wavelength (Verma, 2007). Three electron shells are generally involved in emissions of x-</w:t>
      </w:r>
      <w:r>
        <w:rPr>
          <w:spacing w:val="1"/>
        </w:rPr>
        <w:t> </w:t>
      </w:r>
      <w:r>
        <w:rPr/>
        <w:t>rays during XRF analysis of samples as represented in Figure 2.13: The K, L, and M shells.</w:t>
      </w:r>
      <w:r>
        <w:rPr>
          <w:spacing w:val="1"/>
        </w:rPr>
        <w:t> </w:t>
      </w:r>
      <w:r>
        <w:rPr/>
        <w:t>Multiple-intensity peaks are generated from the K, L, or M shell electrons in a typical</w:t>
      </w:r>
      <w:r>
        <w:rPr>
          <w:spacing w:val="1"/>
        </w:rPr>
        <w:t> </w:t>
      </w:r>
      <w:r>
        <w:rPr/>
        <w:t>emission pattern, also called an emission spectrum, for a given element. The focus of XRF</w:t>
      </w:r>
      <w:r>
        <w:rPr>
          <w:spacing w:val="1"/>
        </w:rPr>
        <w:t> </w:t>
      </w:r>
      <w:r>
        <w:rPr/>
        <w:t>analysis</w:t>
      </w:r>
      <w:r>
        <w:rPr>
          <w:spacing w:val="-3"/>
        </w:rPr>
        <w:t> </w:t>
      </w:r>
      <w:r>
        <w:rPr/>
        <w:t>is</w:t>
      </w:r>
      <w:r>
        <w:rPr>
          <w:spacing w:val="-5"/>
        </w:rPr>
        <w:t> </w:t>
      </w:r>
      <w:r>
        <w:rPr/>
        <w:t>directed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x-ray</w:t>
      </w:r>
      <w:r>
        <w:rPr>
          <w:spacing w:val="-11"/>
        </w:rPr>
        <w:t> </w:t>
      </w:r>
      <w:r>
        <w:rPr/>
        <w:t>emissions</w:t>
      </w:r>
      <w:r>
        <w:rPr>
          <w:spacing w:val="-5"/>
        </w:rPr>
        <w:t> </w:t>
      </w:r>
      <w:r>
        <w:rPr/>
        <w:t>from</w:t>
      </w:r>
      <w:r>
        <w:rPr>
          <w:spacing w:val="-3"/>
        </w:rPr>
        <w:t> </w:t>
      </w:r>
      <w:r>
        <w:rPr/>
        <w:t>the</w:t>
      </w:r>
      <w:r>
        <w:rPr>
          <w:spacing w:val="-6"/>
        </w:rPr>
        <w:t> </w:t>
      </w:r>
      <w:r>
        <w:rPr/>
        <w:t>K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L</w:t>
      </w:r>
      <w:r>
        <w:rPr>
          <w:spacing w:val="-8"/>
        </w:rPr>
        <w:t> </w:t>
      </w:r>
      <w:r>
        <w:rPr/>
        <w:t>shells</w:t>
      </w:r>
      <w:r>
        <w:rPr>
          <w:spacing w:val="-5"/>
        </w:rPr>
        <w:t> </w:t>
      </w:r>
      <w:r>
        <w:rPr/>
        <w:t>because</w:t>
      </w:r>
      <w:r>
        <w:rPr>
          <w:spacing w:val="-1"/>
        </w:rPr>
        <w:t> </w:t>
      </w:r>
      <w:r>
        <w:rPr/>
        <w:t>they</w:t>
      </w:r>
      <w:r>
        <w:rPr>
          <w:spacing w:val="-8"/>
        </w:rPr>
        <w:t> </w:t>
      </w:r>
      <w:r>
        <w:rPr/>
        <w:t>are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most</w:t>
      </w:r>
      <w:r>
        <w:rPr>
          <w:spacing w:val="-57"/>
        </w:rPr>
        <w:t> </w:t>
      </w:r>
      <w:r>
        <w:rPr/>
        <w:t>energetic lines. K lines are typically used for elements with atomic numbers from 11 to 46</w:t>
      </w:r>
      <w:r>
        <w:rPr>
          <w:spacing w:val="1"/>
        </w:rPr>
        <w:t> </w:t>
      </w:r>
      <w:r>
        <w:rPr/>
        <w:t>(sodium to palladium), and L lines are used for elements above atomic number 47 (silver).</w:t>
      </w:r>
      <w:r>
        <w:rPr>
          <w:spacing w:val="1"/>
        </w:rPr>
        <w:t> </w:t>
      </w:r>
      <w:r>
        <w:rPr/>
        <w:t>M-shell emissions are measurable only for metals with an atomic number greater than 57</w:t>
      </w:r>
      <w:r>
        <w:rPr>
          <w:spacing w:val="1"/>
        </w:rPr>
        <w:t> </w:t>
      </w:r>
      <w:r>
        <w:rPr/>
        <w:t>(lanthanum)</w:t>
      </w:r>
      <w:r>
        <w:rPr>
          <w:spacing w:val="-2"/>
        </w:rPr>
        <w:t> </w:t>
      </w:r>
      <w:r>
        <w:rPr/>
        <w:t>(Ajayi, 2012).</w:t>
      </w:r>
    </w:p>
    <w:p>
      <w:pPr>
        <w:pStyle w:val="BodyText"/>
        <w:spacing w:before="5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2075722</wp:posOffset>
            </wp:positionH>
            <wp:positionV relativeFrom="paragraph">
              <wp:posOffset>174497</wp:posOffset>
            </wp:positionV>
            <wp:extent cx="4094894" cy="2125979"/>
            <wp:effectExtent l="0" t="0" r="0" b="0"/>
            <wp:wrapTopAndBottom/>
            <wp:docPr id="21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4894" cy="2125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27"/>
        </w:rPr>
      </w:pPr>
    </w:p>
    <w:p>
      <w:pPr>
        <w:pStyle w:val="Heading1"/>
        <w:ind w:right="1396"/>
      </w:pPr>
      <w:r>
        <w:rPr/>
        <w:t>Figure</w:t>
      </w:r>
      <w:r>
        <w:rPr>
          <w:spacing w:val="-2"/>
        </w:rPr>
        <w:t> </w:t>
      </w:r>
      <w:r>
        <w:rPr/>
        <w:t>2.13:</w:t>
      </w:r>
      <w:r>
        <w:rPr>
          <w:spacing w:val="-1"/>
        </w:rPr>
        <w:t> </w:t>
      </w:r>
      <w:r>
        <w:rPr/>
        <w:t>XRF</w:t>
      </w:r>
      <w:r>
        <w:rPr>
          <w:spacing w:val="-3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process</w:t>
      </w:r>
      <w:r>
        <w:rPr>
          <w:spacing w:val="2"/>
        </w:rPr>
        <w:t> </w:t>
      </w:r>
      <w:r>
        <w:rPr/>
        <w:t>(Kovo,</w:t>
      </w:r>
      <w:r>
        <w:rPr>
          <w:spacing w:val="-1"/>
        </w:rPr>
        <w:t> </w:t>
      </w:r>
      <w:r>
        <w:rPr/>
        <w:t>2011)</w:t>
      </w:r>
    </w:p>
    <w:p>
      <w:pPr>
        <w:spacing w:after="0"/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numPr>
          <w:ilvl w:val="2"/>
          <w:numId w:val="17"/>
        </w:numPr>
        <w:tabs>
          <w:tab w:pos="1728" w:val="left" w:leader="none"/>
        </w:tabs>
        <w:spacing w:line="240" w:lineRule="auto" w:before="68" w:after="0"/>
        <w:ind w:left="1727" w:right="0" w:hanging="541"/>
        <w:jc w:val="left"/>
      </w:pPr>
      <w:bookmarkStart w:name="_TOC_250073" w:id="38"/>
      <w:r>
        <w:rPr/>
        <w:t>X-ray</w:t>
      </w:r>
      <w:r>
        <w:rPr>
          <w:spacing w:val="-2"/>
        </w:rPr>
        <w:t> </w:t>
      </w:r>
      <w:r>
        <w:rPr/>
        <w:t>powder</w:t>
      </w:r>
      <w:r>
        <w:rPr>
          <w:spacing w:val="-2"/>
        </w:rPr>
        <w:t> </w:t>
      </w:r>
      <w:bookmarkEnd w:id="38"/>
      <w:r>
        <w:rPr/>
        <w:t>diffraction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5"/>
        <w:jc w:val="both"/>
      </w:pPr>
      <w:r>
        <w:rPr/>
        <w:t>X-ray powder diffraction (XRD) is a rapid analytical technique primarily used for phase</w:t>
      </w:r>
      <w:r>
        <w:rPr>
          <w:spacing w:val="1"/>
        </w:rPr>
        <w:t> </w:t>
      </w:r>
      <w:r>
        <w:rPr/>
        <w:t>identification of a crystalline material. X-ray diffraction is now a common technique for the</w:t>
      </w:r>
      <w:r>
        <w:rPr>
          <w:spacing w:val="-57"/>
        </w:rPr>
        <w:t> </w:t>
      </w:r>
      <w:r>
        <w:rPr/>
        <w:t>study of crystal structures and atomic spacing. X-ray diffraction is based on constructive</w:t>
      </w:r>
      <w:r>
        <w:rPr>
          <w:spacing w:val="1"/>
        </w:rPr>
        <w:t> </w:t>
      </w:r>
      <w:r>
        <w:rPr/>
        <w:t>interference of monochromatic X-rays and a crystalline sample. These X-rays are generated</w:t>
      </w:r>
      <w:r>
        <w:rPr>
          <w:spacing w:val="-57"/>
        </w:rPr>
        <w:t> </w:t>
      </w:r>
      <w:r>
        <w:rPr/>
        <w:t>by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cathode</w:t>
      </w:r>
      <w:r>
        <w:rPr>
          <w:spacing w:val="1"/>
        </w:rPr>
        <w:t> </w:t>
      </w:r>
      <w:r>
        <w:rPr/>
        <w:t>ray</w:t>
      </w:r>
      <w:r>
        <w:rPr>
          <w:spacing w:val="1"/>
        </w:rPr>
        <w:t> </w:t>
      </w:r>
      <w:r>
        <w:rPr/>
        <w:t>tube,</w:t>
      </w:r>
      <w:r>
        <w:rPr>
          <w:spacing w:val="1"/>
        </w:rPr>
        <w:t> </w:t>
      </w:r>
      <w:r>
        <w:rPr/>
        <w:t>filtered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produce</w:t>
      </w:r>
      <w:r>
        <w:rPr>
          <w:spacing w:val="1"/>
        </w:rPr>
        <w:t> </w:t>
      </w:r>
      <w:r>
        <w:rPr/>
        <w:t>monochromatic</w:t>
      </w:r>
      <w:r>
        <w:rPr>
          <w:spacing w:val="1"/>
        </w:rPr>
        <w:t> </w:t>
      </w:r>
      <w:r>
        <w:rPr/>
        <w:t>radiation,</w:t>
      </w:r>
      <w:r>
        <w:rPr>
          <w:spacing w:val="1"/>
        </w:rPr>
        <w:t> </w:t>
      </w:r>
      <w:r>
        <w:rPr/>
        <w:t>collimated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concentrate, and directed toward the sample. The interaction of the incident rays with the</w:t>
      </w:r>
      <w:r>
        <w:rPr>
          <w:spacing w:val="1"/>
        </w:rPr>
        <w:t> </w:t>
      </w:r>
      <w:r>
        <w:rPr/>
        <w:t>sample produces constructive interference (and a diffracted ray) when conditions satisfy</w:t>
      </w:r>
      <w:r>
        <w:rPr>
          <w:spacing w:val="1"/>
        </w:rPr>
        <w:t> </w:t>
      </w:r>
      <w:r>
        <w:rPr/>
        <w:t>Bragg's Law (nλ=2d sin θ). This law relates the wavelength of electromagnetic radiation to</w:t>
      </w:r>
      <w:r>
        <w:rPr>
          <w:spacing w:val="1"/>
        </w:rPr>
        <w:t> </w:t>
      </w:r>
      <w:r>
        <w:rPr/>
        <w:t>the diffraction angle and the lattice spacing in a crystalline sample. These diffracted X-rays</w:t>
      </w:r>
      <w:r>
        <w:rPr>
          <w:spacing w:val="1"/>
        </w:rPr>
        <w:t> </w:t>
      </w:r>
      <w:r>
        <w:rPr/>
        <w:t>are then detected, processed and counted. By scanning the sample through a range of 2θ</w:t>
      </w:r>
      <w:r>
        <w:rPr>
          <w:spacing w:val="1"/>
        </w:rPr>
        <w:t> </w:t>
      </w:r>
      <w:r>
        <w:rPr/>
        <w:t>angles, all possible diffraction directions of the lattice should be attained due to the random</w:t>
      </w:r>
      <w:r>
        <w:rPr>
          <w:spacing w:val="1"/>
        </w:rPr>
        <w:t> </w:t>
      </w:r>
      <w:r>
        <w:rPr/>
        <w:t>orientation of the powdered material. Conversion of the diffraction peaks to d-spacings</w:t>
      </w:r>
      <w:r>
        <w:rPr>
          <w:spacing w:val="1"/>
        </w:rPr>
        <w:t> </w:t>
      </w:r>
      <w:r>
        <w:rPr/>
        <w:t>allows identification of the mineral because each mineral has a set of unique d-spacings.</w:t>
      </w:r>
      <w:r>
        <w:rPr>
          <w:spacing w:val="1"/>
        </w:rPr>
        <w:t> </w:t>
      </w:r>
      <w:r>
        <w:rPr/>
        <w:t>Typically, this is achieved by comparison of d-spacings with standard reference patterns</w:t>
      </w:r>
      <w:r>
        <w:rPr>
          <w:spacing w:val="1"/>
        </w:rPr>
        <w:t> </w:t>
      </w:r>
      <w:r>
        <w:rPr/>
        <w:t>(Weller,</w:t>
      </w:r>
      <w:r>
        <w:rPr>
          <w:spacing w:val="-1"/>
        </w:rPr>
        <w:t> </w:t>
      </w:r>
      <w:r>
        <w:rPr/>
        <w:t>1994).</w:t>
      </w:r>
    </w:p>
    <w:p>
      <w:pPr>
        <w:pStyle w:val="BodyText"/>
        <w:spacing w:line="480" w:lineRule="auto" w:before="160"/>
        <w:ind w:left="1187" w:right="1409"/>
        <w:jc w:val="both"/>
      </w:pPr>
      <w:r>
        <w:rPr/>
        <w:t>X-ray diffractometers consist of three basic elements: An X-ray tube, sample holder, and an</w:t>
      </w:r>
      <w:r>
        <w:rPr>
          <w:spacing w:val="-57"/>
        </w:rPr>
        <w:t> </w:t>
      </w:r>
      <w:r>
        <w:rPr/>
        <w:t>X-ray detector. X-rays are generated in a cathode ray tube by heating a filament to produce</w:t>
      </w:r>
      <w:r>
        <w:rPr>
          <w:spacing w:val="1"/>
        </w:rPr>
        <w:t> </w:t>
      </w:r>
      <w:r>
        <w:rPr/>
        <w:t>electrons, accelerating the electrons toward a target by applying a voltage, and bombarding</w:t>
      </w:r>
      <w:r>
        <w:rPr>
          <w:spacing w:val="1"/>
        </w:rPr>
        <w:t> </w:t>
      </w:r>
      <w:r>
        <w:rPr/>
        <w:t>the target material with electrons. When electrons have sufficient energy to dislodge inner</w:t>
      </w:r>
      <w:r>
        <w:rPr>
          <w:spacing w:val="1"/>
        </w:rPr>
        <w:t> </w:t>
      </w:r>
      <w:r>
        <w:rPr/>
        <w:t>shell</w:t>
      </w:r>
      <w:r>
        <w:rPr>
          <w:spacing w:val="-9"/>
        </w:rPr>
        <w:t> </w:t>
      </w:r>
      <w:r>
        <w:rPr/>
        <w:t>electrons</w:t>
      </w:r>
      <w:r>
        <w:rPr>
          <w:spacing w:val="-9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target</w:t>
      </w:r>
      <w:r>
        <w:rPr>
          <w:spacing w:val="-9"/>
        </w:rPr>
        <w:t> </w:t>
      </w:r>
      <w:r>
        <w:rPr/>
        <w:t>material,</w:t>
      </w:r>
      <w:r>
        <w:rPr>
          <w:spacing w:val="-9"/>
        </w:rPr>
        <w:t> </w:t>
      </w:r>
      <w:r>
        <w:rPr/>
        <w:t>characteristic</w:t>
      </w:r>
      <w:r>
        <w:rPr>
          <w:spacing w:val="-10"/>
        </w:rPr>
        <w:t> </w:t>
      </w:r>
      <w:r>
        <w:rPr/>
        <w:t>X-ray</w:t>
      </w:r>
      <w:r>
        <w:rPr>
          <w:spacing w:val="-13"/>
        </w:rPr>
        <w:t> </w:t>
      </w:r>
      <w:r>
        <w:rPr/>
        <w:t>spectra</w:t>
      </w:r>
      <w:r>
        <w:rPr>
          <w:spacing w:val="-11"/>
        </w:rPr>
        <w:t> </w:t>
      </w:r>
      <w:r>
        <w:rPr/>
        <w:t>are</w:t>
      </w:r>
      <w:r>
        <w:rPr>
          <w:spacing w:val="-10"/>
        </w:rPr>
        <w:t> </w:t>
      </w:r>
      <w:r>
        <w:rPr/>
        <w:t>produced.</w:t>
      </w:r>
      <w:r>
        <w:rPr>
          <w:spacing w:val="-10"/>
        </w:rPr>
        <w:t> </w:t>
      </w:r>
      <w:r>
        <w:rPr/>
        <w:t>These</w:t>
      </w:r>
      <w:r>
        <w:rPr>
          <w:spacing w:val="-9"/>
        </w:rPr>
        <w:t> </w:t>
      </w:r>
      <w:r>
        <w:rPr/>
        <w:t>spectra</w:t>
      </w:r>
      <w:r>
        <w:rPr>
          <w:spacing w:val="-58"/>
        </w:rPr>
        <w:t> </w:t>
      </w:r>
      <w:r>
        <w:rPr/>
        <w:t>consist of several components, the most common being Kα and Kβ. Kα consists, in part, of</w:t>
      </w:r>
      <w:r>
        <w:rPr>
          <w:spacing w:val="1"/>
        </w:rPr>
        <w:t> </w:t>
      </w:r>
      <w:r>
        <w:rPr/>
        <w:t>Kα1</w:t>
      </w:r>
      <w:r>
        <w:rPr>
          <w:spacing w:val="19"/>
        </w:rPr>
        <w:t> </w:t>
      </w:r>
      <w:r>
        <w:rPr/>
        <w:t>and</w:t>
      </w:r>
      <w:r>
        <w:rPr>
          <w:spacing w:val="20"/>
        </w:rPr>
        <w:t> </w:t>
      </w:r>
      <w:r>
        <w:rPr/>
        <w:t>Kα2.</w:t>
      </w:r>
      <w:r>
        <w:rPr>
          <w:spacing w:val="23"/>
        </w:rPr>
        <w:t> </w:t>
      </w:r>
      <w:r>
        <w:rPr/>
        <w:t>Kα1</w:t>
      </w:r>
      <w:r>
        <w:rPr>
          <w:spacing w:val="20"/>
        </w:rPr>
        <w:t> </w:t>
      </w:r>
      <w:r>
        <w:rPr/>
        <w:t>has</w:t>
      </w:r>
      <w:r>
        <w:rPr>
          <w:spacing w:val="21"/>
        </w:rPr>
        <w:t> </w:t>
      </w:r>
      <w:r>
        <w:rPr/>
        <w:t>a</w:t>
      </w:r>
      <w:r>
        <w:rPr>
          <w:spacing w:val="19"/>
        </w:rPr>
        <w:t> </w:t>
      </w:r>
      <w:r>
        <w:rPr/>
        <w:t>slightly</w:t>
      </w:r>
      <w:r>
        <w:rPr>
          <w:spacing w:val="15"/>
        </w:rPr>
        <w:t> </w:t>
      </w:r>
      <w:r>
        <w:rPr/>
        <w:t>shorter</w:t>
      </w:r>
      <w:r>
        <w:rPr>
          <w:spacing w:val="19"/>
        </w:rPr>
        <w:t> </w:t>
      </w:r>
      <w:r>
        <w:rPr/>
        <w:t>wavelength</w:t>
      </w:r>
      <w:r>
        <w:rPr>
          <w:spacing w:val="19"/>
        </w:rPr>
        <w:t> </w:t>
      </w:r>
      <w:r>
        <w:rPr/>
        <w:t>and</w:t>
      </w:r>
      <w:r>
        <w:rPr>
          <w:spacing w:val="20"/>
        </w:rPr>
        <w:t> </w:t>
      </w:r>
      <w:r>
        <w:rPr/>
        <w:t>twice</w:t>
      </w:r>
      <w:r>
        <w:rPr>
          <w:spacing w:val="19"/>
        </w:rPr>
        <w:t> </w:t>
      </w:r>
      <w:r>
        <w:rPr/>
        <w:t>the</w:t>
      </w:r>
      <w:r>
        <w:rPr>
          <w:spacing w:val="19"/>
        </w:rPr>
        <w:t> </w:t>
      </w:r>
      <w:r>
        <w:rPr/>
        <w:t>intensity</w:t>
      </w:r>
      <w:r>
        <w:rPr>
          <w:spacing w:val="15"/>
        </w:rPr>
        <w:t> </w:t>
      </w:r>
      <w:r>
        <w:rPr/>
        <w:t>as</w:t>
      </w:r>
      <w:r>
        <w:rPr>
          <w:spacing w:val="19"/>
        </w:rPr>
        <w:t> </w:t>
      </w:r>
      <w:r>
        <w:rPr/>
        <w:t>Kα2.</w:t>
      </w:r>
      <w:r>
        <w:rPr>
          <w:spacing w:val="20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6"/>
        <w:jc w:val="both"/>
      </w:pPr>
      <w:r>
        <w:rPr/>
        <w:t>specific wavelengths are characteristic of the target material (Cu, Fe, Mo, Cr). Filtering, by</w:t>
      </w:r>
      <w:r>
        <w:rPr>
          <w:spacing w:val="1"/>
        </w:rPr>
        <w:t> </w:t>
      </w:r>
      <w:r>
        <w:rPr/>
        <w:t>foils or crystal monochrometers, is required to produce monochromatic X-rays needed for</w:t>
      </w:r>
      <w:r>
        <w:rPr>
          <w:spacing w:val="1"/>
        </w:rPr>
        <w:t> </w:t>
      </w:r>
      <w:r>
        <w:rPr/>
        <w:t>diffraction. Kα1and Kα2 are sufficiently close in wavelength such that a weighted average</w:t>
      </w:r>
      <w:r>
        <w:rPr>
          <w:spacing w:val="1"/>
        </w:rPr>
        <w:t> </w:t>
      </w:r>
      <w:r>
        <w:rPr/>
        <w:t>of the two is used. Copper is the most common target material for single-crystal diffraction,</w:t>
      </w:r>
      <w:r>
        <w:rPr>
          <w:spacing w:val="-57"/>
        </w:rPr>
        <w:t> </w:t>
      </w:r>
      <w:r>
        <w:rPr/>
        <w:t>with Cu Kα radiation = 1.5418Å. These X-rays are collimated and directed onto the sample.</w:t>
      </w:r>
      <w:r>
        <w:rPr>
          <w:spacing w:val="-57"/>
        </w:rPr>
        <w:t> </w:t>
      </w:r>
      <w:r>
        <w:rPr>
          <w:spacing w:val="-1"/>
        </w:rPr>
        <w:t>As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sample</w:t>
      </w:r>
      <w:r>
        <w:rPr>
          <w:spacing w:val="-13"/>
        </w:rPr>
        <w:t> </w:t>
      </w:r>
      <w:r>
        <w:rPr/>
        <w:t>and</w:t>
      </w:r>
      <w:r>
        <w:rPr>
          <w:spacing w:val="-10"/>
        </w:rPr>
        <w:t> </w:t>
      </w:r>
      <w:r>
        <w:rPr/>
        <w:t>detector</w:t>
      </w:r>
      <w:r>
        <w:rPr>
          <w:spacing w:val="-11"/>
        </w:rPr>
        <w:t> </w:t>
      </w:r>
      <w:r>
        <w:rPr/>
        <w:t>are</w:t>
      </w:r>
      <w:r>
        <w:rPr>
          <w:spacing w:val="-13"/>
        </w:rPr>
        <w:t> </w:t>
      </w:r>
      <w:r>
        <w:rPr/>
        <w:t>rotated,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intensity</w:t>
      </w:r>
      <w:r>
        <w:rPr>
          <w:spacing w:val="-14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reflected</w:t>
      </w:r>
      <w:r>
        <w:rPr>
          <w:spacing w:val="-13"/>
        </w:rPr>
        <w:t> </w:t>
      </w:r>
      <w:r>
        <w:rPr/>
        <w:t>X-rays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recorded.</w:t>
      </w:r>
      <w:r>
        <w:rPr>
          <w:spacing w:val="-12"/>
        </w:rPr>
        <w:t> </w:t>
      </w:r>
      <w:r>
        <w:rPr/>
        <w:t>When</w:t>
      </w:r>
      <w:r>
        <w:rPr>
          <w:spacing w:val="-57"/>
        </w:rPr>
        <w:t> </w:t>
      </w:r>
      <w:r>
        <w:rPr/>
        <w:t>the geometry of the incident X-rays impinging the sample satisfies the Bragg Equation,</w:t>
      </w:r>
      <w:r>
        <w:rPr>
          <w:spacing w:val="1"/>
        </w:rPr>
        <w:t> </w:t>
      </w:r>
      <w:r>
        <w:rPr/>
        <w:t>constructive interference occurs and a peak in intensity occurs. A detector records and</w:t>
      </w:r>
      <w:r>
        <w:rPr>
          <w:spacing w:val="1"/>
        </w:rPr>
        <w:t> </w:t>
      </w:r>
      <w:r>
        <w:rPr/>
        <w:t>processes this X-ray signal and converts the signal to a count rate which is then output to a</w:t>
      </w:r>
      <w:r>
        <w:rPr>
          <w:spacing w:val="1"/>
        </w:rPr>
        <w:t> </w:t>
      </w:r>
      <w:r>
        <w:rPr/>
        <w:t>device such as a printer or computer monitor. The geometry of an X-ray diffractometer is</w:t>
      </w:r>
      <w:r>
        <w:rPr>
          <w:spacing w:val="1"/>
        </w:rPr>
        <w:t> </w:t>
      </w:r>
      <w:r>
        <w:rPr/>
        <w:t>such that the sample rotates in the path of the collimated X-ray beam at an angle θ while the</w:t>
      </w:r>
      <w:r>
        <w:rPr>
          <w:spacing w:val="-57"/>
        </w:rPr>
        <w:t> </w:t>
      </w:r>
      <w:r>
        <w:rPr/>
        <w:t>X-ray detector is mounted on an arm to collect the diffracted X-rays and rotates at an angle</w:t>
      </w:r>
      <w:r>
        <w:rPr>
          <w:spacing w:val="1"/>
        </w:rPr>
        <w:t> </w:t>
      </w:r>
      <w:r>
        <w:rPr/>
        <w:t>of</w:t>
      </w:r>
      <w:r>
        <w:rPr>
          <w:spacing w:val="-14"/>
        </w:rPr>
        <w:t> </w:t>
      </w:r>
      <w:r>
        <w:rPr/>
        <w:t>2θ.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instrument</w:t>
      </w:r>
      <w:r>
        <w:rPr>
          <w:spacing w:val="-12"/>
        </w:rPr>
        <w:t> </w:t>
      </w:r>
      <w:r>
        <w:rPr/>
        <w:t>used</w:t>
      </w:r>
      <w:r>
        <w:rPr>
          <w:spacing w:val="-13"/>
        </w:rPr>
        <w:t> </w:t>
      </w:r>
      <w:r>
        <w:rPr/>
        <w:t>to</w:t>
      </w:r>
      <w:r>
        <w:rPr>
          <w:spacing w:val="-12"/>
        </w:rPr>
        <w:t> </w:t>
      </w:r>
      <w:r>
        <w:rPr/>
        <w:t>maintain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angle</w:t>
      </w:r>
      <w:r>
        <w:rPr>
          <w:spacing w:val="-12"/>
        </w:rPr>
        <w:t> </w:t>
      </w:r>
      <w:r>
        <w:rPr/>
        <w:t>and</w:t>
      </w:r>
      <w:r>
        <w:rPr>
          <w:spacing w:val="-11"/>
        </w:rPr>
        <w:t> </w:t>
      </w:r>
      <w:r>
        <w:rPr/>
        <w:t>rotate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sample</w:t>
      </w:r>
      <w:r>
        <w:rPr>
          <w:spacing w:val="-14"/>
        </w:rPr>
        <w:t> </w:t>
      </w:r>
      <w:r>
        <w:rPr/>
        <w:t>is</w:t>
      </w:r>
      <w:r>
        <w:rPr>
          <w:spacing w:val="-12"/>
        </w:rPr>
        <w:t> </w:t>
      </w:r>
      <w:r>
        <w:rPr/>
        <w:t>termed</w:t>
      </w:r>
      <w:r>
        <w:rPr>
          <w:spacing w:val="-13"/>
        </w:rPr>
        <w:t> </w:t>
      </w:r>
      <w:r>
        <w:rPr/>
        <w:t>a</w:t>
      </w:r>
      <w:r>
        <w:rPr>
          <w:spacing w:val="-11"/>
        </w:rPr>
        <w:t> </w:t>
      </w:r>
      <w:r>
        <w:rPr/>
        <w:t>goniometer</w:t>
      </w:r>
      <w:r>
        <w:rPr>
          <w:spacing w:val="-58"/>
        </w:rPr>
        <w:t> </w:t>
      </w:r>
      <w:r>
        <w:rPr/>
        <w:t>(Ajayi,</w:t>
      </w:r>
      <w:r>
        <w:rPr>
          <w:spacing w:val="-1"/>
        </w:rPr>
        <w:t> </w:t>
      </w:r>
      <w:r>
        <w:rPr/>
        <w:t>2012;</w:t>
      </w:r>
      <w:r>
        <w:rPr>
          <w:spacing w:val="1"/>
        </w:rPr>
        <w:t> </w:t>
      </w:r>
      <w:r>
        <w:rPr/>
        <w:t>Clearfield</w:t>
      </w:r>
      <w:r>
        <w:rPr>
          <w:spacing w:val="3"/>
        </w:rPr>
        <w:t> </w:t>
      </w:r>
      <w:r>
        <w:rPr>
          <w:i/>
        </w:rPr>
        <w:t>et al</w:t>
      </w:r>
      <w:r>
        <w:rPr/>
        <w:t>., 2008;</w:t>
      </w:r>
      <w:r>
        <w:rPr>
          <w:spacing w:val="-1"/>
        </w:rPr>
        <w:t> </w:t>
      </w:r>
      <w:r>
        <w:rPr/>
        <w:t>Duane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Robert, 1997).</w:t>
      </w:r>
    </w:p>
    <w:p>
      <w:pPr>
        <w:pStyle w:val="Heading1"/>
        <w:numPr>
          <w:ilvl w:val="2"/>
          <w:numId w:val="17"/>
        </w:numPr>
        <w:tabs>
          <w:tab w:pos="1728" w:val="left" w:leader="none"/>
        </w:tabs>
        <w:spacing w:line="240" w:lineRule="auto" w:before="165" w:after="0"/>
        <w:ind w:left="1727" w:right="0" w:hanging="541"/>
        <w:jc w:val="both"/>
      </w:pPr>
      <w:bookmarkStart w:name="_TOC_250072" w:id="39"/>
      <w:r>
        <w:rPr/>
        <w:t>Fourier</w:t>
      </w:r>
      <w:r>
        <w:rPr>
          <w:spacing w:val="-3"/>
        </w:rPr>
        <w:t> </w:t>
      </w:r>
      <w:r>
        <w:rPr/>
        <w:t>transform</w:t>
      </w:r>
      <w:r>
        <w:rPr>
          <w:spacing w:val="-2"/>
        </w:rPr>
        <w:t> </w:t>
      </w:r>
      <w:r>
        <w:rPr/>
        <w:t>infrared</w:t>
      </w:r>
      <w:r>
        <w:rPr>
          <w:spacing w:val="-2"/>
        </w:rPr>
        <w:t> </w:t>
      </w:r>
      <w:bookmarkEnd w:id="39"/>
      <w:r>
        <w:rPr/>
        <w:t>spectroscopy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7"/>
        <w:jc w:val="both"/>
      </w:pPr>
      <w:r>
        <w:rPr/>
        <w:t>Fourier transform infrared spectroscopy is most useful for identifying chemicals that are</w:t>
      </w:r>
      <w:r>
        <w:rPr>
          <w:spacing w:val="1"/>
        </w:rPr>
        <w:t> </w:t>
      </w:r>
      <w:r>
        <w:rPr/>
        <w:t>either organic or inorganic. It can be utilized to quantitate some components of an unknown</w:t>
      </w:r>
      <w:r>
        <w:rPr>
          <w:spacing w:val="-57"/>
        </w:rPr>
        <w:t> </w:t>
      </w:r>
      <w:r>
        <w:rPr/>
        <w:t>mixture. It can be applied to the analysis of solids, liquids, and gases. The term Fourier</w:t>
      </w:r>
      <w:r>
        <w:rPr>
          <w:spacing w:val="1"/>
        </w:rPr>
        <w:t> </w:t>
      </w:r>
      <w:r>
        <w:rPr/>
        <w:t>Transform Infrared</w:t>
      </w:r>
      <w:r>
        <w:rPr>
          <w:spacing w:val="-2"/>
        </w:rPr>
        <w:t> </w:t>
      </w:r>
      <w:r>
        <w:rPr/>
        <w:t>Spectroscopy</w:t>
      </w:r>
      <w:r>
        <w:rPr>
          <w:spacing w:val="-10"/>
        </w:rPr>
        <w:t> </w:t>
      </w:r>
      <w:r>
        <w:rPr/>
        <w:t>(FTIR)</w:t>
      </w:r>
      <w:r>
        <w:rPr>
          <w:spacing w:val="-1"/>
        </w:rPr>
        <w:t> </w:t>
      </w:r>
      <w:r>
        <w:rPr/>
        <w:t>refers</w:t>
      </w:r>
      <w:r>
        <w:rPr>
          <w:spacing w:val="-4"/>
        </w:rPr>
        <w:t> </w:t>
      </w:r>
      <w:r>
        <w:rPr/>
        <w:t>to</w:t>
      </w:r>
      <w:r>
        <w:rPr>
          <w:spacing w:val="2"/>
        </w:rPr>
        <w:t> </w:t>
      </w:r>
      <w:r>
        <w:rPr/>
        <w:t>a</w:t>
      </w:r>
      <w:r>
        <w:rPr>
          <w:spacing w:val="-5"/>
        </w:rPr>
        <w:t> </w:t>
      </w:r>
      <w:r>
        <w:rPr/>
        <w:t>fairly</w:t>
      </w:r>
      <w:r>
        <w:rPr>
          <w:spacing w:val="-7"/>
        </w:rPr>
        <w:t> </w:t>
      </w:r>
      <w:r>
        <w:rPr/>
        <w:t>recent</w:t>
      </w:r>
      <w:r>
        <w:rPr>
          <w:spacing w:val="-3"/>
        </w:rPr>
        <w:t> </w:t>
      </w:r>
      <w:r>
        <w:rPr/>
        <w:t>development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manner</w:t>
      </w:r>
      <w:r>
        <w:rPr>
          <w:spacing w:val="-58"/>
        </w:rPr>
        <w:t> </w:t>
      </w:r>
      <w:r>
        <w:rPr/>
        <w:t>in which the data is collected and converted from an interference pattern to a spectrum.</w:t>
      </w:r>
      <w:r>
        <w:rPr>
          <w:spacing w:val="1"/>
        </w:rPr>
        <w:t> </w:t>
      </w:r>
      <w:r>
        <w:rPr/>
        <w:t>Today's FTIR instruments are computerized which makes them faster and more sensitive</w:t>
      </w:r>
      <w:r>
        <w:rPr>
          <w:spacing w:val="1"/>
        </w:rPr>
        <w:t> </w:t>
      </w:r>
      <w:r>
        <w:rPr/>
        <w:t>than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older</w:t>
      </w:r>
      <w:r>
        <w:rPr>
          <w:spacing w:val="-7"/>
        </w:rPr>
        <w:t> </w:t>
      </w:r>
      <w:r>
        <w:rPr/>
        <w:t>dispersive</w:t>
      </w:r>
      <w:r>
        <w:rPr>
          <w:spacing w:val="-4"/>
        </w:rPr>
        <w:t> </w:t>
      </w:r>
      <w:r>
        <w:rPr/>
        <w:t>instruments.</w:t>
      </w:r>
      <w:r>
        <w:rPr>
          <w:spacing w:val="-5"/>
        </w:rPr>
        <w:t> </w:t>
      </w:r>
      <w:r>
        <w:rPr/>
        <w:t>FTIR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perhaps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most</w:t>
      </w:r>
      <w:r>
        <w:rPr>
          <w:spacing w:val="-1"/>
        </w:rPr>
        <w:t> </w:t>
      </w:r>
      <w:r>
        <w:rPr/>
        <w:t>powerful</w:t>
      </w:r>
      <w:r>
        <w:rPr>
          <w:spacing w:val="-4"/>
        </w:rPr>
        <w:t> </w:t>
      </w:r>
      <w:r>
        <w:rPr/>
        <w:t>tool</w:t>
      </w:r>
      <w:r>
        <w:rPr>
          <w:spacing w:val="-5"/>
        </w:rPr>
        <w:t> </w:t>
      </w:r>
      <w:r>
        <w:rPr/>
        <w:t>for</w:t>
      </w:r>
      <w:r>
        <w:rPr>
          <w:spacing w:val="-8"/>
        </w:rPr>
        <w:t> </w:t>
      </w:r>
      <w:r>
        <w:rPr/>
        <w:t>identifying</w:t>
      </w:r>
      <w:r>
        <w:rPr>
          <w:spacing w:val="-57"/>
        </w:rPr>
        <w:t> </w:t>
      </w:r>
      <w:r>
        <w:rPr/>
        <w:t>types</w:t>
      </w:r>
      <w:r>
        <w:rPr>
          <w:spacing w:val="34"/>
        </w:rPr>
        <w:t> </w:t>
      </w:r>
      <w:r>
        <w:rPr/>
        <w:t>of</w:t>
      </w:r>
      <w:r>
        <w:rPr>
          <w:spacing w:val="33"/>
        </w:rPr>
        <w:t> </w:t>
      </w:r>
      <w:r>
        <w:rPr/>
        <w:t>chemical</w:t>
      </w:r>
      <w:r>
        <w:rPr>
          <w:spacing w:val="34"/>
        </w:rPr>
        <w:t> </w:t>
      </w:r>
      <w:r>
        <w:rPr/>
        <w:t>bonds</w:t>
      </w:r>
      <w:r>
        <w:rPr>
          <w:spacing w:val="34"/>
        </w:rPr>
        <w:t> </w:t>
      </w:r>
      <w:r>
        <w:rPr/>
        <w:t>(functional</w:t>
      </w:r>
      <w:r>
        <w:rPr>
          <w:spacing w:val="34"/>
        </w:rPr>
        <w:t> </w:t>
      </w:r>
      <w:r>
        <w:rPr/>
        <w:t>groups).</w:t>
      </w:r>
      <w:r>
        <w:rPr>
          <w:spacing w:val="35"/>
        </w:rPr>
        <w:t> </w:t>
      </w:r>
      <w:r>
        <w:rPr/>
        <w:t>The</w:t>
      </w:r>
      <w:r>
        <w:rPr>
          <w:spacing w:val="32"/>
        </w:rPr>
        <w:t> </w:t>
      </w:r>
      <w:r>
        <w:rPr/>
        <w:t>wavelength</w:t>
      </w:r>
      <w:r>
        <w:rPr>
          <w:spacing w:val="34"/>
        </w:rPr>
        <w:t> </w:t>
      </w:r>
      <w:r>
        <w:rPr/>
        <w:t>of</w:t>
      </w:r>
      <w:r>
        <w:rPr>
          <w:spacing w:val="38"/>
        </w:rPr>
        <w:t> </w:t>
      </w:r>
      <w:r>
        <w:rPr/>
        <w:t>light</w:t>
      </w:r>
      <w:r>
        <w:rPr>
          <w:spacing w:val="34"/>
        </w:rPr>
        <w:t> </w:t>
      </w:r>
      <w:r>
        <w:rPr/>
        <w:t>absorbed</w:t>
      </w:r>
      <w:r>
        <w:rPr>
          <w:spacing w:val="33"/>
        </w:rPr>
        <w:t> </w:t>
      </w:r>
      <w:r>
        <w:rPr/>
        <w:t>is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6"/>
        <w:jc w:val="both"/>
      </w:pPr>
      <w:r>
        <w:rPr/>
        <w:t>characteristic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chemical</w:t>
      </w:r>
      <w:r>
        <w:rPr>
          <w:spacing w:val="-8"/>
        </w:rPr>
        <w:t> </w:t>
      </w:r>
      <w:r>
        <w:rPr/>
        <w:t>bond</w:t>
      </w:r>
      <w:r>
        <w:rPr>
          <w:spacing w:val="-9"/>
        </w:rPr>
        <w:t> </w:t>
      </w:r>
      <w:r>
        <w:rPr/>
        <w:t>as</w:t>
      </w:r>
      <w:r>
        <w:rPr>
          <w:spacing w:val="-8"/>
        </w:rPr>
        <w:t> </w:t>
      </w:r>
      <w:r>
        <w:rPr/>
        <w:t>can</w:t>
      </w:r>
      <w:r>
        <w:rPr>
          <w:spacing w:val="-7"/>
        </w:rPr>
        <w:t> </w:t>
      </w:r>
      <w:r>
        <w:rPr/>
        <w:t>be</w:t>
      </w:r>
      <w:r>
        <w:rPr>
          <w:spacing w:val="-10"/>
        </w:rPr>
        <w:t> </w:t>
      </w:r>
      <w:r>
        <w:rPr/>
        <w:t>seen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this</w:t>
      </w:r>
      <w:r>
        <w:rPr>
          <w:spacing w:val="-8"/>
        </w:rPr>
        <w:t> </w:t>
      </w:r>
      <w:r>
        <w:rPr/>
        <w:t>annotated</w:t>
      </w:r>
      <w:r>
        <w:rPr>
          <w:spacing w:val="-9"/>
        </w:rPr>
        <w:t> </w:t>
      </w:r>
      <w:r>
        <w:rPr/>
        <w:t>spectrum.</w:t>
      </w:r>
      <w:r>
        <w:rPr>
          <w:spacing w:val="-7"/>
        </w:rPr>
        <w:t> </w:t>
      </w:r>
      <w:r>
        <w:rPr/>
        <w:t>By</w:t>
      </w:r>
      <w:r>
        <w:rPr>
          <w:spacing w:val="-13"/>
        </w:rPr>
        <w:t> </w:t>
      </w:r>
      <w:r>
        <w:rPr/>
        <w:t>interpreting</w:t>
      </w:r>
      <w:r>
        <w:rPr>
          <w:spacing w:val="-58"/>
        </w:rPr>
        <w:t> </w:t>
      </w:r>
      <w:r>
        <w:rPr/>
        <w:t>the</w:t>
      </w:r>
      <w:r>
        <w:rPr>
          <w:spacing w:val="-8"/>
        </w:rPr>
        <w:t> </w:t>
      </w:r>
      <w:r>
        <w:rPr/>
        <w:t>infrared</w:t>
      </w:r>
      <w:r>
        <w:rPr>
          <w:spacing w:val="-4"/>
        </w:rPr>
        <w:t> </w:t>
      </w:r>
      <w:r>
        <w:rPr/>
        <w:t>absorption</w:t>
      </w:r>
      <w:r>
        <w:rPr>
          <w:spacing w:val="-7"/>
        </w:rPr>
        <w:t> </w:t>
      </w:r>
      <w:r>
        <w:rPr/>
        <w:t>spectrum,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chemical</w:t>
      </w:r>
      <w:r>
        <w:rPr>
          <w:spacing w:val="-6"/>
        </w:rPr>
        <w:t> </w:t>
      </w:r>
      <w:r>
        <w:rPr/>
        <w:t>bonds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molecule</w:t>
      </w:r>
      <w:r>
        <w:rPr>
          <w:spacing w:val="-8"/>
        </w:rPr>
        <w:t> </w:t>
      </w:r>
      <w:r>
        <w:rPr/>
        <w:t>can</w:t>
      </w:r>
      <w:r>
        <w:rPr>
          <w:spacing w:val="-6"/>
        </w:rPr>
        <w:t> </w:t>
      </w:r>
      <w:r>
        <w:rPr/>
        <w:t>be</w:t>
      </w:r>
      <w:r>
        <w:rPr>
          <w:spacing w:val="-6"/>
        </w:rPr>
        <w:t> </w:t>
      </w:r>
      <w:r>
        <w:rPr/>
        <w:t>determined.</w:t>
      </w:r>
      <w:r>
        <w:rPr>
          <w:spacing w:val="-6"/>
        </w:rPr>
        <w:t> </w:t>
      </w:r>
      <w:r>
        <w:rPr/>
        <w:t>FTIR</w:t>
      </w:r>
      <w:r>
        <w:rPr>
          <w:spacing w:val="-58"/>
        </w:rPr>
        <w:t> </w:t>
      </w:r>
      <w:r>
        <w:rPr/>
        <w:t>spectra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pure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generally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unique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"fingerprint". Because the strength of the absorption is proportional to the concentration,</w:t>
      </w:r>
      <w:r>
        <w:rPr>
          <w:spacing w:val="1"/>
        </w:rPr>
        <w:t> </w:t>
      </w:r>
      <w:r>
        <w:rPr/>
        <w:t>FTIR</w:t>
      </w:r>
      <w:r>
        <w:rPr>
          <w:spacing w:val="-1"/>
        </w:rPr>
        <w:t> </w:t>
      </w:r>
      <w:r>
        <w:rPr/>
        <w:t>can</w:t>
      </w:r>
      <w:r>
        <w:rPr>
          <w:spacing w:val="2"/>
        </w:rPr>
        <w:t> </w:t>
      </w:r>
      <w:r>
        <w:rPr/>
        <w:t>be</w:t>
      </w:r>
      <w:r>
        <w:rPr>
          <w:spacing w:val="-1"/>
        </w:rPr>
        <w:t> </w:t>
      </w:r>
      <w:r>
        <w:rPr/>
        <w:t>used</w:t>
      </w:r>
      <w:r>
        <w:rPr>
          <w:spacing w:val="1"/>
        </w:rPr>
        <w:t> </w:t>
      </w:r>
      <w:r>
        <w:rPr/>
        <w:t>for</w:t>
      </w:r>
      <w:r>
        <w:rPr>
          <w:spacing w:val="-2"/>
        </w:rPr>
        <w:t> </w:t>
      </w:r>
      <w:r>
        <w:rPr/>
        <w:t>some quantitative</w:t>
      </w:r>
      <w:r>
        <w:rPr>
          <w:spacing w:val="-1"/>
        </w:rPr>
        <w:t> </w:t>
      </w:r>
      <w:r>
        <w:rPr/>
        <w:t>analyses</w:t>
      </w:r>
      <w:r>
        <w:rPr>
          <w:spacing w:val="5"/>
        </w:rPr>
        <w:t> </w:t>
      </w:r>
      <w:r>
        <w:rPr/>
        <w:t>(Ajayi, 2012).</w:t>
      </w:r>
    </w:p>
    <w:p>
      <w:pPr>
        <w:pStyle w:val="Heading1"/>
        <w:numPr>
          <w:ilvl w:val="2"/>
          <w:numId w:val="17"/>
        </w:numPr>
        <w:tabs>
          <w:tab w:pos="1728" w:val="left" w:leader="none"/>
        </w:tabs>
        <w:spacing w:line="240" w:lineRule="auto" w:before="164" w:after="0"/>
        <w:ind w:left="1727" w:right="0" w:hanging="541"/>
        <w:jc w:val="both"/>
      </w:pPr>
      <w:bookmarkStart w:name="_TOC_250071" w:id="40"/>
      <w:r>
        <w:rPr/>
        <w:t>Braunner-Emmett-Teller</w:t>
      </w:r>
      <w:r>
        <w:rPr>
          <w:spacing w:val="-5"/>
        </w:rPr>
        <w:t> </w:t>
      </w:r>
      <w:r>
        <w:rPr/>
        <w:t>(BET)</w:t>
      </w:r>
      <w:r>
        <w:rPr>
          <w:spacing w:val="-4"/>
        </w:rPr>
        <w:t> </w:t>
      </w:r>
      <w:r>
        <w:rPr/>
        <w:t>surface</w:t>
      </w:r>
      <w:r>
        <w:rPr>
          <w:spacing w:val="-4"/>
        </w:rPr>
        <w:t> </w:t>
      </w:r>
      <w:r>
        <w:rPr/>
        <w:t>area</w:t>
      </w:r>
      <w:r>
        <w:rPr>
          <w:spacing w:val="-1"/>
        </w:rPr>
        <w:t> </w:t>
      </w:r>
      <w:bookmarkEnd w:id="40"/>
      <w:r>
        <w:rPr/>
        <w:t>measurement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/>
        <w:ind w:left="1187" w:right="1407"/>
        <w:jc w:val="both"/>
      </w:pPr>
      <w:r>
        <w:rPr/>
        <w:t>The gas adsorption method is used for measuring the amount of gas adsorbed on the surface</w:t>
      </w:r>
      <w:r>
        <w:rPr>
          <w:spacing w:val="-57"/>
        </w:rPr>
        <w:t> </w:t>
      </w:r>
      <w:r>
        <w:rPr/>
        <w:t>of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powder</w:t>
      </w:r>
      <w:r>
        <w:rPr>
          <w:spacing w:val="-14"/>
        </w:rPr>
        <w:t> </w:t>
      </w:r>
      <w:r>
        <w:rPr/>
        <w:t>sample</w:t>
      </w:r>
      <w:r>
        <w:rPr>
          <w:spacing w:val="-14"/>
        </w:rPr>
        <w:t> </w:t>
      </w:r>
      <w:r>
        <w:rPr/>
        <w:t>as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function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pressure</w:t>
      </w:r>
      <w:r>
        <w:rPr>
          <w:spacing w:val="-15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adsorbate</w:t>
      </w:r>
      <w:r>
        <w:rPr>
          <w:spacing w:val="-12"/>
        </w:rPr>
        <w:t> </w:t>
      </w:r>
      <w:r>
        <w:rPr/>
        <w:t>gas,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used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determine</w:t>
      </w:r>
      <w:r>
        <w:rPr>
          <w:spacing w:val="-58"/>
        </w:rPr>
        <w:t> </w:t>
      </w:r>
      <w:r>
        <w:rPr/>
        <w:t>the specific surface area of a powder sample. When the gas is physically adsorbed by the</w:t>
      </w:r>
      <w:r>
        <w:rPr>
          <w:spacing w:val="1"/>
        </w:rPr>
        <w:t> </w:t>
      </w:r>
      <w:r>
        <w:rPr>
          <w:position w:val="2"/>
        </w:rPr>
        <w:t>powder</w:t>
      </w:r>
      <w:r>
        <w:rPr>
          <w:spacing w:val="-5"/>
          <w:position w:val="2"/>
        </w:rPr>
        <w:t> </w:t>
      </w:r>
      <w:r>
        <w:rPr>
          <w:position w:val="2"/>
        </w:rPr>
        <w:t>sample,</w:t>
      </w:r>
      <w:r>
        <w:rPr>
          <w:spacing w:val="-3"/>
          <w:position w:val="2"/>
        </w:rPr>
        <w:t> </w:t>
      </w:r>
      <w:r>
        <w:rPr>
          <w:position w:val="2"/>
        </w:rPr>
        <w:t>Equation</w:t>
      </w:r>
      <w:r>
        <w:rPr>
          <w:spacing w:val="1"/>
          <w:position w:val="2"/>
        </w:rPr>
        <w:t> </w:t>
      </w:r>
      <w:r>
        <w:rPr>
          <w:position w:val="2"/>
        </w:rPr>
        <w:t>(2.4)</w:t>
      </w:r>
      <w:r>
        <w:rPr>
          <w:spacing w:val="-4"/>
          <w:position w:val="2"/>
        </w:rPr>
        <w:t> </w:t>
      </w:r>
      <w:r>
        <w:rPr>
          <w:position w:val="2"/>
        </w:rPr>
        <w:t>holds</w:t>
      </w:r>
      <w:r>
        <w:rPr>
          <w:spacing w:val="-2"/>
          <w:position w:val="2"/>
        </w:rPr>
        <w:t> </w:t>
      </w:r>
      <w:r>
        <w:rPr>
          <w:position w:val="2"/>
        </w:rPr>
        <w:t>when</w:t>
      </w:r>
      <w:r>
        <w:rPr>
          <w:spacing w:val="-3"/>
          <w:position w:val="2"/>
        </w:rPr>
        <w:t> </w:t>
      </w:r>
      <w:r>
        <w:rPr>
          <w:position w:val="2"/>
        </w:rPr>
        <w:t>P/P</w:t>
      </w:r>
      <w:r>
        <w:rPr>
          <w:sz w:val="16"/>
        </w:rPr>
        <w:t>0</w:t>
      </w:r>
      <w:r>
        <w:rPr>
          <w:spacing w:val="18"/>
          <w:sz w:val="16"/>
        </w:rPr>
        <w:t> </w:t>
      </w:r>
      <w:r>
        <w:rPr>
          <w:position w:val="2"/>
        </w:rPr>
        <w:t>is</w:t>
      </w:r>
      <w:r>
        <w:rPr>
          <w:spacing w:val="-3"/>
          <w:position w:val="2"/>
        </w:rPr>
        <w:t> </w:t>
      </w:r>
      <w:r>
        <w:rPr>
          <w:position w:val="2"/>
        </w:rPr>
        <w:t>in</w:t>
      </w:r>
      <w:r>
        <w:rPr>
          <w:spacing w:val="-2"/>
          <w:position w:val="2"/>
        </w:rPr>
        <w:t> </w:t>
      </w:r>
      <w:r>
        <w:rPr>
          <w:position w:val="2"/>
        </w:rPr>
        <w:t>the</w:t>
      </w:r>
      <w:r>
        <w:rPr>
          <w:spacing w:val="-3"/>
          <w:position w:val="2"/>
        </w:rPr>
        <w:t> </w:t>
      </w:r>
      <w:r>
        <w:rPr>
          <w:position w:val="2"/>
        </w:rPr>
        <w:t>range</w:t>
      </w:r>
      <w:r>
        <w:rPr>
          <w:spacing w:val="-4"/>
          <w:position w:val="2"/>
        </w:rPr>
        <w:t> </w:t>
      </w:r>
      <w:r>
        <w:rPr>
          <w:position w:val="2"/>
        </w:rPr>
        <w:t>of</w:t>
      </w:r>
      <w:r>
        <w:rPr>
          <w:spacing w:val="-4"/>
          <w:position w:val="2"/>
        </w:rPr>
        <w:t> </w:t>
      </w:r>
      <w:r>
        <w:rPr>
          <w:position w:val="2"/>
        </w:rPr>
        <w:t>0.05</w:t>
      </w:r>
      <w:r>
        <w:rPr>
          <w:spacing w:val="-1"/>
          <w:position w:val="2"/>
        </w:rPr>
        <w:t> </w:t>
      </w:r>
      <w:r>
        <w:rPr>
          <w:position w:val="2"/>
        </w:rPr>
        <w:t>to</w:t>
      </w:r>
      <w:r>
        <w:rPr>
          <w:spacing w:val="-2"/>
          <w:position w:val="2"/>
        </w:rPr>
        <w:t> </w:t>
      </w:r>
      <w:r>
        <w:rPr>
          <w:position w:val="2"/>
        </w:rPr>
        <w:t>0.30</w:t>
      </w:r>
      <w:r>
        <w:rPr>
          <w:spacing w:val="-3"/>
          <w:position w:val="2"/>
        </w:rPr>
        <w:t> </w:t>
      </w:r>
      <w:r>
        <w:rPr>
          <w:position w:val="2"/>
        </w:rPr>
        <w:t>for</w:t>
      </w:r>
      <w:r>
        <w:rPr>
          <w:spacing w:val="-4"/>
          <w:position w:val="2"/>
        </w:rPr>
        <w:t> </w:t>
      </w:r>
      <w:r>
        <w:rPr>
          <w:position w:val="2"/>
        </w:rPr>
        <w:t>pressure</w:t>
      </w:r>
      <w:r>
        <w:rPr>
          <w:spacing w:val="-2"/>
          <w:position w:val="2"/>
        </w:rPr>
        <w:t> </w:t>
      </w:r>
      <w:r>
        <w:rPr>
          <w:position w:val="2"/>
        </w:rPr>
        <w:t>P</w:t>
      </w:r>
      <w:r>
        <w:rPr>
          <w:spacing w:val="-58"/>
          <w:position w:val="2"/>
        </w:rPr>
        <w:t> </w:t>
      </w:r>
      <w:r>
        <w:rPr>
          <w:position w:val="2"/>
        </w:rPr>
        <w:t>of</w:t>
      </w:r>
      <w:r>
        <w:rPr>
          <w:spacing w:val="-1"/>
          <w:position w:val="2"/>
        </w:rPr>
        <w:t> </w:t>
      </w:r>
      <w:r>
        <w:rPr>
          <w:position w:val="2"/>
        </w:rPr>
        <w:t>the</w:t>
      </w:r>
      <w:r>
        <w:rPr>
          <w:spacing w:val="-2"/>
          <w:position w:val="2"/>
        </w:rPr>
        <w:t> </w:t>
      </w:r>
      <w:r>
        <w:rPr>
          <w:position w:val="2"/>
        </w:rPr>
        <w:t>adsorbate</w:t>
      </w:r>
      <w:r>
        <w:rPr>
          <w:spacing w:val="1"/>
          <w:position w:val="2"/>
        </w:rPr>
        <w:t> </w:t>
      </w:r>
      <w:r>
        <w:rPr>
          <w:position w:val="2"/>
        </w:rPr>
        <w:t>gas in equilibrium for</w:t>
      </w:r>
      <w:r>
        <w:rPr>
          <w:spacing w:val="-3"/>
          <w:position w:val="2"/>
        </w:rPr>
        <w:t> </w:t>
      </w:r>
      <w:r>
        <w:rPr>
          <w:position w:val="2"/>
        </w:rPr>
        <w:t>the volume of</w:t>
      </w:r>
      <w:r>
        <w:rPr>
          <w:spacing w:val="-2"/>
          <w:position w:val="2"/>
        </w:rPr>
        <w:t> </w:t>
      </w:r>
      <w:r>
        <w:rPr>
          <w:position w:val="2"/>
        </w:rPr>
        <w:t>gas</w:t>
      </w:r>
      <w:r>
        <w:rPr>
          <w:spacing w:val="2"/>
          <w:position w:val="2"/>
        </w:rPr>
        <w:t> </w:t>
      </w:r>
      <w:r>
        <w:rPr>
          <w:position w:val="2"/>
        </w:rPr>
        <w:t>adsorbed, V</w:t>
      </w:r>
      <w:r>
        <w:rPr>
          <w:sz w:val="16"/>
        </w:rPr>
        <w:t>a</w:t>
      </w:r>
      <w:r>
        <w:rPr>
          <w:position w:val="2"/>
        </w:rPr>
        <w:t>.</w:t>
      </w:r>
    </w:p>
    <w:p>
      <w:pPr>
        <w:pStyle w:val="BodyText"/>
        <w:tabs>
          <w:tab w:pos="2843" w:val="left" w:leader="none"/>
          <w:tab w:pos="3933" w:val="left" w:leader="none"/>
          <w:tab w:pos="4555" w:val="left" w:leader="none"/>
        </w:tabs>
        <w:spacing w:line="234" w:lineRule="exact" w:before="137"/>
        <w:ind w:left="1895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1</w:t>
        <w:tab/>
      </w:r>
      <w:r>
        <w:rPr>
          <w:rFonts w:ascii="Cambria Math" w:hAnsi="Cambria Math" w:eastAsia="Cambria Math"/>
          <w:position w:val="1"/>
        </w:rPr>
        <w:t>(</w:t>
      </w:r>
      <w:r>
        <w:rPr>
          <w:rFonts w:ascii="Cambria Math" w:hAnsi="Cambria Math" w:eastAsia="Cambria Math"/>
        </w:rPr>
        <w:t>𝐶</w:t>
      </w:r>
      <w:r>
        <w:rPr>
          <w:rFonts w:ascii="Cambria Math" w:hAnsi="Cambria Math" w:eastAsia="Cambria Math"/>
          <w:spacing w:val="10"/>
        </w:rPr>
        <w:t> </w:t>
      </w:r>
      <w:r>
        <w:rPr>
          <w:rFonts w:ascii="Cambria Math" w:hAnsi="Cambria Math" w:eastAsia="Cambria Math"/>
        </w:rPr>
        <w:t>− 1</w:t>
      </w:r>
      <w:r>
        <w:rPr>
          <w:rFonts w:ascii="Cambria Math" w:hAnsi="Cambria Math" w:eastAsia="Cambria Math"/>
          <w:position w:val="1"/>
        </w:rPr>
        <w:t>)</w:t>
        <w:tab/>
      </w:r>
      <w:r>
        <w:rPr>
          <w:rFonts w:ascii="Cambria Math" w:hAnsi="Cambria Math" w:eastAsia="Cambria Math"/>
        </w:rPr>
        <w:t>𝑃</w:t>
        <w:tab/>
        <w:t>1</w:t>
      </w:r>
    </w:p>
    <w:p>
      <w:pPr>
        <w:spacing w:after="0" w:line="234" w:lineRule="exact"/>
        <w:rPr>
          <w:rFonts w:ascii="Cambria Math" w:hAnsi="Cambria Math" w:eastAsia="Cambria Math"/>
        </w:rPr>
        <w:sectPr>
          <w:pgSz w:w="12240" w:h="15840"/>
          <w:pgMar w:header="0" w:footer="935" w:top="1340" w:bottom="1200" w:left="800" w:right="0"/>
        </w:sectPr>
      </w:pPr>
    </w:p>
    <w:p>
      <w:pPr>
        <w:tabs>
          <w:tab w:pos="2598" w:val="left" w:leader="none"/>
        </w:tabs>
        <w:spacing w:line="144" w:lineRule="auto" w:before="0"/>
        <w:ind w:left="1763" w:right="0" w:firstLine="0"/>
        <w:jc w:val="left"/>
        <w:rPr>
          <w:rFonts w:ascii="Cambria Math" w:eastAsia="Cambria Math"/>
          <w:sz w:val="24"/>
        </w:rPr>
      </w:pPr>
      <w:r>
        <w:rPr/>
        <w:pict>
          <v:rect style="position:absolute;margin-left:109.580002pt;margin-top:6.322156pt;width:57.0pt;height:.84pt;mso-position-horizontal-relative:page;mso-position-vertical-relative:paragraph;z-index:-24064512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position w:val="-12"/>
          <w:sz w:val="24"/>
          <w:u w:val="single"/>
        </w:rPr>
        <w:t>𝑃</w:t>
      </w:r>
      <w:r>
        <w:rPr>
          <w:rFonts w:ascii="Cambria Math" w:eastAsia="Cambria Math"/>
          <w:position w:val="-17"/>
          <w:sz w:val="17"/>
          <w:u w:val="single"/>
        </w:rPr>
        <w:t>0</w:t>
      </w:r>
      <w:r>
        <w:rPr>
          <w:rFonts w:ascii="Cambria Math" w:eastAsia="Cambria Math"/>
          <w:position w:val="-17"/>
          <w:sz w:val="17"/>
        </w:rPr>
        <w:tab/>
      </w:r>
      <w:r>
        <w:rPr>
          <w:rFonts w:ascii="Cambria Math" w:eastAsia="Cambria Math"/>
          <w:spacing w:val="-6"/>
          <w:sz w:val="24"/>
        </w:rPr>
        <w:t>=</w:t>
      </w:r>
    </w:p>
    <w:p>
      <w:pPr>
        <w:pStyle w:val="BodyText"/>
        <w:spacing w:line="146" w:lineRule="auto"/>
        <w:ind w:left="1391"/>
        <w:rPr>
          <w:rFonts w:ascii="Cambria Math" w:hAnsi="Cambria Math" w:eastAsia="Cambria Math"/>
        </w:rPr>
      </w:pPr>
      <w:r>
        <w:rPr>
          <w:rFonts w:ascii="Cambria Math" w:hAnsi="Cambria Math" w:eastAsia="Cambria Math"/>
          <w:spacing w:val="-7"/>
          <w:w w:val="105"/>
        </w:rPr>
        <w:t>𝑉</w:t>
      </w:r>
      <w:r>
        <w:rPr>
          <w:rFonts w:ascii="Cambria Math" w:hAnsi="Cambria Math" w:eastAsia="Cambria Math"/>
          <w:spacing w:val="-7"/>
          <w:w w:val="105"/>
          <w:vertAlign w:val="subscript"/>
        </w:rPr>
        <w:t>𝑎</w:t>
      </w:r>
      <w:r>
        <w:rPr>
          <w:rFonts w:ascii="Cambria Math" w:hAnsi="Cambria Math" w:eastAsia="Cambria Math"/>
          <w:spacing w:val="-4"/>
          <w:w w:val="105"/>
          <w:vertAlign w:val="baseline"/>
        </w:rPr>
        <w:t> </w:t>
      </w:r>
      <w:r>
        <w:rPr>
          <w:rFonts w:ascii="Cambria Math" w:hAnsi="Cambria Math" w:eastAsia="Cambria Math"/>
          <w:spacing w:val="-7"/>
          <w:w w:val="105"/>
          <w:vertAlign w:val="baseline"/>
        </w:rPr>
        <w:t>(</w:t>
      </w:r>
      <w:r>
        <w:rPr>
          <w:rFonts w:ascii="Cambria Math" w:hAnsi="Cambria Math" w:eastAsia="Cambria Math"/>
          <w:spacing w:val="-17"/>
          <w:w w:val="105"/>
          <w:vertAlign w:val="baseline"/>
        </w:rPr>
        <w:t> </w:t>
      </w:r>
      <w:r>
        <w:rPr>
          <w:rFonts w:ascii="Cambria Math" w:hAnsi="Cambria Math" w:eastAsia="Cambria Math"/>
          <w:spacing w:val="-7"/>
          <w:w w:val="105"/>
          <w:position w:val="-11"/>
          <w:vertAlign w:val="baseline"/>
        </w:rPr>
        <w:t>𝑃</w:t>
      </w:r>
      <w:r>
        <w:rPr>
          <w:rFonts w:ascii="Cambria Math" w:hAnsi="Cambria Math" w:eastAsia="Cambria Math"/>
          <w:spacing w:val="-4"/>
          <w:w w:val="105"/>
          <w:position w:val="-11"/>
          <w:vertAlign w:val="baseline"/>
        </w:rPr>
        <w:t> </w:t>
      </w:r>
      <w:r>
        <w:rPr>
          <w:rFonts w:ascii="Cambria Math" w:hAnsi="Cambria Math" w:eastAsia="Cambria Math"/>
          <w:spacing w:val="-7"/>
          <w:w w:val="105"/>
          <w:vertAlign w:val="baseline"/>
        </w:rPr>
        <w:t>−</w:t>
      </w:r>
      <w:r>
        <w:rPr>
          <w:rFonts w:ascii="Cambria Math" w:hAnsi="Cambria Math" w:eastAsia="Cambria Math"/>
          <w:spacing w:val="-3"/>
          <w:w w:val="105"/>
          <w:vertAlign w:val="baseline"/>
        </w:rPr>
        <w:t> </w:t>
      </w:r>
      <w:r>
        <w:rPr>
          <w:rFonts w:ascii="Cambria Math" w:hAnsi="Cambria Math" w:eastAsia="Cambria Math"/>
          <w:spacing w:val="-7"/>
          <w:w w:val="105"/>
          <w:vertAlign w:val="baseline"/>
        </w:rPr>
        <w:t>1)</w:t>
      </w:r>
    </w:p>
    <w:p>
      <w:pPr>
        <w:spacing w:before="119"/>
        <w:ind w:left="203" w:right="0" w:firstLine="0"/>
        <w:jc w:val="left"/>
        <w:rPr>
          <w:rFonts w:ascii="Cambria Math" w:eastAsia="Cambria Math"/>
          <w:sz w:val="17"/>
        </w:rPr>
      </w:pPr>
      <w:r>
        <w:rPr/>
        <w:br w:type="column"/>
      </w:r>
      <w:r>
        <w:rPr>
          <w:rFonts w:ascii="Cambria Math" w:eastAsia="Cambria Math"/>
          <w:spacing w:val="-26"/>
          <w:w w:val="105"/>
          <w:sz w:val="24"/>
        </w:rPr>
        <w:t>𝑉</w:t>
      </w:r>
      <w:r>
        <w:rPr>
          <w:rFonts w:ascii="Cambria Math" w:eastAsia="Cambria Math"/>
          <w:spacing w:val="-26"/>
          <w:w w:val="105"/>
          <w:position w:val="-4"/>
          <w:sz w:val="17"/>
        </w:rPr>
        <w:t>𝑚</w:t>
      </w:r>
    </w:p>
    <w:p>
      <w:pPr>
        <w:spacing w:line="180" w:lineRule="exact" w:before="0"/>
        <w:ind w:left="332" w:right="255" w:firstLine="0"/>
        <w:jc w:val="center"/>
        <w:rPr>
          <w:rFonts w:ascii="Cambria Math" w:hAnsi="Cambria Math"/>
          <w:sz w:val="24"/>
        </w:rPr>
      </w:pPr>
      <w:r>
        <w:rPr/>
        <w:br w:type="column"/>
      </w:r>
      <w:r>
        <w:rPr>
          <w:rFonts w:ascii="Cambria Math" w:hAnsi="Cambria Math"/>
          <w:sz w:val="24"/>
        </w:rPr>
        <w:t>×</w:t>
      </w:r>
    </w:p>
    <w:p>
      <w:pPr>
        <w:pStyle w:val="BodyText"/>
        <w:tabs>
          <w:tab w:pos="578" w:val="left" w:leader="none"/>
        </w:tabs>
        <w:spacing w:line="256" w:lineRule="exact"/>
        <w:ind w:left="-29"/>
        <w:jc w:val="center"/>
        <w:rPr>
          <w:rFonts w:ascii="Cambria Math" w:eastAsia="Cambria Math"/>
          <w:sz w:val="17"/>
        </w:rPr>
      </w:pPr>
      <w:r>
        <w:rPr/>
        <w:pict>
          <v:rect style="position:absolute;margin-left:182.179993pt;margin-top:-3.49184pt;width:38.664pt;height:.84pt;mso-position-horizontal-relative:page;mso-position-vertical-relative:paragraph;z-index:15736320" filled="true" fillcolor="#000000" stroked="false">
            <v:fill type="solid"/>
            <w10:wrap type="none"/>
          </v:rect>
        </w:pict>
      </w:r>
      <w:r>
        <w:rPr/>
        <w:pict>
          <v:rect style="position:absolute;margin-left:234.770004pt;margin-top:-3.49184pt;width:11.52pt;height:.84pt;mso-position-horizontal-relative:page;mso-position-vertical-relative:paragraph;z-index:15736832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</w:rPr>
        <w:t>𝐶</w:t>
        <w:tab/>
      </w:r>
      <w:r>
        <w:rPr>
          <w:rFonts w:ascii="Cambria Math" w:eastAsia="Cambria Math"/>
          <w:spacing w:val="-14"/>
        </w:rPr>
        <w:t>𝑃</w:t>
      </w:r>
      <w:r>
        <w:rPr>
          <w:rFonts w:ascii="Cambria Math" w:eastAsia="Cambria Math"/>
          <w:spacing w:val="-14"/>
          <w:position w:val="-4"/>
          <w:sz w:val="17"/>
        </w:rPr>
        <w:t>0</w:t>
      </w:r>
    </w:p>
    <w:p>
      <w:pPr>
        <w:spacing w:line="180" w:lineRule="exact" w:before="0"/>
        <w:ind w:left="22" w:right="0" w:firstLine="0"/>
        <w:jc w:val="left"/>
        <w:rPr>
          <w:rFonts w:ascii="Cambria Math"/>
          <w:sz w:val="24"/>
        </w:rPr>
      </w:pPr>
      <w:r>
        <w:rPr/>
        <w:br w:type="column"/>
      </w:r>
      <w:r>
        <w:rPr>
          <w:rFonts w:ascii="Cambria Math"/>
          <w:sz w:val="24"/>
        </w:rPr>
        <w:t>+</w:t>
      </w:r>
    </w:p>
    <w:p>
      <w:pPr>
        <w:spacing w:line="256" w:lineRule="exact" w:before="0"/>
        <w:ind w:left="255" w:right="0" w:firstLine="0"/>
        <w:jc w:val="left"/>
        <w:rPr>
          <w:rFonts w:ascii="Cambria Math" w:eastAsia="Cambria Math"/>
          <w:sz w:val="17"/>
        </w:rPr>
      </w:pPr>
      <w:r>
        <w:rPr/>
        <w:pict>
          <v:rect style="position:absolute;margin-left:260.570007pt;margin-top:-3.49184pt;width:21pt;height:.84pt;mso-position-horizontal-relative:page;mso-position-vertical-relative:paragraph;z-index:15737344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spacing w:val="-26"/>
          <w:w w:val="105"/>
          <w:sz w:val="24"/>
        </w:rPr>
        <w:t>𝑉</w:t>
      </w:r>
      <w:r>
        <w:rPr>
          <w:rFonts w:ascii="Cambria Math" w:eastAsia="Cambria Math"/>
          <w:spacing w:val="-26"/>
          <w:w w:val="105"/>
          <w:position w:val="-4"/>
          <w:sz w:val="17"/>
        </w:rPr>
        <w:t>𝑚</w:t>
      </w:r>
    </w:p>
    <w:p>
      <w:pPr>
        <w:pStyle w:val="BodyText"/>
        <w:spacing w:line="180" w:lineRule="exact"/>
        <w:ind w:left="4606"/>
        <w:rPr>
          <w:rFonts w:ascii="Cambria Math"/>
        </w:rPr>
      </w:pPr>
      <w:r>
        <w:rPr/>
        <w:br w:type="column"/>
      </w:r>
      <w:r>
        <w:rPr>
          <w:rFonts w:ascii="Cambria Math"/>
        </w:rPr>
        <w:t>(2.4)</w:t>
      </w:r>
    </w:p>
    <w:p>
      <w:pPr>
        <w:pStyle w:val="BodyText"/>
        <w:spacing w:line="221" w:lineRule="exact"/>
        <w:ind w:left="-29"/>
        <w:rPr>
          <w:rFonts w:ascii="Cambria Math" w:eastAsia="Cambria Math"/>
        </w:rPr>
      </w:pPr>
      <w:r>
        <w:rPr>
          <w:rFonts w:ascii="Cambria Math" w:eastAsia="Cambria Math"/>
        </w:rPr>
        <w:t>𝐶</w:t>
      </w:r>
    </w:p>
    <w:p>
      <w:pPr>
        <w:spacing w:after="0" w:line="221" w:lineRule="exact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5" w:equalWidth="0">
            <w:col w:w="2779" w:space="40"/>
            <w:col w:w="460" w:space="39"/>
            <w:col w:w="800" w:space="39"/>
            <w:col w:w="511" w:space="39"/>
            <w:col w:w="6733"/>
          </w:cols>
        </w:sectPr>
      </w:pPr>
    </w:p>
    <w:p>
      <w:pPr>
        <w:pStyle w:val="BodyText"/>
        <w:spacing w:before="10"/>
        <w:rPr>
          <w:rFonts w:ascii="Cambria Math"/>
          <w:sz w:val="25"/>
        </w:rPr>
      </w:pPr>
    </w:p>
    <w:p>
      <w:pPr>
        <w:pStyle w:val="BodyText"/>
        <w:spacing w:line="477" w:lineRule="auto" w:before="89"/>
        <w:ind w:left="1187" w:right="1404"/>
        <w:jc w:val="both"/>
      </w:pPr>
      <w:r>
        <w:rPr>
          <w:position w:val="2"/>
        </w:rPr>
        <w:t>where, P = Partial vapor pressure of adsorbate gas in equilibrium, (kPa); P</w:t>
      </w:r>
      <w:r>
        <w:rPr>
          <w:sz w:val="16"/>
        </w:rPr>
        <w:t>0</w:t>
      </w:r>
      <w:r>
        <w:rPr>
          <w:spacing w:val="1"/>
          <w:sz w:val="16"/>
        </w:rPr>
        <w:t> </w:t>
      </w:r>
      <w:r>
        <w:rPr>
          <w:position w:val="2"/>
        </w:rPr>
        <w:t>= Saturated</w:t>
      </w:r>
      <w:r>
        <w:rPr>
          <w:spacing w:val="1"/>
          <w:position w:val="2"/>
        </w:rPr>
        <w:t> </w:t>
      </w:r>
      <w:r>
        <w:rPr>
          <w:position w:val="2"/>
        </w:rPr>
        <w:t>pressure of adsorbate gas; V</w:t>
      </w:r>
      <w:r>
        <w:rPr>
          <w:sz w:val="16"/>
        </w:rPr>
        <w:t>a </w:t>
      </w:r>
      <w:r>
        <w:rPr>
          <w:position w:val="2"/>
        </w:rPr>
        <w:t>= Volume of gas adsorbed at equilibrium, ml; V</w:t>
      </w:r>
      <w:r>
        <w:rPr>
          <w:sz w:val="16"/>
        </w:rPr>
        <w:t>m </w:t>
      </w:r>
      <w:r>
        <w:rPr>
          <w:position w:val="2"/>
        </w:rPr>
        <w:t>= Volume of</w:t>
      </w:r>
      <w:r>
        <w:rPr>
          <w:spacing w:val="-57"/>
          <w:position w:val="2"/>
        </w:rPr>
        <w:t> </w:t>
      </w:r>
      <w:r>
        <w:rPr/>
        <w:t>gas adsorbed in a monolayer, ml; C= Dimensionless constant related to the enthalpy of</w:t>
      </w:r>
      <w:r>
        <w:rPr>
          <w:spacing w:val="1"/>
        </w:rPr>
        <w:t> </w:t>
      </w:r>
      <w:r>
        <w:rPr/>
        <w:t>adsorption</w:t>
      </w:r>
      <w:r>
        <w:rPr>
          <w:spacing w:val="-1"/>
        </w:rPr>
        <w:t> </w:t>
      </w:r>
      <w:r>
        <w:rPr/>
        <w:t>and condensation of the</w:t>
      </w:r>
      <w:r>
        <w:rPr>
          <w:spacing w:val="-1"/>
        </w:rPr>
        <w:t> </w:t>
      </w:r>
      <w:r>
        <w:rPr/>
        <w:t>adsorbate</w:t>
      </w:r>
      <w:r>
        <w:rPr>
          <w:spacing w:val="1"/>
        </w:rPr>
        <w:t> </w:t>
      </w:r>
      <w:r>
        <w:rPr/>
        <w:t>gas (Rouquerol </w:t>
      </w:r>
      <w:r>
        <w:rPr>
          <w:i/>
        </w:rPr>
        <w:t>et</w:t>
      </w:r>
      <w:r>
        <w:rPr>
          <w:i/>
          <w:spacing w:val="-1"/>
        </w:rPr>
        <w:t> </w:t>
      </w:r>
      <w:r>
        <w:rPr>
          <w:i/>
        </w:rPr>
        <w:t>al</w:t>
      </w:r>
      <w:r>
        <w:rPr/>
        <w:t>., 1999).</w:t>
      </w:r>
    </w:p>
    <w:p>
      <w:pPr>
        <w:pStyle w:val="BodyText"/>
        <w:spacing w:line="480" w:lineRule="auto" w:before="167"/>
        <w:ind w:left="1187" w:right="1408"/>
        <w:jc w:val="both"/>
      </w:pPr>
      <w:r>
        <w:rPr>
          <w:position w:val="2"/>
        </w:rPr>
        <w:t>The specific surface area, S, is determined from V</w:t>
      </w:r>
      <w:r>
        <w:rPr>
          <w:sz w:val="16"/>
        </w:rPr>
        <w:t>m</w:t>
      </w:r>
      <w:r>
        <w:rPr>
          <w:spacing w:val="1"/>
          <w:sz w:val="16"/>
        </w:rPr>
        <w:t> </w:t>
      </w:r>
      <w:r>
        <w:rPr>
          <w:position w:val="2"/>
        </w:rPr>
        <w:t>the volume of gas adsorbed in a</w:t>
      </w:r>
      <w:r>
        <w:rPr>
          <w:spacing w:val="1"/>
          <w:position w:val="2"/>
        </w:rPr>
        <w:t> </w:t>
      </w:r>
      <w:r>
        <w:rPr/>
        <w:t>monolayer</w:t>
      </w:r>
      <w:r>
        <w:rPr>
          <w:spacing w:val="-2"/>
        </w:rPr>
        <w:t> </w:t>
      </w:r>
      <w:r>
        <w:rPr/>
        <w:t>on the sample</w:t>
      </w:r>
      <w:r>
        <w:rPr>
          <w:spacing w:val="2"/>
        </w:rPr>
        <w:t> </w:t>
      </w:r>
      <w:r>
        <w:rPr/>
        <w:t>as shown in Equation (2.5).</w:t>
      </w:r>
    </w:p>
    <w:p>
      <w:pPr>
        <w:spacing w:after="0" w:line="480" w:lineRule="auto"/>
        <w:jc w:val="both"/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1"/>
        <w:rPr>
          <w:sz w:val="27"/>
        </w:rPr>
      </w:pPr>
    </w:p>
    <w:p>
      <w:pPr>
        <w:pStyle w:val="BodyText"/>
        <w:jc w:val="right"/>
        <w:rPr>
          <w:rFonts w:ascii="Cambria Math" w:eastAsia="Cambria Math"/>
        </w:rPr>
      </w:pPr>
      <w:r>
        <w:rPr>
          <w:rFonts w:ascii="Cambria Math" w:eastAsia="Cambria Math"/>
        </w:rPr>
        <w:t>𝑆</w:t>
      </w:r>
      <w:r>
        <w:rPr>
          <w:rFonts w:ascii="Cambria Math" w:eastAsia="Cambria Math"/>
          <w:spacing w:val="16"/>
        </w:rPr>
        <w:t> </w:t>
      </w:r>
      <w:r>
        <w:rPr>
          <w:rFonts w:ascii="Cambria Math" w:eastAsia="Cambria Math"/>
        </w:rPr>
        <w:t>=</w:t>
      </w:r>
    </w:p>
    <w:p>
      <w:pPr>
        <w:pStyle w:val="BodyText"/>
        <w:spacing w:before="129"/>
        <w:ind w:left="30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</w:rPr>
        <w:t>𝑉</w:t>
      </w:r>
      <w:r>
        <w:rPr>
          <w:rFonts w:ascii="Cambria Math" w:hAnsi="Cambria Math" w:eastAsia="Cambria Math"/>
          <w:vertAlign w:val="subscript"/>
        </w:rPr>
        <w:t>𝑚</w:t>
      </w:r>
      <w:r>
        <w:rPr>
          <w:rFonts w:ascii="Cambria Math" w:hAnsi="Cambria Math" w:eastAsia="Cambria Math"/>
          <w:spacing w:val="2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×</w:t>
      </w:r>
      <w:r>
        <w:rPr>
          <w:rFonts w:ascii="Cambria Math" w:hAnsi="Cambria Math" w:eastAsia="Cambria Math"/>
          <w:spacing w:val="-8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𝑁</w:t>
      </w:r>
      <w:r>
        <w:rPr>
          <w:rFonts w:ascii="Cambria Math" w:hAnsi="Cambria Math" w:eastAsia="Cambria Math"/>
          <w:spacing w:val="-2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×</w:t>
      </w:r>
      <w:r>
        <w:rPr>
          <w:rFonts w:ascii="Cambria Math" w:hAnsi="Cambria Math" w:eastAsia="Cambria Math"/>
          <w:spacing w:val="-6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𝑎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27" w:right="-29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57.4pt;height:.85pt;mso-position-horizontal-relative:char;mso-position-vertical-relative:line" coordorigin="0,0" coordsize="1148,17">
            <v:rect style="position:absolute;left:0;top:0;width:1148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27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𝑚</w:t>
      </w:r>
      <w:r>
        <w:rPr>
          <w:rFonts w:ascii="Cambria Math" w:hAnsi="Cambria Math" w:eastAsia="Cambria Math"/>
          <w:spacing w:val="3"/>
        </w:rPr>
        <w:t> </w:t>
      </w:r>
      <w:r>
        <w:rPr>
          <w:rFonts w:ascii="Cambria Math" w:hAnsi="Cambria Math" w:eastAsia="Cambria Math"/>
        </w:rPr>
        <w:t>×</w:t>
      </w:r>
      <w:r>
        <w:rPr>
          <w:rFonts w:ascii="Cambria Math" w:hAnsi="Cambria Math" w:eastAsia="Cambria Math"/>
          <w:spacing w:val="-2"/>
        </w:rPr>
        <w:t> </w:t>
      </w:r>
      <w:r>
        <w:rPr>
          <w:rFonts w:ascii="Cambria Math" w:hAnsi="Cambria Math" w:eastAsia="Cambria Math"/>
        </w:rPr>
        <w:t>22400</w:t>
      </w:r>
    </w:p>
    <w:p>
      <w:pPr>
        <w:pStyle w:val="BodyText"/>
        <w:spacing w:before="7"/>
        <w:rPr>
          <w:rFonts w:ascii="Cambria Math"/>
          <w:sz w:val="26"/>
        </w:rPr>
      </w:pPr>
      <w:r>
        <w:rPr/>
        <w:br w:type="column"/>
      </w:r>
      <w:r>
        <w:rPr>
          <w:rFonts w:ascii="Cambria Math"/>
          <w:sz w:val="26"/>
        </w:rPr>
      </w:r>
    </w:p>
    <w:p>
      <w:pPr>
        <w:pStyle w:val="BodyText"/>
        <w:ind w:left="1372" w:right="1590"/>
        <w:jc w:val="center"/>
        <w:rPr>
          <w:rFonts w:ascii="Cambria Math"/>
        </w:rPr>
      </w:pPr>
      <w:r>
        <w:rPr>
          <w:rFonts w:ascii="Cambria Math"/>
        </w:rPr>
        <w:t>(2.5)</w:t>
      </w:r>
    </w:p>
    <w:p>
      <w:pPr>
        <w:spacing w:after="0"/>
        <w:jc w:val="center"/>
        <w:rPr>
          <w:rFonts w:ascii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1768" w:space="40"/>
            <w:col w:w="1214" w:space="4900"/>
            <w:col w:w="3518"/>
          </w:cols>
        </w:sectPr>
      </w:pPr>
    </w:p>
    <w:p>
      <w:pPr>
        <w:pStyle w:val="BodyText"/>
        <w:spacing w:line="480" w:lineRule="auto" w:before="83"/>
        <w:ind w:left="1187" w:right="1409"/>
        <w:jc w:val="both"/>
      </w:pPr>
      <w:r>
        <w:rPr/>
        <w:t>S</w:t>
      </w:r>
      <w:r>
        <w:rPr>
          <w:spacing w:val="-5"/>
        </w:rPr>
        <w:t> </w:t>
      </w:r>
      <w:r>
        <w:rPr/>
        <w:t>=</w:t>
      </w:r>
      <w:r>
        <w:rPr>
          <w:spacing w:val="-6"/>
        </w:rPr>
        <w:t> </w:t>
      </w:r>
      <w:r>
        <w:rPr/>
        <w:t>Specific</w:t>
      </w:r>
      <w:r>
        <w:rPr>
          <w:spacing w:val="-7"/>
        </w:rPr>
        <w:t> </w:t>
      </w:r>
      <w:r>
        <w:rPr/>
        <w:t>surface</w:t>
      </w:r>
      <w:r>
        <w:rPr>
          <w:spacing w:val="-6"/>
        </w:rPr>
        <w:t> </w:t>
      </w:r>
      <w:r>
        <w:rPr/>
        <w:t>area,</w:t>
      </w:r>
      <w:r>
        <w:rPr>
          <w:spacing w:val="-4"/>
        </w:rPr>
        <w:t> </w:t>
      </w:r>
      <w:r>
        <w:rPr/>
        <w:t>m</w:t>
      </w:r>
      <w:r>
        <w:rPr>
          <w:vertAlign w:val="superscript"/>
        </w:rPr>
        <w:t>2</w:t>
      </w:r>
      <w:r>
        <w:rPr>
          <w:vertAlign w:val="baseline"/>
        </w:rPr>
        <w:t>/g;</w:t>
      </w:r>
      <w:r>
        <w:rPr>
          <w:spacing w:val="-5"/>
          <w:vertAlign w:val="baseline"/>
        </w:rPr>
        <w:t> </w:t>
      </w:r>
      <w:r>
        <w:rPr>
          <w:vertAlign w:val="baseline"/>
        </w:rPr>
        <w:t>N</w:t>
      </w:r>
      <w:r>
        <w:rPr>
          <w:spacing w:val="-6"/>
          <w:vertAlign w:val="baseline"/>
        </w:rPr>
        <w:t> </w:t>
      </w:r>
      <w:r>
        <w:rPr>
          <w:vertAlign w:val="baseline"/>
        </w:rPr>
        <w:t>=</w:t>
      </w:r>
      <w:r>
        <w:rPr>
          <w:spacing w:val="-7"/>
          <w:vertAlign w:val="baseline"/>
        </w:rPr>
        <w:t> </w:t>
      </w:r>
      <w:r>
        <w:rPr>
          <w:vertAlign w:val="baseline"/>
        </w:rPr>
        <w:t>Avogadro</w:t>
      </w:r>
      <w:r>
        <w:rPr>
          <w:spacing w:val="-6"/>
          <w:vertAlign w:val="baseline"/>
        </w:rPr>
        <w:t> </w:t>
      </w:r>
      <w:r>
        <w:rPr>
          <w:vertAlign w:val="baseline"/>
        </w:rPr>
        <w:t>constant;</w:t>
      </w:r>
      <w:r>
        <w:rPr>
          <w:spacing w:val="-6"/>
          <w:vertAlign w:val="baseline"/>
        </w:rPr>
        <w:t> </w:t>
      </w:r>
      <w:r>
        <w:rPr>
          <w:vertAlign w:val="baseline"/>
        </w:rPr>
        <w:t>a</w:t>
      </w:r>
      <w:r>
        <w:rPr>
          <w:spacing w:val="-6"/>
          <w:vertAlign w:val="baseline"/>
        </w:rPr>
        <w:t> </w:t>
      </w:r>
      <w:r>
        <w:rPr>
          <w:vertAlign w:val="baseline"/>
        </w:rPr>
        <w:t>=</w:t>
      </w:r>
      <w:r>
        <w:rPr>
          <w:spacing w:val="-7"/>
          <w:vertAlign w:val="baseline"/>
        </w:rPr>
        <w:t> </w:t>
      </w:r>
      <w:r>
        <w:rPr>
          <w:vertAlign w:val="baseline"/>
        </w:rPr>
        <w:t>Effective</w:t>
      </w:r>
      <w:r>
        <w:rPr>
          <w:spacing w:val="-4"/>
          <w:vertAlign w:val="baseline"/>
        </w:rPr>
        <w:t> </w:t>
      </w:r>
      <w:r>
        <w:rPr>
          <w:vertAlign w:val="baseline"/>
        </w:rPr>
        <w:t>cross-sectional</w:t>
      </w:r>
      <w:r>
        <w:rPr>
          <w:spacing w:val="-5"/>
          <w:vertAlign w:val="baseline"/>
        </w:rPr>
        <w:t> </w:t>
      </w:r>
      <w:r>
        <w:rPr>
          <w:vertAlign w:val="baseline"/>
        </w:rPr>
        <w:t>area</w:t>
      </w:r>
      <w:r>
        <w:rPr>
          <w:spacing w:val="-7"/>
          <w:vertAlign w:val="baseline"/>
        </w:rPr>
        <w:t> </w:t>
      </w:r>
      <w:r>
        <w:rPr>
          <w:vertAlign w:val="baseline"/>
        </w:rPr>
        <w:t>of</w:t>
      </w:r>
      <w:r>
        <w:rPr>
          <w:spacing w:val="-57"/>
          <w:vertAlign w:val="baseline"/>
        </w:rPr>
        <w:t> </w:t>
      </w:r>
      <w:r>
        <w:rPr>
          <w:vertAlign w:val="baseline"/>
        </w:rPr>
        <w:t>one</w:t>
      </w:r>
      <w:r>
        <w:rPr>
          <w:spacing w:val="-2"/>
          <w:vertAlign w:val="baseline"/>
        </w:rPr>
        <w:t> </w:t>
      </w:r>
      <w:r>
        <w:rPr>
          <w:vertAlign w:val="baseline"/>
        </w:rPr>
        <w:t>adsorbate</w:t>
      </w:r>
      <w:r>
        <w:rPr>
          <w:spacing w:val="-1"/>
          <w:vertAlign w:val="baseline"/>
        </w:rPr>
        <w:t> </w:t>
      </w:r>
      <w:r>
        <w:rPr>
          <w:vertAlign w:val="baseline"/>
        </w:rPr>
        <w:t>molecule,</w:t>
      </w:r>
      <w:r>
        <w:rPr>
          <w:spacing w:val="1"/>
          <w:vertAlign w:val="baseline"/>
        </w:rPr>
        <w:t> </w:t>
      </w:r>
      <w:r>
        <w:rPr>
          <w:vertAlign w:val="baseline"/>
        </w:rPr>
        <w:t>m</w:t>
      </w:r>
      <w:r>
        <w:rPr>
          <w:vertAlign w:val="superscript"/>
        </w:rPr>
        <w:t>2</w:t>
      </w:r>
      <w:r>
        <w:rPr>
          <w:vertAlign w:val="baseline"/>
        </w:rPr>
        <w:t>; m =</w:t>
      </w:r>
      <w:r>
        <w:rPr>
          <w:spacing w:val="-1"/>
          <w:vertAlign w:val="baseline"/>
        </w:rPr>
        <w:t> </w:t>
      </w:r>
      <w:r>
        <w:rPr>
          <w:vertAlign w:val="baseline"/>
        </w:rPr>
        <w:t>mass</w:t>
      </w:r>
      <w:r>
        <w:rPr>
          <w:spacing w:val="-1"/>
          <w:vertAlign w:val="baseline"/>
        </w:rPr>
        <w:t> </w:t>
      </w:r>
      <w:r>
        <w:rPr>
          <w:vertAlign w:val="baseline"/>
        </w:rPr>
        <w:t>of the</w:t>
      </w:r>
      <w:r>
        <w:rPr>
          <w:spacing w:val="-2"/>
          <w:vertAlign w:val="baseline"/>
        </w:rPr>
        <w:t> </w:t>
      </w:r>
      <w:r>
        <w:rPr>
          <w:vertAlign w:val="baseline"/>
        </w:rPr>
        <w:t>test</w:t>
      </w:r>
      <w:r>
        <w:rPr>
          <w:spacing w:val="-3"/>
          <w:vertAlign w:val="baseline"/>
        </w:rPr>
        <w:t> </w:t>
      </w:r>
      <w:r>
        <w:rPr>
          <w:vertAlign w:val="baseline"/>
        </w:rPr>
        <w:t>powder,</w:t>
      </w:r>
      <w:r>
        <w:rPr>
          <w:spacing w:val="1"/>
          <w:vertAlign w:val="baseline"/>
        </w:rPr>
        <w:t> </w:t>
      </w:r>
      <w:r>
        <w:rPr>
          <w:vertAlign w:val="baseline"/>
        </w:rPr>
        <w:t>g</w:t>
      </w:r>
      <w:r>
        <w:rPr>
          <w:spacing w:val="-2"/>
          <w:vertAlign w:val="baseline"/>
        </w:rPr>
        <w:t> </w:t>
      </w:r>
      <w:r>
        <w:rPr>
          <w:vertAlign w:val="baseline"/>
        </w:rPr>
        <w:t>(Everelt, 2006).</w:t>
      </w:r>
    </w:p>
    <w:p>
      <w:pPr>
        <w:pStyle w:val="Heading1"/>
        <w:numPr>
          <w:ilvl w:val="2"/>
          <w:numId w:val="17"/>
        </w:numPr>
        <w:tabs>
          <w:tab w:pos="1728" w:val="left" w:leader="none"/>
        </w:tabs>
        <w:spacing w:line="240" w:lineRule="auto" w:before="166" w:after="0"/>
        <w:ind w:left="1727" w:right="0" w:hanging="541"/>
        <w:jc w:val="both"/>
      </w:pPr>
      <w:bookmarkStart w:name="_TOC_250070" w:id="41"/>
      <w:r>
        <w:rPr/>
        <w:t>Scanning</w:t>
      </w:r>
      <w:r>
        <w:rPr>
          <w:spacing w:val="-3"/>
        </w:rPr>
        <w:t> </w:t>
      </w:r>
      <w:r>
        <w:rPr/>
        <w:t>electron</w:t>
      </w:r>
      <w:r>
        <w:rPr>
          <w:spacing w:val="-2"/>
        </w:rPr>
        <w:t> </w:t>
      </w:r>
      <w:bookmarkEnd w:id="41"/>
      <w:r>
        <w:rPr/>
        <w:t>microscope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6"/>
        <w:jc w:val="both"/>
      </w:pPr>
      <w:r>
        <w:rPr/>
        <w:t>The scanning electron microscope (SEM) is a type of electron microscope that images the</w:t>
      </w:r>
      <w:r>
        <w:rPr>
          <w:spacing w:val="1"/>
        </w:rPr>
        <w:t> </w:t>
      </w:r>
      <w:r>
        <w:rPr/>
        <w:t>sample surface by scanning it with a high-energy beam of electrons in a raster scan pattern.</w:t>
      </w:r>
      <w:r>
        <w:rPr>
          <w:spacing w:val="1"/>
        </w:rPr>
        <w:t> </w:t>
      </w:r>
      <w:r>
        <w:rPr/>
        <w:t>The</w:t>
      </w:r>
      <w:r>
        <w:rPr>
          <w:spacing w:val="-5"/>
        </w:rPr>
        <w:t> </w:t>
      </w:r>
      <w:r>
        <w:rPr/>
        <w:t>electrons</w:t>
      </w:r>
      <w:r>
        <w:rPr>
          <w:spacing w:val="-4"/>
        </w:rPr>
        <w:t> </w:t>
      </w:r>
      <w:r>
        <w:rPr/>
        <w:t>interact</w:t>
      </w:r>
      <w:r>
        <w:rPr>
          <w:spacing w:val="-3"/>
        </w:rPr>
        <w:t> </w:t>
      </w:r>
      <w:r>
        <w:rPr/>
        <w:t>with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atoms</w:t>
      </w:r>
      <w:r>
        <w:rPr>
          <w:spacing w:val="-4"/>
        </w:rPr>
        <w:t> </w:t>
      </w:r>
      <w:r>
        <w:rPr/>
        <w:t>that</w:t>
      </w:r>
      <w:r>
        <w:rPr>
          <w:spacing w:val="-6"/>
        </w:rPr>
        <w:t> </w:t>
      </w:r>
      <w:r>
        <w:rPr/>
        <w:t>make</w:t>
      </w:r>
      <w:r>
        <w:rPr>
          <w:spacing w:val="-4"/>
        </w:rPr>
        <w:t> </w:t>
      </w:r>
      <w:r>
        <w:rPr/>
        <w:t>up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sample</w:t>
      </w:r>
      <w:r>
        <w:rPr>
          <w:spacing w:val="-4"/>
        </w:rPr>
        <w:t> </w:t>
      </w:r>
      <w:r>
        <w:rPr/>
        <w:t>producing</w:t>
      </w:r>
      <w:r>
        <w:rPr>
          <w:spacing w:val="-6"/>
        </w:rPr>
        <w:t> </w:t>
      </w:r>
      <w:r>
        <w:rPr/>
        <w:t>signals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contain</w:t>
      </w:r>
      <w:r>
        <w:rPr>
          <w:spacing w:val="-58"/>
        </w:rPr>
        <w:t> </w:t>
      </w:r>
      <w:r>
        <w:rPr/>
        <w:t>information</w:t>
      </w:r>
      <w:r>
        <w:rPr>
          <w:spacing w:val="-8"/>
        </w:rPr>
        <w:t> </w:t>
      </w:r>
      <w:r>
        <w:rPr/>
        <w:t>about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sample's</w:t>
      </w:r>
      <w:r>
        <w:rPr>
          <w:spacing w:val="-7"/>
        </w:rPr>
        <w:t> </w:t>
      </w:r>
      <w:r>
        <w:rPr/>
        <w:t>surface</w:t>
      </w:r>
      <w:r>
        <w:rPr>
          <w:spacing w:val="-8"/>
        </w:rPr>
        <w:t> </w:t>
      </w:r>
      <w:r>
        <w:rPr/>
        <w:t>topography,</w:t>
      </w:r>
      <w:r>
        <w:rPr>
          <w:spacing w:val="-5"/>
        </w:rPr>
        <w:t> </w:t>
      </w:r>
      <w:r>
        <w:rPr/>
        <w:t>composition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other</w:t>
      </w:r>
      <w:r>
        <w:rPr>
          <w:spacing w:val="-11"/>
        </w:rPr>
        <w:t> </w:t>
      </w:r>
      <w:r>
        <w:rPr/>
        <w:t>properties</w:t>
      </w:r>
      <w:r>
        <w:rPr>
          <w:spacing w:val="-7"/>
        </w:rPr>
        <w:t> </w:t>
      </w:r>
      <w:r>
        <w:rPr/>
        <w:t>such</w:t>
      </w:r>
      <w:r>
        <w:rPr>
          <w:spacing w:val="-7"/>
        </w:rPr>
        <w:t> </w:t>
      </w:r>
      <w:r>
        <w:rPr/>
        <w:t>as</w:t>
      </w:r>
      <w:r>
        <w:rPr>
          <w:spacing w:val="-57"/>
        </w:rPr>
        <w:t> </w:t>
      </w:r>
      <w:r>
        <w:rPr/>
        <w:t>electrical conductivity. There are basically two types of interaction between the electron</w:t>
      </w:r>
      <w:r>
        <w:rPr>
          <w:spacing w:val="1"/>
        </w:rPr>
        <w:t> </w:t>
      </w:r>
      <w:r>
        <w:rPr/>
        <w:t>beam</w:t>
      </w:r>
      <w:r>
        <w:rPr>
          <w:spacing w:val="8"/>
        </w:rPr>
        <w:t> </w:t>
      </w:r>
      <w:r>
        <w:rPr/>
        <w:t>and</w:t>
      </w:r>
      <w:r>
        <w:rPr>
          <w:spacing w:val="10"/>
        </w:rPr>
        <w:t> </w:t>
      </w:r>
      <w:r>
        <w:rPr/>
        <w:t>the</w:t>
      </w:r>
      <w:r>
        <w:rPr>
          <w:spacing w:val="7"/>
        </w:rPr>
        <w:t> </w:t>
      </w:r>
      <w:r>
        <w:rPr/>
        <w:t>samples.</w:t>
      </w:r>
      <w:r>
        <w:rPr>
          <w:spacing w:val="10"/>
        </w:rPr>
        <w:t> </w:t>
      </w:r>
      <w:r>
        <w:rPr/>
        <w:t>These</w:t>
      </w:r>
      <w:r>
        <w:rPr>
          <w:spacing w:val="7"/>
        </w:rPr>
        <w:t> </w:t>
      </w:r>
      <w:r>
        <w:rPr/>
        <w:t>are</w:t>
      </w:r>
      <w:r>
        <w:rPr>
          <w:spacing w:val="9"/>
        </w:rPr>
        <w:t> </w:t>
      </w:r>
      <w:r>
        <w:rPr/>
        <w:t>called</w:t>
      </w:r>
      <w:r>
        <w:rPr>
          <w:spacing w:val="10"/>
        </w:rPr>
        <w:t> </w:t>
      </w:r>
      <w:r>
        <w:rPr/>
        <w:t>elastic</w:t>
      </w:r>
      <w:r>
        <w:rPr>
          <w:spacing w:val="10"/>
        </w:rPr>
        <w:t> </w:t>
      </w:r>
      <w:r>
        <w:rPr/>
        <w:t>and</w:t>
      </w:r>
      <w:r>
        <w:rPr>
          <w:spacing w:val="8"/>
        </w:rPr>
        <w:t> </w:t>
      </w:r>
      <w:r>
        <w:rPr/>
        <w:t>inelastic</w:t>
      </w:r>
      <w:r>
        <w:rPr>
          <w:spacing w:val="7"/>
        </w:rPr>
        <w:t> </w:t>
      </w:r>
      <w:r>
        <w:rPr/>
        <w:t>interaction</w:t>
      </w:r>
      <w:r>
        <w:rPr>
          <w:spacing w:val="8"/>
        </w:rPr>
        <w:t> </w:t>
      </w:r>
      <w:r>
        <w:rPr/>
        <w:t>as</w:t>
      </w:r>
      <w:r>
        <w:rPr>
          <w:spacing w:val="11"/>
        </w:rPr>
        <w:t> </w:t>
      </w:r>
      <w:r>
        <w:rPr/>
        <w:t>shown</w:t>
      </w:r>
      <w:r>
        <w:rPr>
          <w:spacing w:val="16"/>
        </w:rPr>
        <w:t> </w:t>
      </w:r>
      <w:r>
        <w:rPr/>
        <w:t>in</w:t>
      </w:r>
      <w:r>
        <w:rPr>
          <w:spacing w:val="8"/>
        </w:rPr>
        <w:t> </w:t>
      </w:r>
      <w:r>
        <w:rPr/>
        <w:t>Figure</w:t>
      </w:r>
    </w:p>
    <w:p>
      <w:pPr>
        <w:pStyle w:val="BodyText"/>
        <w:spacing w:line="480" w:lineRule="auto" w:before="1"/>
        <w:ind w:left="1187" w:right="1408"/>
        <w:jc w:val="both"/>
      </w:pPr>
      <w:r>
        <w:rPr/>
        <w:t>2.14. The type of signals produced by a SEM include secondary electrons, back-scattered</w:t>
      </w:r>
      <w:r>
        <w:rPr>
          <w:spacing w:val="1"/>
        </w:rPr>
        <w:t> </w:t>
      </w:r>
      <w:r>
        <w:rPr/>
        <w:t>electrons (BSE), characteristic X-rays, light (cathode luminescence), specimen current and</w:t>
      </w:r>
      <w:r>
        <w:rPr>
          <w:spacing w:val="1"/>
        </w:rPr>
        <w:t> </w:t>
      </w:r>
      <w:r>
        <w:rPr/>
        <w:t>transmitted electrons. Secondary electron detectors are common in all SEMs, but it is rare</w:t>
      </w:r>
      <w:r>
        <w:rPr>
          <w:spacing w:val="1"/>
        </w:rPr>
        <w:t> </w:t>
      </w:r>
      <w:r>
        <w:rPr/>
        <w:t>that a single machine would have detectors for all possible signals. The signals result from</w:t>
      </w:r>
      <w:r>
        <w:rPr>
          <w:spacing w:val="1"/>
        </w:rPr>
        <w:t> </w:t>
      </w:r>
      <w:r>
        <w:rPr/>
        <w:t>interactions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electron</w:t>
      </w:r>
      <w:r>
        <w:rPr>
          <w:spacing w:val="-4"/>
        </w:rPr>
        <w:t> </w:t>
      </w:r>
      <w:r>
        <w:rPr/>
        <w:t>beam</w:t>
      </w:r>
      <w:r>
        <w:rPr>
          <w:spacing w:val="-3"/>
        </w:rPr>
        <w:t> </w:t>
      </w:r>
      <w:r>
        <w:rPr/>
        <w:t>with</w:t>
      </w:r>
      <w:r>
        <w:rPr>
          <w:spacing w:val="-4"/>
        </w:rPr>
        <w:t> </w:t>
      </w:r>
      <w:r>
        <w:rPr/>
        <w:t>atoms</w:t>
      </w:r>
      <w:r>
        <w:rPr>
          <w:spacing w:val="-4"/>
        </w:rPr>
        <w:t> </w:t>
      </w:r>
      <w:r>
        <w:rPr/>
        <w:t>at</w:t>
      </w:r>
      <w:r>
        <w:rPr>
          <w:spacing w:val="-3"/>
        </w:rPr>
        <w:t> </w:t>
      </w:r>
      <w:r>
        <w:rPr/>
        <w:t>or</w:t>
      </w:r>
      <w:r>
        <w:rPr>
          <w:spacing w:val="-4"/>
        </w:rPr>
        <w:t> </w:t>
      </w:r>
      <w:r>
        <w:rPr/>
        <w:t>near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surface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sample.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most</w:t>
      </w:r>
      <w:r>
        <w:rPr>
          <w:spacing w:val="-58"/>
        </w:rPr>
        <w:t> </w:t>
      </w:r>
      <w:r>
        <w:rPr/>
        <w:t>common or standard detection mode, secondary electron imaging or SEI, the SEM can</w:t>
      </w:r>
      <w:r>
        <w:rPr>
          <w:spacing w:val="1"/>
        </w:rPr>
        <w:t> </w:t>
      </w:r>
      <w:r>
        <w:rPr/>
        <w:t>produce very high-resolution images of a sample surface, revealing details about less than 1</w:t>
      </w:r>
      <w:r>
        <w:rPr>
          <w:spacing w:val="-57"/>
        </w:rPr>
        <w:t> </w:t>
      </w:r>
      <w:r>
        <w:rPr/>
        <w:t>to</w:t>
      </w:r>
      <w:r>
        <w:rPr>
          <w:spacing w:val="-1"/>
        </w:rPr>
        <w:t> </w:t>
      </w:r>
      <w:r>
        <w:rPr/>
        <w:t>5</w:t>
      </w:r>
      <w:r>
        <w:rPr>
          <w:spacing w:val="-1"/>
        </w:rPr>
        <w:t> </w:t>
      </w:r>
      <w:r>
        <w:rPr/>
        <w:t>nm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size.</w:t>
      </w:r>
      <w:r>
        <w:rPr>
          <w:spacing w:val="-1"/>
        </w:rPr>
        <w:t> </w:t>
      </w:r>
      <w:r>
        <w:rPr/>
        <w:t>Due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very</w:t>
      </w:r>
      <w:r>
        <w:rPr>
          <w:spacing w:val="-7"/>
        </w:rPr>
        <w:t> </w:t>
      </w:r>
      <w:r>
        <w:rPr/>
        <w:t>narrow</w:t>
      </w:r>
      <w:r>
        <w:rPr>
          <w:spacing w:val="-1"/>
        </w:rPr>
        <w:t> </w:t>
      </w:r>
      <w:r>
        <w:rPr/>
        <w:t>electron</w:t>
      </w:r>
      <w:r>
        <w:rPr>
          <w:spacing w:val="-1"/>
        </w:rPr>
        <w:t> </w:t>
      </w:r>
      <w:r>
        <w:rPr/>
        <w:t>beam,</w:t>
      </w:r>
      <w:r>
        <w:rPr>
          <w:spacing w:val="-1"/>
        </w:rPr>
        <w:t> </w:t>
      </w:r>
      <w:r>
        <w:rPr/>
        <w:t>SEM</w:t>
      </w:r>
      <w:r>
        <w:rPr>
          <w:spacing w:val="-1"/>
        </w:rPr>
        <w:t> </w:t>
      </w:r>
      <w:r>
        <w:rPr/>
        <w:t>micrographs</w:t>
      </w:r>
      <w:r>
        <w:rPr>
          <w:spacing w:val="-1"/>
        </w:rPr>
        <w:t> </w:t>
      </w:r>
      <w:r>
        <w:rPr/>
        <w:t>have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large</w:t>
      </w:r>
      <w:r>
        <w:rPr>
          <w:spacing w:val="-1"/>
        </w:rPr>
        <w:t> </w:t>
      </w:r>
      <w:r>
        <w:rPr/>
        <w:t>depth</w:t>
      </w:r>
      <w:r>
        <w:rPr>
          <w:spacing w:val="-58"/>
        </w:rPr>
        <w:t> </w:t>
      </w:r>
      <w:r>
        <w:rPr/>
        <w:t>of field yielding a characteristic three-dimensional appearance, useful for understanding the</w:t>
      </w:r>
      <w:r>
        <w:rPr>
          <w:spacing w:val="-57"/>
        </w:rPr>
        <w:t> </w:t>
      </w:r>
      <w:r>
        <w:rPr/>
        <w:t>surface</w:t>
      </w:r>
      <w:r>
        <w:rPr>
          <w:spacing w:val="-2"/>
        </w:rPr>
        <w:t> </w:t>
      </w:r>
      <w:r>
        <w:rPr/>
        <w:t>structure</w:t>
      </w:r>
      <w:r>
        <w:rPr>
          <w:spacing w:val="-1"/>
        </w:rPr>
        <w:t> </w:t>
      </w:r>
      <w:r>
        <w:rPr/>
        <w:t>of a</w:t>
      </w:r>
      <w:r>
        <w:rPr>
          <w:spacing w:val="-2"/>
        </w:rPr>
        <w:t> </w:t>
      </w:r>
      <w:r>
        <w:rPr/>
        <w:t>sample (Goldstein </w:t>
      </w:r>
      <w:r>
        <w:rPr>
          <w:i/>
        </w:rPr>
        <w:t>et al</w:t>
      </w:r>
      <w:r>
        <w:rPr/>
        <w:t>., 1981).</w:t>
      </w:r>
    </w:p>
    <w:p>
      <w:pPr>
        <w:spacing w:after="0" w:line="480" w:lineRule="auto"/>
        <w:jc w:val="both"/>
        <w:sectPr>
          <w:pgSz w:w="12240" w:h="15840"/>
          <w:pgMar w:header="0" w:footer="935" w:top="1320" w:bottom="1200" w:left="800" w:right="0"/>
        </w:sectPr>
      </w:pPr>
    </w:p>
    <w:p>
      <w:pPr>
        <w:pStyle w:val="BodyText"/>
        <w:ind w:left="2762"/>
        <w:rPr>
          <w:sz w:val="20"/>
        </w:rPr>
      </w:pPr>
      <w:r>
        <w:rPr>
          <w:sz w:val="20"/>
        </w:rPr>
        <w:drawing>
          <wp:inline distT="0" distB="0" distL="0" distR="0">
            <wp:extent cx="3607913" cy="2221229"/>
            <wp:effectExtent l="0" t="0" r="0" b="0"/>
            <wp:docPr id="23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7913" cy="2221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pStyle w:val="Heading1"/>
        <w:ind w:right="1398"/>
      </w:pPr>
      <w:r>
        <w:rPr/>
        <w:t>Figure</w:t>
      </w:r>
      <w:r>
        <w:rPr>
          <w:spacing w:val="-3"/>
        </w:rPr>
        <w:t> </w:t>
      </w:r>
      <w:r>
        <w:rPr/>
        <w:t>2.14:</w:t>
      </w:r>
      <w:r>
        <w:rPr>
          <w:spacing w:val="-1"/>
        </w:rPr>
        <w:t> </w:t>
      </w:r>
      <w:r>
        <w:rPr/>
        <w:t>Interaction</w:t>
      </w:r>
      <w:r>
        <w:rPr>
          <w:spacing w:val="-1"/>
        </w:rPr>
        <w:t> </w:t>
      </w:r>
      <w:r>
        <w:rPr/>
        <w:t>of incident rays</w:t>
      </w:r>
      <w:r>
        <w:rPr>
          <w:spacing w:val="-4"/>
        </w:rPr>
        <w:t> </w:t>
      </w:r>
      <w:r>
        <w:rPr/>
        <w:t>with</w:t>
      </w:r>
      <w:r>
        <w:rPr>
          <w:spacing w:val="-1"/>
        </w:rPr>
        <w:t> </w:t>
      </w:r>
      <w:r>
        <w:rPr/>
        <w:t>sample</w:t>
      </w:r>
      <w:r>
        <w:rPr>
          <w:spacing w:val="-1"/>
        </w:rPr>
        <w:t> </w:t>
      </w:r>
      <w:r>
        <w:rPr/>
        <w:t>(Goldstein,</w:t>
      </w:r>
      <w:r>
        <w:rPr>
          <w:spacing w:val="-2"/>
        </w:rPr>
        <w:t> </w:t>
      </w:r>
      <w:r>
        <w:rPr/>
        <w:t>1981)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 w:before="1"/>
        <w:ind w:left="1187" w:right="1405"/>
        <w:jc w:val="both"/>
      </w:pPr>
      <w:r>
        <w:rPr/>
        <w:t>When the primary electron beam interacts with the sample, the electrons lose energy by</w:t>
      </w:r>
      <w:r>
        <w:rPr>
          <w:spacing w:val="1"/>
        </w:rPr>
        <w:t> </w:t>
      </w:r>
      <w:r>
        <w:rPr/>
        <w:t>repeated</w:t>
      </w:r>
      <w:r>
        <w:rPr>
          <w:spacing w:val="-6"/>
        </w:rPr>
        <w:t> </w:t>
      </w:r>
      <w:r>
        <w:rPr/>
        <w:t>random</w:t>
      </w:r>
      <w:r>
        <w:rPr>
          <w:spacing w:val="-5"/>
        </w:rPr>
        <w:t> </w:t>
      </w:r>
      <w:r>
        <w:rPr/>
        <w:t>scattering</w:t>
      </w:r>
      <w:r>
        <w:rPr>
          <w:spacing w:val="-6"/>
        </w:rPr>
        <w:t> </w:t>
      </w:r>
      <w:r>
        <w:rPr/>
        <w:t>and</w:t>
      </w:r>
      <w:r>
        <w:rPr>
          <w:spacing w:val="-3"/>
        </w:rPr>
        <w:t> </w:t>
      </w:r>
      <w:r>
        <w:rPr/>
        <w:t>absorption</w:t>
      </w:r>
      <w:r>
        <w:rPr>
          <w:spacing w:val="-5"/>
        </w:rPr>
        <w:t> </w:t>
      </w:r>
      <w:r>
        <w:rPr/>
        <w:t>within</w:t>
      </w:r>
      <w:r>
        <w:rPr>
          <w:spacing w:val="-4"/>
        </w:rPr>
        <w:t> </w:t>
      </w:r>
      <w:r>
        <w:rPr/>
        <w:t>a</w:t>
      </w:r>
      <w:r>
        <w:rPr>
          <w:spacing w:val="-6"/>
        </w:rPr>
        <w:t> </w:t>
      </w:r>
      <w:r>
        <w:rPr/>
        <w:t>teardrop-shaped</w:t>
      </w:r>
      <w:r>
        <w:rPr>
          <w:spacing w:val="-5"/>
        </w:rPr>
        <w:t> </w:t>
      </w:r>
      <w:r>
        <w:rPr/>
        <w:t>volume</w:t>
      </w:r>
      <w:r>
        <w:rPr>
          <w:spacing w:val="-7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6"/>
        </w:rPr>
        <w:t> </w:t>
      </w:r>
      <w:r>
        <w:rPr/>
        <w:t>specimen</w:t>
      </w:r>
      <w:r>
        <w:rPr>
          <w:spacing w:val="-58"/>
        </w:rPr>
        <w:t> </w:t>
      </w:r>
      <w:r>
        <w:rPr/>
        <w:t>known as the interaction volume, which extends from less than 100 nm to around 5 μm into</w:t>
      </w:r>
      <w:r>
        <w:rPr>
          <w:spacing w:val="-57"/>
        </w:rPr>
        <w:t> </w:t>
      </w:r>
      <w:r>
        <w:rPr/>
        <w:t>the surface. The size of the interaction volume depends on the electron's landing energy, the</w:t>
      </w:r>
      <w:r>
        <w:rPr>
          <w:spacing w:val="-57"/>
        </w:rPr>
        <w:t> </w:t>
      </w:r>
      <w:r>
        <w:rPr/>
        <w:t>atomic number of the specimen and the specimen's density. The energy exchange between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electron</w:t>
      </w:r>
      <w:r>
        <w:rPr>
          <w:spacing w:val="-1"/>
        </w:rPr>
        <w:t> </w:t>
      </w:r>
      <w:r>
        <w:rPr/>
        <w:t>beam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sample</w:t>
      </w:r>
      <w:r>
        <w:rPr>
          <w:spacing w:val="-2"/>
        </w:rPr>
        <w:t> </w:t>
      </w:r>
      <w:r>
        <w:rPr/>
        <w:t>results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reflection of</w:t>
      </w:r>
      <w:r>
        <w:rPr>
          <w:spacing w:val="-2"/>
        </w:rPr>
        <w:t> </w:t>
      </w:r>
      <w:r>
        <w:rPr/>
        <w:t>high-energy</w:t>
      </w:r>
      <w:r>
        <w:rPr>
          <w:spacing w:val="-4"/>
        </w:rPr>
        <w:t> </w:t>
      </w:r>
      <w:r>
        <w:rPr/>
        <w:t>electrons</w:t>
      </w:r>
      <w:r>
        <w:rPr>
          <w:spacing w:val="-1"/>
        </w:rPr>
        <w:t> </w:t>
      </w:r>
      <w:r>
        <w:rPr/>
        <w:t>by</w:t>
      </w:r>
      <w:r>
        <w:rPr>
          <w:spacing w:val="-6"/>
        </w:rPr>
        <w:t> </w:t>
      </w:r>
      <w:r>
        <w:rPr/>
        <w:t>elastic</w:t>
      </w:r>
      <w:r>
        <w:rPr>
          <w:spacing w:val="-58"/>
        </w:rPr>
        <w:t> </w:t>
      </w:r>
      <w:r>
        <w:rPr/>
        <w:t>scattering,</w:t>
      </w:r>
      <w:r>
        <w:rPr>
          <w:spacing w:val="1"/>
        </w:rPr>
        <w:t> </w:t>
      </w:r>
      <w:r>
        <w:rPr/>
        <w:t>emission</w:t>
      </w:r>
      <w:r>
        <w:rPr>
          <w:spacing w:val="1"/>
        </w:rPr>
        <w:t> </w:t>
      </w:r>
      <w:r>
        <w:rPr/>
        <w:t>of secondary electrons</w:t>
      </w:r>
      <w:r>
        <w:rPr>
          <w:spacing w:val="1"/>
        </w:rPr>
        <w:t> </w:t>
      </w:r>
      <w:r>
        <w:rPr/>
        <w:t>by inelastic scattering and</w:t>
      </w:r>
      <w:r>
        <w:rPr>
          <w:spacing w:val="1"/>
        </w:rPr>
        <w:t> </w:t>
      </w:r>
      <w:r>
        <w:rPr/>
        <w:t>the emission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electromagnetic</w:t>
      </w:r>
      <w:r>
        <w:rPr>
          <w:spacing w:val="-10"/>
        </w:rPr>
        <w:t> </w:t>
      </w:r>
      <w:r>
        <w:rPr/>
        <w:t>radiation,</w:t>
      </w:r>
      <w:r>
        <w:rPr>
          <w:spacing w:val="-7"/>
        </w:rPr>
        <w:t> </w:t>
      </w:r>
      <w:r>
        <w:rPr/>
        <w:t>each</w:t>
      </w:r>
      <w:r>
        <w:rPr>
          <w:spacing w:val="-9"/>
        </w:rPr>
        <w:t> </w:t>
      </w:r>
      <w:r>
        <w:rPr/>
        <w:t>of</w:t>
      </w:r>
      <w:r>
        <w:rPr>
          <w:spacing w:val="-4"/>
        </w:rPr>
        <w:t> </w:t>
      </w:r>
      <w:r>
        <w:rPr/>
        <w:t>which</w:t>
      </w:r>
      <w:r>
        <w:rPr>
          <w:spacing w:val="-7"/>
        </w:rPr>
        <w:t> </w:t>
      </w:r>
      <w:r>
        <w:rPr/>
        <w:t>can</w:t>
      </w:r>
      <w:r>
        <w:rPr>
          <w:spacing w:val="-8"/>
        </w:rPr>
        <w:t> </w:t>
      </w:r>
      <w:r>
        <w:rPr/>
        <w:t>be</w:t>
      </w:r>
      <w:r>
        <w:rPr>
          <w:spacing w:val="-7"/>
        </w:rPr>
        <w:t> </w:t>
      </w:r>
      <w:r>
        <w:rPr/>
        <w:t>detected</w:t>
      </w:r>
      <w:r>
        <w:rPr>
          <w:spacing w:val="-8"/>
        </w:rPr>
        <w:t> </w:t>
      </w:r>
      <w:r>
        <w:rPr/>
        <w:t>by</w:t>
      </w:r>
      <w:r>
        <w:rPr>
          <w:spacing w:val="-10"/>
        </w:rPr>
        <w:t> </w:t>
      </w:r>
      <w:r>
        <w:rPr/>
        <w:t>specialized</w:t>
      </w:r>
      <w:r>
        <w:rPr>
          <w:spacing w:val="-9"/>
        </w:rPr>
        <w:t> </w:t>
      </w:r>
      <w:r>
        <w:rPr/>
        <w:t>detectors.</w:t>
      </w:r>
      <w:r>
        <w:rPr>
          <w:spacing w:val="-8"/>
        </w:rPr>
        <w:t> </w:t>
      </w:r>
      <w:r>
        <w:rPr/>
        <w:t>Electronic</w:t>
      </w:r>
      <w:r>
        <w:rPr>
          <w:spacing w:val="-58"/>
        </w:rPr>
        <w:t> </w:t>
      </w:r>
      <w:r>
        <w:rPr/>
        <w:t>amplifiers of various types are used to amplify the signals which are displayed as variations</w:t>
      </w:r>
      <w:r>
        <w:rPr>
          <w:spacing w:val="-57"/>
        </w:rPr>
        <w:t> </w:t>
      </w:r>
      <w:r>
        <w:rPr/>
        <w:t>in brightness on a cathode ray tube. The raster scanning of the CRT display is synchronized</w:t>
      </w:r>
      <w:r>
        <w:rPr>
          <w:spacing w:val="-57"/>
        </w:rPr>
        <w:t> </w:t>
      </w:r>
      <w:r>
        <w:rPr/>
        <w:t>with</w:t>
      </w:r>
      <w:r>
        <w:rPr>
          <w:spacing w:val="-7"/>
        </w:rPr>
        <w:t> </w:t>
      </w:r>
      <w:r>
        <w:rPr/>
        <w:t>that</w:t>
      </w:r>
      <w:r>
        <w:rPr>
          <w:spacing w:val="-6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beam</w:t>
      </w:r>
      <w:r>
        <w:rPr>
          <w:spacing w:val="-7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specimen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microscope,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resulting</w:t>
      </w:r>
      <w:r>
        <w:rPr>
          <w:spacing w:val="-8"/>
        </w:rPr>
        <w:t> </w:t>
      </w:r>
      <w:r>
        <w:rPr/>
        <w:t>image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therefore</w:t>
      </w:r>
      <w:r>
        <w:rPr>
          <w:spacing w:val="-58"/>
        </w:rPr>
        <w:t> </w:t>
      </w:r>
      <w:r>
        <w:rPr/>
        <w:t>a distribution map of the intensity of the signal being emitted from the scanned area of the</w:t>
      </w:r>
      <w:r>
        <w:rPr>
          <w:spacing w:val="1"/>
        </w:rPr>
        <w:t> </w:t>
      </w:r>
      <w:r>
        <w:rPr/>
        <w:t>specimen. The image is captured and displayed on a computer monitor and saved to a</w:t>
      </w:r>
      <w:r>
        <w:rPr>
          <w:spacing w:val="1"/>
        </w:rPr>
        <w:t> </w:t>
      </w:r>
      <w:r>
        <w:rPr/>
        <w:t>computer's</w:t>
      </w:r>
      <w:r>
        <w:rPr>
          <w:spacing w:val="-13"/>
        </w:rPr>
        <w:t> </w:t>
      </w:r>
      <w:r>
        <w:rPr/>
        <w:t>hard</w:t>
      </w:r>
      <w:r>
        <w:rPr>
          <w:spacing w:val="-13"/>
        </w:rPr>
        <w:t> </w:t>
      </w:r>
      <w:r>
        <w:rPr/>
        <w:t>disc.</w:t>
      </w:r>
      <w:r>
        <w:rPr>
          <w:spacing w:val="-12"/>
        </w:rPr>
        <w:t> </w:t>
      </w:r>
      <w:r>
        <w:rPr/>
        <w:t>Magnification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a</w:t>
      </w:r>
      <w:r>
        <w:rPr>
          <w:spacing w:val="-11"/>
        </w:rPr>
        <w:t> </w:t>
      </w:r>
      <w:r>
        <w:rPr/>
        <w:t>SEM</w:t>
      </w:r>
      <w:r>
        <w:rPr>
          <w:spacing w:val="-13"/>
        </w:rPr>
        <w:t> </w:t>
      </w:r>
      <w:r>
        <w:rPr/>
        <w:t>can</w:t>
      </w:r>
      <w:r>
        <w:rPr>
          <w:spacing w:val="-10"/>
        </w:rPr>
        <w:t> </w:t>
      </w:r>
      <w:r>
        <w:rPr/>
        <w:t>be</w:t>
      </w:r>
      <w:r>
        <w:rPr>
          <w:spacing w:val="-14"/>
        </w:rPr>
        <w:t> </w:t>
      </w:r>
      <w:r>
        <w:rPr/>
        <w:t>controlled</w:t>
      </w:r>
      <w:r>
        <w:rPr>
          <w:spacing w:val="-6"/>
        </w:rPr>
        <w:t> </w:t>
      </w:r>
      <w:r>
        <w:rPr/>
        <w:t>over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range</w:t>
      </w:r>
      <w:r>
        <w:rPr>
          <w:spacing w:val="-14"/>
        </w:rPr>
        <w:t> </w:t>
      </w:r>
      <w:r>
        <w:rPr/>
        <w:t>of</w:t>
      </w:r>
      <w:r>
        <w:rPr>
          <w:spacing w:val="-11"/>
        </w:rPr>
        <w:t> </w:t>
      </w:r>
      <w:r>
        <w:rPr/>
        <w:t>up</w:t>
      </w:r>
      <w:r>
        <w:rPr>
          <w:spacing w:val="-13"/>
        </w:rPr>
        <w:t> </w:t>
      </w:r>
      <w:r>
        <w:rPr/>
        <w:t>to</w:t>
      </w:r>
      <w:r>
        <w:rPr>
          <w:spacing w:val="-12"/>
        </w:rPr>
        <w:t> </w:t>
      </w:r>
      <w:r>
        <w:rPr/>
        <w:t>6</w:t>
      </w:r>
      <w:r>
        <w:rPr>
          <w:spacing w:val="-11"/>
        </w:rPr>
        <w:t> </w:t>
      </w:r>
      <w:r>
        <w:rPr/>
        <w:t>orders</w:t>
      </w:r>
      <w:r>
        <w:rPr>
          <w:spacing w:val="-57"/>
        </w:rPr>
        <w:t> </w:t>
      </w:r>
      <w:r>
        <w:rPr/>
        <w:t>of</w:t>
      </w:r>
      <w:r>
        <w:rPr>
          <w:spacing w:val="-1"/>
        </w:rPr>
        <w:t> </w:t>
      </w:r>
      <w:r>
        <w:rPr/>
        <w:t>magnitude</w:t>
      </w:r>
      <w:r>
        <w:rPr>
          <w:spacing w:val="1"/>
        </w:rPr>
        <w:t> </w:t>
      </w:r>
      <w:r>
        <w:rPr/>
        <w:t>from about</w:t>
      </w:r>
      <w:r>
        <w:rPr>
          <w:spacing w:val="2"/>
        </w:rPr>
        <w:t> </w:t>
      </w:r>
      <w:r>
        <w:rPr/>
        <w:t>10 to 500,000 times.</w:t>
      </w:r>
    </w:p>
    <w:p>
      <w:pPr>
        <w:spacing w:after="0" w:line="480" w:lineRule="auto"/>
        <w:jc w:val="both"/>
        <w:sectPr>
          <w:pgSz w:w="12240" w:h="15840"/>
          <w:pgMar w:header="0" w:footer="935" w:top="1420" w:bottom="1200" w:left="800" w:right="0"/>
        </w:sectPr>
      </w:pPr>
    </w:p>
    <w:p>
      <w:pPr>
        <w:pStyle w:val="Heading1"/>
        <w:spacing w:before="68"/>
        <w:ind w:right="1394"/>
      </w:pPr>
      <w:bookmarkStart w:name="_TOC_250069" w:id="42"/>
      <w:r>
        <w:rPr/>
        <w:t>CHAPTER</w:t>
      </w:r>
      <w:r>
        <w:rPr>
          <w:spacing w:val="-2"/>
        </w:rPr>
        <w:t> </w:t>
      </w:r>
      <w:bookmarkEnd w:id="42"/>
      <w:r>
        <w:rPr/>
        <w:t>THREE</w:t>
      </w:r>
    </w:p>
    <w:p>
      <w:pPr>
        <w:pStyle w:val="BodyText"/>
        <w:rPr>
          <w:b/>
          <w:sz w:val="38"/>
        </w:rPr>
      </w:pPr>
    </w:p>
    <w:p>
      <w:pPr>
        <w:spacing w:before="0"/>
        <w:ind w:left="1173" w:right="1396" w:firstLine="0"/>
        <w:jc w:val="center"/>
        <w:rPr>
          <w:b/>
          <w:sz w:val="24"/>
        </w:rPr>
      </w:pPr>
      <w:r>
        <w:rPr>
          <w:b/>
          <w:sz w:val="24"/>
        </w:rPr>
        <w:t>MATERIALS,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EQUIPMENT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METHODOLOGY</w:t>
      </w:r>
    </w:p>
    <w:p>
      <w:pPr>
        <w:pStyle w:val="BodyText"/>
        <w:spacing w:before="9"/>
        <w:rPr>
          <w:b/>
          <w:sz w:val="37"/>
        </w:rPr>
      </w:pPr>
    </w:p>
    <w:p>
      <w:pPr>
        <w:pStyle w:val="Heading1"/>
        <w:numPr>
          <w:ilvl w:val="1"/>
          <w:numId w:val="18"/>
        </w:numPr>
        <w:tabs>
          <w:tab w:pos="5134" w:val="left" w:leader="none"/>
        </w:tabs>
        <w:spacing w:line="240" w:lineRule="auto" w:before="0" w:after="0"/>
        <w:ind w:left="5133" w:right="0" w:hanging="361"/>
        <w:jc w:val="left"/>
      </w:pPr>
      <w:bookmarkStart w:name="_TOC_250068" w:id="43"/>
      <w:bookmarkEnd w:id="43"/>
      <w:r>
        <w:rPr/>
        <w:t>Introduction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187" w:right="1407"/>
        <w:jc w:val="both"/>
      </w:pPr>
      <w:r>
        <w:rPr/>
        <w:t>The materials used during the research are stated in this chapter. All the equipment used</w:t>
      </w:r>
      <w:r>
        <w:rPr>
          <w:spacing w:val="1"/>
        </w:rPr>
        <w:t> </w:t>
      </w:r>
      <w:r>
        <w:rPr/>
        <w:t>during</w:t>
      </w:r>
      <w:r>
        <w:rPr>
          <w:spacing w:val="-8"/>
        </w:rPr>
        <w:t> </w:t>
      </w:r>
      <w:r>
        <w:rPr/>
        <w:t>the</w:t>
      </w:r>
      <w:r>
        <w:rPr>
          <w:spacing w:val="-4"/>
        </w:rPr>
        <w:t> </w:t>
      </w:r>
      <w:r>
        <w:rPr/>
        <w:t>production</w:t>
      </w:r>
      <w:r>
        <w:rPr>
          <w:spacing w:val="-4"/>
        </w:rPr>
        <w:t> </w:t>
      </w:r>
      <w:r>
        <w:rPr/>
        <w:t>process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characterization</w:t>
      </w:r>
      <w:r>
        <w:rPr>
          <w:spacing w:val="-6"/>
        </w:rPr>
        <w:t> </w:t>
      </w:r>
      <w:r>
        <w:rPr/>
        <w:t>as</w:t>
      </w:r>
      <w:r>
        <w:rPr>
          <w:spacing w:val="-4"/>
        </w:rPr>
        <w:t> </w:t>
      </w:r>
      <w:r>
        <w:rPr/>
        <w:t>well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methods</w:t>
      </w:r>
      <w:r>
        <w:rPr>
          <w:spacing w:val="-5"/>
        </w:rPr>
        <w:t> </w:t>
      </w:r>
      <w:r>
        <w:rPr/>
        <w:t>employed</w:t>
      </w:r>
      <w:r>
        <w:rPr>
          <w:spacing w:val="-4"/>
        </w:rPr>
        <w:t> </w:t>
      </w:r>
      <w:r>
        <w:rPr/>
        <w:t>are</w:t>
      </w:r>
      <w:r>
        <w:rPr>
          <w:spacing w:val="-1"/>
        </w:rPr>
        <w:t> </w:t>
      </w:r>
      <w:r>
        <w:rPr/>
        <w:t>also</w:t>
      </w:r>
      <w:r>
        <w:rPr>
          <w:spacing w:val="-58"/>
        </w:rPr>
        <w:t> </w:t>
      </w:r>
      <w:r>
        <w:rPr/>
        <w:t>documented</w:t>
      </w:r>
      <w:r>
        <w:rPr>
          <w:spacing w:val="-1"/>
        </w:rPr>
        <w:t> </w:t>
      </w:r>
      <w:r>
        <w:rPr/>
        <w:t>in this chapter.</w:t>
      </w:r>
    </w:p>
    <w:p>
      <w:pPr>
        <w:pStyle w:val="Heading1"/>
        <w:numPr>
          <w:ilvl w:val="1"/>
          <w:numId w:val="18"/>
        </w:numPr>
        <w:tabs>
          <w:tab w:pos="4496" w:val="left" w:leader="none"/>
        </w:tabs>
        <w:spacing w:line="240" w:lineRule="auto" w:before="164" w:after="0"/>
        <w:ind w:left="4495" w:right="0" w:hanging="361"/>
        <w:jc w:val="both"/>
      </w:pPr>
      <w:bookmarkStart w:name="_TOC_250067" w:id="44"/>
      <w:r>
        <w:rPr/>
        <w:t>Materials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bookmarkEnd w:id="44"/>
      <w:r>
        <w:rPr/>
        <w:t>Apparatus</w:t>
      </w:r>
    </w:p>
    <w:p>
      <w:pPr>
        <w:pStyle w:val="BodyText"/>
        <w:rPr>
          <w:b/>
          <w:sz w:val="38"/>
        </w:rPr>
      </w:pPr>
    </w:p>
    <w:p>
      <w:pPr>
        <w:pStyle w:val="Heading1"/>
        <w:numPr>
          <w:ilvl w:val="2"/>
          <w:numId w:val="19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66" w:id="45"/>
      <w:bookmarkEnd w:id="45"/>
      <w:r>
        <w:rPr/>
        <w:t>Materials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ind w:left="1547"/>
      </w:pPr>
      <w:r>
        <w:rPr/>
        <w:t>The</w:t>
      </w:r>
      <w:r>
        <w:rPr>
          <w:spacing w:val="-3"/>
        </w:rPr>
        <w:t> </w:t>
      </w:r>
      <w:r>
        <w:rPr/>
        <w:t>materials</w:t>
      </w:r>
      <w:r>
        <w:rPr>
          <w:spacing w:val="-1"/>
        </w:rPr>
        <w:t> </w:t>
      </w:r>
      <w:r>
        <w:rPr/>
        <w:t>used</w:t>
      </w:r>
      <w:r>
        <w:rPr>
          <w:spacing w:val="-1"/>
        </w:rPr>
        <w:t> </w:t>
      </w:r>
      <w:r>
        <w:rPr/>
        <w:t>during</w:t>
      </w:r>
      <w:r>
        <w:rPr>
          <w:spacing w:val="-3"/>
        </w:rPr>
        <w:t> </w:t>
      </w:r>
      <w:r>
        <w:rPr/>
        <w:t>this</w:t>
      </w:r>
      <w:r>
        <w:rPr>
          <w:spacing w:val="-1"/>
        </w:rPr>
        <w:t> </w:t>
      </w:r>
      <w:r>
        <w:rPr/>
        <w:t>research include: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3"/>
          <w:numId w:val="19"/>
        </w:numPr>
        <w:tabs>
          <w:tab w:pos="1778" w:val="left" w:leader="none"/>
        </w:tabs>
        <w:spacing w:line="480" w:lineRule="auto" w:before="0" w:after="0"/>
        <w:ind w:left="1547" w:right="1410" w:firstLine="0"/>
        <w:jc w:val="left"/>
        <w:rPr>
          <w:sz w:val="24"/>
        </w:rPr>
      </w:pPr>
      <w:r>
        <w:rPr>
          <w:sz w:val="24"/>
        </w:rPr>
        <w:t>Kankara</w:t>
      </w:r>
      <w:r>
        <w:rPr>
          <w:spacing w:val="-11"/>
          <w:sz w:val="24"/>
        </w:rPr>
        <w:t> </w:t>
      </w:r>
      <w:r>
        <w:rPr>
          <w:sz w:val="24"/>
        </w:rPr>
        <w:t>kaolin</w:t>
      </w:r>
      <w:r>
        <w:rPr>
          <w:spacing w:val="-10"/>
          <w:sz w:val="24"/>
        </w:rPr>
        <w:t> </w:t>
      </w:r>
      <w:r>
        <w:rPr>
          <w:sz w:val="24"/>
        </w:rPr>
        <w:t>(Katsina,</w:t>
      </w:r>
      <w:r>
        <w:rPr>
          <w:spacing w:val="-10"/>
          <w:sz w:val="24"/>
        </w:rPr>
        <w:t> </w:t>
      </w:r>
      <w:r>
        <w:rPr>
          <w:sz w:val="24"/>
        </w:rPr>
        <w:t>Nigeria)</w:t>
      </w:r>
      <w:r>
        <w:rPr>
          <w:spacing w:val="-11"/>
          <w:sz w:val="24"/>
        </w:rPr>
        <w:t> </w:t>
      </w:r>
      <w:r>
        <w:rPr>
          <w:sz w:val="24"/>
        </w:rPr>
        <w:t>: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location</w:t>
      </w:r>
      <w:r>
        <w:rPr>
          <w:spacing w:val="-8"/>
          <w:sz w:val="24"/>
        </w:rPr>
        <w:t> </w:t>
      </w:r>
      <w:r>
        <w:rPr>
          <w:sz w:val="24"/>
        </w:rPr>
        <w:t>is</w:t>
      </w:r>
      <w:r>
        <w:rPr>
          <w:spacing w:val="-10"/>
          <w:sz w:val="24"/>
        </w:rPr>
        <w:t> </w:t>
      </w:r>
      <w:r>
        <w:rPr>
          <w:sz w:val="24"/>
        </w:rPr>
        <w:t>shown</w:t>
      </w:r>
      <w:r>
        <w:rPr>
          <w:spacing w:val="-10"/>
          <w:sz w:val="24"/>
        </w:rPr>
        <w:t> </w:t>
      </w:r>
      <w:r>
        <w:rPr>
          <w:sz w:val="24"/>
        </w:rPr>
        <w:t>in</w:t>
      </w:r>
      <w:r>
        <w:rPr>
          <w:spacing w:val="-11"/>
          <w:sz w:val="24"/>
        </w:rPr>
        <w:t> </w:t>
      </w:r>
      <w:r>
        <w:rPr>
          <w:sz w:val="24"/>
        </w:rPr>
        <w:t>Figure</w:t>
      </w:r>
      <w:r>
        <w:rPr>
          <w:spacing w:val="-12"/>
          <w:sz w:val="24"/>
        </w:rPr>
        <w:t> </w:t>
      </w:r>
      <w:r>
        <w:rPr>
          <w:sz w:val="24"/>
        </w:rPr>
        <w:t>3.1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deposit</w:t>
      </w:r>
      <w:r>
        <w:rPr>
          <w:spacing w:val="-57"/>
          <w:sz w:val="24"/>
        </w:rPr>
        <w:t> </w:t>
      </w:r>
      <w:r>
        <w:rPr>
          <w:sz w:val="24"/>
        </w:rPr>
        <w:t>site</w:t>
      </w:r>
      <w:r>
        <w:rPr>
          <w:spacing w:val="-2"/>
          <w:sz w:val="24"/>
        </w:rPr>
        <w:t> </w:t>
      </w:r>
      <w:r>
        <w:rPr>
          <w:sz w:val="24"/>
        </w:rPr>
        <w:t>is shown in Plate</w:t>
      </w:r>
      <w:r>
        <w:rPr>
          <w:spacing w:val="1"/>
          <w:sz w:val="24"/>
        </w:rPr>
        <w:t> </w:t>
      </w:r>
      <w:r>
        <w:rPr>
          <w:sz w:val="24"/>
        </w:rPr>
        <w:t>I.</w:t>
      </w:r>
    </w:p>
    <w:p>
      <w:pPr>
        <w:pStyle w:val="ListParagraph"/>
        <w:numPr>
          <w:ilvl w:val="3"/>
          <w:numId w:val="19"/>
        </w:numPr>
        <w:tabs>
          <w:tab w:pos="1788" w:val="left" w:leader="none"/>
        </w:tabs>
        <w:spacing w:line="240" w:lineRule="auto" w:before="161" w:after="0"/>
        <w:ind w:left="1787" w:right="0" w:hanging="241"/>
        <w:jc w:val="left"/>
        <w:rPr>
          <w:sz w:val="24"/>
        </w:rPr>
      </w:pPr>
      <w:r>
        <w:rPr>
          <w:sz w:val="24"/>
        </w:rPr>
        <w:t>Distilled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deionized</w:t>
      </w:r>
      <w:r>
        <w:rPr>
          <w:spacing w:val="-1"/>
          <w:sz w:val="24"/>
        </w:rPr>
        <w:t> </w:t>
      </w:r>
      <w:r>
        <w:rPr>
          <w:sz w:val="24"/>
        </w:rPr>
        <w:t>water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3"/>
          <w:numId w:val="19"/>
        </w:numPr>
        <w:tabs>
          <w:tab w:pos="1788" w:val="left" w:leader="none"/>
        </w:tabs>
        <w:spacing w:line="240" w:lineRule="auto" w:before="0" w:after="0"/>
        <w:ind w:left="1787" w:right="0" w:hanging="241"/>
        <w:jc w:val="left"/>
        <w:rPr>
          <w:sz w:val="24"/>
        </w:rPr>
      </w:pPr>
      <w:r>
        <w:rPr>
          <w:sz w:val="24"/>
        </w:rPr>
        <w:t>Concentrated</w:t>
      </w:r>
      <w:r>
        <w:rPr>
          <w:spacing w:val="-2"/>
          <w:sz w:val="24"/>
        </w:rPr>
        <w:t> </w:t>
      </w:r>
      <w:r>
        <w:rPr>
          <w:sz w:val="24"/>
        </w:rPr>
        <w:t>sulfuric</w:t>
      </w:r>
      <w:r>
        <w:rPr>
          <w:spacing w:val="-1"/>
          <w:sz w:val="24"/>
        </w:rPr>
        <w:t> </w:t>
      </w:r>
      <w:r>
        <w:rPr>
          <w:sz w:val="24"/>
        </w:rPr>
        <w:t>acid</w:t>
      </w:r>
      <w:r>
        <w:rPr>
          <w:spacing w:val="-1"/>
          <w:sz w:val="24"/>
        </w:rPr>
        <w:t> </w:t>
      </w:r>
      <w:r>
        <w:rPr>
          <w:sz w:val="24"/>
        </w:rPr>
        <w:t>(Lobal</w:t>
      </w:r>
      <w:r>
        <w:rPr>
          <w:spacing w:val="-2"/>
          <w:sz w:val="24"/>
        </w:rPr>
        <w:t> </w:t>
      </w:r>
      <w:r>
        <w:rPr>
          <w:sz w:val="24"/>
        </w:rPr>
        <w:t>Chemie,</w:t>
      </w:r>
      <w:r>
        <w:rPr>
          <w:spacing w:val="-1"/>
          <w:sz w:val="24"/>
        </w:rPr>
        <w:t> </w:t>
      </w:r>
      <w:r>
        <w:rPr>
          <w:sz w:val="24"/>
        </w:rPr>
        <w:t>98%)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3"/>
          <w:numId w:val="19"/>
        </w:numPr>
        <w:tabs>
          <w:tab w:pos="1788" w:val="left" w:leader="none"/>
        </w:tabs>
        <w:spacing w:line="240" w:lineRule="auto" w:before="0" w:after="0"/>
        <w:ind w:left="1787" w:right="0" w:hanging="241"/>
        <w:jc w:val="left"/>
        <w:rPr>
          <w:sz w:val="24"/>
        </w:rPr>
      </w:pPr>
      <w:r>
        <w:rPr>
          <w:sz w:val="24"/>
        </w:rPr>
        <w:t>Sodium</w:t>
      </w:r>
      <w:r>
        <w:rPr>
          <w:spacing w:val="-2"/>
          <w:sz w:val="24"/>
        </w:rPr>
        <w:t> </w:t>
      </w:r>
      <w:r>
        <w:rPr>
          <w:sz w:val="24"/>
        </w:rPr>
        <w:t>hydroxide</w:t>
      </w:r>
      <w:r>
        <w:rPr>
          <w:spacing w:val="-1"/>
          <w:sz w:val="24"/>
        </w:rPr>
        <w:t> </w:t>
      </w:r>
      <w:r>
        <w:rPr>
          <w:sz w:val="24"/>
        </w:rPr>
        <w:t>pellets</w:t>
      </w:r>
      <w:r>
        <w:rPr>
          <w:spacing w:val="-2"/>
          <w:sz w:val="24"/>
        </w:rPr>
        <w:t> </w:t>
      </w:r>
      <w:r>
        <w:rPr>
          <w:sz w:val="24"/>
        </w:rPr>
        <w:t>(Lobal</w:t>
      </w:r>
      <w:r>
        <w:rPr>
          <w:spacing w:val="-1"/>
          <w:sz w:val="24"/>
        </w:rPr>
        <w:t> </w:t>
      </w:r>
      <w:r>
        <w:rPr>
          <w:sz w:val="24"/>
        </w:rPr>
        <w:t>Chemie,</w:t>
      </w:r>
      <w:r>
        <w:rPr>
          <w:spacing w:val="-2"/>
          <w:sz w:val="24"/>
        </w:rPr>
        <w:t> </w:t>
      </w:r>
      <w:r>
        <w:rPr>
          <w:sz w:val="24"/>
        </w:rPr>
        <w:t>≥98%)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3"/>
          <w:numId w:val="19"/>
        </w:numPr>
        <w:tabs>
          <w:tab w:pos="1788" w:val="left" w:leader="none"/>
        </w:tabs>
        <w:spacing w:line="240" w:lineRule="auto" w:before="0" w:after="0"/>
        <w:ind w:left="1787" w:right="0" w:hanging="241"/>
        <w:jc w:val="left"/>
        <w:rPr>
          <w:sz w:val="24"/>
        </w:rPr>
      </w:pPr>
      <w:r>
        <w:rPr>
          <w:sz w:val="24"/>
        </w:rPr>
        <w:t>Amorphous</w:t>
      </w:r>
      <w:r>
        <w:rPr>
          <w:spacing w:val="-1"/>
          <w:sz w:val="24"/>
        </w:rPr>
        <w:t> </w:t>
      </w:r>
      <w:r>
        <w:rPr>
          <w:sz w:val="24"/>
        </w:rPr>
        <w:t>silica</w:t>
      </w:r>
      <w:r>
        <w:rPr>
          <w:spacing w:val="-2"/>
          <w:sz w:val="24"/>
        </w:rPr>
        <w:t> </w:t>
      </w:r>
      <w:r>
        <w:rPr>
          <w:sz w:val="24"/>
        </w:rPr>
        <w:t>(Prepared from</w:t>
      </w:r>
      <w:r>
        <w:rPr>
          <w:spacing w:val="-1"/>
          <w:sz w:val="24"/>
        </w:rPr>
        <w:t> </w:t>
      </w:r>
      <w:r>
        <w:rPr>
          <w:sz w:val="24"/>
        </w:rPr>
        <w:t>Kankara</w:t>
      </w:r>
      <w:r>
        <w:rPr>
          <w:spacing w:val="-3"/>
          <w:sz w:val="24"/>
        </w:rPr>
        <w:t> </w:t>
      </w:r>
      <w:r>
        <w:rPr>
          <w:sz w:val="24"/>
        </w:rPr>
        <w:t>kaolin)</w:t>
      </w:r>
    </w:p>
    <w:p>
      <w:pPr>
        <w:pStyle w:val="BodyText"/>
        <w:spacing w:before="11"/>
        <w:rPr>
          <w:sz w:val="37"/>
        </w:rPr>
      </w:pPr>
    </w:p>
    <w:p>
      <w:pPr>
        <w:pStyle w:val="ListParagraph"/>
        <w:numPr>
          <w:ilvl w:val="3"/>
          <w:numId w:val="19"/>
        </w:numPr>
        <w:tabs>
          <w:tab w:pos="1848" w:val="left" w:leader="none"/>
        </w:tabs>
        <w:spacing w:line="240" w:lineRule="auto" w:before="0" w:after="0"/>
        <w:ind w:left="1847" w:right="0" w:hanging="241"/>
        <w:jc w:val="left"/>
        <w:rPr>
          <w:sz w:val="24"/>
        </w:rPr>
      </w:pPr>
      <w:r>
        <w:rPr>
          <w:sz w:val="24"/>
        </w:rPr>
        <w:t>Sodium</w:t>
      </w:r>
      <w:r>
        <w:rPr>
          <w:spacing w:val="-2"/>
          <w:sz w:val="24"/>
        </w:rPr>
        <w:t> </w:t>
      </w:r>
      <w:r>
        <w:rPr>
          <w:sz w:val="24"/>
        </w:rPr>
        <w:t>silicate</w:t>
      </w:r>
      <w:r>
        <w:rPr>
          <w:spacing w:val="-1"/>
          <w:sz w:val="24"/>
        </w:rPr>
        <w:t> </w:t>
      </w:r>
      <w:r>
        <w:rPr>
          <w:sz w:val="24"/>
        </w:rPr>
        <w:t>solution</w:t>
      </w:r>
      <w:r>
        <w:rPr>
          <w:spacing w:val="-1"/>
          <w:sz w:val="24"/>
        </w:rPr>
        <w:t> </w:t>
      </w:r>
      <w:r>
        <w:rPr>
          <w:sz w:val="24"/>
        </w:rPr>
        <w:t>(Prepared from</w:t>
      </w:r>
      <w:r>
        <w:rPr>
          <w:spacing w:val="-1"/>
          <w:sz w:val="24"/>
        </w:rPr>
        <w:t> </w:t>
      </w:r>
      <w:r>
        <w:rPr>
          <w:sz w:val="24"/>
        </w:rPr>
        <w:t>Kankara</w:t>
      </w:r>
      <w:r>
        <w:rPr>
          <w:spacing w:val="-3"/>
          <w:sz w:val="24"/>
        </w:rPr>
        <w:t> </w:t>
      </w:r>
      <w:r>
        <w:rPr>
          <w:sz w:val="24"/>
        </w:rPr>
        <w:t>kaolin)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3"/>
          <w:numId w:val="19"/>
        </w:numPr>
        <w:tabs>
          <w:tab w:pos="1788" w:val="left" w:leader="none"/>
        </w:tabs>
        <w:spacing w:line="240" w:lineRule="auto" w:before="1" w:after="0"/>
        <w:ind w:left="1787" w:right="0" w:hanging="241"/>
        <w:jc w:val="left"/>
        <w:rPr>
          <w:sz w:val="24"/>
        </w:rPr>
      </w:pPr>
      <w:r>
        <w:rPr>
          <w:sz w:val="24"/>
        </w:rPr>
        <w:t>Aluminum</w:t>
      </w:r>
      <w:r>
        <w:rPr>
          <w:spacing w:val="-2"/>
          <w:sz w:val="24"/>
        </w:rPr>
        <w:t> </w:t>
      </w:r>
      <w:r>
        <w:rPr>
          <w:sz w:val="24"/>
        </w:rPr>
        <w:t>hydroxide</w:t>
      </w:r>
      <w:r>
        <w:rPr>
          <w:spacing w:val="-2"/>
          <w:sz w:val="24"/>
        </w:rPr>
        <w:t> </w:t>
      </w:r>
      <w:r>
        <w:rPr>
          <w:sz w:val="24"/>
        </w:rPr>
        <w:t>(Prepared</w:t>
      </w:r>
      <w:r>
        <w:rPr>
          <w:spacing w:val="2"/>
          <w:sz w:val="24"/>
        </w:rPr>
        <w:t> </w:t>
      </w:r>
      <w:r>
        <w:rPr>
          <w:sz w:val="24"/>
        </w:rPr>
        <w:t>from</w:t>
      </w:r>
      <w:r>
        <w:rPr>
          <w:spacing w:val="-2"/>
          <w:sz w:val="24"/>
        </w:rPr>
        <w:t> </w:t>
      </w:r>
      <w:r>
        <w:rPr>
          <w:sz w:val="24"/>
        </w:rPr>
        <w:t>Kankara</w:t>
      </w:r>
      <w:r>
        <w:rPr>
          <w:spacing w:val="-2"/>
          <w:sz w:val="24"/>
        </w:rPr>
        <w:t> </w:t>
      </w:r>
      <w:r>
        <w:rPr>
          <w:sz w:val="24"/>
        </w:rPr>
        <w:t>kaolin)</w:t>
      </w:r>
    </w:p>
    <w:p>
      <w:pPr>
        <w:pStyle w:val="BodyText"/>
        <w:spacing w:before="11"/>
        <w:rPr>
          <w:sz w:val="37"/>
        </w:rPr>
      </w:pPr>
    </w:p>
    <w:p>
      <w:pPr>
        <w:pStyle w:val="ListParagraph"/>
        <w:numPr>
          <w:ilvl w:val="3"/>
          <w:numId w:val="19"/>
        </w:numPr>
        <w:tabs>
          <w:tab w:pos="1788" w:val="left" w:leader="none"/>
        </w:tabs>
        <w:spacing w:line="240" w:lineRule="auto" w:before="0" w:after="0"/>
        <w:ind w:left="1787" w:right="0" w:hanging="241"/>
        <w:jc w:val="left"/>
        <w:rPr>
          <w:sz w:val="24"/>
        </w:rPr>
      </w:pPr>
      <w:r>
        <w:rPr>
          <w:sz w:val="24"/>
        </w:rPr>
        <w:t>Activated</w:t>
      </w:r>
      <w:r>
        <w:rPr>
          <w:spacing w:val="-3"/>
          <w:sz w:val="24"/>
        </w:rPr>
        <w:t> </w:t>
      </w:r>
      <w:r>
        <w:rPr>
          <w:sz w:val="24"/>
        </w:rPr>
        <w:t>alumina</w:t>
      </w:r>
      <w:r>
        <w:rPr>
          <w:spacing w:val="-2"/>
          <w:sz w:val="24"/>
        </w:rPr>
        <w:t> </w:t>
      </w:r>
      <w:r>
        <w:rPr>
          <w:sz w:val="24"/>
        </w:rPr>
        <w:t>(Sigma-Aldrich)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3"/>
          <w:numId w:val="19"/>
        </w:numPr>
        <w:tabs>
          <w:tab w:pos="1788" w:val="left" w:leader="none"/>
        </w:tabs>
        <w:spacing w:line="240" w:lineRule="auto" w:before="0" w:after="0"/>
        <w:ind w:left="1787" w:right="0" w:hanging="241"/>
        <w:jc w:val="left"/>
        <w:rPr>
          <w:sz w:val="24"/>
        </w:rPr>
      </w:pPr>
      <w:r>
        <w:rPr>
          <w:sz w:val="24"/>
        </w:rPr>
        <w:t>Barium</w:t>
      </w:r>
      <w:r>
        <w:rPr>
          <w:spacing w:val="-1"/>
          <w:sz w:val="24"/>
        </w:rPr>
        <w:t> </w:t>
      </w:r>
      <w:r>
        <w:rPr>
          <w:sz w:val="24"/>
        </w:rPr>
        <w:t>chloride</w:t>
      </w:r>
      <w:r>
        <w:rPr>
          <w:spacing w:val="-2"/>
          <w:sz w:val="24"/>
        </w:rPr>
        <w:t> </w:t>
      </w:r>
      <w:r>
        <w:rPr>
          <w:sz w:val="24"/>
        </w:rPr>
        <w:t>(Chemlight)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ListParagraph"/>
        <w:numPr>
          <w:ilvl w:val="3"/>
          <w:numId w:val="19"/>
        </w:numPr>
        <w:tabs>
          <w:tab w:pos="1908" w:val="left" w:leader="none"/>
        </w:tabs>
        <w:spacing w:line="240" w:lineRule="auto" w:before="63" w:after="0"/>
        <w:ind w:left="1907" w:right="0" w:hanging="361"/>
        <w:jc w:val="left"/>
        <w:rPr>
          <w:sz w:val="24"/>
        </w:rPr>
      </w:pPr>
      <w:r>
        <w:rPr>
          <w:sz w:val="24"/>
        </w:rPr>
        <w:t>Silica</w:t>
      </w:r>
      <w:r>
        <w:rPr>
          <w:spacing w:val="-3"/>
          <w:sz w:val="24"/>
        </w:rPr>
        <w:t> </w:t>
      </w:r>
      <w:r>
        <w:rPr>
          <w:sz w:val="24"/>
        </w:rPr>
        <w:t>sol</w:t>
      </w:r>
      <w:r>
        <w:rPr>
          <w:spacing w:val="-1"/>
          <w:sz w:val="24"/>
        </w:rPr>
        <w:t> </w:t>
      </w:r>
      <w:r>
        <w:rPr>
          <w:sz w:val="24"/>
        </w:rPr>
        <w:t>(prepared from</w:t>
      </w:r>
      <w:r>
        <w:rPr>
          <w:spacing w:val="-1"/>
          <w:sz w:val="24"/>
        </w:rPr>
        <w:t> </w:t>
      </w:r>
      <w:r>
        <w:rPr>
          <w:sz w:val="24"/>
        </w:rPr>
        <w:t>Kankara</w:t>
      </w:r>
      <w:r>
        <w:rPr>
          <w:spacing w:val="-3"/>
          <w:sz w:val="24"/>
        </w:rPr>
        <w:t> </w:t>
      </w:r>
      <w:r>
        <w:rPr>
          <w:sz w:val="24"/>
        </w:rPr>
        <w:t>kaolin)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3"/>
          <w:numId w:val="19"/>
        </w:numPr>
        <w:tabs>
          <w:tab w:pos="1910" w:val="left" w:leader="none"/>
        </w:tabs>
        <w:spacing w:line="240" w:lineRule="auto" w:before="0" w:after="0"/>
        <w:ind w:left="1909" w:right="0" w:hanging="363"/>
        <w:jc w:val="left"/>
        <w:rPr>
          <w:sz w:val="24"/>
        </w:rPr>
      </w:pPr>
      <w:r>
        <w:rPr>
          <w:sz w:val="24"/>
        </w:rPr>
        <w:t>Lanthanum</w:t>
      </w:r>
      <w:r>
        <w:rPr>
          <w:spacing w:val="-3"/>
          <w:sz w:val="24"/>
        </w:rPr>
        <w:t> </w:t>
      </w:r>
      <w:r>
        <w:rPr>
          <w:sz w:val="24"/>
        </w:rPr>
        <w:t>chloride</w:t>
      </w:r>
      <w:r>
        <w:rPr>
          <w:spacing w:val="-3"/>
          <w:sz w:val="24"/>
        </w:rPr>
        <w:t> </w:t>
      </w:r>
      <w:r>
        <w:rPr>
          <w:sz w:val="24"/>
        </w:rPr>
        <w:t>(Fisher</w:t>
      </w:r>
      <w:r>
        <w:rPr>
          <w:spacing w:val="-4"/>
          <w:sz w:val="24"/>
        </w:rPr>
        <w:t> </w:t>
      </w:r>
      <w:r>
        <w:rPr>
          <w:sz w:val="24"/>
        </w:rPr>
        <w:t>Chemicals)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3"/>
          <w:numId w:val="19"/>
        </w:numPr>
        <w:tabs>
          <w:tab w:pos="1908" w:val="left" w:leader="none"/>
        </w:tabs>
        <w:spacing w:line="240" w:lineRule="auto" w:before="0" w:after="0"/>
        <w:ind w:left="1907" w:right="0" w:hanging="361"/>
        <w:jc w:val="left"/>
        <w:rPr>
          <w:sz w:val="24"/>
        </w:rPr>
      </w:pPr>
      <w:r>
        <w:rPr>
          <w:sz w:val="24"/>
        </w:rPr>
        <w:t>Ammonium</w:t>
      </w:r>
      <w:r>
        <w:rPr>
          <w:spacing w:val="-2"/>
          <w:sz w:val="24"/>
        </w:rPr>
        <w:t> </w:t>
      </w:r>
      <w:r>
        <w:rPr>
          <w:sz w:val="24"/>
        </w:rPr>
        <w:t>chloride</w:t>
      </w:r>
      <w:r>
        <w:rPr>
          <w:spacing w:val="-1"/>
          <w:sz w:val="24"/>
        </w:rPr>
        <w:t> </w:t>
      </w:r>
      <w:r>
        <w:rPr>
          <w:sz w:val="24"/>
        </w:rPr>
        <w:t>(Fisher</w:t>
      </w:r>
      <w:r>
        <w:rPr>
          <w:spacing w:val="-3"/>
          <w:sz w:val="24"/>
        </w:rPr>
        <w:t> </w:t>
      </w:r>
      <w:r>
        <w:rPr>
          <w:sz w:val="24"/>
        </w:rPr>
        <w:t>Chemicals)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3"/>
          <w:numId w:val="19"/>
        </w:numPr>
        <w:tabs>
          <w:tab w:pos="1908" w:val="left" w:leader="none"/>
        </w:tabs>
        <w:spacing w:line="240" w:lineRule="auto" w:before="0" w:after="0"/>
        <w:ind w:left="1907" w:right="0" w:hanging="361"/>
        <w:jc w:val="left"/>
        <w:rPr>
          <w:sz w:val="24"/>
        </w:rPr>
      </w:pPr>
      <w:r>
        <w:rPr>
          <w:sz w:val="24"/>
        </w:rPr>
        <w:t>Tetrapropylammonium</w:t>
      </w:r>
      <w:r>
        <w:rPr>
          <w:spacing w:val="-3"/>
          <w:sz w:val="24"/>
        </w:rPr>
        <w:t> </w:t>
      </w:r>
      <w:r>
        <w:rPr>
          <w:sz w:val="24"/>
        </w:rPr>
        <w:t>bromide</w:t>
      </w:r>
      <w:r>
        <w:rPr>
          <w:spacing w:val="-3"/>
          <w:sz w:val="24"/>
        </w:rPr>
        <w:t> </w:t>
      </w:r>
      <w:r>
        <w:rPr>
          <w:sz w:val="24"/>
        </w:rPr>
        <w:t>(TPABr)</w:t>
      </w:r>
      <w:r>
        <w:rPr>
          <w:spacing w:val="-2"/>
          <w:sz w:val="24"/>
        </w:rPr>
        <w:t> </w:t>
      </w:r>
      <w:r>
        <w:rPr>
          <w:sz w:val="24"/>
        </w:rPr>
        <w:t>(Sigma-Aldrich)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spacing w:line="244" w:lineRule="auto" w:before="57"/>
        <w:ind w:left="441" w:right="9594" w:firstLine="0"/>
        <w:jc w:val="left"/>
        <w:rPr>
          <w:rFonts w:ascii="Calibri"/>
          <w:sz w:val="22"/>
        </w:rPr>
      </w:pPr>
      <w:r>
        <w:rPr/>
        <w:pict>
          <v:group style="position:absolute;margin-left:132.039993pt;margin-top:-223.146362pt;width:354.35pt;height:391.6pt;mso-position-horizontal-relative:page;mso-position-vertical-relative:paragraph;z-index:15737856" coordorigin="2641,-4463" coordsize="7087,7832">
            <v:shape style="position:absolute;left:3448;top:-4463;width:6279;height:7832" type="#_x0000_t75" alt="C:\Users\Engr. Solomon Gajere\AppData\Local\Microsoft\Windows\INetCache\Content.Word\images.jpg" stroked="false">
              <v:imagedata r:id="rId29" o:title=""/>
            </v:shape>
            <v:shape style="position:absolute;left:2640;top:224;width:2305;height:143" coordorigin="2641,224" coordsize="2305,143" path="m4825,269l2641,336,2642,367,4826,300,4825,269xm4918,268l4845,268,4846,299,4826,300,4827,344,4945,281,4918,268xm4845,268l4825,269,4826,300,4846,299,4845,268xm4823,224l4825,269,4845,268,4918,268,4823,224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Calibri"/>
          <w:sz w:val="22"/>
        </w:rPr>
        <w:t>Location of raw</w:t>
      </w:r>
      <w:r>
        <w:rPr>
          <w:rFonts w:ascii="Calibri"/>
          <w:spacing w:val="-47"/>
          <w:sz w:val="22"/>
        </w:rPr>
        <w:t> </w:t>
      </w:r>
      <w:r>
        <w:rPr>
          <w:rFonts w:ascii="Calibri"/>
          <w:sz w:val="22"/>
        </w:rPr>
        <w:t>materials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3"/>
        <w:rPr>
          <w:rFonts w:ascii="Calibri"/>
          <w:sz w:val="21"/>
        </w:rPr>
      </w:pPr>
    </w:p>
    <w:p>
      <w:pPr>
        <w:pStyle w:val="Heading1"/>
        <w:ind w:left="5037" w:right="1374" w:hanging="3258"/>
        <w:jc w:val="left"/>
      </w:pPr>
      <w:r>
        <w:rPr/>
        <w:t>Figure 3.1:</w:t>
      </w:r>
      <w:r>
        <w:rPr>
          <w:spacing w:val="1"/>
        </w:rPr>
        <w:t> </w:t>
      </w:r>
      <w:r>
        <w:rPr/>
        <w:t>Location of Kankara kaolin in Katsina State, Nigeria (www.maps-</w:t>
      </w:r>
      <w:r>
        <w:rPr>
          <w:spacing w:val="-57"/>
        </w:rPr>
        <w:t> </w:t>
      </w:r>
      <w:r>
        <w:rPr/>
        <w:t>steetview.com)</w:t>
      </w:r>
    </w:p>
    <w:p>
      <w:pPr>
        <w:spacing w:after="0"/>
        <w:jc w:val="left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ind w:left="2106"/>
        <w:rPr>
          <w:sz w:val="20"/>
        </w:rPr>
      </w:pPr>
      <w:r>
        <w:rPr>
          <w:sz w:val="20"/>
        </w:rPr>
        <w:pict>
          <v:group style="width:368.05pt;height:138.15pt;mso-position-horizontal-relative:char;mso-position-vertical-relative:line" coordorigin="0,0" coordsize="7361,2763">
            <v:shape style="position:absolute;left:2;top:0;width:7359;height:2763" type="#_x0000_t75" stroked="false">
              <v:imagedata r:id="rId30" o:title=""/>
            </v:shape>
            <v:rect style="position:absolute;left:9;top:16;width:660;height:564" filled="true" fillcolor="#5b9bd4" stroked="false">
              <v:fill type="solid"/>
            </v:rect>
            <v:rect style="position:absolute;left:9;top:16;width:660;height:564" filled="false" stroked="true" strokeweight=".96pt" strokecolor="#41709c">
              <v:stroke dashstyle="solid"/>
            </v:rect>
            <v:rect style="position:absolute;left:3679;top:21;width:660;height:567" filled="true" fillcolor="#5b9bd4" stroked="false">
              <v:fill type="solid"/>
            </v:rect>
            <v:rect style="position:absolute;left:3679;top:21;width:660;height:567" filled="false" stroked="true" strokeweight=".96pt" strokecolor="#41709c">
              <v:stroke dashstyle="solid"/>
            </v:rect>
            <v:shape style="position:absolute;left:257;top:154;width:183;height:281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8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3935;top:159;width:173;height:281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8"/>
                      </w:rPr>
                      <w:t>B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5"/>
        <w:rPr>
          <w:b/>
          <w:sz w:val="25"/>
        </w:rPr>
      </w:pPr>
    </w:p>
    <w:p>
      <w:pPr>
        <w:tabs>
          <w:tab w:pos="6218" w:val="left" w:leader="none"/>
        </w:tabs>
        <w:spacing w:before="47"/>
        <w:ind w:left="2308" w:right="0" w:firstLine="0"/>
        <w:jc w:val="left"/>
        <w:rPr>
          <w:rFonts w:ascii="Calibri"/>
          <w:sz w:val="28"/>
        </w:rPr>
      </w:pPr>
      <w:r>
        <w:rPr/>
        <w:pict>
          <v:group style="position:absolute;margin-left:124.620003pt;margin-top:-2.699907pt;width:391.65pt;height:133.5pt;mso-position-horizontal-relative:page;mso-position-vertical-relative:paragraph;z-index:-24061440" coordorigin="2492,-54" coordsize="7833,2670">
            <v:shape style="position:absolute;left:2851;top:-54;width:7474;height:2670" type="#_x0000_t75" stroked="false">
              <v:imagedata r:id="rId31" o:title=""/>
            </v:shape>
            <v:rect style="position:absolute;left:6775;top:-35;width:660;height:567" filled="true" fillcolor="#5b9bd4" stroked="false">
              <v:fill type="solid"/>
            </v:rect>
            <v:rect style="position:absolute;left:6775;top:-35;width:660;height:567" filled="false" stroked="true" strokeweight=".96pt" strokecolor="#41709c">
              <v:stroke dashstyle="solid"/>
            </v:rect>
            <v:rect style="position:absolute;left:2853;top:-38;width:660;height:567" filled="true" fillcolor="#5b9bd4" stroked="false">
              <v:fill type="solid"/>
            </v:rect>
            <v:rect style="position:absolute;left:2853;top:-38;width:660;height:567" filled="false" stroked="true" strokeweight=".96pt" strokecolor="#41709c">
              <v:stroke dashstyle="solid"/>
            </v:rect>
            <v:shape style="position:absolute;left:2492;top:1197;width:825;height:120" coordorigin="2492,1198" coordsize="825,120" path="m3197,1198l3197,1318,3286,1273,3217,1273,3217,1242,3286,1242,3197,1198xm3197,1242l2492,1242,2492,1273,3197,1273,3197,1242xm3286,1242l3217,1242,3217,1273,3286,1273,3317,1258,3286,1242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Calibri"/>
          <w:color w:val="FFFFFF"/>
          <w:sz w:val="28"/>
        </w:rPr>
        <w:t>C</w:t>
        <w:tab/>
        <w:t>D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18"/>
        </w:rPr>
      </w:pPr>
    </w:p>
    <w:p>
      <w:pPr>
        <w:spacing w:line="259" w:lineRule="auto" w:before="92"/>
        <w:ind w:left="1043" w:right="9631" w:firstLine="0"/>
        <w:jc w:val="left"/>
        <w:rPr>
          <w:sz w:val="22"/>
        </w:rPr>
      </w:pPr>
      <w:r>
        <w:rPr>
          <w:sz w:val="22"/>
        </w:rPr>
        <w:t>Kankara</w:t>
      </w:r>
      <w:r>
        <w:rPr>
          <w:spacing w:val="-52"/>
          <w:sz w:val="22"/>
        </w:rPr>
        <w:t> </w:t>
      </w:r>
      <w:r>
        <w:rPr>
          <w:sz w:val="22"/>
        </w:rPr>
        <w:t>kaolin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6"/>
        </w:rPr>
      </w:pPr>
    </w:p>
    <w:p>
      <w:pPr>
        <w:pStyle w:val="Heading1"/>
        <w:spacing w:before="90"/>
        <w:ind w:left="2798" w:right="1610" w:hanging="1035"/>
        <w:jc w:val="left"/>
      </w:pPr>
      <w:r>
        <w:rPr/>
        <w:t>Plate I: Site of Kankara kaolin (a) Collapse pit (b) active pit (c) heaps of mined</w:t>
      </w:r>
      <w:r>
        <w:rPr>
          <w:spacing w:val="-58"/>
        </w:rPr>
        <w:t> </w:t>
      </w:r>
      <w:r>
        <w:rPr/>
        <w:t>Kankara</w:t>
      </w:r>
      <w:r>
        <w:rPr>
          <w:spacing w:val="-1"/>
        </w:rPr>
        <w:t> </w:t>
      </w:r>
      <w:r>
        <w:rPr/>
        <w:t>kaolin</w:t>
      </w:r>
      <w:r>
        <w:rPr>
          <w:spacing w:val="-1"/>
        </w:rPr>
        <w:t> </w:t>
      </w:r>
      <w:r>
        <w:rPr/>
        <w:t>(d) atmospheric</w:t>
      </w:r>
      <w:r>
        <w:rPr>
          <w:spacing w:val="-1"/>
        </w:rPr>
        <w:t> </w:t>
      </w:r>
      <w:r>
        <w:rPr/>
        <w:t>drying of Kankara kaolin</w:t>
      </w:r>
    </w:p>
    <w:p>
      <w:pPr>
        <w:pStyle w:val="Heading1"/>
        <w:numPr>
          <w:ilvl w:val="2"/>
          <w:numId w:val="19"/>
        </w:numPr>
        <w:tabs>
          <w:tab w:pos="2088" w:val="left" w:leader="none"/>
        </w:tabs>
        <w:spacing w:line="240" w:lineRule="auto" w:before="161" w:after="0"/>
        <w:ind w:left="2087" w:right="0" w:hanging="541"/>
        <w:jc w:val="left"/>
      </w:pPr>
      <w:bookmarkStart w:name="_TOC_250065" w:id="46"/>
      <w:bookmarkEnd w:id="46"/>
      <w:r>
        <w:rPr/>
        <w:t>Apparatus</w:t>
      </w:r>
    </w:p>
    <w:p>
      <w:pPr>
        <w:pStyle w:val="BodyText"/>
        <w:spacing w:before="5"/>
        <w:rPr>
          <w:b/>
          <w:sz w:val="37"/>
        </w:rPr>
      </w:pPr>
    </w:p>
    <w:p>
      <w:pPr>
        <w:pStyle w:val="ListParagraph"/>
        <w:numPr>
          <w:ilvl w:val="0"/>
          <w:numId w:val="20"/>
        </w:numPr>
        <w:tabs>
          <w:tab w:pos="1848" w:val="left" w:leader="none"/>
        </w:tabs>
        <w:spacing w:line="240" w:lineRule="auto" w:before="0" w:after="0"/>
        <w:ind w:left="1847" w:right="0" w:hanging="301"/>
        <w:jc w:val="left"/>
        <w:rPr>
          <w:sz w:val="24"/>
        </w:rPr>
      </w:pPr>
      <w:r>
        <w:rPr>
          <w:sz w:val="24"/>
        </w:rPr>
        <w:t>Measuring</w:t>
      </w:r>
      <w:r>
        <w:rPr>
          <w:spacing w:val="-5"/>
          <w:sz w:val="24"/>
        </w:rPr>
        <w:t> </w:t>
      </w:r>
      <w:r>
        <w:rPr>
          <w:sz w:val="24"/>
        </w:rPr>
        <w:t>cylinders, 1000</w:t>
      </w:r>
      <w:r>
        <w:rPr>
          <w:spacing w:val="-1"/>
          <w:sz w:val="24"/>
        </w:rPr>
        <w:t> </w:t>
      </w:r>
      <w:r>
        <w:rPr>
          <w:sz w:val="24"/>
        </w:rPr>
        <w:t>ml</w:t>
      </w:r>
      <w:r>
        <w:rPr>
          <w:spacing w:val="-2"/>
          <w:sz w:val="24"/>
        </w:rPr>
        <w:t> </w:t>
      </w:r>
      <w:r>
        <w:rPr>
          <w:sz w:val="24"/>
        </w:rPr>
        <w:t>(Superior,</w:t>
      </w:r>
      <w:r>
        <w:rPr>
          <w:spacing w:val="-1"/>
          <w:sz w:val="24"/>
        </w:rPr>
        <w:t> </w:t>
      </w:r>
      <w:r>
        <w:rPr>
          <w:sz w:val="24"/>
        </w:rPr>
        <w:t>W-Germany)</w:t>
      </w:r>
    </w:p>
    <w:p>
      <w:pPr>
        <w:pStyle w:val="BodyText"/>
        <w:spacing w:before="11"/>
        <w:rPr>
          <w:sz w:val="37"/>
        </w:rPr>
      </w:pPr>
    </w:p>
    <w:p>
      <w:pPr>
        <w:pStyle w:val="ListParagraph"/>
        <w:numPr>
          <w:ilvl w:val="0"/>
          <w:numId w:val="20"/>
        </w:numPr>
        <w:tabs>
          <w:tab w:pos="1788" w:val="left" w:leader="none"/>
        </w:tabs>
        <w:spacing w:line="240" w:lineRule="auto" w:before="0" w:after="0"/>
        <w:ind w:left="1787" w:right="0" w:hanging="241"/>
        <w:jc w:val="left"/>
        <w:rPr>
          <w:sz w:val="24"/>
        </w:rPr>
      </w:pPr>
      <w:r>
        <w:rPr>
          <w:sz w:val="24"/>
        </w:rPr>
        <w:t>Polypropylene</w:t>
      </w:r>
      <w:r>
        <w:rPr>
          <w:spacing w:val="-4"/>
          <w:sz w:val="24"/>
        </w:rPr>
        <w:t> </w:t>
      </w:r>
      <w:r>
        <w:rPr>
          <w:sz w:val="24"/>
        </w:rPr>
        <w:t>bottles, 25000</w:t>
      </w:r>
      <w:r>
        <w:rPr>
          <w:spacing w:val="-1"/>
          <w:sz w:val="24"/>
        </w:rPr>
        <w:t> </w:t>
      </w:r>
      <w:r>
        <w:rPr>
          <w:sz w:val="24"/>
        </w:rPr>
        <w:t>ml</w:t>
      </w:r>
      <w:r>
        <w:rPr>
          <w:spacing w:val="-1"/>
          <w:sz w:val="24"/>
        </w:rPr>
        <w:t> </w:t>
      </w:r>
      <w:r>
        <w:rPr>
          <w:sz w:val="24"/>
        </w:rPr>
        <w:t>(China)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0"/>
          <w:numId w:val="20"/>
        </w:numPr>
        <w:tabs>
          <w:tab w:pos="1788" w:val="left" w:leader="none"/>
        </w:tabs>
        <w:spacing w:line="240" w:lineRule="auto" w:before="0" w:after="0"/>
        <w:ind w:left="1787" w:right="0" w:hanging="241"/>
        <w:jc w:val="left"/>
        <w:rPr>
          <w:sz w:val="24"/>
        </w:rPr>
      </w:pPr>
      <w:r>
        <w:rPr>
          <w:sz w:val="24"/>
        </w:rPr>
        <w:t>Spatula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20"/>
        </w:numPr>
        <w:tabs>
          <w:tab w:pos="1788" w:val="left" w:leader="none"/>
        </w:tabs>
        <w:spacing w:line="240" w:lineRule="auto" w:before="0" w:after="0"/>
        <w:ind w:left="1787" w:right="0" w:hanging="241"/>
        <w:jc w:val="left"/>
        <w:rPr>
          <w:sz w:val="24"/>
        </w:rPr>
      </w:pPr>
      <w:r>
        <w:rPr>
          <w:sz w:val="24"/>
        </w:rPr>
        <w:t>Tong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20"/>
        </w:numPr>
        <w:tabs>
          <w:tab w:pos="1788" w:val="left" w:leader="none"/>
        </w:tabs>
        <w:spacing w:line="240" w:lineRule="auto" w:before="0" w:after="0"/>
        <w:ind w:left="1787" w:right="0" w:hanging="241"/>
        <w:jc w:val="left"/>
        <w:rPr>
          <w:sz w:val="24"/>
        </w:rPr>
      </w:pPr>
      <w:r>
        <w:rPr>
          <w:sz w:val="24"/>
        </w:rPr>
        <w:t>Wash</w:t>
      </w:r>
      <w:r>
        <w:rPr>
          <w:spacing w:val="-2"/>
          <w:sz w:val="24"/>
        </w:rPr>
        <w:t> </w:t>
      </w:r>
      <w:r>
        <w:rPr>
          <w:sz w:val="24"/>
        </w:rPr>
        <w:t>bottles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brushes</w:t>
      </w:r>
      <w:r>
        <w:rPr>
          <w:spacing w:val="-1"/>
          <w:sz w:val="24"/>
        </w:rPr>
        <w:t> </w:t>
      </w:r>
      <w:r>
        <w:rPr>
          <w:sz w:val="24"/>
        </w:rPr>
        <w:t>(plastic</w:t>
      </w:r>
      <w:r>
        <w:rPr>
          <w:spacing w:val="-2"/>
          <w:sz w:val="24"/>
        </w:rPr>
        <w:t> </w:t>
      </w:r>
      <w:r>
        <w:rPr>
          <w:sz w:val="24"/>
        </w:rPr>
        <w:t>types)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0"/>
          <w:numId w:val="20"/>
        </w:numPr>
        <w:tabs>
          <w:tab w:pos="1788" w:val="left" w:leader="none"/>
        </w:tabs>
        <w:spacing w:line="240" w:lineRule="auto" w:before="0" w:after="0"/>
        <w:ind w:left="1787" w:right="0" w:hanging="241"/>
        <w:jc w:val="left"/>
        <w:rPr>
          <w:sz w:val="24"/>
        </w:rPr>
      </w:pPr>
      <w:r>
        <w:rPr>
          <w:sz w:val="24"/>
        </w:rPr>
        <w:t>Petri</w:t>
      </w:r>
      <w:r>
        <w:rPr>
          <w:spacing w:val="-1"/>
          <w:sz w:val="24"/>
        </w:rPr>
        <w:t> </w:t>
      </w:r>
      <w:r>
        <w:rPr>
          <w:sz w:val="24"/>
        </w:rPr>
        <w:t>dishes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20"/>
        </w:numPr>
        <w:tabs>
          <w:tab w:pos="1788" w:val="left" w:leader="none"/>
        </w:tabs>
        <w:spacing w:line="240" w:lineRule="auto" w:before="0" w:after="0"/>
        <w:ind w:left="1787" w:right="0" w:hanging="241"/>
        <w:jc w:val="left"/>
        <w:rPr>
          <w:sz w:val="24"/>
        </w:rPr>
      </w:pPr>
      <w:r>
        <w:rPr>
          <w:sz w:val="24"/>
        </w:rPr>
        <w:t>Tyler</w:t>
      </w:r>
      <w:r>
        <w:rPr>
          <w:spacing w:val="-1"/>
          <w:sz w:val="24"/>
        </w:rPr>
        <w:t> </w:t>
      </w:r>
      <w:r>
        <w:rPr>
          <w:sz w:val="24"/>
        </w:rPr>
        <w:t>mesh</w:t>
      </w:r>
      <w:r>
        <w:rPr>
          <w:spacing w:val="-1"/>
          <w:sz w:val="24"/>
        </w:rPr>
        <w:t> </w:t>
      </w:r>
      <w:r>
        <w:rPr>
          <w:sz w:val="24"/>
        </w:rPr>
        <w:t>sieve</w:t>
      </w:r>
      <w:r>
        <w:rPr>
          <w:spacing w:val="-1"/>
          <w:sz w:val="24"/>
        </w:rPr>
        <w:t> </w:t>
      </w:r>
      <w:r>
        <w:rPr>
          <w:sz w:val="24"/>
        </w:rPr>
        <w:t>(Mesh</w:t>
      </w:r>
      <w:r>
        <w:rPr>
          <w:spacing w:val="-1"/>
          <w:sz w:val="24"/>
        </w:rPr>
        <w:t> </w:t>
      </w:r>
      <w:r>
        <w:rPr>
          <w:sz w:val="24"/>
        </w:rPr>
        <w:t>size</w:t>
      </w:r>
      <w:r>
        <w:rPr>
          <w:spacing w:val="-1"/>
          <w:sz w:val="24"/>
        </w:rPr>
        <w:t> </w:t>
      </w:r>
      <w:r>
        <w:rPr>
          <w:sz w:val="24"/>
        </w:rPr>
        <w:t>200)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20"/>
        </w:numPr>
        <w:tabs>
          <w:tab w:pos="1788" w:val="left" w:leader="none"/>
        </w:tabs>
        <w:spacing w:line="240" w:lineRule="auto" w:before="0" w:after="0"/>
        <w:ind w:left="1787" w:right="0" w:hanging="241"/>
        <w:jc w:val="left"/>
        <w:rPr>
          <w:sz w:val="24"/>
        </w:rPr>
      </w:pPr>
      <w:r>
        <w:rPr>
          <w:sz w:val="24"/>
        </w:rPr>
        <w:t>Ceramic</w:t>
      </w:r>
      <w:r>
        <w:rPr>
          <w:spacing w:val="-3"/>
          <w:sz w:val="24"/>
        </w:rPr>
        <w:t> </w:t>
      </w:r>
      <w:r>
        <w:rPr>
          <w:sz w:val="24"/>
        </w:rPr>
        <w:t>Buckner</w:t>
      </w:r>
      <w:r>
        <w:rPr>
          <w:spacing w:val="-1"/>
          <w:sz w:val="24"/>
        </w:rPr>
        <w:t> </w:t>
      </w:r>
      <w:r>
        <w:rPr>
          <w:sz w:val="24"/>
        </w:rPr>
        <w:t>funnel,</w:t>
      </w:r>
      <w:r>
        <w:rPr>
          <w:spacing w:val="-1"/>
          <w:sz w:val="24"/>
        </w:rPr>
        <w:t> </w:t>
      </w:r>
      <w:r>
        <w:rPr>
          <w:sz w:val="24"/>
        </w:rPr>
        <w:t>(Graopiex,</w:t>
      </w:r>
      <w:r>
        <w:rPr>
          <w:spacing w:val="-1"/>
          <w:sz w:val="24"/>
        </w:rPr>
        <w:t> </w:t>
      </w:r>
      <w:r>
        <w:rPr>
          <w:sz w:val="24"/>
        </w:rPr>
        <w:t>England)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35" w:top="1420" w:bottom="1200" w:left="800" w:right="0"/>
        </w:sectPr>
      </w:pPr>
    </w:p>
    <w:p>
      <w:pPr>
        <w:pStyle w:val="ListParagraph"/>
        <w:numPr>
          <w:ilvl w:val="0"/>
          <w:numId w:val="20"/>
        </w:numPr>
        <w:tabs>
          <w:tab w:pos="1788" w:val="left" w:leader="none"/>
        </w:tabs>
        <w:spacing w:line="240" w:lineRule="auto" w:before="63" w:after="0"/>
        <w:ind w:left="1787" w:right="0" w:hanging="241"/>
        <w:jc w:val="left"/>
        <w:rPr>
          <w:sz w:val="24"/>
        </w:rPr>
      </w:pPr>
      <w:r>
        <w:rPr>
          <w:sz w:val="24"/>
        </w:rPr>
        <w:t>Ceramic</w:t>
      </w:r>
      <w:r>
        <w:rPr>
          <w:spacing w:val="-2"/>
          <w:sz w:val="24"/>
        </w:rPr>
        <w:t> </w:t>
      </w:r>
      <w:r>
        <w:rPr>
          <w:sz w:val="24"/>
        </w:rPr>
        <w:t>crucibles</w:t>
      </w:r>
      <w:r>
        <w:rPr>
          <w:spacing w:val="-1"/>
          <w:sz w:val="24"/>
        </w:rPr>
        <w:t> </w:t>
      </w:r>
      <w:r>
        <w:rPr>
          <w:sz w:val="24"/>
        </w:rPr>
        <w:t>(500</w:t>
      </w:r>
      <w:r>
        <w:rPr>
          <w:spacing w:val="-1"/>
          <w:sz w:val="24"/>
        </w:rPr>
        <w:t> </w:t>
      </w:r>
      <w:r>
        <w:rPr>
          <w:sz w:val="24"/>
        </w:rPr>
        <w:t>ml and</w:t>
      </w:r>
      <w:r>
        <w:rPr>
          <w:spacing w:val="-1"/>
          <w:sz w:val="24"/>
        </w:rPr>
        <w:t> </w:t>
      </w:r>
      <w:r>
        <w:rPr>
          <w:sz w:val="24"/>
        </w:rPr>
        <w:t>1000</w:t>
      </w:r>
      <w:r>
        <w:rPr>
          <w:spacing w:val="-1"/>
          <w:sz w:val="24"/>
        </w:rPr>
        <w:t> </w:t>
      </w:r>
      <w:r>
        <w:rPr>
          <w:sz w:val="24"/>
        </w:rPr>
        <w:t>ml)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20"/>
        </w:numPr>
        <w:tabs>
          <w:tab w:pos="1908" w:val="left" w:leader="none"/>
        </w:tabs>
        <w:spacing w:line="240" w:lineRule="auto" w:before="0" w:after="0"/>
        <w:ind w:left="1907" w:right="0" w:hanging="361"/>
        <w:jc w:val="left"/>
        <w:rPr>
          <w:sz w:val="24"/>
        </w:rPr>
      </w:pPr>
      <w:r>
        <w:rPr>
          <w:sz w:val="24"/>
        </w:rPr>
        <w:t>Air</w:t>
      </w:r>
      <w:r>
        <w:rPr>
          <w:spacing w:val="-3"/>
          <w:sz w:val="24"/>
        </w:rPr>
        <w:t> </w:t>
      </w:r>
      <w:r>
        <w:rPr>
          <w:sz w:val="24"/>
        </w:rPr>
        <w:t>tight</w:t>
      </w:r>
      <w:r>
        <w:rPr>
          <w:spacing w:val="-1"/>
          <w:sz w:val="24"/>
        </w:rPr>
        <w:t> </w:t>
      </w:r>
      <w:r>
        <w:rPr>
          <w:sz w:val="24"/>
        </w:rPr>
        <w:t>desiccator (Technico,</w:t>
      </w:r>
      <w:r>
        <w:rPr>
          <w:spacing w:val="-2"/>
          <w:sz w:val="24"/>
        </w:rPr>
        <w:t> </w:t>
      </w:r>
      <w:r>
        <w:rPr>
          <w:sz w:val="24"/>
        </w:rPr>
        <w:t>England)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0"/>
          <w:numId w:val="20"/>
        </w:numPr>
        <w:tabs>
          <w:tab w:pos="1908" w:val="left" w:leader="none"/>
        </w:tabs>
        <w:spacing w:line="240" w:lineRule="auto" w:before="0" w:after="0"/>
        <w:ind w:left="1907" w:right="0" w:hanging="361"/>
        <w:jc w:val="left"/>
        <w:rPr>
          <w:sz w:val="24"/>
        </w:rPr>
      </w:pPr>
      <w:r>
        <w:rPr>
          <w:sz w:val="24"/>
        </w:rPr>
        <w:t>Ceramic</w:t>
      </w:r>
      <w:r>
        <w:rPr>
          <w:spacing w:val="-3"/>
          <w:sz w:val="24"/>
        </w:rPr>
        <w:t> </w:t>
      </w:r>
      <w:r>
        <w:rPr>
          <w:sz w:val="24"/>
        </w:rPr>
        <w:t>mortar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pestle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20"/>
        </w:numPr>
        <w:tabs>
          <w:tab w:pos="1908" w:val="left" w:leader="none"/>
        </w:tabs>
        <w:spacing w:line="240" w:lineRule="auto" w:before="0" w:after="0"/>
        <w:ind w:left="1907" w:right="0" w:hanging="361"/>
        <w:jc w:val="left"/>
        <w:rPr>
          <w:sz w:val="24"/>
        </w:rPr>
      </w:pPr>
      <w:r>
        <w:rPr>
          <w:sz w:val="24"/>
        </w:rPr>
        <w:t>Filter</w:t>
      </w:r>
      <w:r>
        <w:rPr>
          <w:spacing w:val="-4"/>
          <w:sz w:val="24"/>
        </w:rPr>
        <w:t> </w:t>
      </w:r>
      <w:r>
        <w:rPr>
          <w:sz w:val="24"/>
        </w:rPr>
        <w:t>papers</w:t>
      </w:r>
      <w:r>
        <w:rPr>
          <w:spacing w:val="-1"/>
          <w:sz w:val="24"/>
        </w:rPr>
        <w:t> </w:t>
      </w:r>
      <w:r>
        <w:rPr>
          <w:sz w:val="24"/>
        </w:rPr>
        <w:t>(Whatman,</w:t>
      </w:r>
      <w:r>
        <w:rPr>
          <w:spacing w:val="-1"/>
          <w:sz w:val="24"/>
        </w:rPr>
        <w:t> </w:t>
      </w:r>
      <w:r>
        <w:rPr>
          <w:sz w:val="24"/>
        </w:rPr>
        <w:t>1-541)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20"/>
        </w:numPr>
        <w:tabs>
          <w:tab w:pos="1908" w:val="left" w:leader="none"/>
        </w:tabs>
        <w:spacing w:line="240" w:lineRule="auto" w:before="0" w:after="0"/>
        <w:ind w:left="1907" w:right="0" w:hanging="361"/>
        <w:jc w:val="left"/>
        <w:rPr>
          <w:sz w:val="24"/>
        </w:rPr>
      </w:pPr>
      <w:r>
        <w:rPr>
          <w:sz w:val="24"/>
        </w:rPr>
        <w:t>Full</w:t>
      </w:r>
      <w:r>
        <w:rPr>
          <w:spacing w:val="-1"/>
          <w:sz w:val="24"/>
        </w:rPr>
        <w:t> </w:t>
      </w:r>
      <w:r>
        <w:rPr>
          <w:sz w:val="24"/>
        </w:rPr>
        <w:t>range</w:t>
      </w:r>
      <w:r>
        <w:rPr>
          <w:spacing w:val="-2"/>
          <w:sz w:val="24"/>
        </w:rPr>
        <w:t> </w:t>
      </w:r>
      <w:r>
        <w:rPr>
          <w:sz w:val="24"/>
        </w:rPr>
        <w:t>pH paper</w:t>
      </w:r>
      <w:r>
        <w:rPr>
          <w:spacing w:val="-1"/>
          <w:sz w:val="24"/>
        </w:rPr>
        <w:t> </w:t>
      </w:r>
      <w:r>
        <w:rPr>
          <w:sz w:val="24"/>
        </w:rPr>
        <w:t>(BDH,</w:t>
      </w:r>
      <w:r>
        <w:rPr>
          <w:spacing w:val="-1"/>
          <w:sz w:val="24"/>
        </w:rPr>
        <w:t> </w:t>
      </w:r>
      <w:r>
        <w:rPr>
          <w:sz w:val="24"/>
        </w:rPr>
        <w:t>1-14)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0"/>
          <w:numId w:val="20"/>
        </w:numPr>
        <w:tabs>
          <w:tab w:pos="1908" w:val="left" w:leader="none"/>
        </w:tabs>
        <w:spacing w:line="240" w:lineRule="auto" w:before="0" w:after="0"/>
        <w:ind w:left="1907" w:right="0" w:hanging="361"/>
        <w:jc w:val="left"/>
        <w:rPr>
          <w:sz w:val="24"/>
        </w:rPr>
      </w:pPr>
      <w:r>
        <w:rPr>
          <w:sz w:val="24"/>
        </w:rPr>
        <w:t>Plastic</w:t>
      </w:r>
      <w:r>
        <w:rPr>
          <w:spacing w:val="-1"/>
          <w:sz w:val="24"/>
        </w:rPr>
        <w:t> </w:t>
      </w:r>
      <w:r>
        <w:rPr>
          <w:sz w:val="24"/>
        </w:rPr>
        <w:t>funnels (Techmel,</w:t>
      </w:r>
      <w:r>
        <w:rPr>
          <w:spacing w:val="-1"/>
          <w:sz w:val="24"/>
        </w:rPr>
        <w:t> </w:t>
      </w:r>
      <w:r>
        <w:rPr>
          <w:sz w:val="24"/>
        </w:rPr>
        <w:t>USA)</w:t>
      </w:r>
    </w:p>
    <w:p>
      <w:pPr>
        <w:pStyle w:val="BodyText"/>
        <w:spacing w:before="5"/>
        <w:rPr>
          <w:sz w:val="38"/>
        </w:rPr>
      </w:pPr>
    </w:p>
    <w:p>
      <w:pPr>
        <w:pStyle w:val="Heading1"/>
        <w:numPr>
          <w:ilvl w:val="1"/>
          <w:numId w:val="18"/>
        </w:numPr>
        <w:tabs>
          <w:tab w:pos="5576" w:val="left" w:leader="none"/>
        </w:tabs>
        <w:spacing w:line="240" w:lineRule="auto" w:before="0" w:after="0"/>
        <w:ind w:left="5575" w:right="0" w:hanging="361"/>
        <w:jc w:val="left"/>
      </w:pPr>
      <w:bookmarkStart w:name="_TOC_250064" w:id="47"/>
      <w:bookmarkEnd w:id="47"/>
      <w:r>
        <w:rPr/>
        <w:t>Equipment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ind w:left="1278"/>
      </w:pPr>
      <w:r>
        <w:rPr/>
        <w:t>1.</w:t>
      </w:r>
      <w:r>
        <w:rPr>
          <w:spacing w:val="-1"/>
        </w:rPr>
        <w:t> </w:t>
      </w:r>
      <w:r>
        <w:rPr/>
        <w:t>Electric</w:t>
      </w:r>
      <w:r>
        <w:rPr>
          <w:spacing w:val="-2"/>
        </w:rPr>
        <w:t> </w:t>
      </w:r>
      <w:r>
        <w:rPr/>
        <w:t>furnace.</w:t>
      </w:r>
      <w:r>
        <w:rPr>
          <w:spacing w:val="-1"/>
        </w:rPr>
        <w:t> </w:t>
      </w:r>
      <w:r>
        <w:rPr/>
        <w:t>(Nabertherm; 30</w:t>
      </w:r>
      <w:r>
        <w:rPr>
          <w:spacing w:val="1"/>
        </w:rPr>
        <w:t> </w:t>
      </w:r>
      <w:r>
        <w:rPr/>
        <w:t>-</w:t>
      </w:r>
      <w:r>
        <w:rPr>
          <w:spacing w:val="-2"/>
        </w:rPr>
        <w:t> </w:t>
      </w:r>
      <w:r>
        <w:rPr/>
        <w:t>1400°C)</w:t>
      </w:r>
    </w:p>
    <w:p>
      <w:pPr>
        <w:pStyle w:val="BodyText"/>
      </w:pPr>
    </w:p>
    <w:p>
      <w:pPr>
        <w:pStyle w:val="ListParagraph"/>
        <w:numPr>
          <w:ilvl w:val="0"/>
          <w:numId w:val="21"/>
        </w:numPr>
        <w:tabs>
          <w:tab w:pos="1519" w:val="left" w:leader="none"/>
        </w:tabs>
        <w:spacing w:line="240" w:lineRule="auto" w:before="0" w:after="0"/>
        <w:ind w:left="1518" w:right="0" w:hanging="241"/>
        <w:jc w:val="left"/>
        <w:rPr>
          <w:sz w:val="24"/>
        </w:rPr>
      </w:pPr>
      <w:r>
        <w:rPr>
          <w:sz w:val="24"/>
        </w:rPr>
        <w:t>Electric</w:t>
      </w:r>
      <w:r>
        <w:rPr>
          <w:spacing w:val="-2"/>
          <w:sz w:val="24"/>
        </w:rPr>
        <w:t> </w:t>
      </w:r>
      <w:r>
        <w:rPr>
          <w:sz w:val="24"/>
        </w:rPr>
        <w:t>ovens</w:t>
      </w:r>
      <w:r>
        <w:rPr>
          <w:spacing w:val="1"/>
          <w:sz w:val="24"/>
        </w:rPr>
        <w:t> </w:t>
      </w:r>
      <w:r>
        <w:rPr>
          <w:sz w:val="24"/>
        </w:rPr>
        <w:t>(NYC</w:t>
      </w:r>
      <w:r>
        <w:rPr>
          <w:spacing w:val="-1"/>
          <w:sz w:val="24"/>
        </w:rPr>
        <w:t> </w:t>
      </w:r>
      <w:r>
        <w:rPr>
          <w:sz w:val="24"/>
        </w:rPr>
        <w:t>–</w:t>
      </w:r>
      <w:r>
        <w:rPr>
          <w:spacing w:val="2"/>
          <w:sz w:val="24"/>
        </w:rPr>
        <w:t> </w:t>
      </w:r>
      <w:r>
        <w:rPr>
          <w:sz w:val="24"/>
        </w:rPr>
        <w:t>101;</w:t>
      </w:r>
      <w:r>
        <w:rPr>
          <w:spacing w:val="-1"/>
          <w:sz w:val="24"/>
        </w:rPr>
        <w:t> </w:t>
      </w:r>
      <w:r>
        <w:rPr>
          <w:sz w:val="24"/>
        </w:rPr>
        <w:t>30</w:t>
      </w:r>
      <w:r>
        <w:rPr>
          <w:spacing w:val="-1"/>
          <w:sz w:val="24"/>
        </w:rPr>
        <w:t> </w:t>
      </w:r>
      <w:r>
        <w:rPr>
          <w:sz w:val="24"/>
        </w:rPr>
        <w:t>-</w:t>
      </w:r>
      <w:r>
        <w:rPr>
          <w:spacing w:val="-1"/>
          <w:sz w:val="24"/>
        </w:rPr>
        <w:t> </w:t>
      </w:r>
      <w:r>
        <w:rPr>
          <w:sz w:val="24"/>
        </w:rPr>
        <w:t>400°C,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Nabertherm; 30</w:t>
      </w:r>
      <w:r>
        <w:rPr>
          <w:spacing w:val="-1"/>
          <w:sz w:val="24"/>
        </w:rPr>
        <w:t> </w:t>
      </w:r>
      <w:r>
        <w:rPr>
          <w:sz w:val="24"/>
        </w:rPr>
        <w:t>-</w:t>
      </w:r>
      <w:r>
        <w:rPr>
          <w:spacing w:val="-2"/>
          <w:sz w:val="24"/>
        </w:rPr>
        <w:t> </w:t>
      </w:r>
      <w:r>
        <w:rPr>
          <w:sz w:val="24"/>
        </w:rPr>
        <w:t>650°C)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21"/>
        </w:numPr>
        <w:tabs>
          <w:tab w:pos="1488" w:val="left" w:leader="none"/>
        </w:tabs>
        <w:spacing w:line="240" w:lineRule="auto" w:before="0" w:after="0"/>
        <w:ind w:left="1487" w:right="0" w:hanging="241"/>
        <w:jc w:val="left"/>
        <w:rPr>
          <w:sz w:val="24"/>
        </w:rPr>
      </w:pPr>
      <w:r>
        <w:rPr>
          <w:sz w:val="24"/>
        </w:rPr>
        <w:t>Weighing</w:t>
      </w:r>
      <w:r>
        <w:rPr>
          <w:spacing w:val="-3"/>
          <w:sz w:val="24"/>
        </w:rPr>
        <w:t> </w:t>
      </w:r>
      <w:r>
        <w:rPr>
          <w:sz w:val="24"/>
        </w:rPr>
        <w:t>balances</w:t>
      </w:r>
      <w:r>
        <w:rPr>
          <w:spacing w:val="-1"/>
          <w:sz w:val="24"/>
        </w:rPr>
        <w:t> </w:t>
      </w:r>
      <w:r>
        <w:rPr>
          <w:sz w:val="24"/>
        </w:rPr>
        <w:t>(Weda,</w:t>
      </w:r>
      <w:r>
        <w:rPr>
          <w:spacing w:val="-1"/>
          <w:sz w:val="24"/>
        </w:rPr>
        <w:t> </w:t>
      </w:r>
      <w:r>
        <w:rPr>
          <w:sz w:val="24"/>
        </w:rPr>
        <w:t>T18; 0</w:t>
      </w:r>
      <w:r>
        <w:rPr>
          <w:spacing w:val="1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100kg,</w:t>
      </w:r>
      <w:r>
        <w:rPr>
          <w:spacing w:val="2"/>
          <w:sz w:val="24"/>
        </w:rPr>
        <w:t> </w:t>
      </w:r>
      <w:r>
        <w:rPr>
          <w:sz w:val="24"/>
        </w:rPr>
        <w:t>Metler</w:t>
      </w:r>
      <w:r>
        <w:rPr>
          <w:spacing w:val="-1"/>
          <w:sz w:val="24"/>
        </w:rPr>
        <w:t> </w:t>
      </w:r>
      <w:r>
        <w:rPr>
          <w:sz w:val="24"/>
        </w:rPr>
        <w:t>Toledo;</w:t>
      </w:r>
      <w:r>
        <w:rPr>
          <w:spacing w:val="-1"/>
          <w:sz w:val="24"/>
        </w:rPr>
        <w:t> </w:t>
      </w:r>
      <w:r>
        <w:rPr>
          <w:sz w:val="24"/>
        </w:rPr>
        <w:t>AB204; 0</w:t>
      </w:r>
      <w:r>
        <w:rPr>
          <w:spacing w:val="1"/>
          <w:sz w:val="24"/>
        </w:rPr>
        <w:t> </w:t>
      </w:r>
      <w:r>
        <w:rPr>
          <w:sz w:val="24"/>
        </w:rPr>
        <w:t>-</w:t>
      </w:r>
      <w:r>
        <w:rPr>
          <w:spacing w:val="-2"/>
          <w:sz w:val="24"/>
        </w:rPr>
        <w:t> </w:t>
      </w:r>
      <w:r>
        <w:rPr>
          <w:sz w:val="24"/>
        </w:rPr>
        <w:t>210g)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21"/>
        </w:numPr>
        <w:tabs>
          <w:tab w:pos="1428" w:val="left" w:leader="none"/>
        </w:tabs>
        <w:spacing w:line="240" w:lineRule="auto" w:before="0" w:after="0"/>
        <w:ind w:left="1427" w:right="0" w:hanging="241"/>
        <w:jc w:val="left"/>
        <w:rPr>
          <w:sz w:val="24"/>
        </w:rPr>
      </w:pPr>
      <w:r>
        <w:rPr>
          <w:sz w:val="24"/>
        </w:rPr>
        <w:t>High</w:t>
      </w:r>
      <w:r>
        <w:rPr>
          <w:spacing w:val="-1"/>
          <w:sz w:val="24"/>
        </w:rPr>
        <w:t> </w:t>
      </w:r>
      <w:r>
        <w:rPr>
          <w:sz w:val="24"/>
        </w:rPr>
        <w:t>vacuum</w:t>
      </w:r>
      <w:r>
        <w:rPr>
          <w:spacing w:val="-1"/>
          <w:sz w:val="24"/>
        </w:rPr>
        <w:t> </w:t>
      </w:r>
      <w:r>
        <w:rPr>
          <w:sz w:val="24"/>
        </w:rPr>
        <w:t>pump</w:t>
      </w:r>
      <w:r>
        <w:rPr>
          <w:spacing w:val="-1"/>
          <w:sz w:val="24"/>
        </w:rPr>
        <w:t> </w:t>
      </w:r>
      <w:r>
        <w:rPr>
          <w:sz w:val="24"/>
        </w:rPr>
        <w:t>(Edwards,</w:t>
      </w:r>
      <w:r>
        <w:rPr>
          <w:spacing w:val="-1"/>
          <w:sz w:val="24"/>
        </w:rPr>
        <w:t> </w:t>
      </w:r>
      <w:r>
        <w:rPr>
          <w:sz w:val="24"/>
        </w:rPr>
        <w:t>E2M5)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1"/>
          <w:numId w:val="21"/>
        </w:numPr>
        <w:tabs>
          <w:tab w:pos="1519" w:val="left" w:leader="none"/>
        </w:tabs>
        <w:spacing w:line="240" w:lineRule="auto" w:before="0" w:after="0"/>
        <w:ind w:left="1518" w:right="0" w:hanging="241"/>
        <w:jc w:val="left"/>
        <w:rPr>
          <w:sz w:val="24"/>
        </w:rPr>
      </w:pPr>
      <w:r>
        <w:rPr>
          <w:sz w:val="24"/>
        </w:rPr>
        <w:t>High</w:t>
      </w:r>
      <w:r>
        <w:rPr>
          <w:spacing w:val="-1"/>
          <w:sz w:val="24"/>
        </w:rPr>
        <w:t> </w:t>
      </w:r>
      <w:r>
        <w:rPr>
          <w:sz w:val="24"/>
        </w:rPr>
        <w:t>torque</w:t>
      </w:r>
      <w:r>
        <w:rPr>
          <w:spacing w:val="-2"/>
          <w:sz w:val="24"/>
        </w:rPr>
        <w:t> </w:t>
      </w:r>
      <w:r>
        <w:rPr>
          <w:sz w:val="24"/>
        </w:rPr>
        <w:t>stirrer (Trieb, 73 –</w:t>
      </w:r>
      <w:r>
        <w:rPr>
          <w:spacing w:val="-1"/>
          <w:sz w:val="24"/>
        </w:rPr>
        <w:t> </w:t>
      </w:r>
      <w:r>
        <w:rPr>
          <w:sz w:val="24"/>
        </w:rPr>
        <w:t>660</w:t>
      </w:r>
      <w:r>
        <w:rPr>
          <w:spacing w:val="-1"/>
          <w:sz w:val="24"/>
        </w:rPr>
        <w:t> </w:t>
      </w:r>
      <w:r>
        <w:rPr>
          <w:sz w:val="24"/>
        </w:rPr>
        <w:t>rpm)</w:t>
      </w:r>
    </w:p>
    <w:p>
      <w:pPr>
        <w:pStyle w:val="BodyText"/>
      </w:pPr>
    </w:p>
    <w:p>
      <w:pPr>
        <w:pStyle w:val="ListParagraph"/>
        <w:numPr>
          <w:ilvl w:val="1"/>
          <w:numId w:val="21"/>
        </w:numPr>
        <w:tabs>
          <w:tab w:pos="1519" w:val="left" w:leader="none"/>
        </w:tabs>
        <w:spacing w:line="240" w:lineRule="auto" w:before="0" w:after="0"/>
        <w:ind w:left="1518" w:right="0" w:hanging="241"/>
        <w:jc w:val="left"/>
        <w:rPr>
          <w:sz w:val="24"/>
        </w:rPr>
      </w:pPr>
      <w:r>
        <w:rPr>
          <w:sz w:val="24"/>
        </w:rPr>
        <w:t>Heavy</w:t>
      </w:r>
      <w:r>
        <w:rPr>
          <w:spacing w:val="-6"/>
          <w:sz w:val="24"/>
        </w:rPr>
        <w:t> </w:t>
      </w:r>
      <w:r>
        <w:rPr>
          <w:sz w:val="24"/>
        </w:rPr>
        <w:t>duty</w:t>
      </w:r>
      <w:r>
        <w:rPr>
          <w:spacing w:val="-5"/>
          <w:sz w:val="24"/>
        </w:rPr>
        <w:t> </w:t>
      </w:r>
      <w:r>
        <w:rPr>
          <w:sz w:val="24"/>
        </w:rPr>
        <w:t>laboratory</w:t>
      </w:r>
      <w:r>
        <w:rPr>
          <w:spacing w:val="-3"/>
          <w:sz w:val="24"/>
        </w:rPr>
        <w:t> </w:t>
      </w:r>
      <w:r>
        <w:rPr>
          <w:sz w:val="24"/>
        </w:rPr>
        <w:t>high shear mixer (Silverson,</w:t>
      </w:r>
      <w:r>
        <w:rPr>
          <w:spacing w:val="1"/>
          <w:sz w:val="24"/>
        </w:rPr>
        <w:t> </w:t>
      </w:r>
      <w:r>
        <w:rPr>
          <w:sz w:val="24"/>
        </w:rPr>
        <w:t>L2R)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1"/>
          <w:numId w:val="21"/>
        </w:numPr>
        <w:tabs>
          <w:tab w:pos="1608" w:val="left" w:leader="none"/>
        </w:tabs>
        <w:spacing w:line="240" w:lineRule="auto" w:before="0" w:after="0"/>
        <w:ind w:left="1607" w:right="0" w:hanging="361"/>
        <w:jc w:val="left"/>
        <w:rPr>
          <w:sz w:val="24"/>
        </w:rPr>
      </w:pPr>
      <w:r>
        <w:rPr>
          <w:sz w:val="24"/>
        </w:rPr>
        <w:t>Hot</w:t>
      </w:r>
      <w:r>
        <w:rPr>
          <w:spacing w:val="-1"/>
          <w:sz w:val="24"/>
        </w:rPr>
        <w:t> </w:t>
      </w:r>
      <w:r>
        <w:rPr>
          <w:sz w:val="24"/>
        </w:rPr>
        <w:t>plate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magnetic</w:t>
      </w:r>
      <w:r>
        <w:rPr>
          <w:spacing w:val="-1"/>
          <w:sz w:val="24"/>
        </w:rPr>
        <w:t> </w:t>
      </w:r>
      <w:r>
        <w:rPr>
          <w:sz w:val="24"/>
        </w:rPr>
        <w:t>stirrer</w:t>
      </w:r>
      <w:r>
        <w:rPr>
          <w:spacing w:val="-1"/>
          <w:sz w:val="24"/>
        </w:rPr>
        <w:t> </w:t>
      </w:r>
      <w:r>
        <w:rPr>
          <w:sz w:val="24"/>
        </w:rPr>
        <w:t>(AMTAST,</w:t>
      </w:r>
      <w:r>
        <w:rPr>
          <w:spacing w:val="-1"/>
          <w:sz w:val="24"/>
        </w:rPr>
        <w:t> </w:t>
      </w:r>
      <w:r>
        <w:rPr>
          <w:sz w:val="24"/>
        </w:rPr>
        <w:t>MS300)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1"/>
          <w:numId w:val="21"/>
        </w:numPr>
        <w:tabs>
          <w:tab w:pos="1548" w:val="left" w:leader="none"/>
        </w:tabs>
        <w:spacing w:line="240" w:lineRule="auto" w:before="0" w:after="0"/>
        <w:ind w:left="1547" w:right="0" w:hanging="361"/>
        <w:jc w:val="left"/>
        <w:rPr>
          <w:sz w:val="24"/>
        </w:rPr>
      </w:pPr>
      <w:r>
        <w:rPr>
          <w:sz w:val="24"/>
        </w:rPr>
        <w:t>Water</w:t>
      </w:r>
      <w:r>
        <w:rPr>
          <w:spacing w:val="-4"/>
          <w:sz w:val="24"/>
        </w:rPr>
        <w:t> </w:t>
      </w:r>
      <w:r>
        <w:rPr>
          <w:sz w:val="24"/>
        </w:rPr>
        <w:t>Deionizer</w:t>
      </w:r>
      <w:r>
        <w:rPr>
          <w:spacing w:val="-1"/>
          <w:sz w:val="24"/>
        </w:rPr>
        <w:t> </w:t>
      </w:r>
      <w:r>
        <w:rPr>
          <w:sz w:val="24"/>
        </w:rPr>
        <w:t>(LAB-IoN,</w:t>
      </w:r>
      <w:r>
        <w:rPr>
          <w:spacing w:val="-1"/>
          <w:sz w:val="24"/>
        </w:rPr>
        <w:t> </w:t>
      </w:r>
      <w:r>
        <w:rPr>
          <w:sz w:val="24"/>
        </w:rPr>
        <w:t>5R2)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1"/>
          <w:numId w:val="21"/>
        </w:numPr>
        <w:tabs>
          <w:tab w:pos="1548" w:val="left" w:leader="none"/>
        </w:tabs>
        <w:spacing w:line="240" w:lineRule="auto" w:before="0" w:after="0"/>
        <w:ind w:left="1547" w:right="0" w:hanging="361"/>
        <w:jc w:val="left"/>
        <w:rPr>
          <w:sz w:val="24"/>
        </w:rPr>
      </w:pPr>
      <w:r>
        <w:rPr>
          <w:sz w:val="24"/>
        </w:rPr>
        <w:t>Water</w:t>
      </w:r>
      <w:r>
        <w:rPr>
          <w:spacing w:val="-4"/>
          <w:sz w:val="24"/>
        </w:rPr>
        <w:t> </w:t>
      </w:r>
      <w:r>
        <w:rPr>
          <w:sz w:val="24"/>
        </w:rPr>
        <w:t>distiller</w:t>
      </w:r>
      <w:r>
        <w:rPr>
          <w:spacing w:val="-4"/>
          <w:sz w:val="24"/>
        </w:rPr>
        <w:t> </w:t>
      </w:r>
      <w:r>
        <w:rPr>
          <w:sz w:val="24"/>
        </w:rPr>
        <w:t>(Lasany,</w:t>
      </w:r>
      <w:r>
        <w:rPr>
          <w:spacing w:val="3"/>
          <w:sz w:val="24"/>
        </w:rPr>
        <w:t> </w:t>
      </w:r>
      <w:r>
        <w:rPr>
          <w:sz w:val="24"/>
        </w:rPr>
        <w:t>LPH-4)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1"/>
          <w:numId w:val="21"/>
        </w:numPr>
        <w:tabs>
          <w:tab w:pos="1548" w:val="left" w:leader="none"/>
        </w:tabs>
        <w:spacing w:line="240" w:lineRule="auto" w:before="0" w:after="0"/>
        <w:ind w:left="1547" w:right="0" w:hanging="361"/>
        <w:jc w:val="left"/>
        <w:rPr>
          <w:sz w:val="24"/>
        </w:rPr>
      </w:pPr>
      <w:r>
        <w:rPr>
          <w:sz w:val="24"/>
        </w:rPr>
        <w:t>Ball</w:t>
      </w:r>
      <w:r>
        <w:rPr>
          <w:spacing w:val="-2"/>
          <w:sz w:val="24"/>
        </w:rPr>
        <w:t> </w:t>
      </w:r>
      <w:r>
        <w:rPr>
          <w:sz w:val="24"/>
        </w:rPr>
        <w:t>milling</w:t>
      </w:r>
      <w:r>
        <w:rPr>
          <w:spacing w:val="-3"/>
          <w:sz w:val="24"/>
        </w:rPr>
        <w:t> </w:t>
      </w:r>
      <w:r>
        <w:rPr>
          <w:sz w:val="24"/>
        </w:rPr>
        <w:t>machine</w:t>
      </w:r>
      <w:r>
        <w:rPr>
          <w:spacing w:val="1"/>
          <w:sz w:val="24"/>
        </w:rPr>
        <w:t> </w:t>
      </w:r>
      <w:r>
        <w:rPr>
          <w:sz w:val="24"/>
        </w:rPr>
        <w:t>(Overveld,</w:t>
      </w:r>
      <w:r>
        <w:rPr>
          <w:spacing w:val="-2"/>
          <w:sz w:val="24"/>
        </w:rPr>
        <w:t> </w:t>
      </w:r>
      <w:r>
        <w:rPr>
          <w:sz w:val="24"/>
        </w:rPr>
        <w:t>12254)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1"/>
          <w:numId w:val="21"/>
        </w:numPr>
        <w:tabs>
          <w:tab w:pos="1548" w:val="left" w:leader="none"/>
        </w:tabs>
        <w:spacing w:line="240" w:lineRule="auto" w:before="0" w:after="0"/>
        <w:ind w:left="1547" w:right="0" w:hanging="361"/>
        <w:jc w:val="left"/>
        <w:rPr>
          <w:sz w:val="24"/>
        </w:rPr>
      </w:pPr>
      <w:r>
        <w:rPr>
          <w:sz w:val="24"/>
        </w:rPr>
        <w:t>Ultrasonicator</w:t>
      </w:r>
      <w:r>
        <w:rPr>
          <w:spacing w:val="-1"/>
          <w:sz w:val="24"/>
        </w:rPr>
        <w:t> </w:t>
      </w:r>
      <w:r>
        <w:rPr>
          <w:sz w:val="24"/>
        </w:rPr>
        <w:t>(Heating</w:t>
      </w:r>
      <w:r>
        <w:rPr>
          <w:spacing w:val="-3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ultrasonic, 350)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numPr>
          <w:ilvl w:val="1"/>
          <w:numId w:val="18"/>
        </w:numPr>
        <w:tabs>
          <w:tab w:pos="5492" w:val="left" w:leader="none"/>
        </w:tabs>
        <w:spacing w:line="240" w:lineRule="auto" w:before="68" w:after="0"/>
        <w:ind w:left="5491" w:right="0" w:hanging="361"/>
        <w:jc w:val="left"/>
      </w:pPr>
      <w:bookmarkStart w:name="_TOC_250063" w:id="48"/>
      <w:bookmarkEnd w:id="48"/>
      <w:r>
        <w:rPr/>
        <w:t>Design Stage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278" w:right="1405"/>
        <w:jc w:val="both"/>
      </w:pPr>
      <w:r>
        <w:rPr/>
        <w:t>Manual design method was largely employed in this work, alongside Microsoft Excel was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computation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plotting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graphs.</w:t>
      </w:r>
      <w:r>
        <w:rPr>
          <w:spacing w:val="1"/>
        </w:rPr>
        <w:t> </w:t>
      </w:r>
      <w:r>
        <w:rPr/>
        <w:t>AutoCAD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engineering</w:t>
      </w:r>
      <w:r>
        <w:rPr>
          <w:spacing w:val="-57"/>
        </w:rPr>
        <w:t> </w:t>
      </w:r>
      <w:r>
        <w:rPr/>
        <w:t>drawings. A The dealumination and zeolite reaction units were the units designed in this</w:t>
      </w:r>
      <w:r>
        <w:rPr>
          <w:spacing w:val="1"/>
        </w:rPr>
        <w:t> </w:t>
      </w:r>
      <w:r>
        <w:rPr/>
        <w:t>work.</w:t>
      </w:r>
    </w:p>
    <w:p>
      <w:pPr>
        <w:pStyle w:val="Heading1"/>
        <w:numPr>
          <w:ilvl w:val="2"/>
          <w:numId w:val="22"/>
        </w:numPr>
        <w:tabs>
          <w:tab w:pos="1879" w:val="left" w:leader="none"/>
        </w:tabs>
        <w:spacing w:line="240" w:lineRule="auto" w:before="163" w:after="0"/>
        <w:ind w:left="1878" w:right="0" w:hanging="601"/>
        <w:jc w:val="both"/>
      </w:pPr>
      <w:bookmarkStart w:name="_TOC_250062" w:id="49"/>
      <w:r>
        <w:rPr/>
        <w:t>Dealumination</w:t>
      </w:r>
      <w:r>
        <w:rPr>
          <w:spacing w:val="-1"/>
        </w:rPr>
        <w:t> </w:t>
      </w:r>
      <w:bookmarkEnd w:id="49"/>
      <w:r>
        <w:rPr/>
        <w:t>unit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ind w:left="1278"/>
        <w:jc w:val="both"/>
      </w:pPr>
      <w:r>
        <w:rPr/>
        <w:t>The</w:t>
      </w:r>
      <w:r>
        <w:rPr>
          <w:spacing w:val="-3"/>
        </w:rPr>
        <w:t> </w:t>
      </w:r>
      <w:r>
        <w:rPr/>
        <w:t>dealumination unit</w:t>
      </w:r>
      <w:r>
        <w:rPr>
          <w:spacing w:val="-1"/>
        </w:rPr>
        <w:t> </w:t>
      </w:r>
      <w:r>
        <w:rPr/>
        <w:t>comprises of: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3"/>
          <w:numId w:val="22"/>
        </w:numPr>
        <w:tabs>
          <w:tab w:pos="1998" w:val="left" w:leader="none"/>
          <w:tab w:pos="1999" w:val="left" w:leader="none"/>
        </w:tabs>
        <w:spacing w:line="240" w:lineRule="auto" w:before="0" w:after="0"/>
        <w:ind w:left="1998" w:right="0" w:hanging="488"/>
        <w:jc w:val="left"/>
        <w:rPr>
          <w:sz w:val="24"/>
        </w:rPr>
      </w:pPr>
      <w:r>
        <w:rPr>
          <w:sz w:val="24"/>
        </w:rPr>
        <w:t>Dealumination</w:t>
      </w:r>
      <w:r>
        <w:rPr>
          <w:spacing w:val="-3"/>
          <w:sz w:val="24"/>
        </w:rPr>
        <w:t> </w:t>
      </w:r>
      <w:r>
        <w:rPr>
          <w:sz w:val="24"/>
        </w:rPr>
        <w:t>reactor</w:t>
      </w:r>
      <w:r>
        <w:rPr>
          <w:spacing w:val="-2"/>
          <w:sz w:val="24"/>
        </w:rPr>
        <w:t> </w:t>
      </w:r>
      <w:r>
        <w:rPr>
          <w:sz w:val="24"/>
        </w:rPr>
        <w:t>(dealuminator)</w:t>
      </w:r>
    </w:p>
    <w:p>
      <w:pPr>
        <w:pStyle w:val="BodyText"/>
      </w:pPr>
    </w:p>
    <w:p>
      <w:pPr>
        <w:pStyle w:val="ListParagraph"/>
        <w:numPr>
          <w:ilvl w:val="3"/>
          <w:numId w:val="22"/>
        </w:numPr>
        <w:tabs>
          <w:tab w:pos="1998" w:val="left" w:leader="none"/>
          <w:tab w:pos="1999" w:val="left" w:leader="none"/>
        </w:tabs>
        <w:spacing w:line="240" w:lineRule="auto" w:before="0" w:after="0"/>
        <w:ind w:left="1998" w:right="0" w:hanging="555"/>
        <w:jc w:val="left"/>
        <w:rPr>
          <w:sz w:val="24"/>
        </w:rPr>
      </w:pPr>
      <w:r>
        <w:rPr>
          <w:sz w:val="24"/>
        </w:rPr>
        <w:t>Metakaolin</w:t>
      </w:r>
      <w:r>
        <w:rPr>
          <w:spacing w:val="-1"/>
          <w:sz w:val="24"/>
        </w:rPr>
        <w:t> </w:t>
      </w:r>
      <w:r>
        <w:rPr>
          <w:sz w:val="24"/>
        </w:rPr>
        <w:t>slurry</w:t>
      </w:r>
      <w:r>
        <w:rPr>
          <w:spacing w:val="-5"/>
          <w:sz w:val="24"/>
        </w:rPr>
        <w:t> </w:t>
      </w:r>
      <w:r>
        <w:rPr>
          <w:sz w:val="24"/>
        </w:rPr>
        <w:t>mixing</w:t>
      </w:r>
      <w:r>
        <w:rPr>
          <w:spacing w:val="-2"/>
          <w:sz w:val="24"/>
        </w:rPr>
        <w:t> </w:t>
      </w:r>
      <w:r>
        <w:rPr>
          <w:sz w:val="24"/>
        </w:rPr>
        <w:t>tank, and</w:t>
      </w:r>
    </w:p>
    <w:p>
      <w:pPr>
        <w:pStyle w:val="BodyText"/>
      </w:pPr>
    </w:p>
    <w:p>
      <w:pPr>
        <w:pStyle w:val="ListParagraph"/>
        <w:numPr>
          <w:ilvl w:val="3"/>
          <w:numId w:val="22"/>
        </w:numPr>
        <w:tabs>
          <w:tab w:pos="1999" w:val="left" w:leader="none"/>
        </w:tabs>
        <w:spacing w:line="240" w:lineRule="auto" w:before="0" w:after="0"/>
        <w:ind w:left="1998" w:right="0" w:hanging="622"/>
        <w:jc w:val="both"/>
        <w:rPr>
          <w:sz w:val="24"/>
        </w:rPr>
      </w:pPr>
      <w:r>
        <w:rPr>
          <w:sz w:val="24"/>
        </w:rPr>
        <w:t>Acid</w:t>
      </w:r>
      <w:r>
        <w:rPr>
          <w:spacing w:val="-1"/>
          <w:sz w:val="24"/>
        </w:rPr>
        <w:t> </w:t>
      </w:r>
      <w:r>
        <w:rPr>
          <w:sz w:val="24"/>
        </w:rPr>
        <w:t>holding</w:t>
      </w:r>
      <w:r>
        <w:rPr>
          <w:spacing w:val="-3"/>
          <w:sz w:val="24"/>
        </w:rPr>
        <w:t> </w:t>
      </w:r>
      <w:r>
        <w:rPr>
          <w:sz w:val="24"/>
        </w:rPr>
        <w:t>tank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3"/>
          <w:numId w:val="23"/>
        </w:numPr>
        <w:tabs>
          <w:tab w:pos="1908" w:val="left" w:leader="none"/>
        </w:tabs>
        <w:spacing w:line="240" w:lineRule="auto" w:before="0" w:after="0"/>
        <w:ind w:left="1907" w:right="0" w:hanging="721"/>
        <w:jc w:val="both"/>
        <w:rPr>
          <w:i/>
          <w:sz w:val="24"/>
        </w:rPr>
      </w:pPr>
      <w:r>
        <w:rPr>
          <w:i/>
          <w:sz w:val="24"/>
        </w:rPr>
        <w:t>Dealuminator</w:t>
      </w:r>
    </w:p>
    <w:p>
      <w:pPr>
        <w:pStyle w:val="BodyText"/>
        <w:rPr>
          <w:i/>
          <w:sz w:val="38"/>
        </w:rPr>
      </w:pPr>
    </w:p>
    <w:p>
      <w:pPr>
        <w:pStyle w:val="BodyText"/>
        <w:spacing w:line="480" w:lineRule="auto"/>
        <w:ind w:left="1638" w:right="1407" w:firstLine="60"/>
        <w:jc w:val="both"/>
      </w:pPr>
      <w:r>
        <w:rPr/>
        <w:t>Batch</w:t>
      </w:r>
      <w:r>
        <w:rPr>
          <w:spacing w:val="-7"/>
        </w:rPr>
        <w:t> </w:t>
      </w:r>
      <w:r>
        <w:rPr/>
        <w:t>reactor</w:t>
      </w:r>
      <w:r>
        <w:rPr>
          <w:spacing w:val="-8"/>
        </w:rPr>
        <w:t> </w:t>
      </w:r>
      <w:r>
        <w:rPr/>
        <w:t>model</w:t>
      </w:r>
      <w:r>
        <w:rPr>
          <w:spacing w:val="-8"/>
        </w:rPr>
        <w:t> </w:t>
      </w:r>
      <w:r>
        <w:rPr/>
        <w:t>was</w:t>
      </w:r>
      <w:r>
        <w:rPr>
          <w:spacing w:val="-5"/>
        </w:rPr>
        <w:t> </w:t>
      </w:r>
      <w:r>
        <w:rPr/>
        <w:t>chosen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design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dealuminator</w:t>
      </w:r>
      <w:r>
        <w:rPr>
          <w:spacing w:val="-6"/>
        </w:rPr>
        <w:t> </w:t>
      </w:r>
      <w:r>
        <w:rPr/>
        <w:t>due</w:t>
      </w:r>
      <w:r>
        <w:rPr>
          <w:spacing w:val="-10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following</w:t>
      </w:r>
      <w:r>
        <w:rPr>
          <w:spacing w:val="-58"/>
        </w:rPr>
        <w:t> </w:t>
      </w:r>
      <w:r>
        <w:rPr/>
        <w:t>reasons:</w:t>
      </w:r>
    </w:p>
    <w:p>
      <w:pPr>
        <w:pStyle w:val="ListParagraph"/>
        <w:numPr>
          <w:ilvl w:val="4"/>
          <w:numId w:val="23"/>
        </w:numPr>
        <w:tabs>
          <w:tab w:pos="1449" w:val="left" w:leader="none"/>
        </w:tabs>
        <w:spacing w:line="480" w:lineRule="auto" w:before="159" w:after="0"/>
        <w:ind w:left="1278" w:right="1414" w:firstLine="0"/>
        <w:jc w:val="both"/>
        <w:rPr>
          <w:sz w:val="24"/>
        </w:rPr>
      </w:pPr>
      <w:r>
        <w:rPr>
          <w:sz w:val="24"/>
        </w:rPr>
        <w:t>Easy and simple instrumentation is possible with the batch reactor, since the proposed</w:t>
      </w:r>
      <w:r>
        <w:rPr>
          <w:spacing w:val="1"/>
          <w:sz w:val="24"/>
        </w:rPr>
        <w:t> </w:t>
      </w:r>
      <w:r>
        <w:rPr>
          <w:sz w:val="24"/>
        </w:rPr>
        <w:t>pilot-size</w:t>
      </w:r>
      <w:r>
        <w:rPr>
          <w:spacing w:val="-2"/>
          <w:sz w:val="24"/>
        </w:rPr>
        <w:t> </w:t>
      </w:r>
      <w:r>
        <w:rPr>
          <w:sz w:val="24"/>
        </w:rPr>
        <w:t>reactor is expected to handle 2.5</w:t>
      </w:r>
      <w:r>
        <w:rPr>
          <w:spacing w:val="-1"/>
          <w:sz w:val="24"/>
        </w:rPr>
        <w:t> </w:t>
      </w:r>
      <w:r>
        <w:rPr>
          <w:sz w:val="24"/>
        </w:rPr>
        <w:t>kg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metakaolin per batch.</w:t>
      </w:r>
    </w:p>
    <w:p>
      <w:pPr>
        <w:pStyle w:val="ListParagraph"/>
        <w:numPr>
          <w:ilvl w:val="4"/>
          <w:numId w:val="23"/>
        </w:numPr>
        <w:tabs>
          <w:tab w:pos="1445" w:val="left" w:leader="none"/>
        </w:tabs>
        <w:spacing w:line="480" w:lineRule="auto" w:before="161" w:after="0"/>
        <w:ind w:left="1278" w:right="1413" w:firstLine="0"/>
        <w:jc w:val="both"/>
        <w:rPr>
          <w:sz w:val="24"/>
        </w:rPr>
      </w:pPr>
      <w:r>
        <w:rPr>
          <w:sz w:val="24"/>
        </w:rPr>
        <w:t>Desired conversion and kinetic data can be easily generated as reaction progresses in a</w:t>
      </w:r>
      <w:r>
        <w:rPr>
          <w:spacing w:val="1"/>
          <w:sz w:val="24"/>
        </w:rPr>
        <w:t> </w:t>
      </w:r>
      <w:r>
        <w:rPr>
          <w:sz w:val="24"/>
        </w:rPr>
        <w:t>batch</w:t>
      </w:r>
      <w:r>
        <w:rPr>
          <w:spacing w:val="-1"/>
          <w:sz w:val="24"/>
        </w:rPr>
        <w:t> </w:t>
      </w:r>
      <w:r>
        <w:rPr>
          <w:sz w:val="24"/>
        </w:rPr>
        <w:t>reactor. Hence</w:t>
      </w:r>
      <w:r>
        <w:rPr>
          <w:spacing w:val="-1"/>
          <w:sz w:val="24"/>
        </w:rPr>
        <w:t> </w:t>
      </w:r>
      <w:r>
        <w:rPr>
          <w:sz w:val="24"/>
        </w:rPr>
        <w:t>aiding</w:t>
      </w:r>
      <w:r>
        <w:rPr>
          <w:spacing w:val="-3"/>
          <w:sz w:val="24"/>
        </w:rPr>
        <w:t> </w:t>
      </w:r>
      <w:r>
        <w:rPr>
          <w:sz w:val="24"/>
        </w:rPr>
        <w:t>optimization of</w:t>
      </w:r>
      <w:r>
        <w:rPr>
          <w:spacing w:val="-1"/>
          <w:sz w:val="24"/>
        </w:rPr>
        <w:t> </w:t>
      </w:r>
      <w:r>
        <w:rPr>
          <w:sz w:val="24"/>
        </w:rPr>
        <w:t>operating</w:t>
      </w:r>
      <w:r>
        <w:rPr>
          <w:spacing w:val="-2"/>
          <w:sz w:val="24"/>
        </w:rPr>
        <w:t> </w:t>
      </w:r>
      <w:r>
        <w:rPr>
          <w:sz w:val="24"/>
        </w:rPr>
        <w:t>conditions.</w:t>
      </w:r>
    </w:p>
    <w:p>
      <w:pPr>
        <w:pStyle w:val="ListParagraph"/>
        <w:numPr>
          <w:ilvl w:val="4"/>
          <w:numId w:val="23"/>
        </w:numPr>
        <w:tabs>
          <w:tab w:pos="1418" w:val="left" w:leader="none"/>
        </w:tabs>
        <w:spacing w:line="480" w:lineRule="auto" w:before="161" w:after="0"/>
        <w:ind w:left="1278" w:right="1411" w:firstLine="0"/>
        <w:jc w:val="both"/>
        <w:rPr>
          <w:sz w:val="24"/>
        </w:rPr>
      </w:pPr>
      <w:r>
        <w:rPr>
          <w:sz w:val="24"/>
        </w:rPr>
        <w:t>Because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initial</w:t>
      </w:r>
      <w:r>
        <w:rPr>
          <w:spacing w:val="-6"/>
          <w:sz w:val="24"/>
        </w:rPr>
        <w:t> </w:t>
      </w:r>
      <w:r>
        <w:rPr>
          <w:sz w:val="24"/>
        </w:rPr>
        <w:t>slurry</w:t>
      </w:r>
      <w:r>
        <w:rPr>
          <w:spacing w:val="-9"/>
          <w:sz w:val="24"/>
        </w:rPr>
        <w:t> </w:t>
      </w:r>
      <w:r>
        <w:rPr>
          <w:sz w:val="24"/>
        </w:rPr>
        <w:t>is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-5"/>
          <w:sz w:val="24"/>
        </w:rPr>
        <w:t> </w:t>
      </w:r>
      <w:r>
        <w:rPr>
          <w:sz w:val="24"/>
        </w:rPr>
        <w:t>pseudo</w:t>
      </w:r>
      <w:r>
        <w:rPr>
          <w:spacing w:val="-6"/>
          <w:sz w:val="24"/>
        </w:rPr>
        <w:t> </w:t>
      </w:r>
      <w:r>
        <w:rPr>
          <w:sz w:val="24"/>
        </w:rPr>
        <w:t>plastic</w:t>
      </w:r>
      <w:r>
        <w:rPr>
          <w:spacing w:val="-7"/>
          <w:sz w:val="24"/>
        </w:rPr>
        <w:t> </w:t>
      </w:r>
      <w:r>
        <w:rPr>
          <w:sz w:val="24"/>
        </w:rPr>
        <w:t>heterogeneous</w:t>
      </w:r>
      <w:r>
        <w:rPr>
          <w:spacing w:val="-6"/>
          <w:sz w:val="24"/>
        </w:rPr>
        <w:t> </w:t>
      </w:r>
      <w:r>
        <w:rPr>
          <w:sz w:val="24"/>
        </w:rPr>
        <w:t>mixture</w:t>
      </w:r>
      <w:r>
        <w:rPr>
          <w:spacing w:val="-7"/>
          <w:sz w:val="24"/>
        </w:rPr>
        <w:t> </w:t>
      </w:r>
      <w:r>
        <w:rPr>
          <w:sz w:val="24"/>
        </w:rPr>
        <w:t>with</w:t>
      </w:r>
      <w:r>
        <w:rPr>
          <w:spacing w:val="-6"/>
          <w:sz w:val="24"/>
        </w:rPr>
        <w:t> </w:t>
      </w:r>
      <w:r>
        <w:rPr>
          <w:sz w:val="24"/>
        </w:rPr>
        <w:t>clogging</w:t>
      </w:r>
      <w:r>
        <w:rPr>
          <w:spacing w:val="-9"/>
          <w:sz w:val="24"/>
        </w:rPr>
        <w:t> </w:t>
      </w:r>
      <w:r>
        <w:rPr>
          <w:sz w:val="24"/>
        </w:rPr>
        <w:t>abilities</w:t>
      </w:r>
      <w:r>
        <w:rPr>
          <w:spacing w:val="-58"/>
          <w:sz w:val="24"/>
        </w:rPr>
        <w:t> </w:t>
      </w:r>
      <w:r>
        <w:rPr>
          <w:sz w:val="24"/>
        </w:rPr>
        <w:t>(by Geldart classification, a type C or cohesive particles), efficient agitation, a condition</w:t>
      </w:r>
      <w:r>
        <w:rPr>
          <w:spacing w:val="1"/>
          <w:sz w:val="24"/>
        </w:rPr>
        <w:t> </w:t>
      </w:r>
      <w:r>
        <w:rPr>
          <w:sz w:val="24"/>
        </w:rPr>
        <w:t>required for effective mass and energy transfer during the dealumination reaction can be</w:t>
      </w:r>
      <w:r>
        <w:rPr>
          <w:spacing w:val="1"/>
          <w:sz w:val="24"/>
        </w:rPr>
        <w:t> </w:t>
      </w:r>
      <w:r>
        <w:rPr>
          <w:sz w:val="24"/>
        </w:rPr>
        <w:t>easily</w:t>
      </w:r>
      <w:r>
        <w:rPr>
          <w:spacing w:val="-4"/>
          <w:sz w:val="24"/>
        </w:rPr>
        <w:t> </w:t>
      </w:r>
      <w:r>
        <w:rPr>
          <w:sz w:val="24"/>
        </w:rPr>
        <w:t>achieved via batch</w:t>
      </w:r>
      <w:r>
        <w:rPr>
          <w:spacing w:val="1"/>
          <w:sz w:val="24"/>
        </w:rPr>
        <w:t> </w:t>
      </w:r>
      <w:r>
        <w:rPr>
          <w:sz w:val="24"/>
        </w:rPr>
        <w:t>reaction.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ListParagraph"/>
        <w:numPr>
          <w:ilvl w:val="4"/>
          <w:numId w:val="23"/>
        </w:numPr>
        <w:tabs>
          <w:tab w:pos="1411" w:val="left" w:leader="none"/>
        </w:tabs>
        <w:spacing w:line="480" w:lineRule="auto" w:before="63" w:after="0"/>
        <w:ind w:left="1278" w:right="1409" w:firstLine="0"/>
        <w:jc w:val="both"/>
        <w:rPr>
          <w:sz w:val="24"/>
        </w:rPr>
      </w:pPr>
      <w:r>
        <w:rPr>
          <w:spacing w:val="-1"/>
          <w:sz w:val="24"/>
        </w:rPr>
        <w:t>Cost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of</w:t>
      </w:r>
      <w:r>
        <w:rPr>
          <w:spacing w:val="-14"/>
          <w:sz w:val="24"/>
        </w:rPr>
        <w:t> </w:t>
      </w:r>
      <w:r>
        <w:rPr>
          <w:sz w:val="24"/>
        </w:rPr>
        <w:t>fabrication</w:t>
      </w:r>
      <w:r>
        <w:rPr>
          <w:spacing w:val="-13"/>
          <w:sz w:val="24"/>
        </w:rPr>
        <w:t> </w:t>
      </w:r>
      <w:r>
        <w:rPr>
          <w:sz w:val="24"/>
        </w:rPr>
        <w:t>due</w:t>
      </w:r>
      <w:r>
        <w:rPr>
          <w:spacing w:val="-14"/>
          <w:sz w:val="24"/>
        </w:rPr>
        <w:t> </w:t>
      </w:r>
      <w:r>
        <w:rPr>
          <w:sz w:val="24"/>
        </w:rPr>
        <w:t>to</w:t>
      </w:r>
      <w:r>
        <w:rPr>
          <w:spacing w:val="-13"/>
          <w:sz w:val="24"/>
        </w:rPr>
        <w:t> </w:t>
      </w:r>
      <w:r>
        <w:rPr>
          <w:sz w:val="24"/>
        </w:rPr>
        <w:t>lesser</w:t>
      </w:r>
      <w:r>
        <w:rPr>
          <w:spacing w:val="-14"/>
          <w:sz w:val="24"/>
        </w:rPr>
        <w:t> </w:t>
      </w:r>
      <w:r>
        <w:rPr>
          <w:sz w:val="24"/>
        </w:rPr>
        <w:t>requirement</w:t>
      </w:r>
      <w:r>
        <w:rPr>
          <w:spacing w:val="-13"/>
          <w:sz w:val="24"/>
        </w:rPr>
        <w:t> </w:t>
      </w:r>
      <w:r>
        <w:rPr>
          <w:sz w:val="24"/>
        </w:rPr>
        <w:t>for</w:t>
      </w:r>
      <w:r>
        <w:rPr>
          <w:spacing w:val="-15"/>
          <w:sz w:val="24"/>
        </w:rPr>
        <w:t> </w:t>
      </w:r>
      <w:r>
        <w:rPr>
          <w:sz w:val="24"/>
        </w:rPr>
        <w:t>instrumentation</w:t>
      </w:r>
      <w:r>
        <w:rPr>
          <w:spacing w:val="-13"/>
          <w:sz w:val="24"/>
        </w:rPr>
        <w:t> </w:t>
      </w:r>
      <w:r>
        <w:rPr>
          <w:sz w:val="24"/>
        </w:rPr>
        <w:t>and</w:t>
      </w:r>
      <w:r>
        <w:rPr>
          <w:spacing w:val="-12"/>
          <w:sz w:val="24"/>
        </w:rPr>
        <w:t> </w:t>
      </w:r>
      <w:r>
        <w:rPr>
          <w:sz w:val="24"/>
        </w:rPr>
        <w:t>automation</w:t>
      </w:r>
      <w:r>
        <w:rPr>
          <w:spacing w:val="-13"/>
          <w:sz w:val="24"/>
        </w:rPr>
        <w:t> </w:t>
      </w:r>
      <w:r>
        <w:rPr>
          <w:sz w:val="24"/>
        </w:rPr>
        <w:t>is</w:t>
      </w:r>
      <w:r>
        <w:rPr>
          <w:spacing w:val="-13"/>
          <w:sz w:val="24"/>
        </w:rPr>
        <w:t> </w:t>
      </w:r>
      <w:r>
        <w:rPr>
          <w:sz w:val="24"/>
        </w:rPr>
        <w:t>reduced</w:t>
      </w:r>
      <w:r>
        <w:rPr>
          <w:spacing w:val="-58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a batch reactor.</w:t>
      </w:r>
    </w:p>
    <w:p>
      <w:pPr>
        <w:pStyle w:val="BodyText"/>
        <w:spacing w:line="480" w:lineRule="auto" w:before="161"/>
        <w:ind w:left="1187" w:right="1407"/>
        <w:jc w:val="both"/>
      </w:pPr>
      <w:r>
        <w:rPr/>
        <w:t>The capacity of the dealumination unit is to handle the dealumination of </w:t>
      </w:r>
      <w:r>
        <w:rPr>
          <w:b/>
        </w:rPr>
        <w:t>2.5 kg metakaolin</w:t>
      </w:r>
      <w:r>
        <w:rPr>
          <w:b/>
          <w:spacing w:val="-57"/>
        </w:rPr>
        <w:t> </w:t>
      </w:r>
      <w:r>
        <w:rPr>
          <w:b/>
        </w:rPr>
        <w:t>per</w:t>
      </w:r>
      <w:r>
        <w:rPr>
          <w:b/>
          <w:spacing w:val="-12"/>
        </w:rPr>
        <w:t> </w:t>
      </w:r>
      <w:r>
        <w:rPr>
          <w:b/>
        </w:rPr>
        <w:t>batch</w:t>
      </w:r>
      <w:r>
        <w:rPr>
          <w:b/>
          <w:spacing w:val="-10"/>
        </w:rPr>
        <w:t> </w:t>
      </w:r>
      <w:r>
        <w:rPr>
          <w:b/>
        </w:rPr>
        <w:t>(basis):</w:t>
      </w:r>
      <w:r>
        <w:rPr>
          <w:b/>
          <w:spacing w:val="-12"/>
        </w:rPr>
        <w:t> </w:t>
      </w:r>
      <w:r>
        <w:rPr/>
        <w:t>Average</w:t>
      </w:r>
      <w:r>
        <w:rPr>
          <w:spacing w:val="-9"/>
        </w:rPr>
        <w:t> </w:t>
      </w:r>
      <w:r>
        <w:rPr/>
        <w:t>alumina</w:t>
      </w:r>
      <w:r>
        <w:rPr>
          <w:spacing w:val="-12"/>
        </w:rPr>
        <w:t> </w:t>
      </w:r>
      <w:r>
        <w:rPr/>
        <w:t>content</w:t>
      </w:r>
      <w:r>
        <w:rPr>
          <w:spacing w:val="-9"/>
        </w:rPr>
        <w:t> </w:t>
      </w:r>
      <w:r>
        <w:rPr/>
        <w:t>from</w:t>
      </w:r>
      <w:r>
        <w:rPr>
          <w:spacing w:val="-7"/>
        </w:rPr>
        <w:t> </w:t>
      </w:r>
      <w:r>
        <w:rPr/>
        <w:t>X-ray</w:t>
      </w:r>
      <w:r>
        <w:rPr>
          <w:spacing w:val="-13"/>
        </w:rPr>
        <w:t> </w:t>
      </w:r>
      <w:r>
        <w:rPr/>
        <w:t>fluorescence</w:t>
      </w:r>
      <w:r>
        <w:rPr>
          <w:spacing w:val="-12"/>
        </w:rPr>
        <w:t> </w:t>
      </w:r>
      <w:r>
        <w:rPr/>
        <w:t>(XRF)</w:t>
      </w:r>
      <w:r>
        <w:rPr>
          <w:spacing w:val="-11"/>
        </w:rPr>
        <w:t> </w:t>
      </w:r>
      <w:r>
        <w:rPr/>
        <w:t>analysis</w:t>
      </w:r>
      <w:r>
        <w:rPr>
          <w:spacing w:val="-10"/>
        </w:rPr>
        <w:t> </w:t>
      </w:r>
      <w:r>
        <w:rPr/>
        <w:t>=</w:t>
      </w:r>
      <w:r>
        <w:rPr>
          <w:spacing w:val="-12"/>
        </w:rPr>
        <w:t> </w:t>
      </w:r>
      <w:r>
        <w:rPr/>
        <w:t>40%.</w:t>
      </w:r>
      <w:r>
        <w:rPr>
          <w:spacing w:val="-57"/>
        </w:rPr>
        <w:t> </w:t>
      </w:r>
      <w:r>
        <w:rPr/>
        <w:t>Equation (3.1) shows the reaction during dealumination, as acid reacts with alumina content</w:t>
      </w:r>
      <w:r>
        <w:rPr>
          <w:spacing w:val="-57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metakaolin.</w:t>
      </w:r>
    </w:p>
    <w:p>
      <w:pPr>
        <w:pStyle w:val="BodyText"/>
        <w:tabs>
          <w:tab w:pos="5181" w:val="left" w:leader="none"/>
          <w:tab w:pos="9008" w:val="left" w:leader="none"/>
        </w:tabs>
        <w:spacing w:before="163"/>
        <w:ind w:left="1696"/>
        <w:rPr>
          <w:rFonts w:ascii="Cambria Math" w:eastAsia="Cambria Math"/>
        </w:rPr>
      </w:pPr>
      <w:r>
        <w:rPr/>
        <w:pict>
          <v:shape style="position:absolute;margin-left:258.589996pt;margin-top:11.252327pt;width:36.050pt;height:6pt;mso-position-horizontal-relative:page;mso-position-vertical-relative:paragraph;z-index:-24058880" coordorigin="5172,225" coordsize="721,120" path="m5773,225l5772,275,5792,275,5792,295,5772,295,5771,345,5875,295,5792,295,5772,295,5876,295,5892,287,5773,225xm5772,275l5772,295,5792,295,5792,275,5772,275xm5172,262l5172,282,5772,295,5772,275,5172,262xe" filled="true" fillcolor="#000000" stroked="false">
            <v:path arrowok="t"/>
            <v:fill type="solid"/>
            <w10:wrap type="none"/>
          </v:shape>
        </w:pict>
      </w:r>
      <w:r>
        <w:rPr>
          <w:rFonts w:ascii="Cambria Math" w:eastAsia="Cambria Math"/>
        </w:rPr>
        <w:t>𝐴𝑙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𝑆𝑖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</w:t>
      </w:r>
      <w:r>
        <w:rPr>
          <w:rFonts w:ascii="Cambria Math" w:eastAsia="Cambria Math"/>
          <w:vertAlign w:val="subscript"/>
        </w:rPr>
        <w:t>7</w:t>
      </w:r>
      <w:r>
        <w:rPr>
          <w:rFonts w:ascii="Cambria Math" w:eastAsia="Cambria Math"/>
          <w:spacing w:val="-11"/>
          <w:vertAlign w:val="baseline"/>
        </w:rPr>
        <w:t> </w:t>
      </w:r>
      <w:r>
        <w:rPr>
          <w:rFonts w:ascii="Cambria Math" w:eastAsia="Cambria Math"/>
          <w:vertAlign w:val="subscript"/>
        </w:rPr>
        <w:t>(𝑠)</w:t>
      </w:r>
      <w:r>
        <w:rPr>
          <w:rFonts w:ascii="Cambria Math" w:eastAsia="Cambria Math"/>
          <w:spacing w:val="25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13"/>
          <w:vertAlign w:val="baseline"/>
        </w:rPr>
        <w:t> </w:t>
      </w:r>
      <w:r>
        <w:rPr>
          <w:rFonts w:ascii="Cambria Math" w:eastAsia="Cambria Math"/>
          <w:vertAlign w:val="baseline"/>
        </w:rPr>
        <w:t>3𝐻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𝑆𝑂</w:t>
      </w:r>
      <w:r>
        <w:rPr>
          <w:rFonts w:ascii="Cambria Math" w:eastAsia="Cambria Math"/>
          <w:vertAlign w:val="subscript"/>
        </w:rPr>
        <w:t>4</w:t>
      </w:r>
      <w:r>
        <w:rPr>
          <w:rFonts w:ascii="Cambria Math" w:eastAsia="Cambria Math"/>
          <w:spacing w:val="-10"/>
          <w:vertAlign w:val="baseline"/>
        </w:rPr>
        <w:t> </w:t>
      </w:r>
      <w:r>
        <w:rPr>
          <w:rFonts w:ascii="Cambria Math" w:eastAsia="Cambria Math"/>
          <w:vertAlign w:val="subscript"/>
        </w:rPr>
        <w:t>(𝑙)</w:t>
      </w:r>
      <w:r>
        <w:rPr>
          <w:rFonts w:ascii="Cambria Math" w:eastAsia="Cambria Math"/>
          <w:vertAlign w:val="baseline"/>
        </w:rPr>
        <w:tab/>
        <w:t>𝐴𝑙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(𝑆𝑂</w:t>
      </w:r>
      <w:r>
        <w:rPr>
          <w:rFonts w:ascii="Cambria Math" w:eastAsia="Cambria Math"/>
          <w:vertAlign w:val="subscript"/>
        </w:rPr>
        <w:t>4</w:t>
      </w:r>
      <w:r>
        <w:rPr>
          <w:rFonts w:ascii="Cambria Math" w:eastAsia="Cambria Math"/>
          <w:vertAlign w:val="baseline"/>
        </w:rPr>
        <w:t>)</w:t>
      </w:r>
      <w:r>
        <w:rPr>
          <w:rFonts w:ascii="Cambria Math" w:eastAsia="Cambria Math"/>
          <w:vertAlign w:val="subscript"/>
        </w:rPr>
        <w:t>3(𝑙)</w:t>
      </w:r>
      <w:r>
        <w:rPr>
          <w:rFonts w:ascii="Cambria Math" w:eastAsia="Cambria Math"/>
          <w:vertAlign w:val="baseline"/>
        </w:rPr>
        <w:t>.</w:t>
      </w:r>
      <w:r>
        <w:rPr>
          <w:rFonts w:ascii="Cambria Math" w:eastAsia="Cambria Math"/>
          <w:spacing w:val="-6"/>
          <w:vertAlign w:val="baseline"/>
        </w:rPr>
        <w:t> </w:t>
      </w:r>
      <w:r>
        <w:rPr>
          <w:rFonts w:ascii="Cambria Math" w:eastAsia="Cambria Math"/>
          <w:vertAlign w:val="baseline"/>
        </w:rPr>
        <w:t>3𝐻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</w:t>
      </w:r>
      <w:r>
        <w:rPr>
          <w:rFonts w:ascii="Cambria Math" w:eastAsia="Cambria Math"/>
          <w:spacing w:val="82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11"/>
          <w:vertAlign w:val="baseline"/>
        </w:rPr>
        <w:t> </w:t>
      </w:r>
      <w:r>
        <w:rPr>
          <w:rFonts w:ascii="Cambria Math" w:eastAsia="Cambria Math"/>
          <w:vertAlign w:val="baseline"/>
        </w:rPr>
        <w:t>2𝑆𝑖𝑂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spacing w:val="-11"/>
          <w:vertAlign w:val="baseline"/>
        </w:rPr>
        <w:t> </w:t>
      </w:r>
      <w:r>
        <w:rPr>
          <w:rFonts w:ascii="Cambria Math" w:eastAsia="Cambria Math"/>
          <w:vertAlign w:val="subscript"/>
        </w:rPr>
        <w:t>(𝑠)</w:t>
      </w:r>
      <w:r>
        <w:rPr>
          <w:rFonts w:ascii="Cambria Math" w:eastAsia="Cambria Math"/>
          <w:vertAlign w:val="baseline"/>
        </w:rPr>
        <w:tab/>
      </w:r>
      <w:r>
        <w:rPr>
          <w:rFonts w:ascii="Cambria Math" w:eastAsia="Cambria Math"/>
          <w:w w:val="105"/>
          <w:vertAlign w:val="baseline"/>
        </w:rPr>
        <w:t>(3.1)</w:t>
      </w:r>
    </w:p>
    <w:p>
      <w:pPr>
        <w:pStyle w:val="BodyText"/>
        <w:rPr>
          <w:rFonts w:ascii="Cambria Math"/>
          <w:sz w:val="26"/>
        </w:rPr>
      </w:pPr>
    </w:p>
    <w:p>
      <w:pPr>
        <w:pStyle w:val="BodyText"/>
        <w:tabs>
          <w:tab w:pos="3359" w:val="left" w:leader="none"/>
          <w:tab w:pos="6012" w:val="left" w:leader="none"/>
          <w:tab w:pos="7759" w:val="left" w:leader="none"/>
        </w:tabs>
        <w:spacing w:before="166"/>
        <w:ind w:left="1787"/>
      </w:pPr>
      <w:r>
        <w:rPr/>
        <w:t>Metakaolin</w:t>
        <w:tab/>
        <w:t>Sulphuric</w:t>
      </w:r>
      <w:r>
        <w:rPr>
          <w:spacing w:val="-2"/>
        </w:rPr>
        <w:t> </w:t>
      </w:r>
      <w:r>
        <w:rPr/>
        <w:t>acid</w:t>
        <w:tab/>
        <w:t>Alum</w:t>
        <w:tab/>
        <w:t>Silica</w:t>
      </w:r>
    </w:p>
    <w:p>
      <w:pPr>
        <w:pStyle w:val="BodyText"/>
      </w:pPr>
    </w:p>
    <w:p>
      <w:pPr>
        <w:pStyle w:val="BodyText"/>
        <w:spacing w:line="480" w:lineRule="auto"/>
        <w:ind w:left="1187" w:right="1406"/>
        <w:jc w:val="both"/>
      </w:pPr>
      <w:r>
        <w:rPr/>
        <w:t>Detail</w:t>
      </w:r>
      <w:r>
        <w:rPr>
          <w:spacing w:val="-12"/>
        </w:rPr>
        <w:t> </w:t>
      </w:r>
      <w:r>
        <w:rPr/>
        <w:t>calculation</w:t>
      </w:r>
      <w:r>
        <w:rPr>
          <w:spacing w:val="-11"/>
        </w:rPr>
        <w:t> </w:t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11"/>
        </w:rPr>
        <w:t> </w:t>
      </w:r>
      <w:r>
        <w:rPr/>
        <w:t>dealuminator</w:t>
      </w:r>
      <w:r>
        <w:rPr>
          <w:spacing w:val="-12"/>
        </w:rPr>
        <w:t> </w:t>
      </w:r>
      <w:r>
        <w:rPr/>
        <w:t>design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dealumination</w:t>
      </w:r>
      <w:r>
        <w:rPr>
          <w:spacing w:val="-12"/>
        </w:rPr>
        <w:t> </w:t>
      </w:r>
      <w:r>
        <w:rPr/>
        <w:t>reaction</w:t>
      </w:r>
      <w:r>
        <w:rPr>
          <w:spacing w:val="-11"/>
        </w:rPr>
        <w:t> </w:t>
      </w:r>
      <w:r>
        <w:rPr/>
        <w:t>time</w:t>
      </w:r>
      <w:r>
        <w:rPr>
          <w:spacing w:val="-12"/>
        </w:rPr>
        <w:t> </w:t>
      </w:r>
      <w:r>
        <w:rPr/>
        <w:t>were</w:t>
      </w:r>
      <w:r>
        <w:rPr>
          <w:spacing w:val="-13"/>
        </w:rPr>
        <w:t> </w:t>
      </w:r>
      <w:r>
        <w:rPr/>
        <w:t>done</w:t>
      </w:r>
      <w:r>
        <w:rPr>
          <w:spacing w:val="-58"/>
        </w:rPr>
        <w:t> </w:t>
      </w:r>
      <w:r>
        <w:rPr/>
        <w:t>from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basics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presented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/>
        <w:t>Appendices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B</w:t>
      </w:r>
      <w:r>
        <w:rPr>
          <w:spacing w:val="-10"/>
        </w:rPr>
        <w:t> </w:t>
      </w:r>
      <w:r>
        <w:rPr/>
        <w:t>respectively.</w:t>
      </w:r>
      <w:r>
        <w:rPr>
          <w:spacing w:val="-10"/>
        </w:rPr>
        <w:t> </w:t>
      </w:r>
      <w:r>
        <w:rPr/>
        <w:t>Equation</w:t>
      </w:r>
      <w:r>
        <w:rPr>
          <w:spacing w:val="-9"/>
        </w:rPr>
        <w:t> </w:t>
      </w:r>
      <w:r>
        <w:rPr/>
        <w:t>(3.2)</w:t>
      </w:r>
      <w:r>
        <w:rPr>
          <w:spacing w:val="-10"/>
        </w:rPr>
        <w:t> </w:t>
      </w:r>
      <w:r>
        <w:rPr/>
        <w:t>which</w:t>
      </w:r>
      <w:r>
        <w:rPr>
          <w:spacing w:val="-9"/>
        </w:rPr>
        <w:t> </w:t>
      </w:r>
      <w:r>
        <w:rPr/>
        <w:t>was</w:t>
      </w:r>
      <w:r>
        <w:rPr>
          <w:spacing w:val="-58"/>
        </w:rPr>
        <w:t> </w:t>
      </w:r>
      <w:r>
        <w:rPr/>
        <w:t>adopted</w:t>
      </w:r>
      <w:r>
        <w:rPr>
          <w:spacing w:val="-1"/>
        </w:rPr>
        <w:t> </w:t>
      </w:r>
      <w:r>
        <w:rPr/>
        <w:t>from the work</w:t>
      </w:r>
      <w:r>
        <w:rPr>
          <w:spacing w:val="-1"/>
        </w:rPr>
        <w:t> </w:t>
      </w:r>
      <w:r>
        <w:rPr/>
        <w:t>of Aderemi</w:t>
      </w:r>
      <w:r>
        <w:rPr>
          <w:spacing w:val="2"/>
        </w:rPr>
        <w:t> </w:t>
      </w:r>
      <w:r>
        <w:rPr>
          <w:i/>
        </w:rPr>
        <w:t>et</w:t>
      </w:r>
      <w:r>
        <w:rPr>
          <w:i/>
          <w:spacing w:val="-1"/>
        </w:rPr>
        <w:t> </w:t>
      </w:r>
      <w:r>
        <w:rPr>
          <w:i/>
        </w:rPr>
        <w:t>al</w:t>
      </w:r>
      <w:r>
        <w:rPr/>
        <w:t>, (2001)</w:t>
      </w:r>
      <w:r>
        <w:rPr>
          <w:spacing w:val="1"/>
        </w:rPr>
        <w:t> </w:t>
      </w:r>
      <w:r>
        <w:rPr/>
        <w:t>was used</w:t>
      </w:r>
      <w:r>
        <w:rPr>
          <w:spacing w:val="-1"/>
        </w:rPr>
        <w:t> </w:t>
      </w:r>
      <w:r>
        <w:rPr/>
        <w:t>as the kinetic</w:t>
      </w:r>
      <w:r>
        <w:rPr>
          <w:spacing w:val="-2"/>
        </w:rPr>
        <w:t> </w:t>
      </w:r>
      <w:r>
        <w:rPr/>
        <w:t>model.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133"/>
        <w:ind w:left="1542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−𝑟</w:t>
      </w:r>
      <w:r>
        <w:rPr>
          <w:rFonts w:ascii="Cambria Math" w:hAnsi="Cambria Math" w:eastAsia="Cambria Math"/>
          <w:vertAlign w:val="subscript"/>
        </w:rPr>
        <w:t>𝐴𝑙</w:t>
      </w:r>
      <w:r>
        <w:rPr>
          <w:rFonts w:ascii="Cambria Math" w:hAnsi="Cambria Math" w:eastAsia="Cambria Math"/>
          <w:spacing w:val="23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9"/>
          <w:vertAlign w:val="baseline"/>
        </w:rPr>
        <w:t> </w:t>
      </w:r>
      <w:r>
        <w:rPr>
          <w:rFonts w:ascii="Cambria Math" w:hAnsi="Cambria Math" w:eastAsia="Cambria Math"/>
          <w:spacing w:val="-52"/>
          <w:vertAlign w:val="baseline"/>
        </w:rPr>
        <w:t>131.6𝑒</w:t>
      </w:r>
    </w:p>
    <w:p>
      <w:pPr>
        <w:spacing w:line="158" w:lineRule="exact" w:before="0"/>
        <w:ind w:left="-28" w:right="0" w:firstLine="0"/>
        <w:jc w:val="left"/>
        <w:rPr>
          <w:rFonts w:ascii="Cambria Math" w:hAnsi="Cambria Math"/>
          <w:sz w:val="17"/>
        </w:rPr>
      </w:pPr>
      <w:r>
        <w:rPr/>
        <w:br w:type="column"/>
      </w:r>
      <w:r>
        <w:rPr>
          <w:rFonts w:ascii="Cambria Math" w:hAnsi="Cambria Math"/>
          <w:w w:val="105"/>
          <w:sz w:val="17"/>
        </w:rPr>
        <w:t>−3837.8</w:t>
      </w:r>
    </w:p>
    <w:p>
      <w:pPr>
        <w:pStyle w:val="BodyText"/>
        <w:tabs>
          <w:tab w:pos="633" w:val="left" w:leader="none"/>
          <w:tab w:pos="6120" w:val="left" w:leader="none"/>
        </w:tabs>
        <w:spacing w:line="256" w:lineRule="exact"/>
        <w:ind w:left="242"/>
        <w:rPr>
          <w:rFonts w:ascii="Cambria Math" w:eastAsia="Cambria Math"/>
        </w:rPr>
      </w:pPr>
      <w:r>
        <w:rPr/>
        <w:pict>
          <v:rect style="position:absolute;margin-left:190.699997pt;margin-top:1.636947pt;width:32.544000pt;height:.600010pt;mso-position-horizontal-relative:page;mso-position-vertical-relative:paragraph;z-index:-24060928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w w:val="105"/>
          <w:position w:val="3"/>
          <w:sz w:val="17"/>
        </w:rPr>
        <w:t>𝑇</w:t>
        <w:tab/>
      </w:r>
      <w:r>
        <w:rPr>
          <w:rFonts w:ascii="Cambria Math" w:eastAsia="Cambria Math"/>
          <w:w w:val="105"/>
        </w:rPr>
        <w:t>𝐶</w:t>
      </w:r>
      <w:r>
        <w:rPr>
          <w:rFonts w:ascii="Cambria Math" w:eastAsia="Cambria Math"/>
          <w:w w:val="105"/>
          <w:vertAlign w:val="subscript"/>
        </w:rPr>
        <w:t>𝐴𝑐0</w:t>
      </w:r>
      <w:r>
        <w:rPr>
          <w:rFonts w:ascii="Cambria Math" w:eastAsia="Cambria Math"/>
          <w:w w:val="105"/>
          <w:vertAlign w:val="baseline"/>
        </w:rPr>
        <w:t>𝐶</w:t>
      </w:r>
      <w:r>
        <w:rPr>
          <w:rFonts w:ascii="Cambria Math" w:eastAsia="Cambria Math"/>
          <w:w w:val="105"/>
          <w:vertAlign w:val="subscript"/>
        </w:rPr>
        <w:t>𝐴𝑙</w:t>
      </w:r>
      <w:r>
        <w:rPr>
          <w:rFonts w:ascii="Cambria Math" w:eastAsia="Cambria Math"/>
          <w:w w:val="105"/>
          <w:vertAlign w:val="baseline"/>
        </w:rPr>
        <w:tab/>
        <w:t>(3.2)</w:t>
      </w:r>
    </w:p>
    <w:p>
      <w:pPr>
        <w:spacing w:after="0" w:line="256" w:lineRule="exact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3002" w:space="40"/>
            <w:col w:w="8398"/>
          </w:cols>
        </w:sectPr>
      </w:pPr>
    </w:p>
    <w:p>
      <w:pPr>
        <w:pStyle w:val="BodyText"/>
        <w:spacing w:before="7"/>
        <w:rPr>
          <w:rFonts w:ascii="Cambria Math"/>
          <w:sz w:val="16"/>
        </w:rPr>
      </w:pPr>
    </w:p>
    <w:p>
      <w:pPr>
        <w:pStyle w:val="BodyText"/>
        <w:spacing w:line="480" w:lineRule="auto" w:before="86"/>
        <w:ind w:left="1187" w:right="1406"/>
        <w:jc w:val="both"/>
      </w:pPr>
      <w:r>
        <w:rPr/>
        <w:t>Where</w:t>
      </w:r>
      <w:r>
        <w:rPr>
          <w:spacing w:val="1"/>
        </w:rPr>
        <w:t> </w:t>
      </w:r>
      <w:r>
        <w:rPr>
          <w:rFonts w:ascii="Cambria Math" w:hAnsi="Cambria Math" w:eastAsia="Cambria Math"/>
        </w:rPr>
        <w:t>−𝑟</w:t>
      </w:r>
      <w:r>
        <w:rPr>
          <w:rFonts w:ascii="Cambria Math" w:hAnsi="Cambria Math" w:eastAsia="Cambria Math"/>
          <w:vertAlign w:val="subscript"/>
        </w:rPr>
        <w:t>𝐴𝑙</w:t>
      </w:r>
      <w:r>
        <w:rPr>
          <w:rFonts w:ascii="Cambria Math" w:hAnsi="Cambria Math" w:eastAsia="Cambria Math"/>
          <w:spacing w:val="1"/>
          <w:vertAlign w:val="baseline"/>
        </w:rPr>
        <w:t> </w:t>
      </w:r>
      <w:r>
        <w:rPr>
          <w:vertAlign w:val="baseline"/>
        </w:rPr>
        <w:t>=</w:t>
      </w:r>
      <w:r>
        <w:rPr>
          <w:spacing w:val="1"/>
          <w:vertAlign w:val="baseline"/>
        </w:rPr>
        <w:t> </w:t>
      </w:r>
      <w:r>
        <w:rPr>
          <w:vertAlign w:val="baseline"/>
        </w:rPr>
        <w:t>rate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dealumination;</w:t>
      </w:r>
      <w:r>
        <w:rPr>
          <w:spacing w:val="1"/>
          <w:vertAlign w:val="baseline"/>
        </w:rPr>
        <w:t> </w:t>
      </w:r>
      <w:r>
        <w:rPr>
          <w:vertAlign w:val="baseline"/>
        </w:rPr>
        <w:t>T</w:t>
      </w:r>
      <w:r>
        <w:rPr>
          <w:spacing w:val="1"/>
          <w:vertAlign w:val="baseline"/>
        </w:rPr>
        <w:t> </w:t>
      </w:r>
      <w:r>
        <w:rPr>
          <w:vertAlign w:val="baseline"/>
        </w:rPr>
        <w:t>=</w:t>
      </w:r>
      <w:r>
        <w:rPr>
          <w:spacing w:val="1"/>
          <w:vertAlign w:val="baseline"/>
        </w:rPr>
        <w:t> </w:t>
      </w:r>
      <w:r>
        <w:rPr>
          <w:vertAlign w:val="baseline"/>
        </w:rPr>
        <w:t>reaction</w:t>
      </w:r>
      <w:r>
        <w:rPr>
          <w:spacing w:val="1"/>
          <w:vertAlign w:val="baseline"/>
        </w:rPr>
        <w:t> </w:t>
      </w:r>
      <w:r>
        <w:rPr>
          <w:vertAlign w:val="baseline"/>
        </w:rPr>
        <w:t>temperature;</w:t>
      </w:r>
      <w:r>
        <w:rPr>
          <w:spacing w:val="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𝐶</w:t>
      </w:r>
      <w:r>
        <w:rPr>
          <w:rFonts w:ascii="Cambria Math" w:hAnsi="Cambria Math" w:eastAsia="Cambria Math"/>
          <w:vertAlign w:val="subscript"/>
        </w:rPr>
        <w:t>𝐴𝑐0</w:t>
      </w:r>
      <w:r>
        <w:rPr>
          <w:rFonts w:ascii="Cambria Math" w:hAnsi="Cambria Math" w:eastAsia="Cambria Math"/>
          <w:spacing w:val="1"/>
          <w:vertAlign w:val="baseline"/>
        </w:rPr>
        <w:t> </w:t>
      </w:r>
      <w:r>
        <w:rPr>
          <w:vertAlign w:val="baseline"/>
        </w:rPr>
        <w:t>=</w:t>
      </w:r>
      <w:r>
        <w:rPr>
          <w:spacing w:val="1"/>
          <w:vertAlign w:val="baseline"/>
        </w:rPr>
        <w:t> </w:t>
      </w:r>
      <w:r>
        <w:rPr>
          <w:vertAlign w:val="baseline"/>
        </w:rPr>
        <w:t>acid</w:t>
      </w:r>
      <w:r>
        <w:rPr>
          <w:spacing w:val="1"/>
          <w:vertAlign w:val="baseline"/>
        </w:rPr>
        <w:t> </w:t>
      </w:r>
      <w:r>
        <w:rPr>
          <w:vertAlign w:val="baseline"/>
        </w:rPr>
        <w:t>initial</w:t>
      </w:r>
      <w:r>
        <w:rPr>
          <w:spacing w:val="1"/>
          <w:vertAlign w:val="baseline"/>
        </w:rPr>
        <w:t> </w:t>
      </w:r>
      <w:r>
        <w:rPr>
          <w:vertAlign w:val="baseline"/>
        </w:rPr>
        <w:t>concentration; </w:t>
      </w:r>
      <w:r>
        <w:rPr>
          <w:rFonts w:ascii="Cambria Math" w:hAnsi="Cambria Math" w:eastAsia="Cambria Math"/>
          <w:vertAlign w:val="baseline"/>
        </w:rPr>
        <w:t>𝐶</w:t>
      </w:r>
      <w:r>
        <w:rPr>
          <w:rFonts w:ascii="Cambria Math" w:hAnsi="Cambria Math" w:eastAsia="Cambria Math"/>
          <w:vertAlign w:val="subscript"/>
        </w:rPr>
        <w:t>𝐴𝑙</w:t>
      </w:r>
      <w:r>
        <w:rPr>
          <w:rFonts w:ascii="Cambria Math" w:hAnsi="Cambria Math" w:eastAsia="Cambria Math"/>
          <w:spacing w:val="21"/>
          <w:vertAlign w:val="baseline"/>
        </w:rPr>
        <w:t> </w:t>
      </w:r>
      <w:r>
        <w:rPr>
          <w:vertAlign w:val="baseline"/>
        </w:rPr>
        <w:t>=</w:t>
      </w:r>
      <w:r>
        <w:rPr>
          <w:spacing w:val="-1"/>
          <w:vertAlign w:val="baseline"/>
        </w:rPr>
        <w:t> </w:t>
      </w:r>
      <w:r>
        <w:rPr>
          <w:vertAlign w:val="baseline"/>
        </w:rPr>
        <w:t>concentration of</w:t>
      </w:r>
      <w:r>
        <w:rPr>
          <w:spacing w:val="-1"/>
          <w:vertAlign w:val="baseline"/>
        </w:rPr>
        <w:t> </w:t>
      </w:r>
      <w:r>
        <w:rPr>
          <w:vertAlign w:val="baseline"/>
        </w:rPr>
        <w:t>alumina</w:t>
      </w:r>
    </w:p>
    <w:p>
      <w:pPr>
        <w:pStyle w:val="BodyText"/>
        <w:spacing w:line="480" w:lineRule="auto"/>
        <w:ind w:left="1187" w:right="1409"/>
        <w:jc w:val="both"/>
      </w:pPr>
      <w:r>
        <w:rPr/>
        <w:t>The material balance for the components involved in the dealumination reaction were</w:t>
      </w:r>
      <w:r>
        <w:rPr>
          <w:spacing w:val="1"/>
        </w:rPr>
        <w:t> </w:t>
      </w:r>
      <w:r>
        <w:rPr/>
        <w:t>accounted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presented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Appendix</w:t>
      </w:r>
      <w:r>
        <w:rPr>
          <w:spacing w:val="1"/>
        </w:rPr>
        <w:t> </w:t>
      </w:r>
      <w:r>
        <w:rPr/>
        <w:t>C.</w:t>
      </w:r>
      <w:r>
        <w:rPr>
          <w:spacing w:val="1"/>
        </w:rPr>
        <w:t> </w:t>
      </w:r>
      <w:r>
        <w:rPr/>
        <w:t>since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dealumination</w:t>
      </w:r>
      <w:r>
        <w:rPr>
          <w:spacing w:val="1"/>
        </w:rPr>
        <w:t> </w:t>
      </w:r>
      <w:r>
        <w:rPr/>
        <w:t>reaction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an</w:t>
      </w:r>
      <w:r>
        <w:rPr>
          <w:spacing w:val="-58"/>
        </w:rPr>
        <w:t> </w:t>
      </w:r>
      <w:r>
        <w:rPr/>
        <w:t>endothermic reaction, the dealuminator was properly lagged to avoid much heat loss to the</w:t>
      </w:r>
      <w:r>
        <w:rPr>
          <w:spacing w:val="1"/>
        </w:rPr>
        <w:t> </w:t>
      </w:r>
      <w:r>
        <w:rPr/>
        <w:t>surrounding from the internally generated heat of hydration. The insulation thickness was</w:t>
      </w:r>
      <w:r>
        <w:rPr>
          <w:spacing w:val="1"/>
        </w:rPr>
        <w:t> </w:t>
      </w:r>
      <w:r>
        <w:rPr/>
        <w:t>calculated by</w:t>
      </w:r>
      <w:r>
        <w:rPr>
          <w:spacing w:val="-5"/>
        </w:rPr>
        <w:t> </w:t>
      </w:r>
      <w:r>
        <w:rPr/>
        <w:t>using</w:t>
      </w:r>
      <w:r>
        <w:rPr>
          <w:spacing w:val="-3"/>
        </w:rPr>
        <w:t> </w:t>
      </w:r>
      <w:r>
        <w:rPr/>
        <w:t>Equations (3.3 to 3.5), detail calculation is shown in Appendix</w:t>
      </w:r>
      <w:r>
        <w:rPr>
          <w:spacing w:val="2"/>
        </w:rPr>
        <w:t> </w:t>
      </w:r>
      <w:r>
        <w:rPr/>
        <w:t>D.</w:t>
      </w:r>
    </w:p>
    <w:p>
      <w:pPr>
        <w:spacing w:after="0" w:line="480" w:lineRule="auto"/>
        <w:jc w:val="both"/>
        <w:sectPr>
          <w:type w:val="continuous"/>
          <w:pgSz w:w="12240" w:h="15840"/>
          <w:pgMar w:top="1360" w:bottom="1200" w:left="800" w:right="0"/>
        </w:sectPr>
      </w:pPr>
    </w:p>
    <w:p>
      <w:pPr>
        <w:tabs>
          <w:tab w:pos="2593" w:val="left" w:leader="none"/>
          <w:tab w:pos="4415" w:val="left" w:leader="none"/>
        </w:tabs>
        <w:spacing w:line="43" w:lineRule="auto" w:before="48"/>
        <w:ind w:left="1542" w:right="0" w:firstLine="0"/>
        <w:jc w:val="left"/>
        <w:rPr>
          <w:rFonts w:ascii="Cambria Math" w:hAnsi="Cambria Math" w:eastAsia="Cambria Math"/>
          <w:sz w:val="17"/>
        </w:rPr>
      </w:pPr>
      <w:r>
        <w:rPr>
          <w:rFonts w:ascii="Cambria Math" w:hAnsi="Cambria Math" w:eastAsia="Cambria Math"/>
          <w:w w:val="105"/>
          <w:position w:val="-12"/>
          <w:sz w:val="24"/>
        </w:rPr>
        <w:t>𝑞</w:t>
      </w:r>
      <w:r>
        <w:rPr>
          <w:rFonts w:ascii="Cambria Math" w:hAnsi="Cambria Math" w:eastAsia="Cambria Math"/>
          <w:w w:val="105"/>
          <w:position w:val="-4"/>
          <w:sz w:val="17"/>
        </w:rPr>
        <w:t>′</w:t>
      </w:r>
      <w:r>
        <w:rPr>
          <w:rFonts w:ascii="Cambria Math" w:hAnsi="Cambria Math" w:eastAsia="Cambria Math"/>
          <w:spacing w:val="37"/>
          <w:w w:val="105"/>
          <w:position w:val="-4"/>
          <w:sz w:val="17"/>
        </w:rPr>
        <w:t> </w:t>
      </w:r>
      <w:r>
        <w:rPr>
          <w:rFonts w:ascii="Cambria Math" w:hAnsi="Cambria Math" w:eastAsia="Cambria Math"/>
          <w:w w:val="105"/>
          <w:position w:val="-12"/>
          <w:sz w:val="24"/>
        </w:rPr>
        <w:t>=</w:t>
      </w:r>
      <w:r>
        <w:rPr>
          <w:w w:val="105"/>
          <w:position w:val="5"/>
          <w:sz w:val="24"/>
          <w:u w:val="single"/>
        </w:rPr>
        <w:tab/>
      </w:r>
      <w:r>
        <w:rPr>
          <w:rFonts w:ascii="Cambria Math" w:hAnsi="Cambria Math" w:eastAsia="Cambria Math"/>
          <w:w w:val="105"/>
          <w:position w:val="5"/>
          <w:sz w:val="24"/>
          <w:u w:val="single"/>
        </w:rPr>
        <w:t>2𝜋𝐿∆𝑇</w:t>
      </w:r>
      <w:r>
        <w:rPr>
          <w:rFonts w:ascii="Cambria Math" w:hAnsi="Cambria Math" w:eastAsia="Cambria Math"/>
          <w:w w:val="105"/>
          <w:sz w:val="17"/>
          <w:u w:val="single"/>
        </w:rPr>
        <w:t>𝑜𝑣𝑒𝑟𝑎𝑙𝑙</w:t>
      </w:r>
      <w:r>
        <w:rPr>
          <w:rFonts w:ascii="Cambria Math" w:hAnsi="Cambria Math" w:eastAsia="Cambria Math"/>
          <w:sz w:val="17"/>
          <w:u w:val="single"/>
        </w:rPr>
        <w:tab/>
      </w:r>
    </w:p>
    <w:p>
      <w:pPr>
        <w:pStyle w:val="BodyText"/>
        <w:spacing w:line="128" w:lineRule="exact" w:before="152"/>
        <w:ind w:left="1524" w:right="1742"/>
        <w:jc w:val="center"/>
        <w:rPr>
          <w:rFonts w:ascii="Cambria Math"/>
        </w:rPr>
      </w:pPr>
      <w:r>
        <w:rPr/>
        <w:br w:type="column"/>
      </w:r>
      <w:r>
        <w:rPr>
          <w:rFonts w:ascii="Cambria Math"/>
        </w:rPr>
        <w:t>(3.3)</w:t>
      </w:r>
    </w:p>
    <w:p>
      <w:pPr>
        <w:spacing w:after="0" w:line="128" w:lineRule="exact"/>
        <w:jc w:val="center"/>
        <w:rPr>
          <w:rFonts w:ascii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4456" w:space="3163"/>
            <w:col w:w="3821"/>
          </w:cols>
        </w:sectPr>
      </w:pPr>
    </w:p>
    <w:p>
      <w:pPr>
        <w:pStyle w:val="BodyText"/>
        <w:spacing w:line="120" w:lineRule="auto" w:before="73"/>
        <w:ind w:left="2061" w:right="213" w:firstLine="300"/>
        <w:rPr>
          <w:rFonts w:ascii="Cambria Math" w:eastAsia="Cambria Math"/>
        </w:rPr>
      </w:pPr>
      <w:r>
        <w:rPr>
          <w:rFonts w:ascii="Cambria Math" w:eastAsia="Cambria Math"/>
          <w:w w:val="105"/>
          <w:u w:val="single"/>
        </w:rPr>
        <w:t>𝑟</w:t>
      </w:r>
      <w:r>
        <w:rPr>
          <w:rFonts w:ascii="Cambria Math" w:eastAsia="Cambria Math"/>
          <w:w w:val="105"/>
          <w:u w:val="single"/>
          <w:vertAlign w:val="subscript"/>
        </w:rPr>
        <w:t>2</w:t>
      </w:r>
      <w:r>
        <w:rPr>
          <w:rFonts w:ascii="Cambria Math" w:eastAsia="Cambria Math"/>
          <w:spacing w:val="1"/>
          <w:w w:val="105"/>
          <w:vertAlign w:val="baseline"/>
        </w:rPr>
        <w:t> </w:t>
      </w:r>
      <w:r>
        <w:rPr>
          <w:rFonts w:ascii="Cambria Math" w:eastAsia="Cambria Math"/>
          <w:spacing w:val="-2"/>
          <w:vertAlign w:val="baseline"/>
        </w:rPr>
        <w:t>ln(</w:t>
      </w:r>
      <w:r>
        <w:rPr>
          <w:rFonts w:ascii="Cambria Math" w:eastAsia="Cambria Math"/>
          <w:spacing w:val="-2"/>
          <w:position w:val="-11"/>
          <w:vertAlign w:val="baseline"/>
        </w:rPr>
        <w:t>𝑟</w:t>
      </w:r>
      <w:r>
        <w:rPr>
          <w:rFonts w:ascii="Cambria Math" w:eastAsia="Cambria Math"/>
          <w:spacing w:val="-2"/>
          <w:position w:val="-16"/>
          <w:sz w:val="17"/>
          <w:vertAlign w:val="baseline"/>
        </w:rPr>
        <w:t>1</w:t>
      </w:r>
      <w:r>
        <w:rPr>
          <w:rFonts w:ascii="Cambria Math" w:eastAsia="Cambria Math"/>
          <w:spacing w:val="-2"/>
          <w:vertAlign w:val="baseline"/>
        </w:rPr>
        <w:t>)</w:t>
      </w:r>
    </w:p>
    <w:p>
      <w:pPr>
        <w:tabs>
          <w:tab w:pos="2709" w:val="left" w:leader="none"/>
        </w:tabs>
        <w:spacing w:line="84" w:lineRule="auto" w:before="0"/>
        <w:ind w:left="2231" w:right="0" w:firstLine="0"/>
        <w:jc w:val="left"/>
        <w:rPr>
          <w:rFonts w:ascii="Cambria Math" w:eastAsia="Cambria Math"/>
          <w:sz w:val="24"/>
        </w:rPr>
      </w:pPr>
      <w:r>
        <w:rPr/>
        <w:pict>
          <v:rect style="position:absolute;margin-left:143.059998pt;margin-top:5.207219pt;width:29.76pt;height:.83997pt;mso-position-horizontal-relative:page;mso-position-vertical-relative:paragraph;z-index:-24060416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w w:val="105"/>
          <w:position w:val="-11"/>
          <w:sz w:val="24"/>
        </w:rPr>
        <w:t>𝑘</w:t>
      </w:r>
      <w:r>
        <w:rPr>
          <w:rFonts w:ascii="Cambria Math" w:eastAsia="Cambria Math"/>
          <w:w w:val="105"/>
          <w:position w:val="-16"/>
          <w:sz w:val="17"/>
        </w:rPr>
        <w:t>𝑎</w:t>
        <w:tab/>
      </w:r>
      <w:r>
        <w:rPr>
          <w:rFonts w:ascii="Cambria Math" w:eastAsia="Cambria Math"/>
          <w:spacing w:val="-16"/>
          <w:w w:val="105"/>
          <w:sz w:val="24"/>
        </w:rPr>
        <w:t>+</w:t>
      </w:r>
    </w:p>
    <w:p>
      <w:pPr>
        <w:pStyle w:val="BodyText"/>
        <w:spacing w:line="120" w:lineRule="auto" w:before="73"/>
        <w:ind w:left="13" w:right="214" w:firstLine="300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  <w:u w:val="single"/>
        </w:rPr>
        <w:t>𝑟</w:t>
      </w:r>
      <w:r>
        <w:rPr>
          <w:rFonts w:ascii="Cambria Math" w:eastAsia="Cambria Math"/>
          <w:w w:val="105"/>
          <w:u w:val="single"/>
          <w:vertAlign w:val="subscript"/>
        </w:rPr>
        <w:t>3</w:t>
      </w:r>
      <w:r>
        <w:rPr>
          <w:rFonts w:ascii="Cambria Math" w:eastAsia="Cambria Math"/>
          <w:spacing w:val="1"/>
          <w:w w:val="105"/>
          <w:vertAlign w:val="baseline"/>
        </w:rPr>
        <w:t> </w:t>
      </w:r>
      <w:r>
        <w:rPr>
          <w:rFonts w:ascii="Cambria Math" w:eastAsia="Cambria Math"/>
          <w:spacing w:val="-2"/>
          <w:vertAlign w:val="baseline"/>
        </w:rPr>
        <w:t>ln(</w:t>
      </w:r>
      <w:r>
        <w:rPr>
          <w:rFonts w:ascii="Cambria Math" w:eastAsia="Cambria Math"/>
          <w:spacing w:val="-2"/>
          <w:position w:val="-11"/>
          <w:vertAlign w:val="baseline"/>
        </w:rPr>
        <w:t>𝑟</w:t>
      </w:r>
      <w:r>
        <w:rPr>
          <w:rFonts w:ascii="Cambria Math" w:eastAsia="Cambria Math"/>
          <w:spacing w:val="-2"/>
          <w:position w:val="-16"/>
          <w:sz w:val="17"/>
          <w:vertAlign w:val="baseline"/>
        </w:rPr>
        <w:t>2</w:t>
      </w:r>
      <w:r>
        <w:rPr>
          <w:rFonts w:ascii="Cambria Math" w:eastAsia="Cambria Math"/>
          <w:spacing w:val="-2"/>
          <w:vertAlign w:val="baseline"/>
        </w:rPr>
        <w:t>)</w:t>
      </w:r>
    </w:p>
    <w:p>
      <w:pPr>
        <w:tabs>
          <w:tab w:pos="662" w:val="left" w:leader="none"/>
        </w:tabs>
        <w:spacing w:line="84" w:lineRule="auto" w:before="0"/>
        <w:ind w:left="186" w:right="0" w:firstLine="0"/>
        <w:jc w:val="left"/>
        <w:rPr>
          <w:rFonts w:ascii="Cambria Math" w:eastAsia="Cambria Math"/>
          <w:sz w:val="24"/>
        </w:rPr>
      </w:pPr>
      <w:r>
        <w:rPr/>
        <w:pict>
          <v:rect style="position:absolute;margin-left:187.100006pt;margin-top:5.207219pt;width:29.784pt;height:.83997pt;mso-position-horizontal-relative:page;mso-position-vertical-relative:paragraph;z-index:-24059904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w w:val="105"/>
          <w:position w:val="-11"/>
          <w:sz w:val="24"/>
        </w:rPr>
        <w:t>𝑘</w:t>
      </w:r>
      <w:r>
        <w:rPr>
          <w:rFonts w:ascii="Cambria Math" w:eastAsia="Cambria Math"/>
          <w:w w:val="105"/>
          <w:position w:val="-16"/>
          <w:sz w:val="17"/>
        </w:rPr>
        <w:t>𝑏</w:t>
        <w:tab/>
      </w:r>
      <w:r>
        <w:rPr>
          <w:rFonts w:ascii="Cambria Math" w:eastAsia="Cambria Math"/>
          <w:spacing w:val="-16"/>
          <w:w w:val="105"/>
          <w:sz w:val="24"/>
        </w:rPr>
        <w:t>+</w:t>
      </w:r>
    </w:p>
    <w:p>
      <w:pPr>
        <w:pStyle w:val="BodyText"/>
        <w:spacing w:line="120" w:lineRule="auto" w:before="73"/>
        <w:ind w:left="13" w:right="7018" w:firstLine="190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  <w:u w:val="single"/>
        </w:rPr>
        <w:t>𝑟</w:t>
      </w:r>
      <w:r>
        <w:rPr>
          <w:rFonts w:ascii="Cambria Math" w:eastAsia="Cambria Math"/>
          <w:w w:val="105"/>
          <w:u w:val="single"/>
          <w:vertAlign w:val="subscript"/>
        </w:rPr>
        <w:t>4</w:t>
      </w:r>
      <w:r>
        <w:rPr>
          <w:rFonts w:ascii="Cambria Math" w:eastAsia="Cambria Math"/>
          <w:spacing w:val="1"/>
          <w:w w:val="105"/>
          <w:vertAlign w:val="baseline"/>
        </w:rPr>
        <w:t> </w:t>
      </w:r>
      <w:r>
        <w:rPr>
          <w:rFonts w:ascii="Cambria Math" w:eastAsia="Cambria Math"/>
          <w:spacing w:val="-2"/>
          <w:vertAlign w:val="baseline"/>
        </w:rPr>
        <w:t>ln(</w:t>
      </w:r>
      <w:r>
        <w:rPr>
          <w:rFonts w:ascii="Cambria Math" w:eastAsia="Cambria Math"/>
          <w:spacing w:val="-2"/>
          <w:position w:val="-11"/>
          <w:vertAlign w:val="baseline"/>
        </w:rPr>
        <w:t>𝑟</w:t>
      </w:r>
      <w:r>
        <w:rPr>
          <w:rFonts w:ascii="Cambria Math" w:eastAsia="Cambria Math"/>
          <w:spacing w:val="-2"/>
          <w:position w:val="-16"/>
          <w:sz w:val="17"/>
          <w:vertAlign w:val="baseline"/>
        </w:rPr>
        <w:t>3</w:t>
      </w:r>
      <w:r>
        <w:rPr>
          <w:rFonts w:ascii="Cambria Math" w:eastAsia="Cambria Math"/>
          <w:spacing w:val="-2"/>
          <w:vertAlign w:val="baseline"/>
        </w:rPr>
        <w:t>)</w:t>
      </w:r>
    </w:p>
    <w:p>
      <w:pPr>
        <w:pStyle w:val="BodyText"/>
        <w:spacing w:line="257" w:lineRule="exact"/>
        <w:ind w:left="170" w:right="7193"/>
        <w:jc w:val="center"/>
        <w:rPr>
          <w:rFonts w:ascii="Cambria Math" w:eastAsia="Cambria Math"/>
        </w:rPr>
      </w:pPr>
      <w:r>
        <w:rPr/>
        <w:pict>
          <v:rect style="position:absolute;margin-left:231.169998pt;margin-top:.230427pt;width:29.76pt;height:.83997pt;mso-position-horizontal-relative:page;mso-position-vertical-relative:paragraph;z-index:15740928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w w:val="110"/>
        </w:rPr>
        <w:t>𝑘</w:t>
      </w:r>
      <w:r>
        <w:rPr>
          <w:rFonts w:ascii="Cambria Math" w:eastAsia="Cambria Math"/>
          <w:w w:val="110"/>
          <w:vertAlign w:val="subscript"/>
        </w:rPr>
        <w:t>𝑐</w:t>
      </w:r>
    </w:p>
    <w:p>
      <w:pPr>
        <w:spacing w:after="0" w:line="257" w:lineRule="exact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2889" w:space="40"/>
            <w:col w:w="842" w:space="39"/>
            <w:col w:w="7630"/>
          </w:cols>
        </w:sectPr>
      </w:pPr>
    </w:p>
    <w:p>
      <w:pPr>
        <w:pStyle w:val="BodyText"/>
        <w:spacing w:line="477" w:lineRule="auto" w:before="62"/>
        <w:ind w:left="1187" w:right="1406"/>
        <w:jc w:val="both"/>
      </w:pPr>
      <w:r>
        <w:rPr>
          <w:position w:val="2"/>
        </w:rPr>
        <w:t>Where q’ = energy flow per unit time; L = height of the cylinder; r</w:t>
      </w:r>
      <w:r>
        <w:rPr>
          <w:sz w:val="16"/>
        </w:rPr>
        <w:t>1</w:t>
      </w:r>
      <w:r>
        <w:rPr>
          <w:position w:val="2"/>
        </w:rPr>
        <w:t>= internal radius of</w:t>
      </w:r>
      <w:r>
        <w:rPr>
          <w:spacing w:val="1"/>
          <w:position w:val="2"/>
        </w:rPr>
        <w:t> </w:t>
      </w:r>
      <w:r>
        <w:rPr>
          <w:position w:val="2"/>
        </w:rPr>
        <w:t>reactor; r</w:t>
      </w:r>
      <w:r>
        <w:rPr>
          <w:sz w:val="16"/>
        </w:rPr>
        <w:t>2</w:t>
      </w:r>
      <w:r>
        <w:rPr>
          <w:position w:val="2"/>
        </w:rPr>
        <w:t>: outer radius of reactor; r</w:t>
      </w:r>
      <w:r>
        <w:rPr>
          <w:sz w:val="16"/>
        </w:rPr>
        <w:t>3</w:t>
      </w:r>
      <w:r>
        <w:rPr>
          <w:position w:val="2"/>
        </w:rPr>
        <w:t>: internal radius of reactor casing; r</w:t>
      </w:r>
      <w:r>
        <w:rPr>
          <w:sz w:val="16"/>
        </w:rPr>
        <w:t>4</w:t>
      </w:r>
      <w:r>
        <w:rPr>
          <w:position w:val="2"/>
        </w:rPr>
        <w:t>: outer radius of</w:t>
      </w:r>
      <w:r>
        <w:rPr>
          <w:spacing w:val="1"/>
          <w:position w:val="2"/>
        </w:rPr>
        <w:t> </w:t>
      </w:r>
      <w:r>
        <w:rPr>
          <w:position w:val="2"/>
        </w:rPr>
        <w:t>reactor</w:t>
      </w:r>
      <w:r>
        <w:rPr>
          <w:spacing w:val="1"/>
          <w:position w:val="2"/>
        </w:rPr>
        <w:t> </w:t>
      </w:r>
      <w:r>
        <w:rPr>
          <w:position w:val="2"/>
        </w:rPr>
        <w:t>casing;</w:t>
      </w:r>
      <w:r>
        <w:rPr>
          <w:spacing w:val="1"/>
          <w:position w:val="2"/>
        </w:rPr>
        <w:t> </w:t>
      </w:r>
      <w:r>
        <w:rPr>
          <w:position w:val="2"/>
        </w:rPr>
        <w:t>k</w:t>
      </w:r>
      <w:r>
        <w:rPr>
          <w:sz w:val="16"/>
        </w:rPr>
        <w:t>a</w:t>
      </w:r>
      <w:r>
        <w:rPr>
          <w:position w:val="2"/>
        </w:rPr>
        <w:t>=</w:t>
      </w:r>
      <w:r>
        <w:rPr>
          <w:spacing w:val="1"/>
          <w:position w:val="2"/>
        </w:rPr>
        <w:t> </w:t>
      </w:r>
      <w:r>
        <w:rPr>
          <w:position w:val="2"/>
        </w:rPr>
        <w:t>thermal</w:t>
      </w:r>
      <w:r>
        <w:rPr>
          <w:spacing w:val="1"/>
          <w:position w:val="2"/>
        </w:rPr>
        <w:t> </w:t>
      </w:r>
      <w:r>
        <w:rPr>
          <w:position w:val="2"/>
        </w:rPr>
        <w:t>conductivity</w:t>
      </w:r>
      <w:r>
        <w:rPr>
          <w:spacing w:val="1"/>
          <w:position w:val="2"/>
        </w:rPr>
        <w:t> </w:t>
      </w:r>
      <w:r>
        <w:rPr>
          <w:position w:val="2"/>
        </w:rPr>
        <w:t>of</w:t>
      </w:r>
      <w:r>
        <w:rPr>
          <w:spacing w:val="1"/>
          <w:position w:val="2"/>
        </w:rPr>
        <w:t> </w:t>
      </w:r>
      <w:r>
        <w:rPr>
          <w:position w:val="2"/>
        </w:rPr>
        <w:t>material</w:t>
      </w:r>
      <w:r>
        <w:rPr>
          <w:spacing w:val="1"/>
          <w:position w:val="2"/>
        </w:rPr>
        <w:t> </w:t>
      </w:r>
      <w:r>
        <w:rPr>
          <w:position w:val="2"/>
        </w:rPr>
        <w:t>use</w:t>
      </w:r>
      <w:r>
        <w:rPr>
          <w:spacing w:val="1"/>
          <w:position w:val="2"/>
        </w:rPr>
        <w:t> </w:t>
      </w:r>
      <w:r>
        <w:rPr>
          <w:position w:val="2"/>
        </w:rPr>
        <w:t>for</w:t>
      </w:r>
      <w:r>
        <w:rPr>
          <w:spacing w:val="1"/>
          <w:position w:val="2"/>
        </w:rPr>
        <w:t> </w:t>
      </w:r>
      <w:r>
        <w:rPr>
          <w:position w:val="2"/>
        </w:rPr>
        <w:t>the</w:t>
      </w:r>
      <w:r>
        <w:rPr>
          <w:spacing w:val="1"/>
          <w:position w:val="2"/>
        </w:rPr>
        <w:t> </w:t>
      </w:r>
      <w:r>
        <w:rPr>
          <w:position w:val="2"/>
        </w:rPr>
        <w:t>reactor;</w:t>
      </w:r>
      <w:r>
        <w:rPr>
          <w:spacing w:val="1"/>
          <w:position w:val="2"/>
        </w:rPr>
        <w:t> </w:t>
      </w:r>
      <w:r>
        <w:rPr>
          <w:position w:val="2"/>
        </w:rPr>
        <w:t>k</w:t>
      </w:r>
      <w:r>
        <w:rPr>
          <w:sz w:val="16"/>
        </w:rPr>
        <w:t>b</w:t>
      </w:r>
      <w:r>
        <w:rPr>
          <w:position w:val="2"/>
        </w:rPr>
        <w:t>=</w:t>
      </w:r>
      <w:r>
        <w:rPr>
          <w:spacing w:val="1"/>
          <w:position w:val="2"/>
        </w:rPr>
        <w:t> </w:t>
      </w:r>
      <w:r>
        <w:rPr>
          <w:position w:val="2"/>
        </w:rPr>
        <w:t>thermal</w:t>
      </w:r>
      <w:r>
        <w:rPr>
          <w:spacing w:val="1"/>
          <w:position w:val="2"/>
        </w:rPr>
        <w:t> </w:t>
      </w:r>
      <w:r>
        <w:rPr>
          <w:spacing w:val="-1"/>
          <w:position w:val="2"/>
        </w:rPr>
        <w:t>conductivity</w:t>
      </w:r>
      <w:r>
        <w:rPr>
          <w:spacing w:val="-12"/>
          <w:position w:val="2"/>
        </w:rPr>
        <w:t> </w:t>
      </w:r>
      <w:r>
        <w:rPr>
          <w:position w:val="2"/>
        </w:rPr>
        <w:t>of</w:t>
      </w:r>
      <w:r>
        <w:rPr>
          <w:spacing w:val="-8"/>
          <w:position w:val="2"/>
        </w:rPr>
        <w:t> </w:t>
      </w:r>
      <w:r>
        <w:rPr>
          <w:position w:val="2"/>
        </w:rPr>
        <w:t>material</w:t>
      </w:r>
      <w:r>
        <w:rPr>
          <w:spacing w:val="-5"/>
          <w:position w:val="2"/>
        </w:rPr>
        <w:t> </w:t>
      </w:r>
      <w:r>
        <w:rPr>
          <w:position w:val="2"/>
        </w:rPr>
        <w:t>use</w:t>
      </w:r>
      <w:r>
        <w:rPr>
          <w:spacing w:val="-8"/>
          <w:position w:val="2"/>
        </w:rPr>
        <w:t> </w:t>
      </w:r>
      <w:r>
        <w:rPr>
          <w:position w:val="2"/>
        </w:rPr>
        <w:t>as</w:t>
      </w:r>
      <w:r>
        <w:rPr>
          <w:spacing w:val="-6"/>
          <w:position w:val="2"/>
        </w:rPr>
        <w:t> </w:t>
      </w:r>
      <w:r>
        <w:rPr>
          <w:position w:val="2"/>
        </w:rPr>
        <w:t>insulator;</w:t>
      </w:r>
      <w:r>
        <w:rPr>
          <w:spacing w:val="-7"/>
          <w:position w:val="2"/>
        </w:rPr>
        <w:t> </w:t>
      </w:r>
      <w:r>
        <w:rPr>
          <w:position w:val="2"/>
        </w:rPr>
        <w:t>k</w:t>
      </w:r>
      <w:r>
        <w:rPr>
          <w:sz w:val="16"/>
        </w:rPr>
        <w:t>c</w:t>
      </w:r>
      <w:r>
        <w:rPr>
          <w:position w:val="2"/>
        </w:rPr>
        <w:t>=</w:t>
      </w:r>
      <w:r>
        <w:rPr>
          <w:spacing w:val="-8"/>
          <w:position w:val="2"/>
        </w:rPr>
        <w:t> </w:t>
      </w:r>
      <w:r>
        <w:rPr>
          <w:position w:val="2"/>
        </w:rPr>
        <w:t>thermal</w:t>
      </w:r>
      <w:r>
        <w:rPr>
          <w:spacing w:val="-8"/>
          <w:position w:val="2"/>
        </w:rPr>
        <w:t> </w:t>
      </w:r>
      <w:r>
        <w:rPr>
          <w:position w:val="2"/>
        </w:rPr>
        <w:t>conductivity</w:t>
      </w:r>
      <w:r>
        <w:rPr>
          <w:spacing w:val="-14"/>
          <w:position w:val="2"/>
        </w:rPr>
        <w:t> </w:t>
      </w:r>
      <w:r>
        <w:rPr>
          <w:position w:val="2"/>
        </w:rPr>
        <w:t>of</w:t>
      </w:r>
      <w:r>
        <w:rPr>
          <w:spacing w:val="-8"/>
          <w:position w:val="2"/>
        </w:rPr>
        <w:t> </w:t>
      </w:r>
      <w:r>
        <w:rPr>
          <w:position w:val="2"/>
        </w:rPr>
        <w:t>material</w:t>
      </w:r>
      <w:r>
        <w:rPr>
          <w:spacing w:val="-4"/>
          <w:position w:val="2"/>
        </w:rPr>
        <w:t> </w:t>
      </w:r>
      <w:r>
        <w:rPr>
          <w:position w:val="2"/>
        </w:rPr>
        <w:t>used</w:t>
      </w:r>
      <w:r>
        <w:rPr>
          <w:spacing w:val="-8"/>
          <w:position w:val="2"/>
        </w:rPr>
        <w:t> </w:t>
      </w:r>
      <w:r>
        <w:rPr>
          <w:position w:val="2"/>
        </w:rPr>
        <w:t>as</w:t>
      </w:r>
      <w:r>
        <w:rPr>
          <w:spacing w:val="-6"/>
          <w:position w:val="2"/>
        </w:rPr>
        <w:t> </w:t>
      </w:r>
      <w:r>
        <w:rPr>
          <w:position w:val="2"/>
        </w:rPr>
        <w:t>reactor</w:t>
      </w:r>
      <w:r>
        <w:rPr>
          <w:spacing w:val="-58"/>
          <w:position w:val="2"/>
        </w:rPr>
        <w:t> </w:t>
      </w:r>
      <w:r>
        <w:rPr/>
        <w:t>casing;</w:t>
      </w:r>
      <w:r>
        <w:rPr>
          <w:spacing w:val="1"/>
        </w:rPr>
        <w:t> </w:t>
      </w:r>
      <w:r>
        <w:rPr>
          <w:rFonts w:ascii="Cambria Math" w:hAnsi="Cambria Math"/>
        </w:rPr>
        <w:t>∆T</w:t>
      </w:r>
      <w:r>
        <w:rPr>
          <w:rFonts w:ascii="Cambria Math" w:hAnsi="Cambria Math"/>
          <w:spacing w:val="13"/>
        </w:rPr>
        <w:t> </w:t>
      </w:r>
      <w:r>
        <w:rPr>
          <w:rFonts w:ascii="Cambria Math" w:hAnsi="Cambria Math"/>
        </w:rPr>
        <w:t>∶</w:t>
      </w:r>
      <w:r>
        <w:rPr>
          <w:rFonts w:ascii="Cambria Math" w:hAnsi="Cambria Math"/>
          <w:spacing w:val="14"/>
        </w:rPr>
        <w:t> </w:t>
      </w:r>
      <w:r>
        <w:rPr>
          <w:rFonts w:ascii="Cambria Math" w:hAnsi="Cambria Math"/>
        </w:rPr>
        <w:t>Temparature</w:t>
      </w:r>
      <w:r>
        <w:rPr>
          <w:rFonts w:ascii="Cambria Math" w:hAnsi="Cambria Math"/>
          <w:spacing w:val="1"/>
        </w:rPr>
        <w:t> </w:t>
      </w:r>
      <w:r>
        <w:rPr>
          <w:rFonts w:ascii="Cambria Math" w:hAnsi="Cambria Math"/>
        </w:rPr>
        <w:t>difference</w:t>
      </w:r>
      <w:r>
        <w:rPr/>
        <w:t>.</w:t>
      </w:r>
    </w:p>
    <w:p>
      <w:pPr>
        <w:pStyle w:val="BodyText"/>
        <w:spacing w:before="164"/>
        <w:ind w:left="1187"/>
        <w:jc w:val="both"/>
      </w:pPr>
      <w:r>
        <w:rPr/>
        <w:t>During</w:t>
      </w:r>
      <w:r>
        <w:rPr>
          <w:spacing w:val="4"/>
        </w:rPr>
        <w:t> </w:t>
      </w:r>
      <w:r>
        <w:rPr/>
        <w:t>dealumination</w:t>
      </w:r>
      <w:r>
        <w:rPr>
          <w:spacing w:val="4"/>
        </w:rPr>
        <w:t> </w:t>
      </w:r>
      <w:r>
        <w:rPr/>
        <w:t>process,</w:t>
      </w:r>
      <w:r>
        <w:rPr>
          <w:spacing w:val="4"/>
        </w:rPr>
        <w:t> </w:t>
      </w:r>
      <w:r>
        <w:rPr/>
        <w:t>due</w:t>
      </w:r>
      <w:r>
        <w:rPr>
          <w:spacing w:val="4"/>
        </w:rPr>
        <w:t> </w:t>
      </w:r>
      <w:r>
        <w:rPr/>
        <w:t>to</w:t>
      </w:r>
      <w:r>
        <w:rPr>
          <w:spacing w:val="6"/>
        </w:rPr>
        <w:t> </w:t>
      </w:r>
      <w:r>
        <w:rPr/>
        <w:t>associated</w:t>
      </w:r>
      <w:r>
        <w:rPr>
          <w:spacing w:val="7"/>
        </w:rPr>
        <w:t> </w:t>
      </w:r>
      <w:r>
        <w:rPr/>
        <w:t>heat</w:t>
      </w:r>
      <w:r>
        <w:rPr>
          <w:spacing w:val="4"/>
        </w:rPr>
        <w:t> </w:t>
      </w:r>
      <w:r>
        <w:rPr/>
        <w:t>of</w:t>
      </w:r>
      <w:r>
        <w:rPr>
          <w:spacing w:val="8"/>
        </w:rPr>
        <w:t> </w:t>
      </w:r>
      <w:r>
        <w:rPr/>
        <w:t>hydration,</w:t>
      </w:r>
      <w:r>
        <w:rPr>
          <w:spacing w:val="4"/>
        </w:rPr>
        <w:t> </w:t>
      </w:r>
      <w:r>
        <w:rPr/>
        <w:t>the</w:t>
      </w:r>
      <w:r>
        <w:rPr>
          <w:spacing w:val="5"/>
        </w:rPr>
        <w:t> </w:t>
      </w:r>
      <w:r>
        <w:rPr/>
        <w:t>average</w:t>
      </w:r>
      <w:r>
        <w:rPr>
          <w:spacing w:val="4"/>
        </w:rPr>
        <w:t> </w:t>
      </w:r>
      <w:r>
        <w:rPr/>
        <w:t>temperature</w:t>
      </w:r>
    </w:p>
    <w:p>
      <w:pPr>
        <w:pStyle w:val="BodyText"/>
        <w:spacing w:before="3"/>
        <w:rPr>
          <w:sz w:val="16"/>
        </w:rPr>
      </w:pPr>
    </w:p>
    <w:p>
      <w:pPr>
        <w:spacing w:after="0"/>
        <w:rPr>
          <w:sz w:val="16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90"/>
        <w:ind w:left="1187"/>
      </w:pPr>
      <w:r>
        <w:rPr/>
        <w:t>of</w:t>
      </w:r>
      <w:r>
        <w:rPr>
          <w:spacing w:val="-1"/>
        </w:rPr>
        <w:t> </w:t>
      </w:r>
      <w:r>
        <w:rPr/>
        <w:t>reacting</w:t>
      </w:r>
      <w:r>
        <w:rPr>
          <w:spacing w:val="-3"/>
        </w:rPr>
        <w:t> </w:t>
      </w:r>
      <w:r>
        <w:rPr/>
        <w:t>system</w:t>
      </w:r>
      <w:r>
        <w:rPr>
          <w:spacing w:val="-1"/>
        </w:rPr>
        <w:t> </w:t>
      </w:r>
      <w:r>
        <w:rPr/>
        <w:t>was assumed to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120°C (393</w:t>
      </w:r>
      <w:r>
        <w:rPr>
          <w:spacing w:val="-2"/>
        </w:rPr>
        <w:t> </w:t>
      </w:r>
      <w:r>
        <w:rPr/>
        <w:t>K)</w:t>
      </w:r>
    </w:p>
    <w:p>
      <w:pPr>
        <w:pStyle w:val="BodyText"/>
        <w:spacing w:before="3"/>
      </w:pPr>
    </w:p>
    <w:p>
      <w:pPr>
        <w:spacing w:line="163" w:lineRule="auto" w:before="1"/>
        <w:ind w:left="1473" w:right="0" w:firstLine="0"/>
        <w:jc w:val="left"/>
        <w:rPr>
          <w:rFonts w:ascii="Cambria Math" w:hAnsi="Cambria Math" w:eastAsia="Cambria Math"/>
          <w:sz w:val="24"/>
        </w:rPr>
      </w:pPr>
      <w:r>
        <w:rPr>
          <w:rFonts w:ascii="Cambria Math" w:hAnsi="Cambria Math" w:eastAsia="Cambria Math"/>
          <w:w w:val="105"/>
          <w:position w:val="-12"/>
          <w:sz w:val="24"/>
        </w:rPr>
        <w:t>𝑞</w:t>
      </w:r>
      <w:r>
        <w:rPr>
          <w:rFonts w:ascii="Cambria Math" w:hAnsi="Cambria Math" w:eastAsia="Cambria Math"/>
          <w:w w:val="105"/>
          <w:position w:val="-4"/>
          <w:sz w:val="17"/>
        </w:rPr>
        <w:t>,</w:t>
      </w:r>
      <w:r>
        <w:rPr>
          <w:rFonts w:ascii="Cambria Math" w:hAnsi="Cambria Math" w:eastAsia="Cambria Math"/>
          <w:spacing w:val="35"/>
          <w:w w:val="105"/>
          <w:position w:val="-4"/>
          <w:sz w:val="17"/>
        </w:rPr>
        <w:t> </w:t>
      </w:r>
      <w:r>
        <w:rPr>
          <w:rFonts w:ascii="Cambria Math" w:hAnsi="Cambria Math" w:eastAsia="Cambria Math"/>
          <w:w w:val="105"/>
          <w:position w:val="-12"/>
          <w:sz w:val="24"/>
        </w:rPr>
        <w:t>=</w:t>
      </w:r>
      <w:r>
        <w:rPr>
          <w:rFonts w:ascii="Cambria Math" w:hAnsi="Cambria Math" w:eastAsia="Cambria Math"/>
          <w:spacing w:val="13"/>
          <w:w w:val="105"/>
          <w:position w:val="-12"/>
          <w:sz w:val="24"/>
        </w:rPr>
        <w:t> </w:t>
      </w:r>
      <w:r>
        <w:rPr>
          <w:rFonts w:ascii="Cambria Math" w:hAnsi="Cambria Math" w:eastAsia="Cambria Math"/>
          <w:w w:val="105"/>
          <w:position w:val="5"/>
          <w:sz w:val="24"/>
          <w:u w:val="single"/>
        </w:rPr>
        <w:t>𝑚</w:t>
      </w:r>
      <w:r>
        <w:rPr>
          <w:rFonts w:ascii="Cambria Math" w:hAnsi="Cambria Math" w:eastAsia="Cambria Math"/>
          <w:w w:val="105"/>
          <w:sz w:val="17"/>
          <w:u w:val="single"/>
        </w:rPr>
        <w:t>𝑡𝑜𝑡𝑎𝑙</w:t>
      </w:r>
      <w:r>
        <w:rPr>
          <w:rFonts w:ascii="Cambria Math" w:hAnsi="Cambria Math" w:eastAsia="Cambria Math"/>
          <w:w w:val="105"/>
          <w:position w:val="5"/>
          <w:sz w:val="24"/>
          <w:u w:val="single"/>
        </w:rPr>
        <w:t>𝐶𝑝</w:t>
      </w:r>
      <w:r>
        <w:rPr>
          <w:rFonts w:ascii="Cambria Math" w:hAnsi="Cambria Math" w:eastAsia="Cambria Math"/>
          <w:w w:val="105"/>
          <w:sz w:val="17"/>
          <w:u w:val="single"/>
        </w:rPr>
        <w:t>𝑎𝑣</w:t>
      </w:r>
      <w:r>
        <w:rPr>
          <w:rFonts w:ascii="Cambria Math" w:hAnsi="Cambria Math" w:eastAsia="Cambria Math"/>
          <w:w w:val="105"/>
          <w:position w:val="5"/>
          <w:sz w:val="24"/>
          <w:u w:val="single"/>
        </w:rPr>
        <w:t>∆𝑇</w:t>
      </w:r>
    </w:p>
    <w:p>
      <w:pPr>
        <w:pStyle w:val="BodyText"/>
        <w:spacing w:line="224" w:lineRule="exact"/>
        <w:ind w:left="1407" w:right="2396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𝑡</w:t>
      </w:r>
    </w:p>
    <w:p>
      <w:pPr>
        <w:pStyle w:val="BodyText"/>
        <w:rPr>
          <w:rFonts w:ascii="Cambria Math"/>
        </w:rPr>
      </w:pPr>
      <w:r>
        <w:rPr/>
        <w:br w:type="column"/>
      </w:r>
      <w:r>
        <w:rPr>
          <w:rFonts w:ascii="Cambria Math"/>
        </w:rPr>
      </w:r>
    </w:p>
    <w:p>
      <w:pPr>
        <w:pStyle w:val="BodyText"/>
        <w:rPr>
          <w:rFonts w:ascii="Cambria Math"/>
        </w:rPr>
      </w:pPr>
    </w:p>
    <w:p>
      <w:pPr>
        <w:pStyle w:val="BodyText"/>
        <w:spacing w:before="1"/>
        <w:rPr>
          <w:rFonts w:ascii="Cambria Math"/>
          <w:sz w:val="20"/>
        </w:rPr>
      </w:pPr>
    </w:p>
    <w:p>
      <w:pPr>
        <w:pStyle w:val="BodyText"/>
        <w:ind w:left="1169" w:right="1672"/>
        <w:jc w:val="center"/>
        <w:rPr>
          <w:rFonts w:ascii="Cambria Math"/>
        </w:rPr>
      </w:pPr>
      <w:r>
        <w:rPr>
          <w:rFonts w:ascii="Cambria Math"/>
        </w:rPr>
        <w:t>(3.4)</w:t>
      </w:r>
    </w:p>
    <w:p>
      <w:pPr>
        <w:spacing w:after="0"/>
        <w:jc w:val="center"/>
        <w:rPr>
          <w:rFonts w:ascii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6328" w:space="1716"/>
            <w:col w:w="3396"/>
          </w:cols>
        </w:sectPr>
      </w:pPr>
    </w:p>
    <w:p>
      <w:pPr>
        <w:pStyle w:val="BodyText"/>
        <w:spacing w:before="6"/>
        <w:rPr>
          <w:rFonts w:ascii="Cambria Math"/>
          <w:sz w:val="25"/>
        </w:rPr>
      </w:pPr>
    </w:p>
    <w:p>
      <w:pPr>
        <w:pStyle w:val="BodyText"/>
        <w:spacing w:before="86"/>
        <w:ind w:left="1187"/>
        <w:jc w:val="both"/>
        <w:rPr>
          <w:rFonts w:ascii="Cambria Math" w:eastAsia="Cambria Math"/>
        </w:rPr>
      </w:pPr>
      <w:r>
        <w:rPr/>
        <w:t>Where:     </w:t>
      </w:r>
      <w:r>
        <w:rPr>
          <w:spacing w:val="54"/>
        </w:rPr>
        <w:t> </w:t>
      </w:r>
      <w:r>
        <w:rPr>
          <w:rFonts w:ascii="Cambria Math" w:eastAsia="Cambria Math"/>
        </w:rPr>
        <w:t>𝑚</w:t>
      </w:r>
      <w:r>
        <w:rPr>
          <w:rFonts w:ascii="Cambria Math" w:eastAsia="Cambria Math"/>
          <w:vertAlign w:val="subscript"/>
        </w:rPr>
        <w:t>𝑡𝑜𝑡𝑎𝑙</w:t>
      </w:r>
      <w:r>
        <w:rPr>
          <w:rFonts w:ascii="Cambria Math" w:eastAsia="Cambria Math"/>
          <w:vertAlign w:val="baseline"/>
        </w:rPr>
        <w:t>      </w:t>
      </w:r>
      <w:r>
        <w:rPr>
          <w:rFonts w:ascii="Cambria Math" w:eastAsia="Cambria Math"/>
          <w:spacing w:val="9"/>
          <w:vertAlign w:val="baseline"/>
        </w:rPr>
        <w:t> </w:t>
      </w:r>
      <w:r>
        <w:rPr>
          <w:vertAlign w:val="baseline"/>
        </w:rPr>
        <w:t>=     </w:t>
      </w:r>
      <w:r>
        <w:rPr>
          <w:spacing w:val="52"/>
          <w:vertAlign w:val="baseline"/>
        </w:rPr>
        <w:t> </w:t>
      </w:r>
      <w:r>
        <w:rPr>
          <w:vertAlign w:val="baseline"/>
        </w:rPr>
        <w:t>Total     </w:t>
      </w:r>
      <w:r>
        <w:rPr>
          <w:spacing w:val="54"/>
          <w:vertAlign w:val="baseline"/>
        </w:rPr>
        <w:t> </w:t>
      </w:r>
      <w:r>
        <w:rPr>
          <w:vertAlign w:val="baseline"/>
        </w:rPr>
        <w:t>mass     </w:t>
      </w:r>
      <w:r>
        <w:rPr>
          <w:spacing w:val="53"/>
          <w:vertAlign w:val="baseline"/>
        </w:rPr>
        <w:t> </w:t>
      </w:r>
      <w:r>
        <w:rPr>
          <w:vertAlign w:val="baseline"/>
        </w:rPr>
        <w:t>of     </w:t>
      </w:r>
      <w:r>
        <w:rPr>
          <w:spacing w:val="52"/>
          <w:vertAlign w:val="baseline"/>
        </w:rPr>
        <w:t> </w:t>
      </w:r>
      <w:r>
        <w:rPr>
          <w:vertAlign w:val="baseline"/>
        </w:rPr>
        <w:t>the     </w:t>
      </w:r>
      <w:r>
        <w:rPr>
          <w:spacing w:val="56"/>
          <w:vertAlign w:val="baseline"/>
        </w:rPr>
        <w:t> </w:t>
      </w:r>
      <w:r>
        <w:rPr>
          <w:vertAlign w:val="baseline"/>
        </w:rPr>
        <w:t>reacting     </w:t>
      </w:r>
      <w:r>
        <w:rPr>
          <w:spacing w:val="50"/>
          <w:vertAlign w:val="baseline"/>
        </w:rPr>
        <w:t> </w:t>
      </w:r>
      <w:r>
        <w:rPr>
          <w:vertAlign w:val="baseline"/>
        </w:rPr>
        <w:t>system;     </w:t>
      </w:r>
      <w:r>
        <w:rPr>
          <w:spacing w:val="54"/>
          <w:vertAlign w:val="baseline"/>
        </w:rPr>
        <w:t> </w:t>
      </w:r>
      <w:r>
        <w:rPr>
          <w:rFonts w:ascii="Cambria Math" w:eastAsia="Cambria Math"/>
          <w:vertAlign w:val="baseline"/>
        </w:rPr>
        <w:t>𝐶𝑝</w:t>
      </w:r>
      <w:r>
        <w:rPr>
          <w:rFonts w:ascii="Cambria Math" w:eastAsia="Cambria Math"/>
          <w:vertAlign w:val="subscript"/>
        </w:rPr>
        <w:t>𝑎𝑣</w:t>
      </w:r>
      <w:r>
        <w:rPr>
          <w:rFonts w:ascii="Cambria Math" w:eastAsia="Cambria Math"/>
          <w:spacing w:val="30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</w:p>
    <w:p>
      <w:pPr>
        <w:pStyle w:val="BodyText"/>
        <w:spacing w:before="1"/>
        <w:rPr>
          <w:rFonts w:ascii="Cambria Math"/>
        </w:rPr>
      </w:pPr>
    </w:p>
    <w:p>
      <w:pPr>
        <w:pStyle w:val="BodyText"/>
        <w:spacing w:before="1"/>
        <w:ind w:left="1240"/>
        <w:jc w:val="both"/>
      </w:pPr>
      <w:r>
        <w:rPr>
          <w:rFonts w:ascii="Cambria Math" w:hAnsi="Cambria Math" w:eastAsia="Cambria Math"/>
        </w:rPr>
        <w:t>𝐴𝑣𝑒𝑎𝑟𝑎𝑔𝑒</w:t>
      </w:r>
      <w:r>
        <w:rPr>
          <w:rFonts w:ascii="Cambria Math" w:hAnsi="Cambria Math" w:eastAsia="Cambria Math"/>
          <w:spacing w:val="2"/>
        </w:rPr>
        <w:t> </w:t>
      </w:r>
      <w:r>
        <w:rPr>
          <w:rFonts w:ascii="Cambria Math" w:hAnsi="Cambria Math" w:eastAsia="Cambria Math"/>
        </w:rPr>
        <w:t>𝑠𝑝𝑒𝑐𝑖𝑓𝑖𝑐</w:t>
      </w:r>
      <w:r>
        <w:rPr>
          <w:rFonts w:ascii="Cambria Math" w:hAnsi="Cambria Math" w:eastAsia="Cambria Math"/>
          <w:spacing w:val="6"/>
        </w:rPr>
        <w:t> </w:t>
      </w:r>
      <w:r>
        <w:rPr>
          <w:rFonts w:ascii="Cambria Math" w:hAnsi="Cambria Math" w:eastAsia="Cambria Math"/>
        </w:rPr>
        <w:t>ℎ𝑒𝑎𝑡</w:t>
      </w:r>
      <w:r>
        <w:rPr>
          <w:rFonts w:ascii="Cambria Math" w:hAnsi="Cambria Math" w:eastAsia="Cambria Math"/>
          <w:spacing w:val="5"/>
        </w:rPr>
        <w:t> </w:t>
      </w:r>
      <w:r>
        <w:rPr>
          <w:rFonts w:ascii="Cambria Math" w:hAnsi="Cambria Math" w:eastAsia="Cambria Math"/>
        </w:rPr>
        <w:t>𝑐𝑎𝑝𝑎𝑐𝑖𝑡𝑦</w:t>
      </w:r>
      <w:r>
        <w:rPr/>
        <w:t>; t</w:t>
      </w:r>
      <w:r>
        <w:rPr>
          <w:spacing w:val="-1"/>
        </w:rPr>
        <w:t> </w:t>
      </w:r>
      <w:r>
        <w:rPr/>
        <w:t>=</w:t>
      </w:r>
      <w:r>
        <w:rPr>
          <w:spacing w:val="-1"/>
        </w:rPr>
        <w:t> </w:t>
      </w:r>
      <w:r>
        <w:rPr/>
        <w:t>time.</w:t>
      </w:r>
    </w:p>
    <w:p>
      <w:pPr>
        <w:pStyle w:val="BodyText"/>
        <w:spacing w:before="3"/>
        <w:rPr>
          <w:sz w:val="38"/>
        </w:rPr>
      </w:pPr>
    </w:p>
    <w:p>
      <w:pPr>
        <w:pStyle w:val="BodyText"/>
        <w:spacing w:line="477" w:lineRule="auto"/>
        <w:ind w:left="1187" w:right="1408"/>
        <w:jc w:val="both"/>
      </w:pPr>
      <w:r>
        <w:rPr>
          <w:rFonts w:ascii="Cambria Math" w:hAnsi="Cambria Math" w:eastAsia="Cambria Math"/>
          <w:position w:val="2"/>
        </w:rPr>
        <w:t>∆𝑇 ∶</w:t>
      </w:r>
      <w:r>
        <w:rPr>
          <w:rFonts w:ascii="Cambria Math" w:hAnsi="Cambria Math" w:eastAsia="Cambria Math"/>
          <w:spacing w:val="1"/>
          <w:position w:val="2"/>
        </w:rPr>
        <w:t> </w:t>
      </w:r>
      <w:r>
        <w:rPr>
          <w:rFonts w:ascii="Cambria Math" w:hAnsi="Cambria Math" w:eastAsia="Cambria Math"/>
          <w:position w:val="2"/>
        </w:rPr>
        <w:t>𝑇𝑒𝑚𝑝𝑎𝑟𝑎𝑡𝑢𝑟𝑒 𝑑𝑖𝑓𝑓𝑒𝑟𝑒𝑛𝑐𝑒</w:t>
      </w:r>
      <w:r>
        <w:rPr>
          <w:position w:val="2"/>
        </w:rPr>
        <w:t>; T</w:t>
      </w:r>
      <w:r>
        <w:rPr>
          <w:i/>
          <w:sz w:val="16"/>
        </w:rPr>
        <w:t>i </w:t>
      </w:r>
      <w:r>
        <w:rPr>
          <w:position w:val="2"/>
        </w:rPr>
        <w:t>is the initial temperature of the reacting system during</w:t>
      </w:r>
      <w:r>
        <w:rPr>
          <w:spacing w:val="1"/>
          <w:position w:val="2"/>
        </w:rPr>
        <w:t> </w:t>
      </w:r>
      <w:r>
        <w:rPr>
          <w:position w:val="2"/>
        </w:rPr>
        <w:t>dealumination.; T</w:t>
      </w:r>
      <w:r>
        <w:rPr>
          <w:sz w:val="16"/>
        </w:rPr>
        <w:t>f </w:t>
      </w:r>
      <w:r>
        <w:rPr>
          <w:position w:val="2"/>
        </w:rPr>
        <w:t>is the final temperature of the reacting system just before quenching; t is</w:t>
      </w:r>
      <w:r>
        <w:rPr>
          <w:spacing w:val="1"/>
          <w:position w:val="2"/>
        </w:rPr>
        <w:t> </w:t>
      </w:r>
      <w:r>
        <w:rPr/>
        <w:t>the</w:t>
      </w:r>
      <w:r>
        <w:rPr>
          <w:spacing w:val="-1"/>
        </w:rPr>
        <w:t> </w:t>
      </w:r>
      <w:r>
        <w:rPr/>
        <w:t>time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dealumination reaction.</w:t>
      </w:r>
    </w:p>
    <w:p>
      <w:pPr>
        <w:spacing w:after="0" w:line="477" w:lineRule="auto"/>
        <w:jc w:val="both"/>
        <w:sectPr>
          <w:type w:val="continuous"/>
          <w:pgSz w:w="12240" w:h="15840"/>
          <w:pgMar w:top="1360" w:bottom="1200" w:left="800" w:right="0"/>
        </w:sectPr>
      </w:pPr>
    </w:p>
    <w:p>
      <w:pPr>
        <w:tabs>
          <w:tab w:pos="2593" w:val="left" w:leader="none"/>
          <w:tab w:pos="4531" w:val="left" w:leader="none"/>
        </w:tabs>
        <w:spacing w:line="322" w:lineRule="exact" w:before="132"/>
        <w:ind w:left="1427" w:right="0" w:firstLine="0"/>
        <w:jc w:val="left"/>
        <w:rPr>
          <w:rFonts w:ascii="Cambria Math" w:hAnsi="Cambria Math" w:eastAsia="Cambria Math"/>
          <w:sz w:val="17"/>
        </w:rPr>
      </w:pPr>
      <w:r>
        <w:rPr>
          <w:rFonts w:ascii="Cambria Math" w:hAnsi="Cambria Math" w:eastAsia="Cambria Math"/>
          <w:w w:val="105"/>
          <w:position w:val="-12"/>
          <w:sz w:val="24"/>
        </w:rPr>
        <w:t>𝑞</w:t>
      </w:r>
      <w:r>
        <w:rPr>
          <w:rFonts w:ascii="Cambria Math" w:hAnsi="Cambria Math" w:eastAsia="Cambria Math"/>
          <w:w w:val="105"/>
          <w:position w:val="-4"/>
          <w:sz w:val="17"/>
        </w:rPr>
        <w:t>′</w:t>
      </w:r>
      <w:r>
        <w:rPr>
          <w:rFonts w:ascii="Cambria Math" w:hAnsi="Cambria Math" w:eastAsia="Cambria Math"/>
          <w:spacing w:val="37"/>
          <w:w w:val="105"/>
          <w:position w:val="-4"/>
          <w:sz w:val="17"/>
        </w:rPr>
        <w:t> </w:t>
      </w:r>
      <w:r>
        <w:rPr>
          <w:rFonts w:ascii="Cambria Math" w:hAnsi="Cambria Math" w:eastAsia="Cambria Math"/>
          <w:w w:val="105"/>
          <w:position w:val="-12"/>
          <w:sz w:val="24"/>
        </w:rPr>
        <w:t>=</w:t>
      </w:r>
      <w:r>
        <w:rPr>
          <w:w w:val="105"/>
          <w:position w:val="5"/>
          <w:sz w:val="24"/>
          <w:u w:val="single"/>
        </w:rPr>
        <w:tab/>
      </w:r>
      <w:r>
        <w:rPr>
          <w:rFonts w:ascii="Cambria Math" w:hAnsi="Cambria Math" w:eastAsia="Cambria Math"/>
          <w:w w:val="105"/>
          <w:position w:val="5"/>
          <w:sz w:val="24"/>
          <w:u w:val="single"/>
        </w:rPr>
        <w:t>2𝜋𝐿∆𝑇</w:t>
      </w:r>
      <w:r>
        <w:rPr>
          <w:rFonts w:ascii="Cambria Math" w:hAnsi="Cambria Math" w:eastAsia="Cambria Math"/>
          <w:w w:val="105"/>
          <w:sz w:val="17"/>
          <w:u w:val="single"/>
        </w:rPr>
        <w:t>𝑜𝑣𝑒𝑟𝑎𝑙𝑙</w:t>
      </w:r>
      <w:r>
        <w:rPr>
          <w:rFonts w:ascii="Cambria Math" w:hAnsi="Cambria Math" w:eastAsia="Cambria Math"/>
          <w:sz w:val="17"/>
          <w:u w:val="single"/>
        </w:rPr>
        <w:tab/>
      </w:r>
    </w:p>
    <w:p>
      <w:pPr>
        <w:pStyle w:val="BodyText"/>
        <w:rPr>
          <w:rFonts w:ascii="Cambria Math"/>
          <w:sz w:val="27"/>
        </w:rPr>
      </w:pPr>
      <w:r>
        <w:rPr/>
        <w:br w:type="column"/>
      </w:r>
      <w:r>
        <w:rPr>
          <w:rFonts w:ascii="Cambria Math"/>
          <w:sz w:val="27"/>
        </w:rPr>
      </w:r>
    </w:p>
    <w:p>
      <w:pPr>
        <w:pStyle w:val="BodyText"/>
        <w:spacing w:line="137" w:lineRule="exact"/>
        <w:ind w:left="1408" w:right="1626"/>
        <w:jc w:val="center"/>
        <w:rPr>
          <w:rFonts w:ascii="Cambria Math"/>
        </w:rPr>
      </w:pPr>
      <w:r>
        <w:rPr>
          <w:rFonts w:ascii="Cambria Math"/>
        </w:rPr>
        <w:t>(3.5)</w:t>
      </w:r>
    </w:p>
    <w:p>
      <w:pPr>
        <w:spacing w:after="0" w:line="137" w:lineRule="exact"/>
        <w:jc w:val="center"/>
        <w:rPr>
          <w:rFonts w:ascii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4572" w:space="3278"/>
            <w:col w:w="3590"/>
          </w:cols>
        </w:sectPr>
      </w:pPr>
    </w:p>
    <w:p>
      <w:pPr>
        <w:pStyle w:val="BodyText"/>
        <w:spacing w:line="120" w:lineRule="auto" w:before="75"/>
        <w:ind w:left="1948" w:right="229" w:firstLine="355"/>
        <w:rPr>
          <w:rFonts w:ascii="Cambria Math" w:eastAsia="Cambria Math"/>
        </w:rPr>
      </w:pPr>
      <w:r>
        <w:rPr>
          <w:rFonts w:ascii="Cambria Math" w:eastAsia="Cambria Math"/>
          <w:w w:val="105"/>
          <w:u w:val="single"/>
        </w:rPr>
        <w:t>𝑟</w:t>
      </w:r>
      <w:r>
        <w:rPr>
          <w:rFonts w:ascii="Cambria Math" w:eastAsia="Cambria Math"/>
          <w:w w:val="105"/>
          <w:u w:val="single"/>
          <w:vertAlign w:val="subscript"/>
        </w:rPr>
        <w:t>2</w:t>
      </w:r>
      <w:r>
        <w:rPr>
          <w:rFonts w:ascii="Cambria Math" w:eastAsia="Cambria Math"/>
          <w:spacing w:val="1"/>
          <w:w w:val="105"/>
          <w:vertAlign w:val="baseline"/>
        </w:rPr>
        <w:t> </w:t>
      </w:r>
      <w:r>
        <w:rPr>
          <w:rFonts w:ascii="Cambria Math" w:eastAsia="Cambria Math"/>
          <w:spacing w:val="-4"/>
          <w:w w:val="105"/>
          <w:vertAlign w:val="baseline"/>
        </w:rPr>
        <w:t>ln</w:t>
      </w:r>
      <w:r>
        <w:rPr>
          <w:rFonts w:ascii="Cambria Math" w:eastAsia="Cambria Math"/>
          <w:spacing w:val="-15"/>
          <w:w w:val="105"/>
          <w:vertAlign w:val="baseline"/>
        </w:rPr>
        <w:t> </w:t>
      </w:r>
      <w:r>
        <w:rPr>
          <w:rFonts w:ascii="Cambria Math" w:eastAsia="Cambria Math"/>
          <w:spacing w:val="-4"/>
          <w:w w:val="105"/>
          <w:vertAlign w:val="baseline"/>
        </w:rPr>
        <w:t>(</w:t>
      </w:r>
      <w:r>
        <w:rPr>
          <w:rFonts w:ascii="Cambria Math" w:eastAsia="Cambria Math"/>
          <w:spacing w:val="-4"/>
          <w:w w:val="105"/>
          <w:position w:val="-11"/>
          <w:vertAlign w:val="baseline"/>
        </w:rPr>
        <w:t>𝑟</w:t>
      </w:r>
      <w:r>
        <w:rPr>
          <w:rFonts w:ascii="Cambria Math" w:eastAsia="Cambria Math"/>
          <w:spacing w:val="-4"/>
          <w:w w:val="105"/>
          <w:position w:val="-16"/>
          <w:sz w:val="17"/>
          <w:vertAlign w:val="baseline"/>
        </w:rPr>
        <w:t>1</w:t>
      </w:r>
      <w:r>
        <w:rPr>
          <w:rFonts w:ascii="Cambria Math" w:eastAsia="Cambria Math"/>
          <w:spacing w:val="-4"/>
          <w:w w:val="105"/>
          <w:vertAlign w:val="baseline"/>
        </w:rPr>
        <w:t>)</w:t>
      </w:r>
    </w:p>
    <w:p>
      <w:pPr>
        <w:tabs>
          <w:tab w:pos="2670" w:val="left" w:leader="none"/>
        </w:tabs>
        <w:spacing w:line="84" w:lineRule="auto" w:before="0"/>
        <w:ind w:left="2169" w:right="0" w:firstLine="0"/>
        <w:jc w:val="left"/>
        <w:rPr>
          <w:rFonts w:ascii="Cambria Math" w:eastAsia="Cambria Math"/>
          <w:sz w:val="24"/>
        </w:rPr>
      </w:pPr>
      <w:r>
        <w:rPr/>
        <w:pict>
          <v:rect style="position:absolute;margin-left:137.419998pt;margin-top:5.207162pt;width:33.480pt;height:.84003pt;mso-position-horizontal-relative:page;mso-position-vertical-relative:paragraph;z-index:-24058368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position w:val="-11"/>
          <w:sz w:val="24"/>
        </w:rPr>
        <w:t>𝑘</w:t>
      </w:r>
      <w:r>
        <w:rPr>
          <w:rFonts w:ascii="Cambria Math" w:eastAsia="Cambria Math"/>
          <w:position w:val="-16"/>
          <w:sz w:val="17"/>
        </w:rPr>
        <w:t>𝑠</w:t>
        <w:tab/>
      </w:r>
      <w:r>
        <w:rPr>
          <w:rFonts w:ascii="Cambria Math" w:eastAsia="Cambria Math"/>
          <w:spacing w:val="-6"/>
          <w:sz w:val="24"/>
        </w:rPr>
        <w:t>+</w:t>
      </w:r>
    </w:p>
    <w:p>
      <w:pPr>
        <w:pStyle w:val="BodyText"/>
        <w:spacing w:line="120" w:lineRule="auto" w:before="75"/>
        <w:ind w:left="13" w:right="229" w:firstLine="358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  <w:u w:val="single"/>
        </w:rPr>
        <w:t>𝑟</w:t>
      </w:r>
      <w:r>
        <w:rPr>
          <w:rFonts w:ascii="Cambria Math" w:eastAsia="Cambria Math"/>
          <w:w w:val="105"/>
          <w:u w:val="single"/>
          <w:vertAlign w:val="subscript"/>
        </w:rPr>
        <w:t>3</w:t>
      </w:r>
      <w:r>
        <w:rPr>
          <w:rFonts w:ascii="Cambria Math" w:eastAsia="Cambria Math"/>
          <w:spacing w:val="1"/>
          <w:w w:val="105"/>
          <w:vertAlign w:val="baseline"/>
        </w:rPr>
        <w:t> </w:t>
      </w:r>
      <w:r>
        <w:rPr>
          <w:rFonts w:ascii="Cambria Math" w:eastAsia="Cambria Math"/>
          <w:spacing w:val="-4"/>
          <w:w w:val="105"/>
          <w:vertAlign w:val="baseline"/>
        </w:rPr>
        <w:t>ln</w:t>
      </w:r>
      <w:r>
        <w:rPr>
          <w:rFonts w:ascii="Cambria Math" w:eastAsia="Cambria Math"/>
          <w:spacing w:val="-12"/>
          <w:w w:val="105"/>
          <w:vertAlign w:val="baseline"/>
        </w:rPr>
        <w:t> </w:t>
      </w:r>
      <w:r>
        <w:rPr>
          <w:rFonts w:ascii="Cambria Math" w:eastAsia="Cambria Math"/>
          <w:spacing w:val="-4"/>
          <w:w w:val="105"/>
          <w:vertAlign w:val="baseline"/>
        </w:rPr>
        <w:t>(</w:t>
      </w:r>
      <w:r>
        <w:rPr>
          <w:rFonts w:ascii="Cambria Math" w:eastAsia="Cambria Math"/>
          <w:spacing w:val="-4"/>
          <w:w w:val="105"/>
          <w:position w:val="-11"/>
          <w:vertAlign w:val="baseline"/>
        </w:rPr>
        <w:t>𝑟</w:t>
      </w:r>
      <w:r>
        <w:rPr>
          <w:rFonts w:ascii="Cambria Math" w:eastAsia="Cambria Math"/>
          <w:spacing w:val="-4"/>
          <w:w w:val="105"/>
          <w:position w:val="-16"/>
          <w:sz w:val="17"/>
          <w:vertAlign w:val="baseline"/>
        </w:rPr>
        <w:t>2</w:t>
      </w:r>
      <w:r>
        <w:rPr>
          <w:rFonts w:ascii="Cambria Math" w:eastAsia="Cambria Math"/>
          <w:spacing w:val="-4"/>
          <w:w w:val="105"/>
          <w:vertAlign w:val="baseline"/>
        </w:rPr>
        <w:t>)</w:t>
      </w:r>
    </w:p>
    <w:p>
      <w:pPr>
        <w:tabs>
          <w:tab w:pos="738" w:val="left" w:leader="none"/>
        </w:tabs>
        <w:spacing w:line="84" w:lineRule="auto" w:before="0"/>
        <w:ind w:left="206" w:right="0" w:firstLine="0"/>
        <w:jc w:val="left"/>
        <w:rPr>
          <w:rFonts w:ascii="Cambria Math" w:eastAsia="Cambria Math"/>
          <w:sz w:val="24"/>
        </w:rPr>
      </w:pPr>
      <w:r>
        <w:rPr/>
        <w:pict>
          <v:rect style="position:absolute;margin-left:185.179993pt;margin-top:5.207162pt;width:33.504pt;height:.84003pt;mso-position-horizontal-relative:page;mso-position-vertical-relative:paragraph;z-index:-24057856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w w:val="105"/>
          <w:position w:val="-11"/>
          <w:sz w:val="24"/>
        </w:rPr>
        <w:t>𝑘</w:t>
      </w:r>
      <w:r>
        <w:rPr>
          <w:rFonts w:ascii="Cambria Math" w:eastAsia="Cambria Math"/>
          <w:w w:val="105"/>
          <w:position w:val="-16"/>
          <w:sz w:val="17"/>
        </w:rPr>
        <w:t>𝑤</w:t>
        <w:tab/>
      </w:r>
      <w:r>
        <w:rPr>
          <w:rFonts w:ascii="Cambria Math" w:eastAsia="Cambria Math"/>
          <w:spacing w:val="-15"/>
          <w:w w:val="105"/>
          <w:sz w:val="24"/>
        </w:rPr>
        <w:t>+</w:t>
      </w:r>
    </w:p>
    <w:p>
      <w:pPr>
        <w:pStyle w:val="BodyText"/>
        <w:spacing w:line="120" w:lineRule="auto" w:before="73"/>
        <w:ind w:left="13" w:right="6903" w:firstLine="362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  <w:u w:val="single"/>
        </w:rPr>
        <w:t>𝑟</w:t>
      </w:r>
      <w:r>
        <w:rPr>
          <w:rFonts w:ascii="Cambria Math" w:eastAsia="Cambria Math"/>
          <w:w w:val="105"/>
          <w:u w:val="single"/>
          <w:vertAlign w:val="subscript"/>
        </w:rPr>
        <w:t>4</w:t>
      </w:r>
      <w:r>
        <w:rPr>
          <w:rFonts w:ascii="Cambria Math" w:eastAsia="Cambria Math"/>
          <w:spacing w:val="1"/>
          <w:w w:val="105"/>
          <w:vertAlign w:val="baseline"/>
        </w:rPr>
        <w:t> </w:t>
      </w:r>
      <w:r>
        <w:rPr>
          <w:rFonts w:ascii="Cambria Math" w:eastAsia="Cambria Math"/>
          <w:spacing w:val="-4"/>
          <w:w w:val="105"/>
          <w:vertAlign w:val="baseline"/>
        </w:rPr>
        <w:t>ln</w:t>
      </w:r>
      <w:r>
        <w:rPr>
          <w:rFonts w:ascii="Cambria Math" w:eastAsia="Cambria Math"/>
          <w:spacing w:val="-14"/>
          <w:w w:val="105"/>
          <w:vertAlign w:val="baseline"/>
        </w:rPr>
        <w:t> </w:t>
      </w:r>
      <w:r>
        <w:rPr>
          <w:rFonts w:ascii="Cambria Math" w:eastAsia="Cambria Math"/>
          <w:spacing w:val="-4"/>
          <w:w w:val="105"/>
          <w:vertAlign w:val="baseline"/>
        </w:rPr>
        <w:t>(</w:t>
      </w:r>
      <w:r>
        <w:rPr>
          <w:rFonts w:ascii="Cambria Math" w:eastAsia="Cambria Math"/>
          <w:spacing w:val="-4"/>
          <w:w w:val="105"/>
          <w:position w:val="-11"/>
          <w:vertAlign w:val="baseline"/>
        </w:rPr>
        <w:t>𝑟</w:t>
      </w:r>
      <w:r>
        <w:rPr>
          <w:rFonts w:ascii="Cambria Math" w:eastAsia="Cambria Math"/>
          <w:spacing w:val="-4"/>
          <w:w w:val="105"/>
          <w:position w:val="-16"/>
          <w:sz w:val="17"/>
          <w:vertAlign w:val="baseline"/>
        </w:rPr>
        <w:t>3</w:t>
      </w:r>
      <w:r>
        <w:rPr>
          <w:rFonts w:ascii="Cambria Math" w:eastAsia="Cambria Math"/>
          <w:spacing w:val="-4"/>
          <w:w w:val="105"/>
          <w:vertAlign w:val="baseline"/>
        </w:rPr>
        <w:t>)</w:t>
      </w:r>
    </w:p>
    <w:p>
      <w:pPr>
        <w:pStyle w:val="BodyText"/>
        <w:spacing w:line="260" w:lineRule="exact"/>
        <w:ind w:left="222"/>
        <w:rPr>
          <w:rFonts w:ascii="Cambria Math" w:eastAsia="Cambria Math"/>
        </w:rPr>
      </w:pPr>
      <w:r>
        <w:rPr/>
        <w:pict>
          <v:rect style="position:absolute;margin-left:233.089996pt;margin-top:.350374pt;width:33.480pt;height:.84003pt;mso-position-horizontal-relative:page;mso-position-vertical-relative:paragraph;z-index:15742976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w w:val="110"/>
        </w:rPr>
        <w:t>𝑘</w:t>
      </w:r>
      <w:r>
        <w:rPr>
          <w:rFonts w:ascii="Cambria Math" w:eastAsia="Cambria Math"/>
          <w:w w:val="110"/>
          <w:vertAlign w:val="subscript"/>
        </w:rPr>
        <w:t>𝑎</w:t>
      </w:r>
    </w:p>
    <w:p>
      <w:pPr>
        <w:spacing w:after="0" w:line="260" w:lineRule="exact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2851" w:space="40"/>
            <w:col w:w="919" w:space="39"/>
            <w:col w:w="7591"/>
          </w:cols>
        </w:sectPr>
      </w:pPr>
    </w:p>
    <w:p>
      <w:pPr>
        <w:pStyle w:val="BodyText"/>
        <w:spacing w:before="3"/>
        <w:rPr>
          <w:rFonts w:ascii="Cambria Math"/>
          <w:sz w:val="29"/>
        </w:rPr>
      </w:pPr>
    </w:p>
    <w:p>
      <w:pPr>
        <w:pStyle w:val="ListParagraph"/>
        <w:numPr>
          <w:ilvl w:val="3"/>
          <w:numId w:val="23"/>
        </w:numPr>
        <w:tabs>
          <w:tab w:pos="1908" w:val="left" w:leader="none"/>
        </w:tabs>
        <w:spacing w:line="240" w:lineRule="auto" w:before="90" w:after="0"/>
        <w:ind w:left="1907" w:right="0" w:hanging="721"/>
        <w:jc w:val="left"/>
        <w:rPr>
          <w:i/>
          <w:sz w:val="24"/>
        </w:rPr>
      </w:pPr>
      <w:r>
        <w:rPr>
          <w:i/>
          <w:sz w:val="24"/>
        </w:rPr>
        <w:t>Metakaolin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slurry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tank</w:t>
      </w:r>
    </w:p>
    <w:p>
      <w:pPr>
        <w:pStyle w:val="BodyText"/>
        <w:spacing w:before="9"/>
        <w:rPr>
          <w:i/>
          <w:sz w:val="37"/>
        </w:rPr>
      </w:pPr>
    </w:p>
    <w:p>
      <w:pPr>
        <w:pStyle w:val="BodyText"/>
        <w:spacing w:line="480" w:lineRule="auto"/>
        <w:ind w:left="1187" w:right="1409"/>
        <w:jc w:val="both"/>
      </w:pPr>
      <w:r>
        <w:rPr>
          <w:spacing w:val="-1"/>
        </w:rPr>
        <w:t>The</w:t>
      </w:r>
      <w:r>
        <w:rPr>
          <w:spacing w:val="-16"/>
        </w:rPr>
        <w:t> </w:t>
      </w:r>
      <w:r>
        <w:rPr>
          <w:spacing w:val="-1"/>
        </w:rPr>
        <w:t>metakaolin</w:t>
      </w:r>
      <w:r>
        <w:rPr>
          <w:spacing w:val="-15"/>
        </w:rPr>
        <w:t> </w:t>
      </w:r>
      <w:r>
        <w:rPr/>
        <w:t>slurry</w:t>
      </w:r>
      <w:r>
        <w:rPr>
          <w:spacing w:val="-19"/>
        </w:rPr>
        <w:t> </w:t>
      </w:r>
      <w:r>
        <w:rPr/>
        <w:t>tank</w:t>
      </w:r>
      <w:r>
        <w:rPr>
          <w:spacing w:val="-15"/>
        </w:rPr>
        <w:t> </w:t>
      </w:r>
      <w:r>
        <w:rPr/>
        <w:t>comprised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vessel</w:t>
      </w:r>
      <w:r>
        <w:rPr>
          <w:spacing w:val="-11"/>
        </w:rPr>
        <w:t> </w:t>
      </w:r>
      <w:r>
        <w:rPr/>
        <w:t>and</w:t>
      </w:r>
      <w:r>
        <w:rPr>
          <w:spacing w:val="-13"/>
        </w:rPr>
        <w:t> </w:t>
      </w:r>
      <w:r>
        <w:rPr/>
        <w:t>an</w:t>
      </w:r>
      <w:r>
        <w:rPr>
          <w:spacing w:val="-15"/>
        </w:rPr>
        <w:t> </w:t>
      </w:r>
      <w:r>
        <w:rPr/>
        <w:t>electrical</w:t>
      </w:r>
      <w:r>
        <w:rPr>
          <w:spacing w:val="-13"/>
        </w:rPr>
        <w:t> </w:t>
      </w:r>
      <w:r>
        <w:rPr/>
        <w:t>motor</w:t>
      </w:r>
      <w:r>
        <w:rPr>
          <w:spacing w:val="-16"/>
        </w:rPr>
        <w:t> </w:t>
      </w:r>
      <w:r>
        <w:rPr/>
        <w:t>in</w:t>
      </w:r>
      <w:r>
        <w:rPr>
          <w:spacing w:val="-12"/>
        </w:rPr>
        <w:t> </w:t>
      </w:r>
      <w:r>
        <w:rPr/>
        <w:t>which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stirrer</w:t>
      </w:r>
      <w:r>
        <w:rPr>
          <w:spacing w:val="-57"/>
        </w:rPr>
        <w:t> </w:t>
      </w:r>
      <w:r>
        <w:rPr>
          <w:spacing w:val="-1"/>
        </w:rPr>
        <w:t>was</w:t>
      </w:r>
      <w:r>
        <w:rPr>
          <w:spacing w:val="-15"/>
        </w:rPr>
        <w:t> </w:t>
      </w:r>
      <w:r>
        <w:rPr>
          <w:spacing w:val="-1"/>
        </w:rPr>
        <w:t>attached.</w:t>
      </w:r>
      <w:r>
        <w:rPr>
          <w:spacing w:val="-15"/>
        </w:rPr>
        <w:t> </w:t>
      </w:r>
      <w:r>
        <w:rPr/>
        <w:t>The</w:t>
      </w:r>
      <w:r>
        <w:rPr>
          <w:spacing w:val="-16"/>
        </w:rPr>
        <w:t> </w:t>
      </w:r>
      <w:r>
        <w:rPr/>
        <w:t>design</w:t>
      </w:r>
      <w:r>
        <w:rPr>
          <w:spacing w:val="-12"/>
        </w:rPr>
        <w:t> </w:t>
      </w:r>
      <w:r>
        <w:rPr/>
        <w:t>calculation</w:t>
      </w:r>
      <w:r>
        <w:rPr>
          <w:spacing w:val="-15"/>
        </w:rPr>
        <w:t> </w:t>
      </w:r>
      <w:r>
        <w:rPr/>
        <w:t>and</w:t>
      </w:r>
      <w:r>
        <w:rPr>
          <w:spacing w:val="-13"/>
        </w:rPr>
        <w:t> </w:t>
      </w:r>
      <w:r>
        <w:rPr/>
        <w:t>specification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mixing</w:t>
      </w:r>
      <w:r>
        <w:rPr>
          <w:spacing w:val="-17"/>
        </w:rPr>
        <w:t> </w:t>
      </w:r>
      <w:r>
        <w:rPr/>
        <w:t>tank</w:t>
      </w:r>
      <w:r>
        <w:rPr>
          <w:spacing w:val="-15"/>
        </w:rPr>
        <w:t> </w:t>
      </w:r>
      <w:r>
        <w:rPr/>
        <w:t>as</w:t>
      </w:r>
      <w:r>
        <w:rPr>
          <w:spacing w:val="-12"/>
        </w:rPr>
        <w:t> </w:t>
      </w:r>
      <w:r>
        <w:rPr/>
        <w:t>well</w:t>
      </w:r>
      <w:r>
        <w:rPr>
          <w:spacing w:val="-14"/>
        </w:rPr>
        <w:t> </w:t>
      </w:r>
      <w:r>
        <w:rPr/>
        <w:t>as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power</w:t>
      </w:r>
      <w:r>
        <w:rPr>
          <w:spacing w:val="-57"/>
        </w:rPr>
        <w:t> </w:t>
      </w:r>
      <w:r>
        <w:rPr/>
        <w:t>rating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motor</w:t>
      </w:r>
      <w:r>
        <w:rPr>
          <w:spacing w:val="-5"/>
        </w:rPr>
        <w:t> </w:t>
      </w:r>
      <w:r>
        <w:rPr/>
        <w:t>are</w:t>
      </w:r>
      <w:r>
        <w:rPr>
          <w:spacing w:val="-5"/>
        </w:rPr>
        <w:t> </w:t>
      </w:r>
      <w:r>
        <w:rPr/>
        <w:t>presented</w:t>
      </w:r>
      <w:r>
        <w:rPr>
          <w:spacing w:val="-4"/>
        </w:rPr>
        <w:t> </w:t>
      </w:r>
      <w:r>
        <w:rPr/>
        <w:t>in</w:t>
      </w:r>
      <w:r>
        <w:rPr>
          <w:spacing w:val="-2"/>
        </w:rPr>
        <w:t> </w:t>
      </w:r>
      <w:r>
        <w:rPr/>
        <w:t>Appendix</w:t>
      </w:r>
      <w:r>
        <w:rPr>
          <w:spacing w:val="-1"/>
        </w:rPr>
        <w:t> </w:t>
      </w:r>
      <w:r>
        <w:rPr/>
        <w:t>E.</w:t>
      </w:r>
      <w:r>
        <w:rPr>
          <w:spacing w:val="-4"/>
        </w:rPr>
        <w:t> </w:t>
      </w:r>
      <w:r>
        <w:rPr/>
        <w:t>Some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basis</w:t>
      </w:r>
      <w:r>
        <w:rPr>
          <w:spacing w:val="-3"/>
        </w:rPr>
        <w:t> </w:t>
      </w:r>
      <w:r>
        <w:rPr/>
        <w:t>Equations</w:t>
      </w:r>
      <w:r>
        <w:rPr>
          <w:spacing w:val="-2"/>
        </w:rPr>
        <w:t> </w:t>
      </w:r>
      <w:r>
        <w:rPr/>
        <w:t>used</w:t>
      </w:r>
      <w:r>
        <w:rPr>
          <w:spacing w:val="-4"/>
        </w:rPr>
        <w:t> </w:t>
      </w:r>
      <w:r>
        <w:rPr/>
        <w:t>are</w:t>
      </w:r>
      <w:r>
        <w:rPr>
          <w:spacing w:val="-3"/>
        </w:rPr>
        <w:t> </w:t>
      </w:r>
      <w:r>
        <w:rPr/>
        <w:t>given</w:t>
      </w:r>
      <w:r>
        <w:rPr>
          <w:spacing w:val="-57"/>
        </w:rPr>
        <w:t> </w:t>
      </w:r>
      <w:r>
        <w:rPr/>
        <w:t>in</w:t>
      </w:r>
      <w:r>
        <w:rPr>
          <w:spacing w:val="-8"/>
        </w:rPr>
        <w:t> </w:t>
      </w:r>
      <w:r>
        <w:rPr/>
        <w:t>Equations</w:t>
      </w:r>
      <w:r>
        <w:rPr>
          <w:spacing w:val="-8"/>
        </w:rPr>
        <w:t> </w:t>
      </w:r>
      <w:r>
        <w:rPr/>
        <w:t>(3.6)</w:t>
      </w:r>
      <w:r>
        <w:rPr>
          <w:spacing w:val="-7"/>
        </w:rPr>
        <w:t> </w:t>
      </w:r>
      <w:r>
        <w:rPr/>
        <w:t>and</w:t>
      </w:r>
      <w:r>
        <w:rPr>
          <w:spacing w:val="-5"/>
        </w:rPr>
        <w:t> </w:t>
      </w:r>
      <w:r>
        <w:rPr/>
        <w:t>(3.7).</w:t>
      </w:r>
      <w:r>
        <w:rPr>
          <w:spacing w:val="-8"/>
        </w:rPr>
        <w:t> </w:t>
      </w:r>
      <w:r>
        <w:rPr/>
        <w:t>For</w:t>
      </w:r>
      <w:r>
        <w:rPr>
          <w:spacing w:val="-9"/>
        </w:rPr>
        <w:t> </w:t>
      </w:r>
      <w:r>
        <w:rPr/>
        <w:t>power</w:t>
      </w:r>
      <w:r>
        <w:rPr>
          <w:spacing w:val="-7"/>
        </w:rPr>
        <w:t> </w:t>
      </w:r>
      <w:r>
        <w:rPr/>
        <w:t>requirement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relationship</w:t>
      </w:r>
      <w:r>
        <w:rPr>
          <w:spacing w:val="-9"/>
        </w:rPr>
        <w:t> </w:t>
      </w:r>
      <w:r>
        <w:rPr/>
        <w:t>between</w:t>
      </w:r>
      <w:r>
        <w:rPr>
          <w:spacing w:val="-7"/>
        </w:rPr>
        <w:t> </w:t>
      </w:r>
      <w:r>
        <w:rPr/>
        <w:t>Power</w:t>
      </w:r>
      <w:r>
        <w:rPr>
          <w:spacing w:val="-8"/>
        </w:rPr>
        <w:t> </w:t>
      </w:r>
      <w:r>
        <w:rPr/>
        <w:t>number,</w:t>
      </w:r>
      <w:r>
        <w:rPr>
          <w:spacing w:val="-58"/>
        </w:rPr>
        <w:t> </w:t>
      </w:r>
      <w:r>
        <w:rPr/>
        <w:t>Reynolds</w:t>
      </w:r>
      <w:r>
        <w:rPr>
          <w:spacing w:val="-1"/>
        </w:rPr>
        <w:t> </w:t>
      </w:r>
      <w:r>
        <w:rPr/>
        <w:t>number and Froude</w:t>
      </w:r>
      <w:r>
        <w:rPr>
          <w:spacing w:val="-1"/>
        </w:rPr>
        <w:t> </w:t>
      </w:r>
      <w:r>
        <w:rPr/>
        <w:t>number</w:t>
      </w:r>
      <w:r>
        <w:rPr>
          <w:spacing w:val="-3"/>
        </w:rPr>
        <w:t> </w:t>
      </w:r>
      <w:r>
        <w:rPr/>
        <w:t>was established as</w:t>
      </w:r>
      <w:r>
        <w:rPr>
          <w:spacing w:val="3"/>
        </w:rPr>
        <w:t> </w:t>
      </w:r>
      <w:r>
        <w:rPr/>
        <w:t>(Sinnott, 1999):</w:t>
      </w:r>
    </w:p>
    <w:p>
      <w:pPr>
        <w:spacing w:after="0" w:line="480" w:lineRule="auto"/>
        <w:jc w:val="both"/>
        <w:sectPr>
          <w:type w:val="continuous"/>
          <w:pgSz w:w="12240" w:h="15840"/>
          <w:pgMar w:top="1360" w:bottom="1200" w:left="800" w:right="0"/>
        </w:sectPr>
      </w:pPr>
    </w:p>
    <w:tbl>
      <w:tblPr>
        <w:tblW w:w="0" w:type="auto"/>
        <w:jc w:val="left"/>
        <w:tblInd w:w="1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22"/>
        <w:gridCol w:w="3011"/>
        <w:gridCol w:w="2519"/>
      </w:tblGrid>
      <w:tr>
        <w:trPr>
          <w:trHeight w:val="492" w:hRule="atLeast"/>
        </w:trPr>
        <w:tc>
          <w:tcPr>
            <w:tcW w:w="3322" w:type="dxa"/>
          </w:tcPr>
          <w:p>
            <w:pPr>
              <w:pStyle w:val="TableParagraph"/>
              <w:spacing w:line="250" w:lineRule="exact"/>
              <w:ind w:left="393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𝑁</w:t>
            </w:r>
            <w:r>
              <w:rPr>
                <w:rFonts w:ascii="Cambria Math" w:eastAsia="Cambria Math"/>
                <w:sz w:val="24"/>
                <w:vertAlign w:val="subscript"/>
              </w:rPr>
              <w:t>𝑃</w:t>
            </w:r>
            <w:r>
              <w:rPr>
                <w:rFonts w:ascii="Cambria Math" w:eastAsia="Cambria Math"/>
                <w:spacing w:val="27"/>
                <w:sz w:val="24"/>
                <w:vertAlign w:val="baseline"/>
              </w:rPr>
              <w:t> </w:t>
            </w:r>
            <w:r>
              <w:rPr>
                <w:rFonts w:ascii="Cambria Math" w:eastAsia="Cambria Math"/>
                <w:sz w:val="24"/>
                <w:vertAlign w:val="baseline"/>
              </w:rPr>
              <w:t>=</w:t>
            </w:r>
            <w:r>
              <w:rPr>
                <w:rFonts w:ascii="Cambria Math" w:eastAsia="Cambria Math"/>
                <w:spacing w:val="17"/>
                <w:sz w:val="24"/>
                <w:vertAlign w:val="baseline"/>
              </w:rPr>
              <w:t> </w:t>
            </w:r>
            <w:r>
              <w:rPr>
                <w:rFonts w:ascii="Cambria Math" w:eastAsia="Cambria Math"/>
                <w:sz w:val="24"/>
                <w:vertAlign w:val="baseline"/>
              </w:rPr>
              <w:t>𝑓</w:t>
            </w:r>
            <w:r>
              <w:rPr>
                <w:rFonts w:ascii="Cambria Math" w:eastAsia="Cambria Math"/>
                <w:position w:val="1"/>
                <w:sz w:val="24"/>
                <w:vertAlign w:val="baseline"/>
              </w:rPr>
              <w:t>(</w:t>
            </w:r>
            <w:r>
              <w:rPr>
                <w:rFonts w:ascii="Cambria Math" w:eastAsia="Cambria Math"/>
                <w:sz w:val="24"/>
                <w:vertAlign w:val="baseline"/>
              </w:rPr>
              <w:t>𝑅𝑒,</w:t>
            </w:r>
            <w:r>
              <w:rPr>
                <w:rFonts w:ascii="Cambria Math" w:eastAsia="Cambria Math"/>
                <w:spacing w:val="-13"/>
                <w:sz w:val="24"/>
                <w:vertAlign w:val="baseline"/>
              </w:rPr>
              <w:t> </w:t>
            </w:r>
            <w:r>
              <w:rPr>
                <w:rFonts w:ascii="Cambria Math" w:eastAsia="Cambria Math"/>
                <w:sz w:val="24"/>
                <w:vertAlign w:val="baseline"/>
              </w:rPr>
              <w:t>𝐹𝑟</w:t>
            </w:r>
            <w:r>
              <w:rPr>
                <w:rFonts w:ascii="Cambria Math" w:eastAsia="Cambria Math"/>
                <w:position w:val="1"/>
                <w:sz w:val="24"/>
                <w:vertAlign w:val="baseline"/>
              </w:rPr>
              <w:t>)</w:t>
            </w:r>
          </w:p>
        </w:tc>
        <w:tc>
          <w:tcPr>
            <w:tcW w:w="301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519" w:type="dxa"/>
          </w:tcPr>
          <w:p>
            <w:pPr>
              <w:pStyle w:val="TableParagraph"/>
              <w:spacing w:line="250" w:lineRule="exact"/>
              <w:ind w:right="298"/>
              <w:jc w:val="right"/>
              <w:rPr>
                <w:rFonts w:ascii="Cambria Math"/>
                <w:sz w:val="24"/>
              </w:rPr>
            </w:pPr>
            <w:r>
              <w:rPr>
                <w:rFonts w:ascii="Cambria Math"/>
                <w:sz w:val="24"/>
              </w:rPr>
              <w:t>(3.6)</w:t>
            </w:r>
          </w:p>
        </w:tc>
      </w:tr>
      <w:tr>
        <w:trPr>
          <w:trHeight w:val="717" w:hRule="atLeast"/>
        </w:trPr>
        <w:tc>
          <w:tcPr>
            <w:tcW w:w="3322" w:type="dxa"/>
          </w:tcPr>
          <w:p>
            <w:pPr>
              <w:pStyle w:val="TableParagraph"/>
              <w:spacing w:before="196"/>
              <w:ind w:left="50"/>
              <w:rPr>
                <w:rFonts w:ascii="Cambria Math" w:eastAsia="Cambria Math"/>
                <w:sz w:val="24"/>
              </w:rPr>
            </w:pPr>
            <w:r>
              <w:rPr>
                <w:sz w:val="24"/>
              </w:rPr>
              <w:t>Where:</w:t>
            </w:r>
            <w:r>
              <w:rPr>
                <w:spacing w:val="-3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𝑁</w:t>
            </w:r>
            <w:r>
              <w:rPr>
                <w:rFonts w:ascii="Cambria Math" w:eastAsia="Cambria Math"/>
                <w:sz w:val="24"/>
                <w:vertAlign w:val="subscript"/>
              </w:rPr>
              <w:t>𝑃</w:t>
            </w:r>
            <w:r>
              <w:rPr>
                <w:rFonts w:ascii="Cambria Math" w:eastAsia="Cambria Math"/>
                <w:spacing w:val="25"/>
                <w:sz w:val="24"/>
                <w:vertAlign w:val="baseline"/>
              </w:rPr>
              <w:t> </w:t>
            </w:r>
            <w:r>
              <w:rPr>
                <w:rFonts w:ascii="Cambria Math" w:eastAsia="Cambria Math"/>
                <w:sz w:val="24"/>
                <w:vertAlign w:val="baseline"/>
              </w:rPr>
              <w:t>=</w:t>
            </w:r>
            <w:r>
              <w:rPr>
                <w:rFonts w:ascii="Cambria Math" w:eastAsia="Cambria Math"/>
                <w:spacing w:val="10"/>
                <w:sz w:val="24"/>
                <w:vertAlign w:val="baseline"/>
              </w:rPr>
              <w:t> </w:t>
            </w:r>
            <w:r>
              <w:rPr>
                <w:rFonts w:ascii="Cambria Math" w:eastAsia="Cambria Math"/>
                <w:sz w:val="24"/>
                <w:vertAlign w:val="baseline"/>
              </w:rPr>
              <w:t>𝑃𝑜𝑤𝑒𝑟</w:t>
            </w:r>
            <w:r>
              <w:rPr>
                <w:rFonts w:ascii="Cambria Math" w:eastAsia="Cambria Math"/>
                <w:spacing w:val="3"/>
                <w:sz w:val="24"/>
                <w:vertAlign w:val="baseline"/>
              </w:rPr>
              <w:t> </w:t>
            </w:r>
            <w:r>
              <w:rPr>
                <w:rFonts w:ascii="Cambria Math" w:eastAsia="Cambria Math"/>
                <w:sz w:val="24"/>
                <w:vertAlign w:val="baseline"/>
              </w:rPr>
              <w:t>𝑛𝑢𝑚𝑏𝑒𝑟</w:t>
            </w:r>
          </w:p>
        </w:tc>
        <w:tc>
          <w:tcPr>
            <w:tcW w:w="3011" w:type="dxa"/>
          </w:tcPr>
          <w:p>
            <w:pPr>
              <w:pStyle w:val="TableParagraph"/>
              <w:spacing w:before="196"/>
              <w:ind w:left="328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𝑅𝑒</w:t>
            </w:r>
            <w:r>
              <w:rPr>
                <w:rFonts w:ascii="Cambria Math" w:eastAsia="Cambria Math"/>
                <w:spacing w:val="15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=</w:t>
            </w:r>
            <w:r>
              <w:rPr>
                <w:rFonts w:ascii="Cambria Math" w:eastAsia="Cambria Math"/>
                <w:spacing w:val="14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𝑅𝑒𝑦𝑛𝑜𝑙𝑑𝑠</w:t>
            </w:r>
            <w:r>
              <w:rPr>
                <w:rFonts w:ascii="Cambria Math" w:eastAsia="Cambria Math"/>
                <w:spacing w:val="4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𝑛𝑢𝑚𝑏𝑒𝑟</w:t>
            </w:r>
          </w:p>
        </w:tc>
        <w:tc>
          <w:tcPr>
            <w:tcW w:w="2519" w:type="dxa"/>
          </w:tcPr>
          <w:p>
            <w:pPr>
              <w:pStyle w:val="TableParagraph"/>
              <w:spacing w:before="196"/>
              <w:ind w:left="197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𝑅𝑒</w:t>
            </w:r>
            <w:r>
              <w:rPr>
                <w:rFonts w:ascii="Cambria Math" w:eastAsia="Cambria Math"/>
                <w:spacing w:val="15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=</w:t>
            </w:r>
            <w:r>
              <w:rPr>
                <w:rFonts w:ascii="Cambria Math" w:eastAsia="Cambria Math"/>
                <w:spacing w:val="14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𝐹𝑟𝑜𝑢𝑑𝑒</w:t>
            </w:r>
            <w:r>
              <w:rPr>
                <w:rFonts w:ascii="Cambria Math" w:eastAsia="Cambria Math"/>
                <w:spacing w:val="4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𝑛𝑢𝑚𝑏𝑒𝑟</w:t>
            </w:r>
          </w:p>
        </w:tc>
      </w:tr>
      <w:tr>
        <w:trPr>
          <w:trHeight w:val="473" w:hRule="atLeast"/>
        </w:trPr>
        <w:tc>
          <w:tcPr>
            <w:tcW w:w="3322" w:type="dxa"/>
          </w:tcPr>
          <w:p>
            <w:pPr>
              <w:pStyle w:val="TableParagraph"/>
              <w:spacing w:line="256" w:lineRule="exact" w:before="197"/>
              <w:ind w:left="50"/>
              <w:rPr>
                <w:sz w:val="24"/>
              </w:rPr>
            </w:pPr>
            <w:r>
              <w:rPr>
                <w:sz w:val="24"/>
              </w:rPr>
              <w:t>Equation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(3.6)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becomes</w:t>
            </w:r>
          </w:p>
        </w:tc>
        <w:tc>
          <w:tcPr>
            <w:tcW w:w="301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519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935" w:top="1440" w:bottom="1200" w:left="800" w:right="0"/>
        </w:sectPr>
      </w:pPr>
    </w:p>
    <w:p>
      <w:pPr>
        <w:pStyle w:val="BodyText"/>
        <w:spacing w:before="1"/>
        <w:rPr>
          <w:sz w:val="20"/>
        </w:rPr>
      </w:pPr>
    </w:p>
    <w:p>
      <w:pPr>
        <w:pStyle w:val="BodyText"/>
        <w:ind w:right="215"/>
        <w:jc w:val="right"/>
        <w:rPr>
          <w:rFonts w:ascii="Cambria Math" w:eastAsia="Cambria Math"/>
        </w:rPr>
      </w:pPr>
      <w:r>
        <w:rPr>
          <w:rFonts w:ascii="Cambria Math" w:eastAsia="Cambria Math"/>
        </w:rPr>
        <w:t>𝑃</w:t>
      </w:r>
    </w:p>
    <w:p>
      <w:pPr>
        <w:pStyle w:val="BodyText"/>
        <w:spacing w:before="91"/>
        <w:jc w:val="right"/>
        <w:rPr>
          <w:rFonts w:ascii="Cambria Math" w:eastAsia="Cambria Math"/>
        </w:rPr>
      </w:pPr>
      <w:r>
        <w:rPr/>
        <w:pict>
          <v:rect style="position:absolute;margin-left:119.18pt;margin-top:2.632356pt;width:41.16pt;height:.84pt;mso-position-horizontal-relative:page;mso-position-vertical-relative:paragraph;z-index:-24056832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w w:val="105"/>
        </w:rPr>
        <w:t>𝜌𝑁</w:t>
      </w:r>
      <w:r>
        <w:rPr>
          <w:rFonts w:ascii="Cambria Math" w:eastAsia="Cambria Math"/>
          <w:w w:val="105"/>
          <w:vertAlign w:val="superscript"/>
        </w:rPr>
        <w:t>3</w:t>
      </w:r>
      <w:r>
        <w:rPr>
          <w:rFonts w:ascii="Cambria Math" w:eastAsia="Cambria Math"/>
          <w:w w:val="105"/>
          <w:vertAlign w:val="baseline"/>
        </w:rPr>
        <w:t>𝐷</w:t>
      </w:r>
      <w:r>
        <w:rPr>
          <w:rFonts w:ascii="Cambria Math" w:eastAsia="Cambria Math"/>
          <w:w w:val="105"/>
          <w:vertAlign w:val="subscript"/>
        </w:rPr>
        <w:t>𝑇</w:t>
      </w:r>
    </w:p>
    <w:p>
      <w:pPr>
        <w:pStyle w:val="BodyText"/>
        <w:spacing w:before="3"/>
        <w:rPr>
          <w:rFonts w:ascii="Cambria Math"/>
          <w:sz w:val="35"/>
        </w:rPr>
      </w:pPr>
      <w:r>
        <w:rPr/>
        <w:br w:type="column"/>
      </w:r>
      <w:r>
        <w:rPr>
          <w:rFonts w:ascii="Cambria Math"/>
          <w:sz w:val="35"/>
        </w:rPr>
      </w:r>
    </w:p>
    <w:p>
      <w:pPr>
        <w:spacing w:before="0"/>
        <w:ind w:left="-25" w:right="0" w:firstLine="0"/>
        <w:jc w:val="left"/>
        <w:rPr>
          <w:rFonts w:ascii="Cambria Math" w:eastAsia="Cambria Math"/>
          <w:sz w:val="24"/>
        </w:rPr>
      </w:pPr>
      <w:r>
        <w:rPr>
          <w:rFonts w:ascii="Cambria Math" w:eastAsia="Cambria Math"/>
          <w:w w:val="105"/>
          <w:position w:val="-7"/>
          <w:sz w:val="17"/>
        </w:rPr>
        <w:t>5</w:t>
      </w:r>
      <w:r>
        <w:rPr>
          <w:rFonts w:ascii="Cambria Math" w:eastAsia="Cambria Math"/>
          <w:spacing w:val="36"/>
          <w:w w:val="105"/>
          <w:position w:val="-7"/>
          <w:sz w:val="17"/>
        </w:rPr>
        <w:t> </w:t>
      </w:r>
      <w:r>
        <w:rPr>
          <w:rFonts w:ascii="Cambria Math" w:eastAsia="Cambria Math"/>
          <w:w w:val="105"/>
          <w:sz w:val="24"/>
        </w:rPr>
        <w:t>=</w:t>
      </w:r>
      <w:r>
        <w:rPr>
          <w:rFonts w:ascii="Cambria Math" w:eastAsia="Cambria Math"/>
          <w:spacing w:val="12"/>
          <w:w w:val="105"/>
          <w:sz w:val="24"/>
        </w:rPr>
        <w:t> </w:t>
      </w:r>
      <w:r>
        <w:rPr>
          <w:rFonts w:ascii="Cambria Math" w:eastAsia="Cambria Math"/>
          <w:w w:val="105"/>
          <w:sz w:val="24"/>
        </w:rPr>
        <w:t>𝑓</w:t>
      </w:r>
      <w:r>
        <w:rPr>
          <w:rFonts w:ascii="Cambria Math" w:eastAsia="Cambria Math"/>
          <w:spacing w:val="-11"/>
          <w:w w:val="105"/>
          <w:sz w:val="24"/>
        </w:rPr>
        <w:t> </w:t>
      </w:r>
      <w:r>
        <w:rPr>
          <w:rFonts w:ascii="Cambria Math" w:eastAsia="Cambria Math"/>
          <w:w w:val="105"/>
          <w:sz w:val="24"/>
        </w:rPr>
        <w:t>(</w:t>
      </w:r>
    </w:p>
    <w:p>
      <w:pPr>
        <w:pStyle w:val="BodyText"/>
        <w:spacing w:line="232" w:lineRule="exact" w:before="231"/>
        <w:ind w:left="-38" w:right="97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𝜌𝑁𝐷</w:t>
      </w:r>
      <w:r>
        <w:rPr>
          <w:rFonts w:ascii="Cambria Math" w:eastAsia="Cambria Math"/>
          <w:vertAlign w:val="subscript"/>
        </w:rPr>
        <w:t>𝑇</w:t>
      </w:r>
      <w:r>
        <w:rPr>
          <w:rFonts w:ascii="Cambria Math" w:eastAsia="Cambria Math"/>
          <w:vertAlign w:val="superscript"/>
        </w:rPr>
        <w:t>2</w:t>
      </w:r>
    </w:p>
    <w:p>
      <w:pPr>
        <w:pStyle w:val="BodyText"/>
        <w:spacing w:line="172" w:lineRule="exact"/>
        <w:ind w:left="706"/>
        <w:rPr>
          <w:rFonts w:ascii="Cambria Math"/>
        </w:rPr>
      </w:pPr>
      <w:r>
        <w:rPr/>
        <w:pict>
          <v:rect style="position:absolute;margin-left:191.929993pt;margin-top:5.088154pt;width:35.28pt;height:.84pt;mso-position-horizontal-relative:page;mso-position-vertical-relative:paragraph;z-index:15744000" filled="true" fillcolor="#000000" stroked="false">
            <v:fill type="solid"/>
            <w10:wrap type="none"/>
          </v:rect>
        </w:pict>
      </w:r>
      <w:r>
        <w:rPr>
          <w:rFonts w:ascii="Cambria Math"/>
        </w:rPr>
        <w:t>,</w:t>
      </w:r>
    </w:p>
    <w:p>
      <w:pPr>
        <w:pStyle w:val="BodyText"/>
        <w:spacing w:line="221" w:lineRule="exact"/>
        <w:ind w:left="226" w:right="357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𝜇</w:t>
      </w:r>
    </w:p>
    <w:p>
      <w:pPr>
        <w:pStyle w:val="BodyText"/>
        <w:spacing w:line="232" w:lineRule="exact" w:before="231"/>
        <w:ind w:left="-1" w:right="7005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𝑁</w:t>
      </w:r>
      <w:r>
        <w:rPr>
          <w:rFonts w:ascii="Cambria Math" w:eastAsia="Cambria Math"/>
          <w:vertAlign w:val="superscript"/>
        </w:rPr>
        <w:t>2</w:t>
      </w:r>
      <w:r>
        <w:rPr>
          <w:rFonts w:ascii="Cambria Math" w:eastAsia="Cambria Math"/>
          <w:vertAlign w:val="baseline"/>
        </w:rPr>
        <w:t>𝐷</w:t>
      </w:r>
      <w:r>
        <w:rPr>
          <w:rFonts w:ascii="Cambria Math" w:eastAsia="Cambria Math"/>
          <w:vertAlign w:val="subscript"/>
        </w:rPr>
        <w:t>𝑇</w:t>
      </w:r>
    </w:p>
    <w:p>
      <w:pPr>
        <w:pStyle w:val="BodyText"/>
        <w:tabs>
          <w:tab w:pos="5249" w:val="left" w:leader="none"/>
        </w:tabs>
        <w:spacing w:line="172" w:lineRule="exact"/>
        <w:ind w:left="577"/>
        <w:rPr>
          <w:rFonts w:ascii="Cambria Math"/>
        </w:rPr>
      </w:pPr>
      <w:r>
        <w:rPr/>
        <w:pict>
          <v:rect style="position:absolute;margin-left:233.570007pt;margin-top:5.088154pt;width:28.8pt;height:.84pt;mso-position-horizontal-relative:page;mso-position-vertical-relative:paragraph;z-index:15744512" filled="true" fillcolor="#000000" stroked="false">
            <v:fill type="solid"/>
            <w10:wrap type="none"/>
          </v:rect>
        </w:pict>
      </w:r>
      <w:r>
        <w:rPr>
          <w:rFonts w:ascii="Cambria Math"/>
          <w:w w:val="120"/>
        </w:rPr>
        <w:t>)</w:t>
        <w:tab/>
        <w:t>(3.7)</w:t>
      </w:r>
    </w:p>
    <w:p>
      <w:pPr>
        <w:pStyle w:val="BodyText"/>
        <w:spacing w:line="221" w:lineRule="exact"/>
        <w:ind w:left="8" w:right="7005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𝑔</w:t>
      </w:r>
    </w:p>
    <w:p>
      <w:pPr>
        <w:spacing w:after="0" w:line="221" w:lineRule="exact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4" w:equalWidth="0">
            <w:col w:w="2284" w:space="40"/>
            <w:col w:w="714" w:space="39"/>
            <w:col w:w="756" w:space="39"/>
            <w:col w:w="7568"/>
          </w:cols>
        </w:sectPr>
      </w:pPr>
    </w:p>
    <w:p>
      <w:pPr>
        <w:pStyle w:val="BodyText"/>
        <w:spacing w:before="1"/>
        <w:rPr>
          <w:rFonts w:ascii="Cambria Math"/>
          <w:sz w:val="29"/>
        </w:rPr>
      </w:pPr>
    </w:p>
    <w:p>
      <w:pPr>
        <w:spacing w:before="90"/>
        <w:ind w:left="1187" w:right="0" w:firstLine="0"/>
        <w:jc w:val="both"/>
        <w:rPr>
          <w:i/>
          <w:sz w:val="24"/>
        </w:rPr>
      </w:pPr>
      <w:r>
        <w:rPr>
          <w:i/>
          <w:sz w:val="24"/>
        </w:rPr>
        <w:t>3.3.1.3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Acid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Holding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Tank</w:t>
      </w:r>
    </w:p>
    <w:p>
      <w:pPr>
        <w:pStyle w:val="BodyText"/>
        <w:rPr>
          <w:i/>
          <w:sz w:val="38"/>
        </w:rPr>
      </w:pPr>
    </w:p>
    <w:p>
      <w:pPr>
        <w:pStyle w:val="BodyText"/>
        <w:spacing w:line="480" w:lineRule="auto"/>
        <w:ind w:left="1187" w:right="1410"/>
        <w:jc w:val="both"/>
      </w:pPr>
      <w:r>
        <w:rPr/>
        <w:t>Based on the amount of the acid needed for the dealumination, the specification of the acid</w:t>
      </w:r>
      <w:r>
        <w:rPr>
          <w:spacing w:val="1"/>
        </w:rPr>
        <w:t> </w:t>
      </w:r>
      <w:r>
        <w:rPr/>
        <w:t>holding</w:t>
      </w:r>
      <w:r>
        <w:rPr>
          <w:spacing w:val="-4"/>
        </w:rPr>
        <w:t> </w:t>
      </w:r>
      <w:r>
        <w:rPr/>
        <w:t>tank was made</w:t>
      </w:r>
      <w:r>
        <w:rPr>
          <w:spacing w:val="-1"/>
        </w:rPr>
        <w:t> </w:t>
      </w:r>
      <w:r>
        <w:rPr/>
        <w:t>and shown in Appendix</w:t>
      </w:r>
      <w:r>
        <w:rPr>
          <w:spacing w:val="2"/>
        </w:rPr>
        <w:t> </w:t>
      </w:r>
      <w:r>
        <w:rPr/>
        <w:t>E.</w:t>
      </w:r>
    </w:p>
    <w:p>
      <w:pPr>
        <w:pStyle w:val="Heading1"/>
        <w:numPr>
          <w:ilvl w:val="2"/>
          <w:numId w:val="24"/>
        </w:numPr>
        <w:tabs>
          <w:tab w:pos="1728" w:val="left" w:leader="none"/>
        </w:tabs>
        <w:spacing w:line="240" w:lineRule="auto" w:before="163" w:after="0"/>
        <w:ind w:left="1727" w:right="0" w:hanging="541"/>
        <w:jc w:val="both"/>
      </w:pPr>
      <w:bookmarkStart w:name="_TOC_250061" w:id="50"/>
      <w:r>
        <w:rPr/>
        <w:t>Sizing</w:t>
      </w:r>
      <w:r>
        <w:rPr>
          <w:spacing w:val="-2"/>
        </w:rPr>
        <w:t> </w:t>
      </w:r>
      <w:r>
        <w:rPr/>
        <w:t>of zeolite</w:t>
      </w:r>
      <w:r>
        <w:rPr>
          <w:spacing w:val="-2"/>
        </w:rPr>
        <w:t> </w:t>
      </w:r>
      <w:bookmarkEnd w:id="50"/>
      <w:r>
        <w:rPr/>
        <w:t>reactor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187" w:right="1411"/>
        <w:jc w:val="both"/>
      </w:pPr>
      <w:r>
        <w:rPr/>
        <w:t>The</w:t>
      </w:r>
      <w:r>
        <w:rPr>
          <w:spacing w:val="-5"/>
        </w:rPr>
        <w:t> </w:t>
      </w:r>
      <w:r>
        <w:rPr/>
        <w:t>detailed</w:t>
      </w:r>
      <w:r>
        <w:rPr>
          <w:spacing w:val="-4"/>
        </w:rPr>
        <w:t> </w:t>
      </w:r>
      <w:r>
        <w:rPr/>
        <w:t>calculations of</w:t>
      </w:r>
      <w:r>
        <w:rPr>
          <w:spacing w:val="-3"/>
        </w:rPr>
        <w:t> </w:t>
      </w:r>
      <w:r>
        <w:rPr/>
        <w:t>material</w:t>
      </w:r>
      <w:r>
        <w:rPr>
          <w:spacing w:val="-3"/>
        </w:rPr>
        <w:t> </w:t>
      </w:r>
      <w:r>
        <w:rPr/>
        <w:t>balances,</w:t>
      </w:r>
      <w:r>
        <w:rPr>
          <w:spacing w:val="-1"/>
        </w:rPr>
        <w:t> </w:t>
      </w:r>
      <w:r>
        <w:rPr/>
        <w:t>energy</w:t>
      </w:r>
      <w:r>
        <w:rPr>
          <w:spacing w:val="-5"/>
        </w:rPr>
        <w:t> </w:t>
      </w:r>
      <w:r>
        <w:rPr/>
        <w:t>consideration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sizing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zeolite</w:t>
      </w:r>
      <w:r>
        <w:rPr>
          <w:spacing w:val="-58"/>
        </w:rPr>
        <w:t> </w:t>
      </w:r>
      <w:r>
        <w:rPr/>
        <w:t>reactors for the production of zeolite Y and ZSM-5 are presented in Appendices F and G</w:t>
      </w:r>
      <w:r>
        <w:rPr>
          <w:spacing w:val="1"/>
        </w:rPr>
        <w:t> </w:t>
      </w:r>
      <w:r>
        <w:rPr/>
        <w:t>respectively.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dealumination</w:t>
      </w:r>
      <w:r>
        <w:rPr>
          <w:spacing w:val="1"/>
        </w:rPr>
        <w:t> </w:t>
      </w:r>
      <w:r>
        <w:rPr/>
        <w:t>reactor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2.5</w:t>
      </w:r>
      <w:r>
        <w:rPr>
          <w:spacing w:val="1"/>
        </w:rPr>
        <w:t> </w:t>
      </w:r>
      <w:r>
        <w:rPr/>
        <w:t>kg</w:t>
      </w:r>
      <w:r>
        <w:rPr>
          <w:spacing w:val="1"/>
        </w:rPr>
        <w:t> </w:t>
      </w:r>
      <w:r>
        <w:rPr/>
        <w:t>of</w:t>
      </w:r>
      <w:r>
        <w:rPr>
          <w:spacing w:val="-57"/>
        </w:rPr>
        <w:t> </w:t>
      </w:r>
      <w:r>
        <w:rPr/>
        <w:t>metakaolin/batch, while for zeolite Y and ZSM-5 reactors were 2 and 4kg of products per</w:t>
      </w:r>
      <w:r>
        <w:rPr>
          <w:spacing w:val="1"/>
        </w:rPr>
        <w:t> </w:t>
      </w:r>
      <w:r>
        <w:rPr/>
        <w:t>batch respectively.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 basis</w:t>
      </w:r>
      <w:r>
        <w:rPr>
          <w:spacing w:val="1"/>
        </w:rPr>
        <w:t> </w:t>
      </w:r>
      <w:r>
        <w:rPr/>
        <w:t>of each</w:t>
      </w:r>
      <w:r>
        <w:rPr>
          <w:spacing w:val="1"/>
        </w:rPr>
        <w:t> </w:t>
      </w:r>
      <w:r>
        <w:rPr/>
        <w:t>reactor</w:t>
      </w:r>
      <w:r>
        <w:rPr>
          <w:spacing w:val="1"/>
        </w:rPr>
        <w:t> </w:t>
      </w:r>
      <w:r>
        <w:rPr/>
        <w:t>the volume and</w:t>
      </w:r>
      <w:r>
        <w:rPr>
          <w:spacing w:val="1"/>
        </w:rPr>
        <w:t> </w:t>
      </w:r>
      <w:r>
        <w:rPr/>
        <w:t>subsequently other</w:t>
      </w:r>
      <w:r>
        <w:rPr>
          <w:spacing w:val="1"/>
        </w:rPr>
        <w:t> </w:t>
      </w:r>
      <w:r>
        <w:rPr/>
        <w:t>dimensions</w:t>
      </w:r>
      <w:r>
        <w:rPr>
          <w:spacing w:val="-1"/>
        </w:rPr>
        <w:t> </w:t>
      </w:r>
      <w:r>
        <w:rPr/>
        <w:t>were</w:t>
      </w:r>
      <w:r>
        <w:rPr>
          <w:spacing w:val="-2"/>
        </w:rPr>
        <w:t> </w:t>
      </w:r>
      <w:r>
        <w:rPr/>
        <w:t>evaluated.</w:t>
      </w:r>
    </w:p>
    <w:p>
      <w:pPr>
        <w:pStyle w:val="Heading1"/>
        <w:numPr>
          <w:ilvl w:val="2"/>
          <w:numId w:val="24"/>
        </w:numPr>
        <w:tabs>
          <w:tab w:pos="1728" w:val="left" w:leader="none"/>
        </w:tabs>
        <w:spacing w:line="240" w:lineRule="auto" w:before="6" w:after="0"/>
        <w:ind w:left="1727" w:right="0" w:hanging="541"/>
        <w:jc w:val="both"/>
      </w:pPr>
      <w:bookmarkStart w:name="_TOC_250060" w:id="51"/>
      <w:r>
        <w:rPr/>
        <w:t>Engineering</w:t>
      </w:r>
      <w:r>
        <w:rPr>
          <w:spacing w:val="-3"/>
        </w:rPr>
        <w:t> </w:t>
      </w:r>
      <w:bookmarkEnd w:id="51"/>
      <w:r>
        <w:rPr/>
        <w:t>drawings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/>
        <w:ind w:left="1187" w:right="1406"/>
        <w:jc w:val="both"/>
      </w:pPr>
      <w:r>
        <w:rPr/>
        <w:t>AutoCAD 2016, was used for the drawings of all the three pilot size units involve in the</w:t>
      </w:r>
      <w:r>
        <w:rPr>
          <w:spacing w:val="1"/>
        </w:rPr>
        <w:t> </w:t>
      </w:r>
      <w:r>
        <w:rPr/>
        <w:t>zeolite</w:t>
      </w:r>
      <w:r>
        <w:rPr>
          <w:spacing w:val="-9"/>
        </w:rPr>
        <w:t> </w:t>
      </w:r>
      <w:r>
        <w:rPr/>
        <w:t>production</w:t>
      </w:r>
      <w:r>
        <w:rPr>
          <w:spacing w:val="-9"/>
        </w:rPr>
        <w:t> </w:t>
      </w:r>
      <w:r>
        <w:rPr/>
        <w:t>from</w:t>
      </w:r>
      <w:r>
        <w:rPr>
          <w:spacing w:val="-6"/>
        </w:rPr>
        <w:t> </w:t>
      </w:r>
      <w:r>
        <w:rPr/>
        <w:t>Kankara</w:t>
      </w:r>
      <w:r>
        <w:rPr>
          <w:spacing w:val="-9"/>
        </w:rPr>
        <w:t> </w:t>
      </w:r>
      <w:r>
        <w:rPr/>
        <w:t>kaolin.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pilot</w:t>
      </w:r>
      <w:r>
        <w:rPr>
          <w:spacing w:val="-8"/>
        </w:rPr>
        <w:t> </w:t>
      </w:r>
      <w:r>
        <w:rPr/>
        <w:t>size</w:t>
      </w:r>
      <w:r>
        <w:rPr>
          <w:spacing w:val="-9"/>
        </w:rPr>
        <w:t> </w:t>
      </w:r>
      <w:r>
        <w:rPr/>
        <w:t>dealumination</w:t>
      </w:r>
      <w:r>
        <w:rPr>
          <w:spacing w:val="-8"/>
        </w:rPr>
        <w:t> </w:t>
      </w:r>
      <w:r>
        <w:rPr/>
        <w:t>unit</w:t>
      </w:r>
      <w:r>
        <w:rPr>
          <w:spacing w:val="-6"/>
        </w:rPr>
        <w:t> </w:t>
      </w:r>
      <w:r>
        <w:rPr/>
        <w:t>comprises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three</w:t>
      </w:r>
      <w:r>
        <w:rPr>
          <w:spacing w:val="-58"/>
        </w:rPr>
        <w:t> </w:t>
      </w:r>
      <w:r>
        <w:rPr/>
        <w:t>components namely, the reactor referred to as dealuminator, metakaolin slurry mixing tank</w:t>
      </w:r>
      <w:r>
        <w:rPr>
          <w:spacing w:val="1"/>
        </w:rPr>
        <w:t> </w:t>
      </w:r>
      <w:r>
        <w:rPr/>
        <w:t>and</w:t>
      </w:r>
      <w:r>
        <w:rPr>
          <w:spacing w:val="-6"/>
        </w:rPr>
        <w:t> </w:t>
      </w:r>
      <w:r>
        <w:rPr/>
        <w:t>acid</w:t>
      </w:r>
      <w:r>
        <w:rPr>
          <w:spacing w:val="-5"/>
        </w:rPr>
        <w:t> </w:t>
      </w:r>
      <w:r>
        <w:rPr/>
        <w:t>holding</w:t>
      </w:r>
      <w:r>
        <w:rPr>
          <w:spacing w:val="-9"/>
        </w:rPr>
        <w:t> </w:t>
      </w:r>
      <w:r>
        <w:rPr/>
        <w:t>tank.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orthographic</w:t>
      </w:r>
      <w:r>
        <w:rPr>
          <w:spacing w:val="-6"/>
        </w:rPr>
        <w:t> </w:t>
      </w:r>
      <w:r>
        <w:rPr/>
        <w:t>view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complete</w:t>
      </w:r>
      <w:r>
        <w:rPr>
          <w:spacing w:val="-6"/>
        </w:rPr>
        <w:t> </w:t>
      </w:r>
      <w:r>
        <w:rPr/>
        <w:t>set-up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unit</w:t>
      </w:r>
      <w:r>
        <w:rPr>
          <w:spacing w:val="-5"/>
        </w:rPr>
        <w:t> </w:t>
      </w:r>
      <w:r>
        <w:rPr/>
        <w:t>is</w:t>
      </w:r>
      <w:r>
        <w:rPr>
          <w:spacing w:val="-6"/>
        </w:rPr>
        <w:t> </w:t>
      </w:r>
      <w:r>
        <w:rPr/>
        <w:t>shown</w:t>
      </w:r>
      <w:r>
        <w:rPr>
          <w:spacing w:val="-6"/>
        </w:rPr>
        <w:t> </w:t>
      </w:r>
      <w:r>
        <w:rPr/>
        <w:t>in</w:t>
      </w:r>
      <w:r>
        <w:rPr>
          <w:spacing w:val="-58"/>
        </w:rPr>
        <w:t> </w:t>
      </w:r>
      <w:r>
        <w:rPr/>
        <w:t>Figure</w:t>
      </w:r>
      <w:r>
        <w:rPr>
          <w:spacing w:val="-3"/>
        </w:rPr>
        <w:t> </w:t>
      </w:r>
      <w:r>
        <w:rPr/>
        <w:t>3.2.</w:t>
      </w:r>
    </w:p>
    <w:p>
      <w:pPr>
        <w:spacing w:after="0" w:line="480" w:lineRule="auto"/>
        <w:jc w:val="both"/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line="480" w:lineRule="auto" w:before="63" w:after="8"/>
        <w:ind w:left="1187" w:right="1407" w:firstLine="59"/>
        <w:jc w:val="both"/>
      </w:pPr>
      <w:r>
        <w:rPr/>
        <w:t>Heat distribution was one of the major factors to be considered during zeolite production.</w:t>
      </w:r>
      <w:r>
        <w:rPr>
          <w:spacing w:val="1"/>
        </w:rPr>
        <w:t> </w:t>
      </w:r>
      <w:r>
        <w:rPr/>
        <w:t>Figures 3.3 and 3.5 shows the orthographic and complete views of zeolites reactors which</w:t>
      </w:r>
      <w:r>
        <w:rPr>
          <w:spacing w:val="1"/>
        </w:rPr>
        <w:t> </w:t>
      </w:r>
      <w:r>
        <w:rPr/>
        <w:t>employs</w:t>
      </w:r>
      <w:r>
        <w:rPr>
          <w:spacing w:val="-1"/>
        </w:rPr>
        <w:t> </w:t>
      </w:r>
      <w:r>
        <w:rPr/>
        <w:t>internal</w:t>
      </w:r>
      <w:r>
        <w:rPr>
          <w:spacing w:val="1"/>
        </w:rPr>
        <w:t> </w:t>
      </w:r>
      <w:r>
        <w:rPr/>
        <w:t>and external heating</w:t>
      </w:r>
      <w:r>
        <w:rPr>
          <w:spacing w:val="-1"/>
        </w:rPr>
        <w:t> </w:t>
      </w:r>
      <w:r>
        <w:rPr/>
        <w:t>method</w:t>
      </w:r>
      <w:r>
        <w:rPr>
          <w:spacing w:val="1"/>
        </w:rPr>
        <w:t> </w:t>
      </w:r>
      <w:r>
        <w:rPr/>
        <w:t>respectively.</w:t>
      </w:r>
    </w:p>
    <w:p>
      <w:pPr>
        <w:pStyle w:val="BodyText"/>
        <w:ind w:left="2227"/>
        <w:rPr>
          <w:sz w:val="20"/>
        </w:rPr>
      </w:pPr>
      <w:r>
        <w:rPr>
          <w:sz w:val="20"/>
        </w:rPr>
        <w:drawing>
          <wp:inline distT="0" distB="0" distL="0" distR="0">
            <wp:extent cx="4334344" cy="3070098"/>
            <wp:effectExtent l="0" t="0" r="0" b="0"/>
            <wp:docPr id="25" name="image20.jpeg" descr="C:\Users\Engr. Solomon Gajere\Desktop\7777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0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4344" cy="307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21"/>
        </w:rPr>
      </w:pPr>
    </w:p>
    <w:p>
      <w:pPr>
        <w:pStyle w:val="Heading1"/>
        <w:spacing w:before="1"/>
        <w:ind w:right="1394"/>
      </w:pPr>
      <w:r>
        <w:rPr/>
        <w:t>Figure</w:t>
      </w:r>
      <w:r>
        <w:rPr>
          <w:spacing w:val="-3"/>
        </w:rPr>
        <w:t> </w:t>
      </w:r>
      <w:r>
        <w:rPr/>
        <w:t>3.2:</w:t>
      </w:r>
      <w:r>
        <w:rPr>
          <w:spacing w:val="-3"/>
        </w:rPr>
        <w:t> </w:t>
      </w:r>
      <w:r>
        <w:rPr/>
        <w:t>Orthographic</w:t>
      </w:r>
      <w:r>
        <w:rPr>
          <w:spacing w:val="-1"/>
        </w:rPr>
        <w:t> </w:t>
      </w:r>
      <w:r>
        <w:rPr/>
        <w:t>view and</w:t>
      </w:r>
      <w:r>
        <w:rPr>
          <w:spacing w:val="-2"/>
        </w:rPr>
        <w:t> </w:t>
      </w:r>
      <w:r>
        <w:rPr/>
        <w:t>complete</w:t>
      </w:r>
      <w:r>
        <w:rPr>
          <w:spacing w:val="-1"/>
        </w:rPr>
        <w:t> </w:t>
      </w:r>
      <w:r>
        <w:rPr/>
        <w:t>dealumination</w:t>
      </w:r>
      <w:r>
        <w:rPr>
          <w:spacing w:val="-2"/>
        </w:rPr>
        <w:t> </w:t>
      </w:r>
      <w:r>
        <w:rPr/>
        <w:t>unit</w:t>
      </w:r>
    </w:p>
    <w:p>
      <w:pPr>
        <w:pStyle w:val="BodyText"/>
        <w:rPr>
          <w:b/>
          <w:sz w:val="22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1834895</wp:posOffset>
            </wp:positionH>
            <wp:positionV relativeFrom="paragraph">
              <wp:posOffset>185765</wp:posOffset>
            </wp:positionV>
            <wp:extent cx="4447834" cy="3101340"/>
            <wp:effectExtent l="0" t="0" r="0" b="0"/>
            <wp:wrapTopAndBottom/>
            <wp:docPr id="27" name="image21.jpeg" descr="C:\Users\Engr. Solomon Gajere\Desktop\888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1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7834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b/>
          <w:sz w:val="23"/>
        </w:rPr>
      </w:pPr>
    </w:p>
    <w:p>
      <w:pPr>
        <w:spacing w:before="0"/>
        <w:ind w:left="1173" w:right="1396" w:firstLine="0"/>
        <w:jc w:val="center"/>
        <w:rPr>
          <w:b/>
          <w:sz w:val="24"/>
        </w:rPr>
      </w:pPr>
      <w:r>
        <w:rPr>
          <w:b/>
          <w:sz w:val="24"/>
        </w:rPr>
        <w:t>Figure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3.3: Zeolite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reactor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drawings (internal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heating)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ind w:left="1187"/>
        <w:rPr>
          <w:sz w:val="20"/>
        </w:rPr>
      </w:pPr>
      <w:r>
        <w:rPr>
          <w:sz w:val="20"/>
        </w:rPr>
        <w:drawing>
          <wp:inline distT="0" distB="0" distL="0" distR="0">
            <wp:extent cx="5637443" cy="3886200"/>
            <wp:effectExtent l="0" t="0" r="0" b="0"/>
            <wp:docPr id="29" name="image22.jpeg" descr="C:\Users\Engr. Solomon Gajere\Desktop\999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2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7443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b/>
          <w:sz w:val="16"/>
        </w:rPr>
      </w:pPr>
    </w:p>
    <w:p>
      <w:pPr>
        <w:pStyle w:val="Heading1"/>
        <w:spacing w:before="90"/>
        <w:ind w:right="1397"/>
      </w:pPr>
      <w:r>
        <w:rPr/>
        <w:t>Figure</w:t>
      </w:r>
      <w:r>
        <w:rPr>
          <w:spacing w:val="-2"/>
        </w:rPr>
        <w:t> </w:t>
      </w:r>
      <w:r>
        <w:rPr/>
        <w:t>3.4:</w:t>
      </w:r>
      <w:r>
        <w:rPr>
          <w:spacing w:val="-1"/>
        </w:rPr>
        <w:t> </w:t>
      </w:r>
      <w:r>
        <w:rPr/>
        <w:t>Zeolite</w:t>
      </w:r>
      <w:r>
        <w:rPr>
          <w:spacing w:val="-3"/>
        </w:rPr>
        <w:t> </w:t>
      </w:r>
      <w:r>
        <w:rPr/>
        <w:t>reactor</w:t>
      </w:r>
      <w:r>
        <w:rPr>
          <w:spacing w:val="-2"/>
        </w:rPr>
        <w:t> </w:t>
      </w:r>
      <w:r>
        <w:rPr/>
        <w:t>drawing</w:t>
      </w:r>
      <w:r>
        <w:rPr>
          <w:spacing w:val="-1"/>
        </w:rPr>
        <w:t> </w:t>
      </w:r>
      <w:r>
        <w:rPr/>
        <w:t>(external</w:t>
      </w:r>
      <w:r>
        <w:rPr>
          <w:spacing w:val="-1"/>
        </w:rPr>
        <w:t> </w:t>
      </w:r>
      <w:r>
        <w:rPr/>
        <w:t>heating)</w:t>
      </w:r>
    </w:p>
    <w:p>
      <w:pPr>
        <w:pStyle w:val="BodyText"/>
        <w:spacing w:before="9"/>
        <w:rPr>
          <w:b/>
          <w:sz w:val="37"/>
        </w:rPr>
      </w:pPr>
    </w:p>
    <w:p>
      <w:pPr>
        <w:pStyle w:val="Heading1"/>
        <w:numPr>
          <w:ilvl w:val="1"/>
          <w:numId w:val="18"/>
        </w:numPr>
        <w:tabs>
          <w:tab w:pos="4400" w:val="left" w:leader="none"/>
        </w:tabs>
        <w:spacing w:line="240" w:lineRule="auto" w:before="0" w:after="0"/>
        <w:ind w:left="4399" w:right="0" w:hanging="361"/>
        <w:jc w:val="left"/>
      </w:pPr>
      <w:bookmarkStart w:name="_TOC_250059" w:id="52"/>
      <w:r>
        <w:rPr/>
        <w:t>Material</w:t>
      </w:r>
      <w:r>
        <w:rPr>
          <w:spacing w:val="-2"/>
        </w:rPr>
        <w:t> </w:t>
      </w:r>
      <w:r>
        <w:rPr/>
        <w:t>Selection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bookmarkEnd w:id="52"/>
      <w:r>
        <w:rPr/>
        <w:t>Fabrication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/>
        <w:ind w:left="1187" w:right="1413"/>
        <w:jc w:val="both"/>
      </w:pPr>
      <w:r>
        <w:rPr/>
        <w:t>After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completion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design,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next</w:t>
      </w:r>
      <w:r>
        <w:rPr>
          <w:spacing w:val="-1"/>
        </w:rPr>
        <w:t> </w:t>
      </w:r>
      <w:r>
        <w:rPr/>
        <w:t>critical</w:t>
      </w:r>
      <w:r>
        <w:rPr>
          <w:spacing w:val="-1"/>
        </w:rPr>
        <w:t> </w:t>
      </w:r>
      <w:r>
        <w:rPr/>
        <w:t>step</w:t>
      </w:r>
      <w:r>
        <w:rPr>
          <w:spacing w:val="-2"/>
        </w:rPr>
        <w:t> </w:t>
      </w:r>
      <w:r>
        <w:rPr/>
        <w:t>was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carefully</w:t>
      </w:r>
      <w:r>
        <w:rPr>
          <w:spacing w:val="-7"/>
        </w:rPr>
        <w:t> </w:t>
      </w:r>
      <w:r>
        <w:rPr/>
        <w:t>select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materials</w:t>
      </w:r>
      <w:r>
        <w:rPr>
          <w:spacing w:val="-58"/>
        </w:rPr>
        <w:t> </w:t>
      </w:r>
      <w:r>
        <w:rPr/>
        <w:t>for</w:t>
      </w:r>
      <w:r>
        <w:rPr>
          <w:spacing w:val="-3"/>
        </w:rPr>
        <w:t> </w:t>
      </w:r>
      <w:r>
        <w:rPr/>
        <w:t>construction,</w:t>
      </w:r>
      <w:r>
        <w:rPr>
          <w:spacing w:val="-1"/>
        </w:rPr>
        <w:t> </w:t>
      </w:r>
      <w:r>
        <w:rPr/>
        <w:t>considering</w:t>
      </w:r>
      <w:r>
        <w:rPr>
          <w:spacing w:val="-4"/>
        </w:rPr>
        <w:t> </w:t>
      </w:r>
      <w:r>
        <w:rPr/>
        <w:t>the facts that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reactions</w:t>
      </w:r>
      <w:r>
        <w:rPr>
          <w:spacing w:val="-1"/>
        </w:rPr>
        <w:t> </w:t>
      </w:r>
      <w:r>
        <w:rPr/>
        <w:t>were</w:t>
      </w:r>
      <w:r>
        <w:rPr>
          <w:spacing w:val="-1"/>
        </w:rPr>
        <w:t> </w:t>
      </w:r>
      <w:r>
        <w:rPr/>
        <w:t>either highly</w:t>
      </w:r>
      <w:r>
        <w:rPr>
          <w:spacing w:val="-4"/>
        </w:rPr>
        <w:t> </w:t>
      </w:r>
      <w:r>
        <w:rPr/>
        <w:t>acidic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case</w:t>
      </w:r>
      <w:r>
        <w:rPr>
          <w:spacing w:val="-58"/>
        </w:rPr>
        <w:t> </w:t>
      </w:r>
      <w:r>
        <w:rPr/>
        <w:t>of</w:t>
      </w:r>
      <w:r>
        <w:rPr>
          <w:spacing w:val="-1"/>
        </w:rPr>
        <w:t> </w:t>
      </w:r>
      <w:r>
        <w:rPr/>
        <w:t>dealumination process and highly</w:t>
      </w:r>
      <w:r>
        <w:rPr>
          <w:spacing w:val="-5"/>
        </w:rPr>
        <w:t> </w:t>
      </w:r>
      <w:r>
        <w:rPr/>
        <w:t>basic</w:t>
      </w:r>
      <w:r>
        <w:rPr>
          <w:spacing w:val="-1"/>
        </w:rPr>
        <w:t> </w:t>
      </w:r>
      <w:r>
        <w:rPr/>
        <w:t>in the</w:t>
      </w:r>
      <w:r>
        <w:rPr>
          <w:spacing w:val="1"/>
        </w:rPr>
        <w:t> </w:t>
      </w:r>
      <w:r>
        <w:rPr/>
        <w:t>case</w:t>
      </w:r>
      <w:r>
        <w:rPr>
          <w:spacing w:val="-1"/>
        </w:rPr>
        <w:t> </w:t>
      </w:r>
      <w:r>
        <w:rPr/>
        <w:t>of zeolite</w:t>
      </w:r>
      <w:r>
        <w:rPr>
          <w:spacing w:val="-1"/>
        </w:rPr>
        <w:t> </w:t>
      </w:r>
      <w:r>
        <w:rPr/>
        <w:t>production.</w:t>
      </w:r>
    </w:p>
    <w:p>
      <w:pPr>
        <w:pStyle w:val="Heading1"/>
        <w:numPr>
          <w:ilvl w:val="2"/>
          <w:numId w:val="25"/>
        </w:numPr>
        <w:tabs>
          <w:tab w:pos="1728" w:val="left" w:leader="none"/>
        </w:tabs>
        <w:spacing w:line="240" w:lineRule="auto" w:before="166" w:after="0"/>
        <w:ind w:left="1727" w:right="0" w:hanging="541"/>
        <w:jc w:val="both"/>
      </w:pPr>
      <w:bookmarkStart w:name="_TOC_250058" w:id="53"/>
      <w:r>
        <w:rPr/>
        <w:t>Dealumination</w:t>
      </w:r>
      <w:r>
        <w:rPr>
          <w:spacing w:val="-2"/>
        </w:rPr>
        <w:t> </w:t>
      </w:r>
      <w:bookmarkEnd w:id="53"/>
      <w:r>
        <w:rPr/>
        <w:t>unit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7"/>
        <w:jc w:val="both"/>
      </w:pPr>
      <w:r>
        <w:rPr/>
        <w:t>Glass is an ideal material for storing many types of chemicals, including most acids and</w:t>
      </w:r>
      <w:r>
        <w:rPr>
          <w:spacing w:val="1"/>
        </w:rPr>
        <w:t> </w:t>
      </w:r>
      <w:r>
        <w:rPr/>
        <w:t>bases.</w:t>
      </w:r>
      <w:r>
        <w:rPr>
          <w:spacing w:val="-4"/>
        </w:rPr>
        <w:t> </w:t>
      </w:r>
      <w:r>
        <w:rPr/>
        <w:t>Reason</w:t>
      </w:r>
      <w:r>
        <w:rPr>
          <w:spacing w:val="-4"/>
        </w:rPr>
        <w:t> </w:t>
      </w:r>
      <w:r>
        <w:rPr/>
        <w:t>being</w:t>
      </w:r>
      <w:r>
        <w:rPr>
          <w:spacing w:val="-6"/>
        </w:rPr>
        <w:t> </w:t>
      </w:r>
      <w:r>
        <w:rPr/>
        <w:t>that</w:t>
      </w:r>
      <w:r>
        <w:rPr>
          <w:spacing w:val="-4"/>
        </w:rPr>
        <w:t> </w:t>
      </w:r>
      <w:r>
        <w:rPr/>
        <w:t>glass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a</w:t>
      </w:r>
      <w:r>
        <w:rPr>
          <w:spacing w:val="-5"/>
        </w:rPr>
        <w:t> </w:t>
      </w:r>
      <w:r>
        <w:rPr/>
        <w:t>material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inert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many</w:t>
      </w:r>
      <w:r>
        <w:rPr>
          <w:spacing w:val="-9"/>
        </w:rPr>
        <w:t> </w:t>
      </w:r>
      <w:r>
        <w:rPr/>
        <w:t>chemicals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nonporous,</w:t>
      </w:r>
      <w:r>
        <w:rPr>
          <w:spacing w:val="-57"/>
        </w:rPr>
        <w:t> </w:t>
      </w:r>
      <w:r>
        <w:rPr/>
        <w:t>which means it will not absorb absorb chemicals nor contaminate the chemicals. The major</w:t>
      </w:r>
      <w:r>
        <w:rPr>
          <w:spacing w:val="1"/>
        </w:rPr>
        <w:t> </w:t>
      </w:r>
      <w:r>
        <w:rPr/>
        <w:t>drawback for the usage of glass is the fact that it breaks easily and make sharp, dangerous</w:t>
      </w:r>
      <w:r>
        <w:rPr>
          <w:spacing w:val="1"/>
        </w:rPr>
        <w:t> </w:t>
      </w:r>
      <w:r>
        <w:rPr/>
        <w:t>shards</w:t>
      </w:r>
      <w:r>
        <w:rPr>
          <w:spacing w:val="10"/>
        </w:rPr>
        <w:t> </w:t>
      </w:r>
      <w:r>
        <w:rPr/>
        <w:t>when</w:t>
      </w:r>
      <w:r>
        <w:rPr>
          <w:spacing w:val="10"/>
        </w:rPr>
        <w:t> </w:t>
      </w:r>
      <w:r>
        <w:rPr/>
        <w:t>broken.</w:t>
      </w:r>
      <w:r>
        <w:rPr>
          <w:spacing w:val="10"/>
        </w:rPr>
        <w:t> </w:t>
      </w:r>
      <w:r>
        <w:rPr/>
        <w:t>Polyethylene</w:t>
      </w:r>
      <w:r>
        <w:rPr>
          <w:spacing w:val="9"/>
        </w:rPr>
        <w:t> </w:t>
      </w:r>
      <w:r>
        <w:rPr/>
        <w:t>is</w:t>
      </w:r>
      <w:r>
        <w:rPr>
          <w:spacing w:val="11"/>
        </w:rPr>
        <w:t> </w:t>
      </w:r>
      <w:r>
        <w:rPr/>
        <w:t>also</w:t>
      </w:r>
      <w:r>
        <w:rPr>
          <w:spacing w:val="14"/>
        </w:rPr>
        <w:t> </w:t>
      </w:r>
      <w:r>
        <w:rPr/>
        <w:t>good</w:t>
      </w:r>
      <w:r>
        <w:rPr>
          <w:spacing w:val="10"/>
        </w:rPr>
        <w:t> </w:t>
      </w:r>
      <w:r>
        <w:rPr/>
        <w:t>material</w:t>
      </w:r>
      <w:r>
        <w:rPr>
          <w:spacing w:val="10"/>
        </w:rPr>
        <w:t> </w:t>
      </w:r>
      <w:r>
        <w:rPr/>
        <w:t>also</w:t>
      </w:r>
      <w:r>
        <w:rPr>
          <w:spacing w:val="11"/>
        </w:rPr>
        <w:t> </w:t>
      </w:r>
      <w:r>
        <w:rPr/>
        <w:t>for</w:t>
      </w:r>
      <w:r>
        <w:rPr>
          <w:spacing w:val="10"/>
        </w:rPr>
        <w:t> </w:t>
      </w:r>
      <w:r>
        <w:rPr/>
        <w:t>acid</w:t>
      </w:r>
      <w:r>
        <w:rPr>
          <w:spacing w:val="11"/>
        </w:rPr>
        <w:t> </w:t>
      </w:r>
      <w:r>
        <w:rPr/>
        <w:t>storage.</w:t>
      </w:r>
      <w:r>
        <w:rPr>
          <w:spacing w:val="16"/>
        </w:rPr>
        <w:t> </w:t>
      </w:r>
      <w:r>
        <w:rPr/>
        <w:t>The</w:t>
      </w:r>
      <w:r>
        <w:rPr>
          <w:spacing w:val="10"/>
        </w:rPr>
        <w:t> </w:t>
      </w:r>
      <w:r>
        <w:rPr/>
        <w:t>material</w:t>
      </w:r>
    </w:p>
    <w:p>
      <w:pPr>
        <w:spacing w:after="0" w:line="480" w:lineRule="auto"/>
        <w:jc w:val="both"/>
        <w:sectPr>
          <w:pgSz w:w="12240" w:h="15840"/>
          <w:pgMar w:header="0" w:footer="935" w:top="1480" w:bottom="1200" w:left="800" w:right="0"/>
        </w:sectPr>
      </w:pPr>
    </w:p>
    <w:p>
      <w:pPr>
        <w:pStyle w:val="BodyText"/>
        <w:spacing w:line="480" w:lineRule="auto" w:before="63"/>
        <w:ind w:left="1187" w:right="1409"/>
        <w:jc w:val="both"/>
      </w:pPr>
      <w:r>
        <w:rPr/>
        <w:t>selected for the pilot size acid holding tank was polyethylene which would be housed</w:t>
      </w:r>
      <w:r>
        <w:rPr>
          <w:spacing w:val="1"/>
        </w:rPr>
        <w:t> </w:t>
      </w:r>
      <w:r>
        <w:rPr/>
        <w:t>externally with stainless steel (Type 304). The casing would withstand corrosion of acid at</w:t>
      </w:r>
      <w:r>
        <w:rPr>
          <w:spacing w:val="1"/>
        </w:rPr>
        <w:t> </w:t>
      </w:r>
      <w:r>
        <w:rPr/>
        <w:t>ambient temperature in case of splashing of acid during operation. The stainless steel casing</w:t>
      </w:r>
      <w:r>
        <w:rPr>
          <w:spacing w:val="-57"/>
        </w:rPr>
        <w:t> </w:t>
      </w:r>
      <w:r>
        <w:rPr/>
        <w:t>of 2mm thickness would serve, since much pressure build-up was not expected in the acid</w:t>
      </w:r>
      <w:r>
        <w:rPr>
          <w:spacing w:val="1"/>
        </w:rPr>
        <w:t> </w:t>
      </w:r>
      <w:r>
        <w:rPr/>
        <w:t>holding</w:t>
      </w:r>
      <w:r>
        <w:rPr>
          <w:spacing w:val="-13"/>
        </w:rPr>
        <w:t> </w:t>
      </w:r>
      <w:r>
        <w:rPr/>
        <w:t>tank.</w:t>
      </w:r>
      <w:r>
        <w:rPr>
          <w:spacing w:val="-11"/>
        </w:rPr>
        <w:t> </w:t>
      </w:r>
      <w:r>
        <w:rPr/>
        <w:t>The</w:t>
      </w:r>
      <w:r>
        <w:rPr>
          <w:spacing w:val="-9"/>
        </w:rPr>
        <w:t> </w:t>
      </w:r>
      <w:r>
        <w:rPr/>
        <w:t>casing</w:t>
      </w:r>
      <w:r>
        <w:rPr>
          <w:spacing w:val="-11"/>
        </w:rPr>
        <w:t> </w:t>
      </w:r>
      <w:r>
        <w:rPr/>
        <w:t>would</w:t>
      </w:r>
      <w:r>
        <w:rPr>
          <w:spacing w:val="-10"/>
        </w:rPr>
        <w:t> </w:t>
      </w:r>
      <w:r>
        <w:rPr/>
        <w:t>also</w:t>
      </w:r>
      <w:r>
        <w:rPr>
          <w:spacing w:val="-9"/>
        </w:rPr>
        <w:t> </w:t>
      </w:r>
      <w:r>
        <w:rPr/>
        <w:t>prevent</w:t>
      </w:r>
      <w:r>
        <w:rPr>
          <w:spacing w:val="-11"/>
        </w:rPr>
        <w:t> </w:t>
      </w:r>
      <w:r>
        <w:rPr/>
        <w:t>accidental</w:t>
      </w:r>
      <w:r>
        <w:rPr>
          <w:spacing w:val="-10"/>
        </w:rPr>
        <w:t> </w:t>
      </w:r>
      <w:r>
        <w:rPr/>
        <w:t>puncturing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polyethylene,</w:t>
      </w:r>
      <w:r>
        <w:rPr>
          <w:spacing w:val="-10"/>
        </w:rPr>
        <w:t> </w:t>
      </w:r>
      <w:r>
        <w:rPr/>
        <w:t>being</w:t>
      </w:r>
      <w:r>
        <w:rPr>
          <w:spacing w:val="-58"/>
        </w:rPr>
        <w:t> </w:t>
      </w:r>
      <w:r>
        <w:rPr/>
        <w:t>a</w:t>
      </w:r>
      <w:r>
        <w:rPr>
          <w:spacing w:val="-2"/>
        </w:rPr>
        <w:t> </w:t>
      </w:r>
      <w:r>
        <w:rPr/>
        <w:t>plastic</w:t>
      </w:r>
      <w:r>
        <w:rPr>
          <w:spacing w:val="-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by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</w:t>
      </w:r>
      <w:r>
        <w:rPr/>
        <w:t>sharp object within the</w:t>
      </w:r>
      <w:r>
        <w:rPr>
          <w:spacing w:val="-1"/>
        </w:rPr>
        <w:t> </w:t>
      </w:r>
      <w:r>
        <w:rPr/>
        <w:t>pilot plant.</w:t>
      </w:r>
    </w:p>
    <w:p>
      <w:pPr>
        <w:pStyle w:val="BodyText"/>
        <w:spacing w:line="480" w:lineRule="auto" w:before="160"/>
        <w:ind w:left="1187" w:right="1408"/>
        <w:jc w:val="both"/>
      </w:pPr>
      <w:r>
        <w:rPr/>
        <w:t>The metakaolin slurry tank do not contain corrosive materials. The best material to be use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stainless</w:t>
      </w:r>
      <w:r>
        <w:rPr>
          <w:spacing w:val="1"/>
        </w:rPr>
        <w:t> </w:t>
      </w:r>
      <w:r>
        <w:rPr/>
        <w:t>steel</w:t>
      </w:r>
      <w:r>
        <w:rPr>
          <w:spacing w:val="1"/>
        </w:rPr>
        <w:t> </w:t>
      </w:r>
      <w:r>
        <w:rPr/>
        <w:t>considering</w:t>
      </w:r>
      <w:r>
        <w:rPr>
          <w:spacing w:val="1"/>
        </w:rPr>
        <w:t> </w:t>
      </w:r>
      <w:r>
        <w:rPr/>
        <w:t>durability and</w:t>
      </w:r>
      <w:r>
        <w:rPr>
          <w:spacing w:val="1"/>
        </w:rPr>
        <w:t> </w:t>
      </w:r>
      <w:r>
        <w:rPr/>
        <w:t>avoiding</w:t>
      </w:r>
      <w:r>
        <w:rPr>
          <w:spacing w:val="1"/>
        </w:rPr>
        <w:t> </w:t>
      </w:r>
      <w:r>
        <w:rPr/>
        <w:t>rust.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fabrication</w:t>
      </w:r>
      <w:r>
        <w:rPr>
          <w:spacing w:val="1"/>
        </w:rPr>
        <w:t> </w:t>
      </w:r>
      <w:r>
        <w:rPr/>
        <w:t>plastic</w:t>
      </w:r>
      <w:r>
        <w:rPr>
          <w:spacing w:val="1"/>
        </w:rPr>
        <w:t> </w:t>
      </w:r>
      <w:r>
        <w:rPr/>
        <w:t>container made of polypropylene was used for the metakaolin pilot size component of the</w:t>
      </w:r>
      <w:r>
        <w:rPr>
          <w:spacing w:val="1"/>
        </w:rPr>
        <w:t> </w:t>
      </w:r>
      <w:r>
        <w:rPr/>
        <w:t>dealumination</w:t>
      </w:r>
      <w:r>
        <w:rPr>
          <w:spacing w:val="-2"/>
        </w:rPr>
        <w:t> </w:t>
      </w:r>
      <w:r>
        <w:rPr/>
        <w:t>unit.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stand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electric</w:t>
      </w:r>
      <w:r>
        <w:rPr>
          <w:spacing w:val="-2"/>
        </w:rPr>
        <w:t> </w:t>
      </w:r>
      <w:r>
        <w:rPr/>
        <w:t>motor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stirrer</w:t>
      </w:r>
      <w:r>
        <w:rPr>
          <w:spacing w:val="-1"/>
        </w:rPr>
        <w:t> </w:t>
      </w:r>
      <w:r>
        <w:rPr/>
        <w:t>was</w:t>
      </w:r>
      <w:r>
        <w:rPr>
          <w:spacing w:val="-2"/>
        </w:rPr>
        <w:t> </w:t>
      </w:r>
      <w:r>
        <w:rPr/>
        <w:t>made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stainless</w:t>
      </w:r>
      <w:r>
        <w:rPr>
          <w:spacing w:val="-1"/>
        </w:rPr>
        <w:t> </w:t>
      </w:r>
      <w:r>
        <w:rPr/>
        <w:t>steel</w:t>
      </w:r>
      <w:r>
        <w:rPr>
          <w:spacing w:val="-58"/>
        </w:rPr>
        <w:t> </w:t>
      </w:r>
      <w:r>
        <w:rPr/>
        <w:t>(type</w:t>
      </w:r>
      <w:r>
        <w:rPr>
          <w:spacing w:val="-2"/>
        </w:rPr>
        <w:t> </w:t>
      </w:r>
      <w:r>
        <w:rPr/>
        <w:t>304).</w:t>
      </w:r>
    </w:p>
    <w:p>
      <w:pPr>
        <w:pStyle w:val="BodyText"/>
        <w:spacing w:line="480" w:lineRule="auto" w:before="161"/>
        <w:ind w:left="1187" w:right="1406" w:firstLine="59"/>
        <w:jc w:val="both"/>
      </w:pPr>
      <w:r>
        <w:rPr/>
        <w:t>The best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for the fabrication</w:t>
      </w:r>
      <w:r>
        <w:rPr>
          <w:spacing w:val="1"/>
        </w:rPr>
        <w:t> </w:t>
      </w:r>
      <w:r>
        <w:rPr/>
        <w:t>of the dealumination</w:t>
      </w:r>
      <w:r>
        <w:rPr>
          <w:spacing w:val="1"/>
        </w:rPr>
        <w:t> </w:t>
      </w:r>
      <w:r>
        <w:rPr/>
        <w:t>reactor</w:t>
      </w:r>
      <w:r>
        <w:rPr>
          <w:spacing w:val="1"/>
        </w:rPr>
        <w:t> </w:t>
      </w:r>
      <w:r>
        <w:rPr/>
        <w:t>(dealuminator) was</w:t>
      </w:r>
      <w:r>
        <w:rPr>
          <w:spacing w:val="1"/>
        </w:rPr>
        <w:t> </w:t>
      </w:r>
      <w:r>
        <w:rPr/>
        <w:t>stainless steel type 316, which could withstand the corrosive nature of the concentrated</w:t>
      </w:r>
      <w:r>
        <w:rPr>
          <w:spacing w:val="1"/>
        </w:rPr>
        <w:t> </w:t>
      </w:r>
      <w:r>
        <w:rPr/>
        <w:t>sulfuric acid to be used during the dealumination reaction at temperature between 120 -</w:t>
      </w:r>
      <w:r>
        <w:rPr>
          <w:spacing w:val="1"/>
        </w:rPr>
        <w:t> </w:t>
      </w:r>
      <w:r>
        <w:rPr/>
        <w:t>140˚C. considering cost, the material selected was stainless steel material, type 304 being a</w:t>
      </w:r>
      <w:r>
        <w:rPr>
          <w:spacing w:val="1"/>
        </w:rPr>
        <w:t> </w:t>
      </w:r>
      <w:r>
        <w:rPr/>
        <w:t>close alternative. Stainless steel has high resistance ability to acidic corrosive medium, at</w:t>
      </w:r>
      <w:r>
        <w:rPr>
          <w:spacing w:val="1"/>
        </w:rPr>
        <w:t> </w:t>
      </w:r>
      <w:r>
        <w:rPr/>
        <w:t>mild</w:t>
      </w:r>
      <w:r>
        <w:rPr>
          <w:spacing w:val="-13"/>
        </w:rPr>
        <w:t> </w:t>
      </w:r>
      <w:r>
        <w:rPr/>
        <w:t>temperature.</w:t>
      </w:r>
      <w:r>
        <w:rPr>
          <w:spacing w:val="-9"/>
        </w:rPr>
        <w:t> </w:t>
      </w:r>
      <w:r>
        <w:rPr/>
        <w:t>But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internal</w:t>
      </w:r>
      <w:r>
        <w:rPr>
          <w:spacing w:val="-13"/>
        </w:rPr>
        <w:t> </w:t>
      </w:r>
      <w:r>
        <w:rPr/>
        <w:t>part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dealuminator</w:t>
      </w:r>
      <w:r>
        <w:rPr>
          <w:spacing w:val="-14"/>
        </w:rPr>
        <w:t> </w:t>
      </w:r>
      <w:r>
        <w:rPr/>
        <w:t>was</w:t>
      </w:r>
      <w:r>
        <w:rPr>
          <w:spacing w:val="-9"/>
        </w:rPr>
        <w:t> </w:t>
      </w:r>
      <w:r>
        <w:rPr/>
        <w:t>coated</w:t>
      </w:r>
      <w:r>
        <w:rPr>
          <w:spacing w:val="-12"/>
        </w:rPr>
        <w:t> </w:t>
      </w:r>
      <w:r>
        <w:rPr/>
        <w:t>with</w:t>
      </w:r>
      <w:r>
        <w:rPr>
          <w:spacing w:val="-11"/>
        </w:rPr>
        <w:t> </w:t>
      </w:r>
      <w:r>
        <w:rPr/>
        <w:t>suitable</w:t>
      </w:r>
      <w:r>
        <w:rPr>
          <w:spacing w:val="-14"/>
        </w:rPr>
        <w:t> </w:t>
      </w:r>
      <w:r>
        <w:rPr/>
        <w:t>materials</w:t>
      </w:r>
      <w:r>
        <w:rPr>
          <w:spacing w:val="-58"/>
        </w:rPr>
        <w:t> </w:t>
      </w:r>
      <w:r>
        <w:rPr/>
        <w:t>such as silicon caulk, ceramic tales and glass lining, that was inert to the acidic environment</w:t>
      </w:r>
      <w:r>
        <w:rPr>
          <w:spacing w:val="-58"/>
        </w:rPr>
        <w:t> </w:t>
      </w:r>
      <w:r>
        <w:rPr/>
        <w:t>within the reactor. Glass wool fiber, a very good heat insulator was selected as lagging</w:t>
      </w:r>
      <w:r>
        <w:rPr>
          <w:spacing w:val="1"/>
        </w:rPr>
        <w:t> </w:t>
      </w:r>
      <w:r>
        <w:rPr/>
        <w:t>material to minimize heat loss from the dealuminator to the surrounding environment. The</w:t>
      </w:r>
      <w:r>
        <w:rPr>
          <w:spacing w:val="1"/>
        </w:rPr>
        <w:t> </w:t>
      </w:r>
      <w:r>
        <w:rPr/>
        <w:t>external part of the temperature and pressure gauges were made of stainless steel materials,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mounted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cover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reactor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readings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reaction</w:t>
      </w:r>
      <w:r>
        <w:rPr>
          <w:spacing w:val="1"/>
        </w:rPr>
        <w:t> </w:t>
      </w:r>
      <w:r>
        <w:rPr/>
        <w:t>temperature</w:t>
      </w:r>
      <w:r>
        <w:rPr>
          <w:spacing w:val="9"/>
        </w:rPr>
        <w:t> </w:t>
      </w:r>
      <w:r>
        <w:rPr/>
        <w:t>and</w:t>
      </w:r>
      <w:r>
        <w:rPr>
          <w:spacing w:val="10"/>
        </w:rPr>
        <w:t> </w:t>
      </w:r>
      <w:r>
        <w:rPr/>
        <w:t>pressure</w:t>
      </w:r>
      <w:r>
        <w:rPr>
          <w:spacing w:val="12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system</w:t>
      </w:r>
      <w:r>
        <w:rPr>
          <w:spacing w:val="14"/>
        </w:rPr>
        <w:t> </w:t>
      </w:r>
      <w:r>
        <w:rPr/>
        <w:t>respectively.</w:t>
      </w:r>
      <w:r>
        <w:rPr>
          <w:spacing w:val="10"/>
        </w:rPr>
        <w:t> </w:t>
      </w:r>
      <w:r>
        <w:rPr/>
        <w:t>The</w:t>
      </w:r>
      <w:r>
        <w:rPr>
          <w:spacing w:val="15"/>
        </w:rPr>
        <w:t> </w:t>
      </w:r>
      <w:r>
        <w:rPr/>
        <w:t>thickness</w:t>
      </w:r>
      <w:r>
        <w:rPr>
          <w:spacing w:val="12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3"/>
        </w:rPr>
        <w:t> </w:t>
      </w:r>
      <w:r>
        <w:rPr/>
        <w:t>steel</w:t>
      </w:r>
      <w:r>
        <w:rPr>
          <w:spacing w:val="11"/>
        </w:rPr>
        <w:t> </w:t>
      </w:r>
      <w:r>
        <w:rPr/>
        <w:t>sheets</w:t>
      </w:r>
      <w:r>
        <w:rPr>
          <w:spacing w:val="11"/>
        </w:rPr>
        <w:t> </w:t>
      </w:r>
      <w:r>
        <w:rPr/>
        <w:t>used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7"/>
        <w:jc w:val="both"/>
      </w:pPr>
      <w:r>
        <w:rPr/>
        <w:t>for the dealuminator was 3mm for easy working and minimize cost, since the system and</w:t>
      </w:r>
      <w:r>
        <w:rPr>
          <w:spacing w:val="1"/>
        </w:rPr>
        <w:t> </w:t>
      </w:r>
      <w:r>
        <w:rPr/>
        <w:t>process</w:t>
      </w:r>
      <w:r>
        <w:rPr>
          <w:spacing w:val="1"/>
        </w:rPr>
        <w:t> </w:t>
      </w:r>
      <w:r>
        <w:rPr/>
        <w:t>would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involve</w:t>
      </w:r>
      <w:r>
        <w:rPr>
          <w:spacing w:val="1"/>
        </w:rPr>
        <w:t> </w:t>
      </w:r>
      <w:r>
        <w:rPr/>
        <w:t>much</w:t>
      </w:r>
      <w:r>
        <w:rPr>
          <w:spacing w:val="1"/>
        </w:rPr>
        <w:t> </w:t>
      </w:r>
      <w:r>
        <w:rPr/>
        <w:t>pressure</w:t>
      </w:r>
      <w:r>
        <w:rPr>
          <w:spacing w:val="1"/>
        </w:rPr>
        <w:t> </w:t>
      </w:r>
      <w:r>
        <w:rPr/>
        <w:t>build-up.</w:t>
      </w:r>
      <w:r>
        <w:rPr>
          <w:spacing w:val="1"/>
        </w:rPr>
        <w:t> </w:t>
      </w:r>
      <w:r>
        <w:rPr/>
        <w:t>Considering</w:t>
      </w:r>
      <w:r>
        <w:rPr>
          <w:spacing w:val="1"/>
        </w:rPr>
        <w:t> </w:t>
      </w:r>
      <w:r>
        <w:rPr/>
        <w:t>safety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system,</w:t>
      </w:r>
      <w:r>
        <w:rPr>
          <w:spacing w:val="-57"/>
        </w:rPr>
        <w:t> </w:t>
      </w:r>
      <w:r>
        <w:rPr/>
        <w:t>pressure</w:t>
      </w:r>
      <w:r>
        <w:rPr>
          <w:spacing w:val="-1"/>
        </w:rPr>
        <w:t> </w:t>
      </w:r>
      <w:r>
        <w:rPr/>
        <w:t>relief valve provision was</w:t>
      </w:r>
      <w:r>
        <w:rPr>
          <w:spacing w:val="-1"/>
        </w:rPr>
        <w:t> </w:t>
      </w:r>
      <w:r>
        <w:rPr/>
        <w:t>made</w:t>
      </w:r>
      <w:r>
        <w:rPr>
          <w:spacing w:val="-2"/>
        </w:rPr>
        <w:t> </w:t>
      </w:r>
      <w:r>
        <w:rPr/>
        <w:t>at the</w:t>
      </w:r>
      <w:r>
        <w:rPr>
          <w:spacing w:val="-1"/>
        </w:rPr>
        <w:t> </w:t>
      </w:r>
      <w:r>
        <w:rPr/>
        <w:t>top</w:t>
      </w:r>
      <w:r>
        <w:rPr>
          <w:spacing w:val="2"/>
        </w:rPr>
        <w:t> </w:t>
      </w:r>
      <w:r>
        <w:rPr/>
        <w:t>part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dealuminator.</w:t>
      </w:r>
    </w:p>
    <w:p>
      <w:pPr>
        <w:pStyle w:val="BodyText"/>
        <w:spacing w:line="480" w:lineRule="auto" w:before="161"/>
        <w:ind w:left="1187" w:right="1416"/>
        <w:jc w:val="both"/>
      </w:pPr>
      <w:r>
        <w:rPr/>
        <w:t>The piping system, valves and connection accessories were basically made of Polyvinyl</w:t>
      </w:r>
      <w:r>
        <w:rPr>
          <w:spacing w:val="1"/>
        </w:rPr>
        <w:t> </w:t>
      </w:r>
      <w:r>
        <w:rPr/>
        <w:t>chloride</w:t>
      </w:r>
      <w:r>
        <w:rPr>
          <w:spacing w:val="-2"/>
        </w:rPr>
        <w:t> </w:t>
      </w:r>
      <w:r>
        <w:rPr/>
        <w:t>(PVC) and stainless steel materials.</w:t>
      </w:r>
    </w:p>
    <w:p>
      <w:pPr>
        <w:pStyle w:val="Heading1"/>
        <w:numPr>
          <w:ilvl w:val="2"/>
          <w:numId w:val="25"/>
        </w:numPr>
        <w:tabs>
          <w:tab w:pos="1728" w:val="left" w:leader="none"/>
        </w:tabs>
        <w:spacing w:line="240" w:lineRule="auto" w:before="163" w:after="0"/>
        <w:ind w:left="1727" w:right="0" w:hanging="541"/>
        <w:jc w:val="both"/>
      </w:pPr>
      <w:r>
        <w:rPr/>
        <w:t>Zeolite</w:t>
      </w:r>
      <w:r>
        <w:rPr>
          <w:spacing w:val="-2"/>
        </w:rPr>
        <w:t> </w:t>
      </w:r>
      <w:r>
        <w:rPr/>
        <w:t>Y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ZSM-5</w:t>
      </w:r>
      <w:r>
        <w:rPr>
          <w:spacing w:val="-1"/>
        </w:rPr>
        <w:t> </w:t>
      </w:r>
      <w:r>
        <w:rPr/>
        <w:t>reactors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 w:before="1"/>
        <w:ind w:left="1187" w:right="1402"/>
        <w:jc w:val="both"/>
      </w:pPr>
      <w:r>
        <w:rPr/>
        <w:t>Similar</w:t>
      </w:r>
      <w:r>
        <w:rPr>
          <w:spacing w:val="1"/>
        </w:rPr>
        <w:t> </w:t>
      </w:r>
      <w:r>
        <w:rPr/>
        <w:t>configurations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production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zeolite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ZSM-5.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fundamental</w:t>
      </w:r>
      <w:r>
        <w:rPr>
          <w:spacing w:val="-11"/>
        </w:rPr>
        <w:t> </w:t>
      </w:r>
      <w:r>
        <w:rPr/>
        <w:t>difference</w:t>
      </w:r>
      <w:r>
        <w:rPr>
          <w:spacing w:val="-12"/>
        </w:rPr>
        <w:t> </w:t>
      </w:r>
      <w:r>
        <w:rPr/>
        <w:t>was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output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ratio</w:t>
      </w:r>
      <w:r>
        <w:rPr>
          <w:spacing w:val="-9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silica</w:t>
      </w:r>
      <w:r>
        <w:rPr>
          <w:spacing w:val="-12"/>
        </w:rPr>
        <w:t> </w:t>
      </w:r>
      <w:r>
        <w:rPr/>
        <w:t>to</w:t>
      </w:r>
      <w:r>
        <w:rPr>
          <w:spacing w:val="-11"/>
        </w:rPr>
        <w:t> </w:t>
      </w:r>
      <w:r>
        <w:rPr/>
        <w:t>alumina</w:t>
      </w:r>
      <w:r>
        <w:rPr>
          <w:spacing w:val="-10"/>
        </w:rPr>
        <w:t> </w:t>
      </w:r>
      <w:r>
        <w:rPr/>
        <w:t>recipes</w:t>
      </w:r>
      <w:r>
        <w:rPr>
          <w:spacing w:val="-11"/>
        </w:rPr>
        <w:t> </w:t>
      </w:r>
      <w:r>
        <w:rPr/>
        <w:t>also</w:t>
      </w:r>
      <w:r>
        <w:rPr>
          <w:spacing w:val="-9"/>
        </w:rPr>
        <w:t> </w:t>
      </w:r>
      <w:r>
        <w:rPr/>
        <w:t>varies.</w:t>
      </w:r>
      <w:r>
        <w:rPr>
          <w:spacing w:val="-58"/>
        </w:rPr>
        <w:t> </w:t>
      </w:r>
      <w:r>
        <w:rPr/>
        <w:t>The same reactor was not used for the production of the two products, so as to avoid</w:t>
      </w:r>
      <w:r>
        <w:rPr>
          <w:spacing w:val="1"/>
        </w:rPr>
        <w:t> </w:t>
      </w:r>
      <w:r>
        <w:rPr>
          <w:spacing w:val="-1"/>
        </w:rPr>
        <w:t>contamination,</w:t>
      </w:r>
      <w:r>
        <w:rPr>
          <w:spacing w:val="-14"/>
        </w:rPr>
        <w:t> </w:t>
      </w:r>
      <w:r>
        <w:rPr/>
        <w:t>hence</w:t>
      </w:r>
      <w:r>
        <w:rPr>
          <w:spacing w:val="-15"/>
        </w:rPr>
        <w:t> </w:t>
      </w:r>
      <w:r>
        <w:rPr/>
        <w:t>the</w:t>
      </w:r>
      <w:r>
        <w:rPr>
          <w:spacing w:val="-10"/>
        </w:rPr>
        <w:t> </w:t>
      </w:r>
      <w:r>
        <w:rPr/>
        <w:t>internal</w:t>
      </w:r>
      <w:r>
        <w:rPr>
          <w:spacing w:val="-13"/>
        </w:rPr>
        <w:t> </w:t>
      </w:r>
      <w:r>
        <w:rPr/>
        <w:t>part</w:t>
      </w:r>
      <w:r>
        <w:rPr>
          <w:spacing w:val="-14"/>
        </w:rPr>
        <w:t> </w:t>
      </w:r>
      <w:r>
        <w:rPr/>
        <w:t>was</w:t>
      </w:r>
      <w:r>
        <w:rPr>
          <w:spacing w:val="-11"/>
        </w:rPr>
        <w:t> </w:t>
      </w:r>
      <w:r>
        <w:rPr/>
        <w:t>made</w:t>
      </w:r>
      <w:r>
        <w:rPr>
          <w:spacing w:val="-10"/>
        </w:rPr>
        <w:t> </w:t>
      </w:r>
      <w:r>
        <w:rPr/>
        <w:t>in</w:t>
      </w:r>
      <w:r>
        <w:rPr>
          <w:spacing w:val="-12"/>
        </w:rPr>
        <w:t> </w:t>
      </w:r>
      <w:r>
        <w:rPr/>
        <w:t>such</w:t>
      </w:r>
      <w:r>
        <w:rPr>
          <w:spacing w:val="-14"/>
        </w:rPr>
        <w:t> </w:t>
      </w:r>
      <w:r>
        <w:rPr/>
        <w:t>a</w:t>
      </w:r>
      <w:r>
        <w:rPr>
          <w:spacing w:val="-13"/>
        </w:rPr>
        <w:t> </w:t>
      </w:r>
      <w:r>
        <w:rPr/>
        <w:t>way</w:t>
      </w:r>
      <w:r>
        <w:rPr>
          <w:spacing w:val="-19"/>
        </w:rPr>
        <w:t> </w:t>
      </w:r>
      <w:r>
        <w:rPr/>
        <w:t>that</w:t>
      </w:r>
      <w:r>
        <w:rPr>
          <w:spacing w:val="-13"/>
        </w:rPr>
        <w:t> </w:t>
      </w:r>
      <w:r>
        <w:rPr/>
        <w:t>it</w:t>
      </w:r>
      <w:r>
        <w:rPr>
          <w:spacing w:val="-11"/>
        </w:rPr>
        <w:t> </w:t>
      </w:r>
      <w:r>
        <w:rPr/>
        <w:t>gave</w:t>
      </w:r>
      <w:r>
        <w:rPr>
          <w:spacing w:val="-16"/>
        </w:rPr>
        <w:t> </w:t>
      </w:r>
      <w:r>
        <w:rPr/>
        <w:t>room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flexibility</w:t>
      </w:r>
      <w:r>
        <w:rPr>
          <w:spacing w:val="-58"/>
        </w:rPr>
        <w:t> </w:t>
      </w:r>
      <w:r>
        <w:rPr/>
        <w:t>of replacing the internal part based on the type of zeolites to be produced. The contents for</w:t>
      </w:r>
      <w:r>
        <w:rPr>
          <w:spacing w:val="1"/>
        </w:rPr>
        <w:t> </w:t>
      </w:r>
      <w:r>
        <w:rPr/>
        <w:t>zeolite Y production was highly alkaline as such polypropylene material was chosen as the</w:t>
      </w:r>
      <w:r>
        <w:rPr>
          <w:spacing w:val="1"/>
        </w:rPr>
        <w:t> </w:t>
      </w:r>
      <w:r>
        <w:rPr/>
        <w:t>fabrication material for the reactor which could withstand a temperature above 100°C being</w:t>
      </w:r>
      <w:r>
        <w:rPr>
          <w:spacing w:val="-57"/>
        </w:rPr>
        <w:t> </w:t>
      </w:r>
      <w:r>
        <w:rPr/>
        <w:t>the reaction temperature. Considering internal heating, the heating element was lined with</w:t>
      </w:r>
      <w:r>
        <w:rPr>
          <w:spacing w:val="1"/>
        </w:rPr>
        <w:t> </w:t>
      </w:r>
      <w:r>
        <w:rPr/>
        <w:t>Teflon</w:t>
      </w:r>
      <w:r>
        <w:rPr>
          <w:spacing w:val="-9"/>
        </w:rPr>
        <w:t> </w:t>
      </w:r>
      <w:r>
        <w:rPr/>
        <w:t>material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avoid</w:t>
      </w:r>
      <w:r>
        <w:rPr>
          <w:spacing w:val="-6"/>
        </w:rPr>
        <w:t> </w:t>
      </w:r>
      <w:r>
        <w:rPr/>
        <w:t>direct</w:t>
      </w:r>
      <w:r>
        <w:rPr>
          <w:spacing w:val="-8"/>
        </w:rPr>
        <w:t> </w:t>
      </w:r>
      <w:r>
        <w:rPr/>
        <w:t>contact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5"/>
        </w:rPr>
        <w:t> </w:t>
      </w:r>
      <w:r>
        <w:rPr/>
        <w:t>heating</w:t>
      </w:r>
      <w:r>
        <w:rPr>
          <w:spacing w:val="-9"/>
        </w:rPr>
        <w:t> </w:t>
      </w:r>
      <w:r>
        <w:rPr/>
        <w:t>element</w:t>
      </w:r>
      <w:r>
        <w:rPr>
          <w:spacing w:val="-8"/>
        </w:rPr>
        <w:t> </w:t>
      </w:r>
      <w:r>
        <w:rPr/>
        <w:t>with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contents.</w:t>
      </w:r>
      <w:r>
        <w:rPr>
          <w:spacing w:val="-8"/>
        </w:rPr>
        <w:t> </w:t>
      </w:r>
      <w:r>
        <w:rPr/>
        <w:t>Teflon</w:t>
      </w:r>
      <w:r>
        <w:rPr>
          <w:spacing w:val="-9"/>
        </w:rPr>
        <w:t> </w:t>
      </w:r>
      <w:r>
        <w:rPr/>
        <w:t>could</w:t>
      </w:r>
      <w:r>
        <w:rPr>
          <w:spacing w:val="-58"/>
        </w:rPr>
        <w:t> </w:t>
      </w:r>
      <w:r>
        <w:rPr/>
        <w:t>withstand the temperature employed as well as the basic corrosive environment. For the</w:t>
      </w:r>
      <w:r>
        <w:rPr>
          <w:spacing w:val="1"/>
        </w:rPr>
        <w:t> </w:t>
      </w:r>
      <w:r>
        <w:rPr/>
        <w:t>external heating the heating element was made of stainless steel material which would not</w:t>
      </w:r>
      <w:r>
        <w:rPr>
          <w:spacing w:val="1"/>
        </w:rPr>
        <w:t> </w:t>
      </w:r>
      <w:r>
        <w:rPr/>
        <w:t>have direct contact with the reaction mixture, hence lining was not required. The reaction</w:t>
      </w:r>
      <w:r>
        <w:rPr>
          <w:spacing w:val="1"/>
        </w:rPr>
        <w:t> </w:t>
      </w:r>
      <w:r>
        <w:rPr/>
        <w:t>being endothermic, glass wool was used as the insulating material to minimize heat loss to</w:t>
      </w:r>
      <w:r>
        <w:rPr>
          <w:spacing w:val="1"/>
        </w:rPr>
        <w:t> </w:t>
      </w:r>
      <w:r>
        <w:rPr/>
        <w:t>the environment. Stainless steel, type 304 was chosen as the material for the fabrication of</w:t>
      </w:r>
      <w:r>
        <w:rPr>
          <w:spacing w:val="1"/>
        </w:rPr>
        <w:t> </w:t>
      </w:r>
      <w:r>
        <w:rPr/>
        <w:t>the</w:t>
      </w:r>
      <w:r>
        <w:rPr>
          <w:spacing w:val="-13"/>
        </w:rPr>
        <w:t> </w:t>
      </w:r>
      <w:r>
        <w:rPr/>
        <w:t>zeolites</w:t>
      </w:r>
      <w:r>
        <w:rPr>
          <w:spacing w:val="-11"/>
        </w:rPr>
        <w:t> </w:t>
      </w:r>
      <w:r>
        <w:rPr/>
        <w:t>reactors</w:t>
      </w:r>
      <w:r>
        <w:rPr>
          <w:spacing w:val="-11"/>
        </w:rPr>
        <w:t> </w:t>
      </w:r>
      <w:r>
        <w:rPr/>
        <w:t>external</w:t>
      </w:r>
      <w:r>
        <w:rPr>
          <w:spacing w:val="-11"/>
        </w:rPr>
        <w:t> </w:t>
      </w:r>
      <w:r>
        <w:rPr/>
        <w:t>part.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temperature</w:t>
      </w:r>
      <w:r>
        <w:rPr>
          <w:spacing w:val="-10"/>
        </w:rPr>
        <w:t> </w:t>
      </w:r>
      <w:r>
        <w:rPr/>
        <w:t>prop</w:t>
      </w:r>
      <w:r>
        <w:rPr>
          <w:spacing w:val="-12"/>
        </w:rPr>
        <w:t> </w:t>
      </w:r>
      <w:r>
        <w:rPr/>
        <w:t>wire</w:t>
      </w:r>
      <w:r>
        <w:rPr>
          <w:spacing w:val="-13"/>
        </w:rPr>
        <w:t> </w:t>
      </w:r>
      <w:r>
        <w:rPr/>
        <w:t>was</w:t>
      </w:r>
      <w:r>
        <w:rPr>
          <w:spacing w:val="-11"/>
        </w:rPr>
        <w:t> </w:t>
      </w:r>
      <w:r>
        <w:rPr/>
        <w:t>also</w:t>
      </w:r>
      <w:r>
        <w:rPr>
          <w:spacing w:val="-10"/>
        </w:rPr>
        <w:t> </w:t>
      </w:r>
      <w:r>
        <w:rPr/>
        <w:t>lined</w:t>
      </w:r>
      <w:r>
        <w:rPr>
          <w:spacing w:val="-9"/>
        </w:rPr>
        <w:t> </w:t>
      </w:r>
      <w:r>
        <w:rPr/>
        <w:t>with</w:t>
      </w:r>
      <w:r>
        <w:rPr>
          <w:spacing w:val="-11"/>
        </w:rPr>
        <w:t> </w:t>
      </w:r>
      <w:r>
        <w:rPr/>
        <w:t>Teflon</w:t>
      </w:r>
      <w:r>
        <w:rPr>
          <w:spacing w:val="-11"/>
        </w:rPr>
        <w:t> </w:t>
      </w:r>
      <w:r>
        <w:rPr/>
        <w:t>tape,</w:t>
      </w:r>
      <w:r>
        <w:rPr>
          <w:spacing w:val="-58"/>
        </w:rPr>
        <w:t> </w:t>
      </w:r>
      <w:r>
        <w:rPr/>
        <w:t>especially</w:t>
      </w:r>
      <w:r>
        <w:rPr>
          <w:spacing w:val="-6"/>
        </w:rPr>
        <w:t> </w:t>
      </w:r>
      <w:r>
        <w:rPr/>
        <w:t>the part that made</w:t>
      </w:r>
      <w:r>
        <w:rPr>
          <w:spacing w:val="-1"/>
        </w:rPr>
        <w:t> </w:t>
      </w:r>
      <w:r>
        <w:rPr/>
        <w:t>contact with the reaction contents.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16"/>
        <w:jc w:val="both"/>
      </w:pPr>
      <w:r>
        <w:rPr/>
        <w:t>The piping system, valves and connection accessories were basically made of Polyvinyl</w:t>
      </w:r>
      <w:r>
        <w:rPr>
          <w:spacing w:val="1"/>
        </w:rPr>
        <w:t> </w:t>
      </w:r>
      <w:r>
        <w:rPr/>
        <w:t>chloride</w:t>
      </w:r>
      <w:r>
        <w:rPr>
          <w:spacing w:val="-2"/>
        </w:rPr>
        <w:t> </w:t>
      </w:r>
      <w:r>
        <w:rPr/>
        <w:t>(PVC) and stainless steel materials.</w:t>
      </w:r>
    </w:p>
    <w:p>
      <w:pPr>
        <w:pStyle w:val="Heading1"/>
        <w:numPr>
          <w:ilvl w:val="1"/>
          <w:numId w:val="18"/>
        </w:numPr>
        <w:tabs>
          <w:tab w:pos="3963" w:val="left" w:leader="none"/>
        </w:tabs>
        <w:spacing w:line="240" w:lineRule="auto" w:before="166" w:after="0"/>
        <w:ind w:left="3962" w:right="0" w:hanging="361"/>
        <w:jc w:val="left"/>
      </w:pPr>
      <w:bookmarkStart w:name="_TOC_250057" w:id="54"/>
      <w:r>
        <w:rPr/>
        <w:t>Pilot</w:t>
      </w:r>
      <w:r>
        <w:rPr>
          <w:spacing w:val="-4"/>
        </w:rPr>
        <w:t> </w:t>
      </w:r>
      <w:r>
        <w:rPr/>
        <w:t>Size</w:t>
      </w:r>
      <w:r>
        <w:rPr>
          <w:spacing w:val="-2"/>
        </w:rPr>
        <w:t> </w:t>
      </w:r>
      <w:r>
        <w:rPr/>
        <w:t>Process</w:t>
      </w:r>
      <w:r>
        <w:rPr>
          <w:spacing w:val="-3"/>
        </w:rPr>
        <w:t> </w:t>
      </w:r>
      <w:r>
        <w:rPr/>
        <w:t>Units</w:t>
      </w:r>
      <w:r>
        <w:rPr>
          <w:spacing w:val="-3"/>
        </w:rPr>
        <w:t> </w:t>
      </w:r>
      <w:bookmarkEnd w:id="54"/>
      <w:r>
        <w:rPr/>
        <w:t>Fabrication</w:t>
      </w:r>
    </w:p>
    <w:p>
      <w:pPr>
        <w:pStyle w:val="BodyText"/>
        <w:spacing w:before="9"/>
        <w:rPr>
          <w:b/>
          <w:sz w:val="37"/>
        </w:rPr>
      </w:pPr>
    </w:p>
    <w:p>
      <w:pPr>
        <w:pStyle w:val="Heading1"/>
        <w:numPr>
          <w:ilvl w:val="2"/>
          <w:numId w:val="26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56" w:id="55"/>
      <w:r>
        <w:rPr/>
        <w:t>Dealumination</w:t>
      </w:r>
      <w:r>
        <w:rPr>
          <w:spacing w:val="-7"/>
        </w:rPr>
        <w:t> </w:t>
      </w:r>
      <w:bookmarkEnd w:id="55"/>
      <w:r>
        <w:rPr/>
        <w:t>reactor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187" w:right="1405"/>
        <w:jc w:val="both"/>
      </w:pPr>
      <w:r>
        <w:rPr/>
        <w:t>The external part of the dealumination reactor (dealuminator) during fabrication shown in</w:t>
      </w:r>
      <w:r>
        <w:rPr>
          <w:spacing w:val="1"/>
        </w:rPr>
        <w:t> </w:t>
      </w:r>
      <w:r>
        <w:rPr/>
        <w:t>Plate II, the rough surface during the wielding process was polished and the reactor lagged</w:t>
      </w:r>
      <w:r>
        <w:rPr>
          <w:spacing w:val="1"/>
        </w:rPr>
        <w:t> </w:t>
      </w:r>
      <w:r>
        <w:rPr/>
        <w:t>properly. Gauges were placed at the cover of the reactor for monitoring of the process. The</w:t>
      </w:r>
      <w:r>
        <w:rPr>
          <w:spacing w:val="1"/>
        </w:rPr>
        <w:t> </w:t>
      </w:r>
      <w:r>
        <w:rPr/>
        <w:t>internal part of the reactor (dealuminator) was shown before and after coating with ceramic</w:t>
      </w:r>
      <w:r>
        <w:rPr>
          <w:spacing w:val="1"/>
        </w:rPr>
        <w:t> </w:t>
      </w:r>
      <w:r>
        <w:rPr/>
        <w:t>tiles</w:t>
      </w:r>
      <w:r>
        <w:rPr>
          <w:spacing w:val="-1"/>
        </w:rPr>
        <w:t> </w:t>
      </w:r>
      <w:r>
        <w:rPr/>
        <w:t>in Plate</w:t>
      </w:r>
      <w:r>
        <w:rPr>
          <w:spacing w:val="1"/>
        </w:rPr>
        <w:t> </w:t>
      </w:r>
      <w:r>
        <w:rPr/>
        <w:t>III.</w:t>
      </w:r>
    </w:p>
    <w:p>
      <w:pPr>
        <w:pStyle w:val="BodyText"/>
        <w:spacing w:before="1"/>
        <w:rPr>
          <w:sz w:val="11"/>
        </w:rPr>
      </w:pPr>
      <w:r>
        <w:rPr/>
        <w:pict>
          <v:group style="position:absolute;margin-left:142.320007pt;margin-top:8.352364pt;width:356.2pt;height:208.6pt;mso-position-horizontal-relative:page;mso-position-vertical-relative:paragraph;z-index:-15711744;mso-wrap-distance-left:0;mso-wrap-distance-right:0" coordorigin="2846,167" coordsize="7124,4172">
            <v:shape style="position:absolute;left:2846;top:260;width:2993;height:4059" type="#_x0000_t75" stroked="false">
              <v:imagedata r:id="rId35" o:title=""/>
            </v:shape>
            <v:shape style="position:absolute;left:5906;top:167;width:4064;height:4152" type="#_x0000_t75" stroked="false">
              <v:imagedata r:id="rId36" o:title=""/>
            </v:shape>
            <v:rect style="position:absolute;left:3216;top:3762;width:660;height:567" filled="true" fillcolor="#5b9bd4" stroked="false">
              <v:fill type="solid"/>
            </v:rect>
            <v:rect style="position:absolute;left:3216;top:3762;width:660;height:567" filled="false" stroked="true" strokeweight=".96pt" strokecolor="#41709c">
              <v:stroke dashstyle="solid"/>
            </v:rect>
            <v:rect style="position:absolute;left:6384;top:3762;width:660;height:567" filled="true" fillcolor="#5b9bd4" stroked="false">
              <v:fill type="solid"/>
            </v:rect>
            <v:rect style="position:absolute;left:6384;top:3762;width:660;height:567" filled="false" stroked="true" strokeweight=".96pt" strokecolor="#41709c">
              <v:stroke dashstyle="solid"/>
            </v:rect>
            <v:rect style="position:absolute;left:8688;top:3757;width:660;height:567" filled="true" fillcolor="#5b9bd4" stroked="false">
              <v:fill type="solid"/>
            </v:rect>
            <v:rect style="position:absolute;left:8688;top:3757;width:660;height:567" filled="false" stroked="true" strokeweight=".96pt" strokecolor="#41709c">
              <v:stroke dashstyle="solid"/>
            </v:rect>
            <v:shape style="position:absolute;left:3463;top:3903;width:183;height:281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8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6639;top:3903;width:173;height:281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8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8943;top:3896;width:170;height:281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8"/>
                      </w:rPr>
                      <w:t>C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6"/>
        <w:rPr>
          <w:sz w:val="33"/>
        </w:rPr>
      </w:pPr>
    </w:p>
    <w:p>
      <w:pPr>
        <w:pStyle w:val="Heading1"/>
        <w:spacing w:before="1"/>
        <w:ind w:left="3921" w:right="1624" w:hanging="2504"/>
        <w:jc w:val="left"/>
      </w:pPr>
      <w:r>
        <w:rPr/>
        <w:t>Plate II: Fabrication process of dealuminator external part (A) initiation stage (B)</w:t>
      </w:r>
      <w:r>
        <w:rPr>
          <w:spacing w:val="-57"/>
        </w:rPr>
        <w:t> </w:t>
      </w:r>
      <w:r>
        <w:rPr/>
        <w:t>polished</w:t>
      </w:r>
      <w:r>
        <w:rPr>
          <w:spacing w:val="-1"/>
        </w:rPr>
        <w:t> </w:t>
      </w:r>
      <w:r>
        <w:rPr/>
        <w:t>surface</w:t>
      </w:r>
      <w:r>
        <w:rPr>
          <w:spacing w:val="-1"/>
        </w:rPr>
        <w:t> </w:t>
      </w:r>
      <w:r>
        <w:rPr/>
        <w:t>(C)</w:t>
      </w:r>
      <w:r>
        <w:rPr>
          <w:spacing w:val="1"/>
        </w:rPr>
        <w:t> </w:t>
      </w:r>
      <w:r>
        <w:rPr/>
        <w:t>with lagging</w:t>
      </w:r>
    </w:p>
    <w:p>
      <w:pPr>
        <w:spacing w:after="0"/>
        <w:jc w:val="left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ind w:left="2022"/>
        <w:rPr>
          <w:sz w:val="20"/>
        </w:rPr>
      </w:pPr>
      <w:r>
        <w:rPr>
          <w:sz w:val="20"/>
        </w:rPr>
        <w:pict>
          <v:group style="width:364.1pt;height:154.950pt;mso-position-horizontal-relative:char;mso-position-vertical-relative:line" coordorigin="0,0" coordsize="7282,3099">
            <v:shape style="position:absolute;left:0;top:0;width:4102;height:3099" type="#_x0000_t75" stroked="false">
              <v:imagedata r:id="rId37" o:title=""/>
            </v:shape>
            <v:shape style="position:absolute;left:4111;top:38;width:3058;height:3044" type="#_x0000_t75" alt="C:\Users\Engr. Solomon Gajere\Pictures\Reactor development\20141117-0004.jpeg" stroked="false">
              <v:imagedata r:id="rId38" o:title=""/>
            </v:shape>
            <v:rect style="position:absolute;left:424;top:2419;width:660;height:567" filled="true" fillcolor="#5b9bd4" stroked="false">
              <v:fill type="solid"/>
            </v:rect>
            <v:rect style="position:absolute;left:424;top:2419;width:660;height:567" filled="false" stroked="true" strokeweight=".96pt" strokecolor="#41709c">
              <v:stroke dashstyle="solid"/>
            </v:rect>
            <v:rect style="position:absolute;left:6612;top:2508;width:660;height:567" filled="true" fillcolor="#5b9bd4" stroked="false">
              <v:fill type="solid"/>
            </v:rect>
            <v:rect style="position:absolute;left:6612;top:2508;width:660;height:567" filled="false" stroked="true" strokeweight=".96pt" strokecolor="#41709c">
              <v:stroke dashstyle="solid"/>
            </v:rect>
            <v:shape style="position:absolute;left:672;top:2557;width:183;height:281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8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6868;top:2645;width:173;height:281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8"/>
                      </w:rPr>
                      <w:t>B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7"/>
        </w:rPr>
      </w:pPr>
    </w:p>
    <w:p>
      <w:pPr>
        <w:spacing w:before="90"/>
        <w:ind w:left="1173" w:right="1392" w:firstLine="0"/>
        <w:jc w:val="center"/>
        <w:rPr>
          <w:b/>
          <w:sz w:val="24"/>
        </w:rPr>
      </w:pPr>
      <w:r>
        <w:rPr>
          <w:b/>
          <w:sz w:val="24"/>
        </w:rPr>
        <w:t>Plate III: Fabrication process of dealuminator internal part (A) before lining (B) after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lining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with ceramic tiles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Heading1"/>
        <w:numPr>
          <w:ilvl w:val="2"/>
          <w:numId w:val="26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55" w:id="56"/>
      <w:r>
        <w:rPr/>
        <w:t>Zeolites</w:t>
      </w:r>
      <w:r>
        <w:rPr>
          <w:spacing w:val="-2"/>
        </w:rPr>
        <w:t> </w:t>
      </w:r>
      <w:bookmarkEnd w:id="56"/>
      <w:r>
        <w:rPr/>
        <w:t>reactors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12"/>
        <w:jc w:val="both"/>
      </w:pPr>
      <w:r>
        <w:rPr/>
        <w:t>The distinguish factor of the two zeolites reactors configuration is basically on the heating</w:t>
      </w:r>
      <w:r>
        <w:rPr>
          <w:spacing w:val="1"/>
        </w:rPr>
        <w:t> </w:t>
      </w:r>
      <w:r>
        <w:rPr/>
        <w:t>means</w:t>
      </w:r>
      <w:r>
        <w:rPr>
          <w:spacing w:val="-1"/>
        </w:rPr>
        <w:t> </w:t>
      </w:r>
      <w:r>
        <w:rPr/>
        <w:t>and the position of the</w:t>
      </w:r>
      <w:r>
        <w:rPr>
          <w:spacing w:val="-1"/>
        </w:rPr>
        <w:t> </w:t>
      </w:r>
      <w:r>
        <w:rPr/>
        <w:t>heating</w:t>
      </w:r>
      <w:r>
        <w:rPr>
          <w:spacing w:val="-3"/>
        </w:rPr>
        <w:t> </w:t>
      </w:r>
      <w:r>
        <w:rPr/>
        <w:t>element.</w:t>
      </w:r>
    </w:p>
    <w:p>
      <w:pPr>
        <w:pStyle w:val="ListParagraph"/>
        <w:numPr>
          <w:ilvl w:val="3"/>
          <w:numId w:val="26"/>
        </w:numPr>
        <w:tabs>
          <w:tab w:pos="1908" w:val="left" w:leader="none"/>
        </w:tabs>
        <w:spacing w:line="240" w:lineRule="auto" w:before="161" w:after="0"/>
        <w:ind w:left="1907" w:right="0" w:hanging="721"/>
        <w:jc w:val="left"/>
        <w:rPr>
          <w:i/>
          <w:sz w:val="24"/>
        </w:rPr>
      </w:pPr>
      <w:r>
        <w:rPr>
          <w:i/>
          <w:sz w:val="24"/>
        </w:rPr>
        <w:t>Internal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means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heating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configuration</w:t>
      </w:r>
    </w:p>
    <w:p>
      <w:pPr>
        <w:pStyle w:val="BodyText"/>
        <w:rPr>
          <w:i/>
          <w:sz w:val="38"/>
        </w:rPr>
      </w:pPr>
    </w:p>
    <w:p>
      <w:pPr>
        <w:pStyle w:val="BodyText"/>
        <w:spacing w:line="480" w:lineRule="auto"/>
        <w:ind w:left="1187" w:right="1405"/>
        <w:jc w:val="both"/>
      </w:pPr>
      <w:r>
        <w:rPr/>
        <w:t>The</w:t>
      </w:r>
      <w:r>
        <w:rPr>
          <w:spacing w:val="-7"/>
        </w:rPr>
        <w:t> </w:t>
      </w:r>
      <w:r>
        <w:rPr/>
        <w:t>heating</w:t>
      </w:r>
      <w:r>
        <w:rPr>
          <w:spacing w:val="-9"/>
        </w:rPr>
        <w:t> </w:t>
      </w:r>
      <w:r>
        <w:rPr/>
        <w:t>element</w:t>
      </w:r>
      <w:r>
        <w:rPr>
          <w:spacing w:val="-5"/>
        </w:rPr>
        <w:t> </w:t>
      </w:r>
      <w:r>
        <w:rPr/>
        <w:t>was</w:t>
      </w:r>
      <w:r>
        <w:rPr>
          <w:spacing w:val="-5"/>
        </w:rPr>
        <w:t> </w:t>
      </w:r>
      <w:r>
        <w:rPr/>
        <w:t>made</w:t>
      </w:r>
      <w:r>
        <w:rPr>
          <w:spacing w:val="-8"/>
        </w:rPr>
        <w:t> </w:t>
      </w:r>
      <w:r>
        <w:rPr/>
        <w:t>in</w:t>
      </w:r>
      <w:r>
        <w:rPr>
          <w:spacing w:val="-6"/>
        </w:rPr>
        <w:t> </w:t>
      </w:r>
      <w:r>
        <w:rPr/>
        <w:t>such</w:t>
      </w:r>
      <w:r>
        <w:rPr>
          <w:spacing w:val="-5"/>
        </w:rPr>
        <w:t> </w:t>
      </w:r>
      <w:r>
        <w:rPr/>
        <w:t>a</w:t>
      </w:r>
      <w:r>
        <w:rPr>
          <w:spacing w:val="-7"/>
        </w:rPr>
        <w:t> </w:t>
      </w:r>
      <w:r>
        <w:rPr/>
        <w:t>way</w:t>
      </w:r>
      <w:r>
        <w:rPr>
          <w:spacing w:val="-13"/>
        </w:rPr>
        <w:t> </w:t>
      </w:r>
      <w:r>
        <w:rPr/>
        <w:t>that</w:t>
      </w:r>
      <w:r>
        <w:rPr>
          <w:spacing w:val="-5"/>
        </w:rPr>
        <w:t> </w:t>
      </w:r>
      <w:r>
        <w:rPr/>
        <w:t>it</w:t>
      </w:r>
      <w:r>
        <w:rPr>
          <w:spacing w:val="-6"/>
        </w:rPr>
        <w:t> </w:t>
      </w:r>
      <w:r>
        <w:rPr/>
        <w:t>was</w:t>
      </w:r>
      <w:r>
        <w:rPr>
          <w:spacing w:val="-6"/>
        </w:rPr>
        <w:t> </w:t>
      </w:r>
      <w:r>
        <w:rPr/>
        <w:t>inserted</w:t>
      </w:r>
      <w:r>
        <w:rPr>
          <w:spacing w:val="-6"/>
        </w:rPr>
        <w:t> </w:t>
      </w:r>
      <w:r>
        <w:rPr/>
        <w:t>inside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reacting</w:t>
      </w:r>
      <w:r>
        <w:rPr>
          <w:spacing w:val="-8"/>
        </w:rPr>
        <w:t> </w:t>
      </w:r>
      <w:r>
        <w:rPr/>
        <w:t>medium.</w:t>
      </w:r>
      <w:r>
        <w:rPr>
          <w:spacing w:val="-58"/>
        </w:rPr>
        <w:t> </w:t>
      </w:r>
      <w:r>
        <w:rPr/>
        <w:t>The step-wise process of it fabrication was not captured but the complete set-up is shown in</w:t>
      </w:r>
      <w:r>
        <w:rPr>
          <w:spacing w:val="-57"/>
        </w:rPr>
        <w:t> </w:t>
      </w:r>
      <w:r>
        <w:rPr/>
        <w:t>Plate IV.</w:t>
      </w:r>
    </w:p>
    <w:p>
      <w:pPr>
        <w:pStyle w:val="BodyText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3438144</wp:posOffset>
            </wp:positionH>
            <wp:positionV relativeFrom="paragraph">
              <wp:posOffset>105205</wp:posOffset>
            </wp:positionV>
            <wp:extent cx="1258568" cy="1741932"/>
            <wp:effectExtent l="0" t="0" r="0" b="0"/>
            <wp:wrapTopAndBottom/>
            <wp:docPr id="31" name="image27.jpeg" descr="C:\Users\Engr. Solomon Gajere\Pictures\Reactor development\20141203_10021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8568" cy="1741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36"/>
        </w:rPr>
      </w:pPr>
    </w:p>
    <w:p>
      <w:pPr>
        <w:pStyle w:val="Heading1"/>
        <w:ind w:right="1394"/>
      </w:pPr>
      <w:r>
        <w:rPr/>
        <w:t>Plate</w:t>
      </w:r>
      <w:r>
        <w:rPr>
          <w:spacing w:val="-2"/>
        </w:rPr>
        <w:t> </w:t>
      </w:r>
      <w:r>
        <w:rPr/>
        <w:t>IV:</w:t>
      </w:r>
      <w:r>
        <w:rPr>
          <w:spacing w:val="-1"/>
        </w:rPr>
        <w:t> </w:t>
      </w:r>
      <w:r>
        <w:rPr/>
        <w:t>Complete</w:t>
      </w:r>
      <w:r>
        <w:rPr>
          <w:spacing w:val="-2"/>
        </w:rPr>
        <w:t> </w:t>
      </w:r>
      <w:r>
        <w:rPr/>
        <w:t>set-up of zeolite</w:t>
      </w:r>
      <w:r>
        <w:rPr>
          <w:spacing w:val="-2"/>
        </w:rPr>
        <w:t> </w:t>
      </w:r>
      <w:r>
        <w:rPr/>
        <w:t>reactor</w:t>
      </w:r>
      <w:r>
        <w:rPr>
          <w:spacing w:val="-2"/>
        </w:rPr>
        <w:t> </w:t>
      </w:r>
      <w:r>
        <w:rPr/>
        <w:t>involving internal</w:t>
      </w:r>
      <w:r>
        <w:rPr>
          <w:spacing w:val="-1"/>
        </w:rPr>
        <w:t> </w:t>
      </w:r>
      <w:r>
        <w:rPr/>
        <w:t>heating</w:t>
      </w:r>
    </w:p>
    <w:p>
      <w:pPr>
        <w:spacing w:after="0"/>
        <w:sectPr>
          <w:pgSz w:w="12240" w:h="15840"/>
          <w:pgMar w:header="0" w:footer="935" w:top="1420" w:bottom="1200" w:left="800" w:right="0"/>
        </w:sectPr>
      </w:pPr>
    </w:p>
    <w:p>
      <w:pPr>
        <w:pStyle w:val="ListParagraph"/>
        <w:numPr>
          <w:ilvl w:val="3"/>
          <w:numId w:val="26"/>
        </w:numPr>
        <w:tabs>
          <w:tab w:pos="1908" w:val="left" w:leader="none"/>
        </w:tabs>
        <w:spacing w:line="240" w:lineRule="auto" w:before="63" w:after="0"/>
        <w:ind w:left="1907" w:right="0" w:hanging="721"/>
        <w:jc w:val="left"/>
        <w:rPr>
          <w:i/>
          <w:sz w:val="24"/>
        </w:rPr>
      </w:pPr>
      <w:r>
        <w:rPr>
          <w:i/>
          <w:sz w:val="24"/>
        </w:rPr>
        <w:t>External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means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heating configuration</w:t>
      </w:r>
    </w:p>
    <w:p>
      <w:pPr>
        <w:pStyle w:val="BodyText"/>
        <w:rPr>
          <w:i/>
          <w:sz w:val="38"/>
        </w:rPr>
      </w:pPr>
    </w:p>
    <w:p>
      <w:pPr>
        <w:pStyle w:val="BodyText"/>
        <w:spacing w:line="480" w:lineRule="auto"/>
        <w:ind w:left="1187" w:right="1405"/>
        <w:jc w:val="both"/>
      </w:pPr>
      <w:r>
        <w:rPr/>
        <w:t>The materials of fabrication were basically stainless steel, type 304 with thickness of 3mm.</w:t>
      </w:r>
      <w:r>
        <w:rPr>
          <w:spacing w:val="1"/>
        </w:rPr>
        <w:t> </w:t>
      </w:r>
      <w:r>
        <w:rPr/>
        <w:t>Plate VA shows the internal part of the hollow stainless steel vessel and the position of the</w:t>
      </w:r>
      <w:r>
        <w:rPr>
          <w:spacing w:val="1"/>
        </w:rPr>
        <w:t> </w:t>
      </w:r>
      <w:r>
        <w:rPr>
          <w:spacing w:val="-1"/>
        </w:rPr>
        <w:t>heating</w:t>
      </w:r>
      <w:r>
        <w:rPr>
          <w:spacing w:val="-12"/>
        </w:rPr>
        <w:t> </w:t>
      </w:r>
      <w:r>
        <w:rPr/>
        <w:t>element</w:t>
      </w:r>
      <w:r>
        <w:rPr>
          <w:spacing w:val="-10"/>
        </w:rPr>
        <w:t> </w:t>
      </w:r>
      <w:r>
        <w:rPr/>
        <w:t>was</w:t>
      </w:r>
      <w:r>
        <w:rPr>
          <w:spacing w:val="-12"/>
        </w:rPr>
        <w:t> </w:t>
      </w:r>
      <w:r>
        <w:rPr/>
        <w:t>neatly</w:t>
      </w:r>
      <w:r>
        <w:rPr>
          <w:spacing w:val="-15"/>
        </w:rPr>
        <w:t> </w:t>
      </w:r>
      <w:r>
        <w:rPr/>
        <w:t>bore</w:t>
      </w:r>
      <w:r>
        <w:rPr>
          <w:spacing w:val="-12"/>
        </w:rPr>
        <w:t> </w:t>
      </w:r>
      <w:r>
        <w:rPr/>
        <w:t>as</w:t>
      </w:r>
      <w:r>
        <w:rPr>
          <w:spacing w:val="-12"/>
        </w:rPr>
        <w:t> </w:t>
      </w:r>
      <w:r>
        <w:rPr/>
        <w:t>shown</w:t>
      </w:r>
      <w:r>
        <w:rPr>
          <w:spacing w:val="-13"/>
        </w:rPr>
        <w:t> </w:t>
      </w:r>
      <w:r>
        <w:rPr/>
        <w:t>in</w:t>
      </w:r>
      <w:r>
        <w:rPr>
          <w:spacing w:val="-10"/>
        </w:rPr>
        <w:t> </w:t>
      </w:r>
      <w:r>
        <w:rPr/>
        <w:t>Plate</w:t>
      </w:r>
      <w:r>
        <w:rPr>
          <w:spacing w:val="-11"/>
        </w:rPr>
        <w:t> </w:t>
      </w:r>
      <w:r>
        <w:rPr/>
        <w:t>VB.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heating</w:t>
      </w:r>
      <w:r>
        <w:rPr>
          <w:spacing w:val="-12"/>
        </w:rPr>
        <w:t> </w:t>
      </w:r>
      <w:r>
        <w:rPr/>
        <w:t>element</w:t>
      </w:r>
      <w:r>
        <w:rPr>
          <w:spacing w:val="-7"/>
        </w:rPr>
        <w:t> </w:t>
      </w:r>
      <w:r>
        <w:rPr/>
        <w:t>made</w:t>
      </w:r>
      <w:r>
        <w:rPr>
          <w:spacing w:val="-14"/>
        </w:rPr>
        <w:t> </w:t>
      </w:r>
      <w:r>
        <w:rPr/>
        <w:t>of</w:t>
      </w:r>
      <w:r>
        <w:rPr>
          <w:spacing w:val="-11"/>
        </w:rPr>
        <w:t> </w:t>
      </w:r>
      <w:r>
        <w:rPr/>
        <w:t>stainless</w:t>
      </w:r>
      <w:r>
        <w:rPr>
          <w:spacing w:val="-57"/>
        </w:rPr>
        <w:t> </w:t>
      </w:r>
      <w:r>
        <w:rPr/>
        <w:t>steel</w:t>
      </w:r>
      <w:r>
        <w:rPr>
          <w:spacing w:val="-13"/>
        </w:rPr>
        <w:t> </w:t>
      </w:r>
      <w:r>
        <w:rPr/>
        <w:t>material</w:t>
      </w:r>
      <w:r>
        <w:rPr>
          <w:spacing w:val="-13"/>
        </w:rPr>
        <w:t> </w:t>
      </w:r>
      <w:r>
        <w:rPr/>
        <w:t>was</w:t>
      </w:r>
      <w:r>
        <w:rPr>
          <w:spacing w:val="-13"/>
        </w:rPr>
        <w:t> </w:t>
      </w:r>
      <w:r>
        <w:rPr/>
        <w:t>placed</w:t>
      </w:r>
      <w:r>
        <w:rPr>
          <w:spacing w:val="-11"/>
        </w:rPr>
        <w:t> </w:t>
      </w:r>
      <w:r>
        <w:rPr/>
        <w:t>at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base</w:t>
      </w:r>
      <w:r>
        <w:rPr>
          <w:spacing w:val="-14"/>
        </w:rPr>
        <w:t> </w:t>
      </w:r>
      <w:r>
        <w:rPr/>
        <w:t>on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reactor</w:t>
      </w:r>
      <w:r>
        <w:rPr>
          <w:spacing w:val="-11"/>
        </w:rPr>
        <w:t> </w:t>
      </w:r>
      <w:r>
        <w:rPr/>
        <w:t>and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container</w:t>
      </w:r>
      <w:r>
        <w:rPr>
          <w:spacing w:val="-14"/>
        </w:rPr>
        <w:t> </w:t>
      </w:r>
      <w:r>
        <w:rPr/>
        <w:t>holder</w:t>
      </w:r>
      <w:r>
        <w:rPr>
          <w:spacing w:val="-12"/>
        </w:rPr>
        <w:t> </w:t>
      </w:r>
      <w:r>
        <w:rPr/>
        <w:t>was</w:t>
      </w:r>
      <w:r>
        <w:rPr>
          <w:spacing w:val="-13"/>
        </w:rPr>
        <w:t> </w:t>
      </w:r>
      <w:r>
        <w:rPr/>
        <w:t>made</w:t>
      </w:r>
      <w:r>
        <w:rPr>
          <w:spacing w:val="-14"/>
        </w:rPr>
        <w:t> </w:t>
      </w:r>
      <w:r>
        <w:rPr/>
        <w:t>slightly</w:t>
      </w:r>
      <w:r>
        <w:rPr>
          <w:spacing w:val="-58"/>
        </w:rPr>
        <w:t> </w:t>
      </w:r>
      <w:r>
        <w:rPr/>
        <w:t>above the heating element as shown in Plate VC and VD respectively. The heating element</w:t>
      </w:r>
      <w:r>
        <w:rPr>
          <w:spacing w:val="1"/>
        </w:rPr>
        <w:t> </w:t>
      </w:r>
      <w:r>
        <w:rPr/>
        <w:t>was</w:t>
      </w:r>
      <w:r>
        <w:rPr>
          <w:spacing w:val="-1"/>
        </w:rPr>
        <w:t> </w:t>
      </w:r>
      <w:r>
        <w:rPr/>
        <w:t>positioned at the</w:t>
      </w:r>
      <w:r>
        <w:rPr>
          <w:spacing w:val="-2"/>
        </w:rPr>
        <w:t> </w:t>
      </w:r>
      <w:r>
        <w:rPr/>
        <w:t>base</w:t>
      </w:r>
      <w:r>
        <w:rPr>
          <w:spacing w:val="-1"/>
        </w:rPr>
        <w:t> </w:t>
      </w:r>
      <w:r>
        <w:rPr/>
        <w:t>to ensure</w:t>
      </w:r>
      <w:r>
        <w:rPr>
          <w:spacing w:val="1"/>
        </w:rPr>
        <w:t> </w:t>
      </w:r>
      <w:r>
        <w:rPr/>
        <w:t>good</w:t>
      </w:r>
      <w:r>
        <w:rPr>
          <w:spacing w:val="-1"/>
        </w:rPr>
        <w:t> </w:t>
      </w:r>
      <w:r>
        <w:rPr/>
        <w:t>heat distribution within the</w:t>
      </w:r>
      <w:r>
        <w:rPr>
          <w:spacing w:val="-2"/>
        </w:rPr>
        <w:t> </w:t>
      </w:r>
      <w:r>
        <w:rPr/>
        <w:t>reactor.</w:t>
      </w:r>
    </w:p>
    <w:p>
      <w:pPr>
        <w:pStyle w:val="BodyText"/>
        <w:spacing w:before="1"/>
        <w:rPr>
          <w:sz w:val="11"/>
        </w:rPr>
      </w:pPr>
      <w:r>
        <w:rPr/>
        <w:pict>
          <v:group style="position:absolute;margin-left:158.279999pt;margin-top:8.33709pt;width:322.7pt;height:123pt;mso-position-horizontal-relative:page;mso-position-vertical-relative:paragraph;z-index:-15710208;mso-wrap-distance-left:0;mso-wrap-distance-right:0" coordorigin="3166,167" coordsize="6454,2460">
            <v:shape style="position:absolute;left:3196;top:166;width:6423;height:2410" type="#_x0000_t75" stroked="false">
              <v:imagedata r:id="rId40" o:title=""/>
            </v:shape>
            <v:rect style="position:absolute;left:3175;top:2045;width:524;height:452" filled="true" fillcolor="#5b9bd4" stroked="false">
              <v:fill type="solid"/>
            </v:rect>
            <v:rect style="position:absolute;left:3175;top:2045;width:524;height:452" filled="false" stroked="true" strokeweight=".96pt" strokecolor="#41709c">
              <v:stroke dashstyle="solid"/>
            </v:rect>
            <v:rect style="position:absolute;left:6398;top:2137;width:480;height:480" filled="true" fillcolor="#5b9bd4" stroked="false">
              <v:fill type="solid"/>
            </v:rect>
            <v:rect style="position:absolute;left:6398;top:2137;width:480;height:480" filled="false" stroked="true" strokeweight=".96pt" strokecolor="#41709c">
              <v:stroke dashstyle="solid"/>
            </v:rect>
            <v:shape style="position:absolute;left:3355;top:2184;width:183;height:281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8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6563;top:2277;width:173;height:281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8"/>
                      </w:rPr>
                      <w:t>B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65.119995pt;margin-top:142.617096pt;width:310.45pt;height:144.5pt;mso-position-horizontal-relative:page;mso-position-vertical-relative:paragraph;z-index:-15709696;mso-wrap-distance-left:0;mso-wrap-distance-right:0" coordorigin="3302,2852" coordsize="6209,2890">
            <v:shape style="position:absolute;left:3302;top:2852;width:6209;height:2890" type="#_x0000_t75" stroked="false">
              <v:imagedata r:id="rId41" o:title=""/>
            </v:shape>
            <v:shape style="position:absolute;left:6439;top:5197;width:428;height:461" type="#_x0000_t202" filled="true" fillcolor="#5b9bd4" stroked="true" strokeweight=".96pt" strokecolor="#41709c">
              <v:textbox inset="0,0,0,0">
                <w:txbxContent>
                  <w:p>
                    <w:pPr>
                      <w:spacing w:before="73"/>
                      <w:ind w:left="145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8"/>
                      </w:rPr>
                      <w:t>D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3343;top:5081;width:459;height:567" type="#_x0000_t202" filled="true" fillcolor="#5b9bd4" stroked="true" strokeweight=".96pt" strokecolor="#41709c">
              <v:textbox inset="0,0,0,0">
                <w:txbxContent>
                  <w:p>
                    <w:pPr>
                      <w:spacing w:before="75"/>
                      <w:ind w:left="144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8"/>
                      </w:rPr>
                      <w:t>C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spacing w:before="7"/>
        <w:rPr>
          <w:sz w:val="13"/>
        </w:rPr>
      </w:pPr>
    </w:p>
    <w:p>
      <w:pPr>
        <w:pStyle w:val="BodyText"/>
        <w:spacing w:before="3"/>
        <w:rPr>
          <w:sz w:val="35"/>
        </w:rPr>
      </w:pPr>
    </w:p>
    <w:p>
      <w:pPr>
        <w:pStyle w:val="Heading1"/>
        <w:ind w:right="1397"/>
      </w:pPr>
      <w:r>
        <w:rPr/>
        <w:t>Plate V: Internal configuration of the zeolites reactor (A) hollow vessel (B) showing</w:t>
      </w:r>
      <w:r>
        <w:rPr>
          <w:spacing w:val="-57"/>
        </w:rPr>
        <w:t> </w:t>
      </w:r>
      <w:r>
        <w:rPr/>
        <w:t>position of the heating element (C) heating element inserted (D) container holder</w:t>
      </w:r>
      <w:r>
        <w:rPr>
          <w:spacing w:val="1"/>
        </w:rPr>
        <w:t> </w:t>
      </w:r>
      <w:r>
        <w:rPr/>
        <w:t>positioned</w:t>
      </w:r>
    </w:p>
    <w:p>
      <w:pPr>
        <w:pStyle w:val="BodyText"/>
        <w:spacing w:line="480" w:lineRule="auto" w:before="157"/>
        <w:ind w:left="1187" w:right="1409"/>
        <w:jc w:val="both"/>
      </w:pPr>
      <w:r>
        <w:rPr/>
        <w:t>The cover of the reactor was accurately produced from a stainless steel sheet and the hole</w:t>
      </w:r>
      <w:r>
        <w:rPr>
          <w:spacing w:val="1"/>
        </w:rPr>
        <w:t> </w:t>
      </w:r>
      <w:r>
        <w:rPr/>
        <w:t>bored</w:t>
      </w:r>
      <w:r>
        <w:rPr>
          <w:spacing w:val="-6"/>
        </w:rPr>
        <w:t> </w:t>
      </w:r>
      <w:r>
        <w:rPr/>
        <w:t>on,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shown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Plate</w:t>
      </w:r>
      <w:r>
        <w:rPr>
          <w:spacing w:val="-7"/>
        </w:rPr>
        <w:t> </w:t>
      </w:r>
      <w:r>
        <w:rPr/>
        <w:t>VI</w:t>
      </w:r>
      <w:r>
        <w:rPr>
          <w:spacing w:val="-9"/>
        </w:rPr>
        <w:t> </w:t>
      </w:r>
      <w:r>
        <w:rPr/>
        <w:t>A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/>
        <w:t>B</w:t>
      </w:r>
      <w:r>
        <w:rPr>
          <w:spacing w:val="-7"/>
        </w:rPr>
        <w:t> </w:t>
      </w:r>
      <w:r>
        <w:rPr/>
        <w:t>respectively.</w:t>
      </w:r>
      <w:r>
        <w:rPr>
          <w:spacing w:val="-4"/>
        </w:rPr>
        <w:t> </w:t>
      </w:r>
      <w:r>
        <w:rPr/>
        <w:t>The</w:t>
      </w:r>
      <w:r>
        <w:rPr>
          <w:spacing w:val="-6"/>
        </w:rPr>
        <w:t> </w:t>
      </w:r>
      <w:r>
        <w:rPr/>
        <w:t>bored</w:t>
      </w:r>
      <w:r>
        <w:rPr>
          <w:spacing w:val="-6"/>
        </w:rPr>
        <w:t> </w:t>
      </w:r>
      <w:r>
        <w:rPr/>
        <w:t>hole</w:t>
      </w:r>
      <w:r>
        <w:rPr>
          <w:spacing w:val="-5"/>
        </w:rPr>
        <w:t> </w:t>
      </w:r>
      <w:r>
        <w:rPr/>
        <w:t>would</w:t>
      </w:r>
      <w:r>
        <w:rPr>
          <w:spacing w:val="-3"/>
        </w:rPr>
        <w:t> </w:t>
      </w:r>
      <w:r>
        <w:rPr/>
        <w:t>serve</w:t>
      </w:r>
      <w:r>
        <w:rPr>
          <w:spacing w:val="-8"/>
        </w:rPr>
        <w:t> </w:t>
      </w:r>
      <w:r>
        <w:rPr/>
        <w:t>as</w:t>
      </w:r>
      <w:r>
        <w:rPr>
          <w:spacing w:val="-4"/>
        </w:rPr>
        <w:t> </w:t>
      </w:r>
      <w:r>
        <w:rPr/>
        <w:t>a</w:t>
      </w:r>
      <w:r>
        <w:rPr>
          <w:spacing w:val="-7"/>
        </w:rPr>
        <w:t> </w:t>
      </w:r>
      <w:r>
        <w:rPr/>
        <w:t>means</w:t>
      </w:r>
      <w:r>
        <w:rPr>
          <w:spacing w:val="-57"/>
        </w:rPr>
        <w:t> </w:t>
      </w:r>
      <w:r>
        <w:rPr/>
        <w:t>through</w:t>
      </w:r>
      <w:r>
        <w:rPr>
          <w:spacing w:val="3"/>
        </w:rPr>
        <w:t> </w:t>
      </w:r>
      <w:r>
        <w:rPr/>
        <w:t>which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temperature prop wire</w:t>
      </w:r>
      <w:r>
        <w:rPr>
          <w:spacing w:val="1"/>
        </w:rPr>
        <w:t> </w:t>
      </w:r>
      <w:r>
        <w:rPr/>
        <w:t>will</w:t>
      </w:r>
      <w:r>
        <w:rPr>
          <w:spacing w:val="2"/>
        </w:rPr>
        <w:t> </w:t>
      </w:r>
      <w:r>
        <w:rPr/>
        <w:t>pass</w:t>
      </w:r>
      <w:r>
        <w:rPr>
          <w:spacing w:val="2"/>
        </w:rPr>
        <w:t> </w:t>
      </w:r>
      <w:r>
        <w:rPr/>
        <w:t>through,</w:t>
      </w:r>
      <w:r>
        <w:rPr>
          <w:spacing w:val="2"/>
        </w:rPr>
        <w:t> </w:t>
      </w:r>
      <w:r>
        <w:rPr/>
        <w:t>it</w:t>
      </w:r>
      <w:r>
        <w:rPr>
          <w:spacing w:val="4"/>
        </w:rPr>
        <w:t> </w:t>
      </w:r>
      <w:r>
        <w:rPr/>
        <w:t>would</w:t>
      </w:r>
      <w:r>
        <w:rPr>
          <w:spacing w:val="2"/>
        </w:rPr>
        <w:t> </w:t>
      </w:r>
      <w:r>
        <w:rPr/>
        <w:t>also</w:t>
      </w:r>
      <w:r>
        <w:rPr>
          <w:spacing w:val="4"/>
        </w:rPr>
        <w:t> </w:t>
      </w:r>
      <w:r>
        <w:rPr/>
        <w:t>serve</w:t>
      </w:r>
      <w:r>
        <w:rPr>
          <w:spacing w:val="2"/>
        </w:rPr>
        <w:t> </w:t>
      </w:r>
      <w:r>
        <w:rPr/>
        <w:t>as</w:t>
      </w:r>
      <w:r>
        <w:rPr>
          <w:spacing w:val="1"/>
        </w:rPr>
        <w:t> </w:t>
      </w:r>
      <w:r>
        <w:rPr/>
        <w:t>an</w:t>
      </w:r>
      <w:r>
        <w:rPr>
          <w:spacing w:val="4"/>
        </w:rPr>
        <w:t> </w:t>
      </w:r>
      <w:r>
        <w:rPr/>
        <w:t>access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374"/>
      </w:pPr>
      <w:r>
        <w:rPr/>
        <w:t>for</w:t>
      </w:r>
      <w:r>
        <w:rPr>
          <w:spacing w:val="10"/>
        </w:rPr>
        <w:t> </w:t>
      </w:r>
      <w:r>
        <w:rPr/>
        <w:t>adjusting</w:t>
      </w:r>
      <w:r>
        <w:rPr>
          <w:spacing w:val="9"/>
        </w:rPr>
        <w:t> </w:t>
      </w:r>
      <w:r>
        <w:rPr/>
        <w:t>the</w:t>
      </w:r>
      <w:r>
        <w:rPr>
          <w:spacing w:val="12"/>
        </w:rPr>
        <w:t> </w:t>
      </w:r>
      <w:r>
        <w:rPr/>
        <w:t>polypropylene</w:t>
      </w:r>
      <w:r>
        <w:rPr>
          <w:spacing w:val="12"/>
        </w:rPr>
        <w:t> </w:t>
      </w:r>
      <w:r>
        <w:rPr/>
        <w:t>container</w:t>
      </w:r>
      <w:r>
        <w:rPr>
          <w:spacing w:val="11"/>
        </w:rPr>
        <w:t> </w:t>
      </w:r>
      <w:r>
        <w:rPr/>
        <w:t>in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/>
        <w:t>internal</w:t>
      </w:r>
      <w:r>
        <w:rPr>
          <w:spacing w:val="12"/>
        </w:rPr>
        <w:t> </w:t>
      </w:r>
      <w:r>
        <w:rPr/>
        <w:t>part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3"/>
        </w:rPr>
        <w:t> </w:t>
      </w:r>
      <w:r>
        <w:rPr/>
        <w:t>reactor.</w:t>
      </w:r>
      <w:r>
        <w:rPr>
          <w:spacing w:val="11"/>
        </w:rPr>
        <w:t> </w:t>
      </w:r>
      <w:r>
        <w:rPr/>
        <w:t>Several</w:t>
      </w:r>
      <w:r>
        <w:rPr>
          <w:spacing w:val="-57"/>
        </w:rPr>
        <w:t> </w:t>
      </w:r>
      <w:r>
        <w:rPr/>
        <w:t>components</w:t>
      </w:r>
      <w:r>
        <w:rPr>
          <w:spacing w:val="-1"/>
        </w:rPr>
        <w:t> </w:t>
      </w:r>
      <w:r>
        <w:rPr/>
        <w:t>were</w:t>
      </w:r>
      <w:r>
        <w:rPr>
          <w:spacing w:val="-1"/>
        </w:rPr>
        <w:t> </w:t>
      </w:r>
      <w:r>
        <w:rPr/>
        <w:t>wielded</w:t>
      </w:r>
      <w:r>
        <w:rPr>
          <w:spacing w:val="-1"/>
        </w:rPr>
        <w:t> </w:t>
      </w:r>
      <w:r>
        <w:rPr/>
        <w:t>together using</w:t>
      </w:r>
      <w:r>
        <w:rPr>
          <w:spacing w:val="-4"/>
        </w:rPr>
        <w:t> </w:t>
      </w:r>
      <w:r>
        <w:rPr/>
        <w:t>stainless</w:t>
      </w:r>
      <w:r>
        <w:rPr>
          <w:spacing w:val="2"/>
        </w:rPr>
        <w:t> </w:t>
      </w:r>
      <w:r>
        <w:rPr/>
        <w:t>steel electrodes</w:t>
      </w:r>
      <w:r>
        <w:rPr>
          <w:spacing w:val="-1"/>
        </w:rPr>
        <w:t> </w:t>
      </w:r>
      <w:r>
        <w:rPr/>
        <w:t>as shown</w:t>
      </w:r>
      <w:r>
        <w:rPr>
          <w:spacing w:val="-1"/>
        </w:rPr>
        <w:t> </w:t>
      </w:r>
      <w:r>
        <w:rPr/>
        <w:t>in Plate</w:t>
      </w:r>
      <w:r>
        <w:rPr>
          <w:spacing w:val="-1"/>
        </w:rPr>
        <w:t> </w:t>
      </w:r>
      <w:r>
        <w:rPr/>
        <w:t>VI</w:t>
      </w:r>
      <w:r>
        <w:rPr>
          <w:spacing w:val="-5"/>
        </w:rPr>
        <w:t> </w:t>
      </w:r>
      <w:r>
        <w:rPr/>
        <w:t>D.</w:t>
      </w:r>
    </w:p>
    <w:p>
      <w:pPr>
        <w:pStyle w:val="BodyText"/>
        <w:spacing w:before="3"/>
        <w:rPr>
          <w:sz w:val="11"/>
        </w:rPr>
      </w:pPr>
      <w:r>
        <w:rPr/>
        <w:pict>
          <v:group style="position:absolute;margin-left:107.400002pt;margin-top:8.454687pt;width:425.4pt;height:116.8pt;mso-position-horizontal-relative:page;mso-position-vertical-relative:paragraph;z-index:-15709184;mso-wrap-distance-left:0;mso-wrap-distance-right:0" coordorigin="2148,169" coordsize="8508,2336">
            <v:shape style="position:absolute;left:2157;top:169;width:5364;height:2290" type="#_x0000_t75" stroked="false">
              <v:imagedata r:id="rId42" o:title=""/>
            </v:shape>
            <v:shape style="position:absolute;left:7528;top:195;width:3128;height:2264" type="#_x0000_t75" alt="C:\Users\Engr. Solomon Gajere\Pictures\Reactor development\20150817_112133.jpg" stroked="false">
              <v:imagedata r:id="rId43" o:title=""/>
            </v:shape>
            <v:shape style="position:absolute;left:7548;top:1928;width:459;height:567" type="#_x0000_t202" filled="true" fillcolor="#5b9bd4" stroked="true" strokeweight=".96pt" strokecolor="#41709c">
              <v:textbox inset="0,0,0,0">
                <w:txbxContent>
                  <w:p>
                    <w:pPr>
                      <w:spacing w:before="72"/>
                      <w:ind w:left="147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8"/>
                      </w:rPr>
                      <w:t>C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5191;top:1921;width:459;height:567" type="#_x0000_t202" filled="true" fillcolor="#5b9bd4" stroked="true" strokeweight=".96pt" strokecolor="#41709c">
              <v:textbox inset="0,0,0,0">
                <w:txbxContent>
                  <w:p>
                    <w:pPr>
                      <w:spacing w:before="72"/>
                      <w:ind w:left="147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8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2157;top:1892;width:456;height:567" type="#_x0000_t202" filled="true" fillcolor="#5b9bd4" stroked="true" strokeweight=".96pt" strokecolor="#41709c">
              <v:textbox inset="0,0,0,0">
                <w:txbxContent>
                  <w:p>
                    <w:pPr>
                      <w:spacing w:before="74"/>
                      <w:ind w:left="144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8"/>
                      </w:rPr>
                      <w:t>A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rPr>
          <w:sz w:val="31"/>
        </w:rPr>
      </w:pPr>
    </w:p>
    <w:p>
      <w:pPr>
        <w:pStyle w:val="Heading1"/>
        <w:ind w:right="1401"/>
      </w:pPr>
      <w:r>
        <w:rPr/>
        <w:t>Plate</w:t>
      </w:r>
      <w:r>
        <w:rPr>
          <w:spacing w:val="-3"/>
        </w:rPr>
        <w:t> </w:t>
      </w:r>
      <w:r>
        <w:rPr/>
        <w:t>VI:</w:t>
      </w:r>
      <w:r>
        <w:rPr>
          <w:spacing w:val="-2"/>
        </w:rPr>
        <w:t> </w:t>
      </w:r>
      <w:r>
        <w:rPr/>
        <w:t>Reactor</w:t>
      </w:r>
      <w:r>
        <w:rPr>
          <w:spacing w:val="-3"/>
        </w:rPr>
        <w:t> </w:t>
      </w:r>
      <w:r>
        <w:rPr/>
        <w:t>cover under</w:t>
      </w:r>
      <w:r>
        <w:rPr>
          <w:spacing w:val="-2"/>
        </w:rPr>
        <w:t> </w:t>
      </w:r>
      <w:r>
        <w:rPr/>
        <w:t>fabrication</w:t>
      </w:r>
      <w:r>
        <w:rPr>
          <w:spacing w:val="-1"/>
        </w:rPr>
        <w:t> </w:t>
      </w:r>
      <w:r>
        <w:rPr/>
        <w:t>(A)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cut</w:t>
      </w:r>
      <w:r>
        <w:rPr>
          <w:spacing w:val="-1"/>
        </w:rPr>
        <w:t> </w:t>
      </w:r>
      <w:r>
        <w:rPr/>
        <w:t>circular</w:t>
      </w:r>
      <w:r>
        <w:rPr>
          <w:spacing w:val="-1"/>
        </w:rPr>
        <w:t> </w:t>
      </w:r>
      <w:r>
        <w:rPr/>
        <w:t>sheet</w:t>
      </w:r>
      <w:r>
        <w:rPr>
          <w:spacing w:val="-2"/>
        </w:rPr>
        <w:t> </w:t>
      </w:r>
      <w:r>
        <w:rPr/>
        <w:t>(B) reactor</w:t>
      </w:r>
      <w:r>
        <w:rPr>
          <w:spacing w:val="-3"/>
        </w:rPr>
        <w:t> </w:t>
      </w:r>
      <w:r>
        <w:rPr/>
        <w:t>cover</w:t>
      </w:r>
      <w:r>
        <w:rPr>
          <w:spacing w:val="-57"/>
        </w:rPr>
        <w:t> </w:t>
      </w:r>
      <w:r>
        <w:rPr/>
        <w:t>sheet</w:t>
      </w:r>
      <w:r>
        <w:rPr>
          <w:spacing w:val="-1"/>
        </w:rPr>
        <w:t> </w:t>
      </w:r>
      <w:r>
        <w:rPr/>
        <w:t>with a hole bore</w:t>
      </w:r>
      <w:r>
        <w:rPr>
          <w:spacing w:val="-2"/>
        </w:rPr>
        <w:t> </w:t>
      </w:r>
      <w:r>
        <w:rPr/>
        <w:t>on it (D)</w:t>
      </w:r>
      <w:r>
        <w:rPr>
          <w:spacing w:val="1"/>
        </w:rPr>
        <w:t> </w:t>
      </w:r>
      <w:r>
        <w:rPr/>
        <w:t>assembled</w:t>
      </w:r>
      <w:r>
        <w:rPr>
          <w:spacing w:val="1"/>
        </w:rPr>
        <w:t> </w:t>
      </w:r>
      <w:r>
        <w:rPr/>
        <w:t>reactor</w:t>
      </w:r>
      <w:r>
        <w:rPr>
          <w:spacing w:val="-2"/>
        </w:rPr>
        <w:t> </w:t>
      </w:r>
      <w:r>
        <w:rPr/>
        <w:t>cover</w:t>
      </w:r>
    </w:p>
    <w:p>
      <w:pPr>
        <w:pStyle w:val="BodyText"/>
        <w:spacing w:line="480" w:lineRule="auto" w:before="156"/>
        <w:ind w:left="1262" w:right="1484" w:hanging="2"/>
        <w:jc w:val="center"/>
      </w:pPr>
      <w:r>
        <w:rPr/>
        <w:pict>
          <v:group style="position:absolute;margin-left:203.160004pt;margin-top:116.873138pt;width:234.85pt;height:102.15pt;mso-position-horizontal-relative:page;mso-position-vertical-relative:paragraph;z-index:15749120" coordorigin="4063,2337" coordsize="4697,2043">
            <v:shape style="position:absolute;left:4063;top:2371;width:2672;height:2004" type="#_x0000_t75" alt="C:\Users\Engr. Solomon Gajere\Pictures\Reactor development\20150817_105514.jpg" stroked="false">
              <v:imagedata r:id="rId44" o:title=""/>
            </v:shape>
            <v:shape style="position:absolute;left:6734;top:2399;width:2019;height:1980" type="#_x0000_t75" alt="C:\Users\Engr. Solomon Gajere\Pictures\Reactor development\20150817_113928.jpg" stroked="false">
              <v:imagedata r:id="rId45" o:title=""/>
            </v:shape>
            <v:shape style="position:absolute;left:8292;top:2450;width:459;height:564" type="#_x0000_t202" filled="true" fillcolor="#5b9bd4" stroked="true" strokeweight=".96pt" strokecolor="#41709c">
              <v:textbox inset="0,0,0,0">
                <w:txbxContent>
                  <w:p>
                    <w:pPr>
                      <w:spacing w:before="73"/>
                      <w:ind w:left="147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8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4104;top:2347;width:459;height:564" type="#_x0000_t202" filled="true" fillcolor="#5b9bd4" stroked="true" strokeweight=".96pt" strokecolor="#41709c">
              <v:textbox inset="0,0,0,0">
                <w:txbxContent>
                  <w:p>
                    <w:pPr>
                      <w:spacing w:before="73"/>
                      <w:ind w:left="147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8"/>
                      </w:rPr>
                      <w:t>A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/>
        <w:t>Some of the final process of the fabricating the zeolite reactor involved filing of rough</w:t>
      </w:r>
      <w:r>
        <w:rPr>
          <w:spacing w:val="1"/>
        </w:rPr>
        <w:t> </w:t>
      </w:r>
      <w:r>
        <w:rPr/>
        <w:t>edges and insulating the reactor as shown in Plate VII A and B respectively. The stainless</w:t>
      </w:r>
      <w:r>
        <w:rPr>
          <w:spacing w:val="1"/>
        </w:rPr>
        <w:t> </w:t>
      </w:r>
      <w:r>
        <w:rPr/>
        <w:t>steel reactoe was fixed after the insulation process and the final outlook of the reactor is as</w:t>
      </w:r>
      <w:r>
        <w:rPr>
          <w:spacing w:val="-57"/>
        </w:rPr>
        <w:t> </w:t>
      </w:r>
      <w:r>
        <w:rPr/>
        <w:t>shown</w:t>
      </w:r>
      <w:r>
        <w:rPr>
          <w:spacing w:val="-1"/>
        </w:rPr>
        <w:t> </w:t>
      </w:r>
      <w:r>
        <w:rPr/>
        <w:t>in Plate</w:t>
      </w:r>
      <w:r>
        <w:rPr>
          <w:spacing w:val="-1"/>
        </w:rPr>
        <w:t> </w:t>
      </w:r>
      <w:r>
        <w:rPr/>
        <w:t>VII</w:t>
      </w:r>
      <w:r>
        <w:rPr>
          <w:spacing w:val="-4"/>
        </w:rPr>
        <w:t> </w:t>
      </w:r>
      <w:r>
        <w:rPr/>
        <w:t>C, and Plate</w:t>
      </w:r>
      <w:r>
        <w:rPr>
          <w:spacing w:val="-1"/>
        </w:rPr>
        <w:t> </w:t>
      </w:r>
      <w:r>
        <w:rPr/>
        <w:t>VII</w:t>
      </w:r>
      <w:r>
        <w:rPr>
          <w:spacing w:val="-4"/>
        </w:rPr>
        <w:t> </w:t>
      </w:r>
      <w:r>
        <w:rPr/>
        <w:t>D showed the</w:t>
      </w:r>
      <w:r>
        <w:rPr>
          <w:spacing w:val="1"/>
        </w:rPr>
        <w:t> </w:t>
      </w:r>
      <w:r>
        <w:rPr/>
        <w:t>interior</w:t>
      </w:r>
      <w:r>
        <w:rPr>
          <w:spacing w:val="-2"/>
        </w:rPr>
        <w:t> </w:t>
      </w:r>
      <w:r>
        <w:rPr/>
        <w:t>zeolites reactor</w:t>
      </w:r>
      <w:r>
        <w:rPr>
          <w:spacing w:val="1"/>
        </w:rPr>
        <w:t> </w:t>
      </w:r>
      <w:r>
        <w:rPr/>
        <w:t>outlook.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0"/>
        </w:rPr>
      </w:pPr>
      <w:r>
        <w:rPr/>
        <w:pict>
          <v:group style="position:absolute;margin-left:208.080002pt;margin-top:7.927998pt;width:228.4pt;height:104.8pt;mso-position-horizontal-relative:page;mso-position-vertical-relative:paragraph;z-index:-15708672;mso-wrap-distance-left:0;mso-wrap-distance-right:0" coordorigin="4162,159" coordsize="4568,2096">
            <v:shape style="position:absolute;left:4166;top:163;width:1752;height:2091" type="#_x0000_t75" alt="C:\Users\User\Desktop\close out lectures photo\IMG_1587.JPG" stroked="false">
              <v:imagedata r:id="rId46" o:title=""/>
            </v:shape>
            <v:shape style="position:absolute;left:5918;top:206;width:2732;height:2048" type="#_x0000_t75" alt="C:\Users\Engr. Solomon Gajere\Pictures\Reactor development\20151023_030902.jpg" stroked="false">
              <v:imagedata r:id="rId47" o:title=""/>
            </v:shape>
            <v:shape style="position:absolute;left:8263;top:168;width:456;height:567" type="#_x0000_t202" filled="true" fillcolor="#5b9bd4" stroked="true" strokeweight=".96pt" strokecolor="#41709c">
              <v:textbox inset="0,0,0,0">
                <w:txbxContent>
                  <w:p>
                    <w:pPr>
                      <w:spacing w:before="75"/>
                      <w:ind w:left="145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8"/>
                      </w:rPr>
                      <w:t>D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4171;top:172;width:459;height:564" type="#_x0000_t202" filled="true" fillcolor="#5b9bd4" stroked="true" strokeweight=".96pt" strokecolor="#41709c">
              <v:textbox inset="0,0,0,0">
                <w:txbxContent>
                  <w:p>
                    <w:pPr>
                      <w:spacing w:before="73"/>
                      <w:ind w:left="147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8"/>
                      </w:rPr>
                      <w:t>C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spacing w:before="4"/>
        <w:rPr>
          <w:sz w:val="35"/>
        </w:rPr>
      </w:pPr>
    </w:p>
    <w:p>
      <w:pPr>
        <w:pStyle w:val="Heading1"/>
        <w:ind w:right="1394"/>
      </w:pPr>
      <w:r>
        <w:rPr/>
        <w:t>Plate VII: Final stage of zeolite reactor fabrication (A) filing process (B) insulated</w:t>
      </w:r>
      <w:r>
        <w:rPr>
          <w:spacing w:val="-57"/>
        </w:rPr>
        <w:t> </w:t>
      </w:r>
      <w:r>
        <w:rPr/>
        <w:t>external</w:t>
      </w:r>
      <w:r>
        <w:rPr>
          <w:spacing w:val="-1"/>
        </w:rPr>
        <w:t> </w:t>
      </w:r>
      <w:r>
        <w:rPr/>
        <w:t>reactor</w:t>
      </w:r>
      <w:r>
        <w:rPr>
          <w:spacing w:val="-1"/>
        </w:rPr>
        <w:t> </w:t>
      </w:r>
      <w:r>
        <w:rPr/>
        <w:t>part (C)</w:t>
      </w:r>
      <w:r>
        <w:rPr>
          <w:spacing w:val="-2"/>
        </w:rPr>
        <w:t> </w:t>
      </w:r>
      <w:r>
        <w:rPr/>
        <w:t>external part</w:t>
      </w:r>
      <w:r>
        <w:rPr>
          <w:spacing w:val="-1"/>
        </w:rPr>
        <w:t> </w:t>
      </w:r>
      <w:r>
        <w:rPr/>
        <w:t>(D)</w:t>
      </w:r>
      <w:r>
        <w:rPr>
          <w:spacing w:val="2"/>
        </w:rPr>
        <w:t> </w:t>
      </w:r>
      <w:r>
        <w:rPr/>
        <w:t>interior part</w:t>
      </w:r>
    </w:p>
    <w:p>
      <w:pPr>
        <w:spacing w:after="0"/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numPr>
          <w:ilvl w:val="1"/>
          <w:numId w:val="18"/>
        </w:numPr>
        <w:tabs>
          <w:tab w:pos="4117" w:val="left" w:leader="none"/>
        </w:tabs>
        <w:spacing w:line="240" w:lineRule="auto" w:before="68" w:after="0"/>
        <w:ind w:left="4116" w:right="0" w:hanging="361"/>
        <w:jc w:val="left"/>
      </w:pPr>
      <w:bookmarkStart w:name="_TOC_250054" w:id="57"/>
      <w:r>
        <w:rPr/>
        <w:t>Zeolite</w:t>
      </w:r>
      <w:r>
        <w:rPr>
          <w:spacing w:val="-2"/>
        </w:rPr>
        <w:t> </w:t>
      </w:r>
      <w:r>
        <w:rPr/>
        <w:t>Production</w:t>
      </w:r>
      <w:r>
        <w:rPr>
          <w:spacing w:val="-2"/>
        </w:rPr>
        <w:t> </w:t>
      </w:r>
      <w:r>
        <w:rPr/>
        <w:t>Process</w:t>
      </w:r>
      <w:r>
        <w:rPr>
          <w:spacing w:val="-2"/>
        </w:rPr>
        <w:t> </w:t>
      </w:r>
      <w:r>
        <w:rPr/>
        <w:t>from</w:t>
      </w:r>
      <w:r>
        <w:rPr>
          <w:spacing w:val="-3"/>
        </w:rPr>
        <w:t> </w:t>
      </w:r>
      <w:bookmarkEnd w:id="57"/>
      <w:r>
        <w:rPr/>
        <w:t>Kaolin</w:t>
      </w:r>
    </w:p>
    <w:p>
      <w:pPr>
        <w:pStyle w:val="BodyText"/>
        <w:rPr>
          <w:b/>
          <w:sz w:val="38"/>
        </w:rPr>
      </w:pPr>
    </w:p>
    <w:p>
      <w:pPr>
        <w:pStyle w:val="Heading1"/>
        <w:numPr>
          <w:ilvl w:val="2"/>
          <w:numId w:val="27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53" w:id="58"/>
      <w:r>
        <w:rPr/>
        <w:t>Kaolin</w:t>
      </w:r>
      <w:r>
        <w:rPr>
          <w:spacing w:val="-3"/>
        </w:rPr>
        <w:t> </w:t>
      </w:r>
      <w:bookmarkEnd w:id="58"/>
      <w:r>
        <w:rPr/>
        <w:t>beneficiation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4"/>
        <w:jc w:val="both"/>
      </w:pPr>
      <w:r>
        <w:rPr/>
        <w:t>The starting material was kaolin clay sourced from the deposit at Kankara town of Katsina</w:t>
      </w:r>
      <w:r>
        <w:rPr>
          <w:spacing w:val="1"/>
        </w:rPr>
        <w:t> </w:t>
      </w:r>
      <w:r>
        <w:rPr/>
        <w:t>state,</w:t>
      </w:r>
      <w:r>
        <w:rPr>
          <w:spacing w:val="-14"/>
        </w:rPr>
        <w:t> </w:t>
      </w:r>
      <w:r>
        <w:rPr/>
        <w:t>Nigeria,</w:t>
      </w:r>
      <w:r>
        <w:rPr>
          <w:spacing w:val="-11"/>
        </w:rPr>
        <w:t> </w:t>
      </w:r>
      <w:r>
        <w:rPr/>
        <w:t>which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located</w:t>
      </w:r>
      <w:r>
        <w:rPr>
          <w:spacing w:val="-11"/>
        </w:rPr>
        <w:t> </w:t>
      </w:r>
      <w:r>
        <w:rPr/>
        <w:t>at</w:t>
      </w:r>
      <w:r>
        <w:rPr>
          <w:spacing w:val="-13"/>
        </w:rPr>
        <w:t> </w:t>
      </w:r>
      <w:r>
        <w:rPr/>
        <w:t>latitude</w:t>
      </w:r>
      <w:r>
        <w:rPr>
          <w:spacing w:val="-14"/>
        </w:rPr>
        <w:t> </w:t>
      </w:r>
      <w:r>
        <w:rPr/>
        <w:t>11˚55'52.10"N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longitude</w:t>
      </w:r>
      <w:r>
        <w:rPr>
          <w:spacing w:val="-14"/>
        </w:rPr>
        <w:t> </w:t>
      </w:r>
      <w:r>
        <w:rPr/>
        <w:t>7˚24'40.14"E.</w:t>
      </w:r>
      <w:r>
        <w:rPr>
          <w:spacing w:val="36"/>
        </w:rPr>
        <w:t> </w:t>
      </w:r>
      <w:r>
        <w:rPr/>
        <w:t>Kaolin</w:t>
      </w:r>
      <w:r>
        <w:rPr>
          <w:spacing w:val="-58"/>
        </w:rPr>
        <w:t> </w:t>
      </w:r>
      <w:r>
        <w:rPr/>
        <w:t>purification plant set-up by the Petroleum Technological Development Fund (PTDF) Chair,</w:t>
      </w:r>
      <w:r>
        <w:rPr>
          <w:spacing w:val="-57"/>
        </w:rPr>
        <w:t> </w:t>
      </w:r>
      <w:r>
        <w:rPr/>
        <w:t>Department of Chemical Engineering, ABU, Zaria was used for the beneficiation process.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purification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employed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wet</w:t>
      </w:r>
      <w:r>
        <w:rPr>
          <w:spacing w:val="1"/>
        </w:rPr>
        <w:t> </w:t>
      </w:r>
      <w:r>
        <w:rPr/>
        <w:t>beneficiation</w:t>
      </w:r>
      <w:r>
        <w:rPr>
          <w:spacing w:val="1"/>
        </w:rPr>
        <w:t> </w:t>
      </w:r>
      <w:r>
        <w:rPr/>
        <w:t>method.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aim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wet</w:t>
      </w:r>
      <w:r>
        <w:rPr>
          <w:spacing w:val="1"/>
        </w:rPr>
        <w:t> </w:t>
      </w:r>
      <w:r>
        <w:rPr/>
        <w:t>beneficiation method was to purify the kaolin clay from soluble impurities such as soluble</w:t>
      </w:r>
      <w:r>
        <w:rPr>
          <w:spacing w:val="1"/>
        </w:rPr>
        <w:t> </w:t>
      </w:r>
      <w:r>
        <w:rPr/>
        <w:t>salts of group 1 and 2 elements, of the periodic table. Impurities which were denser than</w:t>
      </w:r>
      <w:r>
        <w:rPr>
          <w:spacing w:val="1"/>
        </w:rPr>
        <w:t> </w:t>
      </w:r>
      <w:r>
        <w:rPr/>
        <w:t>kaolin such as quartz were separated at different points during the purification process. The</w:t>
      </w:r>
      <w:r>
        <w:rPr>
          <w:spacing w:val="1"/>
        </w:rPr>
        <w:t> </w:t>
      </w:r>
      <w:r>
        <w:rPr/>
        <w:t>purification process involved the crushing of the kaolin clay and transferring it to the</w:t>
      </w:r>
      <w:r>
        <w:rPr>
          <w:spacing w:val="1"/>
        </w:rPr>
        <w:t> </w:t>
      </w:r>
      <w:r>
        <w:rPr/>
        <w:t>blunging tank.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added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slurry was</w:t>
      </w:r>
      <w:r>
        <w:rPr>
          <w:spacing w:val="1"/>
        </w:rPr>
        <w:t> </w:t>
      </w:r>
      <w:r>
        <w:rPr/>
        <w:t>blunged</w:t>
      </w:r>
      <w:r>
        <w:rPr>
          <w:spacing w:val="1"/>
        </w:rPr>
        <w:t> </w:t>
      </w:r>
      <w:r>
        <w:rPr/>
        <w:t>by vigorous</w:t>
      </w:r>
      <w:r>
        <w:rPr>
          <w:spacing w:val="1"/>
        </w:rPr>
        <w:t> </w:t>
      </w:r>
      <w:r>
        <w:rPr/>
        <w:t>stirrer</w:t>
      </w:r>
      <w:r>
        <w:rPr>
          <w:spacing w:val="1"/>
        </w:rPr>
        <w:t> </w:t>
      </w:r>
      <w:r>
        <w:rPr/>
        <w:t>until</w:t>
      </w:r>
      <w:r>
        <w:rPr>
          <w:spacing w:val="1"/>
        </w:rPr>
        <w:t> </w:t>
      </w:r>
      <w:r>
        <w:rPr/>
        <w:t>homogeneity was achieved. Heavier quartz settled at the bottom of the blunging tank while</w:t>
      </w:r>
      <w:r>
        <w:rPr>
          <w:spacing w:val="1"/>
        </w:rPr>
        <w:t> </w:t>
      </w:r>
      <w:r>
        <w:rPr/>
        <w:t>kaolin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fine</w:t>
      </w:r>
      <w:r>
        <w:rPr>
          <w:spacing w:val="-9"/>
        </w:rPr>
        <w:t> </w:t>
      </w:r>
      <w:r>
        <w:rPr/>
        <w:t>quartz</w:t>
      </w:r>
      <w:r>
        <w:rPr>
          <w:spacing w:val="-9"/>
        </w:rPr>
        <w:t> </w:t>
      </w:r>
      <w:r>
        <w:rPr/>
        <w:t>slurry</w:t>
      </w:r>
      <w:r>
        <w:rPr>
          <w:spacing w:val="-15"/>
        </w:rPr>
        <w:t> </w:t>
      </w:r>
      <w:r>
        <w:rPr/>
        <w:t>passed</w:t>
      </w:r>
      <w:r>
        <w:rPr>
          <w:spacing w:val="-8"/>
        </w:rPr>
        <w:t> </w:t>
      </w:r>
      <w:r>
        <w:rPr/>
        <w:t>through</w:t>
      </w:r>
      <w:r>
        <w:rPr>
          <w:spacing w:val="-10"/>
        </w:rPr>
        <w:t> </w:t>
      </w:r>
      <w:r>
        <w:rPr/>
        <w:t>a</w:t>
      </w:r>
      <w:r>
        <w:rPr>
          <w:spacing w:val="-8"/>
        </w:rPr>
        <w:t> </w:t>
      </w:r>
      <w:r>
        <w:rPr/>
        <w:t>sieve</w:t>
      </w:r>
      <w:r>
        <w:rPr>
          <w:spacing w:val="-11"/>
        </w:rPr>
        <w:t> </w:t>
      </w:r>
      <w:r>
        <w:rPr/>
        <w:t>by</w:t>
      </w:r>
      <w:r>
        <w:rPr>
          <w:spacing w:val="-15"/>
        </w:rPr>
        <w:t> </w:t>
      </w:r>
      <w:r>
        <w:rPr/>
        <w:t>opening</w:t>
      </w:r>
      <w:r>
        <w:rPr>
          <w:spacing w:val="-12"/>
        </w:rPr>
        <w:t> </w:t>
      </w:r>
      <w:r>
        <w:rPr/>
        <w:t>the</w:t>
      </w:r>
      <w:r>
        <w:rPr>
          <w:spacing w:val="-8"/>
        </w:rPr>
        <w:t> </w:t>
      </w:r>
      <w:r>
        <w:rPr/>
        <w:t>outlet</w:t>
      </w:r>
      <w:r>
        <w:rPr>
          <w:spacing w:val="-10"/>
        </w:rPr>
        <w:t> </w:t>
      </w:r>
      <w:r>
        <w:rPr/>
        <w:t>beside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blunging</w:t>
      </w:r>
      <w:r>
        <w:rPr>
          <w:spacing w:val="-57"/>
        </w:rPr>
        <w:t> </w:t>
      </w:r>
      <w:r>
        <w:rPr/>
        <w:t>tank into sedimentation tank 1, some fine quartz were trapped by the sieve while the kaolin</w:t>
      </w:r>
      <w:r>
        <w:rPr>
          <w:spacing w:val="1"/>
        </w:rPr>
        <w:t> </w:t>
      </w:r>
      <w:r>
        <w:rPr/>
        <w:t>slurry passed through the sieve. Some of the fine quartz settled at the base of sedimentation</w:t>
      </w:r>
      <w:r>
        <w:rPr>
          <w:spacing w:val="1"/>
        </w:rPr>
        <w:t> </w:t>
      </w:r>
      <w:r>
        <w:rPr>
          <w:position w:val="2"/>
        </w:rPr>
        <w:t>tank 1 (T</w:t>
      </w:r>
      <w:r>
        <w:rPr>
          <w:sz w:val="16"/>
        </w:rPr>
        <w:t>1</w:t>
      </w:r>
      <w:r>
        <w:rPr>
          <w:position w:val="2"/>
        </w:rPr>
        <w:t>), while the kaolin slurry flowed to kaolin clay slurry collection tank as overflow.</w:t>
      </w:r>
      <w:r>
        <w:rPr>
          <w:spacing w:val="1"/>
          <w:position w:val="2"/>
        </w:rPr>
        <w:t> </w:t>
      </w:r>
      <w:r>
        <w:rPr/>
        <w:t>The</w:t>
      </w:r>
      <w:r>
        <w:rPr>
          <w:spacing w:val="-7"/>
        </w:rPr>
        <w:t> </w:t>
      </w:r>
      <w:r>
        <w:rPr/>
        <w:t>slurry</w:t>
      </w:r>
      <w:r>
        <w:rPr>
          <w:spacing w:val="-10"/>
        </w:rPr>
        <w:t> </w:t>
      </w:r>
      <w:r>
        <w:rPr/>
        <w:t>was</w:t>
      </w:r>
      <w:r>
        <w:rPr>
          <w:spacing w:val="-5"/>
        </w:rPr>
        <w:t> </w:t>
      </w:r>
      <w:r>
        <w:rPr/>
        <w:t>transported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hydro</w:t>
      </w:r>
      <w:r>
        <w:rPr>
          <w:spacing w:val="-4"/>
        </w:rPr>
        <w:t> </w:t>
      </w:r>
      <w:r>
        <w:rPr/>
        <w:t>cyclone</w:t>
      </w:r>
      <w:r>
        <w:rPr>
          <w:spacing w:val="-4"/>
        </w:rPr>
        <w:t> </w:t>
      </w:r>
      <w:r>
        <w:rPr/>
        <w:t>with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help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-7"/>
        </w:rPr>
        <w:t> </w:t>
      </w:r>
      <w:r>
        <w:rPr/>
        <w:t>pump</w:t>
      </w:r>
      <w:r>
        <w:rPr>
          <w:spacing w:val="-5"/>
        </w:rPr>
        <w:t> </w:t>
      </w:r>
      <w:r>
        <w:rPr/>
        <w:t>for</w:t>
      </w:r>
      <w:r>
        <w:rPr>
          <w:spacing w:val="-6"/>
        </w:rPr>
        <w:t> </w:t>
      </w:r>
      <w:r>
        <w:rPr/>
        <w:t>further</w:t>
      </w:r>
      <w:r>
        <w:rPr>
          <w:spacing w:val="-6"/>
        </w:rPr>
        <w:t> </w:t>
      </w:r>
      <w:r>
        <w:rPr/>
        <w:t>separation.</w:t>
      </w:r>
      <w:r>
        <w:rPr>
          <w:spacing w:val="-58"/>
        </w:rPr>
        <w:t> </w:t>
      </w:r>
      <w:r>
        <w:rPr/>
        <w:t>The underflow of the hydro cyclone flowed to the recycling tank while the overflow flowed</w:t>
      </w:r>
      <w:r>
        <w:rPr>
          <w:spacing w:val="-57"/>
        </w:rPr>
        <w:t> </w:t>
      </w:r>
      <w:r>
        <w:rPr>
          <w:position w:val="2"/>
        </w:rPr>
        <w:t>to</w:t>
      </w:r>
      <w:r>
        <w:rPr>
          <w:spacing w:val="-11"/>
          <w:position w:val="2"/>
        </w:rPr>
        <w:t> </w:t>
      </w:r>
      <w:r>
        <w:rPr>
          <w:position w:val="2"/>
        </w:rPr>
        <w:t>the</w:t>
      </w:r>
      <w:r>
        <w:rPr>
          <w:spacing w:val="-12"/>
          <w:position w:val="2"/>
        </w:rPr>
        <w:t> </w:t>
      </w:r>
      <w:r>
        <w:rPr>
          <w:position w:val="2"/>
        </w:rPr>
        <w:t>sedimentation</w:t>
      </w:r>
      <w:r>
        <w:rPr>
          <w:spacing w:val="-12"/>
          <w:position w:val="2"/>
        </w:rPr>
        <w:t> </w:t>
      </w:r>
      <w:r>
        <w:rPr>
          <w:position w:val="2"/>
        </w:rPr>
        <w:t>tank</w:t>
      </w:r>
      <w:r>
        <w:rPr>
          <w:spacing w:val="-14"/>
          <w:position w:val="2"/>
        </w:rPr>
        <w:t> </w:t>
      </w:r>
      <w:r>
        <w:rPr>
          <w:position w:val="2"/>
        </w:rPr>
        <w:t>2</w:t>
      </w:r>
      <w:r>
        <w:rPr>
          <w:spacing w:val="-10"/>
          <w:position w:val="2"/>
        </w:rPr>
        <w:t> </w:t>
      </w:r>
      <w:r>
        <w:rPr>
          <w:position w:val="2"/>
        </w:rPr>
        <w:t>(T</w:t>
      </w:r>
      <w:r>
        <w:rPr>
          <w:sz w:val="16"/>
        </w:rPr>
        <w:t>2</w:t>
      </w:r>
      <w:r>
        <w:rPr>
          <w:position w:val="2"/>
        </w:rPr>
        <w:t>),</w:t>
      </w:r>
      <w:r>
        <w:rPr>
          <w:spacing w:val="-10"/>
          <w:position w:val="2"/>
        </w:rPr>
        <w:t> </w:t>
      </w:r>
      <w:r>
        <w:rPr>
          <w:position w:val="2"/>
        </w:rPr>
        <w:t>where</w:t>
      </w:r>
      <w:r>
        <w:rPr>
          <w:spacing w:val="-13"/>
          <w:position w:val="2"/>
        </w:rPr>
        <w:t> </w:t>
      </w:r>
      <w:r>
        <w:rPr>
          <w:position w:val="2"/>
        </w:rPr>
        <w:t>the</w:t>
      </w:r>
      <w:r>
        <w:rPr>
          <w:spacing w:val="-11"/>
          <w:position w:val="2"/>
        </w:rPr>
        <w:t> </w:t>
      </w:r>
      <w:r>
        <w:rPr>
          <w:position w:val="2"/>
        </w:rPr>
        <w:t>purified</w:t>
      </w:r>
      <w:r>
        <w:rPr>
          <w:spacing w:val="-12"/>
          <w:position w:val="2"/>
        </w:rPr>
        <w:t> </w:t>
      </w:r>
      <w:r>
        <w:rPr>
          <w:position w:val="2"/>
        </w:rPr>
        <w:t>kaolin</w:t>
      </w:r>
      <w:r>
        <w:rPr>
          <w:spacing w:val="-11"/>
          <w:position w:val="2"/>
        </w:rPr>
        <w:t> </w:t>
      </w:r>
      <w:r>
        <w:rPr>
          <w:position w:val="2"/>
        </w:rPr>
        <w:t>settled</w:t>
      </w:r>
      <w:r>
        <w:rPr>
          <w:spacing w:val="-11"/>
          <w:position w:val="2"/>
        </w:rPr>
        <w:t> </w:t>
      </w:r>
      <w:r>
        <w:rPr>
          <w:position w:val="2"/>
        </w:rPr>
        <w:t>at</w:t>
      </w:r>
      <w:r>
        <w:rPr>
          <w:spacing w:val="-11"/>
          <w:position w:val="2"/>
        </w:rPr>
        <w:t> </w:t>
      </w:r>
      <w:r>
        <w:rPr>
          <w:position w:val="2"/>
        </w:rPr>
        <w:t>the</w:t>
      </w:r>
      <w:r>
        <w:rPr>
          <w:spacing w:val="-12"/>
          <w:position w:val="2"/>
        </w:rPr>
        <w:t> </w:t>
      </w:r>
      <w:r>
        <w:rPr>
          <w:position w:val="2"/>
        </w:rPr>
        <w:t>base</w:t>
      </w:r>
      <w:r>
        <w:rPr>
          <w:spacing w:val="-13"/>
          <w:position w:val="2"/>
        </w:rPr>
        <w:t> </w:t>
      </w:r>
      <w:r>
        <w:rPr>
          <w:position w:val="2"/>
        </w:rPr>
        <w:t>of</w:t>
      </w:r>
      <w:r>
        <w:rPr>
          <w:spacing w:val="-12"/>
          <w:position w:val="2"/>
        </w:rPr>
        <w:t> </w:t>
      </w:r>
      <w:r>
        <w:rPr>
          <w:position w:val="2"/>
        </w:rPr>
        <w:t>the</w:t>
      </w:r>
      <w:r>
        <w:rPr>
          <w:spacing w:val="-11"/>
          <w:position w:val="2"/>
        </w:rPr>
        <w:t> </w:t>
      </w:r>
      <w:r>
        <w:rPr>
          <w:position w:val="2"/>
        </w:rPr>
        <w:t>tank</w:t>
      </w:r>
      <w:r>
        <w:rPr>
          <w:spacing w:val="-12"/>
          <w:position w:val="2"/>
        </w:rPr>
        <w:t> </w:t>
      </w:r>
      <w:r>
        <w:rPr>
          <w:position w:val="2"/>
        </w:rPr>
        <w:t>while</w:t>
      </w:r>
      <w:r>
        <w:rPr>
          <w:spacing w:val="-58"/>
          <w:position w:val="2"/>
        </w:rPr>
        <w:t> </w:t>
      </w:r>
      <w:r>
        <w:rPr/>
        <w:t>the</w:t>
      </w:r>
      <w:r>
        <w:rPr>
          <w:spacing w:val="-1"/>
        </w:rPr>
        <w:t> </w:t>
      </w:r>
      <w:r>
        <w:rPr/>
        <w:t>overflow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tank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clear</w:t>
      </w:r>
      <w:r>
        <w:rPr>
          <w:spacing w:val="-1"/>
        </w:rPr>
        <w:t> </w:t>
      </w:r>
      <w:r>
        <w:rPr/>
        <w:t>layer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water</w:t>
      </w:r>
      <w:r>
        <w:rPr>
          <w:spacing w:val="-1"/>
        </w:rPr>
        <w:t> </w:t>
      </w:r>
      <w:r>
        <w:rPr/>
        <w:t>which</w:t>
      </w:r>
      <w:r>
        <w:rPr>
          <w:spacing w:val="-1"/>
        </w:rPr>
        <w:t> </w:t>
      </w:r>
      <w:r>
        <w:rPr/>
        <w:t>goes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sink.</w:t>
      </w:r>
      <w:r>
        <w:rPr>
          <w:spacing w:val="-1"/>
        </w:rPr>
        <w:t> </w:t>
      </w:r>
      <w:r>
        <w:rPr/>
        <w:t>Finally, the</w:t>
      </w:r>
      <w:r>
        <w:rPr>
          <w:spacing w:val="-1"/>
        </w:rPr>
        <w:t> </w:t>
      </w:r>
      <w:r>
        <w:rPr/>
        <w:t>purified</w:t>
      </w:r>
      <w:r>
        <w:rPr>
          <w:spacing w:val="-58"/>
        </w:rPr>
        <w:t> </w:t>
      </w:r>
      <w:r>
        <w:rPr/>
        <w:t>kaolin clay was collected at the bottom outlet of sedimentation tank 2. The purified kaolin</w:t>
      </w:r>
      <w:r>
        <w:rPr>
          <w:spacing w:val="1"/>
        </w:rPr>
        <w:t> </w:t>
      </w:r>
      <w:r>
        <w:rPr/>
        <w:t>clay</w:t>
      </w:r>
      <w:r>
        <w:rPr>
          <w:spacing w:val="-9"/>
        </w:rPr>
        <w:t> </w:t>
      </w:r>
      <w:r>
        <w:rPr/>
        <w:t>was</w:t>
      </w:r>
      <w:r>
        <w:rPr>
          <w:spacing w:val="-3"/>
        </w:rPr>
        <w:t> </w:t>
      </w:r>
      <w:r>
        <w:rPr/>
        <w:t>thickened</w:t>
      </w:r>
      <w:r>
        <w:rPr>
          <w:spacing w:val="-3"/>
        </w:rPr>
        <w:t> </w:t>
      </w:r>
      <w:r>
        <w:rPr/>
        <w:t>using</w:t>
      </w:r>
      <w:r>
        <w:rPr>
          <w:spacing w:val="-3"/>
        </w:rPr>
        <w:t> </w:t>
      </w:r>
      <w:r>
        <w:rPr/>
        <w:t>a</w:t>
      </w:r>
      <w:r>
        <w:rPr>
          <w:spacing w:val="-5"/>
        </w:rPr>
        <w:t> </w:t>
      </w:r>
      <w:r>
        <w:rPr/>
        <w:t>casted</w:t>
      </w:r>
      <w:r>
        <w:rPr>
          <w:spacing w:val="-3"/>
        </w:rPr>
        <w:t> </w:t>
      </w:r>
      <w:r>
        <w:rPr/>
        <w:t>slab,</w:t>
      </w:r>
      <w:r>
        <w:rPr>
          <w:spacing w:val="-3"/>
        </w:rPr>
        <w:t> </w:t>
      </w:r>
      <w:r>
        <w:rPr/>
        <w:t>after which</w:t>
      </w:r>
      <w:r>
        <w:rPr>
          <w:spacing w:val="-3"/>
        </w:rPr>
        <w:t> </w:t>
      </w:r>
      <w:r>
        <w:rPr/>
        <w:t>it</w:t>
      </w:r>
      <w:r>
        <w:rPr>
          <w:spacing w:val="-3"/>
        </w:rPr>
        <w:t> </w:t>
      </w:r>
      <w:r>
        <w:rPr/>
        <w:t>was</w:t>
      </w:r>
      <w:r>
        <w:rPr>
          <w:spacing w:val="-3"/>
        </w:rPr>
        <w:t> </w:t>
      </w:r>
      <w:r>
        <w:rPr/>
        <w:t>dried atmospherically</w:t>
      </w:r>
      <w:r>
        <w:rPr>
          <w:spacing w:val="-5"/>
        </w:rPr>
        <w:t> </w:t>
      </w:r>
      <w:r>
        <w:rPr/>
        <w:t>followed</w:t>
      </w:r>
      <w:r>
        <w:rPr>
          <w:spacing w:val="-4"/>
        </w:rPr>
        <w:t> </w:t>
      </w:r>
      <w:r>
        <w:rPr/>
        <w:t>by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6"/>
        <w:jc w:val="both"/>
      </w:pPr>
      <w:r>
        <w:rPr/>
        <w:t>oven</w:t>
      </w:r>
      <w:r>
        <w:rPr>
          <w:spacing w:val="-8"/>
        </w:rPr>
        <w:t> </w:t>
      </w:r>
      <w:r>
        <w:rPr/>
        <w:t>drying</w:t>
      </w:r>
      <w:r>
        <w:rPr>
          <w:spacing w:val="-10"/>
        </w:rPr>
        <w:t> </w:t>
      </w:r>
      <w:r>
        <w:rPr/>
        <w:t>at</w:t>
      </w:r>
      <w:r>
        <w:rPr>
          <w:spacing w:val="-7"/>
        </w:rPr>
        <w:t> </w:t>
      </w:r>
      <w:r>
        <w:rPr/>
        <w:t>100°C</w:t>
      </w:r>
      <w:r>
        <w:rPr>
          <w:spacing w:val="-4"/>
        </w:rPr>
        <w:t> </w:t>
      </w:r>
      <w:r>
        <w:rPr/>
        <w:t>for</w:t>
      </w:r>
      <w:r>
        <w:rPr>
          <w:spacing w:val="-7"/>
        </w:rPr>
        <w:t> </w:t>
      </w:r>
      <w:r>
        <w:rPr/>
        <w:t>12</w:t>
      </w:r>
      <w:r>
        <w:rPr>
          <w:spacing w:val="-8"/>
        </w:rPr>
        <w:t> </w:t>
      </w:r>
      <w:r>
        <w:rPr/>
        <w:t>h.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dried</w:t>
      </w:r>
      <w:r>
        <w:rPr>
          <w:spacing w:val="-8"/>
        </w:rPr>
        <w:t> </w:t>
      </w:r>
      <w:r>
        <w:rPr/>
        <w:t>purified</w:t>
      </w:r>
      <w:r>
        <w:rPr>
          <w:spacing w:val="-8"/>
        </w:rPr>
        <w:t> </w:t>
      </w:r>
      <w:r>
        <w:rPr/>
        <w:t>kaolin</w:t>
      </w:r>
      <w:r>
        <w:rPr>
          <w:spacing w:val="-7"/>
        </w:rPr>
        <w:t> </w:t>
      </w:r>
      <w:r>
        <w:rPr/>
        <w:t>clay</w:t>
      </w:r>
      <w:r>
        <w:rPr>
          <w:spacing w:val="-12"/>
        </w:rPr>
        <w:t> </w:t>
      </w:r>
      <w:r>
        <w:rPr/>
        <w:t>was</w:t>
      </w:r>
      <w:r>
        <w:rPr>
          <w:spacing w:val="-7"/>
        </w:rPr>
        <w:t> </w:t>
      </w:r>
      <w:r>
        <w:rPr/>
        <w:t>ball</w:t>
      </w:r>
      <w:r>
        <w:rPr>
          <w:spacing w:val="-7"/>
        </w:rPr>
        <w:t> </w:t>
      </w:r>
      <w:r>
        <w:rPr/>
        <w:t>milled.</w:t>
      </w:r>
      <w:r>
        <w:rPr>
          <w:spacing w:val="-4"/>
        </w:rPr>
        <w:t> </w:t>
      </w:r>
      <w:r>
        <w:rPr/>
        <w:t>The</w:t>
      </w:r>
      <w:r>
        <w:rPr>
          <w:spacing w:val="-9"/>
        </w:rPr>
        <w:t> </w:t>
      </w:r>
      <w:r>
        <w:rPr/>
        <w:t>picture</w:t>
      </w:r>
      <w:r>
        <w:rPr>
          <w:spacing w:val="-9"/>
        </w:rPr>
        <w:t> </w:t>
      </w:r>
      <w:r>
        <w:rPr/>
        <w:t>for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purification unit</w:t>
      </w:r>
      <w:r>
        <w:rPr>
          <w:spacing w:val="1"/>
        </w:rPr>
        <w:t> </w:t>
      </w:r>
      <w:r>
        <w:rPr/>
        <w:t>is shown in and Plate</w:t>
      </w:r>
      <w:r>
        <w:rPr>
          <w:spacing w:val="-1"/>
        </w:rPr>
        <w:t> </w:t>
      </w:r>
      <w:r>
        <w:rPr/>
        <w:t>VIII.</w:t>
      </w:r>
    </w:p>
    <w:p>
      <w:pPr>
        <w:pStyle w:val="BodyText"/>
        <w:spacing w:before="3"/>
        <w:rPr>
          <w:sz w:val="11"/>
        </w:rPr>
      </w:pPr>
      <w:r>
        <w:rPr/>
        <w:pict>
          <v:group style="position:absolute;margin-left:117.360001pt;margin-top:8.454687pt;width:365.95pt;height:223.7pt;mso-position-horizontal-relative:page;mso-position-vertical-relative:paragraph;z-index:-15707648;mso-wrap-distance-left:0;mso-wrap-distance-right:0" coordorigin="2347,169" coordsize="7319,4474" alt="C:\Users\Prof. A.S Ahmed\Desktop\Pilot plant pictures\20141014_132822.jpg">
            <v:shape style="position:absolute;left:2347;top:169;width:7319;height:4474" type="#_x0000_t75" alt="C:\Users\Prof. A.S Ahmed\Desktop\Pilot plant pictures\20141014_132822.jpg" stroked="false">
              <v:imagedata r:id="rId48" o:title=""/>
            </v:shape>
            <v:shape style="position:absolute;left:5203;top:3056;width:708;height:442" type="#_x0000_t202" filled="true" fillcolor="#ffffff" stroked="false">
              <v:textbox inset="0,0,0,0">
                <w:txbxContent>
                  <w:p>
                    <w:pPr>
                      <w:spacing w:before="82"/>
                      <w:ind w:left="226" w:right="220" w:firstLine="0"/>
                      <w:jc w:val="center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b/>
                        <w:sz w:val="22"/>
                      </w:rPr>
                      <w:t>T1</w:t>
                    </w:r>
                  </w:p>
                </w:txbxContent>
              </v:textbox>
              <v:fill type="solid"/>
              <w10:wrap type="none"/>
            </v:shape>
            <v:shape style="position:absolute;left:7034;top:2835;width:711;height:442" type="#_x0000_t202" filled="true" fillcolor="#ffffff" stroked="false">
              <v:textbox inset="0,0,0,0">
                <w:txbxContent>
                  <w:p>
                    <w:pPr>
                      <w:spacing w:before="79"/>
                      <w:ind w:left="227" w:right="222" w:firstLine="0"/>
                      <w:jc w:val="center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b/>
                        <w:sz w:val="22"/>
                      </w:rPr>
                      <w:t>T2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pStyle w:val="BodyText"/>
        <w:rPr>
          <w:sz w:val="35"/>
        </w:rPr>
      </w:pPr>
    </w:p>
    <w:p>
      <w:pPr>
        <w:pStyle w:val="Heading1"/>
        <w:ind w:right="1038"/>
      </w:pPr>
      <w:r>
        <w:rPr/>
        <w:t>Plate</w:t>
      </w:r>
      <w:r>
        <w:rPr>
          <w:spacing w:val="-3"/>
        </w:rPr>
        <w:t> </w:t>
      </w:r>
      <w:r>
        <w:rPr/>
        <w:t>VIII:</w:t>
      </w:r>
      <w:r>
        <w:rPr>
          <w:spacing w:val="-1"/>
        </w:rPr>
        <w:t> </w:t>
      </w:r>
      <w:r>
        <w:rPr/>
        <w:t>Pilot</w:t>
      </w:r>
      <w:r>
        <w:rPr>
          <w:spacing w:val="-2"/>
        </w:rPr>
        <w:t> </w:t>
      </w:r>
      <w:r>
        <w:rPr/>
        <w:t>unit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kaolin</w:t>
      </w:r>
      <w:r>
        <w:rPr>
          <w:spacing w:val="-2"/>
        </w:rPr>
        <w:t> </w:t>
      </w:r>
      <w:r>
        <w:rPr/>
        <w:t>purification</w:t>
      </w:r>
    </w:p>
    <w:p>
      <w:pPr>
        <w:pStyle w:val="BodyText"/>
        <w:rPr>
          <w:b/>
          <w:sz w:val="38"/>
        </w:rPr>
      </w:pPr>
    </w:p>
    <w:p>
      <w:pPr>
        <w:pStyle w:val="Heading1"/>
        <w:numPr>
          <w:ilvl w:val="2"/>
          <w:numId w:val="27"/>
        </w:numPr>
        <w:tabs>
          <w:tab w:pos="1819" w:val="left" w:leader="none"/>
        </w:tabs>
        <w:spacing w:line="240" w:lineRule="auto" w:before="0" w:after="0"/>
        <w:ind w:left="1818" w:right="0" w:hanging="541"/>
        <w:jc w:val="left"/>
      </w:pPr>
      <w:bookmarkStart w:name="_TOC_250052" w:id="59"/>
      <w:r>
        <w:rPr/>
        <w:t>Calcination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bookmarkEnd w:id="59"/>
      <w:r>
        <w:rPr/>
        <w:t>beneficiated kaolin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/>
        <w:ind w:left="1187" w:right="1406"/>
        <w:jc w:val="both"/>
      </w:pPr>
      <w:r>
        <w:rPr/>
        <w:t>The</w:t>
      </w:r>
      <w:r>
        <w:rPr>
          <w:spacing w:val="1"/>
        </w:rPr>
        <w:t> </w:t>
      </w:r>
      <w:r>
        <w:rPr/>
        <w:t>fine</w:t>
      </w:r>
      <w:r>
        <w:rPr>
          <w:spacing w:val="1"/>
        </w:rPr>
        <w:t> </w:t>
      </w:r>
      <w:r>
        <w:rPr/>
        <w:t>ball</w:t>
      </w:r>
      <w:r>
        <w:rPr>
          <w:spacing w:val="1"/>
        </w:rPr>
        <w:t> </w:t>
      </w:r>
      <w:r>
        <w:rPr/>
        <w:t>milled</w:t>
      </w:r>
      <w:r>
        <w:rPr>
          <w:spacing w:val="1"/>
        </w:rPr>
        <w:t> </w:t>
      </w:r>
      <w:r>
        <w:rPr/>
        <w:t>beneficiated</w:t>
      </w:r>
      <w:r>
        <w:rPr>
          <w:spacing w:val="1"/>
        </w:rPr>
        <w:t> </w:t>
      </w:r>
      <w:r>
        <w:rPr/>
        <w:t>kaolin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thermally</w:t>
      </w:r>
      <w:r>
        <w:rPr>
          <w:spacing w:val="1"/>
        </w:rPr>
        <w:t> </w:t>
      </w:r>
      <w:r>
        <w:rPr/>
        <w:t>activated</w:t>
      </w:r>
      <w:r>
        <w:rPr>
          <w:spacing w:val="1"/>
        </w:rPr>
        <w:t> </w:t>
      </w:r>
      <w:r>
        <w:rPr>
          <w:i/>
        </w:rPr>
        <w:t>via</w:t>
      </w:r>
      <w:r>
        <w:rPr>
          <w:i/>
          <w:spacing w:val="1"/>
        </w:rPr>
        <w:t> </w:t>
      </w:r>
      <w:r>
        <w:rPr/>
        <w:t>calcination.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condition of calcination was 750°C for 2 hours in the exposed element electric furnace.</w:t>
      </w:r>
      <w:r>
        <w:rPr>
          <w:spacing w:val="1"/>
        </w:rPr>
        <w:t> </w:t>
      </w:r>
      <w:r>
        <w:rPr/>
        <w:t>Ceramic</w:t>
      </w:r>
      <w:r>
        <w:rPr>
          <w:spacing w:val="-4"/>
        </w:rPr>
        <w:t> </w:t>
      </w:r>
      <w:r>
        <w:rPr/>
        <w:t>saggars</w:t>
      </w:r>
      <w:r>
        <w:rPr>
          <w:spacing w:val="-4"/>
        </w:rPr>
        <w:t> </w:t>
      </w:r>
      <w:r>
        <w:rPr/>
        <w:t>were</w:t>
      </w:r>
      <w:r>
        <w:rPr>
          <w:spacing w:val="-5"/>
        </w:rPr>
        <w:t> </w:t>
      </w:r>
      <w:r>
        <w:rPr/>
        <w:t>used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hold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beneficiated</w:t>
      </w:r>
      <w:r>
        <w:rPr>
          <w:spacing w:val="-4"/>
        </w:rPr>
        <w:t> </w:t>
      </w:r>
      <w:r>
        <w:rPr/>
        <w:t>kaolin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calcination</w:t>
      </w:r>
      <w:r>
        <w:rPr>
          <w:spacing w:val="-4"/>
        </w:rPr>
        <w:t> </w:t>
      </w:r>
      <w:r>
        <w:rPr/>
        <w:t>process,</w:t>
      </w:r>
      <w:r>
        <w:rPr>
          <w:spacing w:val="-2"/>
        </w:rPr>
        <w:t> </w:t>
      </w:r>
      <w:r>
        <w:rPr/>
        <w:t>inside</w:t>
      </w:r>
      <w:r>
        <w:rPr>
          <w:spacing w:val="-58"/>
        </w:rPr>
        <w:t> </w:t>
      </w:r>
      <w:r>
        <w:rPr/>
        <w:t>the furnace. The control panel attached to the furnace was used to program the heating</w:t>
      </w:r>
      <w:r>
        <w:rPr>
          <w:spacing w:val="1"/>
        </w:rPr>
        <w:t> </w:t>
      </w:r>
      <w:r>
        <w:rPr/>
        <w:t>operation. The chemical equation which represents the calcination process is shown in</w:t>
      </w:r>
      <w:r>
        <w:rPr>
          <w:spacing w:val="1"/>
        </w:rPr>
        <w:t> </w:t>
      </w:r>
      <w:r>
        <w:rPr/>
        <w:t>Equation</w:t>
      </w:r>
      <w:r>
        <w:rPr>
          <w:spacing w:val="-1"/>
        </w:rPr>
        <w:t> </w:t>
      </w:r>
      <w:r>
        <w:rPr/>
        <w:t>(3.8).</w:t>
      </w:r>
    </w:p>
    <w:p>
      <w:pPr>
        <w:pStyle w:val="BodyText"/>
        <w:tabs>
          <w:tab w:pos="3509" w:val="left" w:leader="none"/>
          <w:tab w:pos="8056" w:val="left" w:leader="none"/>
        </w:tabs>
        <w:spacing w:before="165"/>
        <w:ind w:left="137"/>
        <w:jc w:val="center"/>
        <w:rPr>
          <w:rFonts w:ascii="Cambria Math" w:hAnsi="Cambria Math" w:eastAsia="Cambria Math"/>
        </w:rPr>
      </w:pPr>
      <w:r>
        <w:rPr/>
        <w:pict>
          <v:shape style="position:absolute;margin-left:231.720001pt;margin-top:12.112339pt;width:54.6pt;height:6pt;mso-position-horizontal-relative:page;mso-position-vertical-relative:paragraph;z-index:-24050176" coordorigin="4634,242" coordsize="1092,120" path="m5606,242l5606,362,5706,312,5626,312,5626,292,5706,292,5606,242xm5606,292l4634,292,4634,312,5606,312,5606,292xm5706,292l5626,292,5626,312,5706,312,5726,302,5706,292xe" filled="true" fillcolor="#000000" stroked="false">
            <v:path arrowok="t"/>
            <v:fill type="solid"/>
            <w10:wrap type="none"/>
          </v:shape>
        </w:pict>
      </w:r>
      <w:r>
        <w:rPr>
          <w:rFonts w:ascii="Cambria Math" w:hAnsi="Cambria Math" w:eastAsia="Cambria Math"/>
        </w:rPr>
        <w:t>𝐴𝑙</w:t>
      </w:r>
      <w:r>
        <w:rPr>
          <w:rFonts w:ascii="Cambria Math" w:hAnsi="Cambria Math" w:eastAsia="Cambria Math"/>
          <w:vertAlign w:val="subscript"/>
        </w:rPr>
        <w:t>2</w:t>
      </w:r>
      <w:r>
        <w:rPr>
          <w:rFonts w:ascii="Cambria Math" w:hAnsi="Cambria Math" w:eastAsia="Cambria Math"/>
          <w:vertAlign w:val="baseline"/>
        </w:rPr>
        <w:t>𝑂</w:t>
      </w:r>
      <w:r>
        <w:rPr>
          <w:rFonts w:ascii="Cambria Math" w:hAnsi="Cambria Math" w:eastAsia="Cambria Math"/>
          <w:vertAlign w:val="subscript"/>
        </w:rPr>
        <w:t>3</w:t>
      </w:r>
      <w:r>
        <w:rPr>
          <w:rFonts w:ascii="Cambria Math" w:hAnsi="Cambria Math" w:eastAsia="Cambria Math"/>
          <w:spacing w:val="1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∙</w:t>
      </w:r>
      <w:r>
        <w:rPr>
          <w:rFonts w:ascii="Cambria Math" w:hAnsi="Cambria Math" w:eastAsia="Cambria Math"/>
          <w:spacing w:val="5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2𝑆𝑖𝑂</w:t>
      </w:r>
      <w:r>
        <w:rPr>
          <w:rFonts w:ascii="Cambria Math" w:hAnsi="Cambria Math" w:eastAsia="Cambria Math"/>
          <w:vertAlign w:val="subscript"/>
        </w:rPr>
        <w:t>2</w:t>
      </w:r>
      <w:r>
        <w:rPr>
          <w:rFonts w:ascii="Cambria Math" w:hAnsi="Cambria Math" w:eastAsia="Cambria Math"/>
          <w:spacing w:val="15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∙</w:t>
      </w:r>
      <w:r>
        <w:rPr>
          <w:rFonts w:ascii="Cambria Math" w:hAnsi="Cambria Math" w:eastAsia="Cambria Math"/>
          <w:spacing w:val="5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2𝐻</w:t>
      </w:r>
      <w:r>
        <w:rPr>
          <w:rFonts w:ascii="Cambria Math" w:hAnsi="Cambria Math" w:eastAsia="Cambria Math"/>
          <w:vertAlign w:val="subscript"/>
        </w:rPr>
        <w:t>2</w:t>
      </w:r>
      <w:r>
        <w:rPr>
          <w:rFonts w:ascii="Cambria Math" w:hAnsi="Cambria Math" w:eastAsia="Cambria Math"/>
          <w:vertAlign w:val="baseline"/>
        </w:rPr>
        <w:t>𝑂</w:t>
        <w:tab/>
        <w:t>𝐴𝑙</w:t>
      </w:r>
      <w:r>
        <w:rPr>
          <w:rFonts w:ascii="Cambria Math" w:hAnsi="Cambria Math" w:eastAsia="Cambria Math"/>
          <w:vertAlign w:val="subscript"/>
        </w:rPr>
        <w:t>2</w:t>
      </w:r>
      <w:r>
        <w:rPr>
          <w:rFonts w:ascii="Cambria Math" w:hAnsi="Cambria Math" w:eastAsia="Cambria Math"/>
          <w:vertAlign w:val="baseline"/>
        </w:rPr>
        <w:t>𝑂</w:t>
      </w:r>
      <w:r>
        <w:rPr>
          <w:rFonts w:ascii="Cambria Math" w:hAnsi="Cambria Math" w:eastAsia="Cambria Math"/>
          <w:vertAlign w:val="subscript"/>
        </w:rPr>
        <w:t>3</w:t>
      </w:r>
      <w:r>
        <w:rPr>
          <w:rFonts w:ascii="Cambria Math" w:hAnsi="Cambria Math" w:eastAsia="Cambria Math"/>
          <w:spacing w:val="12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∙</w:t>
      </w:r>
      <w:r>
        <w:rPr>
          <w:rFonts w:ascii="Cambria Math" w:hAnsi="Cambria Math" w:eastAsia="Cambria Math"/>
          <w:spacing w:val="5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2𝑆𝑖𝑂</w:t>
      </w:r>
      <w:r>
        <w:rPr>
          <w:rFonts w:ascii="Cambria Math" w:hAnsi="Cambria Math" w:eastAsia="Cambria Math"/>
          <w:vertAlign w:val="subscript"/>
        </w:rPr>
        <w:t>2</w:t>
      </w:r>
      <w:r>
        <w:rPr>
          <w:rFonts w:ascii="Cambria Math" w:hAnsi="Cambria Math" w:eastAsia="Cambria Math"/>
          <w:spacing w:val="15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+</w:t>
      </w:r>
      <w:r>
        <w:rPr>
          <w:rFonts w:ascii="Cambria Math" w:hAnsi="Cambria Math" w:eastAsia="Cambria Math"/>
          <w:spacing w:val="4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2𝐻</w:t>
      </w:r>
      <w:r>
        <w:rPr>
          <w:rFonts w:ascii="Cambria Math" w:hAnsi="Cambria Math" w:eastAsia="Cambria Math"/>
          <w:vertAlign w:val="subscript"/>
        </w:rPr>
        <w:t>2</w:t>
      </w:r>
      <w:r>
        <w:rPr>
          <w:rFonts w:ascii="Cambria Math" w:hAnsi="Cambria Math" w:eastAsia="Cambria Math"/>
          <w:vertAlign w:val="baseline"/>
        </w:rPr>
        <w:t>𝑂</w:t>
        <w:tab/>
        <w:t>(3.8)</w:t>
      </w:r>
    </w:p>
    <w:p>
      <w:pPr>
        <w:pStyle w:val="BodyText"/>
        <w:spacing w:before="2"/>
        <w:rPr>
          <w:rFonts w:ascii="Cambria Math"/>
          <w:sz w:val="37"/>
        </w:rPr>
      </w:pPr>
    </w:p>
    <w:p>
      <w:pPr>
        <w:pStyle w:val="BodyText"/>
        <w:spacing w:line="480" w:lineRule="auto"/>
        <w:ind w:left="1547" w:right="1406"/>
      </w:pPr>
      <w:r>
        <w:rPr/>
        <w:t>The</w:t>
      </w:r>
      <w:r>
        <w:rPr>
          <w:spacing w:val="11"/>
        </w:rPr>
        <w:t> </w:t>
      </w:r>
      <w:r>
        <w:rPr/>
        <w:t>thermal</w:t>
      </w:r>
      <w:r>
        <w:rPr>
          <w:spacing w:val="14"/>
        </w:rPr>
        <w:t> </w:t>
      </w:r>
      <w:r>
        <w:rPr/>
        <w:t>process</w:t>
      </w:r>
      <w:r>
        <w:rPr>
          <w:spacing w:val="17"/>
        </w:rPr>
        <w:t> </w:t>
      </w:r>
      <w:r>
        <w:rPr/>
        <w:t>converts</w:t>
      </w:r>
      <w:r>
        <w:rPr>
          <w:spacing w:val="14"/>
        </w:rPr>
        <w:t> </w:t>
      </w:r>
      <w:r>
        <w:rPr/>
        <w:t>kaolin</w:t>
      </w:r>
      <w:r>
        <w:rPr>
          <w:spacing w:val="14"/>
        </w:rPr>
        <w:t> </w:t>
      </w:r>
      <w:r>
        <w:rPr/>
        <w:t>to</w:t>
      </w:r>
      <w:r>
        <w:rPr>
          <w:spacing w:val="14"/>
        </w:rPr>
        <w:t> </w:t>
      </w:r>
      <w:r>
        <w:rPr/>
        <w:t>metakaolin,</w:t>
      </w:r>
      <w:r>
        <w:rPr>
          <w:spacing w:val="14"/>
        </w:rPr>
        <w:t> </w:t>
      </w:r>
      <w:r>
        <w:rPr/>
        <w:t>a</w:t>
      </w:r>
      <w:r>
        <w:rPr>
          <w:spacing w:val="15"/>
        </w:rPr>
        <w:t> </w:t>
      </w:r>
      <w:r>
        <w:rPr/>
        <w:t>reactive</w:t>
      </w:r>
      <w:r>
        <w:rPr>
          <w:spacing w:val="13"/>
        </w:rPr>
        <w:t> </w:t>
      </w:r>
      <w:r>
        <w:rPr/>
        <w:t>and</w:t>
      </w:r>
      <w:r>
        <w:rPr>
          <w:spacing w:val="16"/>
        </w:rPr>
        <w:t> </w:t>
      </w:r>
      <w:r>
        <w:rPr/>
        <w:t>amorphous</w:t>
      </w:r>
      <w:r>
        <w:rPr>
          <w:spacing w:val="14"/>
        </w:rPr>
        <w:t> </w:t>
      </w:r>
      <w:r>
        <w:rPr/>
        <w:t>phase</w:t>
      </w:r>
      <w:r>
        <w:rPr>
          <w:spacing w:val="13"/>
        </w:rPr>
        <w:t> </w:t>
      </w:r>
      <w:r>
        <w:rPr/>
        <w:t>of</w:t>
      </w:r>
      <w:r>
        <w:rPr>
          <w:spacing w:val="-57"/>
        </w:rPr>
        <w:t> </w:t>
      </w:r>
      <w:r>
        <w:rPr/>
        <w:t>kaolin.</w:t>
      </w:r>
    </w:p>
    <w:p>
      <w:pPr>
        <w:spacing w:after="0" w:line="480" w:lineRule="auto"/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numPr>
          <w:ilvl w:val="2"/>
          <w:numId w:val="27"/>
        </w:numPr>
        <w:tabs>
          <w:tab w:pos="1728" w:val="left" w:leader="none"/>
        </w:tabs>
        <w:spacing w:line="240" w:lineRule="auto" w:before="68" w:after="0"/>
        <w:ind w:left="1727" w:right="0" w:hanging="541"/>
        <w:jc w:val="left"/>
      </w:pPr>
      <w:bookmarkStart w:name="_TOC_250051" w:id="60"/>
      <w:r>
        <w:rPr/>
        <w:t>Dealumination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bookmarkEnd w:id="60"/>
      <w:r>
        <w:rPr/>
        <w:t>metakaolin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8"/>
        <w:jc w:val="both"/>
      </w:pPr>
      <w:r>
        <w:rPr/>
        <w:t>The metakaolin was separated into silica and alum (which contains alumina) by using</w:t>
      </w:r>
      <w:r>
        <w:rPr>
          <w:spacing w:val="1"/>
        </w:rPr>
        <w:t> </w:t>
      </w:r>
      <w:r>
        <w:rPr/>
        <w:t>concentrated (98 wt%) sulphuric acid in the</w:t>
      </w:r>
      <w:r>
        <w:rPr>
          <w:spacing w:val="1"/>
        </w:rPr>
        <w:t> </w:t>
      </w:r>
      <w:r>
        <w:rPr/>
        <w:t>developed dealumination unit. The acidic</w:t>
      </w:r>
      <w:r>
        <w:rPr>
          <w:spacing w:val="1"/>
        </w:rPr>
        <w:t> </w:t>
      </w:r>
      <w:r>
        <w:rPr/>
        <w:t>condition for the reaction was 60 wt%. The sulphuric acid was the excess reactant. The</w:t>
      </w:r>
      <w:r>
        <w:rPr>
          <w:spacing w:val="1"/>
        </w:rPr>
        <w:t> </w:t>
      </w:r>
      <w:r>
        <w:rPr/>
        <w:t>equation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reaction is shown in Equation</w:t>
      </w:r>
      <w:r>
        <w:rPr>
          <w:spacing w:val="1"/>
        </w:rPr>
        <w:t> </w:t>
      </w:r>
      <w:r>
        <w:rPr/>
        <w:t>(3.9).</w:t>
      </w:r>
    </w:p>
    <w:p>
      <w:pPr>
        <w:pStyle w:val="BodyText"/>
        <w:tabs>
          <w:tab w:pos="4044" w:val="left" w:leader="none"/>
          <w:tab w:pos="7873" w:val="left" w:leader="none"/>
        </w:tabs>
        <w:spacing w:before="164"/>
        <w:ind w:left="22"/>
        <w:jc w:val="center"/>
        <w:rPr>
          <w:rFonts w:ascii="Cambria Math" w:hAnsi="Cambria Math" w:eastAsia="Cambria Math"/>
        </w:rPr>
      </w:pPr>
      <w:r>
        <w:rPr/>
        <w:pict>
          <v:shape style="position:absolute;margin-left:256.079987pt;margin-top:12.622336pt;width:54.6pt;height:6pt;mso-position-horizontal-relative:page;mso-position-vertical-relative:paragraph;z-index:-24049664" coordorigin="5122,252" coordsize="1092,120" path="m6094,252l6094,372,6194,322,6114,322,6114,302,6194,302,6094,252xm6094,302l5122,302,5122,322,6094,322,6094,302xm6194,302l6114,302,6114,322,6194,322,6214,312,6194,302xe" filled="true" fillcolor="#000000" stroked="false">
            <v:path arrowok="t"/>
            <v:fill type="solid"/>
            <w10:wrap type="none"/>
          </v:shape>
        </w:pict>
      </w:r>
      <w:r>
        <w:rPr>
          <w:rFonts w:ascii="Cambria Math" w:hAnsi="Cambria Math" w:eastAsia="Cambria Math"/>
        </w:rPr>
        <w:t>𝐴𝑙</w:t>
      </w:r>
      <w:r>
        <w:rPr>
          <w:rFonts w:ascii="Cambria Math" w:hAnsi="Cambria Math" w:eastAsia="Cambria Math"/>
          <w:vertAlign w:val="subscript"/>
        </w:rPr>
        <w:t>2</w:t>
      </w:r>
      <w:r>
        <w:rPr>
          <w:rFonts w:ascii="Cambria Math" w:hAnsi="Cambria Math" w:eastAsia="Cambria Math"/>
          <w:vertAlign w:val="baseline"/>
        </w:rPr>
        <w:t>𝑂</w:t>
      </w:r>
      <w:r>
        <w:rPr>
          <w:rFonts w:ascii="Cambria Math" w:hAnsi="Cambria Math" w:eastAsia="Cambria Math"/>
          <w:vertAlign w:val="subscript"/>
        </w:rPr>
        <w:t>3</w:t>
      </w:r>
      <w:r>
        <w:rPr>
          <w:rFonts w:ascii="Cambria Math" w:hAnsi="Cambria Math" w:eastAsia="Cambria Math"/>
          <w:spacing w:val="13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∙</w:t>
      </w:r>
      <w:r>
        <w:rPr>
          <w:rFonts w:ascii="Cambria Math" w:hAnsi="Cambria Math" w:eastAsia="Cambria Math"/>
          <w:spacing w:val="5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2𝑆𝑖𝑂</w:t>
      </w:r>
      <w:r>
        <w:rPr>
          <w:rFonts w:ascii="Cambria Math" w:hAnsi="Cambria Math" w:eastAsia="Cambria Math"/>
          <w:vertAlign w:val="subscript"/>
        </w:rPr>
        <w:t>2</w:t>
      </w:r>
      <w:r>
        <w:rPr>
          <w:rFonts w:ascii="Cambria Math" w:hAnsi="Cambria Math" w:eastAsia="Cambria Math"/>
          <w:spacing w:val="10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+</w:t>
      </w:r>
      <w:r>
        <w:rPr>
          <w:rFonts w:ascii="Cambria Math" w:hAnsi="Cambria Math" w:eastAsia="Cambria Math"/>
          <w:spacing w:val="6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3𝐻</w:t>
      </w:r>
      <w:r>
        <w:rPr>
          <w:rFonts w:ascii="Cambria Math" w:hAnsi="Cambria Math" w:eastAsia="Cambria Math"/>
          <w:vertAlign w:val="subscript"/>
        </w:rPr>
        <w:t>2</w:t>
      </w:r>
      <w:r>
        <w:rPr>
          <w:rFonts w:ascii="Cambria Math" w:hAnsi="Cambria Math" w:eastAsia="Cambria Math"/>
          <w:vertAlign w:val="baseline"/>
        </w:rPr>
        <w:t>𝑆𝑂</w:t>
      </w:r>
      <w:r>
        <w:rPr>
          <w:rFonts w:ascii="Cambria Math" w:hAnsi="Cambria Math" w:eastAsia="Cambria Math"/>
          <w:vertAlign w:val="subscript"/>
        </w:rPr>
        <w:t>4</w:t>
      </w:r>
      <w:r>
        <w:rPr>
          <w:rFonts w:ascii="Cambria Math" w:hAnsi="Cambria Math" w:eastAsia="Cambria Math"/>
          <w:vertAlign w:val="baseline"/>
        </w:rPr>
        <w:tab/>
        <w:t>𝐴𝑙</w:t>
      </w:r>
      <w:r>
        <w:rPr>
          <w:rFonts w:ascii="Cambria Math" w:hAnsi="Cambria Math" w:eastAsia="Cambria Math"/>
          <w:vertAlign w:val="subscript"/>
        </w:rPr>
        <w:t>2</w:t>
      </w:r>
      <w:r>
        <w:rPr>
          <w:rFonts w:ascii="Cambria Math" w:hAnsi="Cambria Math" w:eastAsia="Cambria Math"/>
          <w:vertAlign w:val="baseline"/>
        </w:rPr>
        <w:t>(𝑆𝑂</w:t>
      </w:r>
      <w:r>
        <w:rPr>
          <w:rFonts w:ascii="Cambria Math" w:hAnsi="Cambria Math" w:eastAsia="Cambria Math"/>
          <w:vertAlign w:val="subscript"/>
        </w:rPr>
        <w:t>4</w:t>
      </w:r>
      <w:r>
        <w:rPr>
          <w:rFonts w:ascii="Cambria Math" w:hAnsi="Cambria Math" w:eastAsia="Cambria Math"/>
          <w:vertAlign w:val="baseline"/>
        </w:rPr>
        <w:t>)</w:t>
      </w:r>
      <w:r>
        <w:rPr>
          <w:rFonts w:ascii="Cambria Math" w:hAnsi="Cambria Math" w:eastAsia="Cambria Math"/>
          <w:vertAlign w:val="subscript"/>
        </w:rPr>
        <w:t>3</w:t>
      </w:r>
      <w:r>
        <w:rPr>
          <w:rFonts w:ascii="Cambria Math" w:hAnsi="Cambria Math" w:eastAsia="Cambria Math"/>
          <w:spacing w:val="13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+</w:t>
      </w:r>
      <w:r>
        <w:rPr>
          <w:rFonts w:ascii="Cambria Math" w:hAnsi="Cambria Math" w:eastAsia="Cambria Math"/>
          <w:spacing w:val="6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2𝑆𝑖𝑂</w:t>
      </w:r>
      <w:r>
        <w:rPr>
          <w:rFonts w:ascii="Cambria Math" w:hAnsi="Cambria Math" w:eastAsia="Cambria Math"/>
          <w:vertAlign w:val="subscript"/>
        </w:rPr>
        <w:t>2</w:t>
      </w:r>
      <w:r>
        <w:rPr>
          <w:rFonts w:ascii="Cambria Math" w:hAnsi="Cambria Math" w:eastAsia="Cambria Math"/>
          <w:spacing w:val="17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+</w:t>
      </w:r>
      <w:r>
        <w:rPr>
          <w:rFonts w:ascii="Cambria Math" w:hAnsi="Cambria Math" w:eastAsia="Cambria Math"/>
          <w:spacing w:val="6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3𝐻</w:t>
      </w:r>
      <w:r>
        <w:rPr>
          <w:rFonts w:ascii="Cambria Math" w:hAnsi="Cambria Math" w:eastAsia="Cambria Math"/>
          <w:vertAlign w:val="subscript"/>
        </w:rPr>
        <w:t>2</w:t>
      </w:r>
      <w:r>
        <w:rPr>
          <w:rFonts w:ascii="Cambria Math" w:hAnsi="Cambria Math" w:eastAsia="Cambria Math"/>
          <w:vertAlign w:val="baseline"/>
        </w:rPr>
        <w:t>𝑂</w:t>
        <w:tab/>
        <w:t>(3.9)</w:t>
      </w:r>
    </w:p>
    <w:p>
      <w:pPr>
        <w:pStyle w:val="BodyText"/>
        <w:spacing w:before="2"/>
        <w:rPr>
          <w:rFonts w:ascii="Cambria Math"/>
          <w:sz w:val="37"/>
        </w:rPr>
      </w:pPr>
    </w:p>
    <w:p>
      <w:pPr>
        <w:pStyle w:val="BodyText"/>
        <w:spacing w:line="480" w:lineRule="auto"/>
        <w:ind w:left="1187" w:right="1406"/>
        <w:jc w:val="both"/>
      </w:pPr>
      <w:r>
        <w:rPr/>
        <w:t>For a typical batch, 2.5 kg metakaolin was mixed with 4656 cm</w:t>
      </w:r>
      <w:r>
        <w:rPr>
          <w:vertAlign w:val="superscript"/>
        </w:rPr>
        <w:t>3</w:t>
      </w:r>
      <w:r>
        <w:rPr>
          <w:vertAlign w:val="baseline"/>
        </w:rPr>
        <w:t> of water in the metakaolin</w:t>
      </w:r>
      <w:r>
        <w:rPr>
          <w:spacing w:val="1"/>
          <w:vertAlign w:val="baseline"/>
        </w:rPr>
        <w:t> </w:t>
      </w:r>
      <w:r>
        <w:rPr>
          <w:vertAlign w:val="baseline"/>
        </w:rPr>
        <w:t>slurry mixing tank using the stirrer. The slurry was emptied into the dealumination reactor</w:t>
      </w:r>
      <w:r>
        <w:rPr>
          <w:spacing w:val="1"/>
          <w:vertAlign w:val="baseline"/>
        </w:rPr>
        <w:t> </w:t>
      </w:r>
      <w:r>
        <w:rPr>
          <w:vertAlign w:val="baseline"/>
        </w:rPr>
        <w:t>by opening the valve. 4027cm</w:t>
      </w:r>
      <w:r>
        <w:rPr>
          <w:vertAlign w:val="superscript"/>
        </w:rPr>
        <w:t>3</w:t>
      </w:r>
      <w:r>
        <w:rPr>
          <w:vertAlign w:val="baseline"/>
        </w:rPr>
        <w:t> of sulphuric acid 98 wt% was also channeled into the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dealumination</w:t>
      </w:r>
      <w:r>
        <w:rPr>
          <w:spacing w:val="-10"/>
          <w:vertAlign w:val="baseline"/>
        </w:rPr>
        <w:t> </w:t>
      </w:r>
      <w:r>
        <w:rPr>
          <w:vertAlign w:val="baseline"/>
        </w:rPr>
        <w:t>reactor.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unlocking</w:t>
      </w:r>
      <w:r>
        <w:rPr>
          <w:spacing w:val="-11"/>
          <w:vertAlign w:val="baseline"/>
        </w:rPr>
        <w:t> </w:t>
      </w:r>
      <w:r>
        <w:rPr>
          <w:vertAlign w:val="baseline"/>
        </w:rPr>
        <w:t>of</w:t>
      </w:r>
      <w:r>
        <w:rPr>
          <w:spacing w:val="-10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alumina</w:t>
      </w:r>
      <w:r>
        <w:rPr>
          <w:spacing w:val="-10"/>
          <w:vertAlign w:val="baseline"/>
        </w:rPr>
        <w:t> </w:t>
      </w:r>
      <w:r>
        <w:rPr>
          <w:vertAlign w:val="baseline"/>
        </w:rPr>
        <w:t>from</w:t>
      </w:r>
      <w:r>
        <w:rPr>
          <w:spacing w:val="-10"/>
          <w:vertAlign w:val="baseline"/>
        </w:rPr>
        <w:t> </w:t>
      </w:r>
      <w:r>
        <w:rPr>
          <w:vertAlign w:val="baseline"/>
        </w:rPr>
        <w:t>metakaolin</w:t>
      </w:r>
      <w:r>
        <w:rPr>
          <w:spacing w:val="-9"/>
          <w:vertAlign w:val="baseline"/>
        </w:rPr>
        <w:t> </w:t>
      </w:r>
      <w:r>
        <w:rPr>
          <w:vertAlign w:val="baseline"/>
        </w:rPr>
        <w:t>began</w:t>
      </w:r>
      <w:r>
        <w:rPr>
          <w:spacing w:val="-9"/>
          <w:vertAlign w:val="baseline"/>
        </w:rPr>
        <w:t> </w:t>
      </w:r>
      <w:r>
        <w:rPr>
          <w:vertAlign w:val="baseline"/>
        </w:rPr>
        <w:t>immediately</w:t>
      </w:r>
      <w:r>
        <w:rPr>
          <w:spacing w:val="-17"/>
          <w:vertAlign w:val="baseline"/>
        </w:rPr>
        <w:t> </w:t>
      </w:r>
      <w:r>
        <w:rPr>
          <w:vertAlign w:val="baseline"/>
        </w:rPr>
        <w:t>the</w:t>
      </w:r>
      <w:r>
        <w:rPr>
          <w:spacing w:val="-57"/>
          <w:vertAlign w:val="baseline"/>
        </w:rPr>
        <w:t> </w:t>
      </w:r>
      <w:r>
        <w:rPr>
          <w:vertAlign w:val="baseline"/>
        </w:rPr>
        <w:t>two</w:t>
      </w:r>
      <w:r>
        <w:rPr>
          <w:spacing w:val="-11"/>
          <w:vertAlign w:val="baseline"/>
        </w:rPr>
        <w:t> </w:t>
      </w:r>
      <w:r>
        <w:rPr>
          <w:vertAlign w:val="baseline"/>
        </w:rPr>
        <w:t>reactants</w:t>
      </w:r>
      <w:r>
        <w:rPr>
          <w:spacing w:val="-8"/>
          <w:vertAlign w:val="baseline"/>
        </w:rPr>
        <w:t> </w:t>
      </w:r>
      <w:r>
        <w:rPr>
          <w:vertAlign w:val="baseline"/>
        </w:rPr>
        <w:t>came</w:t>
      </w:r>
      <w:r>
        <w:rPr>
          <w:spacing w:val="-9"/>
          <w:vertAlign w:val="baseline"/>
        </w:rPr>
        <w:t> </w:t>
      </w:r>
      <w:r>
        <w:rPr>
          <w:vertAlign w:val="baseline"/>
        </w:rPr>
        <w:t>in</w:t>
      </w:r>
      <w:r>
        <w:rPr>
          <w:spacing w:val="-11"/>
          <w:vertAlign w:val="baseline"/>
        </w:rPr>
        <w:t> </w:t>
      </w:r>
      <w:r>
        <w:rPr>
          <w:vertAlign w:val="baseline"/>
        </w:rPr>
        <w:t>contact</w:t>
      </w:r>
      <w:r>
        <w:rPr>
          <w:spacing w:val="-10"/>
          <w:vertAlign w:val="baseline"/>
        </w:rPr>
        <w:t> </w:t>
      </w:r>
      <w:r>
        <w:rPr>
          <w:vertAlign w:val="baseline"/>
        </w:rPr>
        <w:t>with</w:t>
      </w:r>
      <w:r>
        <w:rPr>
          <w:spacing w:val="-11"/>
          <w:vertAlign w:val="baseline"/>
        </w:rPr>
        <w:t> </w:t>
      </w:r>
      <w:r>
        <w:rPr>
          <w:vertAlign w:val="baseline"/>
        </w:rPr>
        <w:t>each</w:t>
      </w:r>
      <w:r>
        <w:rPr>
          <w:spacing w:val="-9"/>
          <w:vertAlign w:val="baseline"/>
        </w:rPr>
        <w:t> </w:t>
      </w:r>
      <w:r>
        <w:rPr>
          <w:vertAlign w:val="baseline"/>
        </w:rPr>
        <w:t>other.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heat</w:t>
      </w:r>
      <w:r>
        <w:rPr>
          <w:spacing w:val="-11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hydration</w:t>
      </w:r>
      <w:r>
        <w:rPr>
          <w:spacing w:val="-9"/>
          <w:vertAlign w:val="baseline"/>
        </w:rPr>
        <w:t> </w:t>
      </w:r>
      <w:r>
        <w:rPr>
          <w:vertAlign w:val="baseline"/>
        </w:rPr>
        <w:t>generated</w:t>
      </w:r>
      <w:r>
        <w:rPr>
          <w:spacing w:val="-11"/>
          <w:vertAlign w:val="baseline"/>
        </w:rPr>
        <w:t> </w:t>
      </w:r>
      <w:r>
        <w:rPr>
          <w:vertAlign w:val="baseline"/>
        </w:rPr>
        <w:t>was</w:t>
      </w:r>
      <w:r>
        <w:rPr>
          <w:spacing w:val="-11"/>
          <w:vertAlign w:val="baseline"/>
        </w:rPr>
        <w:t> </w:t>
      </w:r>
      <w:r>
        <w:rPr>
          <w:vertAlign w:val="baseline"/>
        </w:rPr>
        <w:t>sufficient</w:t>
      </w:r>
      <w:r>
        <w:rPr>
          <w:spacing w:val="-58"/>
          <w:vertAlign w:val="baseline"/>
        </w:rPr>
        <w:t> </w:t>
      </w:r>
      <w:r>
        <w:rPr>
          <w:vertAlign w:val="baseline"/>
        </w:rPr>
        <w:t>to drive the endothermic dealumination reaction. The temperature and pressure gauges were</w:t>
      </w:r>
      <w:r>
        <w:rPr>
          <w:spacing w:val="-57"/>
          <w:vertAlign w:val="baseline"/>
        </w:rPr>
        <w:t> </w:t>
      </w:r>
      <w:r>
        <w:rPr>
          <w:vertAlign w:val="baseline"/>
        </w:rPr>
        <w:t>mounted on the reactor cover to monitor the temperature and pressure as the reaction</w:t>
      </w:r>
      <w:r>
        <w:rPr>
          <w:spacing w:val="1"/>
          <w:vertAlign w:val="baseline"/>
        </w:rPr>
        <w:t> </w:t>
      </w:r>
      <w:r>
        <w:rPr>
          <w:vertAlign w:val="baseline"/>
        </w:rPr>
        <w:t>progressed. More so, a pressure relief valve was mounted as a safety measure. At the end of</w:t>
      </w:r>
      <w:r>
        <w:rPr>
          <w:spacing w:val="-57"/>
          <w:vertAlign w:val="baseline"/>
        </w:rPr>
        <w:t> </w:t>
      </w:r>
      <w:r>
        <w:rPr>
          <w:vertAlign w:val="baseline"/>
        </w:rPr>
        <w:t>the reaction, 16814 cm</w:t>
      </w:r>
      <w:r>
        <w:rPr>
          <w:vertAlign w:val="superscript"/>
        </w:rPr>
        <w:t>3</w:t>
      </w:r>
      <w:r>
        <w:rPr>
          <w:vertAlign w:val="baseline"/>
        </w:rPr>
        <w:t> of water was added via the metakaolin slurry tank to quench the</w:t>
      </w:r>
      <w:r>
        <w:rPr>
          <w:spacing w:val="1"/>
          <w:vertAlign w:val="baseline"/>
        </w:rPr>
        <w:t> </w:t>
      </w:r>
      <w:r>
        <w:rPr>
          <w:vertAlign w:val="baseline"/>
        </w:rPr>
        <w:t>reaction and reduce the acidic content of the products obtained. The products obtained were</w:t>
      </w:r>
      <w:r>
        <w:rPr>
          <w:spacing w:val="-57"/>
          <w:vertAlign w:val="baseline"/>
        </w:rPr>
        <w:t> </w:t>
      </w:r>
      <w:r>
        <w:rPr>
          <w:vertAlign w:val="baseline"/>
        </w:rPr>
        <w:t>alum and silica. The silica was thoroughly washed, because of the excess acid used. The</w:t>
      </w:r>
      <w:r>
        <w:rPr>
          <w:spacing w:val="1"/>
          <w:vertAlign w:val="baseline"/>
        </w:rPr>
        <w:t> </w:t>
      </w:r>
      <w:r>
        <w:rPr>
          <w:vertAlign w:val="baseline"/>
        </w:rPr>
        <w:t>washed silica was sent to the sodium silicate unit of the pilot plant, where it served as the</w:t>
      </w:r>
      <w:r>
        <w:rPr>
          <w:spacing w:val="1"/>
          <w:vertAlign w:val="baseline"/>
        </w:rPr>
        <w:t> </w:t>
      </w:r>
      <w:r>
        <w:rPr>
          <w:vertAlign w:val="baseline"/>
        </w:rPr>
        <w:t>major starting material for the production of sodium silicate, a recipe for zeolite synthesis.</w:t>
      </w:r>
      <w:r>
        <w:rPr>
          <w:spacing w:val="1"/>
          <w:vertAlign w:val="baseline"/>
        </w:rPr>
        <w:t> </w:t>
      </w:r>
      <w:r>
        <w:rPr>
          <w:vertAlign w:val="baseline"/>
        </w:rPr>
        <w:t>While</w:t>
      </w:r>
      <w:r>
        <w:rPr>
          <w:spacing w:val="-2"/>
          <w:vertAlign w:val="baseline"/>
        </w:rPr>
        <w:t> </w:t>
      </w:r>
      <w:r>
        <w:rPr>
          <w:vertAlign w:val="baseline"/>
        </w:rPr>
        <w:t>the alum was sent to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aluminum hydroxide production unit.</w:t>
      </w:r>
    </w:p>
    <w:p>
      <w:pPr>
        <w:pStyle w:val="BodyText"/>
        <w:spacing w:line="480" w:lineRule="auto" w:before="162"/>
        <w:ind w:left="1187" w:right="1405"/>
        <w:jc w:val="both"/>
      </w:pPr>
      <w:r>
        <w:rPr/>
        <w:t>The</w:t>
      </w:r>
      <w:r>
        <w:rPr>
          <w:spacing w:val="-10"/>
        </w:rPr>
        <w:t> </w:t>
      </w:r>
      <w:r>
        <w:rPr/>
        <w:t>internal</w:t>
      </w:r>
      <w:r>
        <w:rPr>
          <w:spacing w:val="-7"/>
        </w:rPr>
        <w:t> </w:t>
      </w:r>
      <w:r>
        <w:rPr/>
        <w:t>part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dealuminator</w:t>
      </w:r>
      <w:r>
        <w:rPr>
          <w:spacing w:val="-8"/>
        </w:rPr>
        <w:t> </w:t>
      </w:r>
      <w:r>
        <w:rPr/>
        <w:t>was</w:t>
      </w:r>
      <w:r>
        <w:rPr>
          <w:spacing w:val="-5"/>
        </w:rPr>
        <w:t> </w:t>
      </w:r>
      <w:r>
        <w:rPr/>
        <w:t>lined</w:t>
      </w:r>
      <w:r>
        <w:rPr>
          <w:spacing w:val="-8"/>
        </w:rPr>
        <w:t> </w:t>
      </w:r>
      <w:r>
        <w:rPr/>
        <w:t>with</w:t>
      </w:r>
      <w:r>
        <w:rPr>
          <w:spacing w:val="-7"/>
        </w:rPr>
        <w:t> </w:t>
      </w:r>
      <w:r>
        <w:rPr/>
        <w:t>silica</w:t>
      </w:r>
      <w:r>
        <w:rPr>
          <w:spacing w:val="-9"/>
        </w:rPr>
        <w:t> </w:t>
      </w:r>
      <w:r>
        <w:rPr/>
        <w:t>curl,</w:t>
      </w:r>
      <w:r>
        <w:rPr>
          <w:spacing w:val="-8"/>
        </w:rPr>
        <w:t> </w:t>
      </w:r>
      <w:r>
        <w:rPr/>
        <w:t>ceramic</w:t>
      </w:r>
      <w:r>
        <w:rPr>
          <w:spacing w:val="-9"/>
        </w:rPr>
        <w:t> </w:t>
      </w:r>
      <w:r>
        <w:rPr/>
        <w:t>tiles,</w:t>
      </w:r>
      <w:r>
        <w:rPr>
          <w:spacing w:val="-7"/>
        </w:rPr>
        <w:t> </w:t>
      </w:r>
      <w:r>
        <w:rPr/>
        <w:t>and</w:t>
      </w:r>
      <w:r>
        <w:rPr>
          <w:spacing w:val="-5"/>
        </w:rPr>
        <w:t> </w:t>
      </w:r>
      <w:r>
        <w:rPr/>
        <w:t>glass.</w:t>
      </w:r>
      <w:r>
        <w:rPr>
          <w:spacing w:val="-8"/>
        </w:rPr>
        <w:t> </w:t>
      </w:r>
      <w:r>
        <w:rPr/>
        <w:t>With</w:t>
      </w:r>
      <w:r>
        <w:rPr>
          <w:spacing w:val="-57"/>
        </w:rPr>
        <w:t> </w:t>
      </w:r>
      <w:r>
        <w:rPr/>
        <w:t>these</w:t>
      </w:r>
      <w:r>
        <w:rPr>
          <w:spacing w:val="-8"/>
        </w:rPr>
        <w:t> </w:t>
      </w:r>
      <w:r>
        <w:rPr/>
        <w:t>different</w:t>
      </w:r>
      <w:r>
        <w:rPr>
          <w:spacing w:val="-7"/>
        </w:rPr>
        <w:t> </w:t>
      </w:r>
      <w:r>
        <w:rPr/>
        <w:t>configurations</w:t>
      </w:r>
      <w:r>
        <w:rPr>
          <w:spacing w:val="-6"/>
        </w:rPr>
        <w:t> </w:t>
      </w:r>
      <w:r>
        <w:rPr/>
        <w:t>several</w:t>
      </w:r>
      <w:r>
        <w:rPr>
          <w:spacing w:val="-7"/>
        </w:rPr>
        <w:t> </w:t>
      </w:r>
      <w:r>
        <w:rPr/>
        <w:t>dealumination</w:t>
      </w:r>
      <w:r>
        <w:rPr>
          <w:spacing w:val="-6"/>
        </w:rPr>
        <w:t> </w:t>
      </w:r>
      <w:r>
        <w:rPr/>
        <w:t>runs</w:t>
      </w:r>
      <w:r>
        <w:rPr>
          <w:spacing w:val="-8"/>
        </w:rPr>
        <w:t> </w:t>
      </w:r>
      <w:r>
        <w:rPr/>
        <w:t>were</w:t>
      </w:r>
      <w:r>
        <w:rPr>
          <w:spacing w:val="-8"/>
        </w:rPr>
        <w:t> </w:t>
      </w:r>
      <w:r>
        <w:rPr/>
        <w:t>conducted.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silica</w:t>
      </w:r>
      <w:r>
        <w:rPr>
          <w:spacing w:val="-9"/>
        </w:rPr>
        <w:t> </w:t>
      </w:r>
      <w:r>
        <w:rPr/>
        <w:t>product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10"/>
        <w:jc w:val="both"/>
      </w:pPr>
      <w:r>
        <w:rPr/>
        <w:t>obtained from the dealumination runs were analyzed and the efficiency of the different</w:t>
      </w:r>
      <w:r>
        <w:rPr>
          <w:spacing w:val="1"/>
        </w:rPr>
        <w:t> </w:t>
      </w:r>
      <w:r>
        <w:rPr/>
        <w:t>configurations</w:t>
      </w:r>
      <w:r>
        <w:rPr>
          <w:spacing w:val="-8"/>
        </w:rPr>
        <w:t> </w:t>
      </w:r>
      <w:r>
        <w:rPr/>
        <w:t>were</w:t>
      </w:r>
      <w:r>
        <w:rPr>
          <w:spacing w:val="-10"/>
        </w:rPr>
        <w:t> </w:t>
      </w:r>
      <w:r>
        <w:rPr/>
        <w:t>evaluated.</w:t>
      </w:r>
      <w:r>
        <w:rPr>
          <w:spacing w:val="-9"/>
        </w:rPr>
        <w:t> </w:t>
      </w:r>
      <w:r>
        <w:rPr/>
        <w:t>More</w:t>
      </w:r>
      <w:r>
        <w:rPr>
          <w:spacing w:val="-9"/>
        </w:rPr>
        <w:t> </w:t>
      </w:r>
      <w:r>
        <w:rPr/>
        <w:t>so,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quality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silica</w:t>
      </w:r>
      <w:r>
        <w:rPr>
          <w:spacing w:val="-6"/>
        </w:rPr>
        <w:t> </w:t>
      </w:r>
      <w:r>
        <w:rPr/>
        <w:t>products</w:t>
      </w:r>
      <w:r>
        <w:rPr>
          <w:spacing w:val="-8"/>
        </w:rPr>
        <w:t> </w:t>
      </w:r>
      <w:r>
        <w:rPr/>
        <w:t>was</w:t>
      </w:r>
      <w:r>
        <w:rPr>
          <w:spacing w:val="-8"/>
        </w:rPr>
        <w:t> </w:t>
      </w:r>
      <w:r>
        <w:rPr/>
        <w:t>determined</w:t>
      </w:r>
      <w:r>
        <w:rPr>
          <w:spacing w:val="-7"/>
        </w:rPr>
        <w:t> </w:t>
      </w:r>
      <w:r>
        <w:rPr>
          <w:i/>
        </w:rPr>
        <w:t>via</w:t>
      </w:r>
      <w:r>
        <w:rPr>
          <w:i/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chemical composition analysis</w:t>
      </w:r>
      <w:r>
        <w:rPr>
          <w:spacing w:val="2"/>
        </w:rPr>
        <w:t> </w:t>
      </w:r>
      <w:r>
        <w:rPr/>
        <w:t>(XRF).</w:t>
      </w:r>
    </w:p>
    <w:p>
      <w:pPr>
        <w:pStyle w:val="Heading1"/>
        <w:numPr>
          <w:ilvl w:val="2"/>
          <w:numId w:val="27"/>
        </w:numPr>
        <w:tabs>
          <w:tab w:pos="1788" w:val="left" w:leader="none"/>
        </w:tabs>
        <w:spacing w:line="240" w:lineRule="auto" w:before="166" w:after="0"/>
        <w:ind w:left="1787" w:right="0" w:hanging="541"/>
        <w:jc w:val="both"/>
      </w:pPr>
      <w:bookmarkStart w:name="_TOC_250050" w:id="61"/>
      <w:r>
        <w:rPr/>
        <w:t>Aluminum</w:t>
      </w:r>
      <w:r>
        <w:rPr>
          <w:spacing w:val="-4"/>
        </w:rPr>
        <w:t> </w:t>
      </w:r>
      <w:r>
        <w:rPr/>
        <w:t>hydroxide</w:t>
      </w:r>
      <w:r>
        <w:rPr>
          <w:spacing w:val="-1"/>
        </w:rPr>
        <w:t> </w:t>
      </w:r>
      <w:bookmarkEnd w:id="61"/>
      <w:r>
        <w:rPr/>
        <w:t>production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6"/>
        <w:jc w:val="both"/>
      </w:pPr>
      <w:r>
        <w:rPr/>
        <w:t>The</w:t>
      </w:r>
      <w:r>
        <w:rPr>
          <w:spacing w:val="-10"/>
        </w:rPr>
        <w:t> </w:t>
      </w:r>
      <w:r>
        <w:rPr/>
        <w:t>two</w:t>
      </w:r>
      <w:r>
        <w:rPr>
          <w:spacing w:val="-5"/>
        </w:rPr>
        <w:t> </w:t>
      </w:r>
      <w:r>
        <w:rPr/>
        <w:t>reactants</w:t>
      </w:r>
      <w:r>
        <w:rPr>
          <w:spacing w:val="-5"/>
        </w:rPr>
        <w:t> </w:t>
      </w:r>
      <w:r>
        <w:rPr/>
        <w:t>for</w:t>
      </w:r>
      <w:r>
        <w:rPr>
          <w:spacing w:val="-9"/>
        </w:rPr>
        <w:t> </w:t>
      </w:r>
      <w:r>
        <w:rPr/>
        <w:t>this</w:t>
      </w:r>
      <w:r>
        <w:rPr>
          <w:spacing w:val="-5"/>
        </w:rPr>
        <w:t> </w:t>
      </w:r>
      <w:r>
        <w:rPr/>
        <w:t>unit</w:t>
      </w:r>
      <w:r>
        <w:rPr>
          <w:spacing w:val="-7"/>
        </w:rPr>
        <w:t> </w:t>
      </w:r>
      <w:r>
        <w:rPr/>
        <w:t>are</w:t>
      </w:r>
      <w:r>
        <w:rPr>
          <w:spacing w:val="-9"/>
        </w:rPr>
        <w:t> </w:t>
      </w:r>
      <w:r>
        <w:rPr/>
        <w:t>liquid</w:t>
      </w:r>
      <w:r>
        <w:rPr>
          <w:spacing w:val="-8"/>
        </w:rPr>
        <w:t> </w:t>
      </w:r>
      <w:r>
        <w:rPr/>
        <w:t>single</w:t>
      </w:r>
      <w:r>
        <w:rPr>
          <w:spacing w:val="-6"/>
        </w:rPr>
        <w:t> </w:t>
      </w:r>
      <w:r>
        <w:rPr/>
        <w:t>alum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sodium</w:t>
      </w:r>
      <w:r>
        <w:rPr>
          <w:spacing w:val="-7"/>
        </w:rPr>
        <w:t> </w:t>
      </w:r>
      <w:r>
        <w:rPr/>
        <w:t>hydroxide.</w:t>
      </w:r>
      <w:r>
        <w:rPr>
          <w:spacing w:val="-4"/>
        </w:rPr>
        <w:t> </w:t>
      </w:r>
      <w:r>
        <w:rPr/>
        <w:t>30</w:t>
      </w:r>
      <w:r>
        <w:rPr>
          <w:spacing w:val="-8"/>
        </w:rPr>
        <w:t> </w:t>
      </w:r>
      <w:r>
        <w:rPr/>
        <w:t>liters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alum</w:t>
      </w:r>
      <w:r>
        <w:rPr>
          <w:spacing w:val="-57"/>
        </w:rPr>
        <w:t> </w:t>
      </w:r>
      <w:r>
        <w:rPr/>
        <w:t>from the alum tank was simultaneously fed into the CSTR reactor (developed by Nakakana</w:t>
      </w:r>
      <w:r>
        <w:rPr>
          <w:spacing w:val="1"/>
        </w:rPr>
        <w:t> </w:t>
      </w:r>
      <w:r>
        <w:rPr>
          <w:spacing w:val="-1"/>
        </w:rPr>
        <w:t>(2015)),</w:t>
      </w:r>
      <w:r>
        <w:rPr>
          <w:spacing w:val="-12"/>
        </w:rPr>
        <w:t> </w:t>
      </w:r>
      <w:r>
        <w:rPr>
          <w:spacing w:val="-1"/>
        </w:rPr>
        <w:t>with</w:t>
      </w:r>
      <w:r>
        <w:rPr>
          <w:spacing w:val="-12"/>
        </w:rPr>
        <w:t> </w:t>
      </w:r>
      <w:r>
        <w:rPr>
          <w:spacing w:val="-1"/>
        </w:rPr>
        <w:t>10</w:t>
      </w:r>
      <w:r>
        <w:rPr>
          <w:spacing w:val="-12"/>
        </w:rPr>
        <w:t> </w:t>
      </w:r>
      <w:r>
        <w:rPr>
          <w:spacing w:val="-1"/>
        </w:rPr>
        <w:t>liters</w:t>
      </w:r>
      <w:r>
        <w:rPr>
          <w:spacing w:val="-10"/>
        </w:rPr>
        <w:t> </w:t>
      </w:r>
      <w:r>
        <w:rPr/>
        <w:t>of</w:t>
      </w:r>
      <w:r>
        <w:rPr>
          <w:spacing w:val="-16"/>
        </w:rPr>
        <w:t> </w:t>
      </w:r>
      <w:r>
        <w:rPr/>
        <w:t>50</w:t>
      </w:r>
      <w:r>
        <w:rPr>
          <w:spacing w:val="-12"/>
        </w:rPr>
        <w:t> </w:t>
      </w:r>
      <w:r>
        <w:rPr/>
        <w:t>wt%</w:t>
      </w:r>
      <w:r>
        <w:rPr>
          <w:spacing w:val="-12"/>
        </w:rPr>
        <w:t> </w:t>
      </w:r>
      <w:r>
        <w:rPr/>
        <w:t>sodium</w:t>
      </w:r>
      <w:r>
        <w:rPr>
          <w:spacing w:val="-14"/>
        </w:rPr>
        <w:t> </w:t>
      </w:r>
      <w:r>
        <w:rPr/>
        <w:t>hydroxide</w:t>
      </w:r>
      <w:r>
        <w:rPr>
          <w:spacing w:val="-13"/>
        </w:rPr>
        <w:t> </w:t>
      </w:r>
      <w:r>
        <w:rPr/>
        <w:t>solution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produce</w:t>
      </w:r>
      <w:r>
        <w:rPr>
          <w:spacing w:val="-13"/>
        </w:rPr>
        <w:t> </w:t>
      </w:r>
      <w:r>
        <w:rPr/>
        <w:t>aluminium</w:t>
      </w:r>
      <w:r>
        <w:rPr>
          <w:spacing w:val="-12"/>
        </w:rPr>
        <w:t> </w:t>
      </w:r>
      <w:r>
        <w:rPr/>
        <w:t>hydroxide</w:t>
      </w:r>
      <w:r>
        <w:rPr>
          <w:spacing w:val="-57"/>
        </w:rPr>
        <w:t> </w:t>
      </w:r>
      <w:r>
        <w:rPr/>
        <w:t>and sodium sulphate as by-product. The production process was a semi-batch process. The</w:t>
      </w:r>
      <w:r>
        <w:rPr>
          <w:spacing w:val="1"/>
        </w:rPr>
        <w:t> </w:t>
      </w:r>
      <w:r>
        <w:rPr/>
        <w:t>reaction was carried out at room temperature with continuous stirring and the pH of the</w:t>
      </w:r>
      <w:r>
        <w:rPr>
          <w:spacing w:val="1"/>
        </w:rPr>
        <w:t> </w:t>
      </w:r>
      <w:r>
        <w:rPr/>
        <w:t>solution</w:t>
      </w:r>
      <w:r>
        <w:rPr>
          <w:spacing w:val="-3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reactor</w:t>
      </w:r>
      <w:r>
        <w:rPr>
          <w:spacing w:val="-4"/>
        </w:rPr>
        <w:t> </w:t>
      </w:r>
      <w:r>
        <w:rPr/>
        <w:t>was</w:t>
      </w:r>
      <w:r>
        <w:rPr>
          <w:spacing w:val="-3"/>
        </w:rPr>
        <w:t> </w:t>
      </w:r>
      <w:r>
        <w:rPr/>
        <w:t>closely</w:t>
      </w:r>
      <w:r>
        <w:rPr>
          <w:spacing w:val="-8"/>
        </w:rPr>
        <w:t> </w:t>
      </w:r>
      <w:r>
        <w:rPr/>
        <w:t>monitored.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reaction</w:t>
      </w:r>
      <w:r>
        <w:rPr>
          <w:spacing w:val="-4"/>
        </w:rPr>
        <w:t> </w:t>
      </w:r>
      <w:r>
        <w:rPr/>
        <w:t>was</w:t>
      </w:r>
      <w:r>
        <w:rPr>
          <w:spacing w:val="-4"/>
        </w:rPr>
        <w:t> </w:t>
      </w:r>
      <w:r>
        <w:rPr/>
        <w:t>terminated</w:t>
      </w:r>
      <w:r>
        <w:rPr>
          <w:spacing w:val="-4"/>
        </w:rPr>
        <w:t> </w:t>
      </w:r>
      <w:r>
        <w:rPr/>
        <w:t>when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pH</w:t>
      </w:r>
      <w:r>
        <w:rPr>
          <w:spacing w:val="-3"/>
        </w:rPr>
        <w:t> </w:t>
      </w:r>
      <w:r>
        <w:rPr/>
        <w:t>was</w:t>
      </w:r>
      <w:r>
        <w:rPr>
          <w:spacing w:val="-58"/>
        </w:rPr>
        <w:t> </w:t>
      </w:r>
      <w:r>
        <w:rPr/>
        <w:t>between 7 and 8. Equation (3.10) expresses the chemical reaction of the formation of</w:t>
      </w:r>
      <w:r>
        <w:rPr>
          <w:spacing w:val="1"/>
        </w:rPr>
        <w:t> </w:t>
      </w:r>
      <w:r>
        <w:rPr/>
        <w:t>aluminium</w:t>
      </w:r>
      <w:r>
        <w:rPr>
          <w:spacing w:val="-1"/>
        </w:rPr>
        <w:t> </w:t>
      </w:r>
      <w:r>
        <w:rPr/>
        <w:t>hydroxide.</w:t>
      </w:r>
    </w:p>
    <w:p>
      <w:pPr>
        <w:pStyle w:val="BodyText"/>
        <w:tabs>
          <w:tab w:pos="3821" w:val="left" w:leader="none"/>
          <w:tab w:pos="7487" w:val="left" w:leader="none"/>
        </w:tabs>
        <w:spacing w:before="168"/>
        <w:ind w:left="137"/>
        <w:jc w:val="center"/>
        <w:rPr>
          <w:rFonts w:ascii="Cambria Math" w:eastAsia="Cambria Math"/>
        </w:rPr>
      </w:pPr>
      <w:r>
        <w:rPr/>
        <w:pict>
          <v:shape style="position:absolute;margin-left:247.440002pt;margin-top:12.532358pt;width:54.6pt;height:6pt;mso-position-horizontal-relative:page;mso-position-vertical-relative:paragraph;z-index:-24049152" coordorigin="4949,251" coordsize="1092,120" path="m5921,251l5921,371,6021,321,5941,321,5941,301,6021,301,5921,251xm5921,301l4949,301,4949,321,5921,321,5921,301xm6021,301l5941,301,5941,321,6021,321,6041,311,6021,301xe" filled="true" fillcolor="#000000" stroked="false">
            <v:path arrowok="t"/>
            <v:fill type="solid"/>
            <w10:wrap type="none"/>
          </v:shape>
        </w:pict>
      </w:r>
      <w:r>
        <w:rPr>
          <w:rFonts w:ascii="Cambria Math" w:eastAsia="Cambria Math"/>
        </w:rPr>
        <w:t>𝐴𝑙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(𝑆𝑂</w:t>
      </w:r>
      <w:r>
        <w:rPr>
          <w:rFonts w:ascii="Cambria Math" w:eastAsia="Cambria Math"/>
          <w:vertAlign w:val="subscript"/>
        </w:rPr>
        <w:t>4</w:t>
      </w:r>
      <w:r>
        <w:rPr>
          <w:rFonts w:ascii="Cambria Math" w:eastAsia="Cambria Math"/>
          <w:vertAlign w:val="baseline"/>
        </w:rPr>
        <w:t>)</w:t>
      </w:r>
      <w:r>
        <w:rPr>
          <w:rFonts w:ascii="Cambria Math" w:eastAsia="Cambria Math"/>
          <w:vertAlign w:val="subscript"/>
        </w:rPr>
        <w:t>3</w:t>
      </w:r>
      <w:r>
        <w:rPr>
          <w:rFonts w:ascii="Cambria Math" w:eastAsia="Cambria Math"/>
          <w:spacing w:val="16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7"/>
          <w:vertAlign w:val="baseline"/>
        </w:rPr>
        <w:t> </w:t>
      </w:r>
      <w:r>
        <w:rPr>
          <w:rFonts w:ascii="Cambria Math" w:eastAsia="Cambria Math"/>
          <w:vertAlign w:val="baseline"/>
        </w:rPr>
        <w:t>6𝑁𝑎𝑂𝐻</w:t>
        <w:tab/>
        <w:t>2𝐴𝑙(𝑂𝐻)</w:t>
      </w:r>
      <w:r>
        <w:rPr>
          <w:rFonts w:ascii="Cambria Math" w:eastAsia="Cambria Math"/>
          <w:vertAlign w:val="subscript"/>
        </w:rPr>
        <w:t>3</w:t>
      </w:r>
      <w:r>
        <w:rPr>
          <w:rFonts w:ascii="Cambria Math" w:eastAsia="Cambria Math"/>
          <w:spacing w:val="17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8"/>
          <w:vertAlign w:val="baseline"/>
        </w:rPr>
        <w:t> </w:t>
      </w:r>
      <w:r>
        <w:rPr>
          <w:rFonts w:ascii="Cambria Math" w:eastAsia="Cambria Math"/>
          <w:vertAlign w:val="baseline"/>
        </w:rPr>
        <w:t>3𝑁𝑎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𝑆𝑂</w:t>
      </w:r>
      <w:r>
        <w:rPr>
          <w:rFonts w:ascii="Cambria Math" w:eastAsia="Cambria Math"/>
          <w:vertAlign w:val="subscript"/>
        </w:rPr>
        <w:t>4</w:t>
      </w:r>
      <w:r>
        <w:rPr>
          <w:rFonts w:ascii="Cambria Math" w:eastAsia="Cambria Math"/>
          <w:vertAlign w:val="baseline"/>
        </w:rPr>
        <w:tab/>
        <w:t>(3.10)</w:t>
      </w:r>
    </w:p>
    <w:p>
      <w:pPr>
        <w:pStyle w:val="BodyText"/>
        <w:spacing w:before="1"/>
        <w:rPr>
          <w:rFonts w:ascii="Cambria Math"/>
          <w:sz w:val="37"/>
        </w:rPr>
      </w:pPr>
    </w:p>
    <w:p>
      <w:pPr>
        <w:pStyle w:val="BodyText"/>
        <w:spacing w:line="480" w:lineRule="auto" w:before="1"/>
        <w:ind w:left="1547" w:right="1410"/>
        <w:jc w:val="both"/>
      </w:pPr>
      <w:r>
        <w:rPr/>
        <w:t>The precipitated aluminum hydroxide formed was washed thoroughly until the clear</w:t>
      </w:r>
      <w:r>
        <w:rPr>
          <w:spacing w:val="1"/>
        </w:rPr>
        <w:t> </w:t>
      </w:r>
      <w:r>
        <w:rPr/>
        <w:t>liquid part was free of sulphate. Filter bags were used for the filtration and the cake was</w:t>
      </w:r>
      <w:r>
        <w:rPr>
          <w:spacing w:val="-57"/>
        </w:rPr>
        <w:t> </w:t>
      </w:r>
      <w:r>
        <w:rPr/>
        <w:t>dried at 110°C for 12 hours. The dried aluminum hydroxide was ball milled to obtained</w:t>
      </w:r>
      <w:r>
        <w:rPr>
          <w:spacing w:val="1"/>
        </w:rPr>
        <w:t> </w:t>
      </w:r>
      <w:r>
        <w:rPr>
          <w:spacing w:val="-1"/>
        </w:rPr>
        <w:t>fine</w:t>
      </w:r>
      <w:r>
        <w:rPr>
          <w:spacing w:val="-16"/>
        </w:rPr>
        <w:t> </w:t>
      </w:r>
      <w:r>
        <w:rPr>
          <w:spacing w:val="-1"/>
        </w:rPr>
        <w:t>particles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2"/>
        </w:rPr>
        <w:t> </w:t>
      </w:r>
      <w:r>
        <w:rPr/>
        <w:t>aluminum</w:t>
      </w:r>
      <w:r>
        <w:rPr>
          <w:spacing w:val="-13"/>
        </w:rPr>
        <w:t> </w:t>
      </w:r>
      <w:r>
        <w:rPr/>
        <w:t>hydroxide,</w:t>
      </w:r>
      <w:r>
        <w:rPr>
          <w:spacing w:val="-15"/>
        </w:rPr>
        <w:t> </w:t>
      </w:r>
      <w:r>
        <w:rPr/>
        <w:t>which</w:t>
      </w:r>
      <w:r>
        <w:rPr>
          <w:spacing w:val="-15"/>
        </w:rPr>
        <w:t> </w:t>
      </w:r>
      <w:r>
        <w:rPr/>
        <w:t>was</w:t>
      </w:r>
      <w:r>
        <w:rPr>
          <w:spacing w:val="-15"/>
        </w:rPr>
        <w:t> </w:t>
      </w:r>
      <w:r>
        <w:rPr/>
        <w:t>then</w:t>
      </w:r>
      <w:r>
        <w:rPr>
          <w:spacing w:val="-15"/>
        </w:rPr>
        <w:t> </w:t>
      </w:r>
      <w:r>
        <w:rPr/>
        <w:t>calcined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furnace</w:t>
      </w:r>
      <w:r>
        <w:rPr>
          <w:spacing w:val="-16"/>
        </w:rPr>
        <w:t> </w:t>
      </w:r>
      <w:r>
        <w:rPr/>
        <w:t>at</w:t>
      </w:r>
      <w:r>
        <w:rPr>
          <w:spacing w:val="-14"/>
        </w:rPr>
        <w:t> </w:t>
      </w:r>
      <w:r>
        <w:rPr/>
        <w:t>400°C</w:t>
      </w:r>
      <w:r>
        <w:rPr>
          <w:spacing w:val="-57"/>
        </w:rPr>
        <w:t> </w:t>
      </w:r>
      <w:r>
        <w:rPr/>
        <w:t>for</w:t>
      </w:r>
      <w:r>
        <w:rPr>
          <w:spacing w:val="-3"/>
        </w:rPr>
        <w:t> </w:t>
      </w:r>
      <w:r>
        <w:rPr/>
        <w:t>2 hours. Aluminum hydroxide unit picture</w:t>
      </w:r>
      <w:r>
        <w:rPr>
          <w:spacing w:val="-3"/>
        </w:rPr>
        <w:t> </w:t>
      </w:r>
      <w:r>
        <w:rPr/>
        <w:t>is shown</w:t>
      </w:r>
      <w:r>
        <w:rPr>
          <w:spacing w:val="-1"/>
        </w:rPr>
        <w:t> </w:t>
      </w:r>
      <w:r>
        <w:rPr/>
        <w:t>in Plate</w:t>
      </w:r>
      <w:r>
        <w:rPr>
          <w:spacing w:val="1"/>
        </w:rPr>
        <w:t> </w:t>
      </w:r>
      <w:r>
        <w:rPr/>
        <w:t>IX.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ind w:left="3822"/>
        <w:rPr>
          <w:sz w:val="20"/>
        </w:rPr>
      </w:pPr>
      <w:r>
        <w:rPr>
          <w:sz w:val="20"/>
        </w:rPr>
        <w:drawing>
          <wp:inline distT="0" distB="0" distL="0" distR="0">
            <wp:extent cx="2464347" cy="3284791"/>
            <wp:effectExtent l="0" t="0" r="0" b="0"/>
            <wp:docPr id="33" name="image37.jpeg" descr="C:\Users\User\Desktop\reactor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7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4347" cy="3284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</w:p>
    <w:p>
      <w:pPr>
        <w:pStyle w:val="Heading1"/>
        <w:spacing w:before="90"/>
        <w:ind w:right="1038"/>
      </w:pPr>
      <w:r>
        <w:rPr/>
        <w:t>Plate</w:t>
      </w:r>
      <w:r>
        <w:rPr>
          <w:spacing w:val="-3"/>
        </w:rPr>
        <w:t> </w:t>
      </w:r>
      <w:r>
        <w:rPr/>
        <w:t>IX:</w:t>
      </w:r>
      <w:r>
        <w:rPr>
          <w:spacing w:val="-2"/>
        </w:rPr>
        <w:t> </w:t>
      </w:r>
      <w:r>
        <w:rPr/>
        <w:t>Aluminum</w:t>
      </w:r>
      <w:r>
        <w:rPr>
          <w:spacing w:val="-4"/>
        </w:rPr>
        <w:t> </w:t>
      </w:r>
      <w:r>
        <w:rPr/>
        <w:t>hydroxide</w:t>
      </w:r>
      <w:r>
        <w:rPr>
          <w:spacing w:val="-2"/>
        </w:rPr>
        <w:t> </w:t>
      </w:r>
      <w:r>
        <w:rPr/>
        <w:t>production</w:t>
      </w:r>
      <w:r>
        <w:rPr>
          <w:spacing w:val="-1"/>
        </w:rPr>
        <w:t> </w:t>
      </w:r>
      <w:r>
        <w:rPr/>
        <w:t>unit</w:t>
      </w:r>
    </w:p>
    <w:p>
      <w:pPr>
        <w:pStyle w:val="BodyText"/>
        <w:spacing w:before="11"/>
        <w:rPr>
          <w:b/>
          <w:sz w:val="37"/>
        </w:rPr>
      </w:pPr>
    </w:p>
    <w:p>
      <w:pPr>
        <w:pStyle w:val="Heading1"/>
        <w:numPr>
          <w:ilvl w:val="2"/>
          <w:numId w:val="27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49" w:id="62"/>
      <w:r>
        <w:rPr/>
        <w:t>Sodium</w:t>
      </w:r>
      <w:r>
        <w:rPr>
          <w:spacing w:val="-5"/>
        </w:rPr>
        <w:t> </w:t>
      </w:r>
      <w:r>
        <w:rPr/>
        <w:t>silicate</w:t>
      </w:r>
      <w:r>
        <w:rPr>
          <w:spacing w:val="-1"/>
        </w:rPr>
        <w:t> </w:t>
      </w:r>
      <w:bookmarkEnd w:id="62"/>
      <w:r>
        <w:rPr/>
        <w:t>production</w:t>
      </w:r>
    </w:p>
    <w:p>
      <w:pPr>
        <w:pStyle w:val="BodyText"/>
        <w:spacing w:before="5"/>
        <w:rPr>
          <w:b/>
          <w:sz w:val="37"/>
        </w:rPr>
      </w:pPr>
    </w:p>
    <w:p>
      <w:pPr>
        <w:pStyle w:val="BodyText"/>
        <w:spacing w:line="480" w:lineRule="auto"/>
        <w:ind w:left="1187" w:right="1405"/>
        <w:jc w:val="both"/>
      </w:pPr>
      <w:r>
        <w:rPr/>
        <w:t>The sodium silicate production unit (developed by Yusuf (2015)) was used to produce the</w:t>
      </w:r>
      <w:r>
        <w:rPr>
          <w:spacing w:val="1"/>
        </w:rPr>
        <w:t> </w:t>
      </w:r>
      <w:r>
        <w:rPr/>
        <w:t>sodium</w:t>
      </w:r>
      <w:r>
        <w:rPr>
          <w:spacing w:val="1"/>
        </w:rPr>
        <w:t> </w:t>
      </w:r>
      <w:r>
        <w:rPr/>
        <w:t>silicate</w:t>
      </w:r>
      <w:r>
        <w:rPr>
          <w:spacing w:val="1"/>
        </w:rPr>
        <w:t> </w:t>
      </w:r>
      <w:r>
        <w:rPr/>
        <w:t>needed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zeolite</w:t>
      </w:r>
      <w:r>
        <w:rPr>
          <w:spacing w:val="1"/>
        </w:rPr>
        <w:t> </w:t>
      </w:r>
      <w:r>
        <w:rPr/>
        <w:t>production.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operated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different</w:t>
      </w:r>
      <w:r>
        <w:rPr>
          <w:spacing w:val="-57"/>
        </w:rPr>
        <w:t> </w:t>
      </w:r>
      <w:r>
        <w:rPr/>
        <w:t>concentration</w:t>
      </w:r>
      <w:r>
        <w:rPr>
          <w:spacing w:val="-2"/>
        </w:rPr>
        <w:t> </w:t>
      </w:r>
      <w:r>
        <w:rPr/>
        <w:t>level</w:t>
      </w:r>
      <w:r>
        <w:rPr>
          <w:spacing w:val="-1"/>
        </w:rPr>
        <w:t> </w:t>
      </w:r>
      <w:r>
        <w:rPr/>
        <w:t>depending</w:t>
      </w:r>
      <w:r>
        <w:rPr>
          <w:spacing w:val="-4"/>
        </w:rPr>
        <w:t> </w:t>
      </w: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targeted</w:t>
      </w:r>
      <w:r>
        <w:rPr>
          <w:spacing w:val="-1"/>
        </w:rPr>
        <w:t> </w:t>
      </w:r>
      <w:r>
        <w:rPr/>
        <w:t>zeolite,</w:t>
      </w:r>
      <w:r>
        <w:rPr>
          <w:spacing w:val="-2"/>
        </w:rPr>
        <w:t> </w:t>
      </w:r>
      <w:r>
        <w:rPr/>
        <w:t>either</w:t>
      </w:r>
      <w:r>
        <w:rPr>
          <w:spacing w:val="-1"/>
        </w:rPr>
        <w:t> </w:t>
      </w:r>
      <w:r>
        <w:rPr/>
        <w:t>zeolite</w:t>
      </w:r>
      <w:r>
        <w:rPr>
          <w:spacing w:val="-2"/>
        </w:rPr>
        <w:t> </w:t>
      </w:r>
      <w:r>
        <w:rPr/>
        <w:t>Y</w:t>
      </w:r>
      <w:r>
        <w:rPr>
          <w:spacing w:val="-5"/>
        </w:rPr>
        <w:t> </w:t>
      </w:r>
      <w:r>
        <w:rPr/>
        <w:t>or</w:t>
      </w:r>
      <w:r>
        <w:rPr>
          <w:spacing w:val="-1"/>
        </w:rPr>
        <w:t> </w:t>
      </w:r>
      <w:r>
        <w:rPr/>
        <w:t>ZSM-5</w:t>
      </w:r>
      <w:r>
        <w:rPr>
          <w:spacing w:val="-2"/>
        </w:rPr>
        <w:t> </w:t>
      </w:r>
      <w:r>
        <w:rPr/>
        <w:t>zeolite.</w:t>
      </w:r>
      <w:r>
        <w:rPr>
          <w:spacing w:val="-4"/>
        </w:rPr>
        <w:t> </w:t>
      </w:r>
      <w:r>
        <w:rPr/>
        <w:t>But</w:t>
      </w:r>
      <w:r>
        <w:rPr>
          <w:spacing w:val="-58"/>
        </w:rPr>
        <w:t> </w:t>
      </w:r>
      <w:r>
        <w:rPr/>
        <w:t>the</w:t>
      </w:r>
      <w:r>
        <w:rPr>
          <w:spacing w:val="-4"/>
        </w:rPr>
        <w:t> </w:t>
      </w:r>
      <w:r>
        <w:rPr/>
        <w:t>principle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reaction was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same.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equation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reaction</w:t>
      </w:r>
      <w:r>
        <w:rPr>
          <w:spacing w:val="-4"/>
        </w:rPr>
        <w:t> </w:t>
      </w:r>
      <w:r>
        <w:rPr/>
        <w:t>is</w:t>
      </w:r>
      <w:r>
        <w:rPr>
          <w:spacing w:val="-2"/>
        </w:rPr>
        <w:t> </w:t>
      </w:r>
      <w:r>
        <w:rPr/>
        <w:t>as</w:t>
      </w:r>
      <w:r>
        <w:rPr>
          <w:spacing w:val="-4"/>
        </w:rPr>
        <w:t> </w:t>
      </w:r>
      <w:r>
        <w:rPr/>
        <w:t>shown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Equation</w:t>
      </w:r>
      <w:r>
        <w:rPr>
          <w:spacing w:val="-57"/>
        </w:rPr>
        <w:t> </w:t>
      </w:r>
      <w:r>
        <w:rPr/>
        <w:t>(3.11).</w:t>
      </w:r>
      <w:r>
        <w:rPr>
          <w:spacing w:val="-1"/>
        </w:rPr>
        <w:t> </w:t>
      </w:r>
      <w:r>
        <w:rPr/>
        <w:t>Plate</w:t>
      </w:r>
      <w:r>
        <w:rPr>
          <w:spacing w:val="1"/>
        </w:rPr>
        <w:t> </w:t>
      </w:r>
      <w:r>
        <w:rPr/>
        <w:t>III</w:t>
      </w:r>
      <w:r>
        <w:rPr>
          <w:spacing w:val="-3"/>
        </w:rPr>
        <w:t> </w:t>
      </w:r>
      <w:r>
        <w:rPr/>
        <w:t>shows the</w:t>
      </w:r>
      <w:r>
        <w:rPr>
          <w:spacing w:val="-1"/>
        </w:rPr>
        <w:t> </w:t>
      </w:r>
      <w:r>
        <w:rPr/>
        <w:t>picture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sodium silicate unit</w:t>
      </w:r>
      <w:r>
        <w:rPr>
          <w:spacing w:val="-1"/>
        </w:rPr>
        <w:t> </w:t>
      </w:r>
      <w:r>
        <w:rPr/>
        <w:t>used.</w:t>
      </w:r>
    </w:p>
    <w:p>
      <w:pPr>
        <w:pStyle w:val="BodyText"/>
        <w:tabs>
          <w:tab w:pos="3802" w:val="left" w:leader="none"/>
          <w:tab w:pos="7833" w:val="left" w:leader="none"/>
        </w:tabs>
        <w:spacing w:before="166"/>
        <w:ind w:left="139"/>
        <w:jc w:val="center"/>
        <w:rPr>
          <w:rFonts w:ascii="Cambria Math" w:eastAsia="Cambria Math"/>
        </w:rPr>
      </w:pPr>
      <w:r>
        <w:rPr/>
        <w:pict>
          <v:shape style="position:absolute;margin-left:245.039993pt;margin-top:11.952344pt;width:50.8pt;height:6pt;mso-position-horizontal-relative:page;mso-position-vertical-relative:paragraph;z-index:-24048640" coordorigin="4901,239" coordsize="1016,120" path="m5797,239l5797,359,5897,309,5817,309,5817,289,5897,289,5797,239xm5797,289l4901,289,4901,309,5797,309,5797,289xm5897,289l5817,289,5817,309,5897,309,5917,299,5897,289xe" filled="true" fillcolor="#000000" stroked="false">
            <v:path arrowok="t"/>
            <v:fill type="solid"/>
            <w10:wrap type="none"/>
          </v:shape>
        </w:pict>
      </w:r>
      <w:r>
        <w:rPr>
          <w:rFonts w:ascii="Cambria Math" w:eastAsia="Cambria Math"/>
        </w:rPr>
        <w:t>2𝑁𝑎𝑂𝐻</w:t>
      </w:r>
      <w:r>
        <w:rPr>
          <w:rFonts w:ascii="Cambria Math" w:eastAsia="Cambria Math"/>
          <w:spacing w:val="8"/>
        </w:rPr>
        <w:t> </w:t>
      </w:r>
      <w:r>
        <w:rPr>
          <w:rFonts w:ascii="Cambria Math" w:eastAsia="Cambria Math"/>
        </w:rPr>
        <w:t>+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</w:rPr>
        <w:t>𝑥𝑆𝑖𝑂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spacing w:val="8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1"/>
          <w:vertAlign w:val="baseline"/>
        </w:rPr>
        <w:t> </w:t>
      </w:r>
      <w:r>
        <w:rPr>
          <w:rFonts w:ascii="Cambria Math" w:eastAsia="Cambria Math"/>
          <w:vertAlign w:val="baseline"/>
        </w:rPr>
        <w:t>𝐻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</w:t>
        <w:tab/>
        <w:t>𝑁𝑎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𝑂(𝑆𝑖𝑂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)</w:t>
      </w:r>
      <w:r>
        <w:rPr>
          <w:rFonts w:ascii="Cambria Math" w:eastAsia="Cambria Math"/>
          <w:vertAlign w:val="subscript"/>
        </w:rPr>
        <w:t>𝑥</w:t>
      </w:r>
      <w:r>
        <w:rPr>
          <w:rFonts w:ascii="Cambria Math" w:eastAsia="Cambria Math"/>
          <w:spacing w:val="29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14"/>
          <w:vertAlign w:val="baseline"/>
        </w:rPr>
        <w:t> </w:t>
      </w:r>
      <w:r>
        <w:rPr>
          <w:rFonts w:ascii="Cambria Math" w:eastAsia="Cambria Math"/>
          <w:vertAlign w:val="baseline"/>
        </w:rPr>
        <w:t>2𝐻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</w:t>
        <w:tab/>
        <w:t>(3.11)</w:t>
      </w:r>
    </w:p>
    <w:p>
      <w:pPr>
        <w:pStyle w:val="BodyText"/>
        <w:spacing w:before="2"/>
        <w:rPr>
          <w:rFonts w:ascii="Cambria Math"/>
          <w:sz w:val="37"/>
        </w:rPr>
      </w:pPr>
    </w:p>
    <w:p>
      <w:pPr>
        <w:pStyle w:val="ListParagraph"/>
        <w:numPr>
          <w:ilvl w:val="3"/>
          <w:numId w:val="27"/>
        </w:numPr>
        <w:tabs>
          <w:tab w:pos="1908" w:val="left" w:leader="none"/>
        </w:tabs>
        <w:spacing w:line="240" w:lineRule="auto" w:before="1" w:after="0"/>
        <w:ind w:left="1907" w:right="0" w:hanging="721"/>
        <w:jc w:val="left"/>
        <w:rPr>
          <w:i/>
          <w:sz w:val="24"/>
        </w:rPr>
      </w:pPr>
      <w:r>
        <w:rPr>
          <w:i/>
          <w:sz w:val="24"/>
        </w:rPr>
        <w:t>Sodium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silicate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 zeolite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Y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production</w:t>
      </w:r>
    </w:p>
    <w:p>
      <w:pPr>
        <w:pStyle w:val="BodyText"/>
        <w:spacing w:before="11"/>
        <w:rPr>
          <w:i/>
          <w:sz w:val="37"/>
        </w:rPr>
      </w:pPr>
    </w:p>
    <w:p>
      <w:pPr>
        <w:pStyle w:val="BodyText"/>
        <w:spacing w:line="480" w:lineRule="auto"/>
        <w:ind w:left="1187" w:right="1407"/>
        <w:jc w:val="both"/>
      </w:pPr>
      <w:r>
        <w:rPr/>
        <w:t>Silica produced from the dealumination unit served as the bed in the fixed bed reactor. The</w:t>
      </w:r>
      <w:r>
        <w:rPr>
          <w:spacing w:val="1"/>
        </w:rPr>
        <w:t> </w:t>
      </w:r>
      <w:r>
        <w:rPr/>
        <w:t>amount of silica required was 5.13 kg. Amount of sodium hydroxide needed was 4.50 kg,</w:t>
      </w:r>
      <w:r>
        <w:rPr>
          <w:spacing w:val="1"/>
        </w:rPr>
        <w:t> </w:t>
      </w:r>
      <w:r>
        <w:rPr/>
        <w:t>which</w:t>
      </w:r>
      <w:r>
        <w:rPr>
          <w:spacing w:val="34"/>
        </w:rPr>
        <w:t> </w:t>
      </w:r>
      <w:r>
        <w:rPr/>
        <w:t>was</w:t>
      </w:r>
      <w:r>
        <w:rPr>
          <w:spacing w:val="35"/>
        </w:rPr>
        <w:t> </w:t>
      </w:r>
      <w:r>
        <w:rPr/>
        <w:t>dissolved</w:t>
      </w:r>
      <w:r>
        <w:rPr>
          <w:spacing w:val="34"/>
        </w:rPr>
        <w:t> </w:t>
      </w:r>
      <w:r>
        <w:rPr/>
        <w:t>in</w:t>
      </w:r>
      <w:r>
        <w:rPr>
          <w:spacing w:val="32"/>
        </w:rPr>
        <w:t> </w:t>
      </w:r>
      <w:r>
        <w:rPr/>
        <w:t>15</w:t>
      </w:r>
      <w:r>
        <w:rPr>
          <w:spacing w:val="36"/>
        </w:rPr>
        <w:t> </w:t>
      </w:r>
      <w:r>
        <w:rPr/>
        <w:t>liters</w:t>
      </w:r>
      <w:r>
        <w:rPr>
          <w:spacing w:val="35"/>
        </w:rPr>
        <w:t> </w:t>
      </w:r>
      <w:r>
        <w:rPr/>
        <w:t>of</w:t>
      </w:r>
      <w:r>
        <w:rPr>
          <w:spacing w:val="34"/>
        </w:rPr>
        <w:t> </w:t>
      </w:r>
      <w:r>
        <w:rPr/>
        <w:t>water</w:t>
      </w:r>
      <w:r>
        <w:rPr>
          <w:spacing w:val="33"/>
        </w:rPr>
        <w:t> </w:t>
      </w:r>
      <w:r>
        <w:rPr/>
        <w:t>in</w:t>
      </w:r>
      <w:r>
        <w:rPr>
          <w:spacing w:val="35"/>
        </w:rPr>
        <w:t> </w:t>
      </w:r>
      <w:r>
        <w:rPr/>
        <w:t>the</w:t>
      </w:r>
      <w:r>
        <w:rPr>
          <w:spacing w:val="31"/>
        </w:rPr>
        <w:t> </w:t>
      </w:r>
      <w:r>
        <w:rPr/>
        <w:t>sodium</w:t>
      </w:r>
      <w:r>
        <w:rPr>
          <w:spacing w:val="35"/>
        </w:rPr>
        <w:t> </w:t>
      </w:r>
      <w:r>
        <w:rPr/>
        <w:t>hydroxide</w:t>
      </w:r>
      <w:r>
        <w:rPr>
          <w:spacing w:val="34"/>
        </w:rPr>
        <w:t> </w:t>
      </w:r>
      <w:r>
        <w:rPr/>
        <w:t>chamber</w:t>
      </w:r>
      <w:r>
        <w:rPr>
          <w:spacing w:val="33"/>
        </w:rPr>
        <w:t> </w:t>
      </w:r>
      <w:r>
        <w:rPr/>
        <w:t>of</w:t>
      </w:r>
      <w:r>
        <w:rPr>
          <w:spacing w:val="34"/>
        </w:rPr>
        <w:t> </w:t>
      </w:r>
      <w:r>
        <w:rPr/>
        <w:t>the</w:t>
      </w:r>
      <w:r>
        <w:rPr>
          <w:spacing w:val="34"/>
        </w:rPr>
        <w:t> </w:t>
      </w:r>
      <w:r>
        <w:rPr/>
        <w:t>unit.</w:t>
      </w:r>
    </w:p>
    <w:p>
      <w:pPr>
        <w:spacing w:after="0" w:line="480" w:lineRule="auto"/>
        <w:jc w:val="both"/>
        <w:sectPr>
          <w:pgSz w:w="12240" w:h="15840"/>
          <w:pgMar w:header="0" w:footer="935" w:top="1420" w:bottom="1200" w:left="800" w:right="0"/>
        </w:sectPr>
      </w:pPr>
    </w:p>
    <w:p>
      <w:pPr>
        <w:pStyle w:val="BodyText"/>
        <w:spacing w:line="480" w:lineRule="auto" w:before="63"/>
        <w:ind w:left="1187" w:right="1405"/>
        <w:jc w:val="both"/>
      </w:pPr>
      <w:r>
        <w:rPr/>
        <w:t>Detailed calculation of the amount of reactants used is presented in Appendix C. Pump was</w:t>
      </w:r>
      <w:r>
        <w:rPr>
          <w:spacing w:val="1"/>
        </w:rPr>
        <w:t> </w:t>
      </w:r>
      <w:r>
        <w:rPr/>
        <w:t>used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transport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sodium</w:t>
      </w:r>
      <w:r>
        <w:rPr>
          <w:spacing w:val="-3"/>
        </w:rPr>
        <w:t> </w:t>
      </w:r>
      <w:r>
        <w:rPr/>
        <w:t>hydroxide</w:t>
      </w:r>
      <w:r>
        <w:rPr>
          <w:spacing w:val="-4"/>
        </w:rPr>
        <w:t> </w:t>
      </w:r>
      <w:r>
        <w:rPr/>
        <w:t>solution</w:t>
      </w:r>
      <w:r>
        <w:rPr>
          <w:spacing w:val="-6"/>
        </w:rPr>
        <w:t> </w:t>
      </w:r>
      <w:r>
        <w:rPr/>
        <w:t>from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holding</w:t>
      </w:r>
      <w:r>
        <w:rPr>
          <w:spacing w:val="-6"/>
        </w:rPr>
        <w:t> </w:t>
      </w:r>
      <w:r>
        <w:rPr/>
        <w:t>chamber</w:t>
      </w:r>
      <w:r>
        <w:rPr>
          <w:spacing w:val="-5"/>
        </w:rPr>
        <w:t> </w:t>
      </w:r>
      <w:r>
        <w:rPr/>
        <w:t>into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fixed</w:t>
      </w:r>
      <w:r>
        <w:rPr>
          <w:spacing w:val="-4"/>
        </w:rPr>
        <w:t> </w:t>
      </w:r>
      <w:r>
        <w:rPr/>
        <w:t>bed</w:t>
      </w:r>
      <w:r>
        <w:rPr>
          <w:spacing w:val="-58"/>
        </w:rPr>
        <w:t> </w:t>
      </w:r>
      <w:r>
        <w:rPr/>
        <w:t>reactor where the two reactants were in contact for the reaction to take place. The pilot size</w:t>
      </w:r>
      <w:r>
        <w:rPr>
          <w:spacing w:val="1"/>
        </w:rPr>
        <w:t> </w:t>
      </w:r>
      <w:r>
        <w:rPr/>
        <w:t>unit for sodium silicate production is shown in Plate X. The leaching process lasted for 3</w:t>
      </w:r>
      <w:r>
        <w:rPr>
          <w:spacing w:val="1"/>
        </w:rPr>
        <w:t> </w:t>
      </w:r>
      <w:r>
        <w:rPr/>
        <w:t>hours at 100°C with continuous circulation of the reacting mixture. After the reaction the</w:t>
      </w:r>
      <w:r>
        <w:rPr>
          <w:spacing w:val="1"/>
        </w:rPr>
        <w:t> </w:t>
      </w:r>
      <w:r>
        <w:rPr/>
        <w:t>solution was filtered with the help of filter bags. The residue was washed while the filtrate</w:t>
      </w:r>
      <w:r>
        <w:rPr>
          <w:spacing w:val="1"/>
        </w:rPr>
        <w:t> </w:t>
      </w:r>
      <w:r>
        <w:rPr/>
        <w:t>was</w:t>
      </w:r>
      <w:r>
        <w:rPr>
          <w:spacing w:val="-1"/>
        </w:rPr>
        <w:t> </w:t>
      </w:r>
      <w:r>
        <w:rPr/>
        <w:t>concentrated to the required amount needed</w:t>
      </w:r>
      <w:r>
        <w:rPr>
          <w:spacing w:val="-1"/>
        </w:rPr>
        <w:t> </w:t>
      </w:r>
      <w:r>
        <w:rPr/>
        <w:t>for Zeolite Y</w:t>
      </w:r>
      <w:r>
        <w:rPr>
          <w:spacing w:val="-2"/>
        </w:rPr>
        <w:t> </w:t>
      </w:r>
      <w:r>
        <w:rPr/>
        <w:t>production.</w:t>
      </w:r>
    </w:p>
    <w:p>
      <w:pPr>
        <w:pStyle w:val="BodyText"/>
        <w:spacing w:before="1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2884932</wp:posOffset>
            </wp:positionH>
            <wp:positionV relativeFrom="paragraph">
              <wp:posOffset>105999</wp:posOffset>
            </wp:positionV>
            <wp:extent cx="2806784" cy="3657600"/>
            <wp:effectExtent l="0" t="0" r="0" b="0"/>
            <wp:wrapTopAndBottom/>
            <wp:docPr id="35" name="image38.jpeg" descr="E:\SodiumSilicate Pilot Plant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8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6784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38"/>
        </w:rPr>
      </w:pPr>
    </w:p>
    <w:p>
      <w:pPr>
        <w:pStyle w:val="Heading1"/>
        <w:ind w:right="678"/>
      </w:pPr>
      <w:r>
        <w:rPr/>
        <w:t>Plate</w:t>
      </w:r>
      <w:r>
        <w:rPr>
          <w:spacing w:val="-3"/>
        </w:rPr>
        <w:t> </w:t>
      </w:r>
      <w:r>
        <w:rPr/>
        <w:t>X:</w:t>
      </w:r>
      <w:r>
        <w:rPr>
          <w:spacing w:val="-1"/>
        </w:rPr>
        <w:t> </w:t>
      </w:r>
      <w:r>
        <w:rPr/>
        <w:t>Sodium</w:t>
      </w:r>
      <w:r>
        <w:rPr>
          <w:spacing w:val="-5"/>
        </w:rPr>
        <w:t> </w:t>
      </w:r>
      <w:r>
        <w:rPr/>
        <w:t>silicate</w:t>
      </w:r>
      <w:r>
        <w:rPr>
          <w:spacing w:val="-1"/>
        </w:rPr>
        <w:t> </w:t>
      </w:r>
      <w:r>
        <w:rPr/>
        <w:t>production</w:t>
      </w:r>
      <w:r>
        <w:rPr>
          <w:spacing w:val="-1"/>
        </w:rPr>
        <w:t> </w:t>
      </w:r>
      <w:r>
        <w:rPr/>
        <w:t>unit</w:t>
      </w:r>
    </w:p>
    <w:p>
      <w:pPr>
        <w:pStyle w:val="BodyText"/>
        <w:spacing w:before="7"/>
        <w:rPr>
          <w:b/>
          <w:sz w:val="37"/>
        </w:rPr>
      </w:pPr>
    </w:p>
    <w:p>
      <w:pPr>
        <w:spacing w:before="0"/>
        <w:ind w:left="1278" w:right="0" w:firstLine="0"/>
        <w:jc w:val="left"/>
        <w:rPr>
          <w:i/>
          <w:sz w:val="24"/>
        </w:rPr>
      </w:pPr>
      <w:r>
        <w:rPr>
          <w:i/>
          <w:sz w:val="24"/>
        </w:rPr>
        <w:t>3.7.5.2.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Sodium silicate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production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ZSM-5 synthesis</w:t>
      </w:r>
    </w:p>
    <w:p>
      <w:pPr>
        <w:pStyle w:val="BodyText"/>
        <w:spacing w:before="9"/>
        <w:rPr>
          <w:i/>
          <w:sz w:val="37"/>
        </w:rPr>
      </w:pPr>
    </w:p>
    <w:p>
      <w:pPr>
        <w:pStyle w:val="BodyText"/>
        <w:spacing w:line="480" w:lineRule="auto"/>
        <w:ind w:left="1187" w:right="1374"/>
      </w:pPr>
      <w:r>
        <w:rPr/>
        <w:t>2.86</w:t>
      </w:r>
      <w:r>
        <w:rPr>
          <w:spacing w:val="8"/>
        </w:rPr>
        <w:t> </w:t>
      </w:r>
      <w:r>
        <w:rPr/>
        <w:t>kg</w:t>
      </w:r>
      <w:r>
        <w:rPr>
          <w:spacing w:val="5"/>
        </w:rPr>
        <w:t> </w:t>
      </w:r>
      <w:r>
        <w:rPr/>
        <w:t>of</w:t>
      </w:r>
      <w:r>
        <w:rPr>
          <w:spacing w:val="7"/>
        </w:rPr>
        <w:t> </w:t>
      </w:r>
      <w:r>
        <w:rPr/>
        <w:t>silica</w:t>
      </w:r>
      <w:r>
        <w:rPr>
          <w:spacing w:val="6"/>
        </w:rPr>
        <w:t> </w:t>
      </w:r>
      <w:r>
        <w:rPr/>
        <w:t>obtained</w:t>
      </w:r>
      <w:r>
        <w:rPr>
          <w:spacing w:val="8"/>
        </w:rPr>
        <w:t> </w:t>
      </w:r>
      <w:r>
        <w:rPr/>
        <w:t>from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dealumination</w:t>
      </w:r>
      <w:r>
        <w:rPr>
          <w:spacing w:val="9"/>
        </w:rPr>
        <w:t> </w:t>
      </w:r>
      <w:r>
        <w:rPr/>
        <w:t>unit</w:t>
      </w:r>
      <w:r>
        <w:rPr>
          <w:spacing w:val="9"/>
        </w:rPr>
        <w:t> </w:t>
      </w:r>
      <w:r>
        <w:rPr/>
        <w:t>was</w:t>
      </w:r>
      <w:r>
        <w:rPr>
          <w:spacing w:val="8"/>
        </w:rPr>
        <w:t> </w:t>
      </w:r>
      <w:r>
        <w:rPr/>
        <w:t>used</w:t>
      </w:r>
      <w:r>
        <w:rPr>
          <w:spacing w:val="8"/>
        </w:rPr>
        <w:t> </w:t>
      </w:r>
      <w:r>
        <w:rPr/>
        <w:t>as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bed</w:t>
      </w:r>
      <w:r>
        <w:rPr>
          <w:spacing w:val="8"/>
        </w:rPr>
        <w:t> </w:t>
      </w:r>
      <w:r>
        <w:rPr/>
        <w:t>in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fixed</w:t>
      </w:r>
      <w:r>
        <w:rPr>
          <w:spacing w:val="9"/>
        </w:rPr>
        <w:t> </w:t>
      </w:r>
      <w:r>
        <w:rPr/>
        <w:t>bed</w:t>
      </w:r>
      <w:r>
        <w:rPr>
          <w:spacing w:val="-57"/>
        </w:rPr>
        <w:t> </w:t>
      </w:r>
      <w:r>
        <w:rPr/>
        <w:t>reactor</w:t>
      </w:r>
      <w:r>
        <w:rPr>
          <w:spacing w:val="15"/>
        </w:rPr>
        <w:t> </w:t>
      </w:r>
      <w:r>
        <w:rPr/>
        <w:t>part</w:t>
      </w:r>
      <w:r>
        <w:rPr>
          <w:spacing w:val="16"/>
        </w:rPr>
        <w:t> </w:t>
      </w:r>
      <w:r>
        <w:rPr/>
        <w:t>of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sodium</w:t>
      </w:r>
      <w:r>
        <w:rPr>
          <w:spacing w:val="17"/>
        </w:rPr>
        <w:t> </w:t>
      </w:r>
      <w:r>
        <w:rPr/>
        <w:t>silicate</w:t>
      </w:r>
      <w:r>
        <w:rPr>
          <w:spacing w:val="16"/>
        </w:rPr>
        <w:t> </w:t>
      </w:r>
      <w:r>
        <w:rPr/>
        <w:t>unit.</w:t>
      </w:r>
      <w:r>
        <w:rPr>
          <w:spacing w:val="34"/>
        </w:rPr>
        <w:t> </w:t>
      </w:r>
      <w:r>
        <w:rPr/>
        <w:t>1.20</w:t>
      </w:r>
      <w:r>
        <w:rPr>
          <w:spacing w:val="20"/>
        </w:rPr>
        <w:t> </w:t>
      </w:r>
      <w:r>
        <w:rPr/>
        <w:t>kg</w:t>
      </w:r>
      <w:r>
        <w:rPr>
          <w:spacing w:val="16"/>
        </w:rPr>
        <w:t> </w:t>
      </w:r>
      <w:r>
        <w:rPr/>
        <w:t>of</w:t>
      </w:r>
      <w:r>
        <w:rPr>
          <w:spacing w:val="15"/>
        </w:rPr>
        <w:t> </w:t>
      </w:r>
      <w:r>
        <w:rPr/>
        <w:t>sodium</w:t>
      </w:r>
      <w:r>
        <w:rPr>
          <w:spacing w:val="17"/>
        </w:rPr>
        <w:t> </w:t>
      </w:r>
      <w:r>
        <w:rPr/>
        <w:t>hydroxide</w:t>
      </w:r>
      <w:r>
        <w:rPr>
          <w:spacing w:val="17"/>
        </w:rPr>
        <w:t> </w:t>
      </w:r>
      <w:r>
        <w:rPr/>
        <w:t>was</w:t>
      </w:r>
      <w:r>
        <w:rPr>
          <w:spacing w:val="16"/>
        </w:rPr>
        <w:t> </w:t>
      </w:r>
      <w:r>
        <w:rPr/>
        <w:t>dissolved</w:t>
      </w:r>
      <w:r>
        <w:rPr>
          <w:spacing w:val="16"/>
        </w:rPr>
        <w:t> </w:t>
      </w:r>
      <w:r>
        <w:rPr/>
        <w:t>in</w:t>
      </w:r>
      <w:r>
        <w:rPr>
          <w:spacing w:val="18"/>
        </w:rPr>
        <w:t> </w:t>
      </w:r>
      <w:r>
        <w:rPr/>
        <w:t>10</w:t>
      </w:r>
    </w:p>
    <w:p>
      <w:pPr>
        <w:spacing w:after="0" w:line="480" w:lineRule="auto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8"/>
        <w:jc w:val="both"/>
      </w:pPr>
      <w:r>
        <w:rPr/>
        <w:t>liters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water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sodium</w:t>
      </w:r>
      <w:r>
        <w:rPr>
          <w:spacing w:val="-3"/>
        </w:rPr>
        <w:t> </w:t>
      </w:r>
      <w:r>
        <w:rPr/>
        <w:t>hydroxide</w:t>
      </w:r>
      <w:r>
        <w:rPr>
          <w:spacing w:val="-3"/>
        </w:rPr>
        <w:t> </w:t>
      </w:r>
      <w:r>
        <w:rPr/>
        <w:t>chamber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unit.</w:t>
      </w:r>
      <w:r>
        <w:rPr>
          <w:spacing w:val="-3"/>
        </w:rPr>
        <w:t> </w:t>
      </w:r>
      <w:r>
        <w:rPr/>
        <w:t>Detail</w:t>
      </w:r>
      <w:r>
        <w:rPr>
          <w:spacing w:val="-3"/>
        </w:rPr>
        <w:t> </w:t>
      </w:r>
      <w:r>
        <w:rPr/>
        <w:t>calculation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amount</w:t>
      </w:r>
      <w:r>
        <w:rPr>
          <w:spacing w:val="-57"/>
        </w:rPr>
        <w:t> </w:t>
      </w:r>
      <w:r>
        <w:rPr/>
        <w:t>of reactants used is presented in Appendix D. A pump was used to transport the sodium</w:t>
      </w:r>
      <w:r>
        <w:rPr>
          <w:spacing w:val="1"/>
        </w:rPr>
        <w:t> </w:t>
      </w:r>
      <w:r>
        <w:rPr/>
        <w:t>hydroxide solution from the holding chamber into the fixed bed reactor where the two</w:t>
      </w:r>
      <w:r>
        <w:rPr>
          <w:spacing w:val="1"/>
        </w:rPr>
        <w:t> </w:t>
      </w:r>
      <w:r>
        <w:rPr/>
        <w:t>reactants</w:t>
      </w:r>
      <w:r>
        <w:rPr>
          <w:spacing w:val="-8"/>
        </w:rPr>
        <w:t> </w:t>
      </w:r>
      <w:r>
        <w:rPr/>
        <w:t>were</w:t>
      </w:r>
      <w:r>
        <w:rPr>
          <w:spacing w:val="-10"/>
        </w:rPr>
        <w:t> </w:t>
      </w:r>
      <w:r>
        <w:rPr/>
        <w:t>in</w:t>
      </w:r>
      <w:r>
        <w:rPr>
          <w:spacing w:val="-8"/>
        </w:rPr>
        <w:t> </w:t>
      </w:r>
      <w:r>
        <w:rPr/>
        <w:t>contact</w:t>
      </w:r>
      <w:r>
        <w:rPr>
          <w:spacing w:val="-6"/>
        </w:rPr>
        <w:t> </w:t>
      </w:r>
      <w:r>
        <w:rPr/>
        <w:t>for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reaction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take</w:t>
      </w:r>
      <w:r>
        <w:rPr>
          <w:spacing w:val="-9"/>
        </w:rPr>
        <w:t> </w:t>
      </w:r>
      <w:r>
        <w:rPr/>
        <w:t>place.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leaching</w:t>
      </w:r>
      <w:r>
        <w:rPr>
          <w:spacing w:val="-10"/>
        </w:rPr>
        <w:t> </w:t>
      </w:r>
      <w:r>
        <w:rPr/>
        <w:t>process</w:t>
      </w:r>
      <w:r>
        <w:rPr>
          <w:spacing w:val="-6"/>
        </w:rPr>
        <w:t> </w:t>
      </w:r>
      <w:r>
        <w:rPr/>
        <w:t>lasted</w:t>
      </w:r>
      <w:r>
        <w:rPr>
          <w:spacing w:val="-9"/>
        </w:rPr>
        <w:t> </w:t>
      </w:r>
      <w:r>
        <w:rPr/>
        <w:t>for</w:t>
      </w:r>
      <w:r>
        <w:rPr>
          <w:spacing w:val="-10"/>
        </w:rPr>
        <w:t> </w:t>
      </w:r>
      <w:r>
        <w:rPr/>
        <w:t>1</w:t>
      </w:r>
      <w:r>
        <w:rPr>
          <w:spacing w:val="-8"/>
        </w:rPr>
        <w:t> </w:t>
      </w:r>
      <w:r>
        <w:rPr/>
        <w:t>hour</w:t>
      </w:r>
      <w:r>
        <w:rPr>
          <w:spacing w:val="-58"/>
        </w:rPr>
        <w:t> </w:t>
      </w:r>
      <w:r>
        <w:rPr/>
        <w:t>at 90°C with continuous circulation of the reacting mixture. After the reaction the solution</w:t>
      </w:r>
      <w:r>
        <w:rPr>
          <w:spacing w:val="1"/>
        </w:rPr>
        <w:t> </w:t>
      </w:r>
      <w:r>
        <w:rPr/>
        <w:t>was</w:t>
      </w:r>
      <w:r>
        <w:rPr>
          <w:spacing w:val="-11"/>
        </w:rPr>
        <w:t> </w:t>
      </w:r>
      <w:r>
        <w:rPr/>
        <w:t>filtered</w:t>
      </w:r>
      <w:r>
        <w:rPr>
          <w:spacing w:val="-9"/>
        </w:rPr>
        <w:t> </w:t>
      </w:r>
      <w:r>
        <w:rPr/>
        <w:t>with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help</w:t>
      </w:r>
      <w:r>
        <w:rPr>
          <w:spacing w:val="-8"/>
        </w:rPr>
        <w:t> </w:t>
      </w:r>
      <w:r>
        <w:rPr/>
        <w:t>of</w:t>
      </w:r>
      <w:r>
        <w:rPr>
          <w:spacing w:val="-11"/>
        </w:rPr>
        <w:t> </w:t>
      </w:r>
      <w:r>
        <w:rPr/>
        <w:t>filter</w:t>
      </w:r>
      <w:r>
        <w:rPr>
          <w:spacing w:val="-12"/>
        </w:rPr>
        <w:t> </w:t>
      </w:r>
      <w:r>
        <w:rPr/>
        <w:t>bags.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residue</w:t>
      </w:r>
      <w:r>
        <w:rPr>
          <w:spacing w:val="-9"/>
        </w:rPr>
        <w:t> </w:t>
      </w:r>
      <w:r>
        <w:rPr/>
        <w:t>was</w:t>
      </w:r>
      <w:r>
        <w:rPr>
          <w:spacing w:val="-10"/>
        </w:rPr>
        <w:t> </w:t>
      </w:r>
      <w:r>
        <w:rPr/>
        <w:t>washed</w:t>
      </w:r>
      <w:r>
        <w:rPr>
          <w:spacing w:val="-11"/>
        </w:rPr>
        <w:t> </w:t>
      </w:r>
      <w:r>
        <w:rPr/>
        <w:t>while</w:t>
      </w:r>
      <w:r>
        <w:rPr>
          <w:spacing w:val="-12"/>
        </w:rPr>
        <w:t> </w:t>
      </w:r>
      <w:r>
        <w:rPr/>
        <w:t>the</w:t>
      </w:r>
      <w:r>
        <w:rPr>
          <w:spacing w:val="-8"/>
        </w:rPr>
        <w:t> </w:t>
      </w:r>
      <w:r>
        <w:rPr/>
        <w:t>filtrate</w:t>
      </w:r>
      <w:r>
        <w:rPr>
          <w:spacing w:val="-12"/>
        </w:rPr>
        <w:t> </w:t>
      </w:r>
      <w:r>
        <w:rPr/>
        <w:t>was</w:t>
      </w:r>
      <w:r>
        <w:rPr>
          <w:spacing w:val="-11"/>
        </w:rPr>
        <w:t> </w:t>
      </w:r>
      <w:r>
        <w:rPr/>
        <w:t>diluted</w:t>
      </w:r>
      <w:r>
        <w:rPr>
          <w:spacing w:val="-57"/>
        </w:rPr>
        <w:t> </w:t>
      </w:r>
      <w:r>
        <w:rPr/>
        <w:t>with</w:t>
      </w:r>
      <w:r>
        <w:rPr>
          <w:spacing w:val="-1"/>
        </w:rPr>
        <w:t> </w:t>
      </w:r>
      <w:r>
        <w:rPr/>
        <w:t>28.57 liters of deionized water.</w:t>
      </w:r>
    </w:p>
    <w:p>
      <w:pPr>
        <w:pStyle w:val="Heading1"/>
        <w:numPr>
          <w:ilvl w:val="2"/>
          <w:numId w:val="27"/>
        </w:numPr>
        <w:tabs>
          <w:tab w:pos="1728" w:val="left" w:leader="none"/>
        </w:tabs>
        <w:spacing w:line="240" w:lineRule="auto" w:before="164" w:after="0"/>
        <w:ind w:left="1727" w:right="0" w:hanging="541"/>
        <w:jc w:val="both"/>
      </w:pPr>
      <w:bookmarkStart w:name="_TOC_250048" w:id="63"/>
      <w:r>
        <w:rPr/>
        <w:t>Silica</w:t>
      </w:r>
      <w:r>
        <w:rPr>
          <w:spacing w:val="-1"/>
        </w:rPr>
        <w:t> </w:t>
      </w:r>
      <w:r>
        <w:rPr/>
        <w:t>sol</w:t>
      </w:r>
      <w:r>
        <w:rPr>
          <w:spacing w:val="-1"/>
        </w:rPr>
        <w:t> </w:t>
      </w:r>
      <w:bookmarkEnd w:id="63"/>
      <w:r>
        <w:rPr/>
        <w:t>preparation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/>
        <w:ind w:left="1187" w:right="1407"/>
        <w:jc w:val="both"/>
      </w:pPr>
      <w:r>
        <w:rPr/>
        <w:t>To prepare 2 liters of concentrated silica sol for ZSM-5 zeolite production, 6 liters of 1 M</w:t>
      </w:r>
      <w:r>
        <w:rPr>
          <w:spacing w:val="1"/>
        </w:rPr>
        <w:t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position w:val="2"/>
        </w:rPr>
        <w:t>SO</w:t>
      </w:r>
      <w:r>
        <w:rPr>
          <w:sz w:val="16"/>
        </w:rPr>
        <w:t>4 </w:t>
      </w:r>
      <w:r>
        <w:rPr>
          <w:position w:val="2"/>
        </w:rPr>
        <w:t>was titrated with 20 liters dilute sodium silicate as prepared in 3.4.5.1. The reaction</w:t>
      </w:r>
      <w:r>
        <w:rPr>
          <w:spacing w:val="1"/>
          <w:position w:val="2"/>
        </w:rPr>
        <w:t> </w:t>
      </w:r>
      <w:r>
        <w:rPr/>
        <w:t>temperature was 50°C, with stirring as the reaction progressed the equation for the reaction</w:t>
      </w:r>
      <w:r>
        <w:rPr>
          <w:spacing w:val="1"/>
        </w:rPr>
        <w:t> </w:t>
      </w:r>
      <w:r>
        <w:rPr/>
        <w:t>is</w:t>
      </w:r>
      <w:r>
        <w:rPr>
          <w:spacing w:val="-6"/>
        </w:rPr>
        <w:t> </w:t>
      </w:r>
      <w:r>
        <w:rPr/>
        <w:t>represented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Equation</w:t>
      </w:r>
      <w:r>
        <w:rPr>
          <w:spacing w:val="-5"/>
        </w:rPr>
        <w:t> </w:t>
      </w:r>
      <w:r>
        <w:rPr/>
        <w:t>(3.12).</w:t>
      </w:r>
      <w:r>
        <w:rPr>
          <w:spacing w:val="-6"/>
        </w:rPr>
        <w:t> </w:t>
      </w:r>
      <w:r>
        <w:rPr/>
        <w:t>At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end</w:t>
      </w:r>
      <w:r>
        <w:rPr>
          <w:spacing w:val="-5"/>
        </w:rPr>
        <w:t> </w:t>
      </w:r>
      <w:r>
        <w:rPr/>
        <w:t>point,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cloudy</w:t>
      </w:r>
      <w:r>
        <w:rPr>
          <w:spacing w:val="-10"/>
        </w:rPr>
        <w:t> </w:t>
      </w:r>
      <w:r>
        <w:rPr/>
        <w:t>viscous</w:t>
      </w:r>
      <w:r>
        <w:rPr>
          <w:spacing w:val="-3"/>
        </w:rPr>
        <w:t> </w:t>
      </w:r>
      <w:r>
        <w:rPr/>
        <w:t>gel</w:t>
      </w:r>
      <w:r>
        <w:rPr>
          <w:spacing w:val="-5"/>
        </w:rPr>
        <w:t> </w:t>
      </w:r>
      <w:r>
        <w:rPr/>
        <w:t>was</w:t>
      </w:r>
      <w:r>
        <w:rPr>
          <w:spacing w:val="-5"/>
        </w:rPr>
        <w:t> </w:t>
      </w:r>
      <w:r>
        <w:rPr/>
        <w:t>formed</w:t>
      </w:r>
      <w:r>
        <w:rPr>
          <w:spacing w:val="-6"/>
        </w:rPr>
        <w:t> </w:t>
      </w:r>
      <w:r>
        <w:rPr/>
        <w:t>with</w:t>
      </w:r>
      <w:r>
        <w:rPr>
          <w:spacing w:val="-5"/>
        </w:rPr>
        <w:t> </w:t>
      </w:r>
      <w:r>
        <w:rPr/>
        <w:t>pH</w:t>
      </w:r>
      <w:r>
        <w:rPr>
          <w:spacing w:val="-57"/>
        </w:rPr>
        <w:t> </w:t>
      </w:r>
      <w:r>
        <w:rPr/>
        <w:t>value greater</w:t>
      </w:r>
      <w:r>
        <w:rPr>
          <w:spacing w:val="-2"/>
        </w:rPr>
        <w:t> </w:t>
      </w:r>
      <w:r>
        <w:rPr/>
        <w:t>than 7,</w:t>
      </w:r>
      <w:r>
        <w:rPr>
          <w:spacing w:val="1"/>
        </w:rPr>
        <w:t> </w:t>
      </w:r>
      <w:r>
        <w:rPr/>
        <w:t>which was</w:t>
      </w:r>
      <w:r>
        <w:rPr>
          <w:spacing w:val="-1"/>
        </w:rPr>
        <w:t> </w:t>
      </w:r>
      <w:r>
        <w:rPr/>
        <w:t>cool to room temperature.</w:t>
      </w:r>
    </w:p>
    <w:p>
      <w:pPr>
        <w:pStyle w:val="BodyText"/>
        <w:tabs>
          <w:tab w:pos="3365" w:val="left" w:leader="none"/>
          <w:tab w:pos="7633" w:val="left" w:leader="none"/>
        </w:tabs>
        <w:spacing w:before="164"/>
        <w:ind w:left="139"/>
        <w:jc w:val="center"/>
        <w:rPr>
          <w:rFonts w:ascii="Cambria Math" w:eastAsia="Cambria Math"/>
        </w:rPr>
      </w:pPr>
      <w:r>
        <w:rPr/>
        <w:pict>
          <v:shape style="position:absolute;margin-left:239.039993pt;margin-top:11.612352pt;width:40.9pt;height:6pt;mso-position-horizontal-relative:page;mso-position-vertical-relative:paragraph;z-index:-24047616" coordorigin="4781,232" coordsize="818,120" path="m5479,232l5479,352,5579,302,5499,302,5499,282,5579,282,5479,232xm5479,282l4781,282,4781,302,5479,302,5479,282xm5579,282l5499,282,5499,302,5579,302,5599,292,5579,282xe" filled="true" fillcolor="#000000" stroked="false">
            <v:path arrowok="t"/>
            <v:fill type="solid"/>
            <w10:wrap type="none"/>
          </v:shape>
        </w:pict>
      </w:r>
      <w:r>
        <w:rPr>
          <w:rFonts w:ascii="Cambria Math" w:eastAsia="Cambria Math"/>
        </w:rPr>
        <w:t>𝑁𝑎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𝑂.</w:t>
      </w:r>
      <w:r>
        <w:rPr>
          <w:rFonts w:ascii="Cambria Math" w:eastAsia="Cambria Math"/>
          <w:spacing w:val="-10"/>
          <w:vertAlign w:val="baseline"/>
        </w:rPr>
        <w:t> </w:t>
      </w:r>
      <w:r>
        <w:rPr>
          <w:rFonts w:ascii="Cambria Math" w:eastAsia="Cambria Math"/>
          <w:vertAlign w:val="baseline"/>
        </w:rPr>
        <w:t>3𝑆𝑖𝑂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spacing w:val="17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6"/>
          <w:vertAlign w:val="baseline"/>
        </w:rPr>
        <w:t> </w:t>
      </w:r>
      <w:r>
        <w:rPr>
          <w:rFonts w:ascii="Cambria Math" w:eastAsia="Cambria Math"/>
          <w:vertAlign w:val="baseline"/>
        </w:rPr>
        <w:t>𝐻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𝑆𝑂</w:t>
      </w:r>
      <w:r>
        <w:rPr>
          <w:rFonts w:ascii="Cambria Math" w:eastAsia="Cambria Math"/>
          <w:vertAlign w:val="subscript"/>
        </w:rPr>
        <w:t>4</w:t>
      </w:r>
      <w:r>
        <w:rPr>
          <w:rFonts w:ascii="Cambria Math" w:eastAsia="Cambria Math"/>
          <w:vertAlign w:val="baseline"/>
        </w:rPr>
        <w:tab/>
        <w:t>3𝑆𝑖𝑂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spacing w:val="14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6"/>
          <w:vertAlign w:val="baseline"/>
        </w:rPr>
        <w:t> </w:t>
      </w:r>
      <w:r>
        <w:rPr>
          <w:rFonts w:ascii="Cambria Math" w:eastAsia="Cambria Math"/>
          <w:vertAlign w:val="baseline"/>
        </w:rPr>
        <w:t>𝑁𝑎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𝑆𝑂</w:t>
      </w:r>
      <w:r>
        <w:rPr>
          <w:rFonts w:ascii="Cambria Math" w:eastAsia="Cambria Math"/>
          <w:vertAlign w:val="subscript"/>
        </w:rPr>
        <w:t>4</w:t>
      </w:r>
      <w:r>
        <w:rPr>
          <w:rFonts w:ascii="Cambria Math" w:eastAsia="Cambria Math"/>
          <w:spacing w:val="14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4"/>
          <w:vertAlign w:val="baseline"/>
        </w:rPr>
        <w:t> </w:t>
      </w:r>
      <w:r>
        <w:rPr>
          <w:rFonts w:ascii="Cambria Math" w:eastAsia="Cambria Math"/>
          <w:vertAlign w:val="baseline"/>
        </w:rPr>
        <w:t>𝐻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</w:t>
        <w:tab/>
        <w:t>(3.12)</w:t>
      </w:r>
    </w:p>
    <w:p>
      <w:pPr>
        <w:pStyle w:val="BodyText"/>
        <w:spacing w:before="2"/>
        <w:rPr>
          <w:rFonts w:ascii="Cambria Math"/>
          <w:sz w:val="37"/>
        </w:rPr>
      </w:pPr>
    </w:p>
    <w:p>
      <w:pPr>
        <w:pStyle w:val="BodyText"/>
        <w:spacing w:line="475" w:lineRule="auto"/>
        <w:ind w:left="1187" w:right="1408"/>
        <w:jc w:val="both"/>
      </w:pPr>
      <w:r>
        <w:rPr>
          <w:spacing w:val="-1"/>
        </w:rPr>
        <w:t>The</w:t>
      </w:r>
      <w:r>
        <w:rPr>
          <w:spacing w:val="-11"/>
        </w:rPr>
        <w:t> </w:t>
      </w:r>
      <w:r>
        <w:rPr>
          <w:spacing w:val="-1"/>
        </w:rPr>
        <w:t>gel</w:t>
      </w:r>
      <w:r>
        <w:rPr>
          <w:spacing w:val="-9"/>
        </w:rPr>
        <w:t> </w:t>
      </w:r>
      <w:r>
        <w:rPr>
          <w:spacing w:val="-1"/>
        </w:rPr>
        <w:t>was</w:t>
      </w:r>
      <w:r>
        <w:rPr>
          <w:spacing w:val="-9"/>
        </w:rPr>
        <w:t> </w:t>
      </w:r>
      <w:r>
        <w:rPr>
          <w:spacing w:val="-1"/>
        </w:rPr>
        <w:t>washed</w:t>
      </w:r>
      <w:r>
        <w:rPr>
          <w:spacing w:val="-8"/>
        </w:rPr>
        <w:t> </w:t>
      </w:r>
      <w:r>
        <w:rPr>
          <w:spacing w:val="-1"/>
        </w:rPr>
        <w:t>repeatedly</w:t>
      </w:r>
      <w:r>
        <w:rPr>
          <w:spacing w:val="-14"/>
        </w:rPr>
        <w:t> </w:t>
      </w:r>
      <w:r>
        <w:rPr/>
        <w:t>with</w:t>
      </w:r>
      <w:r>
        <w:rPr>
          <w:spacing w:val="-9"/>
        </w:rPr>
        <w:t> </w:t>
      </w:r>
      <w:r>
        <w:rPr/>
        <w:t>hot</w:t>
      </w:r>
      <w:r>
        <w:rPr>
          <w:spacing w:val="-10"/>
        </w:rPr>
        <w:t> </w:t>
      </w:r>
      <w:r>
        <w:rPr/>
        <w:t>de-ionized</w:t>
      </w:r>
      <w:r>
        <w:rPr>
          <w:spacing w:val="-9"/>
        </w:rPr>
        <w:t> </w:t>
      </w:r>
      <w:r>
        <w:rPr/>
        <w:t>water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free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Si-O-Si</w:t>
      </w:r>
      <w:r>
        <w:rPr>
          <w:spacing w:val="-10"/>
        </w:rPr>
        <w:t> </w:t>
      </w:r>
      <w:r>
        <w:rPr/>
        <w:t>framework</w:t>
      </w:r>
      <w:r>
        <w:rPr>
          <w:spacing w:val="-10"/>
        </w:rPr>
        <w:t> </w:t>
      </w:r>
      <w:r>
        <w:rPr/>
        <w:t>from</w:t>
      </w:r>
      <w:r>
        <w:rPr>
          <w:spacing w:val="-58"/>
        </w:rPr>
        <w:t> </w:t>
      </w:r>
      <w:r>
        <w:rPr>
          <w:position w:val="2"/>
        </w:rPr>
        <w:t>Na</w:t>
      </w:r>
      <w:r>
        <w:rPr>
          <w:sz w:val="16"/>
        </w:rPr>
        <w:t>2</w:t>
      </w:r>
      <w:r>
        <w:rPr>
          <w:position w:val="2"/>
        </w:rPr>
        <w:t>SO</w:t>
      </w:r>
      <w:r>
        <w:rPr>
          <w:sz w:val="16"/>
        </w:rPr>
        <w:t>4 </w:t>
      </w:r>
      <w:r>
        <w:rPr>
          <w:position w:val="2"/>
        </w:rPr>
        <w:t>being the by-product of the hydrolysis. BaCl</w:t>
      </w:r>
      <w:r>
        <w:rPr>
          <w:sz w:val="16"/>
        </w:rPr>
        <w:t>2 </w:t>
      </w:r>
      <w:r>
        <w:rPr>
          <w:position w:val="2"/>
        </w:rPr>
        <w:t>solution was added to the filtrate after</w:t>
      </w:r>
      <w:r>
        <w:rPr>
          <w:spacing w:val="-57"/>
          <w:position w:val="2"/>
        </w:rPr>
        <w:t> </w:t>
      </w:r>
      <w:r>
        <w:rPr>
          <w:position w:val="2"/>
        </w:rPr>
        <w:t>washing to confirm the total removal of SO</w:t>
      </w:r>
      <w:r>
        <w:rPr>
          <w:sz w:val="16"/>
        </w:rPr>
        <w:t>4</w:t>
      </w:r>
      <w:r>
        <w:rPr>
          <w:position w:val="11"/>
          <w:sz w:val="16"/>
        </w:rPr>
        <w:t>2-</w:t>
      </w:r>
      <w:r>
        <w:rPr>
          <w:spacing w:val="1"/>
          <w:position w:val="11"/>
          <w:sz w:val="16"/>
        </w:rPr>
        <w:t> </w:t>
      </w:r>
      <w:r>
        <w:rPr>
          <w:position w:val="2"/>
        </w:rPr>
        <w:t>from the silica sol solution. The test was</w:t>
      </w:r>
      <w:r>
        <w:rPr>
          <w:spacing w:val="1"/>
          <w:position w:val="2"/>
        </w:rPr>
        <w:t> </w:t>
      </w:r>
      <w:r>
        <w:rPr>
          <w:position w:val="2"/>
        </w:rPr>
        <w:t>repeated until no white precipitate was formed on addition of the BaCl</w:t>
      </w:r>
      <w:r>
        <w:rPr>
          <w:sz w:val="16"/>
        </w:rPr>
        <w:t>2</w:t>
      </w:r>
      <w:r>
        <w:rPr>
          <w:position w:val="2"/>
        </w:rPr>
        <w:t>. The essence of</w:t>
      </w:r>
      <w:r>
        <w:rPr>
          <w:spacing w:val="1"/>
          <w:position w:val="2"/>
        </w:rPr>
        <w:t> </w:t>
      </w:r>
      <w:r>
        <w:rPr>
          <w:position w:val="2"/>
        </w:rPr>
        <w:t>washing the gel was to remove the trapped Na</w:t>
      </w:r>
      <w:r>
        <w:rPr>
          <w:sz w:val="16"/>
        </w:rPr>
        <w:t>2</w:t>
      </w:r>
      <w:r>
        <w:rPr>
          <w:position w:val="2"/>
        </w:rPr>
        <w:t>SO</w:t>
      </w:r>
      <w:r>
        <w:rPr>
          <w:sz w:val="16"/>
        </w:rPr>
        <w:t>4</w:t>
      </w:r>
      <w:r>
        <w:rPr>
          <w:spacing w:val="1"/>
          <w:sz w:val="16"/>
        </w:rPr>
        <w:t> </w:t>
      </w:r>
      <w:r>
        <w:rPr>
          <w:position w:val="2"/>
        </w:rPr>
        <w:t>in the pores of the gel network. The</w:t>
      </w:r>
      <w:r>
        <w:rPr>
          <w:spacing w:val="1"/>
          <w:position w:val="2"/>
        </w:rPr>
        <w:t> </w:t>
      </w:r>
      <w:r>
        <w:rPr/>
        <w:t>obtained</w:t>
      </w:r>
      <w:r>
        <w:rPr>
          <w:spacing w:val="-1"/>
        </w:rPr>
        <w:t> </w:t>
      </w:r>
      <w:r>
        <w:rPr/>
        <w:t>gel was concentrated to 2 liters </w:t>
      </w:r>
      <w:r>
        <w:rPr>
          <w:i/>
        </w:rPr>
        <w:t>via </w:t>
      </w:r>
      <w:r>
        <w:rPr/>
        <w:t>evaporation technique.</w:t>
      </w:r>
    </w:p>
    <w:p>
      <w:pPr>
        <w:spacing w:after="0" w:line="475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numPr>
          <w:ilvl w:val="2"/>
          <w:numId w:val="27"/>
        </w:numPr>
        <w:tabs>
          <w:tab w:pos="1728" w:val="left" w:leader="none"/>
        </w:tabs>
        <w:spacing w:line="240" w:lineRule="auto" w:before="68" w:after="0"/>
        <w:ind w:left="1727" w:right="0" w:hanging="541"/>
        <w:jc w:val="both"/>
      </w:pPr>
      <w:bookmarkStart w:name="_TOC_250047" w:id="64"/>
      <w:r>
        <w:rPr/>
        <w:t>Gel</w:t>
      </w:r>
      <w:r>
        <w:rPr>
          <w:spacing w:val="-1"/>
        </w:rPr>
        <w:t> </w:t>
      </w:r>
      <w:r>
        <w:rPr/>
        <w:t>preparation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zeolite</w:t>
      </w:r>
      <w:r>
        <w:rPr>
          <w:spacing w:val="-1"/>
        </w:rPr>
        <w:t> </w:t>
      </w:r>
      <w:r>
        <w:rPr/>
        <w:t>Y</w:t>
      </w:r>
      <w:r>
        <w:rPr>
          <w:spacing w:val="-1"/>
        </w:rPr>
        <w:t> </w:t>
      </w:r>
      <w:bookmarkEnd w:id="64"/>
      <w:r>
        <w:rPr/>
        <w:t>production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ListParagraph"/>
        <w:numPr>
          <w:ilvl w:val="3"/>
          <w:numId w:val="27"/>
        </w:numPr>
        <w:tabs>
          <w:tab w:pos="1908" w:val="left" w:leader="none"/>
        </w:tabs>
        <w:spacing w:line="240" w:lineRule="auto" w:before="1" w:after="0"/>
        <w:ind w:left="1907" w:right="0" w:hanging="721"/>
        <w:jc w:val="both"/>
        <w:rPr>
          <w:i/>
          <w:sz w:val="24"/>
        </w:rPr>
      </w:pPr>
      <w:r>
        <w:rPr>
          <w:i/>
          <w:sz w:val="24"/>
        </w:rPr>
        <w:t>Seed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gel</w:t>
      </w:r>
    </w:p>
    <w:p>
      <w:pPr>
        <w:pStyle w:val="BodyText"/>
        <w:spacing w:before="8"/>
        <w:rPr>
          <w:i/>
          <w:sz w:val="37"/>
        </w:rPr>
      </w:pPr>
    </w:p>
    <w:p>
      <w:pPr>
        <w:pStyle w:val="BodyText"/>
        <w:spacing w:line="480" w:lineRule="auto" w:before="1"/>
        <w:ind w:left="1187" w:right="1406"/>
        <w:jc w:val="both"/>
      </w:pPr>
      <w:r>
        <w:rPr/>
        <w:t>0.050 kg sodium hydroxide was dissolved in 0.245 kg deionized water, 0.025 g aluminum</w:t>
      </w:r>
      <w:r>
        <w:rPr>
          <w:spacing w:val="1"/>
        </w:rPr>
        <w:t> </w:t>
      </w:r>
      <w:r>
        <w:rPr/>
        <w:t>hydroxide was added and stirred until dissolved. 0.280 kg of the prepared sodium silicate</w:t>
      </w:r>
      <w:r>
        <w:rPr>
          <w:spacing w:val="1"/>
        </w:rPr>
        <w:t> </w:t>
      </w:r>
      <w:r>
        <w:rPr/>
        <w:t>solution</w:t>
      </w:r>
      <w:r>
        <w:rPr>
          <w:spacing w:val="-3"/>
        </w:rPr>
        <w:t> </w:t>
      </w:r>
      <w:r>
        <w:rPr/>
        <w:t>was</w:t>
      </w:r>
      <w:r>
        <w:rPr>
          <w:spacing w:val="-4"/>
        </w:rPr>
        <w:t> </w:t>
      </w:r>
      <w:r>
        <w:rPr/>
        <w:t>added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resulting</w:t>
      </w:r>
      <w:r>
        <w:rPr>
          <w:spacing w:val="-6"/>
        </w:rPr>
        <w:t> </w:t>
      </w:r>
      <w:r>
        <w:rPr/>
        <w:t>solution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stirred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20</w:t>
      </w:r>
      <w:r>
        <w:rPr>
          <w:spacing w:val="-4"/>
        </w:rPr>
        <w:t> </w:t>
      </w:r>
      <w:r>
        <w:rPr/>
        <w:t>minutes.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resultant</w:t>
      </w:r>
      <w:r>
        <w:rPr>
          <w:spacing w:val="1"/>
        </w:rPr>
        <w:t> </w:t>
      </w:r>
      <w:r>
        <w:rPr/>
        <w:t>gel</w:t>
      </w:r>
      <w:r>
        <w:rPr>
          <w:spacing w:val="-3"/>
        </w:rPr>
        <w:t> </w:t>
      </w:r>
      <w:r>
        <w:rPr/>
        <w:t>was</w:t>
      </w:r>
      <w:r>
        <w:rPr>
          <w:spacing w:val="-58"/>
        </w:rPr>
        <w:t> </w:t>
      </w:r>
      <w:r>
        <w:rPr/>
        <w:t>stored</w:t>
      </w:r>
      <w:r>
        <w:rPr>
          <w:spacing w:val="-1"/>
        </w:rPr>
        <w:t> </w:t>
      </w:r>
      <w:r>
        <w:rPr/>
        <w:t>in air</w:t>
      </w:r>
      <w:r>
        <w:rPr>
          <w:spacing w:val="-1"/>
        </w:rPr>
        <w:t> </w:t>
      </w:r>
      <w:r>
        <w:rPr/>
        <w:t>tight</w:t>
      </w:r>
      <w:r>
        <w:rPr>
          <w:spacing w:val="-1"/>
        </w:rPr>
        <w:t> </w:t>
      </w:r>
      <w:r>
        <w:rPr/>
        <w:t>container</w:t>
      </w:r>
      <w:r>
        <w:rPr>
          <w:spacing w:val="-2"/>
        </w:rPr>
        <w:t> </w:t>
      </w:r>
      <w:r>
        <w:rPr/>
        <w:t>and allowed</w:t>
      </w:r>
      <w:r>
        <w:rPr>
          <w:spacing w:val="-1"/>
        </w:rPr>
        <w:t> </w:t>
      </w:r>
      <w:r>
        <w:rPr/>
        <w:t>to age</w:t>
      </w:r>
      <w:r>
        <w:rPr>
          <w:spacing w:val="1"/>
        </w:rPr>
        <w:t> </w:t>
      </w:r>
      <w:r>
        <w:rPr/>
        <w:t>at</w:t>
      </w:r>
      <w:r>
        <w:rPr>
          <w:spacing w:val="-1"/>
        </w:rPr>
        <w:t> </w:t>
      </w:r>
      <w:r>
        <w:rPr/>
        <w:t>room temperature for</w:t>
      </w:r>
      <w:r>
        <w:rPr>
          <w:spacing w:val="-2"/>
        </w:rPr>
        <w:t> </w:t>
      </w:r>
      <w:r>
        <w:rPr/>
        <w:t>24</w:t>
      </w:r>
      <w:r>
        <w:rPr>
          <w:spacing w:val="-1"/>
        </w:rPr>
        <w:t> </w:t>
      </w:r>
      <w:r>
        <w:rPr/>
        <w:t>hours.</w:t>
      </w:r>
    </w:p>
    <w:p>
      <w:pPr>
        <w:pStyle w:val="ListParagraph"/>
        <w:numPr>
          <w:ilvl w:val="3"/>
          <w:numId w:val="27"/>
        </w:numPr>
        <w:tabs>
          <w:tab w:pos="1908" w:val="left" w:leader="none"/>
        </w:tabs>
        <w:spacing w:line="240" w:lineRule="auto" w:before="161" w:after="0"/>
        <w:ind w:left="1907" w:right="0" w:hanging="721"/>
        <w:jc w:val="both"/>
        <w:rPr>
          <w:i/>
          <w:sz w:val="24"/>
        </w:rPr>
      </w:pPr>
      <w:r>
        <w:rPr>
          <w:i/>
          <w:sz w:val="24"/>
        </w:rPr>
        <w:t>Feed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gel</w:t>
      </w:r>
    </w:p>
    <w:p>
      <w:pPr>
        <w:pStyle w:val="BodyText"/>
        <w:spacing w:before="9"/>
        <w:rPr>
          <w:i/>
          <w:sz w:val="37"/>
        </w:rPr>
      </w:pPr>
    </w:p>
    <w:p>
      <w:pPr>
        <w:pStyle w:val="BodyText"/>
        <w:spacing w:line="480" w:lineRule="auto"/>
        <w:ind w:left="1187" w:right="1406"/>
        <w:jc w:val="both"/>
      </w:pPr>
      <w:r>
        <w:rPr/>
        <w:t>5 g sodium hydroxide was dissolved in 4.585 kg deionized water, 0.441 kg aluminum</w:t>
      </w:r>
      <w:r>
        <w:rPr>
          <w:spacing w:val="1"/>
        </w:rPr>
        <w:t> </w:t>
      </w:r>
      <w:r>
        <w:rPr/>
        <w:t>hydroxide was added and stirred until dissolved. 4.988 kg of the prepared sodium silicate</w:t>
      </w:r>
      <w:r>
        <w:rPr>
          <w:spacing w:val="1"/>
        </w:rPr>
        <w:t> </w:t>
      </w:r>
      <w:r>
        <w:rPr/>
        <w:t>solution was added to the resulting solution and stirred with a high-shear turbine mixer until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gel appears somewhat smooth.</w:t>
      </w:r>
    </w:p>
    <w:p>
      <w:pPr>
        <w:pStyle w:val="ListParagraph"/>
        <w:numPr>
          <w:ilvl w:val="3"/>
          <w:numId w:val="27"/>
        </w:numPr>
        <w:tabs>
          <w:tab w:pos="1908" w:val="left" w:leader="none"/>
        </w:tabs>
        <w:spacing w:line="240" w:lineRule="auto" w:before="161" w:after="0"/>
        <w:ind w:left="1907" w:right="0" w:hanging="721"/>
        <w:jc w:val="both"/>
        <w:rPr>
          <w:i/>
          <w:sz w:val="24"/>
        </w:rPr>
      </w:pPr>
      <w:r>
        <w:rPr>
          <w:i/>
          <w:sz w:val="24"/>
        </w:rPr>
        <w:t>Overall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gel</w:t>
      </w:r>
    </w:p>
    <w:p>
      <w:pPr>
        <w:pStyle w:val="BodyText"/>
        <w:rPr>
          <w:i/>
          <w:sz w:val="38"/>
        </w:rPr>
      </w:pPr>
    </w:p>
    <w:p>
      <w:pPr>
        <w:pStyle w:val="BodyText"/>
        <w:spacing w:line="480" w:lineRule="auto"/>
        <w:ind w:left="1187" w:right="1405"/>
        <w:jc w:val="both"/>
      </w:pPr>
      <w:r>
        <w:rPr/>
        <w:t>579 g of the aged seed gel was added to the feed gel and mixed vigorously, the resulting</w:t>
      </w:r>
      <w:r>
        <w:rPr>
          <w:spacing w:val="1"/>
        </w:rPr>
        <w:t> </w:t>
      </w:r>
      <w:r>
        <w:rPr/>
        <w:t>overall</w:t>
      </w:r>
      <w:r>
        <w:rPr>
          <w:spacing w:val="-9"/>
        </w:rPr>
        <w:t> </w:t>
      </w:r>
      <w:r>
        <w:rPr/>
        <w:t>gel</w:t>
      </w:r>
      <w:r>
        <w:rPr>
          <w:spacing w:val="-8"/>
        </w:rPr>
        <w:t> </w:t>
      </w:r>
      <w:r>
        <w:rPr/>
        <w:t>was</w:t>
      </w:r>
      <w:r>
        <w:rPr>
          <w:spacing w:val="-8"/>
        </w:rPr>
        <w:t> </w:t>
      </w:r>
      <w:r>
        <w:rPr/>
        <w:t>transferred</w:t>
      </w:r>
      <w:r>
        <w:rPr>
          <w:spacing w:val="-9"/>
        </w:rPr>
        <w:t> </w:t>
      </w:r>
      <w:r>
        <w:rPr/>
        <w:t>into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zeolite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rector</w:t>
      </w:r>
      <w:r>
        <w:rPr>
          <w:spacing w:val="-7"/>
        </w:rPr>
        <w:t> </w:t>
      </w:r>
      <w:r>
        <w:rPr/>
        <w:t>and</w:t>
      </w:r>
      <w:r>
        <w:rPr>
          <w:spacing w:val="-9"/>
        </w:rPr>
        <w:t> </w:t>
      </w:r>
      <w:r>
        <w:rPr/>
        <w:t>capped</w:t>
      </w:r>
      <w:r>
        <w:rPr>
          <w:spacing w:val="-10"/>
        </w:rPr>
        <w:t> </w:t>
      </w:r>
      <w:r>
        <w:rPr/>
        <w:t>very</w:t>
      </w:r>
      <w:r>
        <w:rPr>
          <w:spacing w:val="-13"/>
        </w:rPr>
        <w:t> </w:t>
      </w:r>
      <w:r>
        <w:rPr/>
        <w:t>well,</w:t>
      </w:r>
      <w:r>
        <w:rPr>
          <w:spacing w:val="-9"/>
        </w:rPr>
        <w:t> </w:t>
      </w:r>
      <w:r>
        <w:rPr/>
        <w:t>which</w:t>
      </w:r>
      <w:r>
        <w:rPr>
          <w:spacing w:val="-9"/>
        </w:rPr>
        <w:t> </w:t>
      </w:r>
      <w:r>
        <w:rPr/>
        <w:t>was</w:t>
      </w:r>
      <w:r>
        <w:rPr>
          <w:spacing w:val="-8"/>
        </w:rPr>
        <w:t> </w:t>
      </w:r>
      <w:r>
        <w:rPr/>
        <w:t>allowed</w:t>
      </w:r>
      <w:r>
        <w:rPr>
          <w:spacing w:val="-58"/>
        </w:rPr>
        <w:t> </w:t>
      </w:r>
      <w:r>
        <w:rPr/>
        <w:t>to age</w:t>
      </w:r>
      <w:r>
        <w:rPr>
          <w:spacing w:val="-2"/>
        </w:rPr>
        <w:t> </w:t>
      </w:r>
      <w:r>
        <w:rPr/>
        <w:t>at room temperature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24 hours.</w:t>
      </w:r>
    </w:p>
    <w:p>
      <w:pPr>
        <w:pStyle w:val="Heading1"/>
        <w:numPr>
          <w:ilvl w:val="2"/>
          <w:numId w:val="27"/>
        </w:numPr>
        <w:tabs>
          <w:tab w:pos="1728" w:val="left" w:leader="none"/>
        </w:tabs>
        <w:spacing w:line="240" w:lineRule="auto" w:before="164" w:after="0"/>
        <w:ind w:left="1727" w:right="0" w:hanging="541"/>
        <w:jc w:val="both"/>
      </w:pPr>
      <w:bookmarkStart w:name="_TOC_250046" w:id="65"/>
      <w:r>
        <w:rPr/>
        <w:t>Crystallization</w:t>
      </w:r>
      <w:r>
        <w:rPr>
          <w:spacing w:val="-1"/>
        </w:rPr>
        <w:t> </w:t>
      </w:r>
      <w:r>
        <w:rPr/>
        <w:t>of zeolite</w:t>
      </w:r>
      <w:r>
        <w:rPr>
          <w:spacing w:val="-3"/>
        </w:rPr>
        <w:t> </w:t>
      </w:r>
      <w:bookmarkEnd w:id="65"/>
      <w:r>
        <w:rPr/>
        <w:t>Y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187" w:right="1409"/>
        <w:jc w:val="both"/>
      </w:pPr>
      <w:r>
        <w:rPr/>
        <w:t>After the ageing period of 1 hour the reaction temperature of the reactor was set at 100°C,</w:t>
      </w:r>
      <w:r>
        <w:rPr>
          <w:spacing w:val="1"/>
        </w:rPr>
        <w:t> </w:t>
      </w:r>
      <w:r>
        <w:rPr/>
        <w:t>and the reaction time was 7 hours, thereafter, a settled solid crystal was observed at the base</w:t>
      </w:r>
      <w:r>
        <w:rPr>
          <w:spacing w:val="-57"/>
        </w:rPr>
        <w:t> </w:t>
      </w:r>
      <w:r>
        <w:rPr/>
        <w:t>of the reactor with thick liquid layer above it. After the crystallization, the resulting zeolite</w:t>
      </w:r>
      <w:r>
        <w:rPr>
          <w:spacing w:val="1"/>
        </w:rPr>
        <w:t> </w:t>
      </w:r>
      <w:r>
        <w:rPr/>
        <w:t>Y crystal was filtered and washed with deionized water until the pH was less than 9. The</w:t>
      </w:r>
      <w:r>
        <w:rPr>
          <w:spacing w:val="1"/>
        </w:rPr>
        <w:t> </w:t>
      </w:r>
      <w:r>
        <w:rPr/>
        <w:t>resulting</w:t>
      </w:r>
      <w:r>
        <w:rPr>
          <w:spacing w:val="-8"/>
        </w:rPr>
        <w:t> </w:t>
      </w:r>
      <w:r>
        <w:rPr/>
        <w:t>NaY</w:t>
      </w:r>
      <w:r>
        <w:rPr>
          <w:spacing w:val="-6"/>
        </w:rPr>
        <w:t> </w:t>
      </w:r>
      <w:r>
        <w:rPr/>
        <w:t>(sodium</w:t>
      </w:r>
      <w:r>
        <w:rPr>
          <w:spacing w:val="-7"/>
        </w:rPr>
        <w:t> </w:t>
      </w:r>
      <w:r>
        <w:rPr/>
        <w:t>base</w:t>
      </w:r>
      <w:r>
        <w:rPr>
          <w:spacing w:val="-9"/>
        </w:rPr>
        <w:t> </w:t>
      </w:r>
      <w:r>
        <w:rPr/>
        <w:t>zeolite</w:t>
      </w:r>
      <w:r>
        <w:rPr>
          <w:spacing w:val="-8"/>
        </w:rPr>
        <w:t> </w:t>
      </w:r>
      <w:r>
        <w:rPr/>
        <w:t>Y)</w:t>
      </w:r>
      <w:r>
        <w:rPr>
          <w:spacing w:val="-8"/>
        </w:rPr>
        <w:t> </w:t>
      </w:r>
      <w:r>
        <w:rPr/>
        <w:t>was</w:t>
      </w:r>
      <w:r>
        <w:rPr>
          <w:spacing w:val="-7"/>
        </w:rPr>
        <w:t> </w:t>
      </w:r>
      <w:r>
        <w:rPr/>
        <w:t>dried</w:t>
      </w:r>
      <w:r>
        <w:rPr>
          <w:spacing w:val="-9"/>
        </w:rPr>
        <w:t> </w:t>
      </w:r>
      <w:r>
        <w:rPr/>
        <w:t>at</w:t>
      </w:r>
      <w:r>
        <w:rPr>
          <w:spacing w:val="-7"/>
        </w:rPr>
        <w:t> </w:t>
      </w:r>
      <w:r>
        <w:rPr/>
        <w:t>110°C</w:t>
      </w:r>
      <w:r>
        <w:rPr>
          <w:spacing w:val="-3"/>
        </w:rPr>
        <w:t> </w:t>
      </w:r>
      <w:r>
        <w:rPr/>
        <w:t>for</w:t>
      </w:r>
      <w:r>
        <w:rPr>
          <w:spacing w:val="-9"/>
        </w:rPr>
        <w:t> </w:t>
      </w:r>
      <w:r>
        <w:rPr/>
        <w:t>12</w:t>
      </w:r>
      <w:r>
        <w:rPr>
          <w:spacing w:val="-7"/>
        </w:rPr>
        <w:t> </w:t>
      </w:r>
      <w:r>
        <w:rPr/>
        <w:t>hours.</w:t>
      </w:r>
      <w:r>
        <w:rPr>
          <w:spacing w:val="-6"/>
        </w:rPr>
        <w:t> </w:t>
      </w:r>
      <w:r>
        <w:rPr/>
        <w:t>block</w:t>
      </w:r>
      <w:r>
        <w:rPr>
          <w:spacing w:val="-8"/>
        </w:rPr>
        <w:t> </w:t>
      </w:r>
      <w:r>
        <w:rPr/>
        <w:t>diagram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4"/>
      </w:pPr>
      <w:r>
        <w:rPr/>
        <w:t>zeolite</w:t>
      </w:r>
      <w:r>
        <w:rPr>
          <w:spacing w:val="5"/>
        </w:rPr>
        <w:t> </w:t>
      </w:r>
      <w:r>
        <w:rPr/>
        <w:t>Y</w:t>
      </w:r>
      <w:r>
        <w:rPr>
          <w:spacing w:val="5"/>
        </w:rPr>
        <w:t> </w:t>
      </w:r>
      <w:r>
        <w:rPr/>
        <w:t>production</w:t>
      </w:r>
      <w:r>
        <w:rPr>
          <w:spacing w:val="6"/>
        </w:rPr>
        <w:t> </w:t>
      </w:r>
      <w:r>
        <w:rPr/>
        <w:t>process</w:t>
      </w:r>
      <w:r>
        <w:rPr>
          <w:spacing w:val="6"/>
        </w:rPr>
        <w:t> </w:t>
      </w:r>
      <w:r>
        <w:rPr/>
        <w:t>is</w:t>
      </w:r>
      <w:r>
        <w:rPr>
          <w:spacing w:val="6"/>
        </w:rPr>
        <w:t> </w:t>
      </w:r>
      <w:r>
        <w:rPr/>
        <w:t>shown</w:t>
      </w:r>
      <w:r>
        <w:rPr>
          <w:spacing w:val="6"/>
        </w:rPr>
        <w:t> </w:t>
      </w:r>
      <w:r>
        <w:rPr/>
        <w:t>in</w:t>
      </w:r>
      <w:r>
        <w:rPr>
          <w:spacing w:val="9"/>
        </w:rPr>
        <w:t> </w:t>
      </w:r>
      <w:r>
        <w:rPr/>
        <w:t>Figure</w:t>
      </w:r>
      <w:r>
        <w:rPr>
          <w:spacing w:val="4"/>
        </w:rPr>
        <w:t> </w:t>
      </w:r>
      <w:r>
        <w:rPr/>
        <w:t>3.5.</w:t>
      </w:r>
      <w:r>
        <w:rPr>
          <w:spacing w:val="7"/>
        </w:rPr>
        <w:t> </w:t>
      </w:r>
      <w:r>
        <w:rPr/>
        <w:t>The</w:t>
      </w:r>
      <w:r>
        <w:rPr>
          <w:spacing w:val="4"/>
        </w:rPr>
        <w:t> </w:t>
      </w:r>
      <w:r>
        <w:rPr/>
        <w:t>process</w:t>
      </w:r>
      <w:r>
        <w:rPr>
          <w:spacing w:val="6"/>
        </w:rPr>
        <w:t> </w:t>
      </w:r>
      <w:r>
        <w:rPr/>
        <w:t>was</w:t>
      </w:r>
      <w:r>
        <w:rPr>
          <w:spacing w:val="7"/>
        </w:rPr>
        <w:t> </w:t>
      </w:r>
      <w:r>
        <w:rPr/>
        <w:t>repeated</w:t>
      </w:r>
      <w:r>
        <w:rPr>
          <w:spacing w:val="7"/>
        </w:rPr>
        <w:t> </w:t>
      </w:r>
      <w:r>
        <w:rPr/>
        <w:t>several</w:t>
      </w:r>
      <w:r>
        <w:rPr>
          <w:spacing w:val="6"/>
        </w:rPr>
        <w:t> </w:t>
      </w:r>
      <w:r>
        <w:rPr/>
        <w:t>runs</w:t>
      </w:r>
      <w:r>
        <w:rPr>
          <w:spacing w:val="-57"/>
        </w:rPr>
        <w:t> </w:t>
      </w:r>
      <w:r>
        <w:rPr/>
        <w:t>to</w:t>
      </w:r>
      <w:r>
        <w:rPr>
          <w:spacing w:val="-1"/>
        </w:rPr>
        <w:t> </w:t>
      </w:r>
      <w:r>
        <w:rPr/>
        <w:t>ascertain the</w:t>
      </w:r>
      <w:r>
        <w:rPr>
          <w:spacing w:val="-1"/>
        </w:rPr>
        <w:t> </w:t>
      </w:r>
      <w:r>
        <w:rPr/>
        <w:t>product</w:t>
      </w:r>
      <w:r>
        <w:rPr>
          <w:spacing w:val="5"/>
        </w:rPr>
        <w:t> </w:t>
      </w:r>
      <w:r>
        <w:rPr/>
        <w:t>yield.</w:t>
      </w:r>
    </w:p>
    <w:p>
      <w:pPr>
        <w:pStyle w:val="BodyText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1490471</wp:posOffset>
            </wp:positionH>
            <wp:positionV relativeFrom="paragraph">
              <wp:posOffset>222191</wp:posOffset>
            </wp:positionV>
            <wp:extent cx="5863287" cy="3916679"/>
            <wp:effectExtent l="0" t="0" r="0" b="0"/>
            <wp:wrapTopAndBottom/>
            <wp:docPr id="3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9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3287" cy="3916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38"/>
        </w:rPr>
      </w:pPr>
    </w:p>
    <w:p>
      <w:pPr>
        <w:pStyle w:val="Heading1"/>
        <w:spacing w:before="1"/>
        <w:ind w:left="368" w:right="237"/>
      </w:pPr>
      <w:r>
        <w:rPr/>
        <w:t>Figure</w:t>
      </w:r>
      <w:r>
        <w:rPr>
          <w:spacing w:val="-2"/>
        </w:rPr>
        <w:t> </w:t>
      </w:r>
      <w:r>
        <w:rPr/>
        <w:t>3.5: Flow</w:t>
      </w:r>
      <w:r>
        <w:rPr>
          <w:spacing w:val="1"/>
        </w:rPr>
        <w:t> </w:t>
      </w:r>
      <w:r>
        <w:rPr/>
        <w:t>diagram</w:t>
      </w:r>
      <w:r>
        <w:rPr>
          <w:spacing w:val="-3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synthesis</w:t>
      </w:r>
      <w:r>
        <w:rPr>
          <w:spacing w:val="-1"/>
        </w:rPr>
        <w:t> </w:t>
      </w:r>
      <w:r>
        <w:rPr/>
        <w:t>of zeolite</w:t>
      </w:r>
      <w:r>
        <w:rPr>
          <w:spacing w:val="-3"/>
        </w:rPr>
        <w:t> </w:t>
      </w:r>
      <w:r>
        <w:rPr/>
        <w:t>Y</w:t>
      </w:r>
      <w:r>
        <w:rPr>
          <w:spacing w:val="-1"/>
        </w:rPr>
        <w:t> </w:t>
      </w:r>
      <w:r>
        <w:rPr/>
        <w:t>from</w:t>
      </w:r>
      <w:r>
        <w:rPr>
          <w:spacing w:val="-5"/>
        </w:rPr>
        <w:t> </w:t>
      </w:r>
      <w:r>
        <w:rPr/>
        <w:t>the reagents</w:t>
      </w:r>
      <w:r>
        <w:rPr>
          <w:spacing w:val="-1"/>
        </w:rPr>
        <w:t> </w:t>
      </w:r>
      <w:r>
        <w:rPr/>
        <w:t>prepared</w:t>
      </w:r>
    </w:p>
    <w:p>
      <w:pPr>
        <w:pStyle w:val="BodyText"/>
        <w:spacing w:before="11"/>
        <w:rPr>
          <w:b/>
          <w:sz w:val="37"/>
        </w:rPr>
      </w:pPr>
    </w:p>
    <w:p>
      <w:pPr>
        <w:pStyle w:val="Heading1"/>
        <w:numPr>
          <w:ilvl w:val="2"/>
          <w:numId w:val="27"/>
        </w:numPr>
        <w:tabs>
          <w:tab w:pos="1728" w:val="left" w:leader="none"/>
        </w:tabs>
        <w:spacing w:line="240" w:lineRule="auto" w:before="0" w:after="0"/>
        <w:ind w:left="1727" w:right="0" w:hanging="541"/>
        <w:jc w:val="both"/>
      </w:pPr>
      <w:bookmarkStart w:name="_TOC_250045" w:id="66"/>
      <w:r>
        <w:rPr/>
        <w:t>ZSM-5</w:t>
      </w:r>
      <w:r>
        <w:rPr>
          <w:spacing w:val="-3"/>
        </w:rPr>
        <w:t> </w:t>
      </w:r>
      <w:bookmarkEnd w:id="66"/>
      <w:r>
        <w:rPr/>
        <w:t>production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4"/>
        <w:jc w:val="both"/>
      </w:pPr>
      <w:r>
        <w:rPr/>
        <w:t>0.280 kg of sodium hydroxide was dissolved in 1 liter of de-ionized water, 0.012 kg of</w:t>
      </w:r>
      <w:r>
        <w:rPr>
          <w:spacing w:val="1"/>
        </w:rPr>
        <w:t> </w:t>
      </w:r>
      <w:r>
        <w:rPr>
          <w:position w:val="2"/>
        </w:rPr>
        <w:t>alumina</w:t>
      </w:r>
      <w:r>
        <w:rPr>
          <w:spacing w:val="-13"/>
          <w:position w:val="2"/>
        </w:rPr>
        <w:t> </w:t>
      </w:r>
      <w:r>
        <w:rPr>
          <w:position w:val="2"/>
        </w:rPr>
        <w:t>was</w:t>
      </w:r>
      <w:r>
        <w:rPr>
          <w:spacing w:val="-10"/>
          <w:position w:val="2"/>
        </w:rPr>
        <w:t> </w:t>
      </w:r>
      <w:r>
        <w:rPr>
          <w:position w:val="2"/>
        </w:rPr>
        <w:t>added</w:t>
      </w:r>
      <w:r>
        <w:rPr>
          <w:spacing w:val="-10"/>
          <w:position w:val="2"/>
        </w:rPr>
        <w:t> </w:t>
      </w:r>
      <w:r>
        <w:rPr>
          <w:position w:val="2"/>
        </w:rPr>
        <w:t>and</w:t>
      </w:r>
      <w:r>
        <w:rPr>
          <w:spacing w:val="-10"/>
          <w:position w:val="2"/>
        </w:rPr>
        <w:t> </w:t>
      </w:r>
      <w:r>
        <w:rPr>
          <w:position w:val="2"/>
        </w:rPr>
        <w:t>the</w:t>
      </w:r>
      <w:r>
        <w:rPr>
          <w:spacing w:val="-13"/>
          <w:position w:val="2"/>
        </w:rPr>
        <w:t> </w:t>
      </w:r>
      <w:r>
        <w:rPr>
          <w:position w:val="2"/>
        </w:rPr>
        <w:t>mixture</w:t>
      </w:r>
      <w:r>
        <w:rPr>
          <w:spacing w:val="-14"/>
          <w:position w:val="2"/>
        </w:rPr>
        <w:t> </w:t>
      </w:r>
      <w:r>
        <w:rPr>
          <w:position w:val="2"/>
        </w:rPr>
        <w:t>was</w:t>
      </w:r>
      <w:r>
        <w:rPr>
          <w:spacing w:val="-12"/>
          <w:position w:val="2"/>
        </w:rPr>
        <w:t> </w:t>
      </w:r>
      <w:r>
        <w:rPr>
          <w:position w:val="2"/>
        </w:rPr>
        <w:t>stirred</w:t>
      </w:r>
      <w:r>
        <w:rPr>
          <w:spacing w:val="-12"/>
          <w:position w:val="2"/>
        </w:rPr>
        <w:t> </w:t>
      </w:r>
      <w:r>
        <w:rPr>
          <w:position w:val="2"/>
        </w:rPr>
        <w:t>until</w:t>
      </w:r>
      <w:r>
        <w:rPr>
          <w:spacing w:val="-12"/>
          <w:position w:val="2"/>
        </w:rPr>
        <w:t> </w:t>
      </w:r>
      <w:r>
        <w:rPr>
          <w:position w:val="2"/>
        </w:rPr>
        <w:t>dissolved.</w:t>
      </w:r>
      <w:r>
        <w:rPr>
          <w:spacing w:val="-9"/>
          <w:position w:val="2"/>
        </w:rPr>
        <w:t> </w:t>
      </w:r>
      <w:r>
        <w:rPr>
          <w:position w:val="2"/>
        </w:rPr>
        <w:t>It</w:t>
      </w:r>
      <w:r>
        <w:rPr>
          <w:spacing w:val="-12"/>
          <w:position w:val="2"/>
        </w:rPr>
        <w:t> </w:t>
      </w:r>
      <w:r>
        <w:rPr>
          <w:position w:val="2"/>
        </w:rPr>
        <w:t>was</w:t>
      </w:r>
      <w:r>
        <w:rPr>
          <w:spacing w:val="-12"/>
          <w:position w:val="2"/>
        </w:rPr>
        <w:t> </w:t>
      </w:r>
      <w:r>
        <w:rPr>
          <w:position w:val="2"/>
        </w:rPr>
        <w:t>labelled</w:t>
      </w:r>
      <w:r>
        <w:rPr>
          <w:spacing w:val="-12"/>
          <w:position w:val="2"/>
        </w:rPr>
        <w:t> </w:t>
      </w:r>
      <w:r>
        <w:rPr>
          <w:position w:val="2"/>
        </w:rPr>
        <w:t>solution</w:t>
      </w:r>
      <w:r>
        <w:rPr>
          <w:spacing w:val="-12"/>
          <w:position w:val="2"/>
        </w:rPr>
        <w:t> </w:t>
      </w:r>
      <w:r>
        <w:rPr>
          <w:position w:val="2"/>
        </w:rPr>
        <w:t>1</w:t>
      </w:r>
      <w:r>
        <w:rPr>
          <w:spacing w:val="-12"/>
          <w:position w:val="2"/>
        </w:rPr>
        <w:t> </w:t>
      </w:r>
      <w:r>
        <w:rPr>
          <w:position w:val="2"/>
        </w:rPr>
        <w:t>(S</w:t>
      </w:r>
      <w:r>
        <w:rPr>
          <w:sz w:val="16"/>
        </w:rPr>
        <w:t>1</w:t>
      </w:r>
      <w:r>
        <w:rPr>
          <w:position w:val="2"/>
        </w:rPr>
        <w:t>).</w:t>
      </w:r>
    </w:p>
    <w:p>
      <w:pPr>
        <w:pStyle w:val="BodyText"/>
        <w:spacing w:line="477" w:lineRule="auto"/>
        <w:ind w:left="1187" w:right="1406"/>
        <w:jc w:val="both"/>
      </w:pPr>
      <w:r>
        <w:rPr>
          <w:position w:val="2"/>
        </w:rPr>
        <w:t>0.068 liters of 96 wt% of H</w:t>
      </w:r>
      <w:r>
        <w:rPr>
          <w:sz w:val="16"/>
        </w:rPr>
        <w:t>2</w:t>
      </w:r>
      <w:r>
        <w:rPr>
          <w:position w:val="2"/>
        </w:rPr>
        <w:t>SO</w:t>
      </w:r>
      <w:r>
        <w:rPr>
          <w:sz w:val="16"/>
        </w:rPr>
        <w:t>4 </w:t>
      </w:r>
      <w:r>
        <w:rPr>
          <w:position w:val="2"/>
        </w:rPr>
        <w:t>and 0.160 kg of Tetrapropylammonium bromide (TPABr),</w:t>
      </w:r>
      <w:r>
        <w:rPr>
          <w:spacing w:val="1"/>
          <w:position w:val="2"/>
        </w:rPr>
        <w:t> </w:t>
      </w:r>
      <w:r>
        <w:rPr>
          <w:position w:val="2"/>
        </w:rPr>
        <w:t>and stirred until dissolved, the solution was labelled solution 2 (S</w:t>
      </w:r>
      <w:r>
        <w:rPr>
          <w:sz w:val="16"/>
        </w:rPr>
        <w:t>2</w:t>
      </w:r>
      <w:r>
        <w:rPr>
          <w:position w:val="2"/>
        </w:rPr>
        <w:t>). Solutions 1 and 2 were</w:t>
      </w:r>
      <w:r>
        <w:rPr>
          <w:spacing w:val="1"/>
          <w:position w:val="2"/>
        </w:rPr>
        <w:t> </w:t>
      </w:r>
      <w:r>
        <w:rPr/>
        <w:t>mixed simultaneously and added to 1 liter of silica sol and the mixture shaken vigorously.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resultant</w:t>
      </w:r>
      <w:r>
        <w:rPr>
          <w:spacing w:val="6"/>
        </w:rPr>
        <w:t> </w:t>
      </w:r>
      <w:r>
        <w:rPr/>
        <w:t>mixture</w:t>
      </w:r>
      <w:r>
        <w:rPr>
          <w:spacing w:val="4"/>
        </w:rPr>
        <w:t> </w:t>
      </w:r>
      <w:r>
        <w:rPr/>
        <w:t>was</w:t>
      </w:r>
      <w:r>
        <w:rPr>
          <w:spacing w:val="6"/>
        </w:rPr>
        <w:t> </w:t>
      </w:r>
      <w:r>
        <w:rPr/>
        <w:t>transferred</w:t>
      </w:r>
      <w:r>
        <w:rPr>
          <w:spacing w:val="5"/>
        </w:rPr>
        <w:t> </w:t>
      </w:r>
      <w:r>
        <w:rPr/>
        <w:t>into</w:t>
      </w:r>
      <w:r>
        <w:rPr>
          <w:spacing w:val="5"/>
        </w:rPr>
        <w:t> </w:t>
      </w:r>
      <w:r>
        <w:rPr/>
        <w:t>the</w:t>
      </w:r>
      <w:r>
        <w:rPr>
          <w:spacing w:val="7"/>
        </w:rPr>
        <w:t> </w:t>
      </w:r>
      <w:r>
        <w:rPr/>
        <w:t>zeolite</w:t>
      </w:r>
      <w:r>
        <w:rPr>
          <w:spacing w:val="5"/>
        </w:rPr>
        <w:t> </w:t>
      </w:r>
      <w:r>
        <w:rPr/>
        <w:t>reactor.</w:t>
      </w:r>
      <w:r>
        <w:rPr>
          <w:spacing w:val="11"/>
        </w:rPr>
        <w:t> </w:t>
      </w:r>
      <w:r>
        <w:rPr/>
        <w:t>The</w:t>
      </w:r>
      <w:r>
        <w:rPr>
          <w:spacing w:val="7"/>
        </w:rPr>
        <w:t> </w:t>
      </w:r>
      <w:r>
        <w:rPr/>
        <w:t>reaction</w:t>
      </w:r>
      <w:r>
        <w:rPr>
          <w:spacing w:val="7"/>
        </w:rPr>
        <w:t> </w:t>
      </w:r>
      <w:r>
        <w:rPr/>
        <w:t>temperature</w:t>
      </w:r>
      <w:r>
        <w:rPr>
          <w:spacing w:val="5"/>
        </w:rPr>
        <w:t> </w:t>
      </w:r>
      <w:r>
        <w:rPr/>
        <w:t>and</w:t>
      </w:r>
    </w:p>
    <w:p>
      <w:pPr>
        <w:spacing w:after="0" w:line="477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6"/>
        <w:jc w:val="both"/>
      </w:pPr>
      <w:r>
        <w:rPr/>
        <w:t>time were 95°C and 5 days, respectively. After the reaction, the liquid part was carefully</w:t>
      </w:r>
      <w:r>
        <w:rPr>
          <w:spacing w:val="1"/>
        </w:rPr>
        <w:t> </w:t>
      </w:r>
      <w:r>
        <w:rPr/>
        <w:t>decanted</w:t>
      </w:r>
      <w:r>
        <w:rPr>
          <w:spacing w:val="-7"/>
        </w:rPr>
        <w:t> </w:t>
      </w:r>
      <w:r>
        <w:rPr/>
        <w:t>and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white</w:t>
      </w:r>
      <w:r>
        <w:rPr>
          <w:spacing w:val="-9"/>
        </w:rPr>
        <w:t> </w:t>
      </w:r>
      <w:r>
        <w:rPr/>
        <w:t>solid</w:t>
      </w:r>
      <w:r>
        <w:rPr>
          <w:spacing w:val="-9"/>
        </w:rPr>
        <w:t> </w:t>
      </w:r>
      <w:r>
        <w:rPr/>
        <w:t>crystals</w:t>
      </w:r>
      <w:r>
        <w:rPr>
          <w:spacing w:val="-8"/>
        </w:rPr>
        <w:t> </w:t>
      </w:r>
      <w:r>
        <w:rPr/>
        <w:t>was</w:t>
      </w:r>
      <w:r>
        <w:rPr>
          <w:spacing w:val="-8"/>
        </w:rPr>
        <w:t> </w:t>
      </w:r>
      <w:r>
        <w:rPr/>
        <w:t>washed</w:t>
      </w:r>
      <w:r>
        <w:rPr>
          <w:spacing w:val="-9"/>
        </w:rPr>
        <w:t> </w:t>
      </w:r>
      <w:r>
        <w:rPr/>
        <w:t>several</w:t>
      </w:r>
      <w:r>
        <w:rPr>
          <w:spacing w:val="-8"/>
        </w:rPr>
        <w:t> </w:t>
      </w:r>
      <w:r>
        <w:rPr/>
        <w:t>times</w:t>
      </w:r>
      <w:r>
        <w:rPr>
          <w:spacing w:val="-9"/>
        </w:rPr>
        <w:t> </w:t>
      </w:r>
      <w:r>
        <w:rPr/>
        <w:t>until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pH</w:t>
      </w:r>
      <w:r>
        <w:rPr>
          <w:spacing w:val="-9"/>
        </w:rPr>
        <w:t> </w:t>
      </w:r>
      <w:r>
        <w:rPr/>
        <w:t>was</w:t>
      </w:r>
      <w:r>
        <w:rPr>
          <w:spacing w:val="-7"/>
        </w:rPr>
        <w:t> </w:t>
      </w:r>
      <w:r>
        <w:rPr/>
        <w:t>about</w:t>
      </w:r>
      <w:r>
        <w:rPr>
          <w:spacing w:val="-8"/>
        </w:rPr>
        <w:t> </w:t>
      </w:r>
      <w:r>
        <w:rPr/>
        <w:t>8.</w:t>
      </w:r>
      <w:r>
        <w:rPr>
          <w:spacing w:val="-9"/>
        </w:rPr>
        <w:t> </w:t>
      </w:r>
      <w:r>
        <w:rPr/>
        <w:t>The</w:t>
      </w:r>
      <w:r>
        <w:rPr>
          <w:spacing w:val="-57"/>
        </w:rPr>
        <w:t> </w:t>
      </w:r>
      <w:r>
        <w:rPr/>
        <w:t>solid product was dried in an oven at 100°C for 12 hours. the dried sample was calcined at</w:t>
      </w:r>
      <w:r>
        <w:rPr>
          <w:spacing w:val="1"/>
        </w:rPr>
        <w:t> </w:t>
      </w:r>
      <w:r>
        <w:rPr/>
        <w:t>500°C</w:t>
      </w:r>
      <w:r>
        <w:rPr>
          <w:spacing w:val="6"/>
        </w:rPr>
        <w:t> </w:t>
      </w:r>
      <w:r>
        <w:rPr/>
        <w:t>for</w:t>
      </w:r>
      <w:r>
        <w:rPr>
          <w:spacing w:val="5"/>
        </w:rPr>
        <w:t> </w:t>
      </w:r>
      <w:r>
        <w:rPr/>
        <w:t>2</w:t>
      </w:r>
      <w:r>
        <w:rPr>
          <w:spacing w:val="5"/>
        </w:rPr>
        <w:t> </w:t>
      </w:r>
      <w:r>
        <w:rPr/>
        <w:t>hours</w:t>
      </w:r>
      <w:r>
        <w:rPr>
          <w:spacing w:val="6"/>
        </w:rPr>
        <w:t> </w:t>
      </w:r>
      <w:r>
        <w:rPr/>
        <w:t>to</w:t>
      </w:r>
      <w:r>
        <w:rPr>
          <w:spacing w:val="7"/>
        </w:rPr>
        <w:t> </w:t>
      </w:r>
      <w:r>
        <w:rPr/>
        <w:t>decompose</w:t>
      </w:r>
      <w:r>
        <w:rPr>
          <w:spacing w:val="5"/>
        </w:rPr>
        <w:t> </w:t>
      </w:r>
      <w:r>
        <w:rPr/>
        <w:t>the</w:t>
      </w:r>
      <w:r>
        <w:rPr>
          <w:spacing w:val="6"/>
        </w:rPr>
        <w:t> </w:t>
      </w:r>
      <w:r>
        <w:rPr/>
        <w:t>organic</w:t>
      </w:r>
      <w:r>
        <w:rPr>
          <w:spacing w:val="5"/>
        </w:rPr>
        <w:t> </w:t>
      </w:r>
      <w:r>
        <w:rPr/>
        <w:t>amine</w:t>
      </w:r>
      <w:r>
        <w:rPr>
          <w:spacing w:val="6"/>
        </w:rPr>
        <w:t> </w:t>
      </w:r>
      <w:r>
        <w:rPr/>
        <w:t>template</w:t>
      </w:r>
      <w:r>
        <w:rPr>
          <w:spacing w:val="6"/>
        </w:rPr>
        <w:t> </w:t>
      </w:r>
      <w:r>
        <w:rPr/>
        <w:t>to</w:t>
      </w:r>
      <w:r>
        <w:rPr>
          <w:spacing w:val="6"/>
        </w:rPr>
        <w:t> </w:t>
      </w:r>
      <w:r>
        <w:rPr/>
        <w:t>form</w:t>
      </w:r>
      <w:r>
        <w:rPr>
          <w:spacing w:val="7"/>
        </w:rPr>
        <w:t> </w:t>
      </w:r>
      <w:r>
        <w:rPr/>
        <w:t>sodium</w:t>
      </w:r>
      <w:r>
        <w:rPr>
          <w:spacing w:val="6"/>
        </w:rPr>
        <w:t> </w:t>
      </w:r>
      <w:r>
        <w:rPr/>
        <w:t>form</w:t>
      </w:r>
      <w:r>
        <w:rPr>
          <w:spacing w:val="7"/>
        </w:rPr>
        <w:t> </w:t>
      </w:r>
      <w:r>
        <w:rPr/>
        <w:t>of</w:t>
      </w:r>
      <w:r>
        <w:rPr>
          <w:spacing w:val="6"/>
        </w:rPr>
        <w:t> </w:t>
      </w:r>
      <w:r>
        <w:rPr/>
        <w:t>ZSM-</w:t>
      </w:r>
    </w:p>
    <w:p>
      <w:pPr>
        <w:pStyle w:val="BodyText"/>
        <w:ind w:left="1187"/>
        <w:jc w:val="both"/>
      </w:pPr>
      <w:r>
        <w:rPr/>
        <w:t>5.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production process</w:t>
      </w:r>
      <w:r>
        <w:rPr>
          <w:spacing w:val="-1"/>
        </w:rPr>
        <w:t> </w:t>
      </w:r>
      <w:r>
        <w:rPr/>
        <w:t>was repeated</w:t>
      </w:r>
      <w:r>
        <w:rPr>
          <w:spacing w:val="-1"/>
        </w:rPr>
        <w:t> </w:t>
      </w:r>
      <w:r>
        <w:rPr/>
        <w:t>to evaluates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yield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product.</w:t>
      </w:r>
    </w:p>
    <w:p>
      <w:pPr>
        <w:pStyle w:val="BodyText"/>
        <w:spacing w:before="2"/>
        <w:rPr>
          <w:sz w:val="38"/>
        </w:rPr>
      </w:pPr>
    </w:p>
    <w:p>
      <w:pPr>
        <w:pStyle w:val="Heading1"/>
        <w:numPr>
          <w:ilvl w:val="2"/>
          <w:numId w:val="27"/>
        </w:numPr>
        <w:tabs>
          <w:tab w:pos="1848" w:val="left" w:leader="none"/>
        </w:tabs>
        <w:spacing w:line="240" w:lineRule="auto" w:before="1" w:after="0"/>
        <w:ind w:left="1847" w:right="0" w:hanging="661"/>
        <w:jc w:val="both"/>
      </w:pPr>
      <w:bookmarkStart w:name="_TOC_250044" w:id="67"/>
      <w:r>
        <w:rPr/>
        <w:t>Protonation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bookmarkEnd w:id="67"/>
      <w:r>
        <w:rPr/>
        <w:t>zeolites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ListParagraph"/>
        <w:numPr>
          <w:ilvl w:val="3"/>
          <w:numId w:val="27"/>
        </w:numPr>
        <w:tabs>
          <w:tab w:pos="2028" w:val="left" w:leader="none"/>
        </w:tabs>
        <w:spacing w:line="240" w:lineRule="auto" w:before="0" w:after="0"/>
        <w:ind w:left="2027" w:right="0" w:hanging="841"/>
        <w:jc w:val="both"/>
        <w:rPr>
          <w:i/>
          <w:sz w:val="24"/>
        </w:rPr>
      </w:pPr>
      <w:r>
        <w:rPr>
          <w:i/>
          <w:sz w:val="24"/>
        </w:rPr>
        <w:t>Protonation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sodium form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zeolite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Y</w:t>
      </w:r>
    </w:p>
    <w:p>
      <w:pPr>
        <w:pStyle w:val="BodyText"/>
        <w:spacing w:before="10"/>
        <w:rPr>
          <w:i/>
          <w:sz w:val="37"/>
        </w:rPr>
      </w:pPr>
    </w:p>
    <w:p>
      <w:pPr>
        <w:pStyle w:val="BodyText"/>
        <w:spacing w:line="480" w:lineRule="auto"/>
        <w:ind w:left="1187" w:right="1406"/>
        <w:jc w:val="both"/>
      </w:pPr>
      <w:r>
        <w:rPr>
          <w:position w:val="2"/>
        </w:rPr>
        <w:t>The</w:t>
      </w:r>
      <w:r>
        <w:rPr>
          <w:spacing w:val="-7"/>
          <w:position w:val="2"/>
        </w:rPr>
        <w:t> </w:t>
      </w:r>
      <w:r>
        <w:rPr>
          <w:position w:val="2"/>
        </w:rPr>
        <w:t>protonation</w:t>
      </w:r>
      <w:r>
        <w:rPr>
          <w:spacing w:val="-5"/>
          <w:position w:val="2"/>
        </w:rPr>
        <w:t> </w:t>
      </w:r>
      <w:r>
        <w:rPr>
          <w:position w:val="2"/>
        </w:rPr>
        <w:t>was</w:t>
      </w:r>
      <w:r>
        <w:rPr>
          <w:spacing w:val="-6"/>
          <w:position w:val="2"/>
        </w:rPr>
        <w:t> </w:t>
      </w:r>
      <w:r>
        <w:rPr>
          <w:position w:val="2"/>
        </w:rPr>
        <w:t>done</w:t>
      </w:r>
      <w:r>
        <w:rPr>
          <w:spacing w:val="-6"/>
          <w:position w:val="2"/>
        </w:rPr>
        <w:t> </w:t>
      </w:r>
      <w:r>
        <w:rPr>
          <w:position w:val="2"/>
        </w:rPr>
        <w:t>at</w:t>
      </w:r>
      <w:r>
        <w:rPr>
          <w:spacing w:val="-5"/>
          <w:position w:val="2"/>
        </w:rPr>
        <w:t> </w:t>
      </w:r>
      <w:r>
        <w:rPr>
          <w:position w:val="2"/>
        </w:rPr>
        <w:t>the</w:t>
      </w:r>
      <w:r>
        <w:rPr>
          <w:spacing w:val="-7"/>
          <w:position w:val="2"/>
        </w:rPr>
        <w:t> </w:t>
      </w:r>
      <w:r>
        <w:rPr>
          <w:position w:val="2"/>
        </w:rPr>
        <w:t>laboratory</w:t>
      </w:r>
      <w:r>
        <w:rPr>
          <w:spacing w:val="-10"/>
          <w:position w:val="2"/>
        </w:rPr>
        <w:t> </w:t>
      </w:r>
      <w:r>
        <w:rPr>
          <w:position w:val="2"/>
        </w:rPr>
        <w:t>scale.</w:t>
      </w:r>
      <w:r>
        <w:rPr>
          <w:spacing w:val="-2"/>
          <w:position w:val="2"/>
        </w:rPr>
        <w:t> </w:t>
      </w:r>
      <w:r>
        <w:rPr>
          <w:position w:val="2"/>
        </w:rPr>
        <w:t>1.0</w:t>
      </w:r>
      <w:r>
        <w:rPr>
          <w:spacing w:val="-5"/>
          <w:position w:val="2"/>
        </w:rPr>
        <w:t> </w:t>
      </w:r>
      <w:r>
        <w:rPr>
          <w:position w:val="2"/>
        </w:rPr>
        <w:t>M</w:t>
      </w:r>
      <w:r>
        <w:rPr>
          <w:spacing w:val="-5"/>
          <w:position w:val="2"/>
        </w:rPr>
        <w:t> </w:t>
      </w:r>
      <w:r>
        <w:rPr>
          <w:position w:val="2"/>
        </w:rPr>
        <w:t>solution</w:t>
      </w:r>
      <w:r>
        <w:rPr>
          <w:spacing w:val="-6"/>
          <w:position w:val="2"/>
        </w:rPr>
        <w:t> </w:t>
      </w:r>
      <w:r>
        <w:rPr>
          <w:position w:val="2"/>
        </w:rPr>
        <w:t>of</w:t>
      </w:r>
      <w:r>
        <w:rPr>
          <w:spacing w:val="-6"/>
          <w:position w:val="2"/>
        </w:rPr>
        <w:t> </w:t>
      </w:r>
      <w:r>
        <w:rPr>
          <w:position w:val="2"/>
        </w:rPr>
        <w:t>NH</w:t>
      </w:r>
      <w:r>
        <w:rPr>
          <w:sz w:val="16"/>
        </w:rPr>
        <w:t>4</w:t>
      </w:r>
      <w:r>
        <w:rPr>
          <w:position w:val="2"/>
        </w:rPr>
        <w:t>Cl</w:t>
      </w:r>
      <w:r>
        <w:rPr>
          <w:spacing w:val="-7"/>
          <w:position w:val="2"/>
        </w:rPr>
        <w:t> </w:t>
      </w:r>
      <w:r>
        <w:rPr>
          <w:position w:val="2"/>
        </w:rPr>
        <w:t>was</w:t>
      </w:r>
      <w:r>
        <w:rPr>
          <w:spacing w:val="-6"/>
          <w:position w:val="2"/>
        </w:rPr>
        <w:t> </w:t>
      </w:r>
      <w:r>
        <w:rPr>
          <w:position w:val="2"/>
        </w:rPr>
        <w:t>prepared</w:t>
      </w:r>
      <w:r>
        <w:rPr>
          <w:spacing w:val="-3"/>
          <w:position w:val="2"/>
        </w:rPr>
        <w:t> </w:t>
      </w:r>
      <w:r>
        <w:rPr>
          <w:position w:val="2"/>
        </w:rPr>
        <w:t>and</w:t>
      </w:r>
      <w:r>
        <w:rPr>
          <w:spacing w:val="-58"/>
          <w:position w:val="2"/>
        </w:rPr>
        <w:t> </w:t>
      </w:r>
      <w:r>
        <w:rPr/>
        <w:t>exchanged with sodium form of zeolite Y (Na-Zeolite Y) at 80°C using 10 ml solution to 1</w:t>
      </w:r>
      <w:r>
        <w:rPr>
          <w:spacing w:val="1"/>
        </w:rPr>
        <w:t> </w:t>
      </w:r>
      <w:r>
        <w:rPr/>
        <w:t>g</w:t>
      </w:r>
      <w:r>
        <w:rPr>
          <w:spacing w:val="-6"/>
        </w:rPr>
        <w:t> </w:t>
      </w:r>
      <w:r>
        <w:rPr/>
        <w:t>solid</w:t>
      </w:r>
      <w:r>
        <w:rPr>
          <w:spacing w:val="-4"/>
        </w:rPr>
        <w:t> </w:t>
      </w:r>
      <w:r>
        <w:rPr/>
        <w:t>ratio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stirring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solution</w:t>
      </w:r>
      <w:r>
        <w:rPr>
          <w:spacing w:val="-3"/>
        </w:rPr>
        <w:t> </w:t>
      </w:r>
      <w:r>
        <w:rPr/>
        <w:t>for</w:t>
      </w:r>
      <w:r>
        <w:rPr>
          <w:spacing w:val="-5"/>
        </w:rPr>
        <w:t> </w:t>
      </w:r>
      <w:r>
        <w:rPr/>
        <w:t>20</w:t>
      </w:r>
      <w:r>
        <w:rPr>
          <w:spacing w:val="-3"/>
        </w:rPr>
        <w:t> </w:t>
      </w:r>
      <w:r>
        <w:rPr/>
        <w:t>minutes</w:t>
      </w:r>
      <w:r>
        <w:rPr>
          <w:spacing w:val="-4"/>
        </w:rPr>
        <w:t> </w:t>
      </w:r>
      <w:r>
        <w:rPr/>
        <w:t>(Gao</w:t>
      </w:r>
      <w:r>
        <w:rPr>
          <w:spacing w:val="-4"/>
        </w:rPr>
        <w:t> </w:t>
      </w:r>
      <w:r>
        <w:rPr>
          <w:i/>
        </w:rPr>
        <w:t>et</w:t>
      </w:r>
      <w:r>
        <w:rPr>
          <w:i/>
          <w:spacing w:val="-3"/>
        </w:rPr>
        <w:t> </w:t>
      </w:r>
      <w:r>
        <w:rPr>
          <w:i/>
        </w:rPr>
        <w:t>al</w:t>
      </w:r>
      <w:r>
        <w:rPr/>
        <w:t>.,</w:t>
      </w:r>
      <w:r>
        <w:rPr>
          <w:spacing w:val="-4"/>
        </w:rPr>
        <w:t> </w:t>
      </w:r>
      <w:r>
        <w:rPr/>
        <w:t>2012;</w:t>
      </w:r>
      <w:r>
        <w:rPr>
          <w:spacing w:val="-2"/>
        </w:rPr>
        <w:t> </w:t>
      </w:r>
      <w:r>
        <w:rPr/>
        <w:t>Du</w:t>
      </w:r>
      <w:r>
        <w:rPr>
          <w:spacing w:val="-4"/>
        </w:rPr>
        <w:t> </w:t>
      </w:r>
      <w:r>
        <w:rPr>
          <w:i/>
        </w:rPr>
        <w:t>et</w:t>
      </w:r>
      <w:r>
        <w:rPr>
          <w:i/>
          <w:spacing w:val="-6"/>
        </w:rPr>
        <w:t> </w:t>
      </w:r>
      <w:r>
        <w:rPr>
          <w:i/>
        </w:rPr>
        <w:t>al</w:t>
      </w:r>
      <w:r>
        <w:rPr/>
        <w:t>.,</w:t>
      </w:r>
      <w:r>
        <w:rPr>
          <w:spacing w:val="-4"/>
        </w:rPr>
        <w:t> </w:t>
      </w:r>
      <w:r>
        <w:rPr/>
        <w:t>2013).</w:t>
      </w:r>
      <w:r>
        <w:rPr>
          <w:spacing w:val="-4"/>
        </w:rPr>
        <w:t> </w:t>
      </w:r>
      <w:r>
        <w:rPr/>
        <w:t>After</w:t>
      </w:r>
      <w:r>
        <w:rPr>
          <w:spacing w:val="-57"/>
        </w:rPr>
        <w:t> </w:t>
      </w:r>
      <w:r>
        <w:rPr/>
        <w:t>the exchange reaction the slurry was suction filtered using vacuum pump and washed</w:t>
      </w:r>
      <w:r>
        <w:rPr>
          <w:spacing w:val="1"/>
        </w:rPr>
        <w:t> </w:t>
      </w:r>
      <w:r>
        <w:rPr/>
        <w:t>thoroughly</w:t>
      </w:r>
      <w:r>
        <w:rPr>
          <w:spacing w:val="-11"/>
        </w:rPr>
        <w:t> </w:t>
      </w:r>
      <w:r>
        <w:rPr/>
        <w:t>with</w:t>
      </w:r>
      <w:r>
        <w:rPr>
          <w:spacing w:val="-5"/>
        </w:rPr>
        <w:t> </w:t>
      </w:r>
      <w:r>
        <w:rPr/>
        <w:t>distilled</w:t>
      </w:r>
      <w:r>
        <w:rPr>
          <w:spacing w:val="-8"/>
        </w:rPr>
        <w:t> </w:t>
      </w:r>
      <w:r>
        <w:rPr/>
        <w:t>water</w:t>
      </w:r>
      <w:r>
        <w:rPr>
          <w:spacing w:val="-7"/>
        </w:rPr>
        <w:t> </w:t>
      </w:r>
      <w:r>
        <w:rPr/>
        <w:t>and</w:t>
      </w:r>
      <w:r>
        <w:rPr>
          <w:spacing w:val="-5"/>
        </w:rPr>
        <w:t> </w:t>
      </w:r>
      <w:r>
        <w:rPr/>
        <w:t>dried</w:t>
      </w:r>
      <w:r>
        <w:rPr>
          <w:spacing w:val="-6"/>
        </w:rPr>
        <w:t> </w:t>
      </w:r>
      <w:r>
        <w:rPr/>
        <w:t>at</w:t>
      </w:r>
      <w:r>
        <w:rPr>
          <w:spacing w:val="-5"/>
        </w:rPr>
        <w:t> </w:t>
      </w:r>
      <w:r>
        <w:rPr/>
        <w:t>100°C</w:t>
      </w:r>
      <w:r>
        <w:rPr>
          <w:spacing w:val="-5"/>
        </w:rPr>
        <w:t> </w:t>
      </w:r>
      <w:r>
        <w:rPr/>
        <w:t>for</w:t>
      </w:r>
      <w:r>
        <w:rPr>
          <w:spacing w:val="-8"/>
        </w:rPr>
        <w:t> </w:t>
      </w:r>
      <w:r>
        <w:rPr/>
        <w:t>6</w:t>
      </w:r>
      <w:r>
        <w:rPr>
          <w:spacing w:val="-5"/>
        </w:rPr>
        <w:t> </w:t>
      </w:r>
      <w:r>
        <w:rPr/>
        <w:t>hours.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resulting</w:t>
      </w:r>
      <w:r>
        <w:rPr>
          <w:spacing w:val="-5"/>
        </w:rPr>
        <w:t> </w:t>
      </w:r>
      <w:r>
        <w:rPr/>
        <w:t>product</w:t>
      </w:r>
      <w:r>
        <w:rPr>
          <w:spacing w:val="-5"/>
        </w:rPr>
        <w:t> </w:t>
      </w:r>
      <w:r>
        <w:rPr/>
        <w:t>was</w:t>
      </w:r>
      <w:r>
        <w:rPr>
          <w:spacing w:val="-6"/>
        </w:rPr>
        <w:t> </w:t>
      </w:r>
      <w:r>
        <w:rPr/>
        <w:t>the</w:t>
      </w:r>
      <w:r>
        <w:rPr>
          <w:spacing w:val="-57"/>
        </w:rPr>
        <w:t> </w:t>
      </w:r>
      <w:r>
        <w:rPr>
          <w:position w:val="2"/>
        </w:rPr>
        <w:t>NH</w:t>
      </w:r>
      <w:r>
        <w:rPr>
          <w:sz w:val="16"/>
        </w:rPr>
        <w:t>4</w:t>
      </w:r>
      <w:r>
        <w:rPr>
          <w:position w:val="2"/>
        </w:rPr>
        <w:t>-zeolite</w:t>
      </w:r>
      <w:r>
        <w:rPr>
          <w:spacing w:val="-6"/>
          <w:position w:val="2"/>
        </w:rPr>
        <w:t> </w:t>
      </w:r>
      <w:r>
        <w:rPr>
          <w:position w:val="2"/>
        </w:rPr>
        <w:t>Y.</w:t>
      </w:r>
      <w:r>
        <w:rPr>
          <w:spacing w:val="-5"/>
          <w:position w:val="2"/>
        </w:rPr>
        <w:t> </w:t>
      </w:r>
      <w:r>
        <w:rPr>
          <w:position w:val="2"/>
        </w:rPr>
        <w:t>The</w:t>
      </w:r>
      <w:r>
        <w:rPr>
          <w:spacing w:val="-7"/>
          <w:position w:val="2"/>
        </w:rPr>
        <w:t> </w:t>
      </w:r>
      <w:r>
        <w:rPr>
          <w:position w:val="2"/>
        </w:rPr>
        <w:t>NH</w:t>
      </w:r>
      <w:r>
        <w:rPr>
          <w:sz w:val="16"/>
        </w:rPr>
        <w:t>4</w:t>
      </w:r>
      <w:r>
        <w:rPr>
          <w:position w:val="2"/>
        </w:rPr>
        <w:t>-zeolite</w:t>
      </w:r>
      <w:r>
        <w:rPr>
          <w:spacing w:val="-5"/>
          <w:position w:val="2"/>
        </w:rPr>
        <w:t> </w:t>
      </w:r>
      <w:r>
        <w:rPr>
          <w:position w:val="2"/>
        </w:rPr>
        <w:t>Y</w:t>
      </w:r>
      <w:r>
        <w:rPr>
          <w:spacing w:val="-7"/>
          <w:position w:val="2"/>
        </w:rPr>
        <w:t> </w:t>
      </w:r>
      <w:r>
        <w:rPr>
          <w:position w:val="2"/>
        </w:rPr>
        <w:t>was</w:t>
      </w:r>
      <w:r>
        <w:rPr>
          <w:spacing w:val="-5"/>
          <w:position w:val="2"/>
        </w:rPr>
        <w:t> </w:t>
      </w:r>
      <w:r>
        <w:rPr>
          <w:position w:val="2"/>
        </w:rPr>
        <w:t>calcined</w:t>
      </w:r>
      <w:r>
        <w:rPr>
          <w:spacing w:val="-5"/>
          <w:position w:val="2"/>
        </w:rPr>
        <w:t> </w:t>
      </w:r>
      <w:r>
        <w:rPr>
          <w:position w:val="2"/>
        </w:rPr>
        <w:t>at</w:t>
      </w:r>
      <w:r>
        <w:rPr>
          <w:spacing w:val="-3"/>
          <w:position w:val="2"/>
        </w:rPr>
        <w:t> </w:t>
      </w:r>
      <w:r>
        <w:rPr>
          <w:position w:val="2"/>
        </w:rPr>
        <w:t>650°C</w:t>
      </w:r>
      <w:r>
        <w:rPr>
          <w:spacing w:val="-5"/>
          <w:position w:val="2"/>
        </w:rPr>
        <w:t> </w:t>
      </w:r>
      <w:r>
        <w:rPr>
          <w:position w:val="2"/>
        </w:rPr>
        <w:t>in</w:t>
      </w:r>
      <w:r>
        <w:rPr>
          <w:spacing w:val="-6"/>
          <w:position w:val="2"/>
        </w:rPr>
        <w:t> </w:t>
      </w:r>
      <w:r>
        <w:rPr>
          <w:position w:val="2"/>
        </w:rPr>
        <w:t>air</w:t>
      </w:r>
      <w:r>
        <w:rPr>
          <w:spacing w:val="-5"/>
          <w:position w:val="2"/>
        </w:rPr>
        <w:t> </w:t>
      </w:r>
      <w:r>
        <w:rPr>
          <w:position w:val="2"/>
        </w:rPr>
        <w:t>for</w:t>
      </w:r>
      <w:r>
        <w:rPr>
          <w:spacing w:val="-7"/>
          <w:position w:val="2"/>
        </w:rPr>
        <w:t> </w:t>
      </w:r>
      <w:r>
        <w:rPr>
          <w:position w:val="2"/>
        </w:rPr>
        <w:t>2</w:t>
      </w:r>
      <w:r>
        <w:rPr>
          <w:spacing w:val="-6"/>
          <w:position w:val="2"/>
        </w:rPr>
        <w:t> </w:t>
      </w:r>
      <w:r>
        <w:rPr>
          <w:position w:val="2"/>
        </w:rPr>
        <w:t>hours</w:t>
      </w:r>
      <w:r>
        <w:rPr>
          <w:spacing w:val="-5"/>
          <w:position w:val="2"/>
        </w:rPr>
        <w:t> </w:t>
      </w:r>
      <w:r>
        <w:rPr>
          <w:position w:val="2"/>
        </w:rPr>
        <w:t>to</w:t>
      </w:r>
      <w:r>
        <w:rPr>
          <w:spacing w:val="-6"/>
          <w:position w:val="2"/>
        </w:rPr>
        <w:t> </w:t>
      </w:r>
      <w:r>
        <w:rPr>
          <w:position w:val="2"/>
        </w:rPr>
        <w:t>form</w:t>
      </w:r>
      <w:r>
        <w:rPr>
          <w:spacing w:val="-5"/>
          <w:position w:val="2"/>
        </w:rPr>
        <w:t> </w:t>
      </w:r>
      <w:r>
        <w:rPr>
          <w:position w:val="2"/>
        </w:rPr>
        <w:t>H-zeolite</w:t>
      </w:r>
      <w:r>
        <w:rPr>
          <w:spacing w:val="-58"/>
          <w:position w:val="2"/>
        </w:rPr>
        <w:t> </w:t>
      </w:r>
      <w:r>
        <w:rPr/>
        <w:t>Y.</w:t>
      </w:r>
    </w:p>
    <w:p>
      <w:pPr>
        <w:pStyle w:val="ListParagraph"/>
        <w:numPr>
          <w:ilvl w:val="3"/>
          <w:numId w:val="27"/>
        </w:numPr>
        <w:tabs>
          <w:tab w:pos="2028" w:val="left" w:leader="none"/>
        </w:tabs>
        <w:spacing w:line="240" w:lineRule="auto" w:before="155" w:after="0"/>
        <w:ind w:left="2027" w:right="0" w:hanging="841"/>
        <w:jc w:val="both"/>
        <w:rPr>
          <w:i/>
          <w:sz w:val="24"/>
        </w:rPr>
      </w:pPr>
      <w:r>
        <w:rPr>
          <w:i/>
          <w:sz w:val="24"/>
        </w:rPr>
        <w:t>Protonation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sodium form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ZSM-5</w:t>
      </w:r>
    </w:p>
    <w:p>
      <w:pPr>
        <w:pStyle w:val="BodyText"/>
        <w:spacing w:before="10"/>
        <w:rPr>
          <w:i/>
          <w:sz w:val="37"/>
        </w:rPr>
      </w:pPr>
    </w:p>
    <w:p>
      <w:pPr>
        <w:pStyle w:val="BodyText"/>
        <w:spacing w:line="480" w:lineRule="auto" w:before="1"/>
        <w:ind w:left="1187" w:right="1409"/>
        <w:jc w:val="both"/>
      </w:pPr>
      <w:r>
        <w:rPr>
          <w:position w:val="2"/>
        </w:rPr>
        <w:t>1 g to 10 ml of sodium form of ZSM-5 and 1.0 ml was used NH</w:t>
      </w:r>
      <w:r>
        <w:rPr>
          <w:sz w:val="16"/>
        </w:rPr>
        <w:t>4</w:t>
      </w:r>
      <w:r>
        <w:rPr>
          <w:position w:val="2"/>
        </w:rPr>
        <w:t>SO</w:t>
      </w:r>
      <w:r>
        <w:rPr>
          <w:sz w:val="16"/>
        </w:rPr>
        <w:t>4 </w:t>
      </w:r>
      <w:r>
        <w:rPr>
          <w:position w:val="2"/>
        </w:rPr>
        <w:t>were used for the ion</w:t>
      </w:r>
      <w:r>
        <w:rPr>
          <w:spacing w:val="1"/>
          <w:position w:val="2"/>
        </w:rPr>
        <w:t> </w:t>
      </w:r>
      <w:r>
        <w:rPr/>
        <w:t>exchange respectively. The mixture was stirred for 20 minutes at room temperature. The</w:t>
      </w:r>
      <w:r>
        <w:rPr>
          <w:spacing w:val="1"/>
        </w:rPr>
        <w:t> </w:t>
      </w:r>
      <w:r>
        <w:rPr/>
        <w:t>resultant mixture was filtered using a vacuum pump. The residue was thoroughly washed</w:t>
      </w:r>
      <w:r>
        <w:rPr>
          <w:spacing w:val="1"/>
        </w:rPr>
        <w:t> </w:t>
      </w:r>
      <w:r>
        <w:rPr/>
        <w:t>with</w:t>
      </w:r>
      <w:r>
        <w:rPr>
          <w:spacing w:val="-6"/>
        </w:rPr>
        <w:t> </w:t>
      </w:r>
      <w:r>
        <w:rPr/>
        <w:t>deionized</w:t>
      </w:r>
      <w:r>
        <w:rPr>
          <w:spacing w:val="-6"/>
        </w:rPr>
        <w:t> </w:t>
      </w:r>
      <w:r>
        <w:rPr/>
        <w:t>water</w:t>
      </w:r>
      <w:r>
        <w:rPr>
          <w:spacing w:val="-7"/>
        </w:rPr>
        <w:t> </w:t>
      </w:r>
      <w:r>
        <w:rPr/>
        <w:t>to</w:t>
      </w:r>
      <w:r>
        <w:rPr>
          <w:spacing w:val="-5"/>
        </w:rPr>
        <w:t> </w:t>
      </w:r>
      <w:r>
        <w:rPr/>
        <w:t>remove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sodium</w:t>
      </w:r>
      <w:r>
        <w:rPr>
          <w:spacing w:val="-6"/>
        </w:rPr>
        <w:t> </w:t>
      </w:r>
      <w:r>
        <w:rPr/>
        <w:t>sulphate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might</w:t>
      </w:r>
      <w:r>
        <w:rPr>
          <w:spacing w:val="-6"/>
        </w:rPr>
        <w:t> </w:t>
      </w:r>
      <w:r>
        <w:rPr/>
        <w:t>had</w:t>
      </w:r>
      <w:r>
        <w:rPr>
          <w:spacing w:val="-4"/>
        </w:rPr>
        <w:t> </w:t>
      </w:r>
      <w:r>
        <w:rPr/>
        <w:t>form</w:t>
      </w:r>
      <w:r>
        <w:rPr>
          <w:spacing w:val="-5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7"/>
        </w:rPr>
        <w:t> </w:t>
      </w:r>
      <w:r>
        <w:rPr/>
        <w:t>surface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8"/>
        </w:rPr>
        <w:t> </w:t>
      </w:r>
      <w:r>
        <w:rPr>
          <w:position w:val="2"/>
        </w:rPr>
        <w:t>zeolite. The residue was then dried in the oven at 100°C for 12 hours, the dried NH</w:t>
      </w:r>
      <w:r>
        <w:rPr>
          <w:sz w:val="16"/>
        </w:rPr>
        <w:t>4</w:t>
      </w:r>
      <w:r>
        <w:rPr>
          <w:position w:val="2"/>
        </w:rPr>
        <w:t>-ZSM-5</w:t>
      </w:r>
      <w:r>
        <w:rPr>
          <w:spacing w:val="-57"/>
          <w:position w:val="2"/>
        </w:rPr>
        <w:t> </w:t>
      </w:r>
      <w:r>
        <w:rPr/>
        <w:t>was</w:t>
      </w:r>
      <w:r>
        <w:rPr>
          <w:spacing w:val="-1"/>
        </w:rPr>
        <w:t> </w:t>
      </w:r>
      <w:r>
        <w:rPr/>
        <w:t>then calcined at 500°C for</w:t>
      </w:r>
      <w:r>
        <w:rPr>
          <w:spacing w:val="-2"/>
        </w:rPr>
        <w:t> </w:t>
      </w:r>
      <w:r>
        <w:rPr/>
        <w:t>2</w:t>
      </w:r>
      <w:r>
        <w:rPr>
          <w:spacing w:val="1"/>
        </w:rPr>
        <w:t> </w:t>
      </w:r>
      <w:r>
        <w:rPr/>
        <w:t>hours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obtain H-ZSM-5.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numPr>
          <w:ilvl w:val="2"/>
          <w:numId w:val="27"/>
        </w:numPr>
        <w:tabs>
          <w:tab w:pos="1848" w:val="left" w:leader="none"/>
        </w:tabs>
        <w:spacing w:line="240" w:lineRule="auto" w:before="68" w:after="0"/>
        <w:ind w:left="1847" w:right="0" w:hanging="661"/>
        <w:jc w:val="both"/>
      </w:pPr>
      <w:bookmarkStart w:name="_TOC_250043" w:id="68"/>
      <w:r>
        <w:rPr/>
        <w:t>Thermal</w:t>
      </w:r>
      <w:r>
        <w:rPr>
          <w:spacing w:val="-1"/>
        </w:rPr>
        <w:t> </w:t>
      </w:r>
      <w:r>
        <w:rPr/>
        <w:t>stabilization</w:t>
      </w:r>
      <w:r>
        <w:rPr>
          <w:spacing w:val="-1"/>
        </w:rPr>
        <w:t> </w:t>
      </w:r>
      <w:r>
        <w:rPr/>
        <w:t>of zeolite</w:t>
      </w:r>
      <w:r>
        <w:rPr>
          <w:spacing w:val="-3"/>
        </w:rPr>
        <w:t> </w:t>
      </w:r>
      <w:bookmarkEnd w:id="68"/>
      <w:r>
        <w:rPr/>
        <w:t>Y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4"/>
        <w:jc w:val="both"/>
      </w:pPr>
      <w:r>
        <w:rPr/>
        <w:t>The</w:t>
      </w:r>
      <w:r>
        <w:rPr>
          <w:spacing w:val="-8"/>
        </w:rPr>
        <w:t> </w:t>
      </w:r>
      <w:r>
        <w:rPr/>
        <w:t>produced</w:t>
      </w:r>
      <w:r>
        <w:rPr>
          <w:spacing w:val="-5"/>
        </w:rPr>
        <w:t> </w:t>
      </w:r>
      <w:r>
        <w:rPr/>
        <w:t>H-zeolite</w:t>
      </w:r>
      <w:r>
        <w:rPr>
          <w:spacing w:val="-3"/>
        </w:rPr>
        <w:t> </w:t>
      </w:r>
      <w:r>
        <w:rPr/>
        <w:t>Y</w:t>
      </w:r>
      <w:r>
        <w:rPr>
          <w:spacing w:val="-6"/>
        </w:rPr>
        <w:t> </w:t>
      </w:r>
      <w:r>
        <w:rPr/>
        <w:t>was</w:t>
      </w:r>
      <w:r>
        <w:rPr>
          <w:spacing w:val="-6"/>
        </w:rPr>
        <w:t> </w:t>
      </w:r>
      <w:r>
        <w:rPr/>
        <w:t>thermally</w:t>
      </w:r>
      <w:r>
        <w:rPr>
          <w:spacing w:val="-10"/>
        </w:rPr>
        <w:t> </w:t>
      </w:r>
      <w:r>
        <w:rPr/>
        <w:t>stabilized</w:t>
      </w:r>
      <w:r>
        <w:rPr>
          <w:spacing w:val="-6"/>
        </w:rPr>
        <w:t> </w:t>
      </w:r>
      <w:r>
        <w:rPr/>
        <w:t>by</w:t>
      </w:r>
      <w:r>
        <w:rPr>
          <w:spacing w:val="-10"/>
        </w:rPr>
        <w:t> </w:t>
      </w:r>
      <w:r>
        <w:rPr/>
        <w:t>impregnation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rare</w:t>
      </w:r>
      <w:r>
        <w:rPr>
          <w:spacing w:val="-5"/>
        </w:rPr>
        <w:t> </w:t>
      </w:r>
      <w:r>
        <w:rPr/>
        <w:t>earth</w:t>
      </w:r>
      <w:r>
        <w:rPr>
          <w:spacing w:val="-7"/>
        </w:rPr>
        <w:t> </w:t>
      </w:r>
      <w:r>
        <w:rPr/>
        <w:t>metal</w:t>
      </w:r>
      <w:r>
        <w:rPr>
          <w:spacing w:val="-5"/>
        </w:rPr>
        <w:t> </w:t>
      </w:r>
      <w:r>
        <w:rPr/>
        <w:t>(La).</w:t>
      </w:r>
      <w:r>
        <w:rPr>
          <w:spacing w:val="-58"/>
        </w:rPr>
        <w:t> </w:t>
      </w:r>
      <w:r>
        <w:rPr/>
        <w:t>The reaction was carried out using wet impregnation reaction to make zeolite RE Y. 0.01 M</w:t>
      </w:r>
      <w:r>
        <w:rPr>
          <w:spacing w:val="-57"/>
        </w:rPr>
        <w:t> </w:t>
      </w:r>
      <w:r>
        <w:rPr>
          <w:position w:val="2"/>
        </w:rPr>
        <w:t>solution</w:t>
      </w:r>
      <w:r>
        <w:rPr>
          <w:spacing w:val="-3"/>
          <w:position w:val="2"/>
        </w:rPr>
        <w:t> </w:t>
      </w:r>
      <w:r>
        <w:rPr>
          <w:position w:val="2"/>
        </w:rPr>
        <w:t>of</w:t>
      </w:r>
      <w:r>
        <w:rPr>
          <w:spacing w:val="-1"/>
          <w:position w:val="2"/>
        </w:rPr>
        <w:t> </w:t>
      </w:r>
      <w:r>
        <w:rPr>
          <w:position w:val="2"/>
        </w:rPr>
        <w:t>LaCl</w:t>
      </w:r>
      <w:r>
        <w:rPr>
          <w:sz w:val="16"/>
        </w:rPr>
        <w:t>3</w:t>
      </w:r>
      <w:r>
        <w:rPr>
          <w:position w:val="2"/>
        </w:rPr>
        <w:t>.7H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pacing w:val="-3"/>
          <w:position w:val="2"/>
        </w:rPr>
        <w:t> </w:t>
      </w:r>
      <w:r>
        <w:rPr>
          <w:position w:val="2"/>
        </w:rPr>
        <w:t>was</w:t>
      </w:r>
      <w:r>
        <w:rPr>
          <w:spacing w:val="-4"/>
          <w:position w:val="2"/>
        </w:rPr>
        <w:t> </w:t>
      </w:r>
      <w:r>
        <w:rPr>
          <w:position w:val="2"/>
        </w:rPr>
        <w:t>prepared</w:t>
      </w:r>
      <w:r>
        <w:rPr>
          <w:spacing w:val="-4"/>
          <w:position w:val="2"/>
        </w:rPr>
        <w:t> </w:t>
      </w:r>
      <w:r>
        <w:rPr>
          <w:position w:val="2"/>
        </w:rPr>
        <w:t>and</w:t>
      </w:r>
      <w:r>
        <w:rPr>
          <w:spacing w:val="-1"/>
          <w:position w:val="2"/>
        </w:rPr>
        <w:t> </w:t>
      </w:r>
      <w:r>
        <w:rPr>
          <w:position w:val="2"/>
        </w:rPr>
        <w:t>mixed</w:t>
      </w:r>
      <w:r>
        <w:rPr>
          <w:spacing w:val="-4"/>
          <w:position w:val="2"/>
        </w:rPr>
        <w:t> </w:t>
      </w:r>
      <w:r>
        <w:rPr>
          <w:position w:val="2"/>
        </w:rPr>
        <w:t>with</w:t>
      </w:r>
      <w:r>
        <w:rPr>
          <w:spacing w:val="-3"/>
          <w:position w:val="2"/>
        </w:rPr>
        <w:t> </w:t>
      </w:r>
      <w:r>
        <w:rPr>
          <w:position w:val="2"/>
        </w:rPr>
        <w:t>the</w:t>
      </w:r>
      <w:r>
        <w:rPr>
          <w:spacing w:val="-3"/>
          <w:position w:val="2"/>
        </w:rPr>
        <w:t> </w:t>
      </w:r>
      <w:r>
        <w:rPr>
          <w:position w:val="2"/>
        </w:rPr>
        <w:t>protonated</w:t>
      </w:r>
      <w:r>
        <w:rPr>
          <w:spacing w:val="-2"/>
          <w:position w:val="2"/>
        </w:rPr>
        <w:t> </w:t>
      </w:r>
      <w:r>
        <w:rPr>
          <w:position w:val="2"/>
        </w:rPr>
        <w:t>zeolite</w:t>
      </w:r>
      <w:r>
        <w:rPr>
          <w:spacing w:val="-4"/>
          <w:position w:val="2"/>
        </w:rPr>
        <w:t> </w:t>
      </w:r>
      <w:r>
        <w:rPr>
          <w:position w:val="2"/>
        </w:rPr>
        <w:t>(H-zeolite</w:t>
      </w:r>
      <w:r>
        <w:rPr>
          <w:spacing w:val="-3"/>
          <w:position w:val="2"/>
        </w:rPr>
        <w:t> </w:t>
      </w:r>
      <w:r>
        <w:rPr>
          <w:position w:val="2"/>
        </w:rPr>
        <w:t>Y)</w:t>
      </w:r>
      <w:r>
        <w:rPr>
          <w:spacing w:val="-1"/>
          <w:position w:val="2"/>
        </w:rPr>
        <w:t> </w:t>
      </w:r>
      <w:r>
        <w:rPr>
          <w:position w:val="2"/>
        </w:rPr>
        <w:t>at</w:t>
      </w:r>
      <w:r>
        <w:rPr>
          <w:spacing w:val="-57"/>
          <w:position w:val="2"/>
        </w:rPr>
        <w:t> </w:t>
      </w:r>
      <w:r>
        <w:rPr/>
        <w:t>80°C using 12.5 ml solution to 1 g solid ratio and stirring the solution for 1 hour (Gao </w:t>
      </w:r>
      <w:r>
        <w:rPr>
          <w:i/>
        </w:rPr>
        <w:t>et al</w:t>
      </w:r>
      <w:r>
        <w:rPr/>
        <w:t>.,</w:t>
      </w:r>
      <w:r>
        <w:rPr>
          <w:spacing w:val="-57"/>
        </w:rPr>
        <w:t> </w:t>
      </w:r>
      <w:r>
        <w:rPr/>
        <w:t>2012; Du </w:t>
      </w:r>
      <w:r>
        <w:rPr>
          <w:i/>
        </w:rPr>
        <w:t>et al</w:t>
      </w:r>
      <w:r>
        <w:rPr/>
        <w:t>., 2013). After the reaction the product was filtered using a vacuum pump,</w:t>
      </w:r>
      <w:r>
        <w:rPr>
          <w:spacing w:val="1"/>
        </w:rPr>
        <w:t> </w:t>
      </w:r>
      <w:r>
        <w:rPr/>
        <w:t>washed thoroughly with distilled water. The wet cake of the zeolite was hydrothermally</w:t>
      </w:r>
      <w:r>
        <w:rPr>
          <w:spacing w:val="1"/>
        </w:rPr>
        <w:t> </w:t>
      </w:r>
      <w:r>
        <w:rPr/>
        <w:t>calcined</w:t>
      </w:r>
      <w:r>
        <w:rPr>
          <w:spacing w:val="1"/>
        </w:rPr>
        <w:t> </w:t>
      </w:r>
      <w:r>
        <w:rPr/>
        <w:t>at 650°C in air</w:t>
      </w:r>
      <w:r>
        <w:rPr>
          <w:spacing w:val="-1"/>
        </w:rPr>
        <w:t> </w:t>
      </w:r>
      <w:r>
        <w:rPr/>
        <w:t>for 2 h.</w:t>
      </w:r>
    </w:p>
    <w:p>
      <w:pPr>
        <w:pStyle w:val="Heading1"/>
        <w:numPr>
          <w:ilvl w:val="1"/>
          <w:numId w:val="28"/>
        </w:numPr>
        <w:tabs>
          <w:tab w:pos="4040" w:val="left" w:leader="none"/>
        </w:tabs>
        <w:spacing w:line="240" w:lineRule="auto" w:before="161" w:after="0"/>
        <w:ind w:left="4039" w:right="0" w:hanging="361"/>
        <w:jc w:val="left"/>
      </w:pPr>
      <w:bookmarkStart w:name="_TOC_250042" w:id="69"/>
      <w:r>
        <w:rPr/>
        <w:t>Physicochemical</w:t>
      </w:r>
      <w:r>
        <w:rPr>
          <w:spacing w:val="-6"/>
        </w:rPr>
        <w:t> </w:t>
      </w:r>
      <w:bookmarkEnd w:id="69"/>
      <w:r>
        <w:rPr/>
        <w:t>Characterization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57"/>
        <w:jc w:val="both"/>
      </w:pPr>
      <w:r>
        <w:rPr/>
        <w:t>Kankara kaolin, beneficiated kaolin, metakaolin, silica, zeolites Y, ZSM-5and zeolite based</w:t>
      </w:r>
      <w:r>
        <w:rPr>
          <w:spacing w:val="-57"/>
        </w:rPr>
        <w:t> </w:t>
      </w:r>
      <w:r>
        <w:rPr/>
        <w:t>catalyst</w:t>
      </w:r>
      <w:r>
        <w:rPr>
          <w:spacing w:val="-1"/>
        </w:rPr>
        <w:t> </w:t>
      </w:r>
      <w:r>
        <w:rPr/>
        <w:t>were</w:t>
      </w:r>
      <w:r>
        <w:rPr>
          <w:spacing w:val="-2"/>
        </w:rPr>
        <w:t> </w:t>
      </w:r>
      <w:r>
        <w:rPr/>
        <w:t>characterized using</w:t>
      </w:r>
      <w:r>
        <w:rPr>
          <w:spacing w:val="-2"/>
        </w:rPr>
        <w:t> </w:t>
      </w:r>
      <w:r>
        <w:rPr/>
        <w:t>FTIR,</w:t>
      </w:r>
      <w:r>
        <w:rPr>
          <w:spacing w:val="-1"/>
        </w:rPr>
        <w:t> </w:t>
      </w:r>
      <w:r>
        <w:rPr/>
        <w:t>XRD, XRF,</w:t>
      </w:r>
      <w:r>
        <w:rPr>
          <w:spacing w:val="-1"/>
        </w:rPr>
        <w:t> </w:t>
      </w:r>
      <w:r>
        <w:rPr/>
        <w:t>SEM, TEM,</w:t>
      </w:r>
      <w:r>
        <w:rPr>
          <w:spacing w:val="-1"/>
        </w:rPr>
        <w:t> </w:t>
      </w:r>
      <w:r>
        <w:rPr/>
        <w:t>EDS</w:t>
      </w:r>
      <w:r>
        <w:rPr>
          <w:spacing w:val="-1"/>
        </w:rPr>
        <w:t> </w:t>
      </w:r>
      <w:r>
        <w:rPr/>
        <w:t>and SAED.</w:t>
      </w:r>
    </w:p>
    <w:p>
      <w:pPr>
        <w:pStyle w:val="Heading1"/>
        <w:spacing w:before="163"/>
        <w:ind w:left="1187"/>
        <w:jc w:val="both"/>
      </w:pPr>
      <w:bookmarkStart w:name="_TOC_250041" w:id="70"/>
      <w:r>
        <w:rPr/>
        <w:t>3.8.1</w:t>
      </w:r>
      <w:r>
        <w:rPr>
          <w:spacing w:val="-2"/>
        </w:rPr>
        <w:t> </w:t>
      </w:r>
      <w:r>
        <w:rPr/>
        <w:t>Fourier</w:t>
      </w:r>
      <w:r>
        <w:rPr>
          <w:spacing w:val="-3"/>
        </w:rPr>
        <w:t> </w:t>
      </w:r>
      <w:r>
        <w:rPr/>
        <w:t>transform</w:t>
      </w:r>
      <w:r>
        <w:rPr>
          <w:spacing w:val="-2"/>
        </w:rPr>
        <w:t> </w:t>
      </w:r>
      <w:r>
        <w:rPr/>
        <w:t>infrared</w:t>
      </w:r>
      <w:r>
        <w:rPr>
          <w:spacing w:val="-2"/>
        </w:rPr>
        <w:t> </w:t>
      </w:r>
      <w:r>
        <w:rPr/>
        <w:t>spectroscopy</w:t>
      </w:r>
      <w:r>
        <w:rPr>
          <w:spacing w:val="-2"/>
        </w:rPr>
        <w:t> </w:t>
      </w:r>
      <w:bookmarkEnd w:id="70"/>
      <w:r>
        <w:rPr/>
        <w:t>(FTIR)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/>
        <w:ind w:left="1187" w:right="1408"/>
        <w:jc w:val="both"/>
      </w:pPr>
      <w:r>
        <w:rPr/>
        <w:t>Perkin</w:t>
      </w:r>
      <w:r>
        <w:rPr>
          <w:spacing w:val="-5"/>
        </w:rPr>
        <w:t> </w:t>
      </w:r>
      <w:r>
        <w:rPr/>
        <w:t>Elmer</w:t>
      </w:r>
      <w:r>
        <w:rPr>
          <w:spacing w:val="-2"/>
        </w:rPr>
        <w:t> </w:t>
      </w:r>
      <w:r>
        <w:rPr/>
        <w:t>FTIR</w:t>
      </w:r>
      <w:r>
        <w:rPr>
          <w:spacing w:val="-2"/>
        </w:rPr>
        <w:t> </w:t>
      </w:r>
      <w:r>
        <w:rPr/>
        <w:t>Spectrometer</w:t>
      </w:r>
      <w:r>
        <w:rPr>
          <w:spacing w:val="-2"/>
        </w:rPr>
        <w:t> </w:t>
      </w:r>
      <w:r>
        <w:rPr/>
        <w:t>was</w:t>
      </w:r>
      <w:r>
        <w:rPr>
          <w:spacing w:val="-5"/>
        </w:rPr>
        <w:t> </w:t>
      </w:r>
      <w:r>
        <w:rPr/>
        <w:t>used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FTIR</w:t>
      </w:r>
      <w:r>
        <w:rPr>
          <w:spacing w:val="-3"/>
        </w:rPr>
        <w:t> </w:t>
      </w:r>
      <w:r>
        <w:rPr/>
        <w:t>analysis.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a</w:t>
      </w:r>
      <w:r>
        <w:rPr>
          <w:spacing w:val="-5"/>
        </w:rPr>
        <w:t> </w:t>
      </w:r>
      <w:r>
        <w:rPr/>
        <w:t>typical</w:t>
      </w:r>
      <w:r>
        <w:rPr>
          <w:spacing w:val="-3"/>
        </w:rPr>
        <w:t> </w:t>
      </w:r>
      <w:r>
        <w:rPr/>
        <w:t>analysis</w:t>
      </w:r>
      <w:r>
        <w:rPr>
          <w:spacing w:val="-4"/>
        </w:rPr>
        <w:t> </w:t>
      </w:r>
      <w:r>
        <w:rPr/>
        <w:t>0.07g</w:t>
      </w:r>
      <w:r>
        <w:rPr>
          <w:spacing w:val="-57"/>
        </w:rPr>
        <w:t> </w:t>
      </w:r>
      <w:r>
        <w:rPr/>
        <w:t>wafer of the sample consisting of 1% of the sample and 99% KBr window was used. The</w:t>
      </w:r>
      <w:r>
        <w:rPr>
          <w:spacing w:val="1"/>
        </w:rPr>
        <w:t> </w:t>
      </w:r>
      <w:r>
        <w:rPr/>
        <w:t>mixture was pressed under pressure to produce a thin film wafer. The wafer was inserted in</w:t>
      </w:r>
      <w:r>
        <w:rPr>
          <w:spacing w:val="1"/>
        </w:rPr>
        <w:t> </w:t>
      </w:r>
      <w:r>
        <w:rPr/>
        <w:t>the sample holder of the FTIR equipment, then, FTIR spectra of the sample was recorded</w:t>
      </w:r>
      <w:r>
        <w:rPr>
          <w:spacing w:val="1"/>
        </w:rPr>
        <w:t> </w:t>
      </w:r>
      <w:r>
        <w:rPr/>
        <w:t>from 400 to 4000 cm</w:t>
      </w:r>
      <w:r>
        <w:rPr>
          <w:vertAlign w:val="superscript"/>
        </w:rPr>
        <w:t>-1</w:t>
      </w:r>
      <w:r>
        <w:rPr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vertAlign w:val="baseline"/>
        </w:rPr>
        <w:t>Prior to the sample analysis background spectrum of air at ambient</w:t>
      </w:r>
      <w:r>
        <w:rPr>
          <w:spacing w:val="1"/>
          <w:vertAlign w:val="baseline"/>
        </w:rPr>
        <w:t> </w:t>
      </w:r>
      <w:r>
        <w:rPr>
          <w:vertAlign w:val="baseline"/>
        </w:rPr>
        <w:t>condition</w:t>
      </w:r>
      <w:r>
        <w:rPr>
          <w:spacing w:val="-1"/>
          <w:vertAlign w:val="baseline"/>
        </w:rPr>
        <w:t> </w:t>
      </w:r>
      <w:r>
        <w:rPr>
          <w:vertAlign w:val="baseline"/>
        </w:rPr>
        <w:t>was ran.</w:t>
      </w:r>
    </w:p>
    <w:p>
      <w:pPr>
        <w:pStyle w:val="Heading1"/>
        <w:spacing w:before="166"/>
        <w:ind w:left="1278"/>
        <w:jc w:val="both"/>
      </w:pPr>
      <w:bookmarkStart w:name="_TOC_250040" w:id="71"/>
      <w:r>
        <w:rPr/>
        <w:t>3.8.2.</w:t>
      </w:r>
      <w:r>
        <w:rPr>
          <w:spacing w:val="-2"/>
        </w:rPr>
        <w:t> </w:t>
      </w:r>
      <w:r>
        <w:rPr/>
        <w:t>X-ray</w:t>
      </w:r>
      <w:r>
        <w:rPr>
          <w:spacing w:val="-1"/>
        </w:rPr>
        <w:t> </w:t>
      </w:r>
      <w:r>
        <w:rPr/>
        <w:t>diffraction</w:t>
      </w:r>
      <w:r>
        <w:rPr>
          <w:spacing w:val="-4"/>
        </w:rPr>
        <w:t> </w:t>
      </w:r>
      <w:bookmarkEnd w:id="71"/>
      <w:r>
        <w:rPr/>
        <w:t>(XRD)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278" w:right="1407"/>
        <w:jc w:val="both"/>
      </w:pPr>
      <w:r>
        <w:rPr/>
        <w:t>The amount of sample used was 2g of each sample for the XRD analysis. XRD patterns</w:t>
      </w:r>
      <w:r>
        <w:rPr>
          <w:spacing w:val="1"/>
        </w:rPr>
        <w:t> </w:t>
      </w:r>
      <w:r>
        <w:rPr>
          <w:position w:val="2"/>
        </w:rPr>
        <w:t>were recorded</w:t>
      </w:r>
      <w:r>
        <w:rPr>
          <w:spacing w:val="1"/>
          <w:position w:val="2"/>
        </w:rPr>
        <w:t> </w:t>
      </w:r>
      <w:r>
        <w:rPr>
          <w:position w:val="2"/>
        </w:rPr>
        <w:t>from Bragg’s</w:t>
      </w:r>
      <w:r>
        <w:rPr>
          <w:spacing w:val="2"/>
          <w:position w:val="2"/>
        </w:rPr>
        <w:t> </w:t>
      </w:r>
      <w:r>
        <w:rPr>
          <w:position w:val="2"/>
        </w:rPr>
        <w:t>angle</w:t>
      </w:r>
      <w:r>
        <w:rPr>
          <w:spacing w:val="1"/>
          <w:position w:val="2"/>
        </w:rPr>
        <w:t> </w:t>
      </w:r>
      <w:r>
        <w:rPr>
          <w:position w:val="2"/>
        </w:rPr>
        <w:t>of 5°</w:t>
      </w:r>
      <w:r>
        <w:rPr>
          <w:spacing w:val="1"/>
          <w:position w:val="2"/>
        </w:rPr>
        <w:t> </w:t>
      </w:r>
      <w:r>
        <w:rPr>
          <w:position w:val="2"/>
        </w:rPr>
        <w:t>to</w:t>
      </w:r>
      <w:r>
        <w:rPr>
          <w:spacing w:val="1"/>
          <w:position w:val="2"/>
        </w:rPr>
        <w:t> </w:t>
      </w:r>
      <w:r>
        <w:rPr>
          <w:position w:val="2"/>
        </w:rPr>
        <w:t>75° using</w:t>
      </w:r>
      <w:r>
        <w:rPr>
          <w:spacing w:val="2"/>
          <w:position w:val="2"/>
        </w:rPr>
        <w:t> </w:t>
      </w:r>
      <w:r>
        <w:rPr>
          <w:position w:val="2"/>
        </w:rPr>
        <w:t>Bruker Adavanced</w:t>
      </w:r>
      <w:r>
        <w:rPr>
          <w:spacing w:val="2"/>
          <w:position w:val="2"/>
        </w:rPr>
        <w:t> </w:t>
      </w:r>
      <w:r>
        <w:rPr>
          <w:position w:val="2"/>
        </w:rPr>
        <w:t>D</w:t>
      </w:r>
      <w:r>
        <w:rPr>
          <w:sz w:val="16"/>
        </w:rPr>
        <w:t>8</w:t>
      </w:r>
      <w:r>
        <w:rPr>
          <w:spacing w:val="22"/>
          <w:sz w:val="16"/>
        </w:rPr>
        <w:t> </w:t>
      </w:r>
      <w:r>
        <w:rPr>
          <w:position w:val="2"/>
        </w:rPr>
        <w:t>diffractometer,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278" w:right="1407"/>
        <w:jc w:val="both"/>
      </w:pPr>
      <w:r>
        <w:rPr/>
        <w:t>operated</w:t>
      </w:r>
      <w:r>
        <w:rPr>
          <w:spacing w:val="-7"/>
        </w:rPr>
        <w:t> </w:t>
      </w:r>
      <w:r>
        <w:rPr/>
        <w:t>at</w:t>
      </w:r>
      <w:r>
        <w:rPr>
          <w:spacing w:val="-8"/>
        </w:rPr>
        <w:t> </w:t>
      </w:r>
      <w:r>
        <w:rPr/>
        <w:t>continuous</w:t>
      </w:r>
      <w:r>
        <w:rPr>
          <w:spacing w:val="-8"/>
        </w:rPr>
        <w:t> </w:t>
      </w:r>
      <w:r>
        <w:rPr/>
        <w:t>scanning,</w:t>
      </w:r>
      <w:r>
        <w:rPr>
          <w:spacing w:val="-8"/>
        </w:rPr>
        <w:t> </w:t>
      </w:r>
      <w:r>
        <w:rPr/>
        <w:t>scanning</w:t>
      </w:r>
      <w:r>
        <w:rPr>
          <w:spacing w:val="-11"/>
        </w:rPr>
        <w:t> </w:t>
      </w:r>
      <w:r>
        <w:rPr/>
        <w:t>speed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5°/min,</w:t>
      </w:r>
      <w:r>
        <w:rPr>
          <w:spacing w:val="-8"/>
        </w:rPr>
        <w:t> </w:t>
      </w:r>
      <w:r>
        <w:rPr/>
        <w:t>generator</w:t>
      </w:r>
      <w:r>
        <w:rPr>
          <w:spacing w:val="-9"/>
        </w:rPr>
        <w:t> </w:t>
      </w:r>
      <w:r>
        <w:rPr/>
        <w:t>settings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10</w:t>
      </w:r>
      <w:r>
        <w:rPr>
          <w:spacing w:val="-9"/>
        </w:rPr>
        <w:t> </w:t>
      </w:r>
      <w:r>
        <w:rPr/>
        <w:t>mA</w:t>
      </w:r>
      <w:r>
        <w:rPr>
          <w:spacing w:val="-8"/>
        </w:rPr>
        <w:t> </w:t>
      </w:r>
      <w:r>
        <w:rPr/>
        <w:t>and</w:t>
      </w:r>
      <w:r>
        <w:rPr>
          <w:spacing w:val="-58"/>
        </w:rPr>
        <w:t> </w:t>
      </w:r>
      <w:r>
        <w:rPr/>
        <w:t>40</w:t>
      </w:r>
      <w:r>
        <w:rPr>
          <w:spacing w:val="-1"/>
        </w:rPr>
        <w:t> </w:t>
      </w:r>
      <w:r>
        <w:rPr/>
        <w:t>kV, and CuKα</w:t>
      </w:r>
      <w:r>
        <w:rPr>
          <w:spacing w:val="-2"/>
        </w:rPr>
        <w:t> </w:t>
      </w:r>
      <w:r>
        <w:rPr/>
        <w:t>node</w:t>
      </w:r>
      <w:r>
        <w:rPr>
          <w:spacing w:val="1"/>
        </w:rPr>
        <w:t> </w:t>
      </w:r>
      <w:r>
        <w:rPr/>
        <w:t>material.</w:t>
      </w:r>
    </w:p>
    <w:p>
      <w:pPr>
        <w:pStyle w:val="Heading1"/>
        <w:numPr>
          <w:ilvl w:val="2"/>
          <w:numId w:val="29"/>
        </w:numPr>
        <w:tabs>
          <w:tab w:pos="1819" w:val="left" w:leader="none"/>
        </w:tabs>
        <w:spacing w:line="240" w:lineRule="auto" w:before="166" w:after="0"/>
        <w:ind w:left="1818" w:right="0" w:hanging="541"/>
        <w:jc w:val="left"/>
      </w:pPr>
      <w:bookmarkStart w:name="_TOC_250039" w:id="72"/>
      <w:r>
        <w:rPr/>
        <w:t>X-ray</w:t>
      </w:r>
      <w:r>
        <w:rPr>
          <w:spacing w:val="-2"/>
        </w:rPr>
        <w:t> </w:t>
      </w:r>
      <w:r>
        <w:rPr/>
        <w:t>fluorescence</w:t>
      </w:r>
      <w:r>
        <w:rPr>
          <w:spacing w:val="-3"/>
        </w:rPr>
        <w:t> </w:t>
      </w:r>
      <w:bookmarkEnd w:id="72"/>
      <w:r>
        <w:rPr/>
        <w:t>(XRF)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278" w:right="1415"/>
        <w:jc w:val="both"/>
      </w:pPr>
      <w:r>
        <w:rPr/>
        <w:t>The chemical compositions of the materials used were determined using XRF machine;</w:t>
      </w:r>
      <w:r>
        <w:rPr>
          <w:spacing w:val="1"/>
        </w:rPr>
        <w:t> </w:t>
      </w:r>
      <w:r>
        <w:rPr/>
        <w:t>Minipal</w:t>
      </w:r>
      <w:r>
        <w:rPr>
          <w:spacing w:val="-1"/>
        </w:rPr>
        <w:t> </w:t>
      </w:r>
      <w:r>
        <w:rPr/>
        <w:t>4, Pananalytical X-ray</w:t>
      </w:r>
      <w:r>
        <w:rPr>
          <w:spacing w:val="-3"/>
        </w:rPr>
        <w:t> </w:t>
      </w:r>
      <w:r>
        <w:rPr/>
        <w:t>fluorescence</w:t>
      </w:r>
      <w:r>
        <w:rPr>
          <w:spacing w:val="1"/>
        </w:rPr>
        <w:t> </w:t>
      </w:r>
      <w:r>
        <w:rPr/>
        <w:t>analyzer.</w:t>
      </w:r>
    </w:p>
    <w:p>
      <w:pPr>
        <w:pStyle w:val="Heading1"/>
        <w:numPr>
          <w:ilvl w:val="2"/>
          <w:numId w:val="29"/>
        </w:numPr>
        <w:tabs>
          <w:tab w:pos="1819" w:val="left" w:leader="none"/>
        </w:tabs>
        <w:spacing w:line="240" w:lineRule="auto" w:before="166" w:after="0"/>
        <w:ind w:left="1818" w:right="0" w:hanging="541"/>
        <w:jc w:val="left"/>
      </w:pPr>
      <w:r>
        <w:rPr/>
        <w:t>Scanning</w:t>
      </w:r>
      <w:r>
        <w:rPr>
          <w:spacing w:val="-2"/>
        </w:rPr>
        <w:t> </w:t>
      </w:r>
      <w:r>
        <w:rPr/>
        <w:t>electron</w:t>
      </w:r>
      <w:r>
        <w:rPr>
          <w:spacing w:val="-2"/>
        </w:rPr>
        <w:t> </w:t>
      </w:r>
      <w:r>
        <w:rPr/>
        <w:t>microscope</w:t>
      </w:r>
      <w:r>
        <w:rPr>
          <w:spacing w:val="-3"/>
        </w:rPr>
        <w:t> </w:t>
      </w:r>
      <w:r>
        <w:rPr/>
        <w:t>(SEM)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 w:before="1"/>
        <w:ind w:left="1278" w:right="1406"/>
        <w:jc w:val="both"/>
      </w:pPr>
      <w:r>
        <w:rPr/>
        <w:t>SEM analysis was carried out using Zciss Emission Scanning Electron Microscope. In a</w:t>
      </w:r>
      <w:r>
        <w:rPr>
          <w:spacing w:val="1"/>
        </w:rPr>
        <w:t> </w:t>
      </w:r>
      <w:r>
        <w:rPr/>
        <w:t>typical run a very small amount of the sample was picked with a tweezer and placed on the</w:t>
      </w:r>
      <w:r>
        <w:rPr>
          <w:spacing w:val="-57"/>
        </w:rPr>
        <w:t> </w:t>
      </w:r>
      <w:r>
        <w:rPr/>
        <w:t>sample</w:t>
      </w:r>
      <w:r>
        <w:rPr>
          <w:spacing w:val="-5"/>
        </w:rPr>
        <w:t> </w:t>
      </w:r>
      <w:r>
        <w:rPr/>
        <w:t>stab.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sample</w:t>
      </w:r>
      <w:r>
        <w:rPr>
          <w:spacing w:val="-2"/>
        </w:rPr>
        <w:t> </w:t>
      </w:r>
      <w:r>
        <w:rPr/>
        <w:t>was</w:t>
      </w:r>
      <w:r>
        <w:rPr>
          <w:spacing w:val="-3"/>
        </w:rPr>
        <w:t> </w:t>
      </w:r>
      <w:r>
        <w:rPr/>
        <w:t>treated</w:t>
      </w:r>
      <w:r>
        <w:rPr>
          <w:spacing w:val="-4"/>
        </w:rPr>
        <w:t> </w:t>
      </w:r>
      <w:r>
        <w:rPr/>
        <w:t>with</w:t>
      </w:r>
      <w:r>
        <w:rPr>
          <w:spacing w:val="-1"/>
        </w:rPr>
        <w:t> </w:t>
      </w:r>
      <w:r>
        <w:rPr/>
        <w:t>acetone</w:t>
      </w:r>
      <w:r>
        <w:rPr>
          <w:spacing w:val="2"/>
        </w:rPr>
        <w:t> </w:t>
      </w:r>
      <w:r>
        <w:rPr/>
        <w:t>to</w:t>
      </w:r>
      <w:r>
        <w:rPr>
          <w:spacing w:val="-3"/>
        </w:rPr>
        <w:t> </w:t>
      </w:r>
      <w:r>
        <w:rPr/>
        <w:t>wash</w:t>
      </w:r>
      <w:r>
        <w:rPr>
          <w:spacing w:val="-3"/>
        </w:rPr>
        <w:t> </w:t>
      </w:r>
      <w:r>
        <w:rPr/>
        <w:t>off</w:t>
      </w:r>
      <w:r>
        <w:rPr>
          <w:spacing w:val="-3"/>
        </w:rPr>
        <w:t> </w:t>
      </w:r>
      <w:r>
        <w:rPr/>
        <w:t>impurity</w:t>
      </w:r>
      <w:r>
        <w:rPr>
          <w:spacing w:val="-5"/>
        </w:rPr>
        <w:t> </w:t>
      </w:r>
      <w:r>
        <w:rPr/>
        <w:t>and</w:t>
      </w:r>
      <w:r>
        <w:rPr>
          <w:spacing w:val="-1"/>
        </w:rPr>
        <w:t> </w:t>
      </w:r>
      <w:r>
        <w:rPr/>
        <w:t>ensure</w:t>
      </w:r>
      <w:r>
        <w:rPr>
          <w:spacing w:val="-4"/>
        </w:rPr>
        <w:t> </w:t>
      </w:r>
      <w:r>
        <w:rPr/>
        <w:t>particles</w:t>
      </w:r>
      <w:r>
        <w:rPr>
          <w:spacing w:val="-57"/>
        </w:rPr>
        <w:t> </w:t>
      </w:r>
      <w:r>
        <w:rPr/>
        <w:t>dispersion. The stab containing the treated sample was placed in the sputter coater for</w:t>
      </w:r>
      <w:r>
        <w:rPr>
          <w:spacing w:val="1"/>
        </w:rPr>
        <w:t> </w:t>
      </w:r>
      <w:r>
        <w:rPr/>
        <w:t>surface polishing with gold film. After the sample preparation and sputtering the sample</w:t>
      </w:r>
      <w:r>
        <w:rPr>
          <w:spacing w:val="1"/>
        </w:rPr>
        <w:t> </w:t>
      </w:r>
      <w:r>
        <w:rPr/>
        <w:t>stab was placed in the analysis chamber of the SEM equipment, the vacuum was on. The</w:t>
      </w:r>
      <w:r>
        <w:rPr>
          <w:spacing w:val="1"/>
        </w:rPr>
        <w:t> </w:t>
      </w:r>
      <w:r>
        <w:rPr/>
        <w:t>magnification and voltage were set and the focus of the microscope was manipulated until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sharp clear image</w:t>
      </w:r>
      <w:r>
        <w:rPr>
          <w:spacing w:val="-1"/>
        </w:rPr>
        <w:t> </w:t>
      </w:r>
      <w:r>
        <w:rPr/>
        <w:t>was</w:t>
      </w:r>
      <w:r>
        <w:rPr>
          <w:spacing w:val="2"/>
        </w:rPr>
        <w:t> </w:t>
      </w:r>
      <w:r>
        <w:rPr/>
        <w:t>obtained and picture captured.</w:t>
      </w:r>
    </w:p>
    <w:p>
      <w:pPr>
        <w:pStyle w:val="Heading1"/>
        <w:numPr>
          <w:ilvl w:val="2"/>
          <w:numId w:val="29"/>
        </w:numPr>
        <w:tabs>
          <w:tab w:pos="1819" w:val="left" w:leader="none"/>
        </w:tabs>
        <w:spacing w:line="240" w:lineRule="auto" w:before="166" w:after="0"/>
        <w:ind w:left="1818" w:right="0" w:hanging="541"/>
        <w:jc w:val="both"/>
      </w:pPr>
      <w:r>
        <w:rPr/>
        <w:t>Transmission</w:t>
      </w:r>
      <w:r>
        <w:rPr>
          <w:spacing w:val="-1"/>
        </w:rPr>
        <w:t> </w:t>
      </w:r>
      <w:r>
        <w:rPr/>
        <w:t>electron</w:t>
      </w:r>
      <w:r>
        <w:rPr>
          <w:spacing w:val="-3"/>
        </w:rPr>
        <w:t> </w:t>
      </w:r>
      <w:r>
        <w:rPr/>
        <w:t>microscope</w:t>
      </w:r>
      <w:r>
        <w:rPr>
          <w:spacing w:val="-1"/>
        </w:rPr>
        <w:t> </w:t>
      </w:r>
      <w:r>
        <w:rPr/>
        <w:t>(TEM)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278" w:right="1402"/>
        <w:jc w:val="both"/>
      </w:pPr>
      <w:r>
        <w:rPr/>
        <w:t>Samples were prepared by drop-coating one drop of specimen solution onto a holey carbon</w:t>
      </w:r>
      <w:r>
        <w:rPr>
          <w:spacing w:val="-57"/>
        </w:rPr>
        <w:t> </w:t>
      </w:r>
      <w:r>
        <w:rPr/>
        <w:t>coated nickel grid. This was then dried under a Xenon lamp for about 10 minutes, where</w:t>
      </w:r>
      <w:r>
        <w:rPr>
          <w:spacing w:val="1"/>
        </w:rPr>
        <w:t> </w:t>
      </w:r>
      <w:r>
        <w:rPr/>
        <w:t>after the sample coated grids were analyzed under the microscope. Transmission electron</w:t>
      </w:r>
      <w:r>
        <w:rPr>
          <w:spacing w:val="1"/>
        </w:rPr>
        <w:t> </w:t>
      </w:r>
      <w:r>
        <w:rPr/>
        <w:t>micrographs were collected using an FEI Tecnai G2 20 field-emission gun (FEG) TEM,</w:t>
      </w:r>
      <w:r>
        <w:rPr>
          <w:spacing w:val="1"/>
        </w:rPr>
        <w:t> </w:t>
      </w:r>
      <w:r>
        <w:rPr/>
        <w:t>operated in bright field mode at an accelerating voltage of 200 kV. Energy dispersive x-ray</w:t>
      </w:r>
      <w:r>
        <w:rPr>
          <w:spacing w:val="-57"/>
        </w:rPr>
        <w:t> </w:t>
      </w:r>
      <w:r>
        <w:rPr/>
        <w:t>spectra were collected</w:t>
      </w:r>
      <w:r>
        <w:rPr>
          <w:spacing w:val="1"/>
        </w:rPr>
        <w:t> </w:t>
      </w:r>
      <w:r>
        <w:rPr/>
        <w:t>using an EDAX liquid nitrogen cooled</w:t>
      </w:r>
      <w:r>
        <w:rPr>
          <w:spacing w:val="1"/>
        </w:rPr>
        <w:t> </w:t>
      </w:r>
      <w:r>
        <w:rPr/>
        <w:t>Lithium</w:t>
      </w:r>
      <w:r>
        <w:rPr>
          <w:spacing w:val="1"/>
        </w:rPr>
        <w:t> </w:t>
      </w:r>
      <w:r>
        <w:rPr/>
        <w:t>doped Silicon</w:t>
      </w:r>
      <w:r>
        <w:rPr>
          <w:spacing w:val="1"/>
        </w:rPr>
        <w:t> </w:t>
      </w:r>
      <w:r>
        <w:rPr/>
        <w:t>detector.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numPr>
          <w:ilvl w:val="2"/>
          <w:numId w:val="29"/>
        </w:numPr>
        <w:tabs>
          <w:tab w:pos="1819" w:val="left" w:leader="none"/>
        </w:tabs>
        <w:spacing w:line="240" w:lineRule="auto" w:before="68" w:after="0"/>
        <w:ind w:left="1818" w:right="0" w:hanging="541"/>
        <w:jc w:val="both"/>
      </w:pPr>
      <w:bookmarkStart w:name="_TOC_250038" w:id="73"/>
      <w:r>
        <w:rPr/>
        <w:t>Thermo</w:t>
      </w:r>
      <w:r>
        <w:rPr>
          <w:spacing w:val="-2"/>
        </w:rPr>
        <w:t> </w:t>
      </w:r>
      <w:r>
        <w:rPr/>
        <w:t>gravimetric</w:t>
      </w:r>
      <w:r>
        <w:rPr>
          <w:spacing w:val="-2"/>
        </w:rPr>
        <w:t> </w:t>
      </w:r>
      <w:r>
        <w:rPr/>
        <w:t>analysis</w:t>
      </w:r>
      <w:r>
        <w:rPr>
          <w:spacing w:val="-1"/>
        </w:rPr>
        <w:t> </w:t>
      </w:r>
      <w:bookmarkEnd w:id="73"/>
      <w:r>
        <w:rPr/>
        <w:t>(TGA)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278" w:right="1407"/>
        <w:jc w:val="both"/>
      </w:pPr>
      <w:r>
        <w:rPr/>
        <w:t>Thermo</w:t>
      </w:r>
      <w:r>
        <w:rPr>
          <w:spacing w:val="1"/>
        </w:rPr>
        <w:t> </w:t>
      </w:r>
      <w:r>
        <w:rPr/>
        <w:t>gravimetric</w:t>
      </w:r>
      <w:r>
        <w:rPr>
          <w:spacing w:val="1"/>
        </w:rPr>
        <w:t> </w:t>
      </w:r>
      <w:r>
        <w:rPr/>
        <w:t>analyses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carried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PerkinElmer</w:t>
      </w:r>
      <w:r>
        <w:rPr>
          <w:spacing w:val="1"/>
        </w:rPr>
        <w:t> </w:t>
      </w:r>
      <w:r>
        <w:rPr/>
        <w:t>thermo</w:t>
      </w:r>
      <w:r>
        <w:rPr>
          <w:spacing w:val="1"/>
        </w:rPr>
        <w:t> </w:t>
      </w:r>
      <w:r>
        <w:rPr/>
        <w:t>gravimetric</w:t>
      </w:r>
      <w:r>
        <w:rPr>
          <w:spacing w:val="-57"/>
        </w:rPr>
        <w:t> </w:t>
      </w:r>
      <w:r>
        <w:rPr/>
        <w:t>analyzer TGA 4000. The method used was thermal scanning from 30 to 900˚C at heating</w:t>
      </w:r>
      <w:r>
        <w:rPr>
          <w:spacing w:val="1"/>
        </w:rPr>
        <w:t> </w:t>
      </w:r>
      <w:r>
        <w:rPr/>
        <w:t>rate</w:t>
      </w:r>
      <w:r>
        <w:rPr>
          <w:spacing w:val="-9"/>
        </w:rPr>
        <w:t> </w:t>
      </w:r>
      <w:r>
        <w:rPr/>
        <w:t>of</w:t>
      </w:r>
      <w:r>
        <w:rPr>
          <w:spacing w:val="-7"/>
        </w:rPr>
        <w:t> </w:t>
      </w:r>
      <w:r>
        <w:rPr/>
        <w:t>10˚C/min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cooling</w:t>
      </w:r>
      <w:r>
        <w:rPr>
          <w:spacing w:val="-11"/>
        </w:rPr>
        <w:t> </w:t>
      </w:r>
      <w:r>
        <w:rPr/>
        <w:t>at</w:t>
      </w:r>
      <w:r>
        <w:rPr>
          <w:spacing w:val="-8"/>
        </w:rPr>
        <w:t> </w:t>
      </w:r>
      <w:r>
        <w:rPr/>
        <w:t>20˚C/</w:t>
      </w:r>
      <w:r>
        <w:rPr>
          <w:spacing w:val="-8"/>
        </w:rPr>
        <w:t> </w:t>
      </w:r>
      <w:r>
        <w:rPr/>
        <w:t>from</w:t>
      </w:r>
      <w:r>
        <w:rPr>
          <w:spacing w:val="-8"/>
        </w:rPr>
        <w:t> </w:t>
      </w:r>
      <w:r>
        <w:rPr/>
        <w:t>900</w:t>
      </w:r>
      <w:r>
        <w:rPr>
          <w:spacing w:val="-9"/>
        </w:rPr>
        <w:t> </w:t>
      </w:r>
      <w:r>
        <w:rPr/>
        <w:t>to</w:t>
      </w:r>
      <w:r>
        <w:rPr>
          <w:spacing w:val="-6"/>
        </w:rPr>
        <w:t> </w:t>
      </w:r>
      <w:r>
        <w:rPr/>
        <w:t>30˚C.</w:t>
      </w:r>
      <w:r>
        <w:rPr>
          <w:spacing w:val="-8"/>
        </w:rPr>
        <w:t> </w:t>
      </w:r>
      <w:r>
        <w:rPr/>
        <w:t>Nitrogen</w:t>
      </w:r>
      <w:r>
        <w:rPr>
          <w:spacing w:val="-9"/>
        </w:rPr>
        <w:t> </w:t>
      </w:r>
      <w:r>
        <w:rPr/>
        <w:t>was</w:t>
      </w:r>
      <w:r>
        <w:rPr>
          <w:spacing w:val="-9"/>
        </w:rPr>
        <w:t> </w:t>
      </w:r>
      <w:r>
        <w:rPr/>
        <w:t>used</w:t>
      </w:r>
      <w:r>
        <w:rPr>
          <w:spacing w:val="-6"/>
        </w:rPr>
        <w:t> </w:t>
      </w:r>
      <w:r>
        <w:rPr/>
        <w:t>as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purge</w:t>
      </w:r>
      <w:r>
        <w:rPr>
          <w:spacing w:val="-7"/>
        </w:rPr>
        <w:t> </w:t>
      </w:r>
      <w:r>
        <w:rPr/>
        <w:t>gas</w:t>
      </w:r>
      <w:r>
        <w:rPr>
          <w:spacing w:val="-58"/>
        </w:rPr>
        <w:t> </w:t>
      </w:r>
      <w:r>
        <w:rPr/>
        <w:t>at flow rate of 20 ml/min. In a typical run 10 – 30 mg sample was placed in the platinum</w:t>
      </w:r>
      <w:r>
        <w:rPr>
          <w:spacing w:val="1"/>
        </w:rPr>
        <w:t> </w:t>
      </w:r>
      <w:r>
        <w:rPr/>
        <w:t>crucible, then placed in the TGA furnace. The equipment was conditioned for about 30</w:t>
      </w:r>
      <w:r>
        <w:rPr>
          <w:spacing w:val="1"/>
        </w:rPr>
        <w:t> </w:t>
      </w:r>
      <w:r>
        <w:rPr/>
        <w:t>minutes</w:t>
      </w:r>
      <w:r>
        <w:rPr>
          <w:spacing w:val="-2"/>
        </w:rPr>
        <w:t> </w:t>
      </w:r>
      <w:r>
        <w:rPr/>
        <w:t>before</w:t>
      </w:r>
      <w:r>
        <w:rPr>
          <w:spacing w:val="-1"/>
        </w:rPr>
        <w:t> </w:t>
      </w:r>
      <w:r>
        <w:rPr/>
        <w:t>the thermal scan was</w:t>
      </w:r>
      <w:r>
        <w:rPr>
          <w:spacing w:val="2"/>
        </w:rPr>
        <w:t> </w:t>
      </w:r>
      <w:r>
        <w:rPr/>
        <w:t>commenced.</w:t>
      </w:r>
    </w:p>
    <w:p>
      <w:pPr>
        <w:pStyle w:val="Heading1"/>
        <w:numPr>
          <w:ilvl w:val="2"/>
          <w:numId w:val="29"/>
        </w:numPr>
        <w:tabs>
          <w:tab w:pos="1819" w:val="left" w:leader="none"/>
        </w:tabs>
        <w:spacing w:line="240" w:lineRule="auto" w:before="164" w:after="0"/>
        <w:ind w:left="1818" w:right="0" w:hanging="541"/>
        <w:jc w:val="both"/>
      </w:pPr>
      <w:r>
        <w:rPr/>
        <w:t>Brunauer-Emmett-Teller</w:t>
      </w:r>
      <w:r>
        <w:rPr>
          <w:spacing w:val="-5"/>
        </w:rPr>
        <w:t> </w:t>
      </w:r>
      <w:r>
        <w:rPr/>
        <w:t>(BET)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278" w:right="1409"/>
        <w:jc w:val="both"/>
      </w:pPr>
      <w:r>
        <w:rPr/>
        <w:t>BET Nitrogen adsorption, surface area analysis was carried out using</w:t>
      </w:r>
      <w:r>
        <w:rPr>
          <w:spacing w:val="1"/>
        </w:rPr>
        <w:t> </w:t>
      </w:r>
      <w:r>
        <w:rPr/>
        <w:t>Microtristar II.</w:t>
      </w:r>
      <w:r>
        <w:rPr>
          <w:spacing w:val="1"/>
        </w:rPr>
        <w:t> </w:t>
      </w:r>
      <w:r>
        <w:rPr>
          <w:position w:val="2"/>
        </w:rPr>
        <w:t>Outgassing</w:t>
      </w:r>
      <w:r>
        <w:rPr>
          <w:spacing w:val="-4"/>
          <w:position w:val="2"/>
        </w:rPr>
        <w:t> </w:t>
      </w:r>
      <w:r>
        <w:rPr>
          <w:position w:val="2"/>
        </w:rPr>
        <w:t>was carried out at 300°C</w:t>
      </w:r>
      <w:r>
        <w:rPr>
          <w:spacing w:val="-1"/>
          <w:position w:val="2"/>
        </w:rPr>
        <w:t> </w:t>
      </w:r>
      <w:r>
        <w:rPr>
          <w:position w:val="2"/>
        </w:rPr>
        <w:t>for</w:t>
      </w:r>
      <w:r>
        <w:rPr>
          <w:spacing w:val="-2"/>
          <w:position w:val="2"/>
        </w:rPr>
        <w:t> </w:t>
      </w:r>
      <w:r>
        <w:rPr>
          <w:position w:val="2"/>
        </w:rPr>
        <w:t>4 hours</w:t>
      </w:r>
      <w:r>
        <w:rPr>
          <w:spacing w:val="-1"/>
          <w:position w:val="2"/>
        </w:rPr>
        <w:t> </w:t>
      </w:r>
      <w:r>
        <w:rPr>
          <w:position w:val="2"/>
        </w:rPr>
        <w:t>and N</w:t>
      </w:r>
      <w:r>
        <w:rPr>
          <w:sz w:val="16"/>
        </w:rPr>
        <w:t>2</w:t>
      </w:r>
      <w:r>
        <w:rPr>
          <w:spacing w:val="20"/>
          <w:sz w:val="16"/>
        </w:rPr>
        <w:t> </w:t>
      </w:r>
      <w:r>
        <w:rPr>
          <w:position w:val="2"/>
        </w:rPr>
        <w:t>absorption/desorption at 77.350K.</w:t>
      </w:r>
    </w:p>
    <w:p>
      <w:pPr>
        <w:pStyle w:val="Heading1"/>
        <w:numPr>
          <w:ilvl w:val="1"/>
          <w:numId w:val="28"/>
        </w:numPr>
        <w:tabs>
          <w:tab w:pos="4462" w:val="left" w:leader="none"/>
        </w:tabs>
        <w:spacing w:line="240" w:lineRule="auto" w:before="161" w:after="0"/>
        <w:ind w:left="4461" w:right="0" w:hanging="361"/>
        <w:jc w:val="left"/>
      </w:pPr>
      <w:bookmarkStart w:name="_TOC_250037" w:id="74"/>
      <w:r>
        <w:rPr/>
        <w:t>Catalyst</w:t>
      </w:r>
      <w:r>
        <w:rPr>
          <w:spacing w:val="-1"/>
        </w:rPr>
        <w:t> </w:t>
      </w:r>
      <w:r>
        <w:rPr/>
        <w:t>Performance</w:t>
      </w:r>
      <w:r>
        <w:rPr>
          <w:spacing w:val="-3"/>
        </w:rPr>
        <w:t> </w:t>
      </w:r>
      <w:bookmarkEnd w:id="74"/>
      <w:r>
        <w:rPr/>
        <w:t>Test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187" w:right="1408"/>
        <w:jc w:val="both"/>
      </w:pPr>
      <w:r>
        <w:rPr/>
        <w:t>Protonated Zeolite Y and ZSM- 5 produced from the Kankara kaolin were used for n-</w:t>
      </w:r>
      <w:r>
        <w:rPr>
          <w:spacing w:val="1"/>
        </w:rPr>
        <w:t> </w:t>
      </w:r>
      <w:r>
        <w:rPr/>
        <w:t>hexadecane hydrocracking reaction after platinum was anchored in the zeolites. Incipient</w:t>
      </w:r>
      <w:r>
        <w:rPr>
          <w:spacing w:val="1"/>
        </w:rPr>
        <w:t> </w:t>
      </w:r>
      <w:r>
        <w:rPr/>
        <w:t>wetness impregnation method was used to anchor the platinum to the produced zeolite. The</w:t>
      </w:r>
      <w:r>
        <w:rPr>
          <w:spacing w:val="1"/>
        </w:rPr>
        <w:t> </w:t>
      </w:r>
      <w:r>
        <w:rPr/>
        <w:t>impregnated catalysts were subsequently dried at room temperature. Prior to reaction the</w:t>
      </w:r>
      <w:r>
        <w:rPr>
          <w:spacing w:val="1"/>
        </w:rPr>
        <w:t> </w:t>
      </w:r>
      <w:r>
        <w:rPr/>
        <w:t>catalysts received an oxidative pretreatment at 350°C followed by a reduction at 225°C.</w:t>
      </w:r>
      <w:r>
        <w:rPr>
          <w:spacing w:val="1"/>
        </w:rPr>
        <w:t> </w:t>
      </w:r>
      <w:r>
        <w:rPr/>
        <w:t>Calcination was conducted under flowing air (121 ml/min) while applying a heating rate of</w:t>
      </w:r>
      <w:r>
        <w:rPr>
          <w:spacing w:val="1"/>
        </w:rPr>
        <w:t> </w:t>
      </w:r>
      <w:r>
        <w:rPr/>
        <w:t>0.3°C/min. Catalysts were calcined at 350°C for 3 hours under air before cooling to 225°C</w:t>
      </w:r>
      <w:r>
        <w:rPr>
          <w:spacing w:val="1"/>
        </w:rPr>
        <w:t> </w:t>
      </w:r>
      <w:r>
        <w:rPr/>
        <w:t>under</w:t>
      </w:r>
      <w:r>
        <w:rPr>
          <w:spacing w:val="-2"/>
        </w:rPr>
        <w:t> </w:t>
      </w:r>
      <w:r>
        <w:rPr/>
        <w:t>nitrogen</w:t>
      </w:r>
      <w:r>
        <w:rPr>
          <w:spacing w:val="-1"/>
        </w:rPr>
        <w:t> </w:t>
      </w:r>
      <w:r>
        <w:rPr/>
        <w:t>prior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start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reduction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225°C</w:t>
      </w:r>
      <w:r>
        <w:rPr>
          <w:spacing w:val="-1"/>
        </w:rPr>
        <w:t> </w:t>
      </w:r>
      <w:r>
        <w:rPr/>
        <w:t>overnight</w:t>
      </w:r>
      <w:r>
        <w:rPr>
          <w:spacing w:val="-1"/>
        </w:rPr>
        <w:t> </w:t>
      </w:r>
      <w:r>
        <w:rPr/>
        <w:t>under</w:t>
      </w:r>
      <w:r>
        <w:rPr>
          <w:spacing w:val="-3"/>
        </w:rPr>
        <w:t> </w:t>
      </w:r>
      <w:r>
        <w:rPr/>
        <w:t>flowing</w:t>
      </w:r>
      <w:r>
        <w:rPr>
          <w:spacing w:val="-4"/>
        </w:rPr>
        <w:t> </w:t>
      </w:r>
      <w:r>
        <w:rPr/>
        <w:t>hydrogen</w:t>
      </w:r>
      <w:r>
        <w:rPr>
          <w:spacing w:val="-58"/>
        </w:rPr>
        <w:t> </w:t>
      </w:r>
      <w:r>
        <w:rPr>
          <w:position w:val="2"/>
        </w:rPr>
        <w:t>(120</w:t>
      </w:r>
      <w:r>
        <w:rPr>
          <w:spacing w:val="-8"/>
          <w:position w:val="2"/>
        </w:rPr>
        <w:t> </w:t>
      </w:r>
      <w:r>
        <w:rPr>
          <w:position w:val="2"/>
        </w:rPr>
        <w:t>ml/min).</w:t>
      </w:r>
      <w:r>
        <w:rPr>
          <w:spacing w:val="-7"/>
          <w:position w:val="2"/>
        </w:rPr>
        <w:t> </w:t>
      </w:r>
      <w:r>
        <w:rPr>
          <w:position w:val="2"/>
        </w:rPr>
        <w:t>Thereafter,</w:t>
      </w:r>
      <w:r>
        <w:rPr>
          <w:spacing w:val="-5"/>
          <w:position w:val="2"/>
        </w:rPr>
        <w:t> </w:t>
      </w:r>
      <w:r>
        <w:rPr>
          <w:position w:val="2"/>
        </w:rPr>
        <w:t>the</w:t>
      </w:r>
      <w:r>
        <w:rPr>
          <w:spacing w:val="-8"/>
          <w:position w:val="2"/>
        </w:rPr>
        <w:t> </w:t>
      </w:r>
      <w:r>
        <w:rPr>
          <w:position w:val="2"/>
        </w:rPr>
        <w:t>reactor</w:t>
      </w:r>
      <w:r>
        <w:rPr>
          <w:spacing w:val="-6"/>
          <w:position w:val="2"/>
        </w:rPr>
        <w:t> </w:t>
      </w:r>
      <w:r>
        <w:rPr>
          <w:position w:val="2"/>
        </w:rPr>
        <w:t>was</w:t>
      </w:r>
      <w:r>
        <w:rPr>
          <w:spacing w:val="-7"/>
          <w:position w:val="2"/>
        </w:rPr>
        <w:t> </w:t>
      </w:r>
      <w:r>
        <w:rPr>
          <w:position w:val="2"/>
        </w:rPr>
        <w:t>pressurized</w:t>
      </w:r>
      <w:r>
        <w:rPr>
          <w:spacing w:val="-7"/>
          <w:position w:val="2"/>
        </w:rPr>
        <w:t> </w:t>
      </w:r>
      <w:r>
        <w:rPr>
          <w:position w:val="2"/>
        </w:rPr>
        <w:t>and</w:t>
      </w:r>
      <w:r>
        <w:rPr>
          <w:spacing w:val="-7"/>
          <w:position w:val="2"/>
        </w:rPr>
        <w:t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spacing w:val="14"/>
          <w:sz w:val="16"/>
        </w:rPr>
        <w:t> </w:t>
      </w:r>
      <w:r>
        <w:rPr>
          <w:position w:val="2"/>
        </w:rPr>
        <w:t>and</w:t>
      </w:r>
      <w:r>
        <w:rPr>
          <w:spacing w:val="-6"/>
          <w:position w:val="2"/>
        </w:rPr>
        <w:t> </w:t>
      </w:r>
      <w:r>
        <w:rPr>
          <w:position w:val="2"/>
        </w:rPr>
        <w:t>n-C16</w:t>
      </w:r>
      <w:r>
        <w:rPr>
          <w:spacing w:val="-7"/>
          <w:position w:val="2"/>
        </w:rPr>
        <w:t> </w:t>
      </w:r>
      <w:r>
        <w:rPr>
          <w:position w:val="2"/>
        </w:rPr>
        <w:t>flow</w:t>
      </w:r>
      <w:r>
        <w:rPr>
          <w:spacing w:val="-8"/>
          <w:position w:val="2"/>
        </w:rPr>
        <w:t> </w:t>
      </w:r>
      <w:r>
        <w:rPr>
          <w:position w:val="2"/>
        </w:rPr>
        <w:t>commenced.</w:t>
      </w:r>
      <w:r>
        <w:rPr>
          <w:spacing w:val="-7"/>
          <w:position w:val="2"/>
        </w:rPr>
        <w:t> </w:t>
      </w:r>
      <w:r>
        <w:rPr>
          <w:position w:val="2"/>
        </w:rPr>
        <w:t>A</w:t>
      </w:r>
      <w:r>
        <w:rPr>
          <w:spacing w:val="-57"/>
          <w:position w:val="2"/>
        </w:rPr>
        <w:t> </w:t>
      </w:r>
      <w:r>
        <w:rPr/>
        <w:t>fixed</w:t>
      </w:r>
      <w:r>
        <w:rPr>
          <w:spacing w:val="1"/>
        </w:rPr>
        <w:t> </w:t>
      </w:r>
      <w:r>
        <w:rPr/>
        <w:t>bed</w:t>
      </w:r>
      <w:r>
        <w:rPr>
          <w:spacing w:val="1"/>
        </w:rPr>
        <w:t> </w:t>
      </w:r>
      <w:r>
        <w:rPr/>
        <w:t>reactor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reaction,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directly</w:t>
      </w:r>
      <w:r>
        <w:rPr>
          <w:spacing w:val="1"/>
        </w:rPr>
        <w:t> </w:t>
      </w:r>
      <w:r>
        <w:rPr/>
        <w:t>connected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online</w:t>
      </w:r>
      <w:r>
        <w:rPr>
          <w:spacing w:val="1"/>
        </w:rPr>
        <w:t> </w:t>
      </w:r>
      <w:r>
        <w:rPr/>
        <w:t>gas</w:t>
      </w:r>
      <w:r>
        <w:rPr>
          <w:spacing w:val="-57"/>
        </w:rPr>
        <w:t> </w:t>
      </w:r>
      <w:r>
        <w:rPr/>
        <w:t>chromatograph</w:t>
      </w:r>
      <w:r>
        <w:rPr>
          <w:spacing w:val="1"/>
        </w:rPr>
        <w:t> </w:t>
      </w:r>
      <w:r>
        <w:rPr/>
        <w:t>(GC)</w:t>
      </w:r>
      <w:r>
        <w:rPr>
          <w:spacing w:val="-1"/>
        </w:rPr>
        <w:t> </w:t>
      </w:r>
      <w:r>
        <w:rPr/>
        <w:t>for products</w:t>
      </w:r>
      <w:r>
        <w:rPr>
          <w:spacing w:val="-1"/>
        </w:rPr>
        <w:t> </w:t>
      </w:r>
      <w:r>
        <w:rPr/>
        <w:t>analyses,</w:t>
      </w:r>
      <w:r>
        <w:rPr>
          <w:spacing w:val="-1"/>
        </w:rPr>
        <w:t> </w:t>
      </w:r>
      <w:r>
        <w:rPr/>
        <w:t>products distribution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shown</w:t>
      </w:r>
      <w:r>
        <w:rPr>
          <w:spacing w:val="-4"/>
        </w:rPr>
        <w:t> </w:t>
      </w:r>
      <w:r>
        <w:rPr/>
        <w:t>in</w:t>
      </w:r>
      <w:r>
        <w:rPr>
          <w:spacing w:val="-1"/>
        </w:rPr>
        <w:t> </w:t>
      </w:r>
      <w:r>
        <w:rPr/>
        <w:t>Appendix</w:t>
      </w:r>
      <w:r>
        <w:rPr>
          <w:spacing w:val="2"/>
        </w:rPr>
        <w:t> </w:t>
      </w:r>
      <w:r>
        <w:rPr/>
        <w:t>K.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ind w:left="1506"/>
        <w:rPr>
          <w:sz w:val="20"/>
        </w:rPr>
      </w:pPr>
      <w:r>
        <w:rPr>
          <w:sz w:val="20"/>
        </w:rPr>
        <w:drawing>
          <wp:inline distT="0" distB="0" distL="0" distR="0">
            <wp:extent cx="5097811" cy="7402353"/>
            <wp:effectExtent l="0" t="0" r="0" b="0"/>
            <wp:docPr id="39" name="image40.jpeg" descr="C:\Users\CONRAD\Downloads\Process Flow diagram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40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7811" cy="7402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pStyle w:val="Heading1"/>
        <w:ind w:right="1399"/>
      </w:pPr>
      <w:r>
        <w:rPr/>
        <w:t>Figure</w:t>
      </w:r>
      <w:r>
        <w:rPr>
          <w:spacing w:val="-3"/>
        </w:rPr>
        <w:t> </w:t>
      </w:r>
      <w:r>
        <w:rPr/>
        <w:t>3.6: Process</w:t>
      </w:r>
      <w:r>
        <w:rPr>
          <w:spacing w:val="-1"/>
        </w:rPr>
        <w:t> </w:t>
      </w:r>
      <w:r>
        <w:rPr/>
        <w:t>diagram</w:t>
      </w:r>
      <w:r>
        <w:rPr>
          <w:spacing w:val="-6"/>
        </w:rPr>
        <w:t> </w:t>
      </w:r>
      <w:r>
        <w:rPr/>
        <w:t>of hydrocracking</w:t>
      </w:r>
      <w:r>
        <w:rPr>
          <w:spacing w:val="-1"/>
        </w:rPr>
        <w:t> </w:t>
      </w:r>
      <w:r>
        <w:rPr/>
        <w:t>reaction</w:t>
      </w:r>
    </w:p>
    <w:p>
      <w:pPr>
        <w:spacing w:after="0"/>
        <w:sectPr>
          <w:pgSz w:w="12240" w:h="15840"/>
          <w:pgMar w:header="0" w:footer="935" w:top="1080" w:bottom="1200" w:left="800" w:right="0"/>
        </w:sectPr>
      </w:pPr>
    </w:p>
    <w:p>
      <w:pPr>
        <w:pStyle w:val="BodyText"/>
        <w:spacing w:line="480" w:lineRule="auto" w:before="63"/>
        <w:ind w:left="1187" w:right="1411"/>
      </w:pPr>
      <w:r>
        <w:rPr/>
        <w:t>The</w:t>
      </w:r>
      <w:r>
        <w:rPr>
          <w:spacing w:val="-5"/>
        </w:rPr>
        <w:t> </w:t>
      </w:r>
      <w:r>
        <w:rPr/>
        <w:t>set-up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hydrocracking</w:t>
      </w:r>
      <w:r>
        <w:rPr>
          <w:spacing w:val="-6"/>
        </w:rPr>
        <w:t> </w:t>
      </w:r>
      <w:r>
        <w:rPr/>
        <w:t>reaction</w:t>
      </w:r>
      <w:r>
        <w:rPr>
          <w:spacing w:val="-4"/>
        </w:rPr>
        <w:t> </w:t>
      </w:r>
      <w:r>
        <w:rPr/>
        <w:t>used</w:t>
      </w:r>
      <w:r>
        <w:rPr>
          <w:spacing w:val="-4"/>
        </w:rPr>
        <w:t> </w:t>
      </w:r>
      <w:r>
        <w:rPr/>
        <w:t>is</w:t>
      </w:r>
      <w:r>
        <w:rPr>
          <w:spacing w:val="-2"/>
        </w:rPr>
        <w:t> </w:t>
      </w:r>
      <w:r>
        <w:rPr/>
        <w:t>presented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Plate</w:t>
      </w:r>
      <w:r>
        <w:rPr>
          <w:spacing w:val="-4"/>
        </w:rPr>
        <w:t> </w:t>
      </w:r>
      <w:r>
        <w:rPr/>
        <w:t>XI</w:t>
      </w:r>
      <w:r>
        <w:rPr>
          <w:spacing w:val="-9"/>
        </w:rPr>
        <w:t> </w:t>
      </w:r>
      <w:r>
        <w:rPr/>
        <w:t>A.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hydrocracking</w:t>
      </w:r>
      <w:r>
        <w:rPr>
          <w:spacing w:val="-57"/>
        </w:rPr>
        <w:t> </w:t>
      </w:r>
      <w:r>
        <w:rPr/>
        <w:t>reaction</w:t>
      </w:r>
      <w:r>
        <w:rPr>
          <w:spacing w:val="-1"/>
        </w:rPr>
        <w:t> </w:t>
      </w:r>
      <w:r>
        <w:rPr/>
        <w:t>products were</w:t>
      </w:r>
      <w:r>
        <w:rPr>
          <w:spacing w:val="-1"/>
        </w:rPr>
        <w:t> </w:t>
      </w:r>
      <w:r>
        <w:rPr/>
        <w:t>channeled into the</w:t>
      </w:r>
      <w:r>
        <w:rPr>
          <w:spacing w:val="-1"/>
        </w:rPr>
        <w:t> </w:t>
      </w:r>
      <w:r>
        <w:rPr/>
        <w:t>GC</w:t>
      </w:r>
      <w:r>
        <w:rPr>
          <w:spacing w:val="-1"/>
        </w:rPr>
        <w:t> </w:t>
      </w:r>
      <w:r>
        <w:rPr/>
        <w:t>MS</w:t>
      </w:r>
      <w:r>
        <w:rPr>
          <w:spacing w:val="1"/>
        </w:rPr>
        <w:t> </w:t>
      </w:r>
      <w:r>
        <w:rPr/>
        <w:t>as shown in Plate</w:t>
      </w:r>
      <w:r>
        <w:rPr>
          <w:spacing w:val="-1"/>
        </w:rPr>
        <w:t> </w:t>
      </w:r>
      <w:r>
        <w:rPr/>
        <w:t>XI</w:t>
      </w:r>
      <w:r>
        <w:rPr>
          <w:spacing w:val="-4"/>
        </w:rPr>
        <w:t> </w:t>
      </w:r>
      <w:r>
        <w:rPr/>
        <w:t>B.</w:t>
      </w:r>
    </w:p>
    <w:p>
      <w:pPr>
        <w:pStyle w:val="BodyText"/>
        <w:spacing w:before="3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1639823</wp:posOffset>
            </wp:positionH>
            <wp:positionV relativeFrom="paragraph">
              <wp:posOffset>107374</wp:posOffset>
            </wp:positionV>
            <wp:extent cx="1620975" cy="2699099"/>
            <wp:effectExtent l="0" t="0" r="0" b="0"/>
            <wp:wrapTopAndBottom/>
            <wp:docPr id="41" name="image41.png" descr="C:\Users\Engr. Solomon Gajere\Pictures\SA Photos\UCT &amp; UWC works\20160714_10205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41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975" cy="2699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3759708</wp:posOffset>
            </wp:positionH>
            <wp:positionV relativeFrom="paragraph">
              <wp:posOffset>122614</wp:posOffset>
            </wp:positionV>
            <wp:extent cx="1765332" cy="2684335"/>
            <wp:effectExtent l="0" t="0" r="0" b="0"/>
            <wp:wrapTopAndBottom/>
            <wp:docPr id="43" name="image42.jpeg" descr="C:\Users\Engr. Solomon Gajere\Pictures\SA Photos\20160714_11104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42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5332" cy="2684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7"/>
        </w:rPr>
      </w:pPr>
    </w:p>
    <w:p>
      <w:pPr>
        <w:pStyle w:val="Heading1"/>
        <w:ind w:left="1187"/>
        <w:jc w:val="left"/>
      </w:pPr>
      <w:r>
        <w:rPr/>
        <w:t>Plate</w:t>
      </w:r>
      <w:r>
        <w:rPr>
          <w:spacing w:val="-3"/>
        </w:rPr>
        <w:t> </w:t>
      </w:r>
      <w:r>
        <w:rPr/>
        <w:t>XI:</w:t>
      </w:r>
      <w:r>
        <w:rPr>
          <w:spacing w:val="-2"/>
        </w:rPr>
        <w:t> </w:t>
      </w:r>
      <w:r>
        <w:rPr/>
        <w:t>(A)</w:t>
      </w:r>
      <w:r>
        <w:rPr>
          <w:spacing w:val="-4"/>
        </w:rPr>
        <w:t> </w:t>
      </w:r>
      <w:r>
        <w:rPr/>
        <w:t>Hydrocracking</w:t>
      </w:r>
      <w:r>
        <w:rPr>
          <w:spacing w:val="-1"/>
        </w:rPr>
        <w:t> </w:t>
      </w:r>
      <w:r>
        <w:rPr/>
        <w:t>reaction set-up</w:t>
      </w:r>
      <w:r>
        <w:rPr>
          <w:spacing w:val="-1"/>
        </w:rPr>
        <w:t> </w:t>
      </w:r>
      <w:r>
        <w:rPr/>
        <w:t>(B)</w:t>
      </w:r>
      <w:r>
        <w:rPr>
          <w:spacing w:val="-2"/>
        </w:rPr>
        <w:t> </w:t>
      </w:r>
      <w:r>
        <w:rPr/>
        <w:t>GC MS machine</w:t>
      </w:r>
    </w:p>
    <w:p>
      <w:pPr>
        <w:spacing w:after="0"/>
        <w:jc w:val="left"/>
        <w:sectPr>
          <w:pgSz w:w="12240" w:h="15840"/>
          <w:pgMar w:header="0" w:footer="935" w:top="1340" w:bottom="1200" w:left="800" w:right="0"/>
        </w:sectPr>
      </w:pPr>
    </w:p>
    <w:p>
      <w:pPr>
        <w:spacing w:line="619" w:lineRule="auto" w:before="68"/>
        <w:ind w:left="4008" w:right="4227" w:firstLine="643"/>
        <w:jc w:val="left"/>
        <w:rPr>
          <w:b/>
          <w:sz w:val="24"/>
        </w:rPr>
      </w:pPr>
      <w:r>
        <w:rPr>
          <w:b/>
          <w:sz w:val="24"/>
        </w:rPr>
        <w:t>CHAPTER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FOUR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RESULTS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DISCUSSION</w:t>
      </w:r>
    </w:p>
    <w:p>
      <w:pPr>
        <w:pStyle w:val="Heading1"/>
        <w:numPr>
          <w:ilvl w:val="1"/>
          <w:numId w:val="30"/>
        </w:numPr>
        <w:tabs>
          <w:tab w:pos="4249" w:val="left" w:leader="none"/>
        </w:tabs>
        <w:spacing w:line="275" w:lineRule="exact" w:before="0" w:after="0"/>
        <w:ind w:left="4248" w:right="0" w:hanging="361"/>
        <w:jc w:val="left"/>
      </w:pPr>
      <w:bookmarkStart w:name="_TOC_250036" w:id="75"/>
      <w:r>
        <w:rPr/>
        <w:t>Dealumination</w:t>
      </w:r>
      <w:r>
        <w:rPr>
          <w:spacing w:val="-3"/>
        </w:rPr>
        <w:t> </w:t>
      </w:r>
      <w:r>
        <w:rPr/>
        <w:t>Reaction</w:t>
      </w:r>
      <w:r>
        <w:rPr>
          <w:spacing w:val="-2"/>
        </w:rPr>
        <w:t> </w:t>
      </w:r>
      <w:bookmarkEnd w:id="75"/>
      <w:r>
        <w:rPr/>
        <w:t>Time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5"/>
        <w:jc w:val="both"/>
      </w:pPr>
      <w:r>
        <w:rPr/>
        <w:t>From the kinetic model used, values were generated based on the desired conversion and</w:t>
      </w:r>
      <w:r>
        <w:rPr>
          <w:spacing w:val="1"/>
        </w:rPr>
        <w:t> </w:t>
      </w:r>
      <w:r>
        <w:rPr/>
        <w:t>presented in Table 4.1, and the data were used to fit into different equation models in</w:t>
      </w:r>
      <w:r>
        <w:rPr>
          <w:spacing w:val="1"/>
        </w:rPr>
        <w:t> </w:t>
      </w:r>
      <w:r>
        <w:rPr/>
        <w:t>Microsoft Excel. The reaction time was evaluated based on the area under the graph and</w:t>
      </w:r>
      <w:r>
        <w:rPr>
          <w:spacing w:val="1"/>
        </w:rPr>
        <w:t> </w:t>
      </w:r>
      <w:r>
        <w:rPr/>
        <w:t>presented in Table 4.2. The polynomial model of order 6 had the best fit as seen from the</w:t>
      </w:r>
      <w:r>
        <w:rPr>
          <w:spacing w:val="1"/>
        </w:rPr>
        <w:t> </w:t>
      </w:r>
      <w:r>
        <w:rPr/>
        <w:t>highest R</w:t>
      </w:r>
      <w:r>
        <w:rPr>
          <w:vertAlign w:val="superscript"/>
        </w:rPr>
        <w:t>2</w:t>
      </w:r>
      <w:r>
        <w:rPr>
          <w:vertAlign w:val="baseline"/>
        </w:rPr>
        <w:t> value of 0.9962 which had reaction time of about 42 mins. It was observed that,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spacing w:val="-1"/>
          <w:vertAlign w:val="baseline"/>
        </w:rPr>
        <w:t>lower</w:t>
      </w:r>
      <w:r>
        <w:rPr>
          <w:spacing w:val="-16"/>
          <w:vertAlign w:val="baseline"/>
        </w:rPr>
        <w:t> </w:t>
      </w:r>
      <w:r>
        <w:rPr>
          <w:spacing w:val="-1"/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R</w:t>
      </w:r>
      <w:r>
        <w:rPr>
          <w:vertAlign w:val="superscript"/>
        </w:rPr>
        <w:t>2</w:t>
      </w:r>
      <w:r>
        <w:rPr>
          <w:spacing w:val="-14"/>
          <w:vertAlign w:val="baseline"/>
        </w:rPr>
        <w:t> </w:t>
      </w:r>
      <w:r>
        <w:rPr>
          <w:vertAlign w:val="baseline"/>
        </w:rPr>
        <w:t>value</w:t>
      </w:r>
      <w:r>
        <w:rPr>
          <w:spacing w:val="-15"/>
          <w:vertAlign w:val="baseline"/>
        </w:rPr>
        <w:t> </w:t>
      </w:r>
      <w:r>
        <w:rPr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higher</w:t>
      </w:r>
      <w:r>
        <w:rPr>
          <w:spacing w:val="-16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reaction</w:t>
      </w:r>
      <w:r>
        <w:rPr>
          <w:spacing w:val="-15"/>
          <w:vertAlign w:val="baseline"/>
        </w:rPr>
        <w:t> </w:t>
      </w:r>
      <w:r>
        <w:rPr>
          <w:vertAlign w:val="baseline"/>
        </w:rPr>
        <w:t>times,</w:t>
      </w:r>
      <w:r>
        <w:rPr>
          <w:spacing w:val="-15"/>
          <w:vertAlign w:val="baseline"/>
        </w:rPr>
        <w:t> </w:t>
      </w:r>
      <w:r>
        <w:rPr>
          <w:vertAlign w:val="baseline"/>
        </w:rPr>
        <w:t>which</w:t>
      </w:r>
      <w:r>
        <w:rPr>
          <w:spacing w:val="-14"/>
          <w:vertAlign w:val="baseline"/>
        </w:rPr>
        <w:t> </w:t>
      </w:r>
      <w:r>
        <w:rPr>
          <w:vertAlign w:val="baseline"/>
        </w:rPr>
        <w:t>showed</w:t>
      </w:r>
      <w:r>
        <w:rPr>
          <w:spacing w:val="-15"/>
          <w:vertAlign w:val="baseline"/>
        </w:rPr>
        <w:t> </w:t>
      </w:r>
      <w:r>
        <w:rPr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less</w:t>
      </w:r>
      <w:r>
        <w:rPr>
          <w:spacing w:val="-15"/>
          <w:vertAlign w:val="baseline"/>
        </w:rPr>
        <w:t> </w:t>
      </w:r>
      <w:r>
        <w:rPr>
          <w:vertAlign w:val="baseline"/>
        </w:rPr>
        <w:t>suitable</w:t>
      </w:r>
      <w:r>
        <w:rPr>
          <w:spacing w:val="-15"/>
          <w:vertAlign w:val="baseline"/>
        </w:rPr>
        <w:t> </w:t>
      </w:r>
      <w:r>
        <w:rPr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model.</w:t>
      </w:r>
    </w:p>
    <w:p>
      <w:pPr>
        <w:pStyle w:val="Heading1"/>
        <w:spacing w:before="164"/>
        <w:ind w:left="1187"/>
        <w:jc w:val="both"/>
      </w:pPr>
      <w:r>
        <w:rPr/>
        <w:t>Table</w:t>
      </w:r>
      <w:r>
        <w:rPr>
          <w:spacing w:val="-1"/>
        </w:rPr>
        <w:t> </w:t>
      </w:r>
      <w:r>
        <w:rPr/>
        <w:t>4.1:</w:t>
      </w:r>
      <w:r>
        <w:rPr>
          <w:spacing w:val="-3"/>
        </w:rPr>
        <w:t> </w:t>
      </w:r>
      <w:r>
        <w:rPr/>
        <w:t>Values</w:t>
      </w:r>
      <w:r>
        <w:rPr>
          <w:spacing w:val="-1"/>
        </w:rPr>
        <w:t> </w:t>
      </w:r>
      <w:r>
        <w:rPr/>
        <w:t>generated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kinetic</w:t>
      </w:r>
      <w:r>
        <w:rPr>
          <w:spacing w:val="-1"/>
        </w:rPr>
        <w:t> </w:t>
      </w:r>
      <w:r>
        <w:rPr/>
        <w:t>model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dealuminator</w:t>
      </w:r>
    </w:p>
    <w:p>
      <w:pPr>
        <w:pStyle w:val="BodyText"/>
        <w:spacing w:before="3"/>
        <w:rPr>
          <w:b/>
        </w:rPr>
      </w:pPr>
    </w:p>
    <w:tbl>
      <w:tblPr>
        <w:tblW w:w="0" w:type="auto"/>
        <w:jc w:val="left"/>
        <w:tblInd w:w="11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44"/>
        <w:gridCol w:w="3008"/>
        <w:gridCol w:w="2954"/>
      </w:tblGrid>
      <w:tr>
        <w:trPr>
          <w:trHeight w:val="438" w:hRule="atLeast"/>
        </w:trPr>
        <w:tc>
          <w:tcPr>
            <w:tcW w:w="26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110" w:right="1062"/>
              <w:jc w:val="center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105"/>
                <w:position w:val="5"/>
                <w:sz w:val="24"/>
              </w:rPr>
              <w:t>𝑋</w:t>
            </w:r>
            <w:r>
              <w:rPr>
                <w:rFonts w:ascii="Cambria Math" w:eastAsia="Cambria Math"/>
                <w:w w:val="105"/>
                <w:sz w:val="17"/>
              </w:rPr>
              <w:t>𝐴𝑙</w:t>
            </w:r>
          </w:p>
        </w:tc>
        <w:tc>
          <w:tcPr>
            <w:tcW w:w="30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82" w:lineRule="exact"/>
              <w:ind w:left="1057" w:right="1007"/>
              <w:jc w:val="center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position w:val="13"/>
                <w:sz w:val="24"/>
              </w:rPr>
              <w:t>𝟏</w:t>
            </w:r>
            <w:r>
              <w:rPr>
                <w:rFonts w:ascii="Cambria Math" w:hAnsi="Cambria Math" w:eastAsia="Cambria Math"/>
                <w:position w:val="5"/>
                <w:sz w:val="24"/>
              </w:rPr>
              <w:t>⁄</w:t>
            </w:r>
            <w:r>
              <w:rPr>
                <w:rFonts w:ascii="Cambria Math" w:hAnsi="Cambria Math" w:eastAsia="Cambria Math"/>
                <w:sz w:val="24"/>
              </w:rPr>
              <w:t>−𝒓</w:t>
            </w:r>
            <w:r>
              <w:rPr>
                <w:rFonts w:ascii="Cambria Math" w:hAnsi="Cambria Math" w:eastAsia="Cambria Math"/>
                <w:sz w:val="24"/>
                <w:vertAlign w:val="subscript"/>
              </w:rPr>
              <w:t>𝑨𝒍</w:t>
            </w:r>
          </w:p>
        </w:tc>
        <w:tc>
          <w:tcPr>
            <w:tcW w:w="295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"/>
              <w:ind w:left="1001" w:right="1007"/>
              <w:jc w:val="center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w w:val="105"/>
                <w:sz w:val="24"/>
              </w:rPr>
              <w:t>−𝒓</w:t>
            </w:r>
            <w:r>
              <w:rPr>
                <w:rFonts w:ascii="Cambria Math" w:hAnsi="Cambria Math" w:eastAsia="Cambria Math"/>
                <w:w w:val="105"/>
                <w:sz w:val="24"/>
                <w:vertAlign w:val="subscript"/>
              </w:rPr>
              <w:t>𝑨𝒍</w:t>
            </w:r>
          </w:p>
        </w:tc>
      </w:tr>
      <w:tr>
        <w:trPr>
          <w:trHeight w:val="357" w:hRule="atLeast"/>
        </w:trPr>
        <w:tc>
          <w:tcPr>
            <w:tcW w:w="264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300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061" w:right="1007"/>
              <w:jc w:val="center"/>
              <w:rPr>
                <w:sz w:val="24"/>
              </w:rPr>
            </w:pPr>
            <w:r>
              <w:rPr>
                <w:sz w:val="24"/>
              </w:rPr>
              <w:t>36.06832</w:t>
            </w:r>
          </w:p>
        </w:tc>
        <w:tc>
          <w:tcPr>
            <w:tcW w:w="295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007" w:right="1007"/>
              <w:jc w:val="center"/>
              <w:rPr>
                <w:sz w:val="24"/>
              </w:rPr>
            </w:pPr>
            <w:r>
              <w:rPr>
                <w:sz w:val="24"/>
              </w:rPr>
              <w:t>0.027725</w:t>
            </w:r>
          </w:p>
        </w:tc>
      </w:tr>
      <w:tr>
        <w:trPr>
          <w:trHeight w:val="438" w:hRule="atLeast"/>
        </w:trPr>
        <w:tc>
          <w:tcPr>
            <w:tcW w:w="2644" w:type="dxa"/>
          </w:tcPr>
          <w:p>
            <w:pPr>
              <w:pStyle w:val="TableParagraph"/>
              <w:spacing w:before="79"/>
              <w:ind w:left="1122" w:right="106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0.1</w:t>
            </w:r>
          </w:p>
        </w:tc>
        <w:tc>
          <w:tcPr>
            <w:tcW w:w="3008" w:type="dxa"/>
          </w:tcPr>
          <w:p>
            <w:pPr>
              <w:pStyle w:val="TableParagraph"/>
              <w:spacing w:before="74"/>
              <w:ind w:left="1061" w:right="1007"/>
              <w:jc w:val="center"/>
              <w:rPr>
                <w:sz w:val="24"/>
              </w:rPr>
            </w:pPr>
            <w:r>
              <w:rPr>
                <w:sz w:val="24"/>
              </w:rPr>
              <w:t>40.07591</w:t>
            </w:r>
          </w:p>
        </w:tc>
        <w:tc>
          <w:tcPr>
            <w:tcW w:w="2954" w:type="dxa"/>
          </w:tcPr>
          <w:p>
            <w:pPr>
              <w:pStyle w:val="TableParagraph"/>
              <w:spacing w:before="74"/>
              <w:ind w:left="1007" w:right="1007"/>
              <w:jc w:val="center"/>
              <w:rPr>
                <w:sz w:val="24"/>
              </w:rPr>
            </w:pPr>
            <w:r>
              <w:rPr>
                <w:sz w:val="24"/>
              </w:rPr>
              <w:t>0.024953</w:t>
            </w:r>
          </w:p>
        </w:tc>
      </w:tr>
      <w:tr>
        <w:trPr>
          <w:trHeight w:val="437" w:hRule="atLeast"/>
        </w:trPr>
        <w:tc>
          <w:tcPr>
            <w:tcW w:w="2644" w:type="dxa"/>
          </w:tcPr>
          <w:p>
            <w:pPr>
              <w:pStyle w:val="TableParagraph"/>
              <w:spacing w:before="77"/>
              <w:ind w:left="1122" w:right="106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0.2</w:t>
            </w:r>
          </w:p>
        </w:tc>
        <w:tc>
          <w:tcPr>
            <w:tcW w:w="3008" w:type="dxa"/>
          </w:tcPr>
          <w:p>
            <w:pPr>
              <w:pStyle w:val="TableParagraph"/>
              <w:spacing w:before="73"/>
              <w:ind w:left="1061" w:right="1007"/>
              <w:jc w:val="center"/>
              <w:rPr>
                <w:sz w:val="24"/>
              </w:rPr>
            </w:pPr>
            <w:r>
              <w:rPr>
                <w:sz w:val="24"/>
              </w:rPr>
              <w:t>45.0854</w:t>
            </w:r>
          </w:p>
        </w:tc>
        <w:tc>
          <w:tcPr>
            <w:tcW w:w="2954" w:type="dxa"/>
          </w:tcPr>
          <w:p>
            <w:pPr>
              <w:pStyle w:val="TableParagraph"/>
              <w:spacing w:before="73"/>
              <w:ind w:left="1007" w:right="1007"/>
              <w:jc w:val="center"/>
              <w:rPr>
                <w:sz w:val="24"/>
              </w:rPr>
            </w:pPr>
            <w:r>
              <w:rPr>
                <w:sz w:val="24"/>
              </w:rPr>
              <w:t>0.02218</w:t>
            </w:r>
          </w:p>
        </w:tc>
      </w:tr>
      <w:tr>
        <w:trPr>
          <w:trHeight w:val="438" w:hRule="atLeast"/>
        </w:trPr>
        <w:tc>
          <w:tcPr>
            <w:tcW w:w="2644" w:type="dxa"/>
          </w:tcPr>
          <w:p>
            <w:pPr>
              <w:pStyle w:val="TableParagraph"/>
              <w:spacing w:before="79"/>
              <w:ind w:left="1122" w:right="106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0.3</w:t>
            </w:r>
          </w:p>
        </w:tc>
        <w:tc>
          <w:tcPr>
            <w:tcW w:w="3008" w:type="dxa"/>
          </w:tcPr>
          <w:p>
            <w:pPr>
              <w:pStyle w:val="TableParagraph"/>
              <w:spacing w:before="74"/>
              <w:ind w:left="1061" w:right="1007"/>
              <w:jc w:val="center"/>
              <w:rPr>
                <w:sz w:val="24"/>
              </w:rPr>
            </w:pPr>
            <w:r>
              <w:rPr>
                <w:sz w:val="24"/>
              </w:rPr>
              <w:t>51.52617</w:t>
            </w:r>
          </w:p>
        </w:tc>
        <w:tc>
          <w:tcPr>
            <w:tcW w:w="2954" w:type="dxa"/>
          </w:tcPr>
          <w:p>
            <w:pPr>
              <w:pStyle w:val="TableParagraph"/>
              <w:spacing w:before="74"/>
              <w:ind w:left="1007" w:right="1007"/>
              <w:jc w:val="center"/>
              <w:rPr>
                <w:sz w:val="24"/>
              </w:rPr>
            </w:pPr>
            <w:r>
              <w:rPr>
                <w:sz w:val="24"/>
              </w:rPr>
              <w:t>0.019408</w:t>
            </w:r>
          </w:p>
        </w:tc>
      </w:tr>
      <w:tr>
        <w:trPr>
          <w:trHeight w:val="438" w:hRule="atLeast"/>
        </w:trPr>
        <w:tc>
          <w:tcPr>
            <w:tcW w:w="2644" w:type="dxa"/>
          </w:tcPr>
          <w:p>
            <w:pPr>
              <w:pStyle w:val="TableParagraph"/>
              <w:spacing w:before="77"/>
              <w:ind w:left="1122" w:right="106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0.4</w:t>
            </w:r>
          </w:p>
        </w:tc>
        <w:tc>
          <w:tcPr>
            <w:tcW w:w="3008" w:type="dxa"/>
          </w:tcPr>
          <w:p>
            <w:pPr>
              <w:pStyle w:val="TableParagraph"/>
              <w:spacing w:before="73"/>
              <w:ind w:left="1061" w:right="1007"/>
              <w:jc w:val="center"/>
              <w:rPr>
                <w:sz w:val="24"/>
              </w:rPr>
            </w:pPr>
            <w:r>
              <w:rPr>
                <w:sz w:val="24"/>
              </w:rPr>
              <w:t>60.11386</w:t>
            </w:r>
          </w:p>
        </w:tc>
        <w:tc>
          <w:tcPr>
            <w:tcW w:w="2954" w:type="dxa"/>
          </w:tcPr>
          <w:p>
            <w:pPr>
              <w:pStyle w:val="TableParagraph"/>
              <w:spacing w:before="73"/>
              <w:ind w:left="1007" w:right="1007"/>
              <w:jc w:val="center"/>
              <w:rPr>
                <w:sz w:val="24"/>
              </w:rPr>
            </w:pPr>
            <w:r>
              <w:rPr>
                <w:sz w:val="24"/>
              </w:rPr>
              <w:t>0.016635</w:t>
            </w:r>
          </w:p>
        </w:tc>
      </w:tr>
      <w:tr>
        <w:trPr>
          <w:trHeight w:val="437" w:hRule="atLeast"/>
        </w:trPr>
        <w:tc>
          <w:tcPr>
            <w:tcW w:w="2644" w:type="dxa"/>
          </w:tcPr>
          <w:p>
            <w:pPr>
              <w:pStyle w:val="TableParagraph"/>
              <w:spacing w:before="79"/>
              <w:ind w:left="1122" w:right="106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0.5</w:t>
            </w:r>
          </w:p>
        </w:tc>
        <w:tc>
          <w:tcPr>
            <w:tcW w:w="3008" w:type="dxa"/>
          </w:tcPr>
          <w:p>
            <w:pPr>
              <w:pStyle w:val="TableParagraph"/>
              <w:spacing w:before="74"/>
              <w:ind w:left="1061" w:right="1007"/>
              <w:jc w:val="center"/>
              <w:rPr>
                <w:sz w:val="24"/>
              </w:rPr>
            </w:pPr>
            <w:r>
              <w:rPr>
                <w:sz w:val="24"/>
              </w:rPr>
              <w:t>72.13663</w:t>
            </w:r>
          </w:p>
        </w:tc>
        <w:tc>
          <w:tcPr>
            <w:tcW w:w="2954" w:type="dxa"/>
          </w:tcPr>
          <w:p>
            <w:pPr>
              <w:pStyle w:val="TableParagraph"/>
              <w:spacing w:before="74"/>
              <w:ind w:left="1007" w:right="1007"/>
              <w:jc w:val="center"/>
              <w:rPr>
                <w:sz w:val="24"/>
              </w:rPr>
            </w:pPr>
            <w:r>
              <w:rPr>
                <w:sz w:val="24"/>
              </w:rPr>
              <w:t>0.013863</w:t>
            </w:r>
          </w:p>
        </w:tc>
      </w:tr>
      <w:tr>
        <w:trPr>
          <w:trHeight w:val="437" w:hRule="atLeast"/>
        </w:trPr>
        <w:tc>
          <w:tcPr>
            <w:tcW w:w="2644" w:type="dxa"/>
          </w:tcPr>
          <w:p>
            <w:pPr>
              <w:pStyle w:val="TableParagraph"/>
              <w:spacing w:before="77"/>
              <w:ind w:left="1122" w:right="106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0.6</w:t>
            </w:r>
          </w:p>
        </w:tc>
        <w:tc>
          <w:tcPr>
            <w:tcW w:w="3008" w:type="dxa"/>
          </w:tcPr>
          <w:p>
            <w:pPr>
              <w:pStyle w:val="TableParagraph"/>
              <w:spacing w:before="73"/>
              <w:ind w:left="1061" w:right="1007"/>
              <w:jc w:val="center"/>
              <w:rPr>
                <w:sz w:val="24"/>
              </w:rPr>
            </w:pPr>
            <w:r>
              <w:rPr>
                <w:sz w:val="24"/>
              </w:rPr>
              <w:t>90.17079</w:t>
            </w:r>
          </w:p>
        </w:tc>
        <w:tc>
          <w:tcPr>
            <w:tcW w:w="2954" w:type="dxa"/>
          </w:tcPr>
          <w:p>
            <w:pPr>
              <w:pStyle w:val="TableParagraph"/>
              <w:spacing w:before="73"/>
              <w:ind w:left="1007" w:right="1007"/>
              <w:jc w:val="center"/>
              <w:rPr>
                <w:sz w:val="24"/>
              </w:rPr>
            </w:pPr>
            <w:r>
              <w:rPr>
                <w:sz w:val="24"/>
              </w:rPr>
              <w:t>0.01109</w:t>
            </w:r>
          </w:p>
        </w:tc>
      </w:tr>
      <w:tr>
        <w:trPr>
          <w:trHeight w:val="438" w:hRule="atLeast"/>
        </w:trPr>
        <w:tc>
          <w:tcPr>
            <w:tcW w:w="2644" w:type="dxa"/>
          </w:tcPr>
          <w:p>
            <w:pPr>
              <w:pStyle w:val="TableParagraph"/>
              <w:spacing w:before="79"/>
              <w:ind w:left="1122" w:right="106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0.7</w:t>
            </w:r>
          </w:p>
        </w:tc>
        <w:tc>
          <w:tcPr>
            <w:tcW w:w="3008" w:type="dxa"/>
          </w:tcPr>
          <w:p>
            <w:pPr>
              <w:pStyle w:val="TableParagraph"/>
              <w:spacing w:before="74"/>
              <w:ind w:left="1061" w:right="1007"/>
              <w:jc w:val="center"/>
              <w:rPr>
                <w:sz w:val="24"/>
              </w:rPr>
            </w:pPr>
            <w:r>
              <w:rPr>
                <w:sz w:val="24"/>
              </w:rPr>
              <w:t>120.2277</w:t>
            </w:r>
          </w:p>
        </w:tc>
        <w:tc>
          <w:tcPr>
            <w:tcW w:w="2954" w:type="dxa"/>
          </w:tcPr>
          <w:p>
            <w:pPr>
              <w:pStyle w:val="TableParagraph"/>
              <w:spacing w:before="74"/>
              <w:ind w:left="1007" w:right="1007"/>
              <w:jc w:val="center"/>
              <w:rPr>
                <w:sz w:val="24"/>
              </w:rPr>
            </w:pPr>
            <w:r>
              <w:rPr>
                <w:sz w:val="24"/>
              </w:rPr>
              <w:t>0.008318</w:t>
            </w:r>
          </w:p>
        </w:tc>
      </w:tr>
      <w:tr>
        <w:trPr>
          <w:trHeight w:val="438" w:hRule="atLeast"/>
        </w:trPr>
        <w:tc>
          <w:tcPr>
            <w:tcW w:w="2644" w:type="dxa"/>
          </w:tcPr>
          <w:p>
            <w:pPr>
              <w:pStyle w:val="TableParagraph"/>
              <w:spacing w:before="77"/>
              <w:ind w:left="1122" w:right="106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0.8</w:t>
            </w:r>
          </w:p>
        </w:tc>
        <w:tc>
          <w:tcPr>
            <w:tcW w:w="3008" w:type="dxa"/>
          </w:tcPr>
          <w:p>
            <w:pPr>
              <w:pStyle w:val="TableParagraph"/>
              <w:spacing w:before="73"/>
              <w:ind w:left="1061" w:right="1007"/>
              <w:jc w:val="center"/>
              <w:rPr>
                <w:sz w:val="24"/>
              </w:rPr>
            </w:pPr>
            <w:r>
              <w:rPr>
                <w:sz w:val="24"/>
              </w:rPr>
              <w:t>180.3416</w:t>
            </w:r>
          </w:p>
        </w:tc>
        <w:tc>
          <w:tcPr>
            <w:tcW w:w="2954" w:type="dxa"/>
          </w:tcPr>
          <w:p>
            <w:pPr>
              <w:pStyle w:val="TableParagraph"/>
              <w:spacing w:before="73"/>
              <w:ind w:left="1007" w:right="1007"/>
              <w:jc w:val="center"/>
              <w:rPr>
                <w:sz w:val="24"/>
              </w:rPr>
            </w:pPr>
            <w:r>
              <w:rPr>
                <w:sz w:val="24"/>
              </w:rPr>
              <w:t>0.005545</w:t>
            </w:r>
          </w:p>
        </w:tc>
      </w:tr>
      <w:tr>
        <w:trPr>
          <w:trHeight w:val="438" w:hRule="atLeast"/>
        </w:trPr>
        <w:tc>
          <w:tcPr>
            <w:tcW w:w="2644" w:type="dxa"/>
          </w:tcPr>
          <w:p>
            <w:pPr>
              <w:pStyle w:val="TableParagraph"/>
              <w:spacing w:before="79"/>
              <w:ind w:left="1122" w:right="106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0.9</w:t>
            </w:r>
          </w:p>
        </w:tc>
        <w:tc>
          <w:tcPr>
            <w:tcW w:w="3008" w:type="dxa"/>
          </w:tcPr>
          <w:p>
            <w:pPr>
              <w:pStyle w:val="TableParagraph"/>
              <w:spacing w:before="74"/>
              <w:ind w:left="1061" w:right="1007"/>
              <w:jc w:val="center"/>
              <w:rPr>
                <w:sz w:val="24"/>
              </w:rPr>
            </w:pPr>
            <w:r>
              <w:rPr>
                <w:sz w:val="24"/>
              </w:rPr>
              <w:t>360.6832</w:t>
            </w:r>
          </w:p>
        </w:tc>
        <w:tc>
          <w:tcPr>
            <w:tcW w:w="2954" w:type="dxa"/>
          </w:tcPr>
          <w:p>
            <w:pPr>
              <w:pStyle w:val="TableParagraph"/>
              <w:spacing w:before="74"/>
              <w:ind w:left="1007" w:right="1007"/>
              <w:jc w:val="center"/>
              <w:rPr>
                <w:sz w:val="24"/>
              </w:rPr>
            </w:pPr>
            <w:r>
              <w:rPr>
                <w:sz w:val="24"/>
              </w:rPr>
              <w:t>0.002773</w:t>
            </w:r>
          </w:p>
        </w:tc>
      </w:tr>
      <w:tr>
        <w:trPr>
          <w:trHeight w:val="519" w:hRule="atLeast"/>
        </w:trPr>
        <w:tc>
          <w:tcPr>
            <w:tcW w:w="264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7"/>
              <w:ind w:left="1122" w:right="106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0.95</w:t>
            </w:r>
          </w:p>
        </w:tc>
        <w:tc>
          <w:tcPr>
            <w:tcW w:w="300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3"/>
              <w:ind w:left="1061" w:right="1007"/>
              <w:jc w:val="center"/>
              <w:rPr>
                <w:sz w:val="24"/>
              </w:rPr>
            </w:pPr>
            <w:r>
              <w:rPr>
                <w:sz w:val="24"/>
              </w:rPr>
              <w:t>721.3663</w:t>
            </w:r>
          </w:p>
        </w:tc>
        <w:tc>
          <w:tcPr>
            <w:tcW w:w="295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3"/>
              <w:ind w:left="1007" w:right="1007"/>
              <w:jc w:val="center"/>
              <w:rPr>
                <w:sz w:val="24"/>
              </w:rPr>
            </w:pPr>
            <w:r>
              <w:rPr>
                <w:sz w:val="24"/>
              </w:rPr>
              <w:t>0.001386</w:t>
            </w:r>
          </w:p>
        </w:tc>
      </w:tr>
    </w:tbl>
    <w:p>
      <w:pPr>
        <w:spacing w:after="0"/>
        <w:jc w:val="center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spacing w:before="68"/>
        <w:ind w:left="1187" w:right="1414" w:firstLine="0"/>
        <w:jc w:val="both"/>
        <w:rPr>
          <w:b/>
          <w:sz w:val="24"/>
        </w:rPr>
      </w:pPr>
      <w:r>
        <w:rPr>
          <w:b/>
          <w:sz w:val="24"/>
        </w:rPr>
        <w:t>Table 4.2: Estimation of reaction time using graphical method of different equation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models</w:t>
      </w:r>
    </w:p>
    <w:p>
      <w:pPr>
        <w:pStyle w:val="BodyText"/>
        <w:spacing w:before="3"/>
        <w:rPr>
          <w:b/>
          <w:sz w:val="14"/>
        </w:rPr>
      </w:pPr>
    </w:p>
    <w:tbl>
      <w:tblPr>
        <w:tblW w:w="0" w:type="auto"/>
        <w:jc w:val="left"/>
        <w:tblInd w:w="1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88"/>
        <w:gridCol w:w="1208"/>
        <w:gridCol w:w="5563"/>
        <w:gridCol w:w="1143"/>
        <w:gridCol w:w="1110"/>
      </w:tblGrid>
      <w:tr>
        <w:trPr>
          <w:trHeight w:val="262" w:hRule="atLeast"/>
        </w:trPr>
        <w:tc>
          <w:tcPr>
            <w:tcW w:w="168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Model</w:t>
            </w:r>
          </w:p>
        </w:tc>
        <w:tc>
          <w:tcPr>
            <w:tcW w:w="12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32" w:lineRule="auto" w:before="34"/>
              <w:ind w:left="286"/>
              <w:rPr>
                <w:sz w:val="16"/>
              </w:rPr>
            </w:pPr>
            <w:r>
              <w:rPr>
                <w:position w:val="-8"/>
                <w:sz w:val="24"/>
              </w:rPr>
              <w:t>R</w:t>
            </w:r>
            <w:r>
              <w:rPr>
                <w:sz w:val="16"/>
              </w:rPr>
              <w:t>2</w:t>
            </w:r>
          </w:p>
        </w:tc>
        <w:tc>
          <w:tcPr>
            <w:tcW w:w="556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Model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equation</w:t>
            </w:r>
          </w:p>
        </w:tc>
        <w:tc>
          <w:tcPr>
            <w:tcW w:w="114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Area</w:t>
            </w:r>
          </w:p>
        </w:tc>
        <w:tc>
          <w:tcPr>
            <w:tcW w:w="111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131"/>
              <w:rPr>
                <w:sz w:val="24"/>
              </w:rPr>
            </w:pPr>
            <w:r>
              <w:rPr>
                <w:sz w:val="24"/>
              </w:rPr>
              <w:t>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(mins)</w:t>
            </w:r>
          </w:p>
        </w:tc>
      </w:tr>
      <w:tr>
        <w:trPr>
          <w:trHeight w:val="275" w:hRule="atLeast"/>
        </w:trPr>
        <w:tc>
          <w:tcPr>
            <w:tcW w:w="1688" w:type="dxa"/>
            <w:vMerge w:val="restart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7"/>
              <w:rPr>
                <w:sz w:val="24"/>
              </w:rPr>
            </w:pPr>
            <w:r>
              <w:rPr>
                <w:sz w:val="24"/>
              </w:rPr>
              <w:t>Polynomial</w:t>
            </w:r>
          </w:p>
          <w:p>
            <w:pPr>
              <w:pStyle w:val="TableParagraph"/>
              <w:spacing w:line="251" w:lineRule="exact"/>
              <w:ind w:left="117"/>
              <w:rPr>
                <w:sz w:val="24"/>
              </w:rPr>
            </w:pPr>
            <w:r>
              <w:rPr>
                <w:sz w:val="24"/>
              </w:rPr>
              <w:t>model</w:t>
            </w:r>
          </w:p>
        </w:tc>
        <w:tc>
          <w:tcPr>
            <w:tcW w:w="120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3" w:lineRule="exact"/>
              <w:ind w:left="286"/>
              <w:rPr>
                <w:sz w:val="24"/>
              </w:rPr>
            </w:pPr>
            <w:r>
              <w:rPr>
                <w:sz w:val="24"/>
              </w:rPr>
              <w:t>0.8123</w:t>
            </w:r>
          </w:p>
        </w:tc>
        <w:tc>
          <w:tcPr>
            <w:tcW w:w="556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3" w:lineRule="exact"/>
              <w:ind w:left="106"/>
              <w:rPr>
                <w:sz w:val="24"/>
              </w:rPr>
            </w:pPr>
            <w:r>
              <w:rPr>
                <w:sz w:val="24"/>
              </w:rPr>
              <w:t>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=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1258.3x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pacing w:val="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-</w:t>
            </w:r>
            <w:r>
              <w:rPr>
                <w:spacing w:val="-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748.17x</w:t>
            </w:r>
            <w:r>
              <w:rPr>
                <w:spacing w:val="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+ 103.04</w:t>
            </w:r>
          </w:p>
        </w:tc>
        <w:tc>
          <w:tcPr>
            <w:tcW w:w="114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3" w:lineRule="exact"/>
              <w:ind w:left="105"/>
              <w:rPr>
                <w:sz w:val="24"/>
              </w:rPr>
            </w:pPr>
            <w:r>
              <w:rPr>
                <w:sz w:val="24"/>
              </w:rPr>
              <w:t>119.1621</w:t>
            </w:r>
          </w:p>
        </w:tc>
        <w:tc>
          <w:tcPr>
            <w:tcW w:w="111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3" w:lineRule="exact"/>
              <w:ind w:left="131"/>
              <w:rPr>
                <w:sz w:val="24"/>
              </w:rPr>
            </w:pPr>
            <w:r>
              <w:rPr>
                <w:sz w:val="24"/>
              </w:rPr>
              <w:t>46.4732</w:t>
            </w:r>
          </w:p>
        </w:tc>
      </w:tr>
      <w:tr>
        <w:trPr>
          <w:trHeight w:val="276" w:hRule="atLeast"/>
        </w:trPr>
        <w:tc>
          <w:tcPr>
            <w:tcW w:w="16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spacing w:line="251" w:lineRule="exact" w:before="5"/>
              <w:ind w:left="286"/>
              <w:rPr>
                <w:sz w:val="24"/>
              </w:rPr>
            </w:pPr>
            <w:r>
              <w:rPr>
                <w:sz w:val="24"/>
              </w:rPr>
              <w:t>0.9224</w:t>
            </w:r>
          </w:p>
        </w:tc>
        <w:tc>
          <w:tcPr>
            <w:tcW w:w="5563" w:type="dxa"/>
          </w:tcPr>
          <w:p>
            <w:pPr>
              <w:pStyle w:val="TableParagraph"/>
              <w:spacing w:line="251" w:lineRule="exact" w:before="5"/>
              <w:ind w:left="106"/>
              <w:rPr>
                <w:sz w:val="24"/>
              </w:rPr>
            </w:pPr>
            <w:r>
              <w:rPr>
                <w:sz w:val="24"/>
              </w:rPr>
              <w:t>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=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3270.4x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-</w:t>
            </w:r>
            <w:r>
              <w:rPr>
                <w:spacing w:val="-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3434.3x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pacing w:val="-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+ 956.26x</w:t>
            </w:r>
            <w:r>
              <w:rPr>
                <w:spacing w:val="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+ 2.4297</w:t>
            </w:r>
          </w:p>
        </w:tc>
        <w:tc>
          <w:tcPr>
            <w:tcW w:w="1143" w:type="dxa"/>
          </w:tcPr>
          <w:p>
            <w:pPr>
              <w:pStyle w:val="TableParagraph"/>
              <w:spacing w:line="251" w:lineRule="exact" w:before="5"/>
              <w:ind w:left="105"/>
              <w:rPr>
                <w:sz w:val="24"/>
              </w:rPr>
            </w:pPr>
            <w:r>
              <w:rPr>
                <w:sz w:val="24"/>
              </w:rPr>
              <w:t>117.553</w:t>
            </w:r>
          </w:p>
        </w:tc>
        <w:tc>
          <w:tcPr>
            <w:tcW w:w="1110" w:type="dxa"/>
          </w:tcPr>
          <w:p>
            <w:pPr>
              <w:pStyle w:val="TableParagraph"/>
              <w:spacing w:line="251" w:lineRule="exact" w:before="5"/>
              <w:ind w:left="131"/>
              <w:rPr>
                <w:sz w:val="24"/>
              </w:rPr>
            </w:pPr>
            <w:r>
              <w:rPr>
                <w:sz w:val="24"/>
              </w:rPr>
              <w:t>45.8457</w:t>
            </w:r>
          </w:p>
        </w:tc>
      </w:tr>
      <w:tr>
        <w:trPr>
          <w:trHeight w:val="275" w:hRule="atLeast"/>
        </w:trPr>
        <w:tc>
          <w:tcPr>
            <w:tcW w:w="16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spacing w:line="251" w:lineRule="exact" w:before="5"/>
              <w:ind w:left="286"/>
              <w:rPr>
                <w:sz w:val="24"/>
              </w:rPr>
            </w:pPr>
            <w:r>
              <w:rPr>
                <w:sz w:val="24"/>
              </w:rPr>
              <w:t>0.9678</w:t>
            </w:r>
          </w:p>
        </w:tc>
        <w:tc>
          <w:tcPr>
            <w:tcW w:w="5563" w:type="dxa"/>
          </w:tcPr>
          <w:p>
            <w:pPr>
              <w:pStyle w:val="TableParagraph"/>
              <w:spacing w:line="251" w:lineRule="exact" w:before="5"/>
              <w:ind w:left="106"/>
              <w:rPr>
                <w:sz w:val="24"/>
              </w:rPr>
            </w:pPr>
            <w:r>
              <w:rPr>
                <w:sz w:val="24"/>
              </w:rPr>
              <w:t>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=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8764.1x</w:t>
            </w:r>
            <w:r>
              <w:rPr>
                <w:sz w:val="24"/>
                <w:vertAlign w:val="superscript"/>
              </w:rPr>
              <w:t>4</w:t>
            </w:r>
            <w:r>
              <w:rPr>
                <w:spacing w:val="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-</w:t>
            </w:r>
            <w:r>
              <w:rPr>
                <w:spacing w:val="-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13348x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+</w:t>
            </w:r>
            <w:r>
              <w:rPr>
                <w:spacing w:val="-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6395.5x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pacing w:val="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-</w:t>
            </w:r>
            <w:r>
              <w:rPr>
                <w:spacing w:val="-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896.62x</w:t>
            </w:r>
            <w:r>
              <w:rPr>
                <w:spacing w:val="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+</w:t>
            </w:r>
            <w:r>
              <w:rPr>
                <w:spacing w:val="-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51.066</w:t>
            </w:r>
          </w:p>
        </w:tc>
        <w:tc>
          <w:tcPr>
            <w:tcW w:w="1143" w:type="dxa"/>
          </w:tcPr>
          <w:p>
            <w:pPr>
              <w:pStyle w:val="TableParagraph"/>
              <w:spacing w:line="251" w:lineRule="exact" w:before="5"/>
              <w:ind w:left="105"/>
              <w:rPr>
                <w:sz w:val="24"/>
              </w:rPr>
            </w:pPr>
            <w:r>
              <w:rPr>
                <w:sz w:val="24"/>
              </w:rPr>
              <w:t>109.4487</w:t>
            </w:r>
          </w:p>
        </w:tc>
        <w:tc>
          <w:tcPr>
            <w:tcW w:w="1110" w:type="dxa"/>
          </w:tcPr>
          <w:p>
            <w:pPr>
              <w:pStyle w:val="TableParagraph"/>
              <w:spacing w:line="251" w:lineRule="exact" w:before="5"/>
              <w:ind w:left="131"/>
              <w:rPr>
                <w:sz w:val="24"/>
              </w:rPr>
            </w:pPr>
            <w:r>
              <w:rPr>
                <w:sz w:val="24"/>
              </w:rPr>
              <w:t>42.6850</w:t>
            </w:r>
          </w:p>
        </w:tc>
      </w:tr>
      <w:tr>
        <w:trPr>
          <w:trHeight w:val="549" w:hRule="atLeast"/>
        </w:trPr>
        <w:tc>
          <w:tcPr>
            <w:tcW w:w="16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spacing w:before="5"/>
              <w:ind w:left="286"/>
              <w:rPr>
                <w:sz w:val="24"/>
              </w:rPr>
            </w:pPr>
            <w:r>
              <w:rPr>
                <w:sz w:val="24"/>
              </w:rPr>
              <w:t>0.9876</w:t>
            </w:r>
          </w:p>
        </w:tc>
        <w:tc>
          <w:tcPr>
            <w:tcW w:w="5563" w:type="dxa"/>
          </w:tcPr>
          <w:p>
            <w:pPr>
              <w:pStyle w:val="TableParagraph"/>
              <w:spacing w:before="5"/>
              <w:ind w:left="106"/>
              <w:rPr>
                <w:sz w:val="24"/>
              </w:rPr>
            </w:pPr>
            <w:r>
              <w:rPr>
                <w:sz w:val="24"/>
              </w:rPr>
              <w:t>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=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24649x</w:t>
            </w:r>
            <w:r>
              <w:rPr>
                <w:sz w:val="24"/>
                <w:vertAlign w:val="superscript"/>
              </w:rPr>
              <w:t>5</w:t>
            </w:r>
            <w:r>
              <w:rPr>
                <w:spacing w:val="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-</w:t>
            </w:r>
            <w:r>
              <w:rPr>
                <w:spacing w:val="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49602x</w:t>
            </w:r>
            <w:r>
              <w:rPr>
                <w:sz w:val="24"/>
                <w:vertAlign w:val="superscript"/>
              </w:rPr>
              <w:t>4</w:t>
            </w:r>
            <w:r>
              <w:rPr>
                <w:spacing w:val="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+</w:t>
            </w:r>
            <w:r>
              <w:rPr>
                <w:spacing w:val="-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34930x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-</w:t>
            </w:r>
            <w:r>
              <w:rPr>
                <w:spacing w:val="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9825.1x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pacing w:val="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+</w:t>
            </w:r>
            <w:r>
              <w:rPr>
                <w:spacing w:val="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960.37x</w:t>
            </w:r>
          </w:p>
          <w:p>
            <w:pPr>
              <w:pStyle w:val="TableParagraph"/>
              <w:spacing w:line="248" w:lineRule="exact"/>
              <w:ind w:left="106"/>
              <w:rPr>
                <w:sz w:val="24"/>
              </w:rPr>
            </w:pPr>
            <w:r>
              <w:rPr>
                <w:sz w:val="24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30.104</w:t>
            </w:r>
          </w:p>
        </w:tc>
        <w:tc>
          <w:tcPr>
            <w:tcW w:w="1143" w:type="dxa"/>
          </w:tcPr>
          <w:p>
            <w:pPr>
              <w:pStyle w:val="TableParagraph"/>
              <w:spacing w:before="5"/>
              <w:ind w:left="105"/>
              <w:rPr>
                <w:sz w:val="24"/>
              </w:rPr>
            </w:pPr>
            <w:r>
              <w:rPr>
                <w:sz w:val="24"/>
              </w:rPr>
              <w:t>110.3788</w:t>
            </w:r>
          </w:p>
        </w:tc>
        <w:tc>
          <w:tcPr>
            <w:tcW w:w="1110" w:type="dxa"/>
          </w:tcPr>
          <w:p>
            <w:pPr>
              <w:pStyle w:val="TableParagraph"/>
              <w:spacing w:before="5"/>
              <w:ind w:left="131"/>
              <w:rPr>
                <w:sz w:val="24"/>
              </w:rPr>
            </w:pPr>
            <w:r>
              <w:rPr>
                <w:sz w:val="24"/>
              </w:rPr>
              <w:t>43.0477</w:t>
            </w:r>
          </w:p>
        </w:tc>
      </w:tr>
      <w:tr>
        <w:trPr>
          <w:trHeight w:val="564" w:hRule="atLeast"/>
        </w:trPr>
        <w:tc>
          <w:tcPr>
            <w:tcW w:w="16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spacing w:before="8"/>
              <w:ind w:left="286"/>
              <w:rPr>
                <w:sz w:val="24"/>
              </w:rPr>
            </w:pPr>
            <w:r>
              <w:rPr>
                <w:sz w:val="24"/>
              </w:rPr>
              <w:t>0.9962</w:t>
            </w:r>
          </w:p>
        </w:tc>
        <w:tc>
          <w:tcPr>
            <w:tcW w:w="5563" w:type="dxa"/>
          </w:tcPr>
          <w:p>
            <w:pPr>
              <w:pStyle w:val="TableParagraph"/>
              <w:spacing w:line="270" w:lineRule="atLeast"/>
              <w:ind w:left="106"/>
              <w:rPr>
                <w:sz w:val="24"/>
              </w:rPr>
            </w:pPr>
            <w:r>
              <w:rPr>
                <w:sz w:val="24"/>
              </w:rPr>
              <w:t>y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=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70184x</w:t>
            </w:r>
            <w:r>
              <w:rPr>
                <w:sz w:val="24"/>
                <w:vertAlign w:val="superscript"/>
              </w:rPr>
              <w:t>6</w:t>
            </w:r>
            <w:r>
              <w:rPr>
                <w:spacing w:val="15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-</w:t>
            </w:r>
            <w:r>
              <w:rPr>
                <w:spacing w:val="1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176077x</w:t>
            </w:r>
            <w:r>
              <w:rPr>
                <w:sz w:val="24"/>
                <w:vertAlign w:val="superscript"/>
              </w:rPr>
              <w:t>5</w:t>
            </w:r>
            <w:r>
              <w:rPr>
                <w:spacing w:val="15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+</w:t>
            </w:r>
            <w:r>
              <w:rPr>
                <w:spacing w:val="1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165775x</w:t>
            </w:r>
            <w:r>
              <w:rPr>
                <w:sz w:val="24"/>
                <w:vertAlign w:val="superscript"/>
              </w:rPr>
              <w:t>4</w:t>
            </w:r>
            <w:r>
              <w:rPr>
                <w:spacing w:val="15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-</w:t>
            </w:r>
            <w:r>
              <w:rPr>
                <w:spacing w:val="1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71565x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16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+</w:t>
            </w:r>
            <w:r>
              <w:rPr>
                <w:spacing w:val="-57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13850x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 -</w:t>
            </w:r>
            <w:r>
              <w:rPr>
                <w:spacing w:val="-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883.07x</w:t>
            </w:r>
            <w:r>
              <w:rPr>
                <w:spacing w:val="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+</w:t>
            </w:r>
            <w:r>
              <w:rPr>
                <w:spacing w:val="-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37.995</w:t>
            </w:r>
          </w:p>
        </w:tc>
        <w:tc>
          <w:tcPr>
            <w:tcW w:w="1143" w:type="dxa"/>
          </w:tcPr>
          <w:p>
            <w:pPr>
              <w:pStyle w:val="TableParagraph"/>
              <w:spacing w:before="8"/>
              <w:ind w:left="105"/>
              <w:rPr>
                <w:sz w:val="24"/>
              </w:rPr>
            </w:pPr>
            <w:r>
              <w:rPr>
                <w:sz w:val="24"/>
              </w:rPr>
              <w:t>107.1274</w:t>
            </w:r>
          </w:p>
        </w:tc>
        <w:tc>
          <w:tcPr>
            <w:tcW w:w="1110" w:type="dxa"/>
          </w:tcPr>
          <w:p>
            <w:pPr>
              <w:pStyle w:val="TableParagraph"/>
              <w:spacing w:before="8"/>
              <w:ind w:left="131"/>
              <w:rPr>
                <w:sz w:val="24"/>
              </w:rPr>
            </w:pPr>
            <w:r>
              <w:rPr>
                <w:sz w:val="24"/>
              </w:rPr>
              <w:t>41.7797</w:t>
            </w:r>
          </w:p>
        </w:tc>
      </w:tr>
      <w:tr>
        <w:trPr>
          <w:trHeight w:val="403" w:hRule="atLeast"/>
        </w:trPr>
        <w:tc>
          <w:tcPr>
            <w:tcW w:w="16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spacing w:line="271" w:lineRule="exact"/>
              <w:ind w:left="286"/>
              <w:rPr>
                <w:sz w:val="24"/>
              </w:rPr>
            </w:pPr>
            <w:r>
              <w:rPr>
                <w:sz w:val="24"/>
              </w:rPr>
              <w:t>Average</w:t>
            </w:r>
          </w:p>
        </w:tc>
        <w:tc>
          <w:tcPr>
            <w:tcW w:w="55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4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10" w:type="dxa"/>
          </w:tcPr>
          <w:p>
            <w:pPr>
              <w:pStyle w:val="TableParagraph"/>
              <w:spacing w:line="271" w:lineRule="exact"/>
              <w:ind w:left="131"/>
              <w:rPr>
                <w:sz w:val="24"/>
              </w:rPr>
            </w:pPr>
            <w:r>
              <w:rPr>
                <w:sz w:val="24"/>
              </w:rPr>
              <w:t>43.97</w:t>
            </w:r>
          </w:p>
        </w:tc>
      </w:tr>
      <w:tr>
        <w:trPr>
          <w:trHeight w:val="700" w:hRule="atLeast"/>
        </w:trPr>
        <w:tc>
          <w:tcPr>
            <w:tcW w:w="1688" w:type="dxa"/>
          </w:tcPr>
          <w:p>
            <w:pPr>
              <w:pStyle w:val="TableParagraph"/>
              <w:spacing w:line="270" w:lineRule="atLeast" w:before="129"/>
              <w:ind w:left="177" w:right="391" w:hanging="60"/>
              <w:rPr>
                <w:sz w:val="24"/>
              </w:rPr>
            </w:pPr>
            <w:r>
              <w:rPr>
                <w:sz w:val="24"/>
              </w:rPr>
              <w:t>Exponential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Model</w:t>
            </w:r>
          </w:p>
        </w:tc>
        <w:tc>
          <w:tcPr>
            <w:tcW w:w="1208" w:type="dxa"/>
          </w:tcPr>
          <w:p>
            <w:pPr>
              <w:pStyle w:val="TableParagraph"/>
              <w:spacing w:before="144"/>
              <w:ind w:left="286"/>
              <w:rPr>
                <w:sz w:val="24"/>
              </w:rPr>
            </w:pPr>
            <w:r>
              <w:rPr>
                <w:sz w:val="24"/>
              </w:rPr>
              <w:t>0.8655</w:t>
            </w:r>
          </w:p>
        </w:tc>
        <w:tc>
          <w:tcPr>
            <w:tcW w:w="5563" w:type="dxa"/>
          </w:tcPr>
          <w:p>
            <w:pPr>
              <w:pStyle w:val="TableParagraph"/>
              <w:spacing w:before="144"/>
              <w:ind w:left="106"/>
              <w:rPr>
                <w:sz w:val="24"/>
              </w:rPr>
            </w:pPr>
            <w:r>
              <w:rPr>
                <w:sz w:val="24"/>
              </w:rPr>
              <w:t>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= 24.811e</w:t>
            </w:r>
            <w:r>
              <w:rPr>
                <w:sz w:val="24"/>
                <w:vertAlign w:val="superscript"/>
              </w:rPr>
              <w:t>2.7583x</w:t>
            </w:r>
          </w:p>
        </w:tc>
        <w:tc>
          <w:tcPr>
            <w:tcW w:w="1143" w:type="dxa"/>
          </w:tcPr>
          <w:p>
            <w:pPr>
              <w:pStyle w:val="TableParagraph"/>
              <w:spacing w:before="144"/>
              <w:ind w:left="105"/>
              <w:rPr>
                <w:sz w:val="24"/>
              </w:rPr>
            </w:pPr>
            <w:r>
              <w:rPr>
                <w:sz w:val="24"/>
              </w:rPr>
              <w:t>123.6009</w:t>
            </w:r>
          </w:p>
        </w:tc>
        <w:tc>
          <w:tcPr>
            <w:tcW w:w="1110" w:type="dxa"/>
          </w:tcPr>
          <w:p>
            <w:pPr>
              <w:pStyle w:val="TableParagraph"/>
              <w:spacing w:before="144"/>
              <w:ind w:left="131"/>
              <w:rPr>
                <w:sz w:val="24"/>
              </w:rPr>
            </w:pPr>
            <w:r>
              <w:rPr>
                <w:sz w:val="24"/>
              </w:rPr>
              <w:t>48.2043</w:t>
            </w:r>
          </w:p>
        </w:tc>
      </w:tr>
      <w:tr>
        <w:trPr>
          <w:trHeight w:val="278" w:hRule="atLeast"/>
        </w:trPr>
        <w:tc>
          <w:tcPr>
            <w:tcW w:w="168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/>
              <w:ind w:left="117"/>
              <w:rPr>
                <w:sz w:val="24"/>
              </w:rPr>
            </w:pPr>
            <w:r>
              <w:rPr>
                <w:sz w:val="24"/>
              </w:rPr>
              <w:t>Linear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model</w:t>
            </w:r>
          </w:p>
        </w:tc>
        <w:tc>
          <w:tcPr>
            <w:tcW w:w="120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/>
              <w:ind w:left="286"/>
              <w:rPr>
                <w:sz w:val="24"/>
              </w:rPr>
            </w:pPr>
            <w:r>
              <w:rPr>
                <w:sz w:val="24"/>
              </w:rPr>
              <w:t>0.5471</w:t>
            </w:r>
          </w:p>
        </w:tc>
        <w:tc>
          <w:tcPr>
            <w:tcW w:w="556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/>
              <w:ind w:left="106"/>
              <w:rPr>
                <w:sz w:val="24"/>
              </w:rPr>
            </w:pPr>
            <w:r>
              <w:rPr>
                <w:sz w:val="24"/>
              </w:rPr>
              <w:t>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=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475.38x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73.91</w:t>
            </w:r>
          </w:p>
        </w:tc>
        <w:tc>
          <w:tcPr>
            <w:tcW w:w="114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144.3007</w:t>
            </w:r>
          </w:p>
        </w:tc>
        <w:tc>
          <w:tcPr>
            <w:tcW w:w="111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/>
              <w:ind w:left="131"/>
              <w:rPr>
                <w:sz w:val="24"/>
              </w:rPr>
            </w:pPr>
            <w:r>
              <w:rPr>
                <w:sz w:val="24"/>
              </w:rPr>
              <w:t>56.2773</w:t>
            </w: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35"/>
        </w:rPr>
      </w:pPr>
    </w:p>
    <w:p>
      <w:pPr>
        <w:pStyle w:val="Heading1"/>
        <w:numPr>
          <w:ilvl w:val="1"/>
          <w:numId w:val="30"/>
        </w:numPr>
        <w:tabs>
          <w:tab w:pos="2913" w:val="left" w:leader="none"/>
          <w:tab w:pos="2914" w:val="left" w:leader="none"/>
        </w:tabs>
        <w:spacing w:line="240" w:lineRule="auto" w:before="0" w:after="0"/>
        <w:ind w:left="2913" w:right="0" w:hanging="630"/>
        <w:jc w:val="left"/>
      </w:pPr>
      <w:r>
        <w:rPr/>
        <w:t>Summary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Design</w:t>
      </w:r>
      <w:r>
        <w:rPr>
          <w:spacing w:val="-1"/>
        </w:rPr>
        <w:t> </w:t>
      </w:r>
      <w:r>
        <w:rPr/>
        <w:t>Parameters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Fabricated</w:t>
      </w:r>
      <w:r>
        <w:rPr>
          <w:spacing w:val="-4"/>
        </w:rPr>
        <w:t> </w:t>
      </w:r>
      <w:r>
        <w:rPr/>
        <w:t>Equipment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7"/>
        <w:jc w:val="both"/>
      </w:pPr>
      <w:r>
        <w:rPr/>
        <w:t>The summary of the design parameters for the dealumination unit and zeolite reactor are</w:t>
      </w:r>
      <w:r>
        <w:rPr>
          <w:spacing w:val="1"/>
        </w:rPr>
        <w:t> </w:t>
      </w:r>
      <w:r>
        <w:rPr/>
        <w:t>presented in Table 4.3. Dealumination unit diagram, 3-D view and picture are shown in</w:t>
      </w:r>
      <w:r>
        <w:rPr>
          <w:spacing w:val="1"/>
        </w:rPr>
        <w:t> </w:t>
      </w:r>
      <w:r>
        <w:rPr/>
        <w:t>Figures</w:t>
      </w:r>
      <w:r>
        <w:rPr>
          <w:spacing w:val="-1"/>
        </w:rPr>
        <w:t> </w:t>
      </w:r>
      <w:r>
        <w:rPr/>
        <w:t>4.1, 4.2 and Plate</w:t>
      </w:r>
      <w:r>
        <w:rPr>
          <w:spacing w:val="3"/>
        </w:rPr>
        <w:t> </w:t>
      </w:r>
      <w:r>
        <w:rPr/>
        <w:t>IV respectively.</w:t>
      </w:r>
    </w:p>
    <w:p>
      <w:pPr>
        <w:pStyle w:val="Heading1"/>
        <w:spacing w:before="166"/>
        <w:ind w:left="1367"/>
        <w:jc w:val="both"/>
      </w:pPr>
      <w:r>
        <w:rPr/>
        <w:t>Table</w:t>
      </w:r>
      <w:r>
        <w:rPr>
          <w:spacing w:val="-2"/>
        </w:rPr>
        <w:t> </w:t>
      </w:r>
      <w:r>
        <w:rPr/>
        <w:t>4.3:</w:t>
      </w:r>
      <w:r>
        <w:rPr>
          <w:spacing w:val="-2"/>
        </w:rPr>
        <w:t> </w:t>
      </w:r>
      <w:r>
        <w:rPr/>
        <w:t>Summary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design</w:t>
      </w:r>
      <w:r>
        <w:rPr>
          <w:spacing w:val="-1"/>
        </w:rPr>
        <w:t> </w:t>
      </w:r>
      <w:r>
        <w:rPr/>
        <w:t>parameters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fabrication</w:t>
      </w:r>
    </w:p>
    <w:p>
      <w:pPr>
        <w:pStyle w:val="BodyText"/>
        <w:spacing w:before="3"/>
        <w:rPr>
          <w:b/>
        </w:rPr>
      </w:pPr>
    </w:p>
    <w:tbl>
      <w:tblPr>
        <w:tblW w:w="0" w:type="auto"/>
        <w:jc w:val="left"/>
        <w:tblInd w:w="13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55"/>
        <w:gridCol w:w="2412"/>
        <w:gridCol w:w="1346"/>
        <w:gridCol w:w="1234"/>
        <w:gridCol w:w="1269"/>
        <w:gridCol w:w="1484"/>
      </w:tblGrid>
      <w:tr>
        <w:trPr>
          <w:trHeight w:val="551" w:hRule="atLeast"/>
        </w:trPr>
        <w:tc>
          <w:tcPr>
            <w:tcW w:w="175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88" w:right="199"/>
              <w:jc w:val="center"/>
              <w:rPr>
                <w:sz w:val="24"/>
              </w:rPr>
            </w:pPr>
            <w:r>
              <w:rPr>
                <w:sz w:val="24"/>
              </w:rPr>
              <w:t>Unit</w:t>
            </w:r>
          </w:p>
        </w:tc>
        <w:tc>
          <w:tcPr>
            <w:tcW w:w="241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right="229"/>
              <w:jc w:val="center"/>
              <w:rPr>
                <w:sz w:val="24"/>
              </w:rPr>
            </w:pPr>
            <w:r>
              <w:rPr>
                <w:sz w:val="24"/>
              </w:rPr>
              <w:t>Equipment</w:t>
            </w:r>
          </w:p>
        </w:tc>
        <w:tc>
          <w:tcPr>
            <w:tcW w:w="134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233"/>
              <w:rPr>
                <w:sz w:val="24"/>
              </w:rPr>
            </w:pPr>
            <w:r>
              <w:rPr>
                <w:sz w:val="24"/>
              </w:rPr>
              <w:t>Volume</w:t>
            </w:r>
          </w:p>
          <w:p>
            <w:pPr>
              <w:pStyle w:val="TableParagraph"/>
              <w:spacing w:line="264" w:lineRule="exact"/>
              <w:ind w:left="353"/>
              <w:rPr>
                <w:sz w:val="24"/>
              </w:rPr>
            </w:pPr>
            <w:r>
              <w:rPr>
                <w:sz w:val="24"/>
              </w:rPr>
              <w:t>(cm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)</w:t>
            </w:r>
          </w:p>
        </w:tc>
        <w:tc>
          <w:tcPr>
            <w:tcW w:w="123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343"/>
              <w:rPr>
                <w:sz w:val="24"/>
              </w:rPr>
            </w:pPr>
            <w:r>
              <w:rPr>
                <w:sz w:val="24"/>
              </w:rPr>
              <w:t>Height</w:t>
            </w:r>
          </w:p>
          <w:p>
            <w:pPr>
              <w:pStyle w:val="TableParagraph"/>
              <w:spacing w:line="264" w:lineRule="exact"/>
              <w:ind w:left="444"/>
              <w:rPr>
                <w:sz w:val="24"/>
              </w:rPr>
            </w:pPr>
            <w:r>
              <w:rPr>
                <w:sz w:val="24"/>
              </w:rPr>
              <w:t>(cm)</w:t>
            </w:r>
          </w:p>
        </w:tc>
        <w:tc>
          <w:tcPr>
            <w:tcW w:w="126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224" w:right="111"/>
              <w:jc w:val="center"/>
              <w:rPr>
                <w:sz w:val="24"/>
              </w:rPr>
            </w:pPr>
            <w:r>
              <w:rPr>
                <w:sz w:val="24"/>
              </w:rPr>
              <w:t>Diameter</w:t>
            </w:r>
          </w:p>
          <w:p>
            <w:pPr>
              <w:pStyle w:val="TableParagraph"/>
              <w:spacing w:line="264" w:lineRule="exact"/>
              <w:ind w:left="224" w:right="109"/>
              <w:jc w:val="center"/>
              <w:rPr>
                <w:sz w:val="24"/>
              </w:rPr>
            </w:pPr>
            <w:r>
              <w:rPr>
                <w:sz w:val="24"/>
              </w:rPr>
              <w:t>(cm)</w:t>
            </w:r>
          </w:p>
        </w:tc>
        <w:tc>
          <w:tcPr>
            <w:tcW w:w="148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118" w:right="93"/>
              <w:jc w:val="center"/>
              <w:rPr>
                <w:sz w:val="24"/>
              </w:rPr>
            </w:pPr>
            <w:r>
              <w:rPr>
                <w:sz w:val="24"/>
              </w:rPr>
              <w:t>Power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rating</w:t>
            </w:r>
          </w:p>
          <w:p>
            <w:pPr>
              <w:pStyle w:val="TableParagraph"/>
              <w:spacing w:line="264" w:lineRule="exact"/>
              <w:ind w:left="117" w:right="93"/>
              <w:jc w:val="center"/>
              <w:rPr>
                <w:sz w:val="24"/>
              </w:rPr>
            </w:pPr>
            <w:r>
              <w:rPr>
                <w:sz w:val="24"/>
              </w:rPr>
              <w:t>(W)</w:t>
            </w:r>
          </w:p>
        </w:tc>
      </w:tr>
      <w:tr>
        <w:trPr>
          <w:trHeight w:val="272" w:hRule="atLeast"/>
        </w:trPr>
        <w:tc>
          <w:tcPr>
            <w:tcW w:w="175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88" w:right="200"/>
              <w:jc w:val="center"/>
              <w:rPr>
                <w:sz w:val="24"/>
              </w:rPr>
            </w:pPr>
            <w:r>
              <w:rPr>
                <w:sz w:val="24"/>
              </w:rPr>
              <w:t>Dealumination</w:t>
            </w:r>
          </w:p>
        </w:tc>
        <w:tc>
          <w:tcPr>
            <w:tcW w:w="241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right="233"/>
              <w:jc w:val="center"/>
              <w:rPr>
                <w:sz w:val="24"/>
              </w:rPr>
            </w:pPr>
            <w:r>
              <w:rPr>
                <w:sz w:val="24"/>
              </w:rPr>
              <w:t>Acid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holding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tank</w:t>
            </w:r>
          </w:p>
        </w:tc>
        <w:tc>
          <w:tcPr>
            <w:tcW w:w="134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272" w:right="374"/>
              <w:jc w:val="center"/>
              <w:rPr>
                <w:sz w:val="24"/>
              </w:rPr>
            </w:pPr>
            <w:r>
              <w:rPr>
                <w:sz w:val="24"/>
              </w:rPr>
              <w:t>5,000</w:t>
            </w:r>
          </w:p>
        </w:tc>
        <w:tc>
          <w:tcPr>
            <w:tcW w:w="123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381" w:right="272"/>
              <w:jc w:val="center"/>
              <w:rPr>
                <w:sz w:val="24"/>
              </w:rPr>
            </w:pPr>
            <w:r>
              <w:rPr>
                <w:sz w:val="24"/>
              </w:rPr>
              <w:t>29.42</w:t>
            </w:r>
          </w:p>
        </w:tc>
        <w:tc>
          <w:tcPr>
            <w:tcW w:w="126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224" w:right="107"/>
              <w:jc w:val="center"/>
              <w:rPr>
                <w:sz w:val="24"/>
              </w:rPr>
            </w:pPr>
            <w:r>
              <w:rPr>
                <w:sz w:val="24"/>
              </w:rPr>
              <w:t>14.71</w:t>
            </w:r>
          </w:p>
        </w:tc>
        <w:tc>
          <w:tcPr>
            <w:tcW w:w="148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2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5" w:hRule="atLeast"/>
        </w:trPr>
        <w:tc>
          <w:tcPr>
            <w:tcW w:w="175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spacing w:line="256" w:lineRule="exact"/>
              <w:ind w:left="-3" w:right="228"/>
              <w:jc w:val="center"/>
              <w:rPr>
                <w:sz w:val="24"/>
              </w:rPr>
            </w:pPr>
            <w:r>
              <w:rPr>
                <w:sz w:val="24"/>
              </w:rPr>
              <w:t>Metakaolin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slurry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tank</w:t>
            </w:r>
          </w:p>
        </w:tc>
        <w:tc>
          <w:tcPr>
            <w:tcW w:w="1346" w:type="dxa"/>
          </w:tcPr>
          <w:p>
            <w:pPr>
              <w:pStyle w:val="TableParagraph"/>
              <w:spacing w:line="256" w:lineRule="exact"/>
              <w:ind w:left="272" w:right="374"/>
              <w:jc w:val="center"/>
              <w:rPr>
                <w:sz w:val="24"/>
              </w:rPr>
            </w:pPr>
            <w:r>
              <w:rPr>
                <w:sz w:val="24"/>
              </w:rPr>
              <w:t>20,000</w:t>
            </w:r>
          </w:p>
        </w:tc>
        <w:tc>
          <w:tcPr>
            <w:tcW w:w="1234" w:type="dxa"/>
          </w:tcPr>
          <w:p>
            <w:pPr>
              <w:pStyle w:val="TableParagraph"/>
              <w:spacing w:line="256" w:lineRule="exact"/>
              <w:ind w:left="381" w:right="272"/>
              <w:jc w:val="center"/>
              <w:rPr>
                <w:sz w:val="24"/>
              </w:rPr>
            </w:pPr>
            <w:r>
              <w:rPr>
                <w:sz w:val="24"/>
              </w:rPr>
              <w:t>38.55</w:t>
            </w:r>
          </w:p>
        </w:tc>
        <w:tc>
          <w:tcPr>
            <w:tcW w:w="1269" w:type="dxa"/>
          </w:tcPr>
          <w:p>
            <w:pPr>
              <w:pStyle w:val="TableParagraph"/>
              <w:spacing w:line="256" w:lineRule="exact"/>
              <w:ind w:left="224" w:right="107"/>
              <w:jc w:val="center"/>
              <w:rPr>
                <w:sz w:val="24"/>
              </w:rPr>
            </w:pPr>
            <w:r>
              <w:rPr>
                <w:sz w:val="24"/>
              </w:rPr>
              <w:t>25.70</w:t>
            </w:r>
          </w:p>
        </w:tc>
        <w:tc>
          <w:tcPr>
            <w:tcW w:w="1484" w:type="dxa"/>
          </w:tcPr>
          <w:p>
            <w:pPr>
              <w:pStyle w:val="TableParagraph"/>
              <w:spacing w:line="256" w:lineRule="exact"/>
              <w:ind w:left="2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6" w:hRule="atLeast"/>
        </w:trPr>
        <w:tc>
          <w:tcPr>
            <w:tcW w:w="175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spacing w:line="256" w:lineRule="exact"/>
              <w:ind w:right="231"/>
              <w:jc w:val="center"/>
              <w:rPr>
                <w:sz w:val="24"/>
              </w:rPr>
            </w:pPr>
            <w:r>
              <w:rPr>
                <w:sz w:val="24"/>
              </w:rPr>
              <w:t>Dealumination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reactor</w:t>
            </w:r>
          </w:p>
        </w:tc>
        <w:tc>
          <w:tcPr>
            <w:tcW w:w="1346" w:type="dxa"/>
          </w:tcPr>
          <w:p>
            <w:pPr>
              <w:pStyle w:val="TableParagraph"/>
              <w:spacing w:line="256" w:lineRule="exact"/>
              <w:ind w:left="272" w:right="374"/>
              <w:jc w:val="center"/>
              <w:rPr>
                <w:sz w:val="24"/>
              </w:rPr>
            </w:pPr>
            <w:r>
              <w:rPr>
                <w:sz w:val="24"/>
              </w:rPr>
              <w:t>30,000</w:t>
            </w:r>
          </w:p>
        </w:tc>
        <w:tc>
          <w:tcPr>
            <w:tcW w:w="1234" w:type="dxa"/>
          </w:tcPr>
          <w:p>
            <w:pPr>
              <w:pStyle w:val="TableParagraph"/>
              <w:spacing w:line="256" w:lineRule="exact"/>
              <w:ind w:left="381" w:right="272"/>
              <w:jc w:val="center"/>
              <w:rPr>
                <w:sz w:val="24"/>
              </w:rPr>
            </w:pPr>
            <w:r>
              <w:rPr>
                <w:sz w:val="24"/>
              </w:rPr>
              <w:t>53.46</w:t>
            </w:r>
          </w:p>
        </w:tc>
        <w:tc>
          <w:tcPr>
            <w:tcW w:w="1269" w:type="dxa"/>
          </w:tcPr>
          <w:p>
            <w:pPr>
              <w:pStyle w:val="TableParagraph"/>
              <w:spacing w:line="256" w:lineRule="exact"/>
              <w:ind w:left="224" w:right="107"/>
              <w:jc w:val="center"/>
              <w:rPr>
                <w:sz w:val="24"/>
              </w:rPr>
            </w:pPr>
            <w:r>
              <w:rPr>
                <w:sz w:val="24"/>
              </w:rPr>
              <w:t>26.73</w:t>
            </w:r>
          </w:p>
        </w:tc>
        <w:tc>
          <w:tcPr>
            <w:tcW w:w="1484" w:type="dxa"/>
          </w:tcPr>
          <w:p>
            <w:pPr>
              <w:pStyle w:val="TableParagraph"/>
              <w:spacing w:line="256" w:lineRule="exact"/>
              <w:ind w:left="2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6" w:hRule="atLeast"/>
        </w:trPr>
        <w:tc>
          <w:tcPr>
            <w:tcW w:w="175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spacing w:line="256" w:lineRule="exact"/>
              <w:ind w:right="230"/>
              <w:jc w:val="center"/>
              <w:rPr>
                <w:sz w:val="24"/>
              </w:rPr>
            </w:pPr>
            <w:r>
              <w:rPr>
                <w:sz w:val="24"/>
              </w:rPr>
              <w:t>Motor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stirrer</w:t>
            </w:r>
          </w:p>
        </w:tc>
        <w:tc>
          <w:tcPr>
            <w:tcW w:w="1346" w:type="dxa"/>
          </w:tcPr>
          <w:p>
            <w:pPr>
              <w:pStyle w:val="TableParagraph"/>
              <w:spacing w:line="256" w:lineRule="exact"/>
              <w:ind w:right="101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34" w:type="dxa"/>
          </w:tcPr>
          <w:p>
            <w:pPr>
              <w:pStyle w:val="TableParagraph"/>
              <w:spacing w:line="256" w:lineRule="exact"/>
              <w:ind w:left="10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9" w:type="dxa"/>
          </w:tcPr>
          <w:p>
            <w:pPr>
              <w:pStyle w:val="TableParagraph"/>
              <w:spacing w:line="256" w:lineRule="exact"/>
              <w:ind w:left="11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84" w:type="dxa"/>
          </w:tcPr>
          <w:p>
            <w:pPr>
              <w:pStyle w:val="TableParagraph"/>
              <w:spacing w:line="256" w:lineRule="exact"/>
              <w:ind w:left="117" w:right="93"/>
              <w:jc w:val="center"/>
              <w:rPr>
                <w:sz w:val="24"/>
              </w:rPr>
            </w:pPr>
            <w:r>
              <w:rPr>
                <w:sz w:val="24"/>
              </w:rPr>
              <w:t>66 W</w:t>
            </w:r>
          </w:p>
        </w:tc>
      </w:tr>
      <w:tr>
        <w:trPr>
          <w:trHeight w:val="276" w:hRule="atLeast"/>
        </w:trPr>
        <w:tc>
          <w:tcPr>
            <w:tcW w:w="1755" w:type="dxa"/>
          </w:tcPr>
          <w:p>
            <w:pPr>
              <w:pStyle w:val="TableParagraph"/>
              <w:spacing w:line="256" w:lineRule="exact"/>
              <w:ind w:left="88" w:right="199"/>
              <w:jc w:val="center"/>
              <w:rPr>
                <w:sz w:val="24"/>
              </w:rPr>
            </w:pPr>
            <w:r>
              <w:rPr>
                <w:sz w:val="24"/>
              </w:rPr>
              <w:t>Zeolite</w:t>
            </w:r>
          </w:p>
        </w:tc>
        <w:tc>
          <w:tcPr>
            <w:tcW w:w="2412" w:type="dxa"/>
          </w:tcPr>
          <w:p>
            <w:pPr>
              <w:pStyle w:val="TableParagraph"/>
              <w:spacing w:line="256" w:lineRule="exact"/>
              <w:ind w:right="233"/>
              <w:jc w:val="center"/>
              <w:rPr>
                <w:sz w:val="24"/>
              </w:rPr>
            </w:pPr>
            <w:r>
              <w:rPr>
                <w:sz w:val="24"/>
              </w:rPr>
              <w:t>Zeolite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reactor</w:t>
            </w:r>
          </w:p>
        </w:tc>
        <w:tc>
          <w:tcPr>
            <w:tcW w:w="1346" w:type="dxa"/>
          </w:tcPr>
          <w:p>
            <w:pPr>
              <w:pStyle w:val="TableParagraph"/>
              <w:spacing w:line="256" w:lineRule="exact"/>
              <w:ind w:left="272" w:right="374"/>
              <w:jc w:val="center"/>
              <w:rPr>
                <w:sz w:val="24"/>
              </w:rPr>
            </w:pPr>
            <w:r>
              <w:rPr>
                <w:sz w:val="24"/>
              </w:rPr>
              <w:t>20,000</w:t>
            </w:r>
          </w:p>
        </w:tc>
        <w:tc>
          <w:tcPr>
            <w:tcW w:w="1234" w:type="dxa"/>
          </w:tcPr>
          <w:p>
            <w:pPr>
              <w:pStyle w:val="TableParagraph"/>
              <w:spacing w:line="256" w:lineRule="exact"/>
              <w:ind w:left="381" w:right="272"/>
              <w:jc w:val="center"/>
              <w:rPr>
                <w:sz w:val="24"/>
              </w:rPr>
            </w:pPr>
            <w:r>
              <w:rPr>
                <w:sz w:val="24"/>
              </w:rPr>
              <w:t>47.70</w:t>
            </w:r>
          </w:p>
        </w:tc>
        <w:tc>
          <w:tcPr>
            <w:tcW w:w="1269" w:type="dxa"/>
          </w:tcPr>
          <w:p>
            <w:pPr>
              <w:pStyle w:val="TableParagraph"/>
              <w:spacing w:line="256" w:lineRule="exact"/>
              <w:ind w:left="224" w:right="107"/>
              <w:jc w:val="center"/>
              <w:rPr>
                <w:sz w:val="24"/>
              </w:rPr>
            </w:pPr>
            <w:r>
              <w:rPr>
                <w:sz w:val="24"/>
              </w:rPr>
              <w:t>23.35</w:t>
            </w:r>
          </w:p>
        </w:tc>
        <w:tc>
          <w:tcPr>
            <w:tcW w:w="1484" w:type="dxa"/>
          </w:tcPr>
          <w:p>
            <w:pPr>
              <w:pStyle w:val="TableParagraph"/>
              <w:spacing w:line="256" w:lineRule="exact"/>
              <w:ind w:left="2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8" w:hRule="atLeast"/>
        </w:trPr>
        <w:tc>
          <w:tcPr>
            <w:tcW w:w="1755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1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/>
              <w:ind w:right="234"/>
              <w:jc w:val="center"/>
              <w:rPr>
                <w:sz w:val="24"/>
              </w:rPr>
            </w:pPr>
            <w:r>
              <w:rPr>
                <w:sz w:val="24"/>
              </w:rPr>
              <w:t>Heating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element</w:t>
            </w:r>
          </w:p>
        </w:tc>
        <w:tc>
          <w:tcPr>
            <w:tcW w:w="134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/>
              <w:ind w:right="101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3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/>
              <w:ind w:left="10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/>
              <w:ind w:left="11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8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/>
              <w:ind w:left="117" w:right="93"/>
              <w:jc w:val="center"/>
              <w:rPr>
                <w:sz w:val="24"/>
              </w:rPr>
            </w:pPr>
            <w:r>
              <w:rPr>
                <w:sz w:val="24"/>
              </w:rPr>
              <w:t>2 kW</w:t>
            </w: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spacing w:before="3"/>
        <w:rPr>
          <w:b/>
          <w:sz w:val="35"/>
        </w:rPr>
      </w:pPr>
    </w:p>
    <w:p>
      <w:pPr>
        <w:pStyle w:val="BodyText"/>
        <w:spacing w:before="1"/>
        <w:ind w:left="1187"/>
        <w:jc w:val="both"/>
      </w:pPr>
      <w:r>
        <w:rPr/>
        <w:t>The</w:t>
      </w:r>
      <w:r>
        <w:rPr>
          <w:spacing w:val="-3"/>
        </w:rPr>
        <w:t> </w:t>
      </w:r>
      <w:r>
        <w:rPr/>
        <w:t>developed</w:t>
      </w:r>
      <w:r>
        <w:rPr>
          <w:spacing w:val="-2"/>
        </w:rPr>
        <w:t> </w:t>
      </w:r>
      <w:r>
        <w:rPr/>
        <w:t>pilot</w:t>
      </w:r>
      <w:r>
        <w:rPr>
          <w:spacing w:val="-1"/>
        </w:rPr>
        <w:t> </w:t>
      </w:r>
      <w:r>
        <w:rPr/>
        <w:t>size</w:t>
      </w:r>
      <w:r>
        <w:rPr>
          <w:spacing w:val="-1"/>
        </w:rPr>
        <w:t> </w:t>
      </w:r>
      <w:r>
        <w:rPr/>
        <w:t>dealumination</w:t>
      </w:r>
      <w:r>
        <w:rPr>
          <w:spacing w:val="1"/>
        </w:rPr>
        <w:t> </w:t>
      </w:r>
      <w:r>
        <w:rPr/>
        <w:t>unit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shown in</w:t>
      </w:r>
      <w:r>
        <w:rPr>
          <w:spacing w:val="-1"/>
        </w:rPr>
        <w:t> </w:t>
      </w:r>
      <w:r>
        <w:rPr/>
        <w:t>Plate</w:t>
      </w:r>
      <w:r>
        <w:rPr>
          <w:spacing w:val="-2"/>
        </w:rPr>
        <w:t> </w:t>
      </w:r>
      <w:r>
        <w:rPr/>
        <w:t>XII.</w:t>
      </w:r>
    </w:p>
    <w:p>
      <w:pPr>
        <w:spacing w:after="0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ind w:left="2533"/>
        <w:rPr>
          <w:sz w:val="20"/>
        </w:rPr>
      </w:pPr>
      <w:r>
        <w:rPr>
          <w:sz w:val="20"/>
        </w:rPr>
        <w:drawing>
          <wp:inline distT="0" distB="0" distL="0" distR="0">
            <wp:extent cx="4084881" cy="3178302"/>
            <wp:effectExtent l="0" t="0" r="0" b="0"/>
            <wp:docPr id="45" name="image43.jpeg" descr="C:\Users\Prof. A.S Ahmed\Desktop\Pilot plant pictures\20141014_12494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43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881" cy="317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2"/>
        </w:rPr>
      </w:pPr>
    </w:p>
    <w:p>
      <w:pPr>
        <w:pStyle w:val="Heading1"/>
        <w:spacing w:before="1"/>
        <w:ind w:right="1036"/>
      </w:pPr>
      <w:r>
        <w:rPr/>
        <w:t>Plate</w:t>
      </w:r>
      <w:r>
        <w:rPr>
          <w:spacing w:val="-2"/>
        </w:rPr>
        <w:t> </w:t>
      </w:r>
      <w:r>
        <w:rPr/>
        <w:t>XII: Pilot</w:t>
      </w:r>
      <w:r>
        <w:rPr>
          <w:spacing w:val="-1"/>
        </w:rPr>
        <w:t> </w:t>
      </w:r>
      <w:r>
        <w:rPr/>
        <w:t>size</w:t>
      </w:r>
      <w:r>
        <w:rPr>
          <w:spacing w:val="-2"/>
        </w:rPr>
        <w:t> </w:t>
      </w:r>
      <w:r>
        <w:rPr/>
        <w:t>dealumination</w:t>
      </w:r>
      <w:r>
        <w:rPr>
          <w:spacing w:val="-1"/>
        </w:rPr>
        <w:t> </w:t>
      </w:r>
      <w:r>
        <w:rPr/>
        <w:t>unit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547" w:right="1374"/>
      </w:pPr>
      <w:r>
        <w:rPr/>
        <w:t>Plate</w:t>
      </w:r>
      <w:r>
        <w:rPr>
          <w:spacing w:val="36"/>
        </w:rPr>
        <w:t> </w:t>
      </w:r>
      <w:r>
        <w:rPr/>
        <w:t>XIII</w:t>
      </w:r>
      <w:r>
        <w:rPr>
          <w:spacing w:val="38"/>
        </w:rPr>
        <w:t> </w:t>
      </w:r>
      <w:r>
        <w:rPr/>
        <w:t>and</w:t>
      </w:r>
      <w:r>
        <w:rPr>
          <w:spacing w:val="40"/>
        </w:rPr>
        <w:t> </w:t>
      </w:r>
      <w:r>
        <w:rPr/>
        <w:t>XIV</w:t>
      </w:r>
      <w:r>
        <w:rPr>
          <w:spacing w:val="39"/>
        </w:rPr>
        <w:t> </w:t>
      </w:r>
      <w:r>
        <w:rPr/>
        <w:t>Show</w:t>
      </w:r>
      <w:r>
        <w:rPr>
          <w:spacing w:val="37"/>
        </w:rPr>
        <w:t> </w:t>
      </w:r>
      <w:r>
        <w:rPr/>
        <w:t>the</w:t>
      </w:r>
      <w:r>
        <w:rPr>
          <w:spacing w:val="37"/>
        </w:rPr>
        <w:t> </w:t>
      </w:r>
      <w:r>
        <w:rPr/>
        <w:t>zeolite</w:t>
      </w:r>
      <w:r>
        <w:rPr>
          <w:spacing w:val="37"/>
        </w:rPr>
        <w:t> </w:t>
      </w:r>
      <w:r>
        <w:rPr/>
        <w:t>reactor</w:t>
      </w:r>
      <w:r>
        <w:rPr>
          <w:spacing w:val="36"/>
        </w:rPr>
        <w:t> </w:t>
      </w:r>
      <w:r>
        <w:rPr/>
        <w:t>involving</w:t>
      </w:r>
      <w:r>
        <w:rPr>
          <w:spacing w:val="35"/>
        </w:rPr>
        <w:t> </w:t>
      </w:r>
      <w:r>
        <w:rPr/>
        <w:t>internal</w:t>
      </w:r>
      <w:r>
        <w:rPr>
          <w:spacing w:val="37"/>
        </w:rPr>
        <w:t> </w:t>
      </w:r>
      <w:r>
        <w:rPr/>
        <w:t>and</w:t>
      </w:r>
      <w:r>
        <w:rPr>
          <w:spacing w:val="40"/>
        </w:rPr>
        <w:t> </w:t>
      </w:r>
      <w:r>
        <w:rPr/>
        <w:t>external</w:t>
      </w:r>
      <w:r>
        <w:rPr>
          <w:spacing w:val="37"/>
        </w:rPr>
        <w:t> </w:t>
      </w:r>
      <w:r>
        <w:rPr/>
        <w:t>heating</w:t>
      </w:r>
      <w:r>
        <w:rPr>
          <w:spacing w:val="-57"/>
        </w:rPr>
        <w:t> </w:t>
      </w:r>
      <w:r>
        <w:rPr/>
        <w:t>respectively.</w:t>
      </w:r>
    </w:p>
    <w:p>
      <w:pPr>
        <w:pStyle w:val="BodyText"/>
        <w:spacing w:before="7"/>
        <w:rPr>
          <w:sz w:val="14"/>
        </w:rPr>
      </w:pPr>
    </w:p>
    <w:p>
      <w:pPr>
        <w:pStyle w:val="BodyText"/>
        <w:spacing w:line="256" w:lineRule="auto" w:before="90"/>
        <w:ind w:left="1336" w:right="8559"/>
      </w:pPr>
      <w:r>
        <w:rPr/>
        <w:pict>
          <v:group style="position:absolute;margin-left:175.720001pt;margin-top:-.086885pt;width:288.7pt;height:203.2pt;mso-position-horizontal-relative:page;mso-position-vertical-relative:paragraph;z-index:-24045568" coordorigin="3514,-2" coordsize="5774,4064">
            <v:shape style="position:absolute;left:3873;top:-2;width:5415;height:4064" type="#_x0000_t75" alt="C:\Users\Engr. Solomon Gajere\Pictures\Reactor development\20141203_100337.jpg" stroked="false">
              <v:imagedata r:id="rId56" o:title=""/>
            </v:shape>
            <v:shape style="position:absolute;left:3514;top:321;width:2760;height:144" coordorigin="3514,322" coordsize="2760,144" path="m6153,366l3514,434,3515,465,6154,397,6153,366xm6246,366l6173,366,6174,397,6154,397,6155,442,6274,379,6246,366xm6173,366l6153,366,6154,397,6174,397,6173,366xm6152,322l6153,366,6173,366,6246,366,6152,32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Inserted</w:t>
      </w:r>
      <w:r>
        <w:rPr>
          <w:spacing w:val="-15"/>
        </w:rPr>
        <w:t> </w:t>
      </w:r>
      <w:r>
        <w:rPr/>
        <w:t>heating</w:t>
      </w:r>
      <w:r>
        <w:rPr>
          <w:spacing w:val="-57"/>
        </w:rPr>
        <w:t> </w:t>
      </w:r>
      <w:r>
        <w:rPr/>
        <w:t>element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pStyle w:val="Heading1"/>
        <w:spacing w:before="90"/>
        <w:ind w:right="1038"/>
      </w:pPr>
      <w:r>
        <w:rPr/>
        <w:t>Plate</w:t>
      </w:r>
      <w:r>
        <w:rPr>
          <w:spacing w:val="-2"/>
        </w:rPr>
        <w:t> </w:t>
      </w:r>
      <w:r>
        <w:rPr/>
        <w:t>XIII:</w:t>
      </w:r>
      <w:r>
        <w:rPr>
          <w:spacing w:val="59"/>
        </w:rPr>
        <w:t> </w:t>
      </w:r>
      <w:r>
        <w:rPr/>
        <w:t>Zeolite</w:t>
      </w:r>
      <w:r>
        <w:rPr>
          <w:spacing w:val="-1"/>
        </w:rPr>
        <w:t> </w:t>
      </w:r>
      <w:r>
        <w:rPr/>
        <w:t>reactor</w:t>
      </w:r>
      <w:r>
        <w:rPr>
          <w:spacing w:val="-3"/>
        </w:rPr>
        <w:t> </w:t>
      </w:r>
      <w:r>
        <w:rPr/>
        <w:t>with</w:t>
      </w:r>
      <w:r>
        <w:rPr>
          <w:spacing w:val="-1"/>
        </w:rPr>
        <w:t> </w:t>
      </w:r>
      <w:r>
        <w:rPr/>
        <w:t>internal</w:t>
      </w:r>
      <w:r>
        <w:rPr>
          <w:spacing w:val="-1"/>
        </w:rPr>
        <w:t> </w:t>
      </w:r>
      <w:r>
        <w:rPr/>
        <w:t>heating</w:t>
      </w:r>
    </w:p>
    <w:p>
      <w:pPr>
        <w:spacing w:after="0"/>
        <w:sectPr>
          <w:pgSz w:w="12240" w:h="15840"/>
          <w:pgMar w:header="0" w:footer="935" w:top="1420" w:bottom="1200" w:left="80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9"/>
        </w:rPr>
      </w:pPr>
    </w:p>
    <w:p>
      <w:pPr>
        <w:pStyle w:val="BodyText"/>
        <w:spacing w:line="256" w:lineRule="auto" w:before="90"/>
        <w:ind w:left="1336" w:right="8839"/>
      </w:pPr>
      <w:r>
        <w:rPr/>
        <w:pict>
          <v:group style="position:absolute;margin-left:165.410004pt;margin-top:-34.836849pt;width:270.7pt;height:247pt;mso-position-horizontal-relative:page;mso-position-vertical-relative:paragraph;z-index:-24045056" coordorigin="3308,-697" coordsize="5414,4940">
            <v:shape style="position:absolute;left:4461;top:-697;width:4260;height:4940" type="#_x0000_t75" alt="C:\Users\User\Desktop\close out lectures photo\IMG_1587.JPG" stroked="false">
              <v:imagedata r:id="rId57" o:title=""/>
            </v:shape>
            <v:shape style="position:absolute;left:3308;top:337;width:4251;height:969" coordorigin="3308,338" coordsize="4251,969" path="m4919,396l4889,382,4799,338,4799,382,3308,398,3309,429,4800,413,4800,458,4919,396xm7559,1203l7531,1189,7438,1145,7439,1190,3565,1275,3566,1306,7440,1221,7441,1265,7559,1203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Temperature</w:t>
      </w:r>
      <w:r>
        <w:rPr>
          <w:spacing w:val="-57"/>
        </w:rPr>
        <w:t> </w:t>
      </w:r>
      <w:r>
        <w:rPr/>
        <w:t>control</w:t>
      </w:r>
      <w:r>
        <w:rPr>
          <w:spacing w:val="-15"/>
        </w:rPr>
        <w:t> </w:t>
      </w:r>
      <w:r>
        <w:rPr/>
        <w:t>panel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before="90"/>
        <w:ind w:left="1336" w:right="8453"/>
      </w:pPr>
      <w:r>
        <w:rPr/>
        <w:t>Inserted</w:t>
      </w:r>
      <w:r>
        <w:rPr>
          <w:spacing w:val="1"/>
        </w:rPr>
        <w:t> </w:t>
      </w:r>
      <w:r>
        <w:rPr/>
        <w:t>temperature</w:t>
      </w:r>
      <w:r>
        <w:rPr>
          <w:spacing w:val="-15"/>
        </w:rPr>
        <w:t> </w:t>
      </w:r>
      <w:r>
        <w:rPr/>
        <w:t>prop</w:t>
      </w:r>
      <w:r>
        <w:rPr>
          <w:spacing w:val="-57"/>
        </w:rPr>
        <w:t> </w:t>
      </w:r>
      <w:r>
        <w:rPr/>
        <w:t>wire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p>
      <w:pPr>
        <w:pStyle w:val="Heading1"/>
        <w:spacing w:before="90"/>
        <w:ind w:right="1038"/>
      </w:pPr>
      <w:r>
        <w:rPr/>
        <w:t>Plate</w:t>
      </w:r>
      <w:r>
        <w:rPr>
          <w:spacing w:val="-3"/>
        </w:rPr>
        <w:t> </w:t>
      </w:r>
      <w:r>
        <w:rPr/>
        <w:t>XIV: Zeolite</w:t>
      </w:r>
      <w:r>
        <w:rPr>
          <w:spacing w:val="-2"/>
        </w:rPr>
        <w:t> </w:t>
      </w:r>
      <w:r>
        <w:rPr/>
        <w:t>reactor</w:t>
      </w:r>
      <w:r>
        <w:rPr>
          <w:spacing w:val="-3"/>
        </w:rPr>
        <w:t> </w:t>
      </w:r>
      <w:r>
        <w:rPr/>
        <w:t>with</w:t>
      </w:r>
      <w:r>
        <w:rPr>
          <w:spacing w:val="-1"/>
        </w:rPr>
        <w:t> </w:t>
      </w:r>
      <w:r>
        <w:rPr/>
        <w:t>external</w:t>
      </w:r>
      <w:r>
        <w:rPr>
          <w:spacing w:val="-1"/>
        </w:rPr>
        <w:t> </w:t>
      </w:r>
      <w:r>
        <w:rPr/>
        <w:t>heating</w:t>
      </w:r>
    </w:p>
    <w:p>
      <w:pPr>
        <w:pStyle w:val="BodyText"/>
        <w:rPr>
          <w:b/>
          <w:sz w:val="38"/>
        </w:rPr>
      </w:pPr>
    </w:p>
    <w:p>
      <w:pPr>
        <w:pStyle w:val="ListParagraph"/>
        <w:numPr>
          <w:ilvl w:val="1"/>
          <w:numId w:val="30"/>
        </w:numPr>
        <w:tabs>
          <w:tab w:pos="2983" w:val="left" w:leader="none"/>
        </w:tabs>
        <w:spacing w:line="240" w:lineRule="auto" w:before="0" w:after="0"/>
        <w:ind w:left="2982" w:right="0" w:hanging="361"/>
        <w:jc w:val="left"/>
        <w:rPr>
          <w:b/>
          <w:sz w:val="24"/>
        </w:rPr>
      </w:pPr>
      <w:r>
        <w:rPr>
          <w:b/>
          <w:sz w:val="24"/>
        </w:rPr>
        <w:t>Physicochemical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Characterization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Starting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Material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187" w:right="1408"/>
        <w:jc w:val="both"/>
      </w:pPr>
      <w:r>
        <w:rPr/>
        <w:t>Kaolin clay was the starting material which was sourced from Kankara town, Katsina State,</w:t>
      </w:r>
      <w:r>
        <w:rPr>
          <w:spacing w:val="-57"/>
        </w:rPr>
        <w:t> </w:t>
      </w:r>
      <w:r>
        <w:rPr/>
        <w:t>Nigeria. The characterization done to ascertain the nature of the raw materials are discussed</w:t>
      </w:r>
      <w:r>
        <w:rPr>
          <w:spacing w:val="-57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sub-sections</w:t>
      </w:r>
    </w:p>
    <w:p>
      <w:pPr>
        <w:pStyle w:val="Heading1"/>
        <w:numPr>
          <w:ilvl w:val="2"/>
          <w:numId w:val="31"/>
        </w:numPr>
        <w:tabs>
          <w:tab w:pos="1728" w:val="left" w:leader="none"/>
        </w:tabs>
        <w:spacing w:line="240" w:lineRule="auto" w:before="164" w:after="0"/>
        <w:ind w:left="1727" w:right="0" w:hanging="541"/>
        <w:jc w:val="both"/>
      </w:pPr>
      <w:r>
        <w:rPr/>
        <w:t>Fourier</w:t>
      </w:r>
      <w:r>
        <w:rPr>
          <w:spacing w:val="-3"/>
        </w:rPr>
        <w:t> </w:t>
      </w:r>
      <w:r>
        <w:rPr/>
        <w:t>transformed</w:t>
      </w:r>
      <w:r>
        <w:rPr>
          <w:spacing w:val="-2"/>
        </w:rPr>
        <w:t> </w:t>
      </w:r>
      <w:r>
        <w:rPr/>
        <w:t>infrared</w:t>
      </w:r>
      <w:r>
        <w:rPr>
          <w:spacing w:val="-2"/>
        </w:rPr>
        <w:t> </w:t>
      </w:r>
      <w:r>
        <w:rPr/>
        <w:t>(FTIR) analysis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Kankara</w:t>
      </w:r>
      <w:r>
        <w:rPr>
          <w:spacing w:val="-1"/>
        </w:rPr>
        <w:t> </w:t>
      </w:r>
      <w:r>
        <w:rPr/>
        <w:t>kaolin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/>
        <w:ind w:left="1187" w:right="1405"/>
        <w:jc w:val="both"/>
      </w:pPr>
      <w:r>
        <w:rPr/>
        <w:t>The</w:t>
      </w:r>
      <w:r>
        <w:rPr>
          <w:spacing w:val="-12"/>
        </w:rPr>
        <w:t> </w:t>
      </w:r>
      <w:r>
        <w:rPr/>
        <w:t>FTIR</w:t>
      </w:r>
      <w:r>
        <w:rPr>
          <w:spacing w:val="-7"/>
        </w:rPr>
        <w:t> </w:t>
      </w:r>
      <w:r>
        <w:rPr/>
        <w:t>spectrum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raw</w:t>
      </w:r>
      <w:r>
        <w:rPr>
          <w:spacing w:val="-11"/>
        </w:rPr>
        <w:t> </w:t>
      </w:r>
      <w:r>
        <w:rPr/>
        <w:t>Kankara</w:t>
      </w:r>
      <w:r>
        <w:rPr>
          <w:spacing w:val="-9"/>
        </w:rPr>
        <w:t> </w:t>
      </w:r>
      <w:r>
        <w:rPr/>
        <w:t>kaolin,</w:t>
      </w:r>
      <w:r>
        <w:rPr>
          <w:spacing w:val="-11"/>
        </w:rPr>
        <w:t> </w:t>
      </w:r>
      <w:r>
        <w:rPr/>
        <w:t>depicted</w:t>
      </w:r>
      <w:r>
        <w:rPr>
          <w:spacing w:val="-10"/>
        </w:rPr>
        <w:t> </w:t>
      </w:r>
      <w:r>
        <w:rPr/>
        <w:t>in</w:t>
      </w:r>
      <w:r>
        <w:rPr>
          <w:spacing w:val="-9"/>
        </w:rPr>
        <w:t> </w:t>
      </w:r>
      <w:r>
        <w:rPr/>
        <w:t>Figure</w:t>
      </w:r>
      <w:r>
        <w:rPr>
          <w:spacing w:val="-11"/>
        </w:rPr>
        <w:t> </w:t>
      </w:r>
      <w:r>
        <w:rPr/>
        <w:t>4.1,</w:t>
      </w:r>
      <w:r>
        <w:rPr>
          <w:spacing w:val="-10"/>
        </w:rPr>
        <w:t> </w:t>
      </w:r>
      <w:r>
        <w:rPr/>
        <w:t>showed</w:t>
      </w:r>
      <w:r>
        <w:rPr>
          <w:spacing w:val="-11"/>
        </w:rPr>
        <w:t> </w:t>
      </w:r>
      <w:r>
        <w:rPr/>
        <w:t>peaks</w:t>
      </w:r>
      <w:r>
        <w:rPr>
          <w:spacing w:val="-10"/>
        </w:rPr>
        <w:t> </w:t>
      </w:r>
      <w:r>
        <w:rPr/>
        <w:t>at</w:t>
      </w:r>
      <w:r>
        <w:rPr>
          <w:spacing w:val="-11"/>
        </w:rPr>
        <w:t> </w:t>
      </w:r>
      <w:r>
        <w:rPr/>
        <w:t>3690,</w:t>
      </w:r>
      <w:r>
        <w:rPr>
          <w:spacing w:val="-57"/>
        </w:rPr>
        <w:t> </w:t>
      </w:r>
      <w:r>
        <w:rPr/>
        <w:t>3449,</w:t>
      </w:r>
      <w:r>
        <w:rPr>
          <w:spacing w:val="-9"/>
        </w:rPr>
        <w:t> </w:t>
      </w:r>
      <w:r>
        <w:rPr/>
        <w:t>1032,</w:t>
      </w:r>
      <w:r>
        <w:rPr>
          <w:spacing w:val="-9"/>
        </w:rPr>
        <w:t> </w:t>
      </w:r>
      <w:r>
        <w:rPr/>
        <w:t>923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786</w:t>
      </w:r>
      <w:r>
        <w:rPr>
          <w:spacing w:val="-6"/>
        </w:rPr>
        <w:t> </w:t>
      </w:r>
      <w:r>
        <w:rPr/>
        <w:t>cm</w:t>
      </w:r>
      <w:r>
        <w:rPr>
          <w:vertAlign w:val="superscript"/>
        </w:rPr>
        <w:t>-1</w:t>
      </w:r>
      <w:r>
        <w:rPr>
          <w:vertAlign w:val="baseline"/>
        </w:rPr>
        <w:t>,</w:t>
      </w:r>
      <w:r>
        <w:rPr>
          <w:spacing w:val="-8"/>
          <w:vertAlign w:val="baseline"/>
        </w:rPr>
        <w:t> </w:t>
      </w:r>
      <w:r>
        <w:rPr>
          <w:vertAlign w:val="baseline"/>
        </w:rPr>
        <w:t>which</w:t>
      </w:r>
      <w:r>
        <w:rPr>
          <w:spacing w:val="-9"/>
          <w:vertAlign w:val="baseline"/>
        </w:rPr>
        <w:t> </w:t>
      </w:r>
      <w:r>
        <w:rPr>
          <w:vertAlign w:val="baseline"/>
        </w:rPr>
        <w:t>agree</w:t>
      </w:r>
      <w:r>
        <w:rPr>
          <w:spacing w:val="-9"/>
          <w:vertAlign w:val="baseline"/>
        </w:rPr>
        <w:t> </w:t>
      </w:r>
      <w:r>
        <w:rPr>
          <w:vertAlign w:val="baseline"/>
        </w:rPr>
        <w:t>with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10"/>
          <w:vertAlign w:val="baseline"/>
        </w:rPr>
        <w:t> </w:t>
      </w:r>
      <w:r>
        <w:rPr>
          <w:vertAlign w:val="baseline"/>
        </w:rPr>
        <w:t>characteristics</w:t>
      </w:r>
      <w:r>
        <w:rPr>
          <w:spacing w:val="-7"/>
          <w:vertAlign w:val="baseline"/>
        </w:rPr>
        <w:t> </w:t>
      </w:r>
      <w:r>
        <w:rPr>
          <w:vertAlign w:val="baseline"/>
        </w:rPr>
        <w:t>peaks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vertAlign w:val="baseline"/>
        </w:rPr>
        <w:t>kaolinite</w:t>
      </w:r>
      <w:r>
        <w:rPr>
          <w:spacing w:val="-10"/>
          <w:vertAlign w:val="baseline"/>
        </w:rPr>
        <w:t> </w:t>
      </w:r>
      <w:r>
        <w:rPr>
          <w:vertAlign w:val="baseline"/>
        </w:rPr>
        <w:t>(Saikia</w:t>
      </w:r>
      <w:r>
        <w:rPr>
          <w:spacing w:val="-58"/>
          <w:vertAlign w:val="baseline"/>
        </w:rPr>
        <w:t> </w:t>
      </w:r>
      <w:r>
        <w:rPr>
          <w:i/>
          <w:spacing w:val="-1"/>
          <w:vertAlign w:val="baseline"/>
        </w:rPr>
        <w:t>et</w:t>
      </w:r>
      <w:r>
        <w:rPr>
          <w:i/>
          <w:spacing w:val="-12"/>
          <w:vertAlign w:val="baseline"/>
        </w:rPr>
        <w:t> </w:t>
      </w:r>
      <w:r>
        <w:rPr>
          <w:i/>
          <w:spacing w:val="-1"/>
          <w:vertAlign w:val="baseline"/>
        </w:rPr>
        <w:t>al</w:t>
      </w:r>
      <w:r>
        <w:rPr>
          <w:spacing w:val="-1"/>
          <w:vertAlign w:val="baseline"/>
        </w:rPr>
        <w:t>.,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2003;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Ekosse,</w:t>
      </w:r>
      <w:r>
        <w:rPr>
          <w:spacing w:val="-12"/>
          <w:vertAlign w:val="baseline"/>
        </w:rPr>
        <w:t> </w:t>
      </w:r>
      <w:r>
        <w:rPr>
          <w:vertAlign w:val="baseline"/>
        </w:rPr>
        <w:t>2010).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bands</w:t>
      </w:r>
      <w:r>
        <w:rPr>
          <w:spacing w:val="-12"/>
          <w:vertAlign w:val="baseline"/>
        </w:rPr>
        <w:t> </w:t>
      </w:r>
      <w:r>
        <w:rPr>
          <w:vertAlign w:val="baseline"/>
        </w:rPr>
        <w:t>at</w:t>
      </w:r>
      <w:r>
        <w:rPr>
          <w:spacing w:val="-12"/>
          <w:vertAlign w:val="baseline"/>
        </w:rPr>
        <w:t> </w:t>
      </w:r>
      <w:r>
        <w:rPr>
          <w:vertAlign w:val="baseline"/>
        </w:rPr>
        <w:t>3690</w:t>
      </w:r>
      <w:r>
        <w:rPr>
          <w:spacing w:val="-12"/>
          <w:vertAlign w:val="baseline"/>
        </w:rPr>
        <w:t> </w:t>
      </w:r>
      <w:r>
        <w:rPr>
          <w:vertAlign w:val="baseline"/>
        </w:rPr>
        <w:t>and</w:t>
      </w:r>
      <w:r>
        <w:rPr>
          <w:spacing w:val="-15"/>
          <w:vertAlign w:val="baseline"/>
        </w:rPr>
        <w:t> </w:t>
      </w:r>
      <w:r>
        <w:rPr>
          <w:vertAlign w:val="baseline"/>
        </w:rPr>
        <w:t>3449</w:t>
      </w:r>
      <w:r>
        <w:rPr>
          <w:spacing w:val="-11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-1</w:t>
      </w:r>
      <w:r>
        <w:rPr>
          <w:spacing w:val="-11"/>
          <w:vertAlign w:val="baseline"/>
        </w:rPr>
        <w:t> </w:t>
      </w:r>
      <w:r>
        <w:rPr>
          <w:vertAlign w:val="baseline"/>
        </w:rPr>
        <w:t>were</w:t>
      </w:r>
      <w:r>
        <w:rPr>
          <w:spacing w:val="-14"/>
          <w:vertAlign w:val="baseline"/>
        </w:rPr>
        <w:t> </w:t>
      </w:r>
      <w:r>
        <w:rPr>
          <w:vertAlign w:val="baseline"/>
        </w:rPr>
        <w:t>attributed</w:t>
      </w:r>
      <w:r>
        <w:rPr>
          <w:spacing w:val="-12"/>
          <w:vertAlign w:val="baseline"/>
        </w:rPr>
        <w:t> </w:t>
      </w:r>
      <w:r>
        <w:rPr>
          <w:vertAlign w:val="baseline"/>
        </w:rPr>
        <w:t>to</w:t>
      </w:r>
      <w:r>
        <w:rPr>
          <w:spacing w:val="-12"/>
          <w:vertAlign w:val="baseline"/>
        </w:rPr>
        <w:t> </w:t>
      </w:r>
      <w:r>
        <w:rPr>
          <w:vertAlign w:val="baseline"/>
        </w:rPr>
        <w:t>OH-</w:t>
      </w:r>
      <w:r>
        <w:rPr>
          <w:spacing w:val="-12"/>
          <w:vertAlign w:val="baseline"/>
        </w:rPr>
        <w:t> </w:t>
      </w:r>
      <w:r>
        <w:rPr>
          <w:vertAlign w:val="baseline"/>
        </w:rPr>
        <w:t>vibration</w:t>
      </w:r>
      <w:r>
        <w:rPr>
          <w:spacing w:val="-58"/>
          <w:vertAlign w:val="baseline"/>
        </w:rPr>
        <w:t> </w:t>
      </w:r>
      <w:r>
        <w:rPr>
          <w:vertAlign w:val="baseline"/>
        </w:rPr>
        <w:t>and the bands of the stretching OH groups coordinated to the octahedral cations. Well-</w:t>
      </w:r>
      <w:r>
        <w:rPr>
          <w:spacing w:val="1"/>
          <w:vertAlign w:val="baseline"/>
        </w:rPr>
        <w:t> </w:t>
      </w:r>
      <w:r>
        <w:rPr>
          <w:vertAlign w:val="baseline"/>
        </w:rPr>
        <w:t>crystalline kaolin exhibits two peaks at 3669 and 3652 cm</w:t>
      </w:r>
      <w:r>
        <w:rPr>
          <w:vertAlign w:val="superscript"/>
        </w:rPr>
        <w:t>-1</w:t>
      </w:r>
      <w:r>
        <w:rPr>
          <w:vertAlign w:val="baseline"/>
        </w:rPr>
        <w:t>, which were noticeable in the</w:t>
      </w:r>
      <w:r>
        <w:rPr>
          <w:spacing w:val="1"/>
          <w:vertAlign w:val="baseline"/>
        </w:rPr>
        <w:t> </w:t>
      </w:r>
      <w:r>
        <w:rPr>
          <w:vertAlign w:val="baseline"/>
        </w:rPr>
        <w:t>raw kaolin used in this work (Russell and Fraser, 1994). The Si-O stretching bands were</w:t>
      </w:r>
      <w:r>
        <w:rPr>
          <w:spacing w:val="1"/>
          <w:vertAlign w:val="baseline"/>
        </w:rPr>
        <w:t> </w:t>
      </w:r>
      <w:r>
        <w:rPr>
          <w:vertAlign w:val="baseline"/>
        </w:rPr>
        <w:t>observed</w:t>
      </w:r>
      <w:r>
        <w:rPr>
          <w:spacing w:val="9"/>
          <w:vertAlign w:val="baseline"/>
        </w:rPr>
        <w:t> </w:t>
      </w:r>
      <w:r>
        <w:rPr>
          <w:vertAlign w:val="baseline"/>
        </w:rPr>
        <w:t>at</w:t>
      </w:r>
      <w:r>
        <w:rPr>
          <w:spacing w:val="11"/>
          <w:vertAlign w:val="baseline"/>
        </w:rPr>
        <w:t> </w:t>
      </w:r>
      <w:r>
        <w:rPr>
          <w:vertAlign w:val="baseline"/>
        </w:rPr>
        <w:t>1042</w:t>
      </w:r>
      <w:r>
        <w:rPr>
          <w:spacing w:val="10"/>
          <w:vertAlign w:val="baseline"/>
        </w:rPr>
        <w:t> </w:t>
      </w:r>
      <w:r>
        <w:rPr>
          <w:vertAlign w:val="baseline"/>
        </w:rPr>
        <w:t>and</w:t>
      </w:r>
      <w:r>
        <w:rPr>
          <w:spacing w:val="10"/>
          <w:vertAlign w:val="baseline"/>
        </w:rPr>
        <w:t> </w:t>
      </w:r>
      <w:r>
        <w:rPr>
          <w:vertAlign w:val="baseline"/>
        </w:rPr>
        <w:t>1008</w:t>
      </w:r>
      <w:r>
        <w:rPr>
          <w:spacing w:val="12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-1</w:t>
      </w:r>
      <w:r>
        <w:rPr>
          <w:vertAlign w:val="baseline"/>
        </w:rPr>
        <w:t>,</w:t>
      </w:r>
      <w:r>
        <w:rPr>
          <w:spacing w:val="10"/>
          <w:vertAlign w:val="baseline"/>
        </w:rPr>
        <w:t> </w:t>
      </w:r>
      <w:r>
        <w:rPr>
          <w:vertAlign w:val="baseline"/>
        </w:rPr>
        <w:t>while</w:t>
      </w:r>
      <w:r>
        <w:rPr>
          <w:spacing w:val="9"/>
          <w:vertAlign w:val="baseline"/>
        </w:rPr>
        <w:t> </w:t>
      </w:r>
      <w:r>
        <w:rPr>
          <w:vertAlign w:val="baseline"/>
        </w:rPr>
        <w:t>bands</w:t>
      </w:r>
      <w:r>
        <w:rPr>
          <w:spacing w:val="8"/>
          <w:vertAlign w:val="baseline"/>
        </w:rPr>
        <w:t> </w:t>
      </w:r>
      <w:r>
        <w:rPr>
          <w:vertAlign w:val="baseline"/>
        </w:rPr>
        <w:t>at</w:t>
      </w:r>
      <w:r>
        <w:rPr>
          <w:spacing w:val="8"/>
          <w:vertAlign w:val="baseline"/>
        </w:rPr>
        <w:t> </w:t>
      </w:r>
      <w:r>
        <w:rPr>
          <w:vertAlign w:val="baseline"/>
        </w:rPr>
        <w:t>786cm</w:t>
      </w:r>
      <w:r>
        <w:rPr>
          <w:vertAlign w:val="superscript"/>
        </w:rPr>
        <w:t>-1</w:t>
      </w:r>
      <w:r>
        <w:rPr>
          <w:spacing w:val="12"/>
          <w:vertAlign w:val="baseline"/>
        </w:rPr>
        <w:t> </w:t>
      </w:r>
      <w:r>
        <w:rPr>
          <w:vertAlign w:val="baseline"/>
        </w:rPr>
        <w:t>was</w:t>
      </w:r>
      <w:r>
        <w:rPr>
          <w:spacing w:val="11"/>
          <w:vertAlign w:val="baseline"/>
        </w:rPr>
        <w:t> </w:t>
      </w:r>
      <w:r>
        <w:rPr>
          <w:vertAlign w:val="baseline"/>
        </w:rPr>
        <w:t>assigned</w:t>
      </w:r>
      <w:r>
        <w:rPr>
          <w:spacing w:val="10"/>
          <w:vertAlign w:val="baseline"/>
        </w:rPr>
        <w:t> </w:t>
      </w:r>
      <w:r>
        <w:rPr>
          <w:vertAlign w:val="baseline"/>
        </w:rPr>
        <w:t>to</w:t>
      </w:r>
      <w:r>
        <w:rPr>
          <w:spacing w:val="10"/>
          <w:vertAlign w:val="baseline"/>
        </w:rPr>
        <w:t> </w:t>
      </w:r>
      <w:r>
        <w:rPr>
          <w:vertAlign w:val="baseline"/>
        </w:rPr>
        <w:t>both</w:t>
      </w:r>
      <w:r>
        <w:rPr>
          <w:spacing w:val="11"/>
          <w:vertAlign w:val="baseline"/>
        </w:rPr>
        <w:t> </w:t>
      </w:r>
      <w:r>
        <w:rPr>
          <w:vertAlign w:val="baseline"/>
        </w:rPr>
        <w:t>Si-O-Si</w:t>
      </w:r>
      <w:r>
        <w:rPr>
          <w:spacing w:val="11"/>
          <w:vertAlign w:val="baseline"/>
        </w:rPr>
        <w:t> </w:t>
      </w:r>
      <w:r>
        <w:rPr>
          <w:vertAlign w:val="baseline"/>
        </w:rPr>
        <w:t>and</w:t>
      </w:r>
    </w:p>
    <w:p>
      <w:pPr>
        <w:spacing w:after="0" w:line="480" w:lineRule="auto"/>
        <w:jc w:val="both"/>
        <w:sectPr>
          <w:pgSz w:w="12240" w:h="15840"/>
          <w:pgMar w:header="0" w:footer="935" w:top="1420" w:bottom="1200" w:left="800" w:right="0"/>
        </w:sectPr>
      </w:pPr>
    </w:p>
    <w:p>
      <w:pPr>
        <w:pStyle w:val="BodyText"/>
        <w:spacing w:line="480" w:lineRule="auto" w:before="83"/>
        <w:ind w:left="1187" w:right="1406"/>
        <w:jc w:val="both"/>
      </w:pPr>
      <w:r>
        <w:rPr/>
        <w:pict>
          <v:group style="position:absolute;margin-left:119.760002pt;margin-top:95.013123pt;width:400pt;height:196pt;mso-position-horizontal-relative:page;mso-position-vertical-relative:paragraph;z-index:15755776" coordorigin="2395,1900" coordsize="8000,3920">
            <v:shape style="position:absolute;left:3446;top:2125;width:6540;height:2748" coordorigin="3446,2126" coordsize="6540,2748" path="m3446,4874l3446,2126m3446,4874l9986,4874e" filled="false" stroked="true" strokeweight=".72pt" strokecolor="#bebebe">
              <v:path arrowok="t"/>
              <v:stroke dashstyle="solid"/>
            </v:shape>
            <v:shape style="position:absolute;left:4084;top:2118;width:5916;height:2657" type="#_x0000_t75" stroked="false">
              <v:imagedata r:id="rId58" o:title=""/>
            </v:shape>
            <v:rect style="position:absolute;left:2402;top:1907;width:7985;height:3905" filled="false" stroked="true" strokeweight=".72pt" strokecolor="#d9d9d9">
              <v:stroke dashstyle="solid"/>
            </v:rect>
            <v:shape style="position:absolute;left:3006;top:2041;width:294;height:2929" type="#_x0000_t202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100</w:t>
                    </w:r>
                  </w:p>
                  <w:p>
                    <w:pPr>
                      <w:spacing w:before="55"/>
                      <w:ind w:left="91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90</w:t>
                    </w:r>
                  </w:p>
                  <w:p>
                    <w:pPr>
                      <w:spacing w:before="55"/>
                      <w:ind w:left="91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80</w:t>
                    </w:r>
                  </w:p>
                  <w:p>
                    <w:pPr>
                      <w:spacing w:before="55"/>
                      <w:ind w:left="91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70</w:t>
                    </w:r>
                  </w:p>
                  <w:p>
                    <w:pPr>
                      <w:spacing w:before="55"/>
                      <w:ind w:left="91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60</w:t>
                    </w:r>
                  </w:p>
                  <w:p>
                    <w:pPr>
                      <w:spacing w:before="55"/>
                      <w:ind w:left="91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50</w:t>
                    </w:r>
                  </w:p>
                  <w:p>
                    <w:pPr>
                      <w:spacing w:before="56"/>
                      <w:ind w:left="91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40</w:t>
                    </w:r>
                  </w:p>
                  <w:p>
                    <w:pPr>
                      <w:spacing w:before="55"/>
                      <w:ind w:left="91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30</w:t>
                    </w:r>
                  </w:p>
                  <w:p>
                    <w:pPr>
                      <w:spacing w:before="55"/>
                      <w:ind w:left="91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20</w:t>
                    </w:r>
                  </w:p>
                  <w:p>
                    <w:pPr>
                      <w:spacing w:before="55"/>
                      <w:ind w:left="91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10</w:t>
                    </w:r>
                  </w:p>
                  <w:p>
                    <w:pPr>
                      <w:spacing w:line="216" w:lineRule="exact" w:before="55"/>
                      <w:ind w:left="182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401;top:5024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128;top:5024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500</w:t>
                    </w:r>
                  </w:p>
                </w:txbxContent>
              </v:textbox>
              <w10:wrap type="none"/>
            </v:shape>
            <v:shape style="position:absolute;left:4899;top:502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1000</w:t>
                    </w:r>
                  </w:p>
                </w:txbxContent>
              </v:textbox>
              <w10:wrap type="none"/>
            </v:shape>
            <v:shape style="position:absolute;left:5717;top:502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1500</w:t>
                    </w:r>
                  </w:p>
                </w:txbxContent>
              </v:textbox>
              <w10:wrap type="none"/>
            </v:shape>
            <v:shape style="position:absolute;left:6534;top:502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2000</w:t>
                    </w:r>
                  </w:p>
                </w:txbxContent>
              </v:textbox>
              <w10:wrap type="none"/>
            </v:shape>
            <v:shape style="position:absolute;left:7352;top:502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2500</w:t>
                    </w:r>
                  </w:p>
                </w:txbxContent>
              </v:textbox>
              <w10:wrap type="none"/>
            </v:shape>
            <v:shape style="position:absolute;left:8170;top:502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3000</w:t>
                    </w:r>
                  </w:p>
                </w:txbxContent>
              </v:textbox>
              <w10:wrap type="none"/>
            </v:shape>
            <v:shape style="position:absolute;left:8987;top:502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3500</w:t>
                    </w:r>
                  </w:p>
                </w:txbxContent>
              </v:textbox>
              <w10:wrap type="none"/>
            </v:shape>
            <v:shape style="position:absolute;left:9805;top:502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4000</w:t>
                    </w:r>
                  </w:p>
                </w:txbxContent>
              </v:textbox>
              <w10:wrap type="none"/>
            </v:shape>
            <v:shape style="position:absolute;left:5781;top:5304;width:1893;height:253" type="#_x0000_t202" filled="false" stroked="false">
              <v:textbox inset="0,0,0,0">
                <w:txbxContent>
                  <w:p>
                    <w:pPr>
                      <w:spacing w:line="253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24"/>
                      </w:rPr>
                      <w:t>Wave</w:t>
                    </w:r>
                    <w:r>
                      <w:rPr>
                        <w:rFonts w:ascii="Calibri"/>
                        <w:b/>
                        <w:color w:val="585858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Calibri"/>
                        <w:b/>
                        <w:color w:val="585858"/>
                        <w:sz w:val="24"/>
                      </w:rPr>
                      <w:t>length</w:t>
                    </w:r>
                    <w:r>
                      <w:rPr>
                        <w:rFonts w:ascii="Calibri"/>
                        <w:b/>
                        <w:color w:val="585858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Calibri"/>
                        <w:b/>
                        <w:color w:val="585858"/>
                        <w:sz w:val="24"/>
                      </w:rPr>
                      <w:t>(cm</w:t>
                    </w:r>
                    <w:r>
                      <w:rPr>
                        <w:rFonts w:ascii="Calibri"/>
                        <w:b/>
                        <w:color w:val="585858"/>
                        <w:sz w:val="24"/>
                        <w:vertAlign w:val="superscript"/>
                      </w:rPr>
                      <w:t>-1</w:t>
                    </w:r>
                    <w:r>
                      <w:rPr>
                        <w:rFonts w:ascii="Calibri"/>
                        <w:b/>
                        <w:color w:val="585858"/>
                        <w:sz w:val="24"/>
                        <w:vertAlign w:val="baseline"/>
                      </w:rPr>
                      <w:t>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34.069992pt;margin-top:129.266968pt;width:14pt;height:91.65pt;mso-position-horizontal-relative:page;mso-position-vertical-relative:paragraph;z-index:15756288" type="#_x0000_t202" filled="false" stroked="false">
            <v:textbox inset="0,0,0,0" style="layout-flow:vertical;mso-layout-flow-alt:bottom-to-top">
              <w:txbxContent>
                <w:p>
                  <w:pPr>
                    <w:spacing w:line="264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4"/>
                    </w:rPr>
                  </w:pPr>
                  <w:r>
                    <w:rPr>
                      <w:rFonts w:ascii="Calibri"/>
                      <w:b/>
                      <w:color w:val="585858"/>
                      <w:spacing w:val="-1"/>
                      <w:sz w:val="24"/>
                    </w:rPr>
                    <w:t>Transmittance</w:t>
                  </w:r>
                  <w:r>
                    <w:rPr>
                      <w:rFonts w:ascii="Calibri"/>
                      <w:b/>
                      <w:color w:val="585858"/>
                      <w:spacing w:val="-11"/>
                      <w:sz w:val="24"/>
                    </w:rPr>
                    <w:t> </w:t>
                  </w:r>
                  <w:r>
                    <w:rPr>
                      <w:rFonts w:ascii="Calibri"/>
                      <w:b/>
                      <w:color w:val="585858"/>
                      <w:sz w:val="24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1.135452pt;margin-top:183.071167pt;width:10.95pt;height:14.1pt;mso-position-horizontal-relative:page;mso-position-vertical-relative:paragraph;z-index:15756800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468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3.025452pt;margin-top:148.101166pt;width:19.55pt;height:24.5pt;mso-position-horizontal-relative:page;mso-position-vertical-relative:paragraph;z-index:15757824" type="#_x0000_t202" filled="false" stroked="false">
            <v:textbox inset="0,0,0,0" style="layout-flow:vertical;mso-layout-flow-alt:bottom-to-top">
              <w:txbxContent>
                <w:p>
                  <w:pPr>
                    <w:spacing w:line="178" w:lineRule="exact"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691</w:t>
                  </w:r>
                </w:p>
                <w:p>
                  <w:pPr>
                    <w:spacing w:line="178" w:lineRule="exact" w:before="0"/>
                    <w:ind w:left="228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786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0.884064pt;margin-top:148.089951pt;width:10.95pt;height:18.05pt;mso-position-horizontal-relative:page;mso-position-vertical-relative:paragraph;z-index:15758848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1647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5.095459pt;margin-top:122.65744pt;width:21.75pt;height:19.5pt;mso-position-horizontal-relative:page;mso-position-vertical-relative:paragraph;z-index:15759360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1833</w:t>
                  </w:r>
                </w:p>
                <w:p>
                  <w:pPr>
                    <w:spacing w:before="32"/>
                    <w:ind w:left="48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1942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46.56546pt;margin-top:188.977432pt;width:10.95pt;height:18.05pt;mso-position-horizontal-relative:page;mso-position-vertical-relative:paragraph;z-index:15759872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3449</w:t>
                  </w:r>
                </w:p>
              </w:txbxContent>
            </v:textbox>
            <w10:wrap type="none"/>
          </v:shape>
        </w:pict>
      </w:r>
      <w:r>
        <w:rPr/>
        <w:t>free silica or quartz material. On the other hand, the bands 546 and 691 cm</w:t>
      </w:r>
      <w:r>
        <w:rPr>
          <w:vertAlign w:val="superscript"/>
        </w:rPr>
        <w:t>-1</w:t>
      </w:r>
      <w:r>
        <w:rPr>
          <w:vertAlign w:val="baseline"/>
        </w:rPr>
        <w:t> were attributed</w:t>
      </w:r>
      <w:r>
        <w:rPr>
          <w:spacing w:val="-57"/>
          <w:vertAlign w:val="baseline"/>
        </w:rPr>
        <w:t> </w:t>
      </w:r>
      <w:r>
        <w:rPr>
          <w:vertAlign w:val="baseline"/>
        </w:rPr>
        <w:t>to both Si-O-Al bending or Al octahedral and Si-O out-of-plane bending respectively. The</w:t>
      </w:r>
      <w:r>
        <w:rPr>
          <w:spacing w:val="1"/>
          <w:vertAlign w:val="baseline"/>
        </w:rPr>
        <w:t> </w:t>
      </w:r>
      <w:r>
        <w:rPr>
          <w:vertAlign w:val="baseline"/>
        </w:rPr>
        <w:t>band</w:t>
      </w:r>
      <w:r>
        <w:rPr>
          <w:spacing w:val="-1"/>
          <w:vertAlign w:val="baseline"/>
        </w:rPr>
        <w:t> </w:t>
      </w:r>
      <w:r>
        <w:rPr>
          <w:vertAlign w:val="baseline"/>
        </w:rPr>
        <w:t>noticeable at</w:t>
      </w:r>
      <w:r>
        <w:rPr>
          <w:spacing w:val="-1"/>
          <w:vertAlign w:val="baseline"/>
        </w:rPr>
        <w:t> </w:t>
      </w:r>
      <w:r>
        <w:rPr>
          <w:vertAlign w:val="baseline"/>
        </w:rPr>
        <w:t>468 cm</w:t>
      </w:r>
      <w:r>
        <w:rPr>
          <w:vertAlign w:val="superscript"/>
        </w:rPr>
        <w:t>-1</w:t>
      </w:r>
      <w:r>
        <w:rPr>
          <w:vertAlign w:val="baseline"/>
        </w:rPr>
        <w:t> was assigned</w:t>
      </w:r>
      <w:r>
        <w:rPr>
          <w:spacing w:val="-1"/>
          <w:vertAlign w:val="baseline"/>
        </w:rPr>
        <w:t> </w:t>
      </w:r>
      <w:r>
        <w:rPr>
          <w:vertAlign w:val="baseline"/>
        </w:rPr>
        <w:t>to</w:t>
      </w:r>
      <w:r>
        <w:rPr>
          <w:spacing w:val="-1"/>
          <w:vertAlign w:val="baseline"/>
        </w:rPr>
        <w:t> </w:t>
      </w:r>
      <w:r>
        <w:rPr>
          <w:vertAlign w:val="baseline"/>
        </w:rPr>
        <w:t>Si-O-Si</w:t>
      </w:r>
      <w:r>
        <w:rPr>
          <w:spacing w:val="-1"/>
          <w:vertAlign w:val="baseline"/>
        </w:rPr>
        <w:t> </w:t>
      </w:r>
      <w:r>
        <w:rPr>
          <w:vertAlign w:val="baseline"/>
        </w:rPr>
        <w:t>in</w:t>
      </w:r>
      <w:r>
        <w:rPr>
          <w:spacing w:val="-1"/>
          <w:vertAlign w:val="baseline"/>
        </w:rPr>
        <w:t> </w:t>
      </w:r>
      <w:r>
        <w:rPr>
          <w:vertAlign w:val="baseline"/>
        </w:rPr>
        <w:t>plane</w:t>
      </w:r>
      <w:r>
        <w:rPr>
          <w:spacing w:val="-2"/>
          <w:vertAlign w:val="baseline"/>
        </w:rPr>
        <w:t> </w:t>
      </w:r>
      <w:r>
        <w:rPr>
          <w:vertAlign w:val="baseline"/>
        </w:rPr>
        <w:t>bending</w:t>
      </w:r>
      <w:r>
        <w:rPr>
          <w:spacing w:val="-1"/>
          <w:vertAlign w:val="baseline"/>
        </w:rPr>
        <w:t> </w:t>
      </w:r>
      <w:r>
        <w:rPr>
          <w:vertAlign w:val="baseline"/>
        </w:rPr>
        <w:t>(Belver</w:t>
      </w:r>
      <w:r>
        <w:rPr>
          <w:spacing w:val="-1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-1"/>
          <w:vertAlign w:val="baseline"/>
        </w:rPr>
        <w:t> </w:t>
      </w:r>
      <w:r>
        <w:rPr>
          <w:i/>
          <w:vertAlign w:val="baseline"/>
        </w:rPr>
        <w:t>al.,</w:t>
      </w:r>
      <w:r>
        <w:rPr>
          <w:i/>
          <w:spacing w:val="-1"/>
          <w:vertAlign w:val="baseline"/>
        </w:rPr>
        <w:t> </w:t>
      </w:r>
      <w:r>
        <w:rPr>
          <w:vertAlign w:val="baseline"/>
        </w:rPr>
        <w:t>2002).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"/>
        <w:rPr>
          <w:sz w:val="30"/>
        </w:rPr>
      </w:pPr>
    </w:p>
    <w:p>
      <w:pPr>
        <w:pStyle w:val="Heading1"/>
        <w:spacing w:before="1"/>
        <w:ind w:right="1394"/>
      </w:pPr>
      <w:r>
        <w:rPr/>
        <w:pict>
          <v:shape style="position:absolute;margin-left:211.435455pt;margin-top:-97.628822pt;width:10.95pt;height:14.1pt;mso-position-horizontal-relative:page;mso-position-vertical-relative:paragraph;z-index:15757312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546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0.185455pt;margin-top:-87.838821pt;width:24.35pt;height:28.95pt;mso-position-horizontal-relative:page;mso-position-vertical-relative:paragraph;z-index:15758336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317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923</w:t>
                  </w:r>
                </w:p>
                <w:p>
                  <w:pPr>
                    <w:spacing w:before="8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1031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9.845459pt;margin-top:-99.792542pt;width:10.95pt;height:18.05pt;mso-position-horizontal-relative:page;mso-position-vertical-relative:paragraph;z-index:15760384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3690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2"/>
        </w:rPr>
        <w:t> </w:t>
      </w:r>
      <w:r>
        <w:rPr/>
        <w:t>4.1:</w:t>
      </w:r>
      <w:r>
        <w:rPr>
          <w:spacing w:val="-1"/>
        </w:rPr>
        <w:t> </w:t>
      </w:r>
      <w:r>
        <w:rPr/>
        <w:t>FTIR</w:t>
      </w:r>
      <w:r>
        <w:rPr>
          <w:spacing w:val="-1"/>
        </w:rPr>
        <w:t> </w:t>
      </w:r>
      <w:r>
        <w:rPr/>
        <w:t>spectrum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Kankara</w:t>
      </w:r>
      <w:r>
        <w:rPr>
          <w:spacing w:val="-1"/>
        </w:rPr>
        <w:t> </w:t>
      </w:r>
      <w:r>
        <w:rPr/>
        <w:t>kaolin</w:t>
      </w:r>
    </w:p>
    <w:p>
      <w:pPr>
        <w:pStyle w:val="BodyText"/>
        <w:spacing w:before="8"/>
        <w:rPr>
          <w:b/>
          <w:sz w:val="37"/>
        </w:rPr>
      </w:pPr>
    </w:p>
    <w:p>
      <w:pPr>
        <w:pStyle w:val="Heading1"/>
        <w:numPr>
          <w:ilvl w:val="2"/>
          <w:numId w:val="31"/>
        </w:numPr>
        <w:tabs>
          <w:tab w:pos="1728" w:val="left" w:leader="none"/>
        </w:tabs>
        <w:spacing w:line="240" w:lineRule="auto" w:before="1" w:after="0"/>
        <w:ind w:left="1727" w:right="0" w:hanging="541"/>
        <w:jc w:val="left"/>
      </w:pPr>
      <w:bookmarkStart w:name="_TOC_250035" w:id="76"/>
      <w:r>
        <w:rPr/>
        <w:t>X-ray</w:t>
      </w:r>
      <w:r>
        <w:rPr>
          <w:spacing w:val="-2"/>
        </w:rPr>
        <w:t> </w:t>
      </w:r>
      <w:r>
        <w:rPr/>
        <w:t>diffraction</w:t>
      </w:r>
      <w:r>
        <w:rPr>
          <w:spacing w:val="-1"/>
        </w:rPr>
        <w:t> </w:t>
      </w:r>
      <w:r>
        <w:rPr/>
        <w:t>(XRD)</w:t>
      </w:r>
      <w:r>
        <w:rPr>
          <w:spacing w:val="-1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of Kankara</w:t>
      </w:r>
      <w:r>
        <w:rPr>
          <w:spacing w:val="-1"/>
        </w:rPr>
        <w:t> </w:t>
      </w:r>
      <w:bookmarkEnd w:id="76"/>
      <w:r>
        <w:rPr/>
        <w:t>kaolin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187" w:right="1404"/>
        <w:jc w:val="both"/>
      </w:pPr>
      <w:r>
        <w:rPr/>
        <w:t>From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XRD</w:t>
      </w:r>
      <w:r>
        <w:rPr>
          <w:spacing w:val="-6"/>
        </w:rPr>
        <w:t> </w:t>
      </w:r>
      <w:r>
        <w:rPr/>
        <w:t>pattern</w:t>
      </w:r>
      <w:r>
        <w:rPr>
          <w:spacing w:val="-7"/>
        </w:rPr>
        <w:t> </w:t>
      </w:r>
      <w:r>
        <w:rPr/>
        <w:t>shown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Figure</w:t>
      </w:r>
      <w:r>
        <w:rPr>
          <w:spacing w:val="-8"/>
        </w:rPr>
        <w:t> </w:t>
      </w:r>
      <w:r>
        <w:rPr/>
        <w:t>4.2,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sharp</w:t>
      </w:r>
      <w:r>
        <w:rPr>
          <w:spacing w:val="-7"/>
        </w:rPr>
        <w:t> </w:t>
      </w:r>
      <w:r>
        <w:rPr/>
        <w:t>peaks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pattern</w:t>
      </w:r>
      <w:r>
        <w:rPr>
          <w:spacing w:val="-2"/>
        </w:rPr>
        <w:t> </w:t>
      </w:r>
      <w:r>
        <w:rPr/>
        <w:t>were</w:t>
      </w:r>
      <w:r>
        <w:rPr>
          <w:spacing w:val="-4"/>
        </w:rPr>
        <w:t> </w:t>
      </w:r>
      <w:r>
        <w:rPr/>
        <w:t>an</w:t>
      </w:r>
      <w:r>
        <w:rPr>
          <w:spacing w:val="-6"/>
        </w:rPr>
        <w:t> </w:t>
      </w:r>
      <w:r>
        <w:rPr/>
        <w:t>indication</w:t>
      </w:r>
      <w:r>
        <w:rPr>
          <w:spacing w:val="-57"/>
        </w:rPr>
        <w:t> </w:t>
      </w:r>
      <w:r>
        <w:rPr/>
        <w:t>that the Kankara kaolin was crystalline as also evident by the high intensity counts. The</w:t>
      </w:r>
      <w:r>
        <w:rPr>
          <w:spacing w:val="1"/>
        </w:rPr>
        <w:t> </w:t>
      </w:r>
      <w:r>
        <w:rPr>
          <w:spacing w:val="-1"/>
        </w:rPr>
        <w:t>crystalline</w:t>
      </w:r>
      <w:r>
        <w:rPr>
          <w:spacing w:val="-16"/>
        </w:rPr>
        <w:t> </w:t>
      </w:r>
      <w:r>
        <w:rPr/>
        <w:t>nature</w:t>
      </w:r>
      <w:r>
        <w:rPr>
          <w:spacing w:val="-16"/>
        </w:rPr>
        <w:t> </w:t>
      </w:r>
      <w:r>
        <w:rPr/>
        <w:t>observed</w:t>
      </w:r>
      <w:r>
        <w:rPr>
          <w:spacing w:val="-14"/>
        </w:rPr>
        <w:t> </w:t>
      </w:r>
      <w:r>
        <w:rPr/>
        <w:t>was</w:t>
      </w:r>
      <w:r>
        <w:rPr>
          <w:spacing w:val="-15"/>
        </w:rPr>
        <w:t> </w:t>
      </w:r>
      <w:r>
        <w:rPr/>
        <w:t>because</w:t>
      </w:r>
      <w:r>
        <w:rPr>
          <w:spacing w:val="-16"/>
        </w:rPr>
        <w:t> </w:t>
      </w:r>
      <w:r>
        <w:rPr/>
        <w:t>the</w:t>
      </w:r>
      <w:r>
        <w:rPr>
          <w:spacing w:val="-14"/>
        </w:rPr>
        <w:t> </w:t>
      </w:r>
      <w:r>
        <w:rPr/>
        <w:t>mineral</w:t>
      </w:r>
      <w:r>
        <w:rPr>
          <w:spacing w:val="-14"/>
        </w:rPr>
        <w:t> </w:t>
      </w:r>
      <w:r>
        <w:rPr/>
        <w:t>was</w:t>
      </w:r>
      <w:r>
        <w:rPr>
          <w:spacing w:val="-15"/>
        </w:rPr>
        <w:t> </w:t>
      </w:r>
      <w:r>
        <w:rPr/>
        <w:t>formed</w:t>
      </w:r>
      <w:r>
        <w:rPr>
          <w:spacing w:val="-14"/>
        </w:rPr>
        <w:t> </w:t>
      </w:r>
      <w:r>
        <w:rPr/>
        <w:t>by</w:t>
      </w:r>
      <w:r>
        <w:rPr>
          <w:spacing w:val="-20"/>
        </w:rPr>
        <w:t> </w:t>
      </w:r>
      <w:r>
        <w:rPr/>
        <w:t>nature</w:t>
      </w:r>
      <w:r>
        <w:rPr>
          <w:spacing w:val="-17"/>
        </w:rPr>
        <w:t> </w:t>
      </w:r>
      <w:r>
        <w:rPr/>
        <w:t>and</w:t>
      </w:r>
      <w:r>
        <w:rPr>
          <w:spacing w:val="-14"/>
        </w:rPr>
        <w:t> </w:t>
      </w:r>
      <w:r>
        <w:rPr/>
        <w:t>also</w:t>
      </w:r>
      <w:r>
        <w:rPr>
          <w:spacing w:val="-14"/>
        </w:rPr>
        <w:t> </w:t>
      </w:r>
      <w:r>
        <w:rPr/>
        <w:t>confirmed</w:t>
      </w:r>
      <w:r>
        <w:rPr>
          <w:spacing w:val="-58"/>
        </w:rPr>
        <w:t> </w:t>
      </w:r>
      <w:r>
        <w:rPr/>
        <w:t>the</w:t>
      </w:r>
      <w:r>
        <w:rPr>
          <w:spacing w:val="-8"/>
        </w:rPr>
        <w:t> </w:t>
      </w:r>
      <w:r>
        <w:rPr/>
        <w:t>deposit</w:t>
      </w:r>
      <w:r>
        <w:rPr>
          <w:spacing w:val="-6"/>
        </w:rPr>
        <w:t> </w:t>
      </w:r>
      <w:r>
        <w:rPr/>
        <w:t>being</w:t>
      </w:r>
      <w:r>
        <w:rPr>
          <w:spacing w:val="-10"/>
        </w:rPr>
        <w:t> </w:t>
      </w:r>
      <w:r>
        <w:rPr/>
        <w:t>a</w:t>
      </w:r>
      <w:r>
        <w:rPr>
          <w:spacing w:val="-8"/>
        </w:rPr>
        <w:t> </w:t>
      </w:r>
      <w:r>
        <w:rPr/>
        <w:t>primary</w:t>
      </w:r>
      <w:r>
        <w:rPr>
          <w:spacing w:val="-11"/>
        </w:rPr>
        <w:t> </w:t>
      </w:r>
      <w:r>
        <w:rPr/>
        <w:t>source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kaolin.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observable</w:t>
      </w:r>
      <w:r>
        <w:rPr>
          <w:spacing w:val="-5"/>
        </w:rPr>
        <w:t> </w:t>
      </w:r>
      <w:r>
        <w:rPr/>
        <w:t>characteristic</w:t>
      </w:r>
      <w:r>
        <w:rPr>
          <w:spacing w:val="-8"/>
        </w:rPr>
        <w:t> </w:t>
      </w:r>
      <w:r>
        <w:rPr/>
        <w:t>peaks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kaolinite</w:t>
      </w:r>
      <w:r>
        <w:rPr>
          <w:spacing w:val="-57"/>
        </w:rPr>
        <w:t> </w:t>
      </w:r>
      <w:r>
        <w:rPr/>
        <w:t>at</w:t>
      </w:r>
      <w:r>
        <w:rPr>
          <w:spacing w:val="44"/>
        </w:rPr>
        <w:t> </w:t>
      </w:r>
      <w:r>
        <w:rPr/>
        <w:t>Bragg’s</w:t>
      </w:r>
      <w:r>
        <w:rPr>
          <w:spacing w:val="44"/>
        </w:rPr>
        <w:t> </w:t>
      </w:r>
      <w:r>
        <w:rPr/>
        <w:t>angle</w:t>
      </w:r>
      <w:r>
        <w:rPr>
          <w:spacing w:val="44"/>
        </w:rPr>
        <w:t> </w:t>
      </w:r>
      <w:r>
        <w:rPr/>
        <w:t>of</w:t>
      </w:r>
      <w:r>
        <w:rPr>
          <w:spacing w:val="44"/>
        </w:rPr>
        <w:t> </w:t>
      </w:r>
      <w:r>
        <w:rPr/>
        <w:t>12.4,</w:t>
      </w:r>
      <w:r>
        <w:rPr>
          <w:spacing w:val="45"/>
        </w:rPr>
        <w:t> </w:t>
      </w:r>
      <w:r>
        <w:rPr/>
        <w:t>19.9,</w:t>
      </w:r>
      <w:r>
        <w:rPr>
          <w:spacing w:val="44"/>
        </w:rPr>
        <w:t> </w:t>
      </w:r>
      <w:r>
        <w:rPr/>
        <w:t>20.4,</w:t>
      </w:r>
      <w:r>
        <w:rPr>
          <w:spacing w:val="45"/>
        </w:rPr>
        <w:t> </w:t>
      </w:r>
      <w:r>
        <w:rPr/>
        <w:t>24.9,</w:t>
      </w:r>
      <w:r>
        <w:rPr>
          <w:spacing w:val="45"/>
        </w:rPr>
        <w:t> </w:t>
      </w:r>
      <w:r>
        <w:rPr/>
        <w:t>34.9,</w:t>
      </w:r>
      <w:r>
        <w:rPr>
          <w:spacing w:val="45"/>
        </w:rPr>
        <w:t> </w:t>
      </w:r>
      <w:r>
        <w:rPr/>
        <w:t>36.0,</w:t>
      </w:r>
      <w:r>
        <w:rPr>
          <w:spacing w:val="45"/>
        </w:rPr>
        <w:t> </w:t>
      </w:r>
      <w:r>
        <w:rPr/>
        <w:t>36.1,</w:t>
      </w:r>
      <w:r>
        <w:rPr>
          <w:spacing w:val="44"/>
        </w:rPr>
        <w:t> </w:t>
      </w:r>
      <w:r>
        <w:rPr/>
        <w:t>38.4,</w:t>
      </w:r>
      <w:r>
        <w:rPr>
          <w:spacing w:val="45"/>
        </w:rPr>
        <w:t> </w:t>
      </w:r>
      <w:r>
        <w:rPr/>
        <w:t>45.2,</w:t>
      </w:r>
      <w:r>
        <w:rPr>
          <w:spacing w:val="45"/>
        </w:rPr>
        <w:t> </w:t>
      </w:r>
      <w:r>
        <w:rPr/>
        <w:t>54.9</w:t>
      </w:r>
      <w:r>
        <w:rPr>
          <w:spacing w:val="45"/>
        </w:rPr>
        <w:t> </w:t>
      </w:r>
      <w:r>
        <w:rPr/>
        <w:t>and</w:t>
      </w:r>
      <w:r>
        <w:rPr>
          <w:spacing w:val="45"/>
        </w:rPr>
        <w:t> </w:t>
      </w:r>
      <w:r>
        <w:rPr/>
        <w:t>62.3°</w:t>
      </w:r>
    </w:p>
    <w:p>
      <w:pPr>
        <w:pStyle w:val="BodyText"/>
        <w:spacing w:line="480" w:lineRule="auto" w:before="1"/>
        <w:ind w:left="1187" w:right="1407"/>
        <w:jc w:val="both"/>
      </w:pPr>
      <w:r>
        <w:rPr/>
        <w:t>confirmed</w:t>
      </w:r>
      <w:r>
        <w:rPr>
          <w:spacing w:val="-12"/>
        </w:rPr>
        <w:t> </w:t>
      </w:r>
      <w:r>
        <w:rPr/>
        <w:t>that</w:t>
      </w:r>
      <w:r>
        <w:rPr>
          <w:spacing w:val="-8"/>
        </w:rPr>
        <w:t> </w:t>
      </w:r>
      <w:r>
        <w:rPr/>
        <w:t>the</w:t>
      </w:r>
      <w:r>
        <w:rPr>
          <w:spacing w:val="-12"/>
        </w:rPr>
        <w:t> </w:t>
      </w:r>
      <w:r>
        <w:rPr/>
        <w:t>raw</w:t>
      </w:r>
      <w:r>
        <w:rPr>
          <w:spacing w:val="-11"/>
        </w:rPr>
        <w:t> </w:t>
      </w:r>
      <w:r>
        <w:rPr/>
        <w:t>material</w:t>
      </w:r>
      <w:r>
        <w:rPr>
          <w:spacing w:val="-11"/>
        </w:rPr>
        <w:t> </w:t>
      </w:r>
      <w:r>
        <w:rPr/>
        <w:t>was</w:t>
      </w:r>
      <w:r>
        <w:rPr>
          <w:spacing w:val="-10"/>
        </w:rPr>
        <w:t> </w:t>
      </w:r>
      <w:r>
        <w:rPr/>
        <w:t>kaolinite</w:t>
      </w:r>
      <w:r>
        <w:rPr>
          <w:spacing w:val="-12"/>
        </w:rPr>
        <w:t> </w:t>
      </w:r>
      <w:r>
        <w:rPr/>
        <w:t>with</w:t>
      </w:r>
      <w:r>
        <w:rPr>
          <w:spacing w:val="-7"/>
        </w:rPr>
        <w:t> </w:t>
      </w:r>
      <w:r>
        <w:rPr/>
        <w:t>other</w:t>
      </w:r>
      <w:r>
        <w:rPr>
          <w:spacing w:val="-12"/>
        </w:rPr>
        <w:t> </w:t>
      </w:r>
      <w:r>
        <w:rPr/>
        <w:t>associated</w:t>
      </w:r>
      <w:r>
        <w:rPr>
          <w:spacing w:val="-11"/>
        </w:rPr>
        <w:t> </w:t>
      </w:r>
      <w:r>
        <w:rPr/>
        <w:t>impurities</w:t>
      </w:r>
      <w:r>
        <w:rPr>
          <w:spacing w:val="-11"/>
        </w:rPr>
        <w:t> </w:t>
      </w:r>
      <w:r>
        <w:rPr/>
        <w:t>such</w:t>
      </w:r>
      <w:r>
        <w:rPr>
          <w:spacing w:val="-8"/>
        </w:rPr>
        <w:t> </w:t>
      </w:r>
      <w:r>
        <w:rPr/>
        <w:t>as</w:t>
      </w:r>
      <w:r>
        <w:rPr>
          <w:spacing w:val="-11"/>
        </w:rPr>
        <w:t> </w:t>
      </w:r>
      <w:r>
        <w:rPr/>
        <w:t>quartz,</w:t>
      </w:r>
      <w:r>
        <w:rPr>
          <w:spacing w:val="-57"/>
        </w:rPr>
        <w:t> </w:t>
      </w:r>
      <w:r>
        <w:rPr/>
        <w:t>the crystalline form of silica (26.7°), mica (17.4°) (Chen, 1977; Ajayi </w:t>
      </w:r>
      <w:r>
        <w:rPr>
          <w:i/>
        </w:rPr>
        <w:t>et al</w:t>
      </w:r>
      <w:r>
        <w:rPr/>
        <w:t>., 2010; Panda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</w:t>
      </w:r>
      <w:r>
        <w:rPr/>
        <w:t>., 2010).</w:t>
      </w:r>
    </w:p>
    <w:p>
      <w:pPr>
        <w:pStyle w:val="BodyText"/>
        <w:spacing w:before="158"/>
        <w:ind w:left="1247"/>
        <w:jc w:val="both"/>
      </w:pPr>
      <w:r>
        <w:rPr>
          <w:position w:val="2"/>
        </w:rPr>
        <w:t>Kaolinite</w:t>
      </w:r>
      <w:r>
        <w:rPr>
          <w:spacing w:val="45"/>
          <w:position w:val="2"/>
        </w:rPr>
        <w:t> </w:t>
      </w:r>
      <w:r>
        <w:rPr>
          <w:position w:val="2"/>
        </w:rPr>
        <w:t>Al</w:t>
      </w:r>
      <w:r>
        <w:rPr>
          <w:sz w:val="16"/>
        </w:rPr>
        <w:t>2</w:t>
      </w:r>
      <w:r>
        <w:rPr>
          <w:position w:val="2"/>
        </w:rPr>
        <w:t>Si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z w:val="16"/>
        </w:rPr>
        <w:t>5</w:t>
      </w:r>
      <w:r>
        <w:rPr>
          <w:position w:val="2"/>
        </w:rPr>
        <w:t>(OH)</w:t>
      </w:r>
      <w:r>
        <w:rPr>
          <w:sz w:val="16"/>
        </w:rPr>
        <w:t>4</w:t>
      </w:r>
      <w:r>
        <w:rPr>
          <w:position w:val="2"/>
        </w:rPr>
        <w:t>,</w:t>
      </w:r>
      <w:r>
        <w:rPr>
          <w:spacing w:val="46"/>
          <w:position w:val="2"/>
        </w:rPr>
        <w:t> </w:t>
      </w:r>
      <w:r>
        <w:rPr>
          <w:position w:val="2"/>
        </w:rPr>
        <w:t>muscovite</w:t>
      </w:r>
      <w:r>
        <w:rPr>
          <w:spacing w:val="45"/>
          <w:position w:val="2"/>
        </w:rPr>
        <w:t> </w:t>
      </w:r>
      <w:r>
        <w:rPr>
          <w:position w:val="2"/>
        </w:rPr>
        <w:t>KAl</w:t>
      </w:r>
      <w:r>
        <w:rPr>
          <w:sz w:val="16"/>
        </w:rPr>
        <w:t>2</w:t>
      </w:r>
      <w:r>
        <w:rPr>
          <w:position w:val="2"/>
        </w:rPr>
        <w:t>(Si</w:t>
      </w:r>
      <w:r>
        <w:rPr>
          <w:sz w:val="16"/>
        </w:rPr>
        <w:t>3</w:t>
      </w:r>
      <w:r>
        <w:rPr>
          <w:position w:val="2"/>
        </w:rPr>
        <w:t>Al)O</w:t>
      </w:r>
      <w:r>
        <w:rPr>
          <w:sz w:val="16"/>
        </w:rPr>
        <w:t>10</w:t>
      </w:r>
      <w:r>
        <w:rPr>
          <w:position w:val="2"/>
        </w:rPr>
        <w:t>(OH,F)</w:t>
      </w:r>
      <w:r>
        <w:rPr>
          <w:sz w:val="16"/>
        </w:rPr>
        <w:t>2</w:t>
      </w:r>
      <w:r>
        <w:rPr>
          <w:position w:val="2"/>
        </w:rPr>
        <w:t>,</w:t>
      </w:r>
      <w:r>
        <w:rPr>
          <w:spacing w:val="47"/>
          <w:position w:val="2"/>
        </w:rPr>
        <w:t> </w:t>
      </w:r>
      <w:r>
        <w:rPr>
          <w:position w:val="2"/>
        </w:rPr>
        <w:t>and</w:t>
      </w:r>
      <w:r>
        <w:rPr>
          <w:spacing w:val="49"/>
          <w:position w:val="2"/>
        </w:rPr>
        <w:t> </w:t>
      </w:r>
      <w:r>
        <w:rPr>
          <w:position w:val="2"/>
        </w:rPr>
        <w:t>Quartz</w:t>
      </w:r>
      <w:r>
        <w:rPr>
          <w:spacing w:val="47"/>
          <w:position w:val="2"/>
        </w:rPr>
        <w:t> </w:t>
      </w:r>
      <w:r>
        <w:rPr>
          <w:position w:val="2"/>
        </w:rPr>
        <w:t>SiO</w:t>
      </w:r>
      <w:r>
        <w:rPr>
          <w:sz w:val="16"/>
        </w:rPr>
        <w:t>2</w:t>
      </w:r>
      <w:r>
        <w:rPr>
          <w:spacing w:val="39"/>
          <w:sz w:val="16"/>
        </w:rPr>
        <w:t> </w:t>
      </w:r>
      <w:r>
        <w:rPr>
          <w:position w:val="2"/>
        </w:rPr>
        <w:t>were</w:t>
      </w:r>
      <w:r>
        <w:rPr>
          <w:spacing w:val="45"/>
          <w:position w:val="2"/>
        </w:rPr>
        <w:t> </w:t>
      </w:r>
      <w:r>
        <w:rPr>
          <w:position w:val="2"/>
        </w:rPr>
        <w:t>the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before="1"/>
        <w:ind w:left="1187"/>
        <w:jc w:val="both"/>
      </w:pPr>
      <w:r>
        <w:rPr/>
        <w:t>minerals</w:t>
      </w:r>
      <w:r>
        <w:rPr>
          <w:spacing w:val="57"/>
        </w:rPr>
        <w:t> </w:t>
      </w:r>
      <w:r>
        <w:rPr/>
        <w:t>present</w:t>
      </w:r>
      <w:r>
        <w:rPr>
          <w:spacing w:val="57"/>
        </w:rPr>
        <w:t> </w:t>
      </w:r>
      <w:r>
        <w:rPr/>
        <w:t>in</w:t>
      </w:r>
      <w:r>
        <w:rPr>
          <w:spacing w:val="56"/>
        </w:rPr>
        <w:t> </w:t>
      </w:r>
      <w:r>
        <w:rPr/>
        <w:t>the</w:t>
      </w:r>
      <w:r>
        <w:rPr>
          <w:spacing w:val="58"/>
        </w:rPr>
        <w:t> </w:t>
      </w:r>
      <w:r>
        <w:rPr/>
        <w:t>kaolin,</w:t>
      </w:r>
      <w:r>
        <w:rPr>
          <w:spacing w:val="56"/>
        </w:rPr>
        <w:t> </w:t>
      </w:r>
      <w:r>
        <w:rPr/>
        <w:t>the</w:t>
      </w:r>
      <w:r>
        <w:rPr>
          <w:spacing w:val="59"/>
        </w:rPr>
        <w:t> </w:t>
      </w:r>
      <w:r>
        <w:rPr/>
        <w:t>identification</w:t>
      </w:r>
      <w:r>
        <w:rPr>
          <w:spacing w:val="57"/>
        </w:rPr>
        <w:t> </w:t>
      </w:r>
      <w:r>
        <w:rPr/>
        <w:t>of</w:t>
      </w:r>
      <w:r>
        <w:rPr>
          <w:spacing w:val="55"/>
        </w:rPr>
        <w:t> </w:t>
      </w:r>
      <w:r>
        <w:rPr/>
        <w:t>this</w:t>
      </w:r>
      <w:r>
        <w:rPr>
          <w:spacing w:val="57"/>
        </w:rPr>
        <w:t> </w:t>
      </w:r>
      <w:r>
        <w:rPr/>
        <w:t>minerals</w:t>
      </w:r>
      <w:r>
        <w:rPr>
          <w:spacing w:val="57"/>
        </w:rPr>
        <w:t> </w:t>
      </w:r>
      <w:r>
        <w:rPr/>
        <w:t>agree</w:t>
      </w:r>
      <w:r>
        <w:rPr>
          <w:spacing w:val="56"/>
        </w:rPr>
        <w:t> </w:t>
      </w:r>
      <w:r>
        <w:rPr/>
        <w:t>with</w:t>
      </w:r>
      <w:r>
        <w:rPr>
          <w:spacing w:val="59"/>
        </w:rPr>
        <w:t> </w:t>
      </w:r>
      <w:r>
        <w:rPr/>
        <w:t>literature</w:t>
      </w:r>
    </w:p>
    <w:p>
      <w:pPr>
        <w:spacing w:after="0"/>
        <w:jc w:val="both"/>
        <w:sectPr>
          <w:pgSz w:w="12240" w:h="15840"/>
          <w:pgMar w:header="0" w:footer="935" w:top="1320" w:bottom="1200" w:left="800" w:right="0"/>
        </w:sectPr>
      </w:pPr>
    </w:p>
    <w:p>
      <w:pPr>
        <w:pStyle w:val="BodyText"/>
        <w:spacing w:line="480" w:lineRule="auto" w:before="63"/>
        <w:ind w:left="1187" w:right="1407"/>
        <w:jc w:val="both"/>
      </w:pPr>
      <w:r>
        <w:rPr/>
        <w:pict>
          <v:group style="position:absolute;margin-left:99pt;margin-top:94.013123pt;width:449.65pt;height:250.7pt;mso-position-horizontal-relative:page;mso-position-vertical-relative:paragraph;z-index:15760896" coordorigin="1980,1880" coordsize="8993,5014">
            <v:shape style="position:absolute;left:3283;top:2108;width:7361;height:3804" coordorigin="3283,2108" coordsize="7361,3804" path="m3283,5912l3283,2108m3283,5912l10644,5912e" filled="false" stroked="true" strokeweight=".72pt" strokecolor="#bebebe">
              <v:path arrowok="t"/>
              <v:stroke dashstyle="solid"/>
            </v:shape>
            <v:shape style="position:absolute;left:3648;top:2699;width:6540;height:3223" type="#_x0000_t75" stroked="false">
              <v:imagedata r:id="rId59" o:title=""/>
            </v:shape>
            <v:rect style="position:absolute;left:1987;top:1887;width:8979;height:5000" filled="false" stroked="true" strokeweight=".72pt" strokecolor="#d9d9d9">
              <v:stroke dashstyle="solid"/>
            </v:rect>
            <v:shape style="position:absolute;left:2590;top:2016;width:527;height:834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20"/>
                      </w:rPr>
                      <w:t>60000</w:t>
                    </w:r>
                  </w:p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20"/>
                      </w:rPr>
                    </w:pPr>
                  </w:p>
                  <w:p>
                    <w:pPr>
                      <w:spacing w:line="240" w:lineRule="exact" w:before="145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20"/>
                      </w:rPr>
                      <w:t>50000</w:t>
                    </w:r>
                  </w:p>
                </w:txbxContent>
              </v:textbox>
              <w10:wrap type="none"/>
            </v:shape>
            <v:shape style="position:absolute;left:5761;top:2548;width:221;height:185" type="#_x0000_t202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position w:val="2"/>
                        <w:sz w:val="16"/>
                      </w:rPr>
                      <w:t>M</w:t>
                    </w:r>
                    <w:r>
                      <w:rPr>
                        <w:sz w:val="10"/>
                      </w:rPr>
                      <w:t>F</w:t>
                    </w:r>
                  </w:p>
                </w:txbxContent>
              </v:textbox>
              <w10:wrap type="none"/>
            </v:shape>
            <v:shape style="position:absolute;left:9030;top:2017;width:1250;height:1215" type="#_x0000_t202" filled="false" stroked="false">
              <v:textbox inset="0,0,0,0">
                <w:txbxContent>
                  <w:p>
                    <w:pPr>
                      <w:spacing w:line="259" w:lineRule="auto" w:before="0"/>
                      <w:ind w:left="0" w:right="444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M: Mica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pacing w:val="-1"/>
                        <w:sz w:val="20"/>
                      </w:rPr>
                      <w:t>K: Kaolin</w:t>
                    </w:r>
                    <w:r>
                      <w:rPr>
                        <w:spacing w:val="-47"/>
                        <w:sz w:val="20"/>
                      </w:rPr>
                      <w:t> </w:t>
                    </w:r>
                    <w:r>
                      <w:rPr>
                        <w:spacing w:val="-1"/>
                        <w:sz w:val="20"/>
                      </w:rPr>
                      <w:t>Q:</w:t>
                    </w:r>
                    <w:r>
                      <w:rPr>
                        <w:spacing w:val="-11"/>
                        <w:sz w:val="20"/>
                      </w:rPr>
                      <w:t> </w:t>
                    </w:r>
                    <w:r>
                      <w:rPr>
                        <w:spacing w:val="-1"/>
                        <w:sz w:val="20"/>
                      </w:rPr>
                      <w:t>Quartz</w:t>
                    </w:r>
                  </w:p>
                  <w:p>
                    <w:pPr>
                      <w:spacing w:line="256" w:lineRule="auto" w:before="0"/>
                      <w:ind w:left="0" w:right="1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pacing w:val="-1"/>
                        <w:position w:val="2"/>
                        <w:sz w:val="20"/>
                      </w:rPr>
                      <w:t>M</w:t>
                    </w:r>
                    <w:r>
                      <w:rPr>
                        <w:spacing w:val="-1"/>
                        <w:sz w:val="13"/>
                      </w:rPr>
                      <w:t>F</w:t>
                    </w:r>
                    <w:r>
                      <w:rPr>
                        <w:spacing w:val="-1"/>
                        <w:position w:val="2"/>
                        <w:sz w:val="20"/>
                      </w:rPr>
                      <w:t>: Microcline</w:t>
                    </w:r>
                    <w:r>
                      <w:rPr>
                        <w:spacing w:val="-47"/>
                        <w:position w:val="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Feldspar</w:t>
                    </w:r>
                  </w:p>
                </w:txbxContent>
              </v:textbox>
              <w10:wrap type="none"/>
            </v:shape>
            <v:shape style="position:absolute;left:2590;top:3284;width:52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20"/>
                      </w:rPr>
                      <w:t>40000</w:t>
                    </w:r>
                  </w:p>
                </w:txbxContent>
              </v:textbox>
              <w10:wrap type="none"/>
            </v:shape>
            <v:shape style="position:absolute;left:2590;top:3918;width:52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20"/>
                      </w:rPr>
                      <w:t>30000</w:t>
                    </w:r>
                  </w:p>
                </w:txbxContent>
              </v:textbox>
              <w10:wrap type="none"/>
            </v:shape>
            <v:shape style="position:absolute;left:2590;top:4552;width:52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20"/>
                      </w:rPr>
                      <w:t>20000</w:t>
                    </w:r>
                  </w:p>
                </w:txbxContent>
              </v:textbox>
              <w10:wrap type="none"/>
            </v:shape>
            <v:shape style="position:absolute;left:2590;top:5186;width:52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20"/>
                      </w:rPr>
                      <w:t>10000</w:t>
                    </w:r>
                  </w:p>
                </w:txbxContent>
              </v:textbox>
              <w10:wrap type="none"/>
            </v:shape>
            <v:shape style="position:absolute;left:4385;top:5328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K</w:t>
                    </w:r>
                  </w:p>
                </w:txbxContent>
              </v:textbox>
              <w10:wrap type="none"/>
            </v:shape>
            <v:shape style="position:absolute;left:5667;top:5273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Q</w:t>
                    </w:r>
                  </w:p>
                </w:txbxContent>
              </v:textbox>
              <w10:wrap type="none"/>
            </v:shape>
            <v:shape style="position:absolute;left:5101;top:5568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K</w:t>
                    </w:r>
                  </w:p>
                </w:txbxContent>
              </v:textbox>
              <w10:wrap type="none"/>
            </v:shape>
            <v:shape style="position:absolute;left:6488;top:5529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K</w:t>
                    </w:r>
                  </w:p>
                </w:txbxContent>
              </v:textbox>
              <w10:wrap type="none"/>
            </v:shape>
            <v:shape style="position:absolute;left:6798;top:5469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K</w:t>
                    </w:r>
                  </w:p>
                </w:txbxContent>
              </v:textbox>
              <w10:wrap type="none"/>
            </v:shape>
            <v:shape style="position:absolute;left:7098;top:5623;width:633;height:203" type="#_x0000_t202" filled="false" stroked="false">
              <v:textbox inset="0,0,0,0">
                <w:txbxContent>
                  <w:p>
                    <w:pPr>
                      <w:tabs>
                        <w:tab w:pos="319" w:val="left" w:leader="none"/>
                      </w:tabs>
                      <w:spacing w:line="19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K</w:t>
                      <w:tab/>
                    </w:r>
                    <w:r>
                      <w:rPr>
                        <w:position w:val="-1"/>
                        <w:sz w:val="16"/>
                      </w:rPr>
                      <w:t>K</w:t>
                    </w:r>
                    <w:r>
                      <w:rPr>
                        <w:spacing w:val="21"/>
                        <w:position w:val="-1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K</w:t>
                    </w:r>
                  </w:p>
                </w:txbxContent>
              </v:textbox>
              <w10:wrap type="none"/>
            </v:shape>
            <v:shape style="position:absolute;left:8327;top:5613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K</w:t>
                    </w:r>
                  </w:p>
                </w:txbxContent>
              </v:textbox>
              <w10:wrap type="none"/>
            </v:shape>
            <v:shape style="position:absolute;left:8984;top:5549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K</w:t>
                    </w:r>
                  </w:p>
                </w:txbxContent>
              </v:textbox>
              <w10:wrap type="none"/>
            </v:shape>
            <v:shape style="position:absolute;left:2996;top:5820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052;top:5683;width:163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4481;top:5693;width:221;height:185" type="#_x0000_t202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position w:val="2"/>
                        <w:sz w:val="16"/>
                      </w:rPr>
                      <w:t>M</w:t>
                    </w:r>
                    <w:r>
                      <w:rPr>
                        <w:sz w:val="10"/>
                      </w:rPr>
                      <w:t>F</w:t>
                    </w:r>
                  </w:p>
                </w:txbxContent>
              </v:textbox>
              <w10:wrap type="none"/>
            </v:shape>
            <v:shape style="position:absolute;left:7909;top:5657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K</w:t>
                    </w:r>
                  </w:p>
                </w:txbxContent>
              </v:textbox>
              <w10:wrap type="none"/>
            </v:shape>
            <v:shape style="position:absolute;left:3232;top:6080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102;top:6080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20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5022;top:6080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20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5942;top:6080;width:22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20"/>
                      </w:rPr>
                      <w:t>30</w:t>
                    </w:r>
                  </w:p>
                </w:txbxContent>
              </v:textbox>
              <w10:wrap type="none"/>
            </v:shape>
            <v:shape style="position:absolute;left:6166;top:6080;width:1615;height:552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17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20"/>
                      </w:rPr>
                      <w:t>40</w:t>
                    </w:r>
                  </w:p>
                  <w:p>
                    <w:pPr>
                      <w:spacing w:line="289" w:lineRule="exact" w:before="60"/>
                      <w:ind w:left="0" w:right="18" w:firstLine="0"/>
                      <w:jc w:val="center"/>
                      <w:rPr>
                        <w:rFonts w:ascii="Calibri" w:hAnsi="Calibri"/>
                        <w:b/>
                        <w:sz w:val="24"/>
                      </w:rPr>
                    </w:pPr>
                    <w:r>
                      <w:rPr>
                        <w:rFonts w:ascii="Calibri" w:hAnsi="Calibri"/>
                        <w:b/>
                        <w:color w:val="585858"/>
                        <w:sz w:val="24"/>
                      </w:rPr>
                      <w:t>Bragg's</w:t>
                    </w:r>
                    <w:r>
                      <w:rPr>
                        <w:rFonts w:ascii="Calibri" w:hAnsi="Calibri"/>
                        <w:b/>
                        <w:color w:val="585858"/>
                        <w:spacing w:val="-10"/>
                        <w:sz w:val="24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585858"/>
                        <w:sz w:val="24"/>
                      </w:rPr>
                      <w:t>angle</w:t>
                    </w:r>
                    <w:r>
                      <w:rPr>
                        <w:rFonts w:ascii="Calibri" w:hAnsi="Calibri"/>
                        <w:b/>
                        <w:color w:val="585858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585858"/>
                        <w:sz w:val="24"/>
                      </w:rPr>
                      <w:t>(°)</w:t>
                    </w:r>
                  </w:p>
                </w:txbxContent>
              </v:textbox>
              <w10:wrap type="none"/>
            </v:shape>
            <v:shape style="position:absolute;left:7783;top:6080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20"/>
                      </w:rPr>
                      <w:t>50</w:t>
                    </w:r>
                  </w:p>
                </w:txbxContent>
              </v:textbox>
              <w10:wrap type="none"/>
            </v:shape>
            <v:shape style="position:absolute;left:8703;top:6080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20"/>
                      </w:rPr>
                      <w:t>60</w:t>
                    </w:r>
                  </w:p>
                </w:txbxContent>
              </v:textbox>
              <w10:wrap type="none"/>
            </v:shape>
            <v:shape style="position:absolute;left:9624;top:6080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20"/>
                      </w:rPr>
                      <w:t>70</w:t>
                    </w:r>
                  </w:p>
                </w:txbxContent>
              </v:textbox>
              <w10:wrap type="none"/>
            </v:shape>
            <v:shape style="position:absolute;left:10544;top:6080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20"/>
                      </w:rPr>
                      <w:t>80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3.259995pt;margin-top:155.337250pt;width:14pt;height:90.45pt;mso-position-horizontal-relative:page;mso-position-vertical-relative:paragraph;z-index:15761408" type="#_x0000_t202" filled="false" stroked="false">
            <v:textbox inset="0,0,0,0" style="layout-flow:vertical;mso-layout-flow-alt:bottom-to-top">
              <w:txbxContent>
                <w:p>
                  <w:pPr>
                    <w:spacing w:line="264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4"/>
                    </w:rPr>
                  </w:pPr>
                  <w:r>
                    <w:rPr>
                      <w:rFonts w:ascii="Calibri"/>
                      <w:b/>
                      <w:color w:val="585858"/>
                      <w:sz w:val="24"/>
                    </w:rPr>
                    <w:t>Intensity</w:t>
                  </w:r>
                  <w:r>
                    <w:rPr>
                      <w:rFonts w:ascii="Calibri"/>
                      <w:b/>
                      <w:color w:val="585858"/>
                      <w:spacing w:val="-9"/>
                      <w:sz w:val="24"/>
                    </w:rPr>
                    <w:t> </w:t>
                  </w:r>
                  <w:r>
                    <w:rPr>
                      <w:rFonts w:ascii="Calibri"/>
                      <w:b/>
                      <w:color w:val="585858"/>
                      <w:sz w:val="24"/>
                    </w:rPr>
                    <w:t>(Counts)</w:t>
                  </w:r>
                </w:p>
              </w:txbxContent>
            </v:textbox>
            <w10:wrap type="none"/>
          </v:shape>
        </w:pict>
      </w:r>
      <w:r>
        <w:rPr/>
        <w:t>(Mohiuddin </w:t>
      </w:r>
      <w:r>
        <w:rPr>
          <w:i/>
        </w:rPr>
        <w:t>et al</w:t>
      </w:r>
      <w:r>
        <w:rPr/>
        <w:t>., 2016; El-Sherbiny </w:t>
      </w:r>
      <w:r>
        <w:rPr>
          <w:i/>
        </w:rPr>
        <w:t>et al</w:t>
      </w:r>
      <w:r>
        <w:rPr/>
        <w:t>., 2015; Panda </w:t>
      </w:r>
      <w:r>
        <w:rPr>
          <w:i/>
        </w:rPr>
        <w:t>et al</w:t>
      </w:r>
      <w:r>
        <w:rPr/>
        <w:t>., 2010; Lenarda </w:t>
      </w:r>
      <w:r>
        <w:rPr>
          <w:i/>
        </w:rPr>
        <w:t>et al</w:t>
      </w:r>
      <w:r>
        <w:rPr/>
        <w:t>., 2007;</w:t>
      </w:r>
      <w:r>
        <w:rPr>
          <w:spacing w:val="1"/>
        </w:rPr>
        <w:t> </w:t>
      </w:r>
      <w:r>
        <w:rPr/>
        <w:t>Pinheiro </w:t>
      </w:r>
      <w:r>
        <w:rPr>
          <w:i/>
        </w:rPr>
        <w:t>et al</w:t>
      </w:r>
      <w:r>
        <w:rPr/>
        <w:t>., 2005). The high crystalline peak at Bragg’s angle of 27.5 indicated the</w:t>
      </w:r>
      <w:r>
        <w:rPr>
          <w:spacing w:val="1"/>
        </w:rPr>
        <w:t> </w:t>
      </w:r>
      <w:r>
        <w:rPr/>
        <w:t>presence</w:t>
      </w:r>
      <w:r>
        <w:rPr>
          <w:spacing w:val="-2"/>
        </w:rPr>
        <w:t> </w:t>
      </w:r>
      <w:r>
        <w:rPr/>
        <w:t>of potash</w:t>
      </w:r>
      <w:r>
        <w:rPr>
          <w:spacing w:val="1"/>
        </w:rPr>
        <w:t> </w:t>
      </w:r>
      <w:r>
        <w:rPr/>
        <w:t>rich feldspar.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spacing w:before="231"/>
        <w:ind w:right="1394"/>
      </w:pPr>
      <w:r>
        <w:rPr/>
        <w:t>Figure</w:t>
      </w:r>
      <w:r>
        <w:rPr>
          <w:spacing w:val="-3"/>
        </w:rPr>
        <w:t> </w:t>
      </w:r>
      <w:r>
        <w:rPr/>
        <w:t>4.2:</w:t>
      </w:r>
      <w:r>
        <w:rPr>
          <w:spacing w:val="-1"/>
        </w:rPr>
        <w:t> </w:t>
      </w:r>
      <w:r>
        <w:rPr/>
        <w:t>XRD</w:t>
      </w:r>
      <w:r>
        <w:rPr>
          <w:spacing w:val="-3"/>
        </w:rPr>
        <w:t> </w:t>
      </w:r>
      <w:r>
        <w:rPr/>
        <w:t>pattern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raw Kankara</w:t>
      </w:r>
      <w:r>
        <w:rPr>
          <w:spacing w:val="-2"/>
        </w:rPr>
        <w:t> </w:t>
      </w:r>
      <w:r>
        <w:rPr/>
        <w:t>kaolin</w:t>
      </w:r>
    </w:p>
    <w:p>
      <w:pPr>
        <w:pStyle w:val="BodyText"/>
        <w:spacing w:before="9"/>
        <w:rPr>
          <w:b/>
          <w:sz w:val="37"/>
        </w:rPr>
      </w:pPr>
    </w:p>
    <w:p>
      <w:pPr>
        <w:pStyle w:val="Heading1"/>
        <w:numPr>
          <w:ilvl w:val="2"/>
          <w:numId w:val="31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34" w:id="77"/>
      <w:r>
        <w:rPr/>
        <w:t>X-ray</w:t>
      </w:r>
      <w:r>
        <w:rPr>
          <w:spacing w:val="-2"/>
        </w:rPr>
        <w:t> </w:t>
      </w:r>
      <w:r>
        <w:rPr/>
        <w:t>fluorescence</w:t>
      </w:r>
      <w:r>
        <w:rPr>
          <w:spacing w:val="-2"/>
        </w:rPr>
        <w:t> </w:t>
      </w:r>
      <w:r>
        <w:rPr/>
        <w:t>(XRF)</w:t>
      </w:r>
      <w:r>
        <w:rPr>
          <w:spacing w:val="-2"/>
        </w:rPr>
        <w:t> </w:t>
      </w:r>
      <w:r>
        <w:rPr/>
        <w:t>analysis</w:t>
      </w:r>
      <w:r>
        <w:rPr>
          <w:spacing w:val="-2"/>
        </w:rPr>
        <w:t> </w:t>
      </w:r>
      <w:r>
        <w:rPr/>
        <w:t>of Kankara</w:t>
      </w:r>
      <w:r>
        <w:rPr>
          <w:spacing w:val="-1"/>
        </w:rPr>
        <w:t> </w:t>
      </w:r>
      <w:bookmarkEnd w:id="77"/>
      <w:r>
        <w:rPr/>
        <w:t>kaolin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4"/>
        <w:jc w:val="both"/>
      </w:pPr>
      <w:r>
        <w:rPr/>
        <w:t>The chemical composition of the raw kaolin in mass fraction expressed in per cent is</w:t>
      </w:r>
      <w:r>
        <w:rPr>
          <w:spacing w:val="1"/>
        </w:rPr>
        <w:t> </w:t>
      </w:r>
      <w:r>
        <w:rPr/>
        <w:t>presented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Table</w:t>
      </w:r>
      <w:r>
        <w:rPr>
          <w:spacing w:val="-4"/>
        </w:rPr>
        <w:t> </w:t>
      </w:r>
      <w:r>
        <w:rPr/>
        <w:t>4.4.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molar</w:t>
      </w:r>
      <w:r>
        <w:rPr>
          <w:spacing w:val="-4"/>
        </w:rPr>
        <w:t> </w:t>
      </w:r>
      <w:r>
        <w:rPr/>
        <w:t>silica</w:t>
      </w:r>
      <w:r>
        <w:rPr>
          <w:spacing w:val="-5"/>
        </w:rPr>
        <w:t> </w:t>
      </w:r>
      <w:r>
        <w:rPr/>
        <w:t>to</w:t>
      </w:r>
      <w:r>
        <w:rPr>
          <w:spacing w:val="-2"/>
        </w:rPr>
        <w:t> </w:t>
      </w:r>
      <w:r>
        <w:rPr/>
        <w:t>alumina</w:t>
      </w:r>
      <w:r>
        <w:rPr>
          <w:spacing w:val="-4"/>
        </w:rPr>
        <w:t> </w:t>
      </w:r>
      <w:r>
        <w:rPr/>
        <w:t>ratio</w:t>
      </w:r>
      <w:r>
        <w:rPr>
          <w:spacing w:val="-4"/>
        </w:rPr>
        <w:t> </w:t>
      </w:r>
      <w:r>
        <w:rPr/>
        <w:t>when calculated</w:t>
      </w:r>
      <w:r>
        <w:rPr>
          <w:spacing w:val="-4"/>
        </w:rPr>
        <w:t> </w:t>
      </w:r>
      <w:r>
        <w:rPr/>
        <w:t>was</w:t>
      </w:r>
      <w:r>
        <w:rPr>
          <w:spacing w:val="-4"/>
        </w:rPr>
        <w:t> </w:t>
      </w:r>
      <w:r>
        <w:rPr/>
        <w:t>greater</w:t>
      </w:r>
      <w:r>
        <w:rPr>
          <w:spacing w:val="-5"/>
        </w:rPr>
        <w:t> </w:t>
      </w:r>
      <w:r>
        <w:rPr/>
        <w:t>than</w:t>
      </w:r>
      <w:r>
        <w:rPr>
          <w:spacing w:val="-3"/>
        </w:rPr>
        <w:t> </w:t>
      </w:r>
      <w:r>
        <w:rPr/>
        <w:t>2,</w:t>
      </w:r>
      <w:r>
        <w:rPr>
          <w:spacing w:val="-58"/>
        </w:rPr>
        <w:t> </w:t>
      </w:r>
      <w:r>
        <w:rPr/>
        <w:t>the expected molar silica to alumina ratio of pure kaolin. The high value of 2.5 as the silica</w:t>
      </w:r>
      <w:r>
        <w:rPr>
          <w:spacing w:val="1"/>
        </w:rPr>
        <w:t> </w:t>
      </w:r>
      <w:r>
        <w:rPr/>
        <w:t>to</w:t>
      </w:r>
      <w:r>
        <w:rPr>
          <w:spacing w:val="-4"/>
        </w:rPr>
        <w:t> </w:t>
      </w:r>
      <w:r>
        <w:rPr/>
        <w:t>alumina</w:t>
      </w:r>
      <w:r>
        <w:rPr>
          <w:spacing w:val="-4"/>
        </w:rPr>
        <w:t> </w:t>
      </w:r>
      <w:r>
        <w:rPr/>
        <w:t>ratio</w:t>
      </w:r>
      <w:r>
        <w:rPr>
          <w:spacing w:val="-3"/>
        </w:rPr>
        <w:t> </w:t>
      </w:r>
      <w:r>
        <w:rPr/>
        <w:t>could</w:t>
      </w:r>
      <w:r>
        <w:rPr>
          <w:spacing w:val="-3"/>
        </w:rPr>
        <w:t> </w:t>
      </w:r>
      <w:r>
        <w:rPr/>
        <w:t>be</w:t>
      </w:r>
      <w:r>
        <w:rPr>
          <w:spacing w:val="-7"/>
        </w:rPr>
        <w:t> </w:t>
      </w:r>
      <w:r>
        <w:rPr/>
        <w:t>attributed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large</w:t>
      </w:r>
      <w:r>
        <w:rPr>
          <w:spacing w:val="-5"/>
        </w:rPr>
        <w:t> </w:t>
      </w:r>
      <w:r>
        <w:rPr/>
        <w:t>amount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quartz</w:t>
      </w:r>
      <w:r>
        <w:rPr>
          <w:spacing w:val="-3"/>
        </w:rPr>
        <w:t> </w:t>
      </w:r>
      <w:r>
        <w:rPr/>
        <w:t>associated</w:t>
      </w:r>
      <w:r>
        <w:rPr>
          <w:spacing w:val="-4"/>
        </w:rPr>
        <w:t> </w:t>
      </w:r>
      <w:r>
        <w:rPr/>
        <w:t>with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raw</w:t>
      </w:r>
      <w:r>
        <w:rPr>
          <w:spacing w:val="-4"/>
        </w:rPr>
        <w:t> </w:t>
      </w:r>
      <w:r>
        <w:rPr/>
        <w:t>kaolin.</w:t>
      </w:r>
      <w:r>
        <w:rPr>
          <w:spacing w:val="-58"/>
        </w:rPr>
        <w:t> </w:t>
      </w:r>
      <w:r>
        <w:rPr/>
        <w:t>The observation also confirmed the inherent impure nature of kaolin being a natural mineral</w:t>
      </w:r>
      <w:r>
        <w:rPr>
          <w:spacing w:val="-57"/>
        </w:rPr>
        <w:t> </w:t>
      </w:r>
      <w:r>
        <w:rPr/>
        <w:t>deposit.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spacing w:before="68"/>
        <w:ind w:left="1187"/>
        <w:jc w:val="left"/>
      </w:pPr>
      <w:r>
        <w:rPr/>
        <w:t>Table</w:t>
      </w:r>
      <w:r>
        <w:rPr>
          <w:spacing w:val="-2"/>
        </w:rPr>
        <w:t> </w:t>
      </w:r>
      <w:r>
        <w:rPr/>
        <w:t>4.4:</w:t>
      </w:r>
      <w:r>
        <w:rPr>
          <w:spacing w:val="-2"/>
        </w:rPr>
        <w:t> </w:t>
      </w:r>
      <w:r>
        <w:rPr/>
        <w:t>Chemical</w:t>
      </w:r>
      <w:r>
        <w:rPr>
          <w:spacing w:val="-2"/>
        </w:rPr>
        <w:t> </w:t>
      </w:r>
      <w:r>
        <w:rPr/>
        <w:t>composition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raw</w:t>
      </w:r>
      <w:r>
        <w:rPr>
          <w:spacing w:val="-1"/>
        </w:rPr>
        <w:t> </w:t>
      </w:r>
      <w:r>
        <w:rPr/>
        <w:t>Kankara</w:t>
      </w:r>
      <w:r>
        <w:rPr>
          <w:spacing w:val="-2"/>
        </w:rPr>
        <w:t> </w:t>
      </w:r>
      <w:r>
        <w:rPr/>
        <w:t>kaolin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8"/>
        </w:rPr>
      </w:pPr>
    </w:p>
    <w:tbl>
      <w:tblPr>
        <w:tblW w:w="0" w:type="auto"/>
        <w:jc w:val="left"/>
        <w:tblInd w:w="11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0"/>
        <w:gridCol w:w="1112"/>
        <w:gridCol w:w="1398"/>
        <w:gridCol w:w="944"/>
        <w:gridCol w:w="1021"/>
        <w:gridCol w:w="1114"/>
        <w:gridCol w:w="1066"/>
        <w:gridCol w:w="1267"/>
      </w:tblGrid>
      <w:tr>
        <w:trPr>
          <w:trHeight w:val="551" w:hRule="atLeast"/>
        </w:trPr>
        <w:tc>
          <w:tcPr>
            <w:tcW w:w="93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115"/>
              <w:rPr>
                <w:sz w:val="16"/>
              </w:rPr>
            </w:pPr>
            <w:r>
              <w:rPr>
                <w:position w:val="2"/>
                <w:sz w:val="24"/>
              </w:rPr>
              <w:t>SiO</w:t>
            </w:r>
            <w:r>
              <w:rPr>
                <w:sz w:val="16"/>
              </w:rPr>
              <w:t>2</w:t>
            </w:r>
          </w:p>
        </w:tc>
        <w:tc>
          <w:tcPr>
            <w:tcW w:w="111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right="260"/>
              <w:jc w:val="right"/>
              <w:rPr>
                <w:sz w:val="16"/>
              </w:rPr>
            </w:pPr>
            <w:r>
              <w:rPr>
                <w:position w:val="2"/>
                <w:sz w:val="24"/>
              </w:rPr>
              <w:t>Al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O</w:t>
            </w:r>
            <w:r>
              <w:rPr>
                <w:sz w:val="16"/>
              </w:rPr>
              <w:t>3</w:t>
            </w:r>
          </w:p>
        </w:tc>
        <w:tc>
          <w:tcPr>
            <w:tcW w:w="13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262"/>
              <w:rPr>
                <w:sz w:val="24"/>
              </w:rPr>
            </w:pPr>
            <w:r>
              <w:rPr>
                <w:position w:val="2"/>
                <w:sz w:val="24"/>
              </w:rPr>
              <w:t>Na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O/K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O</w:t>
            </w:r>
          </w:p>
        </w:tc>
        <w:tc>
          <w:tcPr>
            <w:tcW w:w="9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107"/>
              <w:rPr>
                <w:sz w:val="16"/>
              </w:rPr>
            </w:pPr>
            <w:r>
              <w:rPr>
                <w:position w:val="2"/>
                <w:sz w:val="24"/>
              </w:rPr>
              <w:t>Fe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O</w:t>
            </w:r>
            <w:r>
              <w:rPr>
                <w:sz w:val="16"/>
              </w:rPr>
              <w:t>3</w:t>
            </w:r>
          </w:p>
        </w:tc>
        <w:tc>
          <w:tcPr>
            <w:tcW w:w="102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263"/>
              <w:rPr>
                <w:sz w:val="24"/>
              </w:rPr>
            </w:pPr>
            <w:r>
              <w:rPr>
                <w:sz w:val="24"/>
              </w:rPr>
              <w:t>CaO</w:t>
            </w:r>
          </w:p>
        </w:tc>
        <w:tc>
          <w:tcPr>
            <w:tcW w:w="111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317"/>
              <w:rPr>
                <w:sz w:val="24"/>
              </w:rPr>
            </w:pPr>
            <w:r>
              <w:rPr>
                <w:sz w:val="24"/>
              </w:rPr>
              <w:t>MgO</w:t>
            </w:r>
          </w:p>
        </w:tc>
        <w:tc>
          <w:tcPr>
            <w:tcW w:w="106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290"/>
              <w:rPr>
                <w:sz w:val="16"/>
              </w:rPr>
            </w:pPr>
            <w:r>
              <w:rPr>
                <w:position w:val="2"/>
                <w:sz w:val="24"/>
              </w:rPr>
              <w:t>TiO</w:t>
            </w:r>
            <w:r>
              <w:rPr>
                <w:sz w:val="16"/>
              </w:rPr>
              <w:t>2</w:t>
            </w:r>
          </w:p>
        </w:tc>
        <w:tc>
          <w:tcPr>
            <w:tcW w:w="126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305"/>
              <w:rPr>
                <w:sz w:val="24"/>
              </w:rPr>
            </w:pPr>
            <w:r>
              <w:rPr>
                <w:sz w:val="24"/>
              </w:rPr>
              <w:t>OO</w:t>
            </w:r>
          </w:p>
        </w:tc>
      </w:tr>
      <w:tr>
        <w:trPr>
          <w:trHeight w:val="551" w:hRule="atLeast"/>
        </w:trPr>
        <w:tc>
          <w:tcPr>
            <w:tcW w:w="93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55.94</w:t>
            </w:r>
          </w:p>
        </w:tc>
        <w:tc>
          <w:tcPr>
            <w:tcW w:w="111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right="295"/>
              <w:jc w:val="right"/>
              <w:rPr>
                <w:sz w:val="24"/>
              </w:rPr>
            </w:pPr>
            <w:r>
              <w:rPr>
                <w:sz w:val="24"/>
              </w:rPr>
              <w:t>36.76</w:t>
            </w:r>
          </w:p>
        </w:tc>
        <w:tc>
          <w:tcPr>
            <w:tcW w:w="13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262"/>
              <w:rPr>
                <w:sz w:val="24"/>
              </w:rPr>
            </w:pPr>
            <w:r>
              <w:rPr>
                <w:sz w:val="24"/>
              </w:rPr>
              <w:t>3.48</w:t>
            </w:r>
          </w:p>
        </w:tc>
        <w:tc>
          <w:tcPr>
            <w:tcW w:w="9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1.10</w:t>
            </w:r>
          </w:p>
        </w:tc>
        <w:tc>
          <w:tcPr>
            <w:tcW w:w="102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263"/>
              <w:rPr>
                <w:sz w:val="24"/>
              </w:rPr>
            </w:pPr>
            <w:r>
              <w:rPr>
                <w:sz w:val="24"/>
              </w:rPr>
              <w:t>0.86</w:t>
            </w:r>
          </w:p>
        </w:tc>
        <w:tc>
          <w:tcPr>
            <w:tcW w:w="111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317"/>
              <w:rPr>
                <w:sz w:val="24"/>
              </w:rPr>
            </w:pPr>
            <w:r>
              <w:rPr>
                <w:sz w:val="24"/>
              </w:rPr>
              <w:t>0.44</w:t>
            </w:r>
          </w:p>
        </w:tc>
        <w:tc>
          <w:tcPr>
            <w:tcW w:w="106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290"/>
              <w:rPr>
                <w:sz w:val="24"/>
              </w:rPr>
            </w:pPr>
            <w:r>
              <w:rPr>
                <w:sz w:val="24"/>
              </w:rPr>
              <w:t>0.13</w:t>
            </w:r>
          </w:p>
        </w:tc>
        <w:tc>
          <w:tcPr>
            <w:tcW w:w="126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305"/>
              <w:rPr>
                <w:sz w:val="24"/>
              </w:rPr>
            </w:pPr>
            <w:r>
              <w:rPr>
                <w:sz w:val="24"/>
              </w:rPr>
              <w:t>1.29</w:t>
            </w:r>
          </w:p>
        </w:tc>
      </w:tr>
    </w:tbl>
    <w:p>
      <w:pPr>
        <w:pStyle w:val="BodyText"/>
        <w:spacing w:line="268" w:lineRule="exact"/>
        <w:ind w:left="1187"/>
        <w:jc w:val="both"/>
      </w:pPr>
      <w:r>
        <w:rPr/>
        <w:t>OO:</w:t>
      </w:r>
      <w:r>
        <w:rPr>
          <w:spacing w:val="-1"/>
        </w:rPr>
        <w:t> </w:t>
      </w:r>
      <w:r>
        <w:rPr/>
        <w:t>Other</w:t>
      </w:r>
      <w:r>
        <w:rPr>
          <w:spacing w:val="-2"/>
        </w:rPr>
        <w:t> </w:t>
      </w:r>
      <w:r>
        <w:rPr/>
        <w:t>oxides</w:t>
      </w:r>
    </w:p>
    <w:p>
      <w:pPr>
        <w:pStyle w:val="BodyText"/>
        <w:spacing w:before="4"/>
        <w:rPr>
          <w:sz w:val="38"/>
        </w:rPr>
      </w:pPr>
    </w:p>
    <w:p>
      <w:pPr>
        <w:pStyle w:val="Heading1"/>
        <w:numPr>
          <w:ilvl w:val="2"/>
          <w:numId w:val="31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33" w:id="78"/>
      <w:r>
        <w:rPr/>
        <w:t>SEM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TEM</w:t>
      </w:r>
      <w:r>
        <w:rPr>
          <w:spacing w:val="-1"/>
        </w:rPr>
        <w:t> </w:t>
      </w:r>
      <w:r>
        <w:rPr/>
        <w:t>analysis</w:t>
      </w:r>
      <w:r>
        <w:rPr>
          <w:spacing w:val="-2"/>
        </w:rPr>
        <w:t> </w:t>
      </w:r>
      <w:r>
        <w:rPr/>
        <w:t>of Kankara</w:t>
      </w:r>
      <w:r>
        <w:rPr>
          <w:spacing w:val="-2"/>
        </w:rPr>
        <w:t> </w:t>
      </w:r>
      <w:bookmarkEnd w:id="78"/>
      <w:r>
        <w:rPr/>
        <w:t>kaolin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 w:before="1"/>
        <w:ind w:left="1187" w:right="1406"/>
        <w:jc w:val="both"/>
      </w:pPr>
      <w:r>
        <w:rPr/>
        <w:t>The SEM analysis showed clearly the platelet structure of kaolinite clay reported in the</w:t>
      </w:r>
      <w:r>
        <w:rPr>
          <w:spacing w:val="1"/>
        </w:rPr>
        <w:t> </w:t>
      </w:r>
      <w:r>
        <w:rPr/>
        <w:t>literature which portrays booklets morphology (Abo-El-Enein, </w:t>
      </w:r>
      <w:r>
        <w:rPr>
          <w:i/>
        </w:rPr>
        <w:t>et al</w:t>
      </w:r>
      <w:r>
        <w:rPr/>
        <w:t>., 2013; Bergaya, 2013;</w:t>
      </w:r>
      <w:r>
        <w:rPr>
          <w:spacing w:val="1"/>
        </w:rPr>
        <w:t> </w:t>
      </w:r>
      <w:r>
        <w:rPr/>
        <w:t>Haq </w:t>
      </w:r>
      <w:r>
        <w:rPr>
          <w:i/>
        </w:rPr>
        <w:t>et al</w:t>
      </w:r>
      <w:r>
        <w:rPr/>
        <w:t>., 2009).</w:t>
      </w:r>
      <w:r>
        <w:rPr>
          <w:spacing w:val="1"/>
        </w:rPr>
        <w:t> </w:t>
      </w:r>
      <w:r>
        <w:rPr/>
        <w:t>The booklet morphology became clearer as the magnification increased.</w:t>
      </w:r>
      <w:r>
        <w:rPr>
          <w:spacing w:val="1"/>
        </w:rPr>
        <w:t> </w:t>
      </w:r>
      <w:r>
        <w:rPr>
          <w:spacing w:val="-1"/>
        </w:rPr>
        <w:t>The</w:t>
      </w:r>
      <w:r>
        <w:rPr>
          <w:spacing w:val="-14"/>
        </w:rPr>
        <w:t> </w:t>
      </w:r>
      <w:r>
        <w:rPr/>
        <w:t>closely</w:t>
      </w:r>
      <w:r>
        <w:rPr>
          <w:spacing w:val="-17"/>
        </w:rPr>
        <w:t> </w:t>
      </w:r>
      <w:r>
        <w:rPr/>
        <w:t>packed</w:t>
      </w:r>
      <w:r>
        <w:rPr>
          <w:spacing w:val="-12"/>
        </w:rPr>
        <w:t> </w:t>
      </w:r>
      <w:r>
        <w:rPr/>
        <w:t>flaky</w:t>
      </w:r>
      <w:r>
        <w:rPr>
          <w:spacing w:val="-15"/>
        </w:rPr>
        <w:t> </w:t>
      </w:r>
      <w:r>
        <w:rPr/>
        <w:t>particles</w:t>
      </w:r>
      <w:r>
        <w:rPr>
          <w:spacing w:val="-11"/>
        </w:rPr>
        <w:t> </w:t>
      </w:r>
      <w:r>
        <w:rPr/>
        <w:t>were</w:t>
      </w:r>
      <w:r>
        <w:rPr>
          <w:spacing w:val="-14"/>
        </w:rPr>
        <w:t> </w:t>
      </w:r>
      <w:r>
        <w:rPr/>
        <w:t>stacked</w:t>
      </w:r>
      <w:r>
        <w:rPr>
          <w:spacing w:val="-12"/>
        </w:rPr>
        <w:t> </w:t>
      </w:r>
      <w:r>
        <w:rPr/>
        <w:t>together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agglomerates,</w:t>
      </w:r>
      <w:r>
        <w:rPr>
          <w:spacing w:val="-13"/>
        </w:rPr>
        <w:t> </w:t>
      </w:r>
      <w:r>
        <w:rPr/>
        <w:t>as</w:t>
      </w:r>
      <w:r>
        <w:rPr>
          <w:spacing w:val="-10"/>
        </w:rPr>
        <w:t> </w:t>
      </w:r>
      <w:r>
        <w:rPr/>
        <w:t>depicted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Plate</w:t>
      </w:r>
      <w:r>
        <w:rPr>
          <w:spacing w:val="-57"/>
        </w:rPr>
        <w:t> </w:t>
      </w:r>
      <w:r>
        <w:rPr/>
        <w:t>XV, as the magnification increased from 1,000 to 50,000 i.e. (a) to (d) the plate-like nature</w:t>
      </w:r>
      <w:r>
        <w:rPr>
          <w:spacing w:val="1"/>
        </w:rPr>
        <w:t> </w:t>
      </w:r>
      <w:r>
        <w:rPr/>
        <w:t>of the kaolin was vividly observed. Noticeable small aggregate particles found in between</w:t>
      </w:r>
      <w:r>
        <w:rPr>
          <w:spacing w:val="1"/>
        </w:rPr>
        <w:t> </w:t>
      </w:r>
      <w:r>
        <w:rPr/>
        <w:t>the</w:t>
      </w:r>
      <w:r>
        <w:rPr>
          <w:spacing w:val="-5"/>
        </w:rPr>
        <w:t> </w:t>
      </w:r>
      <w:r>
        <w:rPr/>
        <w:t>silica-alumina</w:t>
      </w:r>
      <w:r>
        <w:rPr>
          <w:spacing w:val="-4"/>
        </w:rPr>
        <w:t> </w:t>
      </w:r>
      <w:r>
        <w:rPr/>
        <w:t>plates,</w:t>
      </w:r>
      <w:r>
        <w:rPr>
          <w:spacing w:val="-1"/>
        </w:rPr>
        <w:t> </w:t>
      </w:r>
      <w:r>
        <w:rPr/>
        <w:t>under</w:t>
      </w:r>
      <w:r>
        <w:rPr>
          <w:spacing w:val="-5"/>
        </w:rPr>
        <w:t> </w:t>
      </w:r>
      <w:r>
        <w:rPr/>
        <w:t>higher</w:t>
      </w:r>
      <w:r>
        <w:rPr>
          <w:spacing w:val="-5"/>
        </w:rPr>
        <w:t> </w:t>
      </w:r>
      <w:r>
        <w:rPr/>
        <w:t>magnification,</w:t>
      </w:r>
      <w:r>
        <w:rPr>
          <w:spacing w:val="-1"/>
        </w:rPr>
        <w:t> </w:t>
      </w:r>
      <w:r>
        <w:rPr/>
        <w:t>were</w:t>
      </w:r>
      <w:r>
        <w:rPr>
          <w:spacing w:val="-5"/>
        </w:rPr>
        <w:t> </w:t>
      </w:r>
      <w:r>
        <w:rPr/>
        <w:t>indicative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inherent</w:t>
      </w:r>
      <w:r>
        <w:rPr>
          <w:spacing w:val="-3"/>
        </w:rPr>
        <w:t> </w:t>
      </w:r>
      <w:r>
        <w:rPr/>
        <w:t>impurities.</w:t>
      </w:r>
    </w:p>
    <w:p>
      <w:pPr>
        <w:pStyle w:val="BodyText"/>
        <w:spacing w:before="8"/>
        <w:rPr>
          <w:sz w:val="8"/>
        </w:rPr>
      </w:pPr>
      <w:r>
        <w:rPr/>
        <w:pict>
          <v:group style="position:absolute;margin-left:177pt;margin-top:6.990564pt;width:286.8pt;height:110.65pt;mso-position-horizontal-relative:page;mso-position-vertical-relative:paragraph;z-index:-15695360;mso-wrap-distance-left:0;mso-wrap-distance-right:0" coordorigin="3540,140" coordsize="5736,2213">
            <v:shape style="position:absolute;left:3540;top:168;width:2914;height:2184" type="#_x0000_t75" alt="C:\Users\Engr Solomn Gajere\Desktop\Ph D\SA Analysis\SEM\Sample11_12.tif" stroked="false">
              <v:imagedata r:id="rId60" o:title=""/>
            </v:shape>
            <v:shape style="position:absolute;left:6453;top:228;width:2823;height:2117" type="#_x0000_t75" alt="C:\Users\Engr Solomn Gajere\Desktop\Ph D\SA Analysis\SEM\Sample11_11.tif" stroked="false">
              <v:imagedata r:id="rId61" o:title=""/>
            </v:shape>
            <v:rect style="position:absolute;left:4735;top:197;width:593;height:437" filled="true" fillcolor="#ffffff" stroked="false">
              <v:fill type="solid"/>
            </v:rect>
            <v:rect style="position:absolute;left:4735;top:197;width:593;height:437" filled="false" stroked="true" strokeweight=".48pt" strokecolor="#000000">
              <v:stroke dashstyle="solid"/>
            </v:rect>
            <v:rect style="position:absolute;left:7605;top:144;width:596;height:437" filled="true" fillcolor="#ffffff" stroked="false">
              <v:fill type="solid"/>
            </v:rect>
            <v:shape style="position:absolute;left:4735;top:197;width:593;height:437" type="#_x0000_t202" filled="false" stroked="false">
              <v:textbox inset="0,0,0,0">
                <w:txbxContent>
                  <w:p>
                    <w:pPr>
                      <w:spacing w:before="72"/>
                      <w:ind w:left="149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(a)</w:t>
                    </w:r>
                  </w:p>
                </w:txbxContent>
              </v:textbox>
              <w10:wrap type="none"/>
            </v:shape>
            <v:shape style="position:absolute;left:7605;top:144;width:596;height:437" type="#_x0000_t202" filled="false" stroked="true" strokeweight=".48pt" strokecolor="#000000">
              <v:textbox inset="0,0,0,0">
                <w:txbxContent>
                  <w:p>
                    <w:pPr>
                      <w:spacing w:before="70"/>
                      <w:ind w:left="145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(b)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  <w:r>
        <w:rPr/>
        <w:pict>
          <v:group style="position:absolute;margin-left:170.160004pt;margin-top:8.890977pt;width:300.4pt;height:113.05pt;mso-position-horizontal-relative:page;mso-position-vertical-relative:paragraph;z-index:-15694848;mso-wrap-distance-left:0;mso-wrap-distance-right:0" coordorigin="3403,178" coordsize="6008,2261">
            <v:shape style="position:absolute;left:3403;top:182;width:6008;height:2256" type="#_x0000_t75" stroked="false">
              <v:imagedata r:id="rId62" o:title=""/>
            </v:shape>
            <v:rect style="position:absolute;left:4507;top:204;width:593;height:437" filled="true" fillcolor="#ffffff" stroked="false">
              <v:fill type="solid"/>
            </v:rect>
            <v:rect style="position:absolute;left:4507;top:204;width:593;height:437" filled="false" stroked="true" strokeweight=".48pt" strokecolor="#000000">
              <v:stroke dashstyle="solid"/>
            </v:rect>
            <v:shape style="position:absolute;left:7567;top:182;width:596;height:437" type="#_x0000_t202" filled="true" fillcolor="#ffffff" stroked="true" strokeweight=".48pt" strokecolor="#000000">
              <v:textbox inset="0,0,0,0">
                <w:txbxContent>
                  <w:p>
                    <w:pPr>
                      <w:spacing w:before="70"/>
                      <w:ind w:left="145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(d)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4507;top:204;width:593;height:437" type="#_x0000_t202" filled="false" stroked="false">
              <v:textbox inset="0,0,0,0">
                <w:txbxContent>
                  <w:p>
                    <w:pPr>
                      <w:spacing w:before="75"/>
                      <w:ind w:left="149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(c)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0"/>
        <w:rPr>
          <w:sz w:val="34"/>
        </w:rPr>
      </w:pPr>
    </w:p>
    <w:p>
      <w:pPr>
        <w:pStyle w:val="Heading1"/>
        <w:ind w:left="1187"/>
        <w:jc w:val="both"/>
      </w:pPr>
      <w:r>
        <w:rPr>
          <w:b w:val="0"/>
        </w:rPr>
        <w:t>.</w:t>
      </w:r>
      <w:r>
        <w:rPr/>
        <w:t>Plate</w:t>
      </w:r>
      <w:r>
        <w:rPr>
          <w:spacing w:val="-2"/>
        </w:rPr>
        <w:t> </w:t>
      </w:r>
      <w:r>
        <w:rPr/>
        <w:t>XV:</w:t>
      </w:r>
      <w:r>
        <w:rPr>
          <w:spacing w:val="-2"/>
        </w:rPr>
        <w:t> </w:t>
      </w:r>
      <w:r>
        <w:rPr/>
        <w:t>SEM</w:t>
      </w:r>
      <w:r>
        <w:rPr>
          <w:spacing w:val="-2"/>
        </w:rPr>
        <w:t> </w:t>
      </w:r>
      <w:r>
        <w:rPr/>
        <w:t>image</w:t>
      </w:r>
      <w:r>
        <w:rPr>
          <w:spacing w:val="-1"/>
        </w:rPr>
        <w:t> </w:t>
      </w:r>
      <w:r>
        <w:rPr/>
        <w:t>of raw Kankara</w:t>
      </w:r>
      <w:r>
        <w:rPr>
          <w:spacing w:val="-1"/>
        </w:rPr>
        <w:t> </w:t>
      </w:r>
      <w:r>
        <w:rPr/>
        <w:t>kaolin</w:t>
      </w:r>
      <w:r>
        <w:rPr>
          <w:spacing w:val="-3"/>
        </w:rPr>
        <w:t> </w:t>
      </w:r>
      <w:r>
        <w:rPr/>
        <w:t>at</w:t>
      </w:r>
      <w:r>
        <w:rPr>
          <w:spacing w:val="-1"/>
        </w:rPr>
        <w:t> </w:t>
      </w:r>
      <w:r>
        <w:rPr/>
        <w:t>different magnifications</w:t>
      </w:r>
    </w:p>
    <w:p>
      <w:pPr>
        <w:spacing w:after="0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4"/>
        <w:jc w:val="both"/>
      </w:pPr>
      <w:r>
        <w:rPr/>
        <w:t>Plate</w:t>
      </w:r>
      <w:r>
        <w:rPr>
          <w:spacing w:val="-10"/>
        </w:rPr>
        <w:t> </w:t>
      </w:r>
      <w:r>
        <w:rPr/>
        <w:t>XVI</w:t>
      </w:r>
      <w:r>
        <w:rPr>
          <w:spacing w:val="-14"/>
        </w:rPr>
        <w:t> </w:t>
      </w:r>
      <w:r>
        <w:rPr/>
        <w:t>shows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TEM</w:t>
      </w:r>
      <w:r>
        <w:rPr>
          <w:spacing w:val="-7"/>
        </w:rPr>
        <w:t> </w:t>
      </w:r>
      <w:r>
        <w:rPr/>
        <w:t>images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raw</w:t>
      </w:r>
      <w:r>
        <w:rPr>
          <w:spacing w:val="-9"/>
        </w:rPr>
        <w:t> </w:t>
      </w:r>
      <w:r>
        <w:rPr/>
        <w:t>Kankara</w:t>
      </w:r>
      <w:r>
        <w:rPr>
          <w:spacing w:val="-9"/>
        </w:rPr>
        <w:t> </w:t>
      </w:r>
      <w:r>
        <w:rPr/>
        <w:t>kaolin</w:t>
      </w:r>
      <w:r>
        <w:rPr>
          <w:spacing w:val="-9"/>
        </w:rPr>
        <w:t> </w:t>
      </w:r>
      <w:r>
        <w:rPr/>
        <w:t>at</w:t>
      </w:r>
      <w:r>
        <w:rPr>
          <w:spacing w:val="-6"/>
        </w:rPr>
        <w:t> </w:t>
      </w:r>
      <w:r>
        <w:rPr/>
        <w:t>different</w:t>
      </w:r>
      <w:r>
        <w:rPr>
          <w:spacing w:val="-8"/>
        </w:rPr>
        <w:t> </w:t>
      </w:r>
      <w:r>
        <w:rPr/>
        <w:t>magnifications.</w:t>
      </w:r>
      <w:r>
        <w:rPr>
          <w:spacing w:val="-9"/>
        </w:rPr>
        <w:t> </w:t>
      </w:r>
      <w:r>
        <w:rPr/>
        <w:t>The</w:t>
      </w:r>
      <w:r>
        <w:rPr>
          <w:spacing w:val="-57"/>
        </w:rPr>
        <w:t> </w:t>
      </w:r>
      <w:r>
        <w:rPr/>
        <w:t>images</w:t>
      </w:r>
      <w:r>
        <w:rPr>
          <w:spacing w:val="-2"/>
        </w:rPr>
        <w:t> </w:t>
      </w:r>
      <w:r>
        <w:rPr/>
        <w:t>showed</w:t>
      </w:r>
      <w:r>
        <w:rPr>
          <w:spacing w:val="-5"/>
        </w:rPr>
        <w:t> </w:t>
      </w:r>
      <w:r>
        <w:rPr/>
        <w:t>overlapping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clay</w:t>
      </w:r>
      <w:r>
        <w:rPr>
          <w:spacing w:val="-9"/>
        </w:rPr>
        <w:t> </w:t>
      </w:r>
      <w:r>
        <w:rPr/>
        <w:t>particles,</w:t>
      </w:r>
      <w:r>
        <w:rPr>
          <w:spacing w:val="-3"/>
        </w:rPr>
        <w:t> </w:t>
      </w:r>
      <w:r>
        <w:rPr/>
        <w:t>but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definite</w:t>
      </w:r>
      <w:r>
        <w:rPr>
          <w:spacing w:val="-5"/>
        </w:rPr>
        <w:t> </w:t>
      </w:r>
      <w:r>
        <w:rPr/>
        <w:t>shape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a</w:t>
      </w:r>
      <w:r>
        <w:rPr>
          <w:spacing w:val="-2"/>
        </w:rPr>
        <w:t> </w:t>
      </w:r>
      <w:r>
        <w:rPr/>
        <w:t>unit</w:t>
      </w:r>
      <w:r>
        <w:rPr>
          <w:spacing w:val="-5"/>
        </w:rPr>
        <w:t> </w:t>
      </w:r>
      <w:r>
        <w:rPr/>
        <w:t>clay</w:t>
      </w:r>
      <w:r>
        <w:rPr>
          <w:spacing w:val="-8"/>
        </w:rPr>
        <w:t> </w:t>
      </w:r>
      <w:r>
        <w:rPr/>
        <w:t>particle</w:t>
      </w:r>
      <w:r>
        <w:rPr>
          <w:spacing w:val="-57"/>
        </w:rPr>
        <w:t> </w:t>
      </w:r>
      <w:r>
        <w:rPr/>
        <w:t>could</w:t>
      </w:r>
      <w:r>
        <w:rPr>
          <w:spacing w:val="-7"/>
        </w:rPr>
        <w:t> </w:t>
      </w:r>
      <w:r>
        <w:rPr/>
        <w:t>be</w:t>
      </w:r>
      <w:r>
        <w:rPr>
          <w:spacing w:val="-8"/>
        </w:rPr>
        <w:t> </w:t>
      </w:r>
      <w:r>
        <w:rPr/>
        <w:t>barely</w:t>
      </w:r>
      <w:r>
        <w:rPr>
          <w:spacing w:val="-11"/>
        </w:rPr>
        <w:t> </w:t>
      </w:r>
      <w:r>
        <w:rPr/>
        <w:t>seen</w:t>
      </w:r>
      <w:r>
        <w:rPr>
          <w:spacing w:val="-6"/>
        </w:rPr>
        <w:t> </w:t>
      </w:r>
      <w:r>
        <w:rPr/>
        <w:t>as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magnification</w:t>
      </w:r>
      <w:r>
        <w:rPr>
          <w:spacing w:val="-7"/>
        </w:rPr>
        <w:t> </w:t>
      </w:r>
      <w:r>
        <w:rPr/>
        <w:t>increased</w:t>
      </w:r>
      <w:r>
        <w:rPr>
          <w:spacing w:val="-3"/>
        </w:rPr>
        <w:t> </w:t>
      </w:r>
      <w:r>
        <w:rPr/>
        <w:t>as</w:t>
      </w:r>
      <w:r>
        <w:rPr>
          <w:spacing w:val="-7"/>
        </w:rPr>
        <w:t> </w:t>
      </w:r>
      <w:r>
        <w:rPr/>
        <w:t>observed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Plate</w:t>
      </w:r>
      <w:r>
        <w:rPr>
          <w:spacing w:val="-8"/>
        </w:rPr>
        <w:t> </w:t>
      </w:r>
      <w:r>
        <w:rPr/>
        <w:t>XVI</w:t>
      </w:r>
      <w:r>
        <w:rPr>
          <w:spacing w:val="-10"/>
        </w:rPr>
        <w:t> </w:t>
      </w:r>
      <w:r>
        <w:rPr/>
        <w:t>(a)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(c).</w:t>
      </w:r>
      <w:r>
        <w:rPr>
          <w:spacing w:val="-4"/>
        </w:rPr>
        <w:t> </w:t>
      </w:r>
      <w:r>
        <w:rPr/>
        <w:t>It</w:t>
      </w:r>
      <w:r>
        <w:rPr>
          <w:spacing w:val="-7"/>
        </w:rPr>
        <w:t> </w:t>
      </w:r>
      <w:r>
        <w:rPr/>
        <w:t>has</w:t>
      </w:r>
      <w:r>
        <w:rPr>
          <w:spacing w:val="-58"/>
        </w:rPr>
        <w:t> </w:t>
      </w:r>
      <w:r>
        <w:rPr/>
        <w:t>been reported that natural kaolins are often associated with high- defect structures. (Ma and</w:t>
      </w:r>
      <w:r>
        <w:rPr>
          <w:spacing w:val="1"/>
        </w:rPr>
        <w:t> </w:t>
      </w:r>
      <w:r>
        <w:rPr/>
        <w:t>Eggleton,</w:t>
      </w:r>
      <w:r>
        <w:rPr>
          <w:spacing w:val="1"/>
        </w:rPr>
        <w:t> </w:t>
      </w:r>
      <w:r>
        <w:rPr/>
        <w:t>1999).</w:t>
      </w:r>
      <w:r>
        <w:rPr>
          <w:spacing w:val="1"/>
        </w:rPr>
        <w:t> </w:t>
      </w:r>
      <w:r>
        <w:rPr/>
        <w:t>Tetrahedral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hexagonal</w:t>
      </w:r>
      <w:r>
        <w:rPr>
          <w:spacing w:val="1"/>
        </w:rPr>
        <w:t> </w:t>
      </w:r>
      <w:r>
        <w:rPr/>
        <w:t>morphology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obvious</w:t>
      </w:r>
      <w:r>
        <w:rPr>
          <w:spacing w:val="1"/>
        </w:rPr>
        <w:t> </w:t>
      </w:r>
      <w:r>
        <w:rPr/>
        <w:t>despite</w:t>
      </w:r>
      <w:r>
        <w:rPr>
          <w:spacing w:val="1"/>
        </w:rPr>
        <w:t> </w:t>
      </w:r>
      <w:r>
        <w:rPr/>
        <w:t>overlapping</w:t>
      </w:r>
      <w:r>
        <w:rPr>
          <w:spacing w:val="-4"/>
        </w:rPr>
        <w:t> </w:t>
      </w:r>
      <w:r>
        <w:rPr/>
        <w:t>of some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particles.</w:t>
      </w:r>
    </w:p>
    <w:p>
      <w:pPr>
        <w:pStyle w:val="BodyText"/>
        <w:spacing w:before="2"/>
        <w:rPr>
          <w:sz w:val="9"/>
        </w:rPr>
      </w:pPr>
      <w:r>
        <w:rPr/>
        <w:pict>
          <v:group style="position:absolute;margin-left:116.879997pt;margin-top:7.264062pt;width:407.05pt;height:134.65pt;mso-position-horizontal-relative:page;mso-position-vertical-relative:paragraph;z-index:-15694336;mso-wrap-distance-left:0;mso-wrap-distance-right:0" coordorigin="2338,145" coordsize="8141,2693">
            <v:shape style="position:absolute;left:2337;top:166;width:8141;height:2672" type="#_x0000_t75" stroked="false">
              <v:imagedata r:id="rId63" o:title=""/>
            </v:shape>
            <v:rect style="position:absolute;left:8052;top:145;width:593;height:471" filled="true" fillcolor="#ffffff" stroked="false">
              <v:fill type="solid"/>
            </v:rect>
            <v:shape style="position:absolute;left:8202;top:263;width:249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(c)</w:t>
                    </w:r>
                  </w:p>
                </w:txbxContent>
              </v:textbox>
              <w10:wrap type="none"/>
            </v:shape>
            <v:shape style="position:absolute;left:5503;top:171;width:596;height:471" type="#_x0000_t202" filled="true" fillcolor="#ffffff" stroked="false">
              <v:textbox inset="0,0,0,0">
                <w:txbxContent>
                  <w:p>
                    <w:pPr>
                      <w:spacing w:before="74"/>
                      <w:ind w:left="149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(b)</w:t>
                    </w:r>
                  </w:p>
                </w:txbxContent>
              </v:textbox>
              <v:fill type="solid"/>
              <w10:wrap type="none"/>
            </v:shape>
            <v:shape style="position:absolute;left:2659;top:183;width:593;height:468" type="#_x0000_t202" filled="true" fillcolor="#ffffff" stroked="false">
              <v:textbox inset="0,0,0,0">
                <w:txbxContent>
                  <w:p>
                    <w:pPr>
                      <w:spacing w:before="74"/>
                      <w:ind w:left="149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(a)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sz w:val="35"/>
        </w:rPr>
      </w:pPr>
    </w:p>
    <w:p>
      <w:pPr>
        <w:pStyle w:val="Heading1"/>
        <w:ind w:right="1395"/>
      </w:pPr>
      <w:r>
        <w:rPr/>
        <w:t>Plate</w:t>
      </w:r>
      <w:r>
        <w:rPr>
          <w:spacing w:val="-3"/>
        </w:rPr>
        <w:t> </w:t>
      </w:r>
      <w:r>
        <w:rPr/>
        <w:t>XVI:</w:t>
      </w:r>
      <w:r>
        <w:rPr>
          <w:spacing w:val="-1"/>
        </w:rPr>
        <w:t> </w:t>
      </w:r>
      <w:r>
        <w:rPr/>
        <w:t>TEM</w:t>
      </w:r>
      <w:r>
        <w:rPr>
          <w:spacing w:val="-2"/>
        </w:rPr>
        <w:t> </w:t>
      </w:r>
      <w:r>
        <w:rPr/>
        <w:t>image of raw Kankara</w:t>
      </w:r>
      <w:r>
        <w:rPr>
          <w:spacing w:val="-1"/>
        </w:rPr>
        <w:t> </w:t>
      </w:r>
      <w:r>
        <w:rPr/>
        <w:t>kaolin</w:t>
      </w:r>
      <w:r>
        <w:rPr>
          <w:spacing w:val="-3"/>
        </w:rPr>
        <w:t> </w:t>
      </w:r>
      <w:r>
        <w:rPr/>
        <w:t>at</w:t>
      </w:r>
      <w:r>
        <w:rPr>
          <w:spacing w:val="-1"/>
        </w:rPr>
        <w:t> </w:t>
      </w:r>
      <w:r>
        <w:rPr/>
        <w:t>different magnifications</w:t>
      </w:r>
    </w:p>
    <w:p>
      <w:pPr>
        <w:pStyle w:val="BodyText"/>
        <w:spacing w:before="9"/>
        <w:rPr>
          <w:b/>
          <w:sz w:val="37"/>
        </w:rPr>
      </w:pPr>
    </w:p>
    <w:p>
      <w:pPr>
        <w:pStyle w:val="ListParagraph"/>
        <w:numPr>
          <w:ilvl w:val="1"/>
          <w:numId w:val="30"/>
        </w:numPr>
        <w:tabs>
          <w:tab w:pos="3034" w:val="left" w:leader="none"/>
        </w:tabs>
        <w:spacing w:line="240" w:lineRule="auto" w:before="0" w:after="0"/>
        <w:ind w:left="3033" w:right="0" w:hanging="361"/>
        <w:jc w:val="left"/>
        <w:rPr>
          <w:b/>
          <w:sz w:val="24"/>
        </w:rPr>
      </w:pPr>
      <w:r>
        <w:rPr>
          <w:b/>
          <w:sz w:val="24"/>
        </w:rPr>
        <w:t>Characterization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Beneficiated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Kaolin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Metakaolin</w:t>
      </w:r>
    </w:p>
    <w:p>
      <w:pPr>
        <w:pStyle w:val="BodyText"/>
        <w:rPr>
          <w:b/>
          <w:sz w:val="38"/>
        </w:rPr>
      </w:pPr>
    </w:p>
    <w:p>
      <w:pPr>
        <w:pStyle w:val="Heading1"/>
        <w:numPr>
          <w:ilvl w:val="2"/>
          <w:numId w:val="32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r>
        <w:rPr/>
        <w:t>Fourier</w:t>
      </w:r>
      <w:r>
        <w:rPr>
          <w:spacing w:val="-3"/>
        </w:rPr>
        <w:t> </w:t>
      </w:r>
      <w:r>
        <w:rPr/>
        <w:t>transformed</w:t>
      </w:r>
      <w:r>
        <w:rPr>
          <w:spacing w:val="-1"/>
        </w:rPr>
        <w:t> </w:t>
      </w:r>
      <w:r>
        <w:rPr/>
        <w:t>infrared</w:t>
      </w:r>
      <w:r>
        <w:rPr>
          <w:spacing w:val="-2"/>
        </w:rPr>
        <w:t> </w:t>
      </w:r>
      <w:r>
        <w:rPr/>
        <w:t>(FTIR)</w:t>
      </w:r>
      <w:r>
        <w:rPr>
          <w:spacing w:val="-2"/>
        </w:rPr>
        <w:t> </w:t>
      </w:r>
      <w:r>
        <w:rPr/>
        <w:t>analysis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6"/>
        <w:jc w:val="both"/>
      </w:pPr>
      <w:r>
        <w:rPr/>
        <w:t>The</w:t>
      </w:r>
      <w:r>
        <w:rPr>
          <w:spacing w:val="-12"/>
        </w:rPr>
        <w:t> </w:t>
      </w:r>
      <w:r>
        <w:rPr/>
        <w:t>FTIR</w:t>
      </w:r>
      <w:r>
        <w:rPr>
          <w:spacing w:val="-7"/>
        </w:rPr>
        <w:t> </w:t>
      </w:r>
      <w:r>
        <w:rPr/>
        <w:t>spectrum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raw</w:t>
      </w:r>
      <w:r>
        <w:rPr>
          <w:spacing w:val="-11"/>
        </w:rPr>
        <w:t> </w:t>
      </w:r>
      <w:r>
        <w:rPr/>
        <w:t>Kankara</w:t>
      </w:r>
      <w:r>
        <w:rPr>
          <w:spacing w:val="-9"/>
        </w:rPr>
        <w:t> </w:t>
      </w:r>
      <w:r>
        <w:rPr/>
        <w:t>kaolin,</w:t>
      </w:r>
      <w:r>
        <w:rPr>
          <w:spacing w:val="-11"/>
        </w:rPr>
        <w:t> </w:t>
      </w:r>
      <w:r>
        <w:rPr/>
        <w:t>depicted</w:t>
      </w:r>
      <w:r>
        <w:rPr>
          <w:spacing w:val="-10"/>
        </w:rPr>
        <w:t> </w:t>
      </w:r>
      <w:r>
        <w:rPr/>
        <w:t>in</w:t>
      </w:r>
      <w:r>
        <w:rPr>
          <w:spacing w:val="-9"/>
        </w:rPr>
        <w:t> </w:t>
      </w:r>
      <w:r>
        <w:rPr/>
        <w:t>Figure</w:t>
      </w:r>
      <w:r>
        <w:rPr>
          <w:spacing w:val="-11"/>
        </w:rPr>
        <w:t> </w:t>
      </w:r>
      <w:r>
        <w:rPr/>
        <w:t>4.3,</w:t>
      </w:r>
      <w:r>
        <w:rPr>
          <w:spacing w:val="-10"/>
        </w:rPr>
        <w:t> </w:t>
      </w:r>
      <w:r>
        <w:rPr/>
        <w:t>showed</w:t>
      </w:r>
      <w:r>
        <w:rPr>
          <w:spacing w:val="-11"/>
        </w:rPr>
        <w:t> </w:t>
      </w:r>
      <w:r>
        <w:rPr/>
        <w:t>peaks</w:t>
      </w:r>
      <w:r>
        <w:rPr>
          <w:spacing w:val="-10"/>
        </w:rPr>
        <w:t> </w:t>
      </w:r>
      <w:r>
        <w:rPr/>
        <w:t>at</w:t>
      </w:r>
      <w:r>
        <w:rPr>
          <w:spacing w:val="-11"/>
        </w:rPr>
        <w:t> </w:t>
      </w:r>
      <w:r>
        <w:rPr/>
        <w:t>3697,</w:t>
      </w:r>
      <w:r>
        <w:rPr>
          <w:spacing w:val="-57"/>
        </w:rPr>
        <w:t> </w:t>
      </w:r>
      <w:r>
        <w:rPr/>
        <w:t>3667,</w:t>
      </w:r>
      <w:r>
        <w:rPr>
          <w:spacing w:val="-6"/>
        </w:rPr>
        <w:t> </w:t>
      </w:r>
      <w:r>
        <w:rPr/>
        <w:t>1073,</w:t>
      </w:r>
      <w:r>
        <w:rPr>
          <w:spacing w:val="-6"/>
        </w:rPr>
        <w:t> </w:t>
      </w:r>
      <w:r>
        <w:rPr/>
        <w:t>921</w:t>
      </w:r>
      <w:r>
        <w:rPr>
          <w:spacing w:val="-6"/>
        </w:rPr>
        <w:t> </w:t>
      </w:r>
      <w:r>
        <w:rPr/>
        <w:t>and</w:t>
      </w:r>
      <w:r>
        <w:rPr>
          <w:spacing w:val="-3"/>
        </w:rPr>
        <w:t> </w:t>
      </w:r>
      <w:r>
        <w:rPr/>
        <w:t>793</w:t>
      </w:r>
      <w:r>
        <w:rPr>
          <w:spacing w:val="-3"/>
        </w:rPr>
        <w:t> </w:t>
      </w:r>
      <w:r>
        <w:rPr/>
        <w:t>cm</w:t>
      </w:r>
      <w:r>
        <w:rPr>
          <w:vertAlign w:val="superscript"/>
        </w:rPr>
        <w:t>-1</w:t>
      </w:r>
      <w:r>
        <w:rPr>
          <w:vertAlign w:val="baseline"/>
        </w:rPr>
        <w:t>,</w:t>
      </w:r>
      <w:r>
        <w:rPr>
          <w:spacing w:val="-6"/>
          <w:vertAlign w:val="baseline"/>
        </w:rPr>
        <w:t> </w:t>
      </w:r>
      <w:r>
        <w:rPr>
          <w:vertAlign w:val="baseline"/>
        </w:rPr>
        <w:t>which</w:t>
      </w:r>
      <w:r>
        <w:rPr>
          <w:spacing w:val="-5"/>
          <w:vertAlign w:val="baseline"/>
        </w:rPr>
        <w:t> </w:t>
      </w:r>
      <w:r>
        <w:rPr>
          <w:vertAlign w:val="baseline"/>
        </w:rPr>
        <w:t>agree</w:t>
      </w:r>
      <w:r>
        <w:rPr>
          <w:spacing w:val="-5"/>
          <w:vertAlign w:val="baseline"/>
        </w:rPr>
        <w:t> </w:t>
      </w:r>
      <w:r>
        <w:rPr>
          <w:vertAlign w:val="baseline"/>
        </w:rPr>
        <w:t>with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characteristics</w:t>
      </w:r>
      <w:r>
        <w:rPr>
          <w:spacing w:val="-5"/>
          <w:vertAlign w:val="baseline"/>
        </w:rPr>
        <w:t> </w:t>
      </w:r>
      <w:r>
        <w:rPr>
          <w:vertAlign w:val="baseline"/>
        </w:rPr>
        <w:t>peaks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kaolinite</w:t>
      </w:r>
      <w:r>
        <w:rPr>
          <w:spacing w:val="-3"/>
          <w:vertAlign w:val="baseline"/>
        </w:rPr>
        <w:t> </w:t>
      </w:r>
      <w:r>
        <w:rPr>
          <w:vertAlign w:val="baseline"/>
        </w:rPr>
        <w:t>as</w:t>
      </w:r>
      <w:r>
        <w:rPr>
          <w:spacing w:val="-6"/>
          <w:vertAlign w:val="baseline"/>
        </w:rPr>
        <w:t> </w:t>
      </w:r>
      <w:r>
        <w:rPr>
          <w:vertAlign w:val="baseline"/>
        </w:rPr>
        <w:t>also</w:t>
      </w:r>
      <w:r>
        <w:rPr>
          <w:spacing w:val="-58"/>
          <w:vertAlign w:val="baseline"/>
        </w:rPr>
        <w:t> </w:t>
      </w:r>
      <w:r>
        <w:rPr>
          <w:vertAlign w:val="baseline"/>
        </w:rPr>
        <w:t>observed</w:t>
      </w:r>
      <w:r>
        <w:rPr>
          <w:spacing w:val="-6"/>
          <w:vertAlign w:val="baseline"/>
        </w:rPr>
        <w:t> </w:t>
      </w:r>
      <w:r>
        <w:rPr>
          <w:vertAlign w:val="baseline"/>
        </w:rPr>
        <w:t>in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beneficiated</w:t>
      </w:r>
      <w:r>
        <w:rPr>
          <w:spacing w:val="-4"/>
          <w:vertAlign w:val="baseline"/>
        </w:rPr>
        <w:t> </w:t>
      </w:r>
      <w:r>
        <w:rPr>
          <w:vertAlign w:val="baseline"/>
        </w:rPr>
        <w:t>kaolin.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bands</w:t>
      </w:r>
      <w:r>
        <w:rPr>
          <w:spacing w:val="-5"/>
          <w:vertAlign w:val="baseline"/>
        </w:rPr>
        <w:t> </w:t>
      </w:r>
      <w:r>
        <w:rPr>
          <w:vertAlign w:val="baseline"/>
        </w:rPr>
        <w:t>at</w:t>
      </w:r>
      <w:r>
        <w:rPr>
          <w:spacing w:val="-6"/>
          <w:vertAlign w:val="baseline"/>
        </w:rPr>
        <w:t> </w:t>
      </w:r>
      <w:r>
        <w:rPr>
          <w:vertAlign w:val="baseline"/>
        </w:rPr>
        <w:t>3697</w:t>
      </w:r>
      <w:r>
        <w:rPr>
          <w:spacing w:val="-5"/>
          <w:vertAlign w:val="baseline"/>
        </w:rPr>
        <w:t> </w:t>
      </w:r>
      <w:r>
        <w:rPr>
          <w:vertAlign w:val="baseline"/>
        </w:rPr>
        <w:t>and</w:t>
      </w:r>
      <w:r>
        <w:rPr>
          <w:spacing w:val="-6"/>
          <w:vertAlign w:val="baseline"/>
        </w:rPr>
        <w:t> </w:t>
      </w:r>
      <w:r>
        <w:rPr>
          <w:vertAlign w:val="baseline"/>
        </w:rPr>
        <w:t>3448</w:t>
      </w:r>
      <w:r>
        <w:rPr>
          <w:spacing w:val="-5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-1</w:t>
      </w:r>
      <w:r>
        <w:rPr>
          <w:spacing w:val="-5"/>
          <w:vertAlign w:val="baseline"/>
        </w:rPr>
        <w:t> </w:t>
      </w:r>
      <w:r>
        <w:rPr>
          <w:vertAlign w:val="baseline"/>
        </w:rPr>
        <w:t>were</w:t>
      </w:r>
      <w:r>
        <w:rPr>
          <w:spacing w:val="-6"/>
          <w:vertAlign w:val="baseline"/>
        </w:rPr>
        <w:t> </w:t>
      </w:r>
      <w:r>
        <w:rPr>
          <w:vertAlign w:val="baseline"/>
        </w:rPr>
        <w:t>attributed</w:t>
      </w:r>
      <w:r>
        <w:rPr>
          <w:spacing w:val="-6"/>
          <w:vertAlign w:val="baseline"/>
        </w:rPr>
        <w:t> </w:t>
      </w:r>
      <w:r>
        <w:rPr>
          <w:vertAlign w:val="baseline"/>
        </w:rPr>
        <w:t>to</w:t>
      </w:r>
      <w:r>
        <w:rPr>
          <w:spacing w:val="-5"/>
          <w:vertAlign w:val="baseline"/>
        </w:rPr>
        <w:t> </w:t>
      </w:r>
      <w:r>
        <w:rPr>
          <w:vertAlign w:val="baseline"/>
        </w:rPr>
        <w:t>OH-</w:t>
      </w:r>
      <w:r>
        <w:rPr>
          <w:spacing w:val="-58"/>
          <w:vertAlign w:val="baseline"/>
        </w:rPr>
        <w:t> </w:t>
      </w:r>
      <w:r>
        <w:rPr>
          <w:vertAlign w:val="baseline"/>
        </w:rPr>
        <w:t>vibration and the bands of the stretching OH groups coordinated to the octahedral cations,</w:t>
      </w:r>
      <w:r>
        <w:rPr>
          <w:spacing w:val="1"/>
          <w:vertAlign w:val="baseline"/>
        </w:rPr>
        <w:t> </w:t>
      </w:r>
      <w:r>
        <w:rPr>
          <w:vertAlign w:val="baseline"/>
        </w:rPr>
        <w:t>which was largely observed in the beneficiated kaolin than the metakaolin sample, owing to</w:t>
      </w:r>
      <w:r>
        <w:rPr>
          <w:spacing w:val="-57"/>
          <w:vertAlign w:val="baseline"/>
        </w:rPr>
        <w:t> </w:t>
      </w:r>
      <w:r>
        <w:rPr>
          <w:vertAlign w:val="baseline"/>
        </w:rPr>
        <w:t>the fact that during the calcination of beneficiated kaolin the OH group was given off, as</w:t>
      </w:r>
      <w:r>
        <w:rPr>
          <w:spacing w:val="1"/>
          <w:vertAlign w:val="baseline"/>
        </w:rPr>
        <w:t> </w:t>
      </w:r>
      <w:r>
        <w:rPr>
          <w:vertAlign w:val="baseline"/>
        </w:rPr>
        <w:t>shown</w:t>
      </w:r>
      <w:r>
        <w:rPr>
          <w:spacing w:val="-3"/>
          <w:vertAlign w:val="baseline"/>
        </w:rPr>
        <w:t> </w:t>
      </w:r>
      <w:r>
        <w:rPr>
          <w:vertAlign w:val="baseline"/>
        </w:rPr>
        <w:t>in</w:t>
      </w:r>
      <w:r>
        <w:rPr>
          <w:spacing w:val="-2"/>
          <w:vertAlign w:val="baseline"/>
        </w:rPr>
        <w:t> </w:t>
      </w:r>
      <w:r>
        <w:rPr>
          <w:vertAlign w:val="baseline"/>
        </w:rPr>
        <w:t>Figure</w:t>
      </w:r>
      <w:r>
        <w:rPr>
          <w:spacing w:val="-4"/>
          <w:vertAlign w:val="baseline"/>
        </w:rPr>
        <w:t> </w:t>
      </w:r>
      <w:r>
        <w:rPr>
          <w:vertAlign w:val="baseline"/>
        </w:rPr>
        <w:t>4.3.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Si-O</w:t>
      </w:r>
      <w:r>
        <w:rPr>
          <w:spacing w:val="-3"/>
          <w:vertAlign w:val="baseline"/>
        </w:rPr>
        <w:t> </w:t>
      </w:r>
      <w:r>
        <w:rPr>
          <w:vertAlign w:val="baseline"/>
        </w:rPr>
        <w:t>stretching</w:t>
      </w:r>
      <w:r>
        <w:rPr>
          <w:spacing w:val="-6"/>
          <w:vertAlign w:val="baseline"/>
        </w:rPr>
        <w:t> </w:t>
      </w:r>
      <w:r>
        <w:rPr>
          <w:vertAlign w:val="baseline"/>
        </w:rPr>
        <w:t>bands</w:t>
      </w:r>
      <w:r>
        <w:rPr>
          <w:spacing w:val="-3"/>
          <w:vertAlign w:val="baseline"/>
        </w:rPr>
        <w:t> </w:t>
      </w:r>
      <w:r>
        <w:rPr>
          <w:vertAlign w:val="baseline"/>
        </w:rPr>
        <w:t>were</w:t>
      </w:r>
      <w:r>
        <w:rPr>
          <w:spacing w:val="-5"/>
          <w:vertAlign w:val="baseline"/>
        </w:rPr>
        <w:t> </w:t>
      </w:r>
      <w:r>
        <w:rPr>
          <w:vertAlign w:val="baseline"/>
        </w:rPr>
        <w:t>observed</w:t>
      </w:r>
      <w:r>
        <w:rPr>
          <w:spacing w:val="-1"/>
          <w:vertAlign w:val="baseline"/>
        </w:rPr>
        <w:t> </w:t>
      </w:r>
      <w:r>
        <w:rPr>
          <w:vertAlign w:val="baseline"/>
        </w:rPr>
        <w:t>at</w:t>
      </w:r>
      <w:r>
        <w:rPr>
          <w:spacing w:val="-2"/>
          <w:vertAlign w:val="baseline"/>
        </w:rPr>
        <w:t> </w:t>
      </w:r>
      <w:r>
        <w:rPr>
          <w:vertAlign w:val="baseline"/>
        </w:rPr>
        <w:t>1078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2"/>
          <w:vertAlign w:val="baseline"/>
        </w:rPr>
        <w:t> </w:t>
      </w:r>
      <w:r>
        <w:rPr>
          <w:vertAlign w:val="baseline"/>
        </w:rPr>
        <w:t>1038</w:t>
      </w:r>
      <w:r>
        <w:rPr>
          <w:spacing w:val="-3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-1</w:t>
      </w:r>
      <w:r>
        <w:rPr>
          <w:vertAlign w:val="baseline"/>
        </w:rPr>
        <w:t>,</w:t>
      </w:r>
      <w:r>
        <w:rPr>
          <w:spacing w:val="-3"/>
          <w:vertAlign w:val="baseline"/>
        </w:rPr>
        <w:t> </w:t>
      </w:r>
      <w:r>
        <w:rPr>
          <w:vertAlign w:val="baseline"/>
        </w:rPr>
        <w:t>while</w:t>
      </w:r>
      <w:r>
        <w:rPr>
          <w:spacing w:val="-57"/>
          <w:vertAlign w:val="baseline"/>
        </w:rPr>
        <w:t> </w:t>
      </w:r>
      <w:r>
        <w:rPr>
          <w:vertAlign w:val="baseline"/>
        </w:rPr>
        <w:t>bands</w:t>
      </w:r>
      <w:r>
        <w:rPr>
          <w:spacing w:val="-11"/>
          <w:vertAlign w:val="baseline"/>
        </w:rPr>
        <w:t> </w:t>
      </w:r>
      <w:r>
        <w:rPr>
          <w:vertAlign w:val="baseline"/>
        </w:rPr>
        <w:t>at</w:t>
      </w:r>
      <w:r>
        <w:rPr>
          <w:spacing w:val="-10"/>
          <w:vertAlign w:val="baseline"/>
        </w:rPr>
        <w:t> </w:t>
      </w:r>
      <w:r>
        <w:rPr>
          <w:vertAlign w:val="baseline"/>
        </w:rPr>
        <w:t>793cm</w:t>
      </w:r>
      <w:r>
        <w:rPr>
          <w:vertAlign w:val="superscript"/>
        </w:rPr>
        <w:t>-1</w:t>
      </w:r>
      <w:r>
        <w:rPr>
          <w:spacing w:val="-10"/>
          <w:vertAlign w:val="baseline"/>
        </w:rPr>
        <w:t> </w:t>
      </w:r>
      <w:r>
        <w:rPr>
          <w:vertAlign w:val="baseline"/>
        </w:rPr>
        <w:t>was</w:t>
      </w:r>
      <w:r>
        <w:rPr>
          <w:spacing w:val="-7"/>
          <w:vertAlign w:val="baseline"/>
        </w:rPr>
        <w:t> </w:t>
      </w:r>
      <w:r>
        <w:rPr>
          <w:vertAlign w:val="baseline"/>
        </w:rPr>
        <w:t>assigned</w:t>
      </w:r>
      <w:r>
        <w:rPr>
          <w:spacing w:val="-9"/>
          <w:vertAlign w:val="baseline"/>
        </w:rPr>
        <w:t> </w:t>
      </w:r>
      <w:r>
        <w:rPr>
          <w:vertAlign w:val="baseline"/>
        </w:rPr>
        <w:t>to</w:t>
      </w:r>
      <w:r>
        <w:rPr>
          <w:spacing w:val="-10"/>
          <w:vertAlign w:val="baseline"/>
        </w:rPr>
        <w:t> </w:t>
      </w:r>
      <w:r>
        <w:rPr>
          <w:vertAlign w:val="baseline"/>
        </w:rPr>
        <w:t>both</w:t>
      </w:r>
      <w:r>
        <w:rPr>
          <w:spacing w:val="-11"/>
          <w:vertAlign w:val="baseline"/>
        </w:rPr>
        <w:t> </w:t>
      </w:r>
      <w:r>
        <w:rPr>
          <w:vertAlign w:val="baseline"/>
        </w:rPr>
        <w:t>Si-O-Si</w:t>
      </w:r>
      <w:r>
        <w:rPr>
          <w:spacing w:val="-7"/>
          <w:vertAlign w:val="baseline"/>
        </w:rPr>
        <w:t> </w:t>
      </w:r>
      <w:r>
        <w:rPr>
          <w:vertAlign w:val="baseline"/>
        </w:rPr>
        <w:t>and</w:t>
      </w:r>
      <w:r>
        <w:rPr>
          <w:spacing w:val="-9"/>
          <w:vertAlign w:val="baseline"/>
        </w:rPr>
        <w:t> </w:t>
      </w:r>
      <w:r>
        <w:rPr>
          <w:vertAlign w:val="baseline"/>
        </w:rPr>
        <w:t>free</w:t>
      </w:r>
      <w:r>
        <w:rPr>
          <w:spacing w:val="-11"/>
          <w:vertAlign w:val="baseline"/>
        </w:rPr>
        <w:t> </w:t>
      </w:r>
      <w:r>
        <w:rPr>
          <w:vertAlign w:val="baseline"/>
        </w:rPr>
        <w:t>silica</w:t>
      </w:r>
      <w:r>
        <w:rPr>
          <w:spacing w:val="-10"/>
          <w:vertAlign w:val="baseline"/>
        </w:rPr>
        <w:t> </w:t>
      </w:r>
      <w:r>
        <w:rPr>
          <w:vertAlign w:val="baseline"/>
        </w:rPr>
        <w:t>or</w:t>
      </w:r>
      <w:r>
        <w:rPr>
          <w:spacing w:val="-9"/>
          <w:vertAlign w:val="baseline"/>
        </w:rPr>
        <w:t> </w:t>
      </w:r>
      <w:r>
        <w:rPr>
          <w:vertAlign w:val="baseline"/>
        </w:rPr>
        <w:t>quartz</w:t>
      </w:r>
      <w:r>
        <w:rPr>
          <w:spacing w:val="-10"/>
          <w:vertAlign w:val="baseline"/>
        </w:rPr>
        <w:t> </w:t>
      </w:r>
      <w:r>
        <w:rPr>
          <w:vertAlign w:val="baseline"/>
        </w:rPr>
        <w:t>material.</w:t>
      </w:r>
      <w:r>
        <w:rPr>
          <w:spacing w:val="-10"/>
          <w:vertAlign w:val="baseline"/>
        </w:rPr>
        <w:t> </w:t>
      </w:r>
      <w:r>
        <w:rPr>
          <w:vertAlign w:val="baseline"/>
        </w:rPr>
        <w:t>On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other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83"/>
        <w:ind w:left="1187" w:right="1410"/>
        <w:jc w:val="both"/>
      </w:pPr>
      <w:r>
        <w:rPr/>
        <w:pict>
          <v:group style="position:absolute;margin-left:101.760002pt;margin-top:95.013123pt;width:435.85pt;height:274.1pt;mso-position-horizontal-relative:page;mso-position-vertical-relative:paragraph;z-index:15763456" coordorigin="2035,1900" coordsize="8717,5482">
            <v:shape style="position:absolute;left:2568;top:2125;width:7774;height:3903" coordorigin="2568,2126" coordsize="7774,3903" path="m2568,6028l2568,2126m2568,6028l10342,6028e" filled="false" stroked="true" strokeweight=".72pt" strokecolor="#bebebe">
              <v:path arrowok="t"/>
              <v:stroke dashstyle="solid"/>
            </v:shape>
            <v:shape style="position:absolute;left:3427;top:4648;width:6932;height:1296" type="#_x0000_t75" stroked="false">
              <v:imagedata r:id="rId64" o:title=""/>
            </v:shape>
            <v:shape style="position:absolute;left:3427;top:2639;width:6932;height:1925" type="#_x0000_t75" stroked="false">
              <v:imagedata r:id="rId65" o:title=""/>
            </v:shape>
            <v:line style="position:absolute" from="4612,7085" to="5116,7085" stroked="true" strokeweight="1.56pt" strokecolor="#000000">
              <v:stroke dashstyle="solid"/>
            </v:line>
            <v:line style="position:absolute" from="6870,7085" to="7374,7085" stroked="true" strokeweight="1.56pt" strokecolor="#000000">
              <v:stroke dashstyle="dot"/>
            </v:line>
            <v:rect style="position:absolute;left:2042;top:1907;width:8703;height:5468" filled="false" stroked="true" strokeweight=".72pt" strokecolor="#d9d9d9">
              <v:stroke dashstyle="solid"/>
            </v:rect>
            <v:shape style="position:absolute;left:2522;top:6179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402;top:6179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500</w:t>
                    </w:r>
                  </w:p>
                </w:txbxContent>
              </v:textbox>
              <w10:wrap type="none"/>
            </v:shape>
            <v:shape style="position:absolute;left:4329;top:617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1000</w:t>
                    </w:r>
                  </w:p>
                </w:txbxContent>
              </v:textbox>
              <w10:wrap type="none"/>
            </v:shape>
            <v:shape style="position:absolute;left:5301;top:617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1500</w:t>
                    </w:r>
                  </w:p>
                </w:txbxContent>
              </v:textbox>
              <w10:wrap type="none"/>
            </v:shape>
            <v:shape style="position:absolute;left:5667;top:6179;width:1595;height:484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7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2000</w:t>
                    </w:r>
                  </w:p>
                  <w:p>
                    <w:pPr>
                      <w:spacing w:line="240" w:lineRule="exact" w:before="60"/>
                      <w:ind w:left="0" w:right="18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20"/>
                      </w:rPr>
                      <w:t>Wave</w:t>
                    </w:r>
                    <w:r>
                      <w:rPr>
                        <w:rFonts w:ascii="Calibri"/>
                        <w:b/>
                        <w:color w:val="585858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color w:val="585858"/>
                        <w:sz w:val="20"/>
                      </w:rPr>
                      <w:t>length</w:t>
                    </w:r>
                    <w:r>
                      <w:rPr>
                        <w:rFonts w:ascii="Calibri"/>
                        <w:b/>
                        <w:color w:val="585858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color w:val="585858"/>
                        <w:sz w:val="20"/>
                      </w:rPr>
                      <w:t>(cm</w:t>
                    </w:r>
                    <w:r>
                      <w:rPr>
                        <w:rFonts w:ascii="Calibri"/>
                        <w:b/>
                        <w:color w:val="585858"/>
                        <w:sz w:val="20"/>
                        <w:vertAlign w:val="superscript"/>
                      </w:rPr>
                      <w:t>-1</w:t>
                    </w:r>
                    <w:r>
                      <w:rPr>
                        <w:rFonts w:ascii="Calibri"/>
                        <w:b/>
                        <w:color w:val="585858"/>
                        <w:sz w:val="20"/>
                        <w:vertAlign w:val="baseline"/>
                      </w:rPr>
                      <w:t>)</w:t>
                    </w:r>
                  </w:p>
                </w:txbxContent>
              </v:textbox>
              <w10:wrap type="none"/>
            </v:shape>
            <v:shape style="position:absolute;left:7245;top:617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2500</w:t>
                    </w:r>
                  </w:p>
                </w:txbxContent>
              </v:textbox>
              <w10:wrap type="none"/>
            </v:shape>
            <v:shape style="position:absolute;left:8217;top:617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3000</w:t>
                    </w:r>
                  </w:p>
                </w:txbxContent>
              </v:textbox>
              <w10:wrap type="none"/>
            </v:shape>
            <v:shape style="position:absolute;left:9189;top:617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3500</w:t>
                    </w:r>
                  </w:p>
                </w:txbxContent>
              </v:textbox>
              <w10:wrap type="none"/>
            </v:shape>
            <v:shape style="position:absolute;left:10161;top:617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4000</w:t>
                    </w:r>
                  </w:p>
                </w:txbxContent>
              </v:textbox>
              <w10:wrap type="none"/>
            </v:shape>
            <v:shape style="position:absolute;left:5172;top:7002;width:3109;height:180" type="#_x0000_t202" filled="false" stroked="false">
              <v:textbox inset="0,0,0,0">
                <w:txbxContent>
                  <w:p>
                    <w:pPr>
                      <w:tabs>
                        <w:tab w:pos="1697" w:val="left" w:leader="none"/>
                        <w:tab w:pos="2259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Beneficiated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kaolin</w:t>
                      <w:tab/>
                      <w:t> </w:t>
                      <w:tab/>
                      <w:t>Metakaolin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5.679993pt;margin-top:162.357483pt;width:12pt;height:83.2pt;mso-position-horizontal-relative:page;mso-position-vertical-relative:paragraph;z-index:15763968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color w:val="585858"/>
                      <w:sz w:val="20"/>
                    </w:rPr>
                    <w:t>Transmittance</w:t>
                  </w:r>
                  <w:r>
                    <w:rPr>
                      <w:rFonts w:ascii="Calibri"/>
                      <w:b/>
                      <w:color w:val="585858"/>
                      <w:spacing w:val="-8"/>
                      <w:sz w:val="20"/>
                    </w:rPr>
                    <w:t> </w:t>
                  </w:r>
                  <w:r>
                    <w:rPr>
                      <w:rFonts w:ascii="Calibri"/>
                      <w:b/>
                      <w:color w:val="585858"/>
                      <w:sz w:val="20"/>
                    </w:rPr>
                    <w:t>(a.u)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9.610001pt;margin-top:196.133118pt;width:10.050pt;height:14.25pt;mso-position-horizontal-relative:page;mso-position-vertical-relative:paragraph;z-index:15764992" type="#_x0000_t202" filled="false" stroked="false">
            <v:textbox inset="0,0,0,0" style="layout-flow:vertical;mso-layout-flow-alt:bottom-to-top">
              <w:txbxContent>
                <w:p>
                  <w:pPr>
                    <w:spacing w:line="184" w:lineRule="exact" w:before="0"/>
                    <w:ind w:left="2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sz w:val="16"/>
                    </w:rPr>
                    <w:t>472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9.330002pt;margin-top:152.21312pt;width:10.050pt;height:14.25pt;mso-position-horizontal-relative:page;mso-position-vertical-relative:paragraph;z-index:15766016" type="#_x0000_t202" filled="false" stroked="false">
            <v:textbox inset="0,0,0,0" style="layout-flow:vertical;mso-layout-flow-alt:bottom-to-top">
              <w:txbxContent>
                <w:p>
                  <w:pPr>
                    <w:spacing w:line="184" w:lineRule="exact" w:before="0"/>
                    <w:ind w:left="2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sz w:val="16"/>
                    </w:rPr>
                    <w:t>565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3.809998pt;margin-top:186.653122pt;width:10.050pt;height:14.25pt;mso-position-horizontal-relative:page;mso-position-vertical-relative:paragraph;z-index:15767040" type="#_x0000_t202" filled="false" stroked="false">
            <v:textbox inset="0,0,0,0" style="layout-flow:vertical;mso-layout-flow-alt:bottom-to-top">
              <w:txbxContent>
                <w:p>
                  <w:pPr>
                    <w:spacing w:line="184" w:lineRule="exact" w:before="0"/>
                    <w:ind w:left="2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sz w:val="16"/>
                    </w:rPr>
                    <w:t>829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7.330002pt;margin-top:227.57312pt;width:10.050pt;height:18.350pt;mso-position-horizontal-relative:page;mso-position-vertical-relative:paragraph;z-index:15768064" type="#_x0000_t202" filled="false" stroked="false">
            <v:textbox inset="0,0,0,0" style="layout-flow:vertical;mso-layout-flow-alt:bottom-to-top">
              <w:txbxContent>
                <w:p>
                  <w:pPr>
                    <w:spacing w:line="184" w:lineRule="exact" w:before="0"/>
                    <w:ind w:left="2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sz w:val="16"/>
                    </w:rPr>
                    <w:t>1073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83.220001pt;margin-top:157.613113pt;width:19.05pt;height:30.6pt;mso-position-horizontal-relative:page;mso-position-vertical-relative:paragraph;z-index:15769600" type="#_x0000_t202" filled="false" stroked="false">
            <v:textbox inset="0,0,0,0" style="layout-flow:vertical;mso-layout-flow-alt:bottom-to-top">
              <w:txbxContent>
                <w:p>
                  <w:pPr>
                    <w:spacing w:line="176" w:lineRule="exact" w:before="0"/>
                    <w:ind w:left="2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sz w:val="16"/>
                    </w:rPr>
                    <w:t>3700</w:t>
                  </w:r>
                </w:p>
                <w:p>
                  <w:pPr>
                    <w:spacing w:line="188" w:lineRule="exact" w:before="0"/>
                    <w:ind w:left="264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sz w:val="16"/>
                    </w:rPr>
                    <w:t>3781</w:t>
                  </w:r>
                </w:p>
              </w:txbxContent>
            </v:textbox>
            <w10:wrap type="none"/>
          </v:shape>
        </w:pict>
      </w:r>
      <w:r>
        <w:rPr/>
        <w:t>hand, the bands 545 and 699 cm</w:t>
      </w:r>
      <w:r>
        <w:rPr>
          <w:vertAlign w:val="superscript"/>
        </w:rPr>
        <w:t>-1</w:t>
      </w:r>
      <w:r>
        <w:rPr>
          <w:vertAlign w:val="baseline"/>
        </w:rPr>
        <w:t> were attributed to both Si-O-Al bending or Al octahedral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-7"/>
          <w:vertAlign w:val="baseline"/>
        </w:rPr>
        <w:t> </w:t>
      </w:r>
      <w:r>
        <w:rPr>
          <w:vertAlign w:val="baseline"/>
        </w:rPr>
        <w:t>Si-O</w:t>
      </w:r>
      <w:r>
        <w:rPr>
          <w:spacing w:val="-7"/>
          <w:vertAlign w:val="baseline"/>
        </w:rPr>
        <w:t> </w:t>
      </w:r>
      <w:r>
        <w:rPr>
          <w:vertAlign w:val="baseline"/>
        </w:rPr>
        <w:t>out-of-plane</w:t>
      </w:r>
      <w:r>
        <w:rPr>
          <w:spacing w:val="-7"/>
          <w:vertAlign w:val="baseline"/>
        </w:rPr>
        <w:t> </w:t>
      </w:r>
      <w:r>
        <w:rPr>
          <w:vertAlign w:val="baseline"/>
        </w:rPr>
        <w:t>bending</w:t>
      </w:r>
      <w:r>
        <w:rPr>
          <w:spacing w:val="-7"/>
          <w:vertAlign w:val="baseline"/>
        </w:rPr>
        <w:t> </w:t>
      </w:r>
      <w:r>
        <w:rPr>
          <w:vertAlign w:val="baseline"/>
        </w:rPr>
        <w:t>respectively.</w:t>
      </w:r>
      <w:r>
        <w:rPr>
          <w:spacing w:val="-6"/>
          <w:vertAlign w:val="baseline"/>
        </w:rPr>
        <w:t> </w:t>
      </w:r>
      <w:r>
        <w:rPr>
          <w:vertAlign w:val="baseline"/>
        </w:rPr>
        <w:t>Those</w:t>
      </w:r>
      <w:r>
        <w:rPr>
          <w:spacing w:val="-7"/>
          <w:vertAlign w:val="baseline"/>
        </w:rPr>
        <w:t> </w:t>
      </w:r>
      <w:r>
        <w:rPr>
          <w:vertAlign w:val="baseline"/>
        </w:rPr>
        <w:t>band</w:t>
      </w:r>
      <w:r>
        <w:rPr>
          <w:spacing w:val="-6"/>
          <w:vertAlign w:val="baseline"/>
        </w:rPr>
        <w:t> </w:t>
      </w:r>
      <w:r>
        <w:rPr>
          <w:vertAlign w:val="baseline"/>
        </w:rPr>
        <w:t>noticeable</w:t>
      </w:r>
      <w:r>
        <w:rPr>
          <w:spacing w:val="-7"/>
          <w:vertAlign w:val="baseline"/>
        </w:rPr>
        <w:t> </w:t>
      </w:r>
      <w:r>
        <w:rPr>
          <w:vertAlign w:val="baseline"/>
        </w:rPr>
        <w:t>at</w:t>
      </w:r>
      <w:r>
        <w:rPr>
          <w:spacing w:val="-6"/>
          <w:vertAlign w:val="baseline"/>
        </w:rPr>
        <w:t> </w:t>
      </w:r>
      <w:r>
        <w:rPr>
          <w:vertAlign w:val="baseline"/>
        </w:rPr>
        <w:t>472</w:t>
      </w:r>
      <w:r>
        <w:rPr>
          <w:spacing w:val="-2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-1</w:t>
      </w:r>
      <w:r>
        <w:rPr>
          <w:spacing w:val="-5"/>
          <w:vertAlign w:val="baseline"/>
        </w:rPr>
        <w:t> </w:t>
      </w:r>
      <w:r>
        <w:rPr>
          <w:vertAlign w:val="baseline"/>
        </w:rPr>
        <w:t>was</w:t>
      </w:r>
      <w:r>
        <w:rPr>
          <w:spacing w:val="-6"/>
          <w:vertAlign w:val="baseline"/>
        </w:rPr>
        <w:t> </w:t>
      </w:r>
      <w:r>
        <w:rPr>
          <w:vertAlign w:val="baseline"/>
        </w:rPr>
        <w:t>assigned</w:t>
      </w:r>
      <w:r>
        <w:rPr>
          <w:spacing w:val="-58"/>
          <w:vertAlign w:val="baseline"/>
        </w:rPr>
        <w:t> </w:t>
      </w:r>
      <w:r>
        <w:rPr>
          <w:vertAlign w:val="baseline"/>
        </w:rPr>
        <w:t>to</w:t>
      </w:r>
      <w:r>
        <w:rPr>
          <w:spacing w:val="-1"/>
          <w:vertAlign w:val="baseline"/>
        </w:rPr>
        <w:t> </w:t>
      </w:r>
      <w:r>
        <w:rPr>
          <w:vertAlign w:val="baseline"/>
        </w:rPr>
        <w:t>Si-O-Si in plane</w:t>
      </w:r>
      <w:r>
        <w:rPr>
          <w:spacing w:val="-2"/>
          <w:vertAlign w:val="baseline"/>
        </w:rPr>
        <w:t> </w:t>
      </w:r>
      <w:r>
        <w:rPr>
          <w:vertAlign w:val="baseline"/>
        </w:rPr>
        <w:t>bending.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5"/>
        </w:rPr>
      </w:pPr>
    </w:p>
    <w:p>
      <w:pPr>
        <w:pStyle w:val="Heading1"/>
        <w:spacing w:before="1"/>
        <w:ind w:right="1398"/>
      </w:pPr>
      <w:r>
        <w:rPr/>
        <w:pict>
          <v:shape style="position:absolute;margin-left:169.130005pt;margin-top:-126.856888pt;width:10.050pt;height:14.25pt;mso-position-horizontal-relative:page;mso-position-vertical-relative:paragraph;z-index:15764480" type="#_x0000_t202" filled="false" stroked="false">
            <v:textbox inset="0,0,0,0" style="layout-flow:vertical;mso-layout-flow-alt:bottom-to-top">
              <w:txbxContent>
                <w:p>
                  <w:pPr>
                    <w:spacing w:line="184" w:lineRule="exact" w:before="0"/>
                    <w:ind w:left="2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sz w:val="16"/>
                    </w:rPr>
                    <w:t>474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8.130005pt;margin-top:-108.616882pt;width:10.050pt;height:14.25pt;mso-position-horizontal-relative:page;mso-position-vertical-relative:paragraph;z-index:15765504" type="#_x0000_t202" filled="false" stroked="false">
            <v:textbox inset="0,0,0,0" style="layout-flow:vertical;mso-layout-flow-alt:bottom-to-top">
              <w:txbxContent>
                <w:p>
                  <w:pPr>
                    <w:spacing w:line="184" w:lineRule="exact" w:before="0"/>
                    <w:ind w:left="2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sz w:val="16"/>
                    </w:rPr>
                    <w:t>545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91.929993pt;margin-top:-147.256882pt;width:19.8pt;height:23.25pt;mso-position-horizontal-relative:page;mso-position-vertical-relative:paragraph;z-index:15766528" type="#_x0000_t202" filled="false" stroked="false">
            <v:textbox inset="0,0,0,0" style="layout-flow:vertical;mso-layout-flow-alt:bottom-to-top">
              <w:txbxContent>
                <w:p>
                  <w:pPr>
                    <w:spacing w:line="183" w:lineRule="exact" w:before="0"/>
                    <w:ind w:left="2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sz w:val="16"/>
                    </w:rPr>
                    <w:t>699</w:t>
                  </w:r>
                </w:p>
                <w:p>
                  <w:pPr>
                    <w:spacing w:line="195" w:lineRule="exact" w:before="0"/>
                    <w:ind w:left="20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sz w:val="16"/>
                    </w:rPr>
                    <w:t>793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2.569992pt;margin-top:-109.336884pt;width:21.2pt;height:26.5pt;mso-position-horizontal-relative:page;mso-position-vertical-relative:paragraph;z-index:15767552" type="#_x0000_t202" filled="false" stroked="false">
            <v:textbox inset="0,0,0,0" style="layout-flow:vertical;mso-layout-flow-alt:bottom-to-top">
              <w:txbxContent>
                <w:p>
                  <w:pPr>
                    <w:spacing w:line="184" w:lineRule="exact" w:before="0"/>
                    <w:ind w:left="265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sz w:val="16"/>
                    </w:rPr>
                    <w:t>921</w:t>
                  </w:r>
                </w:p>
                <w:p>
                  <w:pPr>
                    <w:spacing w:before="28"/>
                    <w:ind w:left="2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sz w:val="16"/>
                    </w:rPr>
                    <w:t>1038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5.190002pt;margin-top:-151.456879pt;width:10.050pt;height:18.350pt;mso-position-horizontal-relative:page;mso-position-vertical-relative:paragraph;z-index:15768576" type="#_x0000_t202" filled="false" stroked="false">
            <v:textbox inset="0,0,0,0" style="layout-flow:vertical;mso-layout-flow-alt:bottom-to-top">
              <w:txbxContent>
                <w:p>
                  <w:pPr>
                    <w:spacing w:line="184" w:lineRule="exact" w:before="0"/>
                    <w:ind w:left="2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sz w:val="16"/>
                    </w:rPr>
                    <w:t>1655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76.859985pt;margin-top:-120.856888pt;width:19.55pt;height:22.65pt;mso-position-horizontal-relative:page;mso-position-vertical-relative:paragraph;z-index:15769088" type="#_x0000_t202" filled="false" stroked="false">
            <v:textbox inset="0,0,0,0" style="layout-flow:vertical;mso-layout-flow-alt:bottom-to-top">
              <w:txbxContent>
                <w:p>
                  <w:pPr>
                    <w:spacing w:line="181" w:lineRule="exact" w:before="0"/>
                    <w:ind w:left="106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sz w:val="16"/>
                    </w:rPr>
                    <w:t>3667</w:t>
                  </w:r>
                </w:p>
                <w:p>
                  <w:pPr>
                    <w:spacing w:line="192" w:lineRule="exact" w:before="0"/>
                    <w:ind w:left="2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sz w:val="16"/>
                    </w:rPr>
                    <w:t>3697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3"/>
        </w:rPr>
        <w:t> </w:t>
      </w:r>
      <w:r>
        <w:rPr/>
        <w:t>4.3:</w:t>
      </w:r>
      <w:r>
        <w:rPr>
          <w:spacing w:val="-1"/>
        </w:rPr>
        <w:t> </w:t>
      </w:r>
      <w:r>
        <w:rPr/>
        <w:t>FTIR</w:t>
      </w:r>
      <w:r>
        <w:rPr>
          <w:spacing w:val="-2"/>
        </w:rPr>
        <w:t> </w:t>
      </w:r>
      <w:r>
        <w:rPr/>
        <w:t>spectra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beneficiated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metakaolin</w:t>
      </w:r>
    </w:p>
    <w:p>
      <w:pPr>
        <w:pStyle w:val="BodyText"/>
        <w:spacing w:before="8"/>
        <w:rPr>
          <w:b/>
          <w:sz w:val="37"/>
        </w:rPr>
      </w:pPr>
    </w:p>
    <w:p>
      <w:pPr>
        <w:pStyle w:val="Heading1"/>
        <w:numPr>
          <w:ilvl w:val="2"/>
          <w:numId w:val="32"/>
        </w:numPr>
        <w:tabs>
          <w:tab w:pos="1728" w:val="left" w:leader="none"/>
        </w:tabs>
        <w:spacing w:line="240" w:lineRule="auto" w:before="1" w:after="0"/>
        <w:ind w:left="1727" w:right="0" w:hanging="541"/>
        <w:jc w:val="left"/>
      </w:pPr>
      <w:bookmarkStart w:name="_TOC_250032" w:id="79"/>
      <w:r>
        <w:rPr/>
        <w:t>X-ray</w:t>
      </w:r>
      <w:r>
        <w:rPr>
          <w:spacing w:val="-2"/>
        </w:rPr>
        <w:t> </w:t>
      </w:r>
      <w:r>
        <w:rPr/>
        <w:t>diffraction</w:t>
      </w:r>
      <w:r>
        <w:rPr>
          <w:spacing w:val="-1"/>
        </w:rPr>
        <w:t> </w:t>
      </w:r>
      <w:r>
        <w:rPr/>
        <w:t>(XRD)</w:t>
      </w:r>
      <w:r>
        <w:rPr>
          <w:spacing w:val="-2"/>
        </w:rPr>
        <w:t> </w:t>
      </w:r>
      <w:bookmarkEnd w:id="79"/>
      <w:r>
        <w:rPr/>
        <w:t>analysis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187" w:right="1406"/>
        <w:jc w:val="both"/>
      </w:pPr>
      <w:r>
        <w:rPr/>
        <w:t>Figure 4.4 presents the XRD patterns of the beneficiated kaolin and metakaolin. It could be</w:t>
      </w:r>
      <w:r>
        <w:rPr>
          <w:spacing w:val="1"/>
        </w:rPr>
        <w:t> </w:t>
      </w:r>
      <w:r>
        <w:rPr/>
        <w:t>seen from the XRD pattern that the peaks at Bragg’s angles of 12.35, 19.89, 20.38, 24.88,</w:t>
      </w:r>
      <w:r>
        <w:rPr>
          <w:spacing w:val="1"/>
        </w:rPr>
        <w:t> </w:t>
      </w:r>
      <w:r>
        <w:rPr>
          <w:spacing w:val="-1"/>
        </w:rPr>
        <w:t>34.94,</w:t>
      </w:r>
      <w:r>
        <w:rPr>
          <w:spacing w:val="-13"/>
        </w:rPr>
        <w:t> </w:t>
      </w:r>
      <w:r>
        <w:rPr/>
        <w:t>35.95,</w:t>
      </w:r>
      <w:r>
        <w:rPr>
          <w:spacing w:val="-13"/>
        </w:rPr>
        <w:t> </w:t>
      </w:r>
      <w:r>
        <w:rPr/>
        <w:t>36.06,</w:t>
      </w:r>
      <w:r>
        <w:rPr>
          <w:spacing w:val="-13"/>
        </w:rPr>
        <w:t> </w:t>
      </w:r>
      <w:r>
        <w:rPr/>
        <w:t>38.35,</w:t>
      </w:r>
      <w:r>
        <w:rPr>
          <w:spacing w:val="-12"/>
        </w:rPr>
        <w:t> </w:t>
      </w:r>
      <w:r>
        <w:rPr/>
        <w:t>45.24,</w:t>
      </w:r>
      <w:r>
        <w:rPr>
          <w:spacing w:val="-13"/>
        </w:rPr>
        <w:t> </w:t>
      </w:r>
      <w:r>
        <w:rPr/>
        <w:t>54.88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62.37°</w:t>
      </w:r>
      <w:r>
        <w:rPr>
          <w:spacing w:val="-13"/>
        </w:rPr>
        <w:t> </w:t>
      </w:r>
      <w:r>
        <w:rPr/>
        <w:t>responsible</w:t>
      </w:r>
      <w:r>
        <w:rPr>
          <w:spacing w:val="-14"/>
        </w:rPr>
        <w:t> </w:t>
      </w:r>
      <w:r>
        <w:rPr/>
        <w:t>for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kaolinite</w:t>
      </w:r>
      <w:r>
        <w:rPr>
          <w:spacing w:val="-14"/>
        </w:rPr>
        <w:t> </w:t>
      </w:r>
      <w:r>
        <w:rPr/>
        <w:t>mineral</w:t>
      </w:r>
      <w:r>
        <w:rPr>
          <w:spacing w:val="-12"/>
        </w:rPr>
        <w:t> </w:t>
      </w:r>
      <w:r>
        <w:rPr/>
        <w:t>were</w:t>
      </w:r>
      <w:r>
        <w:rPr>
          <w:spacing w:val="-58"/>
        </w:rPr>
        <w:t> </w:t>
      </w:r>
      <w:r>
        <w:rPr/>
        <w:t>more prominent after beneficiation. It was also observed that the peak at 26.6° responsible</w:t>
      </w:r>
      <w:r>
        <w:rPr>
          <w:spacing w:val="1"/>
        </w:rPr>
        <w:t> </w:t>
      </w:r>
      <w:r>
        <w:rPr/>
        <w:t>for quartz was still observed even after beneficiation. But the peak at 27.5 connotes the</w:t>
      </w:r>
      <w:r>
        <w:rPr>
          <w:spacing w:val="1"/>
        </w:rPr>
        <w:t> </w:t>
      </w:r>
      <w:r>
        <w:rPr/>
        <w:t>presence of feldspar rich in potash, drastically reduced to a very low intensity counts. This</w:t>
      </w:r>
      <w:r>
        <w:rPr>
          <w:spacing w:val="1"/>
        </w:rPr>
        <w:t> </w:t>
      </w:r>
      <w:r>
        <w:rPr/>
        <w:t>observation</w:t>
      </w:r>
      <w:r>
        <w:rPr>
          <w:spacing w:val="40"/>
        </w:rPr>
        <w:t> </w:t>
      </w:r>
      <w:r>
        <w:rPr/>
        <w:t>affirmed</w:t>
      </w:r>
      <w:r>
        <w:rPr>
          <w:spacing w:val="40"/>
        </w:rPr>
        <w:t> </w:t>
      </w:r>
      <w:r>
        <w:rPr/>
        <w:t>the</w:t>
      </w:r>
      <w:r>
        <w:rPr>
          <w:spacing w:val="42"/>
        </w:rPr>
        <w:t> </w:t>
      </w:r>
      <w:r>
        <w:rPr/>
        <w:t>solubility</w:t>
      </w:r>
      <w:r>
        <w:rPr>
          <w:spacing w:val="33"/>
        </w:rPr>
        <w:t> </w:t>
      </w:r>
      <w:r>
        <w:rPr/>
        <w:t>of</w:t>
      </w:r>
      <w:r>
        <w:rPr>
          <w:spacing w:val="39"/>
        </w:rPr>
        <w:t> </w:t>
      </w:r>
      <w:r>
        <w:rPr/>
        <w:t>the</w:t>
      </w:r>
      <w:r>
        <w:rPr>
          <w:spacing w:val="39"/>
        </w:rPr>
        <w:t> </w:t>
      </w:r>
      <w:r>
        <w:rPr/>
        <w:t>potash</w:t>
      </w:r>
      <w:r>
        <w:rPr>
          <w:spacing w:val="42"/>
        </w:rPr>
        <w:t> </w:t>
      </w:r>
      <w:r>
        <w:rPr/>
        <w:t>compound</w:t>
      </w:r>
      <w:r>
        <w:rPr>
          <w:spacing w:val="41"/>
        </w:rPr>
        <w:t> </w:t>
      </w:r>
      <w:r>
        <w:rPr/>
        <w:t>in</w:t>
      </w:r>
      <w:r>
        <w:rPr>
          <w:spacing w:val="41"/>
        </w:rPr>
        <w:t> </w:t>
      </w:r>
      <w:r>
        <w:rPr/>
        <w:t>water.</w:t>
      </w:r>
      <w:r>
        <w:rPr>
          <w:spacing w:val="39"/>
        </w:rPr>
        <w:t> </w:t>
      </w:r>
      <w:r>
        <w:rPr/>
        <w:t>The</w:t>
      </w:r>
      <w:r>
        <w:rPr>
          <w:spacing w:val="39"/>
        </w:rPr>
        <w:t> </w:t>
      </w:r>
      <w:r>
        <w:rPr/>
        <w:t>result</w:t>
      </w:r>
      <w:r>
        <w:rPr>
          <w:spacing w:val="41"/>
        </w:rPr>
        <w:t> </w:t>
      </w:r>
      <w:r>
        <w:rPr/>
        <w:t>was</w:t>
      </w:r>
      <w:r>
        <w:rPr>
          <w:spacing w:val="40"/>
        </w:rPr>
        <w:t> </w:t>
      </w:r>
      <w:r>
        <w:rPr/>
        <w:t>in</w:t>
      </w:r>
    </w:p>
    <w:p>
      <w:pPr>
        <w:spacing w:after="0" w:line="480" w:lineRule="auto"/>
        <w:jc w:val="both"/>
        <w:sectPr>
          <w:pgSz w:w="12240" w:h="15840"/>
          <w:pgMar w:header="0" w:footer="935" w:top="1320" w:bottom="1200" w:left="800" w:right="0"/>
        </w:sectPr>
      </w:pPr>
    </w:p>
    <w:p>
      <w:pPr>
        <w:pStyle w:val="BodyText"/>
        <w:spacing w:line="480" w:lineRule="auto" w:before="62"/>
        <w:ind w:left="1187" w:right="1405"/>
        <w:jc w:val="both"/>
      </w:pPr>
      <w:r>
        <w:rPr/>
        <w:pict>
          <v:group style="position:absolute;margin-left:119.040001pt;margin-top:231.883102pt;width:401.3pt;height:224.55pt;mso-position-horizontal-relative:page;mso-position-vertical-relative:paragraph;z-index:15770112" coordorigin="2381,4638" coordsize="8026,4491">
            <v:shape style="position:absolute;left:2908;top:4865;width:7179;height:2912" coordorigin="2909,4866" coordsize="7179,2912" path="m2909,7777l2909,4866m2909,7777l10087,7777e" filled="false" stroked="true" strokeweight=".72pt" strokecolor="#bebebe">
              <v:path arrowok="t"/>
              <v:stroke dashstyle="solid"/>
            </v:shape>
            <v:shape style="position:absolute;left:3266;top:6533;width:6375;height:1260" coordorigin="3266,6534" coordsize="6375,1260" path="m3266,7784l3268,7783,3270,7784,3271,7782,3273,7780,3275,7772,3276,7770,3278,7768,3280,7768,3281,7769,3283,7769,3284,7773,3286,7774,3288,7776,3290,7775,3291,7778,3293,7781,3294,7794,3296,7793,3298,7792,3299,7775,3301,7773,3303,7770,3304,7776,3306,7778,3307,7779,3309,7781,3311,7782,3312,7783,3314,7785,3316,7784,3317,7783,3319,7777,3321,7775,3322,7774,3324,7773,3326,7773,3327,7774,3329,7777,3330,7777,3332,7778,3334,7778,3335,7778,3337,7778,3339,7782,3340,7780,3342,7778,3344,7768,3345,7767,3347,7765,3348,7770,3350,7771,3352,7773,3353,7775,3355,7775,3357,7775,3358,7773,3360,7772,3362,7771,3363,7771,3365,7772,3367,7772,3368,7776,3370,7777,3371,7777,3373,7774,3375,7776,3376,7778,3378,7789,3380,7789,3381,7788,3383,7779,3385,7774,3386,7768,3388,7756,3390,7757,3391,7758,3393,7777,3394,7781,3395,7783,3398,7781,3399,7780,3401,7777,3403,7767,3404,7766,3406,7765,3408,7773,3409,7774,3411,7775,3413,7771,3414,7772,3416,7774,3417,7781,3419,7781,3421,7780,3422,7768,3424,7768,3426,7768,3427,7779,3429,7781,3430,7783,3432,7782,3434,7781,3436,7779,3437,7775,3439,7773,3440,7772,3442,7772,3444,7770,3445,7768,3447,7761,3449,7761,3450,7762,3452,7772,3454,7774,3455,7776,3457,7772,3459,7774,3460,7776,3462,7787,3463,7788,3465,7789,3467,7782,3468,7778,3470,7774,3472,7763,3473,7764,3475,7765,3477,7783,3478,7786,3480,7789,3482,7785,3483,7783,3485,7780,3486,7771,3488,7771,3490,7771,3491,7783,3493,7784,3495,7784,3496,7773,3498,7773,3500,7773,3501,7783,3503,7784,3504,7785,3506,7779,3508,7780,3509,7781,3511,7791,3513,7789,3514,7787,3516,7771,3518,7770,3519,7768,3521,7779,3523,7780,3524,7780,3526,7774,3527,7772,3529,7769,3531,7766,3532,7766,3534,7766,3536,7771,3537,7773,3539,7775,3541,7777,3542,7779,3544,7781,3546,7787,3547,7786,3549,7786,3550,7778,3552,7775,3560,7766,3562,7765,3564,7764,3565,7763,3567,7762,3569,7762,3570,7762,3572,7762,3573,7762,3575,7761,3577,7763,3578,7765,3580,7770,3582,7773,3583,7775,3585,7777,3587,7776,3588,7775,3590,7769,3592,7768,3593,7768,3595,7773,3596,7772,3598,7770,3600,7761,3601,7762,3603,7762,3605,7775,3606,7775,3608,7775,3610,7764,3611,7761,3613,7759,3615,7760,3616,7760,3618,7761,3619,7763,3621,7763,3623,7764,3624,7762,3626,7762,3628,7762,3629,7764,3631,7762,3633,7760,3634,7750,3636,7750,3637,7751,3639,7765,3641,7765,3642,7764,3644,7750,3646,7749,3647,7749,3649,7759,3651,7761,3652,7763,3654,7763,3656,7763,3657,7763,3659,7761,3660,7759,3662,7757,3664,7755,3665,7753,3667,7751,3669,7751,3670,7749,3672,7747,3674,7743,3675,7741,3676,7740,3679,7741,3680,7738,3689,7667,3692,7577,3694,7543,3695,7527,3696,7537,3697,7564,3699,7598,3700,7628,3701,7654,3702,7682,3704,7707,3705,7724,3705,7728,3709,7729,3710,7729,3711,7731,3713,7735,3715,7733,3716,7730,3718,7714,3720,7715,3721,7716,3723,7736,3725,7740,3725,7743,3729,7744,3729,7743,3731,7741,3733,7727,3734,7728,3736,7729,3738,7748,3739,7752,3740,7754,3743,7753,3744,7752,3746,7750,3748,7745,3749,7742,3751,7739,3752,7737,3754,7735,3756,7733,3757,7729,3759,7729,3761,7729,3762,7732,3764,7734,3766,7736,3767,7740,3769,7739,3771,7739,3772,7730,3774,7729,3775,7729,3777,7733,3779,7734,3780,7735,3782,7737,3784,7736,3785,7734,3787,7728,3789,7724,3790,7720,3792,7715,3793,7713,3795,7711,3797,7714,3798,7713,3800,7713,3802,7711,3803,7710,3805,7709,3807,7707,3808,7706,3810,7706,3812,7707,3813,7706,3815,7705,3816,7700,3818,7702,3820,7703,3821,7714,3823,7716,3824,7717,3827,7717,3828,7715,3830,7712,3831,7702,3833,7699,3834,7696,3836,7696,3838,7696,3839,7695,3841,7692,3843,7695,3844,7697,3846,7713,3848,7712,3849,7711,3851,7688,3853,7686,3854,7685,3856,7700,3858,7701,3859,7702,3861,7695,3862,7692,3864,7689,3866,7686,3867,7682,3869,7679,3871,7675,3872,7672,3874,7669,3876,7667,3877,7665,3879,7663,3881,7659,3882,7658,3884,7658,3885,7663,3887,7661,3889,7659,3890,7643,3892,7644,3894,7645,3895,7664,3897,7665,3899,7667,3900,7659,3902,7654,3904,7649,3905,7639,3907,7635,3908,7633,3911,7635,3912,7634,3913,7632,3915,7628,3917,7624,3918,7620,3920,7614,3922,7611,3923,7609,3925,7609,3926,7608,3928,7607,3930,7607,3931,7605,3933,7602,3935,7598,3936,7592,3938,7586,3940,7574,3941,7570,3942,7567,3945,7568,3946,7565,3948,7560,3949,7548,3951,7537,3953,7527,3954,7510,3956,7504,3956,7503,3961,7505,3961,7503,3962,7491,3963,7475,3965,7457,3966,7444,3967,7431,3969,7431,3971,7418,3976,7357,3979,7304,3981,7286,3982,7270,3983,7254,3984,7236,3986,7215,3987,7189,3988,7158,3989,7127,3991,7096,3992,7068,3993,7039,3994,7011,3995,6983,3997,6957,3998,6932,3999,6905,4000,6872,4002,6828,4003,6777,4004,6727,4005,6691,4006,6678,4010,6665,4010,6665,4018,6759,4020,6836,4021,6877,4023,6921,4024,6965,4025,7007,4026,7046,4027,7084,4029,7120,4030,7156,4032,7224,4035,7286,4039,7358,4040,7380,4043,7448,4048,7484,4050,7493,4051,7503,4052,7515,4053,7526,4055,7537,4056,7549,4058,7563,4060,7568,4060,7570,4064,7568,4064,7568,4073,7592,4074,7598,4076,7603,4078,7607,4079,7611,4081,7615,4082,7620,4084,7622,4085,7623,4088,7621,4089,7624,4091,7627,4092,7640,4094,7643,4095,7645,4098,7644,4099,7644,4101,7645,4102,7647,4104,7648,4105,7649,4107,7649,4109,7652,4110,7655,4112,7664,4114,7666,4115,7668,4117,7667,4119,7665,4120,7661,4122,7644,4124,7645,4125,7647,4127,7669,4128,7672,4130,7675,4132,7663,4133,7663,4142,7702,4143,7705,4145,7707,4147,7693,4148,7689,4150,7685,4151,7680,4153,7680,4155,7680,4156,7688,4158,7690,4160,7691,4161,7687,4163,7689,4165,7690,4166,7699,4168,7698,4170,7696,4171,7681,4173,7680,4174,7679,4176,7691,4178,7693,4179,7695,4181,7692,4183,7691,4184,7690,4186,7689,4188,7689,4189,7688,4191,7685,4193,7687,4194,7690,4196,7701,4197,7705,4199,7709,4201,7712,4202,7712,4204,7711,4206,7703,4207,7703,4209,7702,4211,7708,4212,7711,4214,7714,4216,7720,4217,7722,4219,7723,4220,7721,4222,7721,4230,7711,4232,7712,4234,7713,4235,7724,4237,7721,4238,7718,4240,7693,4242,7693,4243,7693,4245,7716,4247,7721,4248,7723,4251,7719,4252,7719,4253,7719,4255,7723,4257,7721,4258,7720,4260,7710,4261,7710,4263,7709,4265,7716,4266,7718,4268,7721,4270,7723,4271,7724,4272,7725,4275,7722,4276,7724,4278,7728,4280,7743,4281,7744,4283,7745,4284,7728,4286,7729,4288,7730,4289,7747,4291,7748,4293,7749,4294,7735,4296,7734,4298,7733,4299,7737,4301,7742,4303,7746,4304,7761,4306,7760,4307,7759,4309,7740,4311,7737,4312,7734,4315,7736,4316,7736,4317,7737,4319,7738,4321,7741,4322,7746,4324,7764,4326,7763,4327,7762,4329,7738,4330,7735,4332,7732,4334,7744,4335,7744,4337,7744,4339,7734,4340,7735,4342,7736,4344,7748,4345,7750,4347,7751,4349,7743,4350,7744,4352,7746,4353,7757,4355,7760,4356,7761,4359,7762,4360,7760,4362,7756,4363,7736,4365,7736,4367,7736,4368,7757,4370,7760,4371,7762,4373,7752,4375,7753,4376,7753,4378,7759,4380,7762,4381,7765,4383,7772,4385,7772,4386,7772,4388,7762,4390,7762,4391,7761,4393,7770,4394,7769,4396,7768,4398,7757,4399,7757,4401,7757,4403,7766,4404,7768,4406,7770,4408,7768,4409,7769,4411,7770,4413,7773,4414,7772,4416,7771,4417,7765,4419,7763,4421,7762,4422,7761,4424,7761,4426,7760,4427,7761,4429,7761,4431,7760,4432,7758,4434,7758,4436,7759,4437,7760,4439,7762,4440,7764,4442,7773,4444,7772,4445,7771,4447,7754,4449,7753,4450,7753,4452,7769,4454,7770,4455,7770,4457,7758,4459,7757,4460,7757,4462,7766,4463,7768,4465,7769,4467,7769,4468,7767,4470,7764,4472,7750,4473,7747,4475,7745,4477,7750,4478,7749,4480,7747,4482,7743,4483,7736,4485,7728,4486,7713,4488,7702,4490,7690,4491,7668,4493,7666,4494,7664,4496,7678,4498,7690,4499,7703,4500,7720,4502,7736,4503,7747,4504,7754,4507,7757,4508,7759,4509,7762,4511,7763,4513,7765,4514,7767,4516,7772,4518,7770,4519,7768,4521,7750,4523,7752,4524,7753,4526,7775,4527,7778,4529,7781,4531,7773,4532,7769,4534,7765,4536,7754,4537,7755,4539,7755,4541,7771,4542,7772,4544,7774,4546,7764,4547,7765,4549,7767,4550,7780,4552,7781,4554,7783,4555,7776,4557,7776,4559,7777,4560,7784,4562,7784,4564,7785,4565,7782,4567,7779,4569,7777,4570,7771,4572,7771,4573,7770,4575,7777,4577,7777,4578,7778,4580,7771,4582,7772,4583,7772,4585,7778,4587,7780,4588,7781,4590,7781,4592,7780,4593,7780,4595,7777,4596,7777,4598,7777,4600,7782,4601,7783,4603,7784,4605,7785,4606,7784,4608,7783,4610,7778,4611,7778,4613,7777,4615,7781,4616,7782,4618,7782,4619,7780,4621,7780,4623,7779,4624,7782,4626,7780,4628,7779,4629,7774,4631,7771,4633,7767,4634,7762,4636,7760,4637,7759,4639,7761,4641,7763,4642,7765,4644,7771,4646,7771,4647,7771,4649,7768,4651,7765,4652,7761,4660,7717,4662,7704,4663,7690,4664,7674,4665,7658,4667,7643,4672,7553,4674,7473,4677,7365,4678,7299,4679,7229,4680,7162,4681,7092,4683,7019,4684,6953,4686,6892,4690,6872,4691,6893,4692,6927,4694,6966,4695,7002,4696,7035,4697,7070,4699,7102,4700,7127,4701,7143,4704,7150,4705,7159,4706,7173,4707,7191,4709,7206,4710,7214,4711,7211,4712,7200,4713,7188,4715,7179,4715,7177,4719,7180,4720,7177,4721,7168,4722,7155,4723,7142,4725,7133,4725,7129,4729,7128,4729,7126,4731,7123,4733,7115,4734,7116,4743,7165,4744,7176,4746,7187,4748,7193,4749,7204,4751,7215,4752,7234,4754,7240,4755,7243,4758,7238,4759,7240,4761,7246,4762,7270,4764,7273,4771,7234,4773,7219,4774,7211,4775,7207,4777,7227,4779,7233,4780,7240,4782,7247,4784,7250,4785,7252,4787,7247,4789,7249,4790,7252,4792,7261,4793,7265,4795,7269,4797,7275,4798,7271,4800,7268,4802,7249,4803,7244,4804,7242,4807,7245,4808,7243,4810,7240,4812,7227,4813,7225,4826,7267,4828,7277,4830,7287,4831,7296,4833,7305,4835,7314,4836,7326,4838,7333,4839,7339,4841,7339,4843,7346,4844,7354,4846,7370,4848,7379,4849,7387,4851,7390,4853,7400,4854,7410,4856,7428,4858,7438,4859,7448,4861,7455,4862,7458,4864,7461,4866,7459,4867,7461,4869,7463,4871,7472,4872,7475,4874,7477,4876,7475,4877,7477,4879,7481,4881,7490,4882,7495,4884,7500,4885,7504,4887,7506,4889,7508,4890,7508,4892,7507,4894,7505,4895,7498,4897,7499,4899,7499,4900,7506,4902,7510,4904,7514,4905,7523,4907,7524,4908,7524,4910,7516,4912,7513,4913,7510,4915,7501,4917,7504,4918,7507,4920,7529,4922,7531,4923,7533,4925,7516,4926,7514,4928,7511,4930,7517,4931,7518,4933,7518,4935,7517,4936,7516,4938,7516,4940,7514,4941,7515,4943,7515,4945,7519,4946,7519,4954,7491,4956,7483,4958,7476,4959,7472,4961,7469,4962,7467,4965,7460,4966,7463,4967,7472,4968,7485,4970,7498,4971,7507,4972,7511,4975,7499,4976,7501,4977,7503,4979,7521,4981,7524,4982,7527,4984,7515,4986,7519,4987,7522,4989,7537,4991,7546,4992,7554,4994,7566,4995,7568,4997,7570,4999,7558,5000,7559,5002,7560,5004,7571,5005,7575,5007,7578,5009,7580,5010,7581,5012,7582,5014,7580,5015,7579,5016,7579,5019,7580,5020,7578,5022,7573,5023,7555,5025,7550,5026,7548,5029,7554,5030,7552,5032,7547,5033,7531,5035,7525,5036,7520,5039,7520,5040,7514,5041,7505,5043,7477,5045,7474,5046,7472,5048,7491,5050,7499,5051,7507,5053,7523,5055,7522,5056,7521,5058,7496,5060,7494,5061,7493,5063,7515,5064,7515,5066,7514,5068,7498,5069,7491,5071,7483,5073,7480,5074,7472,5076,7463,5078,7448,5079,7438,5081,7427,5082,7422,5084,7409,5085,7399,5087,7388,5088,7376,5089,7364,5090,7351,5095,7289,5098,7252,5099,7232,5100,7212,5101,7191,5103,7171,5104,7150,5105,7131,5106,7113,5108,7093,5111,7017,5114,6957,5115,6927,5116,6896,5117,6865,5119,6834,5120,6803,5122,6742,5126,6662,5130,6592,5131,6568,5132,6548,5133,6536,5135,6534,5136,6539,5137,6548,5138,6558,5144,6630,5147,6702,5148,6738,5149,6769,5151,6799,5152,6830,5153,6863,5154,6901,5156,6943,5157,6983,5159,7047,5163,7111,5167,7159,5168,7174,5174,7252,5175,7272,5176,7290,5178,7302,5178,7304,5182,7299,5183,7301,5184,7310,5185,7323,5186,7336,5188,7344,5188,7347,5192,7337,5193,7341,5194,7351,5195,7367,5196,7384,5197,7400,5199,7412,5200,7423,5201,7434,5202,7444,5204,7458,5206,7471,5207,7482,5209,7493,5211,7503,5212,7510,5214,7517,5215,7523,5217,7523,5219,7523,5220,7507,5222,7509,5224,7512,5225,7537,5227,7541,5229,7545,5230,7533,5232,7532,5234,7532,5235,7540,5237,7540,5238,7541,5240,7532,5242,7535,5243,7537,5245,7552,5247,7554,5248,7556,5250,7549,5252,7546,5253,7544,5255,7540,5257,7541,5258,7542,5260,7553,5261,7552,5263,7551,5265,7539,5266,7535,5268,7531,5270,7529,5271,7526,5273,7525,5275,7524,5276,7520,5277,7517,5280,7507,5281,7494,5285,7423,5287,7350,5289,7303,5290,7257,5293,7188,5296,7177,5297,7196,5298,7228,5300,7267,5301,7304,5302,7341,5303,7380,5305,7417,5307,7478,5311,7542,5312,7563,5313,7583,5314,7600,5316,7612,5317,7617,5320,7603,5321,7602,5321,7601,5325,7603,5326,7601,5327,7595,5329,7571,5330,7570,5332,7569,5334,7585,5335,7594,5337,7603,5339,7614,5340,7623,5342,7633,5344,7649,5345,7652,5347,7655,5349,7641,5350,7639,5351,7638,5354,7644,5355,7642,5357,7638,5358,7622,5360,7620,5362,7617,5363,7625,5365,7625,5366,7624,5369,7610,5370,7615,5371,7625,5372,7640,5374,7656,5375,7667,5375,7671,5379,7674,5380,7673,5381,7671,5383,7658,5385,7656,5386,7654,5388,7663,5390,7660,5391,7657,5393,7646,5394,7639,5396,7632,5398,7626,5399,7616,5401,7606,5403,7578,5404,7579,5406,7585,5407,7596,5408,7610,5409,7622,5411,7633,5412,7645,5413,7656,5426,7687,5427,7684,5429,7685,5431,7686,5432,7691,5434,7693,5436,7694,5437,7694,5439,7694,5440,7695,5442,7695,5444,7696,5445,7696,5447,7700,5449,7698,5450,7696,5452,7683,5454,7682,5455,7681,5457,7690,5459,7693,5460,7695,5462,7694,5463,7696,5465,7697,5467,7698,5468,7702,5470,7705,5472,7715,5473,7716,5475,7716,5477,7704,5478,7704,5480,7703,5482,7711,5483,7711,5485,7712,5486,7707,5488,7707,5490,7706,5491,7708,5493,7709,5495,7711,5496,7715,5498,7716,5500,7717,5501,7719,5503,7717,5505,7715,5513,7700,5514,7700,5516,7703,5518,7704,5519,7705,5521,7706,5523,7708,5524,7710,5526,7713,5527,7716,5529,7720,5531,7728,5532,7731,5534,7734,5536,7735,5537,7736,5539,7736,5541,7737,5542,7734,5544,7731,5546,7722,5547,7718,5549,7714,5550,7710,5552,7710,5554,7711,5555,7717,5557,7721,5559,7725,5560,7737,5562,7737,5564,7738,5565,7727,5567,7723,5568,7720,5571,7718,5572,7712,5578,7652,5579,7634,5580,7618,5582,7610,5583,7605,5585,7629,5587,7640,5588,7651,5590,7662,5592,7677,5593,7692,5594,7708,5595,7724,5596,7734,5597,7737,5601,7730,5601,7731,5603,7734,5605,7753,5606,7752,5608,7751,5610,7728,5611,7727,5613,7726,5615,7742,5616,7747,5618,7752,5619,7753,5621,7756,5623,7759,5624,7760,5626,7763,5628,7767,5629,7776,5631,7776,5633,7776,5634,7765,5636,7763,5638,7761,5639,7765,5641,7765,5642,7765,5644,7766,5646,7764,5647,7761,5649,7750,5651,7748,5652,7746,5654,7750,5656,7751,5657,7752,5659,7754,5660,7753,5662,7753,5664,7747,5665,7748,5667,7749,5669,7757,5670,7758,5672,7759,5674,7753,5675,7754,5677,7754,5679,7760,5680,7761,5682,7762,5683,7759,5685,7759,5686,7759,5689,7762,5690,7759,5697,7717,5699,7706,5700,7697,5701,7689,5703,7677,5705,7681,5706,7688,5707,7700,5709,7713,5710,7724,5718,7749,5720,7751,5721,7753,5723,7753,5725,7757,5726,7761,5728,7774,5729,7776,5731,7777,5733,7765,5734,7765,5736,7765,5738,7776,5739,7777,5741,7779,5743,7777,5744,7774,5746,7771,5748,7763,5749,7760,5751,7758,5753,7758,5754,7760,5756,7761,5757,7770,5759,7769,5761,7768,5762,7762,5764,7755,5766,7748,5767,7735,5769,7729,5771,7722,5772,7715,5774,7715,5775,7716,5777,7730,5779,7733,5780,7734,5783,7729,5784,7731,5785,7735,5787,7750,5789,7756,5790,7761,5792,7765,5793,7765,5795,7766,5797,7757,5798,7757,5800,7758,5802,7763,5803,7766,5805,7769,5807,7776,5808,7775,5810,7774,5812,7762,5813,7759,5815,7756,5817,7756,5818,7755,5819,7755,5822,7751,5823,7754,5825,7757,5826,7775,5828,7779,5830,7782,5831,7773,5833,7772,5835,7772,5836,7776,5838,7776,5839,7776,5841,7774,5843,7773,5844,7773,5846,7774,5848,7773,5849,7772,5851,7768,5853,7768,5854,7768,5856,7773,5858,7775,5859,7777,5861,7778,5862,7777,5864,7777,5866,7774,5867,7774,5869,7773,5871,7771,5872,7773,5874,7775,5876,7784,5877,7785,5879,7787,5881,7782,5882,7781,5884,7779,5885,7778,5887,7777,5889,7775,5890,7772,5892,7772,5894,7771,5895,7772,5897,7773,5899,7774,5900,7775,5902,7777,5904,7778,5912,7783,5913,7783,5915,7783,5917,7782,5918,7782,5920,7780,5922,7780,5923,7779,5925,7781,5927,7780,5928,7780,5930,7775,5931,7776,5933,7777,5935,7785,5936,7785,5938,7786,5940,7780,5941,7780,5943,7779,5945,7783,5946,7782,5948,7781,5949,7777,5951,7773,5953,7770,5954,7762,5956,7761,5958,7761,5959,7769,5961,7769,5963,7769,5964,7761,5966,7760,5968,7759,5969,7763,5971,7762,5972,7762,5974,7758,5976,7756,5977,7755,5979,7755,5981,7754,5982,7753,5984,7753,5986,7751,5987,7750,5989,7749,5991,7745,5999,7693,6000,7682,6002,7673,6004,7672,6005,7662,6011,7589,6014,7554,6015,7537,6016,7523,6018,7511,6019,7497,6023,7431,6025,7371,6027,7301,6030,7223,6032,7130,6034,7083,6036,7001,6039,6934,6045,6871,6045,6870,6053,6935,6057,7031,6058,7069,6061,7129,6064,7193,6070,7250,6073,7240,6074,7238,6076,7234,6078,7226,6079,7226,6088,7283,6089,7296,6090,7306,6093,7309,6094,7316,6096,7324,6097,7346,6099,7345,6101,7344,6102,7322,6104,7308,6105,7298,6106,7288,6108,7277,6112,7211,6114,7191,6115,7172,6120,7092,6121,7068,6122,7048,6124,7034,6124,7028,6128,7041,6128,7045,6129,7049,6136,7140,6137,7179,6138,7215,6141,7280,6144,7362,6147,7405,6148,7425,6152,7487,6157,7550,6163,7593,6164,7599,6166,7601,6168,7605,6170,7610,6171,7619,6173,7622,6174,7624,6176,7619,6178,7619,6179,7619,6181,7622,6183,7622,6183,7622,6187,7619,6188,7622,6189,7628,6191,7654,6193,7661,6193,7663,6197,7659,6197,7660,6199,7661,6201,7667,6202,7667,6204,7667,6206,7660,6207,7659,6209,7658,6211,7662,6212,7662,6214,7662,6215,7658,6217,7660,6219,7661,6220,7672,6222,7674,6224,7676,6225,7672,6227,7670,6229,7669,6230,7665,6232,7665,6234,7664,6235,7668,6237,7666,6238,7664,6240,7658,6242,7654,6243,7649,6245,7645,6247,7641,6248,7636,6250,7629,6252,7624,6253,7619,6255,7615,6257,7610,6258,7605,6260,7602,6261,7593,6263,7584,6265,7570,6266,7557,6268,7546,6269,7534,6270,7523,6271,7514,6273,7506,6275,7506,6276,7497,6277,7486,6279,7472,6280,7458,6281,7446,6283,7435,6285,7431,6286,7425,6288,7418,6289,7416,6291,7407,6293,7398,6294,7375,6296,7368,6297,7366,6300,7366,6301,7366,6302,7366,6305,7369,6306,7367,6307,7362,6309,7350,6311,7339,6312,7331,6314,7321,6316,7303,6317,7282,6318,7255,6319,7228,6321,7204,6322,7188,6323,7176,6324,7164,6328,7095,6330,7034,6333,6966,6334,6932,6337,6871,6340,6795,6344,6743,6345,6728,6346,6710,6348,6690,6349,6675,6350,6669,6351,6675,6353,6691,6354,6711,6355,6730,6360,6806,6364,6882,6365,6910,6366,6940,6367,6973,6369,7005,6370,7034,6371,7060,6372,7083,6374,7105,6375,7128,6376,7153,6377,7179,6378,7204,6385,7272,6390,7296,6391,7299,6393,7298,6394,7300,6396,7301,6398,7309,6399,7305,6401,7301,6403,7288,6404,7273,6406,7260,6407,7244,6408,7229,6409,7218,6410,7215,6414,7214,6414,7213,6416,7208,6417,7192,6419,7190,6421,7188,6422,7198,6424,7202,6425,7204,6428,7207,6429,7213,6430,7228,6431,7249,6433,7271,6434,7291,6439,7354,6441,7378,6443,7389,6444,7402,6445,7417,6446,7433,6447,7450,6449,7467,6450,7483,6451,7498,6452,7514,6454,7529,6460,7602,6468,7635,6470,7637,6472,7628,6473,7630,6475,7633,6477,7644,6478,7649,6480,7654,6482,7654,6483,7658,6485,7662,6486,7671,6488,7673,6490,7675,6491,7673,6493,7671,6495,7669,6496,7661,6498,7662,6500,7663,6501,7676,6503,7677,6505,7677,6506,7669,6508,7665,6509,7662,6511,7659,6513,7654,6514,7650,6516,7637,6518,7638,6519,7639,6521,7656,6523,7661,6524,7666,6526,7667,6527,7669,6529,7671,6531,7674,6532,7676,6534,7677,6536,7674,6537,7676,6539,7678,6541,7683,6542,7685,6544,7687,6546,7687,6547,7687,6548,7688,6551,7687,6552,7689,6554,7693,6555,7707,6557,7708,6559,7709,6560,7698,6562,7698,6564,7698,6565,7709,6567,7707,6569,7706,6570,7695,6572,7689,6573,7684,6575,7679,6577,7674,6578,7669,6580,7659,6582,7659,6583,7659,6585,7672,6587,7673,6588,7674,6590,7668,6592,7665,6593,7662,6595,7654,6596,7653,6598,7652,6600,7658,6601,7661,6603,7663,6605,7666,6606,7669,6608,7672,6610,7678,6611,7680,6612,7681,6615,7677,6616,7679,6618,7683,6619,7695,6621,7702,6623,7709,6624,7719,6626,7723,6627,7725,6630,7723,6631,7723,6633,7723,6634,7723,6636,7723,6638,7723,6639,7723,6641,7725,6642,7727,6644,7731,6646,7733,6647,7735,6649,7738,6651,7737,6652,7736,6654,7728,6656,7727,6657,7727,6659,7735,6660,7734,6662,7732,6664,7719,6665,7718,6667,7716,6669,7722,6670,7722,6672,7722,6674,7717,6675,7717,6683,7737,6685,7742,6687,7747,6688,7755,6690,7754,6692,7753,6693,7741,6695,7738,6696,7737,6699,7742,6700,7739,6707,7692,6709,7678,6710,7668,6710,7665,6714,7669,6715,7671,6716,7678,6718,7700,6720,7709,6721,7719,6723,7722,6725,7729,6726,7735,6728,7744,6729,7749,6731,7755,6733,7761,6734,7764,6736,7765,6738,7761,6739,7763,6741,7766,6743,7780,6744,7783,6746,7785,6748,7781,6749,7779,6751,7776,6752,7768,6754,7768,6756,7769,6757,7780,6759,7782,6760,7785,6763,7784,6764,7784,6766,7783,6767,7782,6769,7780,6771,7778,6772,7770,6774,7771,6775,7771,6777,7784,6779,7785,6780,7785,6782,7776,6784,7775,6785,7774,6787,7776,6789,7778,6790,7779,6792,7784,6794,7783,6795,7782,6797,7773,6798,7772,6800,7771,6802,7777,6803,7777,6805,7777,6807,7772,6808,7772,6810,7771,6812,7770,6813,7772,6815,7773,6816,7779,6818,7781,6820,7782,6821,7781,6823,7780,6825,7779,6826,7775,6828,7775,6830,7775,6831,7782,6833,7781,6835,7779,6836,7765,6838,7763,6839,7762,6841,7770,6843,7771,6844,7772,6846,7772,6848,7770,6849,7768,6851,7760,6853,7758,6854,7756,6856,7758,6858,7757,6859,7757,6861,7753,6862,7754,6864,7755,6866,7762,6867,7764,6869,7767,6871,7766,6872,7768,6874,7769,6876,7774,6877,7773,6879,7772,6881,7764,6882,7761,6884,7759,6885,7758,6887,7756,6889,7754,6890,7750,6892,7749,6894,7747,6895,7746,6897,7746,6899,7747,6900,7750,6902,7750,6904,7750,6905,7747,6907,7744,6908,7742,6910,7738,6912,7735,6913,7733,6915,7733,6917,7730,6918,7727,6920,7721,6922,7720,6923,7719,6925,7723,6927,7721,6928,7718,6930,7710,6931,7702,6933,7694,6935,7682,6936,7674,6938,7666,6940,7663,6941,7654,6943,7644,6945,7629,6946,7618,6948,7607,6949,7598,6951,7586,6953,7574,6954,7566,6956,7546,6957,7529,6959,7508,6960,7487,6961,7468,6962,7449,6963,7430,6965,7415,6966,7406,6967,7409,6968,7420,6970,7432,6971,7441,6972,7444,6975,7447,6976,7446,6977,7444,6979,7427,6981,7430,6982,7434,6984,7462,6986,7469,6986,7471,6990,7470,6991,7472,6992,7476,6994,7490,6995,7497,6997,7504,6999,7506,7000,7513,7002,7519,7004,7528,7005,7536,7007,7543,7009,7554,7010,7559,7012,7564,7014,7565,7015,7571,7017,7578,7018,7599,7020,7604,7021,7607,7024,7604,7025,7604,7027,7605,7028,7607,7030,7608,7031,7608,7034,7608,7035,7611,7037,7617,7038,7640,7040,7646,7041,7649,7044,7648,7045,7649,7046,7653,7048,7665,7050,7667,7051,7669,7053,7661,7055,7661,7056,7661,7058,7667,7060,7667,7061,7667,7063,7659,7064,7659,7066,7659,7068,7667,7069,7668,7071,7668,7073,7663,7074,7661,7076,7658,7078,7656,7079,7653,7081,7650,7082,7647,7084,7645,7085,7643,7088,7643,7089,7640,7091,7636,7092,7616,7094,7618,7096,7620,7097,7648,7099,7652,7101,7657,7102,7642,7104,7644,7105,7646,7107,7663,7109,7666,7110,7668,7112,7664,7114,7663,7115,7661,7117,7653,7119,7655,7120,7657,7122,7671,7124,7675,7125,7680,7127,7684,7128,7683,7130,7683,7132,7673,7133,7675,7135,7676,7137,7691,7138,7694,7140,7697,7142,7693,7143,7693,7144,7693,7147,7692,7148,7694,7150,7698,7151,7712,7153,7714,7155,7715,7156,7705,7158,7703,7160,7701,7161,7700,7163,7701,7165,7702,7166,7708,7168,7708,7170,7708,7171,7701,7173,7699,7174,7698,7176,7699,7178,7697,7179,7696,7181,7691,7183,7691,7184,7691,7186,7694,7188,7697,7189,7700,7191,7711,7193,7709,7194,7708,7196,7694,7197,7688,7199,7683,7201,7676,7202,7675,7204,7674,7206,7684,7207,7685,7209,7685,7211,7677,7212,7679,7214,7681,7216,7692,7217,7696,7219,7700,7221,7701,7222,7703,7224,7705,7225,7705,7227,7708,7229,7710,7230,7718,7232,7720,7234,7721,7235,7715,7237,7716,7238,7718,7240,7729,7242,7731,7243,7732,7245,7729,7247,7726,7248,7724,7250,7715,7252,7716,7253,7717,7255,7734,7257,7735,7258,7737,7260,7726,7261,7725,7263,7723,7265,7725,7266,7726,7268,7727,7270,7731,7271,7732,7273,7732,7275,7728,7276,7728,7278,7727,7280,7730,7281,7729,7283,7728,7284,7724,7286,7721,7288,7719,7289,7712,7291,7711,7293,7711,7294,7722,7296,7721,7298,7721,7299,7710,7301,7709,7303,7707,7304,7711,7306,7711,7307,7712,7309,7715,7311,7712,7312,7710,7314,7699,7316,7695,7317,7693,7319,7693,7321,7692,7322,7691,7324,7687,7326,7688,7327,7689,7329,7699,7330,7701,7332,7703,7334,7698,7335,7698,7337,7698,7339,7703,7340,7702,7342,7700,7344,7690,7345,7690,7347,7691,7349,7701,7350,7703,7352,7704,7353,7697,7355,7699,7357,7702,7358,7713,7360,7718,7362,7722,7363,7725,7365,7726,7367,7728,7368,7725,7370,7726,7371,7728,7373,7730,7375,7734,7376,7738,7378,7749,7380,7749,7381,7750,7383,7739,7385,7737,7386,7734,7388,7735,7390,7734,7391,7734,7393,7734,7394,7731,7396,7727,7398,7713,7399,7709,7400,7706,7403,7703,7404,7706,7406,7710,7408,7730,7409,7736,7410,7740,7413,7741,7414,7742,7416,7744,7417,7744,7419,7746,7421,7748,7422,7756,7424,7754,7426,7751,7427,7734,7429,7732,7431,7731,7432,7744,7434,7744,7436,7745,7437,7737,7439,7735,7440,7732,7442,7732,7444,7730,7445,7727,7447,7723,7449,7721,7450,7719,7452,7718,7454,7716,7455,7716,7457,7716,7459,7713,7460,7709,7462,7697,7463,7691,7465,7685,7467,7682,7468,7677,7470,7672,7472,7667,7473,7664,7475,7662,7477,7661,7478,7663,7480,7666,7482,7676,7483,7681,7485,7685,7486,7686,7488,7690,7490,7694,7491,7702,7493,7707,7495,7712,7496,7715,7498,7719,7500,7723,7501,7728,7503,7732,7505,7735,7506,7738,7508,7742,7509,7747,7511,7755,7513,7757,7514,7760,7516,7759,7518,7759,7519,7760,7521,7759,7523,7761,7524,7763,7526,7769,7527,7770,7529,7770,7531,7765,7532,7766,7534,7767,7536,7775,7537,7776,7539,7777,7541,7774,7542,7771,7544,7769,7546,7760,7547,7760,7549,7760,7550,7770,7552,7773,7554,7775,7556,7774,7557,7775,7559,7777,7560,7782,7562,7783,7564,7784,7565,7782,7567,7781,7569,7780,7570,7777,7572,7776,7573,7775,7575,7774,7577,7775,7578,7777,7580,7783,7582,7784,7583,7784,7585,7780,7587,7779,7588,7778,7590,7777,7592,7775,7593,7774,7595,7768,7596,7768,7598,7767,7600,7772,7601,7771,7603,7771,7605,7762,7606,7764,7608,7766,7610,7784,7611,7784,7613,7785,7615,7767,7616,7766,7618,7765,7619,7778,7621,7777,7623,7777,7624,7765,7626,7764,7628,7763,7629,7770,7631,7771,7633,7772,7634,7770,7636,7769,7638,7767,7639,7760,7641,7761,7642,7762,7644,7773,7646,7774,7647,7775,7649,7770,7651,7768,7652,7766,7654,7763,7656,7762,7657,7762,7659,7762,7660,7765,7662,7767,7664,7775,7665,7778,7667,7781,7669,7784,7670,7783,7672,7782,7674,7772,7675,7770,7677,7769,7679,7768,7680,7770,7682,7773,7683,7783,7685,7783,7687,7784,7688,7777,7690,7775,7691,7773,7694,7774,7695,7771,7697,7766,7698,7748,7700,7748,7702,7748,7703,7767,7705,7769,7706,7772,7708,7765,7710,7765,7711,7765,7713,7768,7715,7767,7716,7766,7718,7764,7720,7762,7728,7741,7729,7739,7730,7738,7733,7741,7734,7739,7736,7735,7738,7722,7739,7717,7741,7714,7743,7714,7744,7711,7746,7707,7748,7703,7749,7693,7751,7684,7752,7663,7754,7657,7755,7654,7758,7657,7759,7654,7766,7598,7768,7586,7769,7577,7770,7571,7773,7570,7774,7566,7775,7559,7777,7545,7779,7535,7780,7524,7782,7506,7784,7501,7785,7497,7787,7508,7789,7508,7790,7508,7792,7503,7794,7503,7795,7503,7797,7510,7798,7507,7800,7503,7802,7486,7803,7480,7805,7476,7807,7474,7808,7472,7809,7471,7812,7471,7813,7468,7815,7463,7816,7454,7818,7445,7820,7436,7821,7421,7823,7413,7825,7406,7826,7406,7828,7400,7830,7394,7831,7382,7833,7376,7835,7369,7836,7368,7838,7362,7839,7356,7841,7347,7843,7338,7844,7329,7846,7316,7848,7308,7849,7300,7851,7289,7853,7292,7854,7294,7856,7314,7858,7321,7859,7327,7861,7328,7862,7333,7864,7339,7866,7348,7867,7352,7868,7354,7872,7354,7872,7357,7874,7366,7875,7379,7876,7391,7877,7400,7878,7402,7882,7398,7882,7400,7884,7406,7885,7424,7887,7433,7889,7443,7890,7454,7892,7458,7893,7461,7896,7456,7897,7458,7899,7460,7900,7471,7902,7473,7903,7475,7906,7466,7907,7469,7908,7474,7910,7496,7912,7504,7913,7510,7915,7513,7917,7516,7918,7518,7921,7519,7922,7524,7923,7531,7925,7556,7927,7562,7927,7565,7931,7561,7931,7562,7933,7565,7935,7576,7936,7580,7938,7585,7940,7589,7941,7590,7943,7591,7945,7588,7946,7586,7948,7584,7949,7580,7951,7578,7953,7577,7955,7575,7956,7577,7958,7579,7959,7590,7961,7592,7963,7594,7964,7590,7966,7589,7967,7589,7970,7588,7971,7585,7972,7581,7974,7567,7976,7565,7977,7563,7979,7575,7981,7574,7982,7572,7984,7555,7986,7556,7987,7557,7989,7577,7991,7580,7992,7582,7994,7571,7995,7571,7997,7572,7999,7577,8000,7582,8002,7587,8004,7601,8005,7603,8007,7605,8009,7593,8010,7595,8012,7597,8014,7610,8015,7617,8017,7625,8018,7633,8020,7640,8022,7647,8023,7656,8025,7660,8026,7663,8029,7664,8030,7664,8031,7665,8034,7662,8035,7664,8037,7668,8038,7680,8040,7684,8041,7689,8043,7692,8045,7694,8046,7695,8049,7692,8050,7694,8051,7697,8053,7713,8055,7715,8056,7716,8058,7707,8060,7705,8061,7704,8063,7704,8064,7706,8066,7708,8068,7714,8069,7717,8071,7721,8073,7725,8074,7727,8076,7730,8078,7730,8079,7731,8081,7731,8083,7732,8084,7730,8086,7728,8087,7722,8089,7721,8090,7719,8093,7718,8094,7720,8096,7723,8097,7734,8099,7734,8101,7735,8102,7727,8104,7724,8105,7722,8107,7719,8109,7719,8110,7719,8112,7723,8114,7724,8115,7725,8117,7727,8119,7726,8120,7725,8122,7720,8124,7718,8125,7717,8127,7713,8128,7716,8130,7718,8132,7732,8133,7735,8135,7737,8137,7730,8138,7731,8140,7732,8142,7738,8143,7740,8145,7742,8147,7744,8148,7744,8150,7744,8151,7741,8153,7742,8155,7744,8156,7753,8158,7753,8160,7754,8161,7746,8163,7744,8165,7742,8166,7740,8168,7741,8170,7742,8171,7749,8173,7751,8174,7753,8176,7751,8178,7752,8179,7754,8181,7761,8183,7760,8184,7759,8186,7749,8188,7748,8189,7747,8191,7751,8193,7754,8194,7756,8196,7762,8197,7763,8199,7764,8201,7762,8202,7762,8204,7761,8206,7761,8207,7758,8209,7756,8211,7747,8212,7746,8214,7745,8216,7749,8217,7750,8219,7751,8220,7750,8222,7751,8224,7752,8225,7759,8227,7757,8229,7755,8230,7743,8232,7738,8233,7734,8235,7735,8237,7732,8238,7728,8240,7721,8242,7717,8243,7714,8245,7711,8247,7712,8248,7713,8250,7722,8252,7722,8253,7723,8255,7716,8257,7715,8258,7714,8260,7717,8261,7715,8263,7714,8265,7708,8266,7704,8268,7701,8270,7699,8271,7694,8273,7688,8275,7675,8276,7671,8277,7668,8280,7667,8281,7667,8283,7668,8284,7675,8286,7677,8288,7678,8289,7674,8291,7675,8293,7676,8294,7681,8296,7682,8297,7682,8300,7677,8301,7679,8303,7683,8304,7703,8306,7708,8307,7710,8310,7706,8311,7707,8312,7709,8314,7717,8316,7719,8317,7721,8319,7720,8321,7721,8322,7721,8324,7720,8326,7721,8327,7724,8329,7730,8330,7733,8332,7735,8334,7735,8335,7737,8337,7738,8339,7742,8340,7742,8342,7743,8344,7740,8345,7739,8347,7739,8349,7736,8350,7738,8352,7741,8353,7753,8355,7755,8357,7758,8358,7750,8360,7750,8362,7751,8363,7756,8365,7757,8367,7759,8368,7758,8370,7761,8371,7763,8373,7768,8375,7771,8376,7773,8378,7776,8380,7776,8381,7775,8383,7768,8385,7767,8393,7787,8394,7786,8396,7784,8398,7765,8399,7763,8401,7761,8403,7772,8404,7772,8406,7772,8408,7764,8409,7764,8411,7763,8413,7768,8414,7769,8416,7770,8417,7770,8419,7771,8421,7772,8422,7779,8424,7776,8426,7774,8427,7757,8429,7755,8431,7754,8432,7768,8434,7767,8436,7766,8437,7757,8439,7748,8440,7739,8442,7725,8444,7716,8445,7706,8447,7703,8449,7690,8450,7678,8451,7663,8452,7647,8454,7634,8455,7618,8457,7612,8459,7598,8460,7587,8461,7576,8462,7563,8463,7550,8465,7537,8470,7472,8473,7402,8477,7317,8478,7290,8479,7263,8481,7238,8482,7213,8483,7188,8487,7119,8489,7079,8491,7061,8492,7045,8493,7037,8495,7031,8496,7051,8498,7064,8504,7137,8508,7210,8510,7278,8511,7315,8513,7347,8514,7374,8515,7398,8516,7421,8518,7443,8521,7512,8526,7582,8529,7612,8530,7627,8531,7642,8532,7654,8534,7667,8536,7672,8537,7681,8539,7690,8541,7704,8542,7710,8544,7715,8546,7716,8547,7720,8549,7724,8550,7736,8552,7737,8554,7738,8555,7727,8557,7726,8559,7724,8560,7727,8562,7728,8564,7730,8565,7733,8567,7732,8569,7732,8570,7726,8572,7725,8573,7723,8575,7724,8577,7722,8578,7719,8580,7712,8582,7711,8583,7710,8585,7712,8587,7715,8588,7718,8590,7725,8592,7728,8593,7730,8595,7729,8596,7731,8598,7732,8600,7739,8601,7738,8603,7737,8605,7727,8606,7724,8608,7722,8610,7720,8611,7720,8613,7721,8615,7725,8616,7726,8618,7726,8619,7726,8621,7724,8622,7723,8625,7720,8626,7714,8628,7708,8629,7690,8631,7685,8632,7683,8635,7688,8636,7688,8637,7688,8639,7684,8641,7686,8642,7689,8644,7702,8646,7705,8647,7707,8649,7698,8651,7701,8652,7704,8654,7720,8656,7722,8657,7724,8659,7713,8660,7713,8662,7714,8664,7725,8665,7727,8667,7729,8669,7725,8670,7727,8672,7728,8674,7731,8675,7735,8677,7738,8679,7744,8680,7748,8682,7753,8683,7757,8685,7760,8687,7762,8688,7761,8690,7764,8692,7766,8693,7772,8695,7775,8697,7777,8698,7777,8700,7778,8702,7778,8703,7776,8705,7778,8706,7780,8708,7791,8710,7789,8711,7787,8713,7771,8715,7769,8716,7767,8718,7776,8720,7777,8721,7779,8723,7780,8725,7778,8726,7776,8728,7762,8729,7761,8731,7760,8733,7774,8734,7773,8736,7773,8738,7763,8739,7760,8741,7757,8743,7757,8744,7756,8745,7756,8748,7756,8749,7753,8751,7750,8752,7735,8754,7735,8756,7735,8757,7755,8759,7755,8761,7755,8762,7737,8764,7735,8765,7732,8767,7736,8769,7739,8771,7743,8772,7749,8774,7754,8775,7759,8777,7769,8779,7771,8780,7773,8782,7766,8784,7767,8785,7768,8787,7772,8789,7775,8790,7778,8792,7784,8794,7785,8795,7785,8797,7783,8798,7779,8800,7776,8802,7764,8803,7765,8805,7766,8807,7782,8808,7785,8809,7788,8812,7790,8813,7788,8815,7785,8816,7771,8818,7770,8820,7768,8821,7776,8823,7778,8825,7780,8826,7785,8828,7783,8830,7781,8831,7770,8833,7768,8834,7765,8837,7766,8838,7766,8839,7766,8841,7767,8843,7768,8844,7769,8846,7772,8848,7773,8849,7774,8851,7774,8853,7773,8854,7773,8856,7770,8858,7770,8859,7770,8861,7773,8862,7773,8864,7774,8866,7772,8867,7772,8869,7771,8871,7770,8872,7769,8874,7768,8876,7766,8877,7766,8879,7765,8881,7768,8882,7767,8884,7766,8885,7760,8887,7760,8889,7759,8890,7765,8892,7766,8894,7766,8895,7765,8897,7764,8898,7763,8900,7763,8902,7760,8904,7757,8905,7746,8907,7745,8908,7744,8910,7752,8912,7754,8913,7756,8915,7757,8917,7757,8918,7757,8920,7755,8922,7754,8923,7753,8925,7750,8927,7750,8928,7749,8930,7751,8931,7752,8933,7752,8935,7751,8936,7751,8938,7752,8940,7751,8941,7754,8943,7756,8945,7764,8946,7764,8948,7764,8949,7756,8951,7755,8953,7754,8954,7759,8956,7760,8958,7761,8959,7759,8961,7760,8963,7762,8964,7769,8966,7770,8968,7771,8969,7770,8971,7768,8972,7766,8974,7759,8976,7759,8977,7760,8979,7767,8981,7769,8982,7771,8984,7772,8986,7771,8987,7771,8989,7765,8991,7767,8992,7768,8994,7776,8995,7778,8997,7780,8999,7781,9000,7779,9002,7776,9004,7767,9005,7765,9006,7763,9009,7765,9010,7763,9012,7760,9014,7745,9015,7745,9017,7745,9018,7761,9020,7762,9022,7763,9023,7753,9025,7751,9027,7749,9028,7747,9030,7748,9032,7749,9033,7757,9035,7757,9037,7758,9038,7749,9040,7750,9041,7751,9043,7762,9045,7765,9046,7768,9048,7767,9050,7768,9051,7769,9053,7774,9055,7775,9056,7776,9058,7776,9060,7775,9061,7774,9063,7768,9064,7769,9066,7769,9068,7776,9069,7777,9071,7778,9073,7773,9074,7774,9076,7774,9078,7777,9079,7779,9081,7781,9083,7784,9084,7783,9086,7782,9087,7775,9089,7774,9091,7772,9092,7777,9094,7776,9096,7774,9097,7762,9099,7763,9101,7764,9102,7784,9104,7783,9105,7782,9107,7761,9109,7758,9110,7755,9112,7763,9114,7761,9115,7759,9117,7748,9119,7745,9120,7743,9122,7746,9124,7746,9125,7745,9127,7743,9128,7744,9130,7745,9132,7751,9133,7753,9135,7755,9137,7757,9138,7756,9140,7756,9142,7748,9143,7751,9145,7753,9147,7769,9148,7772,9149,7774,9152,7771,9153,7770,9155,7768,9156,7766,9158,7764,9160,7762,9161,7759,9163,7757,9165,7756,9166,7757,9168,7755,9170,7753,9171,7745,9173,7744,9174,7742,9176,7745,9178,7746,9179,7746,9181,7748,9183,7746,9184,7743,9186,7734,9188,7731,9189,7727,9191,7724,9193,7722,9194,7721,9196,7723,9197,7721,9199,7719,9201,7712,9202,7710,9204,7707,9206,7705,9207,7707,9209,7708,9211,7716,9212,7718,9213,7720,9216,7717,9217,7719,9219,7722,9220,7730,9222,7736,9224,7741,9225,7748,9227,7751,9229,7753,9230,7749,9232,7749,9234,7748,9235,7745,9237,7747,9238,7749,9240,7757,9242,7760,9243,7764,9245,7766,9247,7768,9248,7770,9250,7773,9252,7774,9253,7776,9255,7779,9257,7778,9258,7778,9260,7773,9261,7773,9263,7772,9265,7775,9266,7776,9268,7776,9270,7773,9271,7774,9273,7775,9275,7780,9276,7781,9278,7782,9280,7781,9281,7782,9283,7782,9284,7784,9286,7783,9288,7783,9289,7782,9291,7780,9293,7778,9294,7772,9296,7770,9298,7768,9299,7768,9301,7769,9303,7769,9304,7773,9306,7775,9307,7778,9309,7783,9311,7784,9312,7784,9314,7777,9316,7776,9317,7775,9319,7783,9321,7780,9322,7778,9324,7764,9326,7760,9327,7757,9329,7756,9330,7756,9332,7756,9334,7759,9335,7759,9337,7760,9339,7759,9340,7758,9342,7756,9344,7751,9345,7749,9346,7748,9349,7750,9350,7748,9352,7744,9353,7731,9355,7727,9356,7725,9359,7730,9360,7729,9362,7727,9363,7722,9365,7719,9367,7716,9368,7709,9370,7709,9372,7709,9373,7720,9375,7718,9376,7715,9378,7694,9380,7694,9381,7694,9383,7715,9385,7717,9386,7719,9388,7705,9390,7706,9391,7706,9393,7718,9394,7718,9396,7719,9398,7708,9399,7708,9401,7708,9403,7719,9404,7721,9406,7722,9408,7717,9409,7719,9411,7721,9413,7730,9414,7732,9416,7734,9418,7730,9419,7732,9421,7734,9422,7739,9424,7743,9426,7746,9427,7755,9429,7755,9431,7756,9432,7745,9434,7746,9436,7747,9437,7761,9439,7762,9440,7763,9442,7755,9444,7754,9445,7753,9447,7759,9449,7757,9450,7756,9452,7747,9454,7743,9455,7741,9457,7740,9459,7736,9460,7730,9462,7714,9463,7710,9464,7707,9468,7709,9468,7709,9470,7709,9472,7711,9473,7709,9475,7706,9477,7698,9478,7693,9480,7688,9482,7680,9483,7680,9485,7680,9486,7693,9488,7694,9490,7694,9491,7684,9493,7681,9495,7678,9496,7678,9498,7676,9500,7673,9501,7671,9503,7668,9505,7665,9506,7659,9508,7657,9509,7655,9511,7657,9513,7656,9514,7655,9516,7651,9518,7650,9519,7650,9521,7651,9523,7653,9524,7655,9526,7657,9527,7661,9529,7666,9531,7674,9532,7679,9534,7685,9536,7689,9537,7695,9539,7700,9541,7707,9542,7713,9544,7718,9546,7722,9547,7728,9549,7733,9550,7741,9552,7745,9554,7749,9556,7750,9557,7751,9559,7753,9560,7753,9562,7755,9564,7757,9565,7762,9567,7763,9568,7764,9570,7759,9572,7761,9573,7764,9575,7772,9577,7775,9578,7779,9580,7782,9582,7783,9583,7785,9585,7788,9587,7785,9588,7783,9590,7766,9592,7767,9593,7767,9595,7786,9596,7787,9598,7787,9600,7771,9601,7769,9603,7767,9605,7774,9606,7776,9608,7777,9610,7779,9611,7779,9613,7780,9615,7779,9616,7780,9618,7781,9619,7787,9621,7785,9623,7782,9624,7767,9626,7765,9627,7763,9630,7767,9631,7770,9633,7774,9634,7788,9636,7790,9638,7792,9639,7786,9641,7783e" filled="false" stroked="true" strokeweight=".72pt" strokecolor="#5b9bd4">
              <v:path arrowok="t"/>
              <v:stroke dashstyle="solid"/>
            </v:shape>
            <v:shape style="position:absolute;left:3266;top:5033;width:6375;height:1563" coordorigin="3266,5033" coordsize="6375,1563" path="m3266,6567l3268,6560,3270,6549,3271,6545,3272,6543,3275,6547,3276,6547,3278,6546,3280,6538,3281,6538,3283,6539,3284,6545,3286,6549,3288,6554,3289,6566,3291,6564,3293,6562,3294,6539,3296,6537,3298,6536,3299,6553,3301,6557,3302,6559,3305,6558,3306,6558,3307,6557,3309,6556,3311,6553,3312,6550,3314,6538,3316,6540,3317,6541,3319,6558,3321,6561,3322,6564,3324,6556,3326,6556,3327,6557,3329,6563,3330,6565,3332,6567,3334,6568,3335,6568,3337,6567,3339,6561,3340,6561,3342,6561,3344,6569,3345,6569,3347,6568,3348,6556,3350,6557,3352,6558,3353,6572,3355,6572,3357,6572,3358,6559,3360,6558,3362,6556,3363,6560,3365,6561,3367,6562,3368,6562,3370,6562,3371,6563,3373,6565,3375,6563,3376,6561,3378,6551,3380,6551,3381,6551,3383,6562,3385,6564,3386,6565,3388,6559,3390,6561,3391,6565,3393,6585,3394,6584,3396,6582,3398,6554,3399,6551,3401,6548,3403,6564,3404,6565,3406,6565,3408,6553,3409,6553,3411,6553,3413,6565,3414,6567,3416,6568,3418,6567,3419,6565,3421,6562,3422,6554,3424,6552,3425,6550,3428,6549,3429,6551,3431,6555,3432,6572,3434,6573,3436,6574,3437,6560,3439,6559,3440,6558,3442,6568,3444,6568,3445,6568,3447,6562,3449,6561,3450,6560,3452,6562,3454,6564,3455,6565,3457,6572,3459,6570,3460,6568,3462,6556,3463,6554,3465,6552,3467,6558,3468,6558,3470,6557,3472,6550,3473,6552,3475,6554,3477,6569,3478,6571,3480,6572,3482,6562,3483,6561,3485,6559,3487,6562,3488,6560,3490,6558,3491,6546,3493,6547,3495,6549,3496,6570,3498,6570,3500,6571,3501,6552,3503,6551,3504,6549,3506,6560,3508,6562,3509,6565,3511,6568,3513,6567,3514,6565,3516,6553,3518,6553,3519,6553,3521,6567,3523,6567,3524,6566,3526,6552,3527,6551,3529,6550,3531,6562,3532,6563,3534,6563,3536,6550,3537,6552,3539,6553,3541,6576,3542,6573,3544,6565,3545,6552,3546,6539,3547,6532,3549,6530,3550,6558,3552,6562,3553,6565,3556,6557,3557,6558,3559,6560,3560,6573,3562,6573,3564,6573,3565,6562,3567,6559,3568,6556,3570,6557,3572,6554,3573,6551,3575,6540,3577,6540,3578,6541,3580,6553,3582,6557,3583,6562,3585,6567,3587,6569,3588,6570,3590,6570,3592,6567,3593,6565,3595,6555,3596,6552,3598,6548,3600,6542,3601,6545,3603,6548,3605,6568,3606,6571,3608,6574,3610,6563,3611,6562,3613,6561,3615,6564,3616,6563,3617,6563,3620,6562,3621,6559,3623,6553,3624,6529,3626,6529,3628,6530,3629,6558,3631,6564,3632,6566,3635,6563,3636,6563,3637,6562,3639,6560,3641,6558,3642,6557,3644,6556,3646,6552,3647,6548,3649,6534,3651,6535,3652,6536,3654,6557,3656,6559,3657,6561,3659,6551,3660,6547,3662,6544,3664,6540,3665,6539,3666,6538,3670,6539,3670,6536,3672,6528,3673,6517,3674,6505,3675,6495,3676,6487,3679,6481,3680,6467,3681,6447,3683,6420,3684,6392,3685,6367,3686,6343,3688,6319,3689,6299,3690,6288,3691,6282,3694,6302,3695,6316,3696,6340,3697,6372,3699,6404,3700,6429,3701,6444,3702,6455,3704,6465,3705,6474,3715,6535,3716,6536,3718,6526,3720,6527,3721,6529,3723,6541,3725,6544,3726,6546,3728,6547,3729,6545,3731,6542,3733,6530,3734,6529,3736,6528,3738,6539,3739,6538,3741,6537,3743,6522,3744,6523,3746,6524,3748,6539,3749,6544,3751,6550,3752,6553,3754,6555,3756,6557,3757,6555,3759,6557,3761,6558,3762,6564,3764,6564,3765,6565,3768,6562,3769,6559,3771,6554,3772,6537,3774,6534,3775,6531,3777,6537,3779,6541,3780,6545,3782,6553,3784,6557,3785,6562,3787,6567,3789,6567,3790,6568,3792,6561,3793,6559,3795,6557,3797,6556,3798,6553,3800,6550,3802,6541,3803,6541,3805,6542,3807,6555,3808,6558,3810,6560,3812,6554,3813,6556,3815,6558,3816,6569,3818,6570,3820,6572,3821,6566,3823,6565,3825,6563,3826,6563,3828,6562,3830,6560,3831,6559,3833,6555,3835,6551,3836,6537,3838,6538,3839,6539,3841,6558,3843,6563,3844,6567,3847,6569,3848,6569,3849,6569,3852,6568,3853,6565,3854,6560,3856,6542,3858,6539,3859,6536,3861,6546,3862,6549,3864,6552,3866,6553,3867,6555,3869,6558,3871,6562,3872,6562,3874,6561,3876,6551,3877,6551,3879,6551,3881,6562,3882,6564,3883,6565,3886,6565,3887,6563,3889,6560,3890,6548,3892,6546,3894,6544,3895,6550,3897,6552,3899,6553,3900,6556,3902,6555,3904,6554,3905,6541,3907,6545,3908,6549,3910,6581,3912,6581,3913,6580,3915,6544,3917,6541,3918,6538,3920,6561,3922,6561,3923,6560,3925,6538,3926,6537,3928,6536,3930,6551,3931,6554,3933,6556,3935,6558,3936,6556,3938,6553,3940,6546,3941,6538,3943,6531,3945,6510,3946,6511,3948,6513,3949,6540,3951,6548,3952,6553,3955,6555,3956,6557,3958,6558,3959,6561,3961,6559,3963,6557,3964,6548,3966,6545,3967,6543,3969,6544,3971,6543,3972,6542,3974,6538,3976,6537,3977,6537,3979,6540,3981,6539,3982,6537,3984,6527,3986,6529,3987,6531,3989,6553,3991,6550,3992,6543,3993,6529,3994,6516,3995,6508,3997,6505,3999,6519,4000,6528,4002,6537,4004,6560,4005,6563,4007,6566,4009,6550,4010,6547,4012,6544,4014,6545,4015,6541,4017,6538,4018,6524,4020,6525,4022,6526,4023,6549,4025,6548,4027,6546,4028,6521,4030,6517,4032,6513,4033,6523,4035,6525,4037,6528,4038,6530,4040,6532,4041,6533,4044,6533,4045,6536,4046,6540,4048,6559,4050,6557,4051,6555,4053,6524,4055,6523,4056,6522,4058,6547,4060,6549,4061,6552,4063,6542,4064,6539,4066,6536,4068,6534,4069,6531,4071,6529,4073,6527,4074,6524,4076,6521,4078,6513,4079,6512,4081,6512,4082,6517,4084,6522,4086,6527,4087,6540,4089,6544,4090,6546,4093,6544,4094,6542,4096,6540,4097,6530,4099,6530,4101,6530,4102,6536,4104,6542,4105,6549,4107,6566,4109,6568,4110,6571,4112,6562,4114,6556,4115,6550,4117,6535,4119,6532,4120,6529,4122,6535,4124,6535,4125,6536,4127,6536,4128,6535,4130,6534,4132,6528,4133,6529,4135,6529,4137,6539,4138,6541,4139,6541,4143,6541,4143,6538,4145,6532,4147,6507,4148,6503,4150,6500,4152,6510,4153,6517,4155,6524,4156,6544,4158,6549,4159,6552,4162,6548,4163,6548,4165,6548,4166,6550,4168,6551,4169,6551,4171,6550,4173,6552,4174,6554,4176,6560,4178,6563,4179,6565,4181,6565,4183,6565,4184,6565,4186,6564,4188,6562,4189,6560,4191,6555,4193,6552,4194,6550,4196,6547,4197,6547,4199,6546,4201,6548,4202,6549,4204,6550,4206,6550,4207,6553,4209,6556,4211,6567,4212,6569,4213,6571,4216,6571,4217,6569,4219,6564,4220,6543,4222,6540,4224,6538,4225,6553,4227,6555,4228,6557,4231,6558,4232,6556,4234,6553,4235,6542,4237,6541,4238,6540,4240,6546,4242,6547,4243,6549,4245,6551,4247,6549,4248,6547,4250,6536,4252,6535,4260,6569,4261,6573,4263,6576,4265,6572,4266,6569,4268,6565,4270,6552,4271,6548,4272,6545,4275,6545,4276,6546,4278,6548,4280,6556,4281,6558,4283,6561,4285,6563,4286,6561,4288,6558,4289,6547,4291,6542,4293,6537,4294,6529,4296,6530,4298,6531,4299,6544,4301,6550,4303,6556,4304,6565,4306,6568,4307,6570,4309,6566,4311,6564,4312,6562,4314,6557,4316,6555,4317,6552,4319,6548,4321,6548,4322,6548,4324,6551,4326,6555,4327,6558,4329,6571,4330,6571,4332,6571,4334,6562,4335,6555,4337,6549,4339,6531,4340,6531,4342,6532,4344,6551,4345,6557,4347,6564,4349,6569,4350,6570,4352,6571,4353,6567,4355,6563,4357,6558,4358,6548,4360,6546,4361,6544,4364,6547,4365,6551,4367,6554,4368,6566,4370,6568,4371,6570,4373,6565,4375,6564,4376,6562,4378,6558,4380,6559,4381,6560,4383,6571,4385,6570,4386,6569,4388,6556,4390,6554,4391,6552,4393,6554,4394,6557,4396,6561,4398,6579,4399,6579,4401,6580,4403,6561,4404,6560,4406,6560,4408,6578,4409,6575,4411,6573,4413,6550,4414,6545,4415,6542,4418,6545,4419,6546,4421,6548,4422,6552,4424,6554,4426,6556,4427,6558,4429,6559,4431,6560,4432,6559,4434,6562,4436,6564,4437,6574,4439,6573,4440,6573,4442,6560,4444,6557,4445,6555,4447,6556,4449,6557,4450,6558,4452,6562,4454,6564,4455,6566,4457,6571,4459,6570,4460,6569,4462,6563,4463,6556,4465,6548,4471,6483,4472,6461,4473,6442,4475,6428,4476,6417,4477,6405,4478,6391,4479,6367,4481,6337,4482,6312,4483,6301,4484,6309,4486,6332,4487,6359,4488,6382,4489,6401,4491,6419,4492,6436,4493,6452,4498,6516,4504,6545,4507,6540,4508,6542,4509,6547,4511,6574,4513,6575,4514,6575,4516,6549,4518,6547,4519,6544,4521,6556,4523,6560,4524,6564,4526,6570,4527,6569,4529,6567,4531,6554,4532,6552,4534,6550,4536,6556,4537,6558,4539,6560,4541,6562,4542,6563,4544,6563,4546,6557,4547,6559,4549,6562,4550,6578,4552,6578,4554,6578,4555,6560,4557,6559,4559,6559,4560,6577,4562,6573,4563,6565,4564,6552,4566,6539,4567,6531,4569,6528,4570,6546,4572,6551,4573,6556,4575,6558,4577,6562,4578,6565,4580,6571,4582,6570,4583,6570,4585,6558,4587,6558,4588,6558,4590,6569,4592,6569,4593,6569,4595,6562,4596,6559,4598,6556,4600,6551,4601,6550,4603,6550,4605,6554,4606,6554,4608,6554,4610,6551,4611,6553,4619,6596,4621,6594,4622,6588,4624,6577,4625,6564,4626,6554,4627,6547,4630,6540,4631,6540,4633,6539,4634,6549,4636,6550,4637,6550,4639,6546,4641,6544,4642,6542,4645,6540,4646,6535,4647,6528,4649,6506,4651,6502,4651,6500,4655,6511,4656,6507,4657,6493,4658,6471,4659,6447,4660,6423,4664,6356,4668,6276,4669,6248,4670,6220,4672,6195,4673,6169,4677,6105,4681,6058,4684,6071,4685,6076,4687,6083,4688,6104,4690,6104,4692,6104,4693,6080,4695,6077,4704,6126,4705,6137,4706,6142,4709,6142,4710,6146,4711,6153,4713,6174,4715,6185,4716,6196,4718,6203,4720,6212,4721,6221,4723,6228,4725,6238,4726,6249,4728,6263,4729,6273,4731,6284,4733,6298,4734,6300,4736,6303,4738,6289,4739,6291,4741,6292,4743,6310,4744,6312,4745,6313,4748,6298,4749,6303,4750,6315,4752,6333,4753,6352,4754,6363,4756,6370,4757,6351,4759,6346,4760,6343,4763,6340,4764,6332,4770,6260,4771,6237,4773,6216,4774,6202,4774,6199,4778,6204,4779,6209,4780,6228,4781,6256,4782,6281,4784,6293,4785,6285,4786,6265,4787,6240,4789,6215,4790,6186,4791,6151,4792,6124,4793,6119,4795,6146,4796,6196,4797,6252,4798,6298,4801,6366,4804,6426,4807,6436,4808,6438,4809,6440,4812,6444,4813,6441,4814,6432,4816,6418,4817,6406,4818,6403,4819,6412,4821,6430,4822,6450,4823,6463,4824,6468,4827,6471,4828,6471,4830,6473,4831,6469,4833,6471,4835,6472,4836,6479,4838,6480,4839,6482,4841,6481,4843,6480,4844,6479,4846,6473,4848,6473,4849,6473,4851,6477,4853,6479,4854,6481,4856,6486,4858,6485,4859,6484,4861,6479,4862,6472,4864,6463,4866,6443,4867,6433,4868,6430,4872,6425,4872,6417,4874,6390,4875,6352,4876,6314,4877,6288,4878,6283,4882,6277,4882,6280,4883,6302,4885,6333,4886,6367,4887,6397,4891,6467,4892,6484,4897,6482,4897,6482,4898,6482,4901,6486,4902,6483,4904,6477,4905,6444,4907,6444,4908,6450,4909,6461,4910,6475,4912,6485,4913,6492,4915,6500,4917,6498,4918,6496,4920,6468,4922,6470,4923,6471,4925,6501,4926,6505,4928,6508,4930,6502,4931,6497,4933,6490,4935,6463,4936,6462,4938,6462,4940,6492,4941,6495,4943,6497,4945,6479,4946,6478,4948,6477,4949,6486,4951,6490,4953,6495,4954,6506,4956,6504,4958,6502,4959,6482,4961,6477,4962,6474,4965,6474,4966,6473,4968,6471,4969,6457,4971,6462,4972,6471,4973,6484,4975,6498,4976,6506,4977,6510,4980,6502,4981,6496,4982,6484,4983,6468,4984,6453,4986,6448,4987,6457,4988,6475,4989,6494,4991,6505,4992,6510,4994,6478,4995,6479,4997,6481,4999,6513,5000,6513,5002,6513,5004,6493,5005,6482,5007,6471,5009,6459,5010,6446,5011,6436,5013,6426,5014,6416,5015,6406,5016,6398,5021,6336,5023,6300,5024,6268,5025,6253,5026,6260,5027,6283,5029,6313,5030,6341,5031,6370,5032,6401,5034,6430,5041,6490,5044,6496,5045,6492,5046,6484,5047,6470,5048,6456,5050,6446,5051,6438,5053,6433,5055,6431,5056,6430,5058,6432,5060,6435,5061,6439,5063,6454,5064,6458,5065,6459,5069,6459,5069,6456,5071,6444,5072,6426,5073,6409,5074,6396,5075,6391,5079,6390,5079,6388,5080,6382,5082,6372,5083,6365,5084,6367,5085,6381,5087,6403,5088,6428,5089,6450,5090,6470,5092,6489,5093,6507,5094,6520,5095,6532,5098,6540,5099,6543,5100,6547,5103,6548,5104,6550,5105,6552,5107,6555,5109,6556,5110,6556,5113,6557,5114,6555,5115,6552,5117,6540,5119,6535,5120,6529,5122,6519,5124,6524,5125,6531,5126,6542,5127,6554,5128,6564,5130,6574,5132,6587,5133,6586,5135,6584,5137,6561,5138,6554,5140,6547,5142,6538,5143,6541,5145,6544,5147,6575,5148,6574,5150,6572,5151,6539,5153,6534,5155,6529,5156,6542,5158,6546,5159,6547,5162,6562,5163,6556,5164,6538,5165,6511,5167,6484,5168,6469,5169,6471,5170,6484,5172,6500,5173,6512,5182,6526,5183,6524,5184,6519,5186,6499,5188,6497,5189,6494,5191,6508,5193,6509,5194,6511,5196,6508,5197,6507,5199,6506,5201,6506,5202,6504,5204,6502,5206,6492,5207,6494,5209,6497,5211,6509,5212,6519,5214,6530,5215,6552,5217,6557,5219,6561,5220,6552,5222,6548,5224,6544,5225,6529,5227,6530,5229,6532,5230,6552,5232,6559,5233,6565,5235,6571,5237,6571,5238,6570,5240,6561,5242,6555,5243,6549,5245,6540,5247,6534,5248,6529,5250,6525,5252,6516,5253,6505,5254,6491,5255,6475,5257,6459,5258,6445,5263,6368,5265,6304,5268,6216,5269,6161,5270,6105,5271,6056,5273,6018,5274,5988,5275,5955,5277,5858,5279,5797,5280,5728,5281,5647,5282,5568,5283,5477,5284,5382,5285,5293,5286,5221,5287,5152,5290,5050,5291,5033,5292,5047,5295,5140,5296,5203,5297,5265,5297,5343,5298,5433,5298,5528,5299,5625,5300,5719,5300,5805,5301,5879,5302,5977,5303,6064,5304,6138,5305,6201,5307,6285,5311,6346,5312,6364,5314,6373,5316,6382,5317,6393,5319,6410,5321,6410,5322,6410,5324,6390,5326,6382,5327,6377,5329,6373,5330,6364,5332,6347,5333,6325,5334,6305,5335,6295,5337,6299,5338,6311,5339,6327,5340,6343,5342,6360,5343,6379,5344,6397,5345,6408,5347,6415,5349,6400,5350,6391,5356,6331,5360,6269,5362,6207,5364,6174,5367,6106,5370,6088,5371,6094,5376,6180,5377,6213,5378,6246,5380,6270,5380,6281,5384,6295,5390,6230,5392,6139,5393,6089,5394,6052,5395,6036,5399,6035,5399,6018,5401,5980,5402,5929,5403,5874,5404,5824,5406,5777,5407,5730,5408,5689,5409,5662,5410,5655,5414,5673,5417,5772,5418,5833,5419,5905,5420,5979,5421,6068,5422,6160,5423,6244,5424,6307,5428,6382,5429,6392,5429,6395,5434,6390,5434,6391,5438,6397,5439,6394,5440,6381,5441,6361,5443,6344,5444,6339,5445,6354,5446,6380,5447,6411,5449,6437,5454,6512,5459,6542,5460,6544,5462,6526,5463,6528,5465,6530,5467,6550,5468,6555,5469,6556,5473,6553,5473,6555,5475,6561,5477,6589,5478,6590,5480,6592,5482,6569,5483,6564,5484,6560,5487,6559,5488,6557,5490,6555,5491,6554,5493,6553,5495,6551,5496,6548,5498,6547,5499,6547,5502,6548,5503,6545,5505,6539,5506,6513,5508,6511,5509,6508,5511,6528,5513,6529,5514,6529,5516,6507,5518,6511,5519,6514,5521,6542,5523,6549,5523,6553,5527,6555,5527,6555,5529,6554,5531,6551,5532,6546,5534,6541,5536,6530,5537,6526,5538,6524,5542,6524,5542,6521,5544,6509,5545,6492,5546,6476,5547,6469,5548,6475,5550,6489,5551,6505,5552,6516,5553,6519,5556,6512,5557,6513,5559,6513,5560,6518,5562,6517,5564,6516,5565,6508,5567,6507,5569,6506,5570,6509,5572,6511,5573,6512,5575,6518,5577,6515,5578,6513,5580,6501,5582,6495,5583,6490,5585,6482,5587,6483,5595,6534,5596,6537,5598,6540,5600,6527,5601,6518,5603,6509,5605,6490,5606,6484,5607,6481,5610,6475,5611,6479,5612,6488,5614,6502,5615,6516,5616,6526,5617,6528,5621,6528,5621,6525,5622,6514,5624,6497,5625,6478,5626,6461,5627,6444,5628,6426,5630,6411,5631,6400,5632,6397,5635,6404,5641,6466,5643,6504,5644,6523,5646,6537,5647,6545,5650,6551,5651,6552,5652,6554,5655,6558,5656,6555,5657,6551,5659,6525,5660,6524,5662,6524,5664,6548,5665,6552,5666,6554,5670,6554,5670,6551,5672,6545,5674,6515,5675,6514,5677,6514,5679,6543,5680,6546,5682,6550,5683,6536,5685,6535,5687,6534,5689,6537,5690,6540,5692,6544,5693,6552,5695,6557,5697,6562,5698,6570,5700,6571,5702,6571,5703,6564,5705,6560,5706,6557,5708,6555,5710,6548,5711,6540,5713,6511,5715,6512,5716,6519,5717,6532,5718,6547,5720,6558,5720,6563,5724,6566,5725,6566,5726,6567,5728,6564,5729,6566,5731,6570,5733,6589,5734,6587,5736,6585,5738,6558,5739,6553,5740,6549,5743,6555,5744,6558,5746,6561,5748,6576,5749,6576,5751,6576,5752,6556,5754,6558,5756,6559,5757,6585,5759,6585,5761,6586,5762,6563,5764,6559,5765,6556,5767,6563,5769,6564,5771,6564,5772,6563,5774,6562,5775,6562,5777,6561,5779,6562,5780,6563,5782,6570,5784,6570,5785,6569,5787,6559,5789,6560,5790,6560,5792,6572,5793,6572,5795,6571,5797,6557,5798,6558,5800,6559,5802,6578,5803,6576,5805,6575,5807,6551,5808,6548,5816,6585,5818,6583,5820,6582,5821,6553,5823,6547,5824,6544,5827,6542,5828,6543,5830,6546,5831,6558,5833,6562,5834,6567,5836,6570,5838,6570,5839,6570,5841,6566,5843,6564,5844,6562,5846,6559,5848,6559,5849,6559,5851,6563,5853,6563,5854,6563,5856,6560,5858,6562,5859,6565,5861,6584,5862,6582,5864,6581,5866,6557,5867,6553,5868,6550,5871,6557,5872,6555,5874,6553,5876,6540,5877,6539,5879,6538,5881,6547,5882,6550,5884,6554,5885,6555,5887,6559,5889,6563,5890,6574,5892,6574,5894,6574,5895,6564,5897,6560,5899,6556,5900,6549,5902,6550,5904,6551,5905,6563,5907,6566,5908,6569,5910,6571,5912,6570,5913,6569,5915,6564,5917,6562,5918,6561,5920,6563,5922,6561,5923,6560,5925,6556,5927,6554,5928,6553,5930,6556,5931,6554,5933,6551,5935,6542,5936,6540,5938,6539,5940,6545,5941,6544,5943,6543,5945,6533,5946,6533,5948,6533,5949,6541,5951,6544,5952,6546,5955,6552,5956,6549,5957,6540,5958,6527,5960,6514,5961,6507,5963,6503,5964,6524,5966,6526,5968,6528,5969,6521,5971,6519,5972,6518,5974,6520,5976,6518,5977,6516,5979,6504,5981,6505,5982,6506,5984,6524,5986,6524,5987,6525,5989,6515,5991,6508,5992,6502,5994,6492,5995,6485,5997,6481,5999,6478,6000,6470,6002,6459,6003,6444,6004,6430,6005,6420,6006,6418,6010,6422,6010,6420,6012,6414,6014,6387,6015,6385,6017,6384,6018,6410,6020,6412,6022,6414,6023,6398,6025,6399,6027,6401,6028,6415,6030,6419,6031,6423,6033,6427,6035,6425,6037,6423,6038,6406,6040,6404,6041,6403,6043,6414,6045,6415,6046,6417,6048,6414,6050,6416,6051,6418,6053,6433,6055,6429,6056,6425,6058,6401,6060,6392,6061,6383,6063,6383,6064,6375,6066,6367,6068,6346,6069,6344,6071,6342,6073,6364,6074,6364,6076,6364,6078,6345,6079,6345,6081,6345,6082,6365,6084,6364,6086,6364,6087,6347,6089,6344,6090,6342,6093,6344,6094,6342,6096,6335,6097,6310,6099,6305,6100,6302,6102,6310,6104,6315,6105,6322,6107,6335,6109,6344,6110,6353,6112,6361,6114,6371,6115,6380,6117,6392,6119,6402,6127,6441,6128,6445,6130,6449,6132,6450,6133,6453,6135,6457,6137,6465,6138,6465,6140,6466,6142,6456,6143,6458,6145,6460,6147,6475,6148,6479,6149,6483,6152,6488,6153,6485,6155,6481,6156,6454,6158,6454,6160,6454,6161,6479,6163,6485,6164,6489,6167,6491,6168,6490,6169,6489,6172,6484,6173,6477,6174,6467,6175,6455,6176,6442,6178,6431,6179,6419,6181,6405,6183,6407,6184,6409,6186,6437,6188,6445,6188,6448,6192,6447,6193,6450,6194,6456,6196,6472,6197,6480,6199,6489,6201,6496,6202,6499,6204,6501,6206,6497,6207,6496,6209,6495,6211,6494,6212,6494,6213,6494,6216,6499,6217,6496,6219,6492,6220,6473,6222,6467,6223,6462,6226,6457,6227,6458,6229,6460,6230,6474,6232,6475,6234,6477,6235,6464,6237,6468,6238,6471,6240,6493,6242,6497,6243,6501,6245,6494,6247,6492,6248,6488,6250,6477,6252,6478,6253,6479,6255,6494,6257,6496,6258,6499,6260,6493,6261,6492,6263,6491,6265,6486,6266,6489,6268,6492,6270,6513,6271,6513,6273,6514,6275,6494,6276,6492,6278,6490,6280,6496,6281,6501,6283,6506,6284,6522,6286,6524,6288,6526,6289,6514,6291,6513,6299,6538,6301,6545,6303,6552,6304,6559,6306,6561,6307,6564,6309,6556,6311,6558,6312,6559,6314,6570,6316,6571,6317,6572,6319,6565,6321,6561,6322,6558,6324,6551,6326,6550,6327,6550,6329,6557,6330,6560,6332,6563,6334,6568,6335,6569,6337,6570,6339,6568,6340,6565,6342,6562,6344,6552,6345,6550,6347,6548,6349,6557,6350,6554,6352,6552,6353,6537,6355,6535,6356,6532,6359,6537,6360,6537,6362,6537,6363,6537,6365,6536,6367,6534,6368,6527,6370,6530,6371,6533,6373,6550,6375,6553,6376,6556,6378,6549,6380,6549,6381,6549,6383,6554,6385,6553,6386,6553,6388,6545,6390,6546,6391,6548,6393,6559,6394,6563,6396,6566,6398,6566,6399,6567,6401,6568,6403,6571,6404,6569,6406,6568,6408,6561,6409,6558,6411,6554,6413,6548,6414,6547,6416,6546,6417,6554,6419,6554,6421,6553,6422,6539,6424,6544,6426,6549,6427,6578,6429,6582,6438,6507,6439,6492,6440,6485,6443,6478,6444,6479,6445,6481,6447,6497,6449,6502,6450,6505,6453,6507,6454,6512,6455,6525,6456,6542,6457,6558,6459,6568,6460,6573,6462,6548,6463,6545,6465,6542,6467,6547,6468,6548,6470,6549,6472,6549,6473,6550,6475,6551,6477,6552,6478,6553,6486,6573,6488,6571,6490,6568,6491,6548,6493,6546,6495,6543,6496,6554,6498,6555,6500,6556,6501,6553,6503,6551,6505,6548,6506,6543,6508,6540,6509,6536,6511,6533,6513,6529,6514,6525,6516,6514,6518,6516,6519,6519,6521,6543,6523,6545,6524,6548,6526,6529,6527,6530,6529,6531,6531,6548,6532,6549,6534,6550,6536,6534,6537,6536,6539,6537,6541,6555,6542,6557,6544,6558,6546,6541,6547,6543,6549,6546,6550,6569,6552,6571,6554,6573,6555,6555,6557,6553,6558,6552,6561,6560,6562,6557,6564,6552,6565,6528,6567,6524,6568,6520,6570,6529,6572,6530,6572,6530,6576,6528,6577,6530,6578,6539,6579,6552,6580,6565,6582,6572,6583,6575,6585,6552,6587,6550,6588,6547,6590,6555,6592,6557,6593,6559,6595,6559,6596,6563,6598,6568,6600,6588,6601,6587,6603,6585,6605,6562,6606,6555,6608,6550,6610,6546,6611,6546,6613,6547,6615,6557,6616,6558,6618,6560,6619,6555,6621,6557,6623,6559,6624,6568,6626,6569,6628,6571,6629,6565,6631,6564,6632,6563,6635,6564,6636,6562,6638,6558,6639,6553,6641,6544,6642,6535,6644,6523,6646,6508,6647,6496,6648,6482,6649,6469,6651,6458,6652,6449,6654,6440,6656,6441,6657,6443,6659,6460,6660,6468,6662,6472,6664,6476,6665,6484,6667,6498,6668,6517,6669,6535,6670,6549,6671,6558,6674,6567,6675,6567,6677,6566,6679,6548,6680,6546,6682,6543,6683,6549,6685,6551,6687,6553,6688,6557,6690,6557,6691,6557,6702,6506,6704,6492,6705,6482,6705,6478,6709,6479,6710,6477,6711,6472,6713,6447,6715,6452,6716,6461,6717,6478,6718,6495,6720,6506,6721,6511,6723,6495,6725,6498,6726,6502,6728,6525,6729,6531,6730,6534,6734,6537,6734,6536,6736,6533,6738,6518,6739,6517,6741,6516,6743,6527,6744,6530,6746,6534,6748,6537,6749,6537,6751,6536,6752,6528,6754,6528,6756,6528,6757,6533,6759,6536,6761,6539,6762,6544,6764,6544,6766,6544,6767,6534,6769,6537,6771,6539,6772,6557,6774,6559,6775,6561,6777,6550,6779,6547,6780,6545,6782,6542,6784,6543,6785,6545,6787,6554,6789,6555,6790,6556,6792,6549,6794,6548,6795,6547,6797,6547,6798,6548,6800,6550,6802,6555,6803,6558,6805,6561,6807,6565,6808,6566,6810,6567,6812,6564,6813,6564,6814,6564,6817,6563,6818,6565,6820,6568,6821,6583,6823,6581,6825,6578,6826,6554,6828,6552,6830,6549,6831,6561,6833,6564,6835,6568,6836,6575,6838,6573,6839,6571,6841,6559,6843,6554,6844,6551,6846,6546,6848,6548,6849,6550,6851,6565,6853,6568,6854,6571,6856,6567,6858,6566,6859,6565,6861,6562,6862,6561,6864,6560,6866,6561,6867,6559,6869,6558,6871,6554,6872,6553,6874,6552,6876,6554,6877,6553,6879,6552,6881,6544,6882,6547,6884,6550,6885,6565,6887,6569,6888,6572,6891,6575,6892,6573,6894,6568,6895,6545,6897,6543,6899,6541,6900,6565,6902,6562,6904,6558,6905,6528,6907,6524,6908,6519,6910,6537,6912,6536,6913,6535,6915,6521,6917,6518,6918,6516,6920,6520,6922,6521,6923,6522,6925,6528,6927,6525,6934,6462,6935,6443,6936,6429,6937,6418,6940,6412,6941,6409,6942,6407,6946,6398,6946,6402,6947,6415,6949,6434,6950,6454,6951,6468,6952,6472,6956,6472,6956,6474,6958,6480,6959,6496,6961,6503,6963,6510,6964,6515,6966,6516,6968,6518,6969,6510,6971,6510,6972,6510,6974,6517,6976,6517,6977,6516,6979,6513,6981,6509,6982,6506,6984,6498,6986,6495,6987,6492,6989,6487,6991,6490,6992,6493,6994,6513,6995,6511,6997,6510,6999,6486,7000,6482,7002,6479,7004,6490,7005,6491,7007,6491,7009,6487,7010,6487,7011,6487,7014,6487,7015,6490,7023,6534,7025,6542,7026,6548,7029,6553,7030,6553,7032,6552,7033,6537,7035,6539,7037,6541,7038,6560,7040,6565,7041,6568,7044,6572,7045,6570,7046,6567,7048,6552,7050,6547,7051,6541,7053,6536,7055,6536,7056,6537,7058,6546,7060,6551,7061,6557,7063,6568,7064,6571,7065,6572,7068,6570,7069,6566,7071,6561,7073,6540,7074,6540,7076,6539,7078,6558,7079,6564,7081,6569,7083,6576,7084,6574,7086,6573,7087,6558,7089,6555,7090,6552,7093,6555,7094,6557,7096,6558,7097,6569,7099,6566,7101,6563,7102,6538,7104,6537,7105,6537,7107,6562,7109,6564,7110,6565,7112,6552,7114,6548,7115,6544,7117,6540,7119,6539,7119,6539,7123,6543,7124,6541,7125,6530,7126,6514,7127,6499,7128,6491,7130,6488,7132,6515,7133,6524,7135,6533,7137,6541,7138,6544,7140,6546,7142,6542,7143,6542,7144,6542,7147,6543,7148,6547,7150,6552,7151,6577,7153,6577,7155,6578,7156,6555,7158,6551,7159,6548,7162,6553,7163,6552,7165,6552,7166,6550,7168,6548,7169,6547,7171,6547,7173,6545,7174,6542,7176,6533,7178,6532,7179,6531,7182,6532,7183,6535,7184,6539,7186,6561,7188,6559,7189,6557,7191,6526,7193,6525,7194,6523,7196,6547,7197,6551,7198,6553,7201,6551,7202,6551,7204,6550,7206,6549,7207,6548,7209,6547,7211,6547,7212,6545,7214,6542,7216,6530,7217,6534,7219,6538,7220,6564,7222,6568,7223,6572,7226,6563,7227,6562,7228,6560,7230,6562,7232,6560,7240,6516,7242,6517,7243,6519,7245,6553,7247,6555,7248,6557,7250,6528,7252,6530,7253,6531,7255,6555,7257,6561,7258,6566,7260,6568,7261,6569,7263,6569,7265,6565,7266,6567,7268,6571,7270,6596,7271,6591,7273,6582,7274,6565,7275,6548,7276,6538,7278,6533,7280,6558,7281,6562,7282,6564,7285,6562,7286,6559,7288,6555,7289,6536,7291,6536,7293,6537,7294,6561,7296,6563,7298,6564,7299,6549,7301,6546,7302,6544,7304,6548,7306,6548,7307,6547,7309,6545,7311,6543,7312,6542,7314,6543,7316,6541,7317,6538,7319,6526,7321,6526,7322,6527,7324,6539,7326,6544,7327,6550,7329,6559,7330,6561,7332,6562,7334,6550,7335,6553,7337,6555,7339,6576,7340,6577,7342,6578,7344,6565,7345,6560,7347,6556,7349,6554,7350,6552,7352,6550,7353,6550,7355,6549,7357,6548,7358,6549,7360,6547,7362,6544,7363,6537,7365,6536,7367,6534,7368,6538,7370,6537,7371,6535,7374,6532,7375,6526,7376,6519,7378,6496,7380,6492,7381,6489,7383,6504,7385,6504,7386,6503,7388,6491,7390,6489,7390,6488,7394,6495,7394,6492,7396,6475,7397,6450,7398,6425,7399,6410,7401,6409,7402,6416,7403,6427,7404,6439,7406,6453,7407,6471,7408,6488,7409,6502,7411,6514,7413,6518,7414,6525,7416,6534,7417,6551,7419,6557,7420,6560,7423,6561,7424,6560,7426,6558,7427,6552,7429,6546,7431,6540,7432,6529,7434,6525,7435,6521,7438,6523,7439,6519,7440,6515,7442,6500,7444,6497,7445,6494,7447,6500,7449,6500,7450,6500,7452,6496,7454,6497,7462,6532,7463,6537,7464,6540,7468,6537,7468,6536,7470,6535,7472,6527,7473,6530,7475,6535,7477,6560,7478,6565,7480,6569,7482,6560,7483,6559,7485,6557,7486,6559,7488,6557,7496,6526,7498,6525,7500,6523,7501,6540,7503,6536,7505,6532,7506,6499,7508,6501,7509,6508,7510,6522,7511,6537,7513,6547,7513,6551,7517,6553,7518,6553,7519,6554,7521,6548,7523,6551,7524,6553,7526,6568,7527,6571,7528,6573,7531,6572,7532,6569,7534,6565,7536,6551,7537,6547,7539,6543,7541,6539,7542,6541,7544,6542,7546,6552,7547,6556,7549,6560,7550,6564,7552,6567,7554,6570,7555,6576,7557,6574,7559,6571,7560,6550,7562,6551,7564,6551,7565,6575,7567,6578,7568,6580,7571,6573,7572,6567,7573,6559,7575,6534,7577,6530,7578,6527,7580,6546,7582,6545,7583,6543,7585,6518,7587,6520,7588,6522,7590,6555,7592,6558,7593,6561,7595,6541,7596,6537,7597,6535,7600,6536,7610,6561,7611,6565,7612,6568,7615,6570,7616,6569,7618,6567,7619,6556,7621,6553,7622,6551,7625,6557,7626,6554,7628,6552,7629,6541,7631,6538,7632,6536,7635,6538,7636,6537,7638,6536,7639,6534,7641,6532,7642,6530,7644,6527,7646,6528,7647,6528,7649,6532,7651,6536,7652,6539,7654,6547,7656,6548,7657,6549,7659,6540,7660,6539,7662,6539,7664,6542,7665,6544,7667,6545,7669,6554,7670,6550,7672,6546,7674,6519,7675,6517,7677,6515,7679,6534,7680,6537,7681,6540,7684,6537,7685,6536,7687,6536,7689,6534,7690,6536,7692,6539,7693,6548,7695,6551,7697,6554,7698,6555,7700,6556,7702,6557,7703,6556,7705,6558,7706,6559,7708,6563,7710,6565,7711,6566,7713,6569,7715,6569,7716,6569,7718,6565,7720,6564,7721,6563,7723,6562,7725,6562,7726,6561,7728,6563,7729,6562,7731,6560,7733,6556,7734,6554,7735,6553,7738,6549,7739,6551,7741,6556,7743,6581,7744,6580,7746,6579,7748,6551,7749,6547,7751,6544,7752,6559,7754,6558,7756,6558,7757,6548,7759,6544,7761,6539,7762,6531,7764,6531,7766,6531,7767,6537,7769,6541,7771,6546,7772,6556,7774,6555,7775,6554,7777,6540,7779,6534,7780,6528,7782,6517,7784,6519,7785,6520,7787,6543,7789,6545,7790,6547,7792,6532,7794,6531,7795,6530,7797,6537,7798,6539,7799,6540,7802,6545,7803,6542,7805,6538,7807,6517,7808,6512,7816,6532,7818,6526,7819,6518,7821,6505,7822,6492,7823,6483,7824,6480,7827,6483,7828,6485,7830,6490,7831,6510,7833,6509,7835,6509,7836,6488,7838,6484,7839,6481,7842,6483,7843,6485,7844,6489,7846,6504,7848,6507,7849,6509,7852,6506,7853,6503,7854,6499,7856,6481,7858,6481,7859,6481,7861,6501,7862,6503,7864,6505,7866,6494,7867,6494,7869,6494,7871,6501,7872,6504,7874,6507,7876,6511,7877,6513,7879,6516,7881,6517,7882,6519,7883,6520,7886,6520,7887,6523,7889,6528,7890,6543,7892,6547,7893,6550,7896,6548,7897,6548,7898,6548,7901,6549,7902,6547,7904,6544,7905,6530,7907,6531,7908,6532,7910,6546,7912,6553,7913,6561,7915,6574,7917,6575,7918,6577,7920,6565,7922,6563,7923,6561,7925,6564,7927,6563,7928,6562,7930,6556,7931,6555,7933,6555,7935,6556,7936,6558,7938,6561,7940,6570,7941,6570,7943,6570,7945,6564,7946,6559,7948,6555,7949,6541,7951,6541,7953,6541,7954,6551,7956,6558,7958,6565,7959,6585,7961,6585,7963,6585,7964,6562,7966,6559,7968,6556,7969,6564,7971,6566,7972,6567,7974,6568,7976,6567,7977,6566,7979,6562,7981,6560,7982,6557,7984,6551,7986,6552,7987,6553,7989,6567,7991,6567,7992,6567,7994,6553,7995,6550,7997,6547,7999,6549,8000,6550,8002,6550,8004,6549,8005,6551,8007,6552,8009,6555,8010,6556,8012,6558,8014,6559,8015,6560,8017,6562,8018,6565,8020,6566,8022,6566,8023,6565,8025,6565,8027,6566,8028,6568,8030,6569,8032,6569,8033,6568,8035,6566,8036,6565,8039,6562,8040,6558,8041,6552,8043,6530,8045,6530,8046,6531,8048,6554,8050,6560,8051,6565,8053,6569,8055,6569,8056,6568,8058,6561,8060,6559,8061,6558,8063,6562,8064,6561,8066,6559,8068,6553,8069,6552,8071,6551,8073,6551,8074,6553,8076,6556,8078,6573,8079,6570,8081,6567,8083,6540,8084,6538,8086,6535,8087,6548,8089,6553,8091,6557,8092,6564,8094,6566,8096,6567,8097,6560,8099,6559,8101,6558,8102,6560,8104,6560,8105,6559,8107,6557,8109,6557,8110,6557,8112,6557,8114,6559,8115,6561,8117,6568,8119,6569,8120,6569,8122,6563,8124,6560,8125,6558,8127,6554,8128,6553,8130,6552,8132,6551,8133,6553,8135,6554,8137,6563,8138,6563,8140,6564,8142,6558,8143,6555,8145,6552,8147,6543,8148,6544,8150,6544,8151,6558,8153,6556,8155,6555,8156,6537,8158,6534,8160,6531,8161,6540,8163,6540,8165,6539,8166,6531,8168,6531,8170,6532,8171,6543,8173,6544,8174,6545,8176,6535,8178,6538,8179,6540,8181,6559,8183,6560,8184,6560,8186,6540,8188,6541,8189,6543,8191,6568,8193,6568,8194,6568,8196,6544,8197,6543,8199,6541,8201,6557,8202,6558,8204,6560,8206,6551,8207,6554,8209,6557,8211,6573,8212,6574,8214,6575,8216,6565,8217,6563,8219,6560,8220,6560,8222,6559,8224,6558,8225,6557,8227,6556,8229,6555,8230,6552,8232,6552,8234,6552,8235,6553,8237,6556,8238,6559,8240,6569,8242,6569,8243,6568,8245,6556,8247,6554,8248,6553,8250,6554,8252,6557,8253,6559,8255,6569,8257,6570,8258,6571,8260,6566,8261,6563,8263,6559,8265,6550,8266,6546,8267,6545,8271,6546,8271,6543,8273,6538,8275,6524,8276,6514,8278,6503,8280,6490,8281,6480,8283,6471,8284,6451,8286,6457,8287,6467,8289,6485,8290,6503,8291,6516,8291,6518,8296,6517,8296,6518,8297,6518,8300,6517,8301,6519,8303,6524,8304,6541,8306,6546,8307,6551,8310,6552,8311,6554,8312,6557,8314,6562,8316,6564,8317,6567,8319,6570,8321,6568,8322,6566,8324,6553,8326,6551,8327,6550,8329,6558,8330,6560,8332,6562,8334,6563,8335,6565,8337,6566,8339,6570,8340,6569,8342,6567,8344,6555,8345,6555,8347,6554,8349,6564,8350,6566,8352,6568,8353,6569,8355,6569,8357,6568,8358,6560,8360,6561,8362,6563,8363,6579,8365,6578,8367,6576,8368,6560,8370,6554,8371,6549,8373,6542,8375,6544,8376,6547,8378,6570,8380,6569,8381,6569,8383,6547,8385,6541,8386,6535,8388,6533,8390,6531,8391,6527,8393,6519,8394,6521,8396,6522,8398,6540,8399,6542,8401,6543,8403,6528,8404,6529,8406,6529,8408,6541,8409,6546,8411,6550,8413,6558,8414,6557,8416,6557,8417,6548,8419,6544,8421,6541,8422,6537,8424,6537,8426,6537,8427,6544,8429,6546,8431,6548,8432,6549,8434,6548,8442,6528,8444,6529,8445,6529,8447,6541,8449,6545,8450,6550,8452,6555,8454,6557,8455,6558,8457,6556,8459,6554,8460,6553,8462,6550,8463,6548,8465,6546,8467,6542,8468,6542,8470,6543,8472,6549,8473,6550,8475,6550,8477,6549,8478,6546,8480,6543,8482,6533,8483,6532,8484,6531,8487,6535,8488,6539,8490,6545,8491,6568,8493,6570,8495,6571,8496,6552,8498,6547,8499,6543,8502,6538,8503,6541,8504,6543,8506,6563,8508,6564,8509,6564,8511,6541,8513,6542,8514,6543,8516,6566,8518,6568,8519,6569,8521,6556,8523,6551,8524,6545,8526,6531,8527,6536,8529,6546,8530,6563,8531,6578,8532,6584,8534,6578,8535,6563,8536,6547,8537,6538,8539,6532,8541,6549,8542,6552,8543,6553,8546,6551,8547,6553,8549,6558,8550,6579,8552,6580,8554,6582,8555,6571,8557,6564,8559,6557,8560,6541,8562,6539,8564,6536,8565,6547,8567,6549,8569,6552,8570,6554,8572,6554,8573,6554,8575,6548,8577,6550,8578,6552,8580,6567,8582,6567,8583,6566,8585,6548,8587,6546,8588,6544,8590,6555,8592,6555,8593,6555,8595,6549,8596,6547,8598,6546,8600,6547,8601,6547,8603,6547,8605,6546,8606,6546,8608,6547,8610,6550,8611,6550,8613,6551,8615,6549,8616,6549,8618,6549,8620,6551,8621,6549,8623,6546,8624,6537,8626,6534,8627,6532,8629,6529,8631,6531,8633,6533,8634,6547,8636,6547,8638,6546,8639,6532,8641,6529,8642,6526,8644,6524,8646,6524,8647,6524,8650,6524,8651,6527,8652,6532,8654,6553,8656,6555,8657,6556,8659,6539,8660,6536,8662,6534,8664,6537,8665,6540,8667,6544,8669,6554,8670,6556,8672,6558,8674,6554,8675,6553,8677,6551,8679,6545,8680,6546,8682,6547,8683,6559,8685,6561,8687,6563,8688,6558,8690,6558,8692,6559,8693,6564,8695,6565,8697,6567,8698,6570,8700,6569,8702,6567,8703,6561,8705,6556,8706,6550,8708,6537,8710,6536,8711,6535,8713,6549,8715,6551,8716,6553,8718,6551,8720,6549,8721,6548,8723,6543,8725,6544,8726,6545,8728,6560,8729,6557,8731,6555,8733,6532,8734,6529,8736,6525,8738,6534,8739,6536,8741,6539,8743,6544,8744,6544,8746,6544,8748,6535,8749,6534,8751,6534,8752,6541,8754,6542,8756,6542,8757,6539,8759,6536,8761,6533,8762,6527,8764,6523,8766,6519,8767,6511,8769,6513,8771,6514,8772,6530,8774,6533,8775,6535,8778,6532,8779,6532,8787,6544,8789,6543,8790,6543,8792,6529,8794,6533,8795,6536,8797,6559,8798,6565,8799,6568,8803,6569,8803,6568,8805,6567,8807,6557,8808,6556,8810,6556,8812,6561,8813,6564,8815,6568,8816,6580,8818,6579,8820,6577,8821,6560,8823,6554,8825,6548,8826,6543,8828,6543,8830,6542,8831,6554,8833,6552,8835,6550,8836,6529,8838,6528,8839,6526,8841,6540,8843,6541,8844,6543,8846,6539,8848,6538,8849,6537,8851,6538,8853,6537,8854,6535,8856,6527,8858,6530,8859,6532,8861,6548,8862,6551,8864,6553,8866,6552,8867,6549,8869,6546,8871,6530,8872,6530,8874,6530,8876,6544,8877,6549,8879,6555,8881,6563,8882,6563,8884,6562,8885,6551,8887,6549,8889,6547,8890,6551,8892,6550,8894,6549,8895,6545,8897,6544,8898,6544,8901,6545,8902,6547,8904,6552,8905,6569,8907,6569,8908,6569,8910,6548,8912,6547,8913,6547,8915,6566,8917,6567,8918,6568,8920,6555,8922,6553,8923,6550,8925,6552,8927,6553,8928,6554,8930,6558,8931,6559,8933,6559,8935,6552,8936,6554,8938,6556,8940,6566,8941,6568,8943,6570,8945,6570,8946,6568,8948,6567,8949,6559,8951,6558,8953,6558,8954,6565,8956,6563,8958,6562,8959,6551,8961,6549,8962,6547,8964,6551,8966,6550,8968,6549,8969,6545,8971,6541,8972,6538,8974,6532,8976,6527,8977,6523,8979,6520,8981,6514,8982,6509,8984,6492,8986,6493,8987,6495,8989,6518,8991,6523,8991,6525,8995,6526,8995,6524,8997,6519,8999,6497,9000,6497,9002,6496,9004,6520,9005,6522,9014,6480,9015,6469,9016,6456,9018,6441,9019,6430,9020,6428,9021,6440,9023,6461,9024,6483,9025,6498,9032,6461,9034,6446,9035,6440,9036,6446,9037,6461,9039,6478,9040,6494,9041,6509,9042,6525,9043,6538,9045,6546,9046,6552,9048,6530,9050,6529,9051,6527,9053,6537,9055,6538,9056,6540,9058,6537,9060,6538,9061,6540,9063,6545,9064,6549,9066,6553,9068,6565,9069,6563,9071,6560,9073,6532,9074,6532,9076,6532,9078,6558,9079,6561,9081,6565,9083,6557,9084,6556,9086,6554,9087,6555,9089,6553,9091,6552,9092,6547,9094,6548,9096,6549,9097,6557,9099,6560,9101,6563,9102,6566,9104,6566,9105,6566,9107,6564,9109,6561,9110,6558,9112,6549,9114,6548,9115,6546,9117,6553,9119,6552,9120,6551,9122,6546,9124,6543,9125,6541,9127,6537,9128,6538,9130,6539,9132,6547,9133,6549,9135,6551,9137,6550,9138,6550,9140,6550,9142,6547,9143,6548,9145,6548,9147,6551,9148,6552,9150,6553,9152,6556,9153,6553,9155,6551,9156,6534,9158,6537,9160,6540,9161,6573,9163,6570,9164,6563,9165,6548,9167,6532,9168,6521,9169,6518,9172,6527,9173,6526,9174,6525,9176,6514,9178,6514,9179,6514,9181,6520,9183,6525,9184,6531,9186,6546,9188,6547,9189,6549,9191,6537,9193,6537,9194,6538,9196,6550,9197,6550,9199,6550,9201,6536,9202,6537,9204,6539,9206,6556,9207,6560,9208,6562,9211,6561,9212,6560,9214,6559,9216,6554,9217,6550,9219,6547,9220,6539,9222,6541,9224,6543,9232,6568,9233,6568,9236,6567,9237,6564,9238,6560,9240,6544,9242,6543,9243,6543,9245,6563,9247,6563,9248,6564,9250,6552,9252,6548,9253,6544,9255,6541,9257,6541,9258,6540,9260,6547,9261,6547,9263,6547,9265,6542,9266,6541,9275,6552,9276,6555,9278,6557,9280,6562,9281,6560,9283,6559,9284,6548,9286,6548,9288,6549,9289,6561,9291,6565,9293,6568,9294,6573,9296,6571,9298,6570,9299,6556,9301,6554,9303,6552,9304,6557,9306,6559,9307,6562,9309,6572,9311,6568,9312,6564,9314,6540,9316,6535,9316,6532,9320,6535,9321,6536,9322,6538,9324,6546,9326,6548,9327,6550,9329,6549,9330,6547,9332,6545,9334,6538,9335,6536,9337,6534,9339,6535,9340,6536,9342,6537,9344,6537,9345,6540,9347,6543,9349,6552,9350,6555,9352,6557,9354,6557,9355,6557,9357,6556,9359,6555,9360,6552,9362,6548,9363,6536,9365,6535,9367,6534,9368,6543,9370,6546,9372,6548,9373,6548,9375,6549,9376,6550,9378,6552,9380,6551,9381,6551,9383,6548,9385,6547,9386,6546,9388,6546,9390,6545,9391,6543,9393,6539,9394,6538,9396,6537,9398,6537,9399,6540,9401,6543,9403,6554,9404,6556,9406,6558,9408,6552,9409,6552,9411,6552,9413,6556,9414,6556,9416,6556,9417,6552,9419,6551,9420,6551,9423,6551,9424,6554,9426,6557,9427,6570,9429,6572,9431,6574,9432,6568,9434,6565,9436,6563,9437,6554,9439,6554,9440,6555,9442,6569,9444,6569,9445,6568,9447,6555,9449,6553,9450,6551,9452,6552,9454,6554,9455,6557,9457,6566,9459,6567,9460,6567,9462,6557,9463,6557,9465,6558,9467,6571,9468,6571,9470,6572,9472,6560,9473,6559,9475,6558,9477,6566,9478,6565,9480,6564,9482,6560,9483,6555,9485,6549,9486,6534,9488,6529,9489,6526,9492,6524,9493,6525,9501,6556,9503,6559,9505,6561,9506,6550,9508,6549,9509,6548,9511,6556,9513,6555,9514,6554,9516,6543,9518,6543,9519,6544,9521,6558,9523,6559,9524,6561,9526,6551,9527,6552,9529,6553,9531,6565,9532,6567,9534,6569,9536,6564,9537,6564,9539,6564,9541,6572,9542,6570,9544,6568,9546,6555,9547,6552,9548,6549,9551,6548,9552,6550,9554,6554,9555,6571,9557,6571,9559,6572,9560,6558,9562,6554,9563,6550,9565,6547,9567,6547,9569,6548,9570,6553,9572,6555,9573,6557,9575,6562,9577,6562,9578,6561,9580,6551,9582,6554,9583,6557,9585,6580,9587,6579,9588,6578,9590,6549,9592,6547,9593,6545,9595,6562,9596,6565,9598,6568,9600,6568,9601,6568,9603,6567,9605,6559,9606,6560,9608,6561,9610,6572,9611,6572,9613,6571,9615,6560,9616,6557,9618,6555,9620,6553,9621,6554,9623,6556,9624,6568,9626,6568,9628,6567,9629,6553,9631,6553,9633,6552,9634,6562,9636,6565,9637,6567,9639,6567,9641,6568e" filled="false" stroked="true" strokeweight=".72pt" strokecolor="#ff0000">
              <v:path arrowok="t"/>
              <v:stroke dashstyle="solid"/>
            </v:shape>
            <v:line style="position:absolute" from="4723,8833" to="5107,8833" stroked="true" strokeweight=".72pt" strokecolor="#5b9bd4">
              <v:stroke dashstyle="solid"/>
            </v:line>
            <v:line style="position:absolute" from="6854,8833" to="7238,8833" stroked="true" strokeweight=".72pt" strokecolor="#ff0000">
              <v:stroke dashstyle="solid"/>
            </v:line>
            <v:rect style="position:absolute;left:2388;top:4644;width:8012;height:4476" filled="false" stroked="true" strokeweight=".72pt" strokecolor="#d9d9d9">
              <v:stroke dashstyle="solid"/>
            </v:rect>
            <v:shape style="position:absolute;left:9414;top:4741;width:814;height:718" type="#_x0000_t202" filled="false" stroked="false">
              <v:textbox inset="0,0,0,0">
                <w:txbxContent>
                  <w:p>
                    <w:pPr>
                      <w:spacing w:line="259" w:lineRule="auto" w:before="0"/>
                      <w:ind w:left="0" w:right="8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M: Mica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pacing w:val="-1"/>
                        <w:sz w:val="20"/>
                      </w:rPr>
                      <w:t>K: Kaolin</w:t>
                    </w:r>
                    <w:r>
                      <w:rPr>
                        <w:spacing w:val="-47"/>
                        <w:sz w:val="20"/>
                      </w:rPr>
                      <w:t> </w:t>
                    </w:r>
                    <w:r>
                      <w:rPr>
                        <w:spacing w:val="-1"/>
                        <w:sz w:val="20"/>
                      </w:rPr>
                      <w:t>Q:</w:t>
                    </w:r>
                    <w:r>
                      <w:rPr>
                        <w:spacing w:val="-8"/>
                        <w:sz w:val="20"/>
                      </w:rPr>
                      <w:t> </w:t>
                    </w:r>
                    <w:r>
                      <w:rPr>
                        <w:spacing w:val="-1"/>
                        <w:sz w:val="20"/>
                      </w:rPr>
                      <w:t>Quartz</w:t>
                    </w:r>
                  </w:p>
                </w:txbxContent>
              </v:textbox>
              <w10:wrap type="none"/>
            </v:shape>
            <v:shape style="position:absolute;left:3975;top:6508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K</w:t>
                    </w:r>
                  </w:p>
                </w:txbxContent>
              </v:textbox>
              <w10:wrap type="none"/>
            </v:shape>
            <v:shape style="position:absolute;left:5086;top:6400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K</w:t>
                    </w:r>
                  </w:p>
                </w:txbxContent>
              </v:textbox>
              <w10:wrap type="none"/>
            </v:shape>
            <v:shape style="position:absolute;left:6301;top:6511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K</w:t>
                    </w:r>
                  </w:p>
                </w:txbxContent>
              </v:textbox>
              <w10:wrap type="none"/>
            </v:shape>
            <v:shape style="position:absolute;left:4657;top:6686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K</w:t>
                    </w:r>
                  </w:p>
                </w:txbxContent>
              </v:textbox>
              <w10:wrap type="none"/>
            </v:shape>
            <v:shape style="position:absolute;left:5977;top:6698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K</w:t>
                    </w:r>
                  </w:p>
                </w:txbxContent>
              </v:textbox>
              <w10:wrap type="none"/>
            </v:shape>
            <v:shape style="position:absolute;left:5230;top:6957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Q</w:t>
                    </w:r>
                  </w:p>
                </w:txbxContent>
              </v:textbox>
              <w10:wrap type="none"/>
            </v:shape>
            <v:shape style="position:absolute;left:8459;top:6880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K</w:t>
                    </w:r>
                  </w:p>
                </w:txbxContent>
              </v:textbox>
              <w10:wrap type="none"/>
            </v:shape>
            <v:shape style="position:absolute;left:3610;top:7370;width:163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6923;top:7248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K</w:t>
                    </w:r>
                  </w:p>
                </w:txbxContent>
              </v:textbox>
              <w10:wrap type="none"/>
            </v:shape>
            <v:shape style="position:absolute;left:7794;top:7116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K</w:t>
                    </w:r>
                  </w:p>
                </w:txbxContent>
              </v:textbox>
              <w10:wrap type="none"/>
            </v:shape>
            <v:shape style="position:absolute;left:2863;top:7927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715;top:7927;width:20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4612;top:7927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5510;top:7927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</w:t>
                    </w:r>
                  </w:p>
                </w:txbxContent>
              </v:textbox>
              <w10:wrap type="none"/>
            </v:shape>
            <v:shape style="position:absolute;left:5831;top:7927;width:1353;height:484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3" w:right="18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</w:t>
                    </w:r>
                  </w:p>
                  <w:p>
                    <w:pPr>
                      <w:spacing w:line="240" w:lineRule="exact" w:before="60"/>
                      <w:ind w:left="-1" w:right="18" w:firstLine="0"/>
                      <w:jc w:val="center"/>
                      <w:rPr>
                        <w:rFonts w:ascii="Calibri" w:hAnsi="Calibri"/>
                        <w:b/>
                        <w:sz w:val="20"/>
                      </w:rPr>
                    </w:pPr>
                    <w:r>
                      <w:rPr>
                        <w:rFonts w:ascii="Calibri" w:hAnsi="Calibri"/>
                        <w:b/>
                        <w:color w:val="585858"/>
                        <w:sz w:val="20"/>
                      </w:rPr>
                      <w:t>Bragg's</w:t>
                    </w:r>
                    <w:r>
                      <w:rPr>
                        <w:rFonts w:ascii="Calibri" w:hAnsi="Calibri"/>
                        <w:b/>
                        <w:color w:val="585858"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585858"/>
                        <w:sz w:val="20"/>
                      </w:rPr>
                      <w:t>angle</w:t>
                    </w:r>
                    <w:r>
                      <w:rPr>
                        <w:rFonts w:ascii="Calibri" w:hAnsi="Calibri"/>
                        <w:b/>
                        <w:color w:val="585858"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v:shape style="position:absolute;left:7305;top:7927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</w:t>
                    </w:r>
                  </w:p>
                </w:txbxContent>
              </v:textbox>
              <w10:wrap type="none"/>
            </v:shape>
            <v:shape style="position:absolute;left:8203;top:7927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</w:t>
                    </w:r>
                  </w:p>
                </w:txbxContent>
              </v:textbox>
              <w10:wrap type="none"/>
            </v:shape>
            <v:shape style="position:absolute;left:9100;top:7927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70</w:t>
                    </w:r>
                  </w:p>
                </w:txbxContent>
              </v:textbox>
              <w10:wrap type="none"/>
            </v:shape>
            <v:shape style="position:absolute;left:9998;top:7927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</w:t>
                    </w:r>
                  </w:p>
                </w:txbxContent>
              </v:textbox>
              <w10:wrap type="none"/>
            </v:shape>
            <v:shape style="position:absolute;left:5147;top:8750;width:145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Beneficiated</w:t>
                    </w:r>
                    <w:r>
                      <w:rPr>
                        <w:rFonts w:ascii="Calibri"/>
                        <w:b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kaolin</w:t>
                    </w:r>
                  </w:p>
                </w:txbxContent>
              </v:textbox>
              <w10:wrap type="none"/>
            </v:shape>
            <v:shape style="position:absolute;left:7280;top:8750;width:87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18"/>
                      </w:rPr>
                      <w:t>Metakaolin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30.951035pt;margin-top:280.577179pt;width:14pt;height:71.25pt;mso-position-horizontal-relative:page;mso-position-vertical-relative:paragraph;z-index:1577062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rFonts w:ascii="Cambria"/>
                      <w:b/>
                      <w:sz w:val="20"/>
                    </w:rPr>
                  </w:pPr>
                  <w:r>
                    <w:rPr>
                      <w:rFonts w:ascii="Cambria"/>
                      <w:b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mbria"/>
                      <w:b/>
                      <w:color w:val="585858"/>
                      <w:spacing w:val="20"/>
                      <w:sz w:val="20"/>
                    </w:rPr>
                    <w:t> </w:t>
                  </w:r>
                  <w:r>
                    <w:rPr>
                      <w:rFonts w:ascii="Cambria"/>
                      <w:b/>
                      <w:color w:val="585858"/>
                      <w:sz w:val="20"/>
                    </w:rPr>
                    <w:t>(a.u.)</w:t>
                  </w:r>
                </w:p>
              </w:txbxContent>
            </v:textbox>
            <w10:wrap type="none"/>
          </v:shape>
        </w:pict>
      </w:r>
      <w:r>
        <w:rPr>
          <w:position w:val="2"/>
        </w:rPr>
        <w:t>agreement with the XRF analysis, which shows decrease in the amount of K</w:t>
      </w:r>
      <w:r>
        <w:rPr>
          <w:sz w:val="16"/>
        </w:rPr>
        <w:t>2</w:t>
      </w:r>
      <w:r>
        <w:rPr>
          <w:position w:val="2"/>
        </w:rPr>
        <w:t>O after the</w:t>
      </w:r>
      <w:r>
        <w:rPr>
          <w:spacing w:val="1"/>
          <w:position w:val="2"/>
        </w:rPr>
        <w:t> </w:t>
      </w:r>
      <w:r>
        <w:rPr/>
        <w:t>beneficiation process. Reduction in mica peak after beneficiation was also evident. Most of</w:t>
      </w:r>
      <w:r>
        <w:rPr>
          <w:spacing w:val="1"/>
        </w:rPr>
        <w:t> </w:t>
      </w:r>
      <w:r>
        <w:rPr/>
        <w:t>the kaolin peaks in the beneficiated sample were found to collapse when it was converted to</w:t>
      </w:r>
      <w:r>
        <w:rPr>
          <w:spacing w:val="-57"/>
        </w:rPr>
        <w:t> </w:t>
      </w:r>
      <w:r>
        <w:rPr/>
        <w:t>metakaolin</w:t>
      </w:r>
      <w:r>
        <w:rPr>
          <w:spacing w:val="-7"/>
        </w:rPr>
        <w:t> </w:t>
      </w:r>
      <w:r>
        <w:rPr/>
        <w:t>as</w:t>
      </w:r>
      <w:r>
        <w:rPr>
          <w:spacing w:val="-6"/>
        </w:rPr>
        <w:t> </w:t>
      </w:r>
      <w:r>
        <w:rPr/>
        <w:t>expected,</w:t>
      </w:r>
      <w:r>
        <w:rPr>
          <w:spacing w:val="-6"/>
        </w:rPr>
        <w:t> </w:t>
      </w:r>
      <w:r>
        <w:rPr/>
        <w:t>these</w:t>
      </w:r>
      <w:r>
        <w:rPr>
          <w:spacing w:val="-7"/>
        </w:rPr>
        <w:t> </w:t>
      </w:r>
      <w:r>
        <w:rPr/>
        <w:t>observations</w:t>
      </w:r>
      <w:r>
        <w:rPr>
          <w:spacing w:val="-6"/>
        </w:rPr>
        <w:t> </w:t>
      </w:r>
      <w:r>
        <w:rPr/>
        <w:t>were</w:t>
      </w:r>
      <w:r>
        <w:rPr>
          <w:spacing w:val="-7"/>
        </w:rPr>
        <w:t> </w:t>
      </w:r>
      <w:r>
        <w:rPr/>
        <w:t>similar</w:t>
      </w:r>
      <w:r>
        <w:rPr>
          <w:spacing w:val="-8"/>
        </w:rPr>
        <w:t> </w:t>
      </w:r>
      <w:r>
        <w:rPr/>
        <w:t>to</w:t>
      </w:r>
      <w:r>
        <w:rPr>
          <w:spacing w:val="-6"/>
        </w:rPr>
        <w:t> </w:t>
      </w:r>
      <w:r>
        <w:rPr/>
        <w:t>those</w:t>
      </w:r>
      <w:r>
        <w:rPr>
          <w:spacing w:val="-6"/>
        </w:rPr>
        <w:t> </w:t>
      </w:r>
      <w:r>
        <w:rPr/>
        <w:t>reported</w:t>
      </w:r>
      <w:r>
        <w:rPr>
          <w:spacing w:val="-6"/>
        </w:rPr>
        <w:t> </w:t>
      </w:r>
      <w:r>
        <w:rPr/>
        <w:t>for</w:t>
      </w:r>
      <w:r>
        <w:rPr>
          <w:spacing w:val="-8"/>
        </w:rPr>
        <w:t> </w:t>
      </w:r>
      <w:r>
        <w:rPr/>
        <w:t>metakaolins</w:t>
      </w:r>
      <w:r>
        <w:rPr>
          <w:spacing w:val="-6"/>
        </w:rPr>
        <w:t> </w:t>
      </w:r>
      <w:r>
        <w:rPr/>
        <w:t>by</w:t>
      </w:r>
      <w:r>
        <w:rPr>
          <w:spacing w:val="-58"/>
        </w:rPr>
        <w:t> </w:t>
      </w:r>
      <w:r>
        <w:rPr/>
        <w:t>other researchers (Elimbi </w:t>
      </w:r>
      <w:r>
        <w:rPr>
          <w:i/>
        </w:rPr>
        <w:t>et al</w:t>
      </w:r>
      <w:r>
        <w:rPr/>
        <w:t>., 2011; Belver </w:t>
      </w:r>
      <w:r>
        <w:rPr>
          <w:i/>
        </w:rPr>
        <w:t>et al</w:t>
      </w:r>
      <w:r>
        <w:rPr/>
        <w:t>., 2002; Akolekar </w:t>
      </w:r>
      <w:r>
        <w:rPr>
          <w:i/>
        </w:rPr>
        <w:t>et al</w:t>
      </w:r>
      <w:r>
        <w:rPr/>
        <w:t>., 1997). The</w:t>
      </w:r>
      <w:r>
        <w:rPr>
          <w:spacing w:val="1"/>
        </w:rPr>
        <w:t> </w:t>
      </w:r>
      <w:r>
        <w:rPr/>
        <w:t>crystalline peak that persist in the metakaolin sample was that of quartz. Past works have</w:t>
      </w:r>
      <w:r>
        <w:rPr>
          <w:spacing w:val="1"/>
        </w:rPr>
        <w:t> </w:t>
      </w:r>
      <w:r>
        <w:rPr/>
        <w:t>shown that crystalline silica is inert to calcination treatment even at 1050°C (Edomwonyi-</w:t>
      </w:r>
      <w:r>
        <w:rPr>
          <w:spacing w:val="1"/>
        </w:rPr>
        <w:t> </w:t>
      </w:r>
      <w:r>
        <w:rPr/>
        <w:t>Otu,</w:t>
      </w:r>
      <w:r>
        <w:rPr>
          <w:spacing w:val="-1"/>
        </w:rPr>
        <w:t> </w:t>
      </w:r>
      <w:r>
        <w:rPr>
          <w:i/>
        </w:rPr>
        <w:t>et</w:t>
      </w:r>
      <w:r>
        <w:rPr>
          <w:i/>
          <w:spacing w:val="-1"/>
        </w:rPr>
        <w:t> </w:t>
      </w:r>
      <w:r>
        <w:rPr>
          <w:i/>
        </w:rPr>
        <w:t>al</w:t>
      </w:r>
      <w:r>
        <w:rPr/>
        <w:t>., 2013).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7"/>
        </w:rPr>
      </w:pPr>
    </w:p>
    <w:p>
      <w:pPr>
        <w:pStyle w:val="Heading1"/>
        <w:ind w:right="1396"/>
      </w:pPr>
      <w:r>
        <w:rPr/>
        <w:t>Figure</w:t>
      </w:r>
      <w:r>
        <w:rPr>
          <w:spacing w:val="-2"/>
        </w:rPr>
        <w:t> </w:t>
      </w:r>
      <w:r>
        <w:rPr/>
        <w:t>4.4:</w:t>
      </w:r>
      <w:r>
        <w:rPr>
          <w:spacing w:val="-1"/>
        </w:rPr>
        <w:t> </w:t>
      </w:r>
      <w:r>
        <w:rPr/>
        <w:t>XRD</w:t>
      </w:r>
      <w:r>
        <w:rPr>
          <w:spacing w:val="-1"/>
        </w:rPr>
        <w:t> </w:t>
      </w:r>
      <w:r>
        <w:rPr/>
        <w:t>patterns of</w:t>
      </w:r>
      <w:r>
        <w:rPr>
          <w:spacing w:val="-2"/>
        </w:rPr>
        <w:t> </w:t>
      </w:r>
      <w:r>
        <w:rPr/>
        <w:t>beneficiated and</w:t>
      </w:r>
      <w:r>
        <w:rPr>
          <w:spacing w:val="-2"/>
        </w:rPr>
        <w:t> </w:t>
      </w:r>
      <w:r>
        <w:rPr/>
        <w:t>metakaolin</w:t>
      </w:r>
    </w:p>
    <w:p>
      <w:pPr>
        <w:pStyle w:val="BodyText"/>
        <w:rPr>
          <w:b/>
          <w:sz w:val="38"/>
        </w:rPr>
      </w:pPr>
    </w:p>
    <w:p>
      <w:pPr>
        <w:pStyle w:val="Heading1"/>
        <w:numPr>
          <w:ilvl w:val="2"/>
          <w:numId w:val="32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31" w:id="80"/>
      <w:r>
        <w:rPr/>
        <w:t>X-ray</w:t>
      </w:r>
      <w:r>
        <w:rPr>
          <w:spacing w:val="-2"/>
        </w:rPr>
        <w:t> </w:t>
      </w:r>
      <w:r>
        <w:rPr/>
        <w:t>fluorescence</w:t>
      </w:r>
      <w:r>
        <w:rPr>
          <w:spacing w:val="-1"/>
        </w:rPr>
        <w:t> </w:t>
      </w:r>
      <w:r>
        <w:rPr/>
        <w:t>(XRF)</w:t>
      </w:r>
      <w:r>
        <w:rPr>
          <w:spacing w:val="-2"/>
        </w:rPr>
        <w:t> </w:t>
      </w:r>
      <w:bookmarkEnd w:id="80"/>
      <w:r>
        <w:rPr/>
        <w:t>analysis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7"/>
        <w:jc w:val="both"/>
      </w:pPr>
      <w:r>
        <w:rPr/>
        <w:t>The chemical composition of beneficiated kaolin and metakaolin is presented in Table 4.5.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silica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alumina</w:t>
      </w:r>
      <w:r>
        <w:rPr>
          <w:spacing w:val="1"/>
        </w:rPr>
        <w:t> </w:t>
      </w:r>
      <w:r>
        <w:rPr/>
        <w:t>ratio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beneficiated</w:t>
      </w:r>
      <w:r>
        <w:rPr>
          <w:spacing w:val="1"/>
        </w:rPr>
        <w:t> </w:t>
      </w:r>
      <w:r>
        <w:rPr/>
        <w:t>kaolin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metakaolin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2.3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2.2</w:t>
      </w:r>
      <w:r>
        <w:rPr>
          <w:spacing w:val="1"/>
        </w:rPr>
        <w:t> </w:t>
      </w:r>
      <w:r>
        <w:rPr/>
        <w:t>respectively,</w:t>
      </w:r>
      <w:r>
        <w:rPr>
          <w:spacing w:val="-12"/>
        </w:rPr>
        <w:t> </w:t>
      </w:r>
      <w:r>
        <w:rPr/>
        <w:t>as</w:t>
      </w:r>
      <w:r>
        <w:rPr>
          <w:spacing w:val="-12"/>
        </w:rPr>
        <w:t> </w:t>
      </w:r>
      <w:r>
        <w:rPr/>
        <w:t>calculated</w:t>
      </w:r>
      <w:r>
        <w:rPr>
          <w:spacing w:val="-11"/>
        </w:rPr>
        <w:t> </w:t>
      </w:r>
      <w:r>
        <w:rPr/>
        <w:t>from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chemical</w:t>
      </w:r>
      <w:r>
        <w:rPr>
          <w:spacing w:val="-11"/>
        </w:rPr>
        <w:t> </w:t>
      </w:r>
      <w:r>
        <w:rPr/>
        <w:t>composition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samples.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value</w:t>
      </w:r>
      <w:r>
        <w:rPr>
          <w:spacing w:val="-13"/>
        </w:rPr>
        <w:t> </w:t>
      </w:r>
      <w:r>
        <w:rPr/>
        <w:t>obtained</w:t>
      </w:r>
      <w:r>
        <w:rPr>
          <w:spacing w:val="-57"/>
        </w:rPr>
        <w:t> </w:t>
      </w:r>
      <w:r>
        <w:rPr/>
        <w:t>were</w:t>
      </w:r>
      <w:r>
        <w:rPr>
          <w:spacing w:val="-10"/>
        </w:rPr>
        <w:t> </w:t>
      </w:r>
      <w:r>
        <w:rPr/>
        <w:t>lower</w:t>
      </w:r>
      <w:r>
        <w:rPr>
          <w:spacing w:val="-9"/>
        </w:rPr>
        <w:t> </w:t>
      </w:r>
      <w:r>
        <w:rPr/>
        <w:t>than</w:t>
      </w:r>
      <w:r>
        <w:rPr>
          <w:spacing w:val="-11"/>
        </w:rPr>
        <w:t> </w:t>
      </w:r>
      <w:r>
        <w:rPr/>
        <w:t>that</w:t>
      </w:r>
      <w:r>
        <w:rPr>
          <w:spacing w:val="-10"/>
        </w:rPr>
        <w:t> </w:t>
      </w:r>
      <w:r>
        <w:rPr/>
        <w:t>obtained</w:t>
      </w:r>
      <w:r>
        <w:rPr>
          <w:spacing w:val="-10"/>
        </w:rPr>
        <w:t> </w:t>
      </w:r>
      <w:r>
        <w:rPr/>
        <w:t>for</w:t>
      </w:r>
      <w:r>
        <w:rPr>
          <w:spacing w:val="-12"/>
        </w:rPr>
        <w:t> </w:t>
      </w:r>
      <w:r>
        <w:rPr/>
        <w:t>the</w:t>
      </w:r>
      <w:r>
        <w:rPr>
          <w:spacing w:val="-8"/>
        </w:rPr>
        <w:t> </w:t>
      </w:r>
      <w:r>
        <w:rPr/>
        <w:t>raw</w:t>
      </w:r>
      <w:r>
        <w:rPr>
          <w:spacing w:val="-11"/>
        </w:rPr>
        <w:t> </w:t>
      </w:r>
      <w:r>
        <w:rPr/>
        <w:t>kaolin,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closer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value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2,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pure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kaolin.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8"/>
        <w:jc w:val="both"/>
      </w:pPr>
      <w:r>
        <w:rPr/>
        <w:t>The decrease in the ratio shows that the pilot plant wet beneficiation means of kaolin</w:t>
      </w:r>
      <w:r>
        <w:rPr>
          <w:spacing w:val="1"/>
        </w:rPr>
        <w:t> </w:t>
      </w:r>
      <w:r>
        <w:rPr/>
        <w:t>purification was effective. It was observed that the alumina content increases steadily with</w:t>
      </w:r>
      <w:r>
        <w:rPr>
          <w:spacing w:val="1"/>
        </w:rPr>
        <w:t> </w:t>
      </w:r>
      <w:r>
        <w:rPr/>
        <w:t>beneficiation, which suggests that, the goal of the beneficiation process which is aimed at</w:t>
      </w:r>
      <w:r>
        <w:rPr>
          <w:spacing w:val="1"/>
        </w:rPr>
        <w:t> </w:t>
      </w:r>
      <w:r>
        <w:rPr/>
        <w:t>decreasing the ratio of silica to alumina was achieved. This also implies that the materials</w:t>
      </w:r>
      <w:r>
        <w:rPr>
          <w:spacing w:val="1"/>
        </w:rPr>
        <w:t> </w:t>
      </w:r>
      <w:r>
        <w:rPr/>
        <w:t>removed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beneficiation</w:t>
      </w:r>
      <w:r>
        <w:rPr>
          <w:spacing w:val="1"/>
        </w:rPr>
        <w:t> </w:t>
      </w:r>
      <w:r>
        <w:rPr/>
        <w:t>process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silica</w:t>
      </w:r>
      <w:r>
        <w:rPr>
          <w:spacing w:val="1"/>
        </w:rPr>
        <w:t> </w:t>
      </w:r>
      <w:r>
        <w:rPr/>
        <w:t>content,</w:t>
      </w:r>
      <w:r>
        <w:rPr>
          <w:spacing w:val="1"/>
        </w:rPr>
        <w:t> </w:t>
      </w:r>
      <w:r>
        <w:rPr/>
        <w:t>basically,</w:t>
      </w:r>
      <w:r>
        <w:rPr>
          <w:spacing w:val="1"/>
        </w:rPr>
        <w:t> </w:t>
      </w:r>
      <w:r>
        <w:rPr/>
        <w:t>montmorillonite,</w:t>
      </w:r>
      <w:r>
        <w:rPr>
          <w:spacing w:val="-7"/>
        </w:rPr>
        <w:t> </w:t>
      </w:r>
      <w:r>
        <w:rPr/>
        <w:t>mica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quartz</w:t>
      </w:r>
      <w:r>
        <w:rPr>
          <w:spacing w:val="-5"/>
        </w:rPr>
        <w:t> </w:t>
      </w:r>
      <w:r>
        <w:rPr/>
        <w:t>as</w:t>
      </w:r>
      <w:r>
        <w:rPr>
          <w:spacing w:val="-6"/>
        </w:rPr>
        <w:t> </w:t>
      </w:r>
      <w:r>
        <w:rPr/>
        <w:t>reported</w:t>
      </w:r>
      <w:r>
        <w:rPr>
          <w:spacing w:val="-2"/>
        </w:rPr>
        <w:t> </w:t>
      </w:r>
      <w:r>
        <w:rPr/>
        <w:t>(Ahmed,</w:t>
      </w:r>
      <w:r>
        <w:rPr>
          <w:spacing w:val="-6"/>
        </w:rPr>
        <w:t> </w:t>
      </w:r>
      <w:r>
        <w:rPr/>
        <w:t>1986),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free</w:t>
      </w:r>
      <w:r>
        <w:rPr>
          <w:spacing w:val="-7"/>
        </w:rPr>
        <w:t> </w:t>
      </w:r>
      <w:r>
        <w:rPr/>
        <w:t>silica</w:t>
      </w:r>
      <w:r>
        <w:rPr>
          <w:spacing w:val="-7"/>
        </w:rPr>
        <w:t> </w:t>
      </w:r>
      <w:r>
        <w:rPr/>
        <w:t>which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known</w:t>
      </w:r>
      <w:r>
        <w:rPr>
          <w:spacing w:val="-58"/>
        </w:rPr>
        <w:t> </w:t>
      </w:r>
      <w:r>
        <w:rPr/>
        <w:t>to</w:t>
      </w:r>
      <w:r>
        <w:rPr>
          <w:spacing w:val="-1"/>
        </w:rPr>
        <w:t> </w:t>
      </w:r>
      <w:r>
        <w:rPr/>
        <w:t>be present in clays.</w:t>
      </w:r>
    </w:p>
    <w:p>
      <w:pPr>
        <w:pStyle w:val="Heading1"/>
        <w:spacing w:before="164"/>
        <w:ind w:left="1187"/>
        <w:jc w:val="both"/>
      </w:pPr>
      <w:r>
        <w:rPr/>
        <w:t>Table</w:t>
      </w:r>
      <w:r>
        <w:rPr>
          <w:spacing w:val="-3"/>
        </w:rPr>
        <w:t> </w:t>
      </w:r>
      <w:r>
        <w:rPr/>
        <w:t>4.5:</w:t>
      </w:r>
      <w:r>
        <w:rPr>
          <w:spacing w:val="-2"/>
        </w:rPr>
        <w:t> </w:t>
      </w:r>
      <w:r>
        <w:rPr/>
        <w:t>Chemical</w:t>
      </w:r>
      <w:r>
        <w:rPr>
          <w:spacing w:val="-2"/>
        </w:rPr>
        <w:t> </w:t>
      </w:r>
      <w:r>
        <w:rPr/>
        <w:t>composition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raw</w:t>
      </w:r>
      <w:r>
        <w:rPr>
          <w:spacing w:val="-1"/>
        </w:rPr>
        <w:t> </w:t>
      </w:r>
      <w:r>
        <w:rPr/>
        <w:t>kaolin,</w:t>
      </w:r>
      <w:r>
        <w:rPr>
          <w:spacing w:val="-2"/>
        </w:rPr>
        <w:t> </w:t>
      </w:r>
      <w:r>
        <w:rPr/>
        <w:t>beneficiated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metakaolin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8"/>
        </w:rPr>
      </w:pPr>
    </w:p>
    <w:tbl>
      <w:tblPr>
        <w:tblW w:w="0" w:type="auto"/>
        <w:jc w:val="left"/>
        <w:tblInd w:w="11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0"/>
        <w:gridCol w:w="1931"/>
        <w:gridCol w:w="2635"/>
        <w:gridCol w:w="2143"/>
      </w:tblGrid>
      <w:tr>
        <w:trPr>
          <w:trHeight w:val="275" w:hRule="atLeast"/>
        </w:trPr>
        <w:tc>
          <w:tcPr>
            <w:tcW w:w="21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602" w:right="46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Oxides</w:t>
            </w:r>
          </w:p>
        </w:tc>
        <w:tc>
          <w:tcPr>
            <w:tcW w:w="193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486"/>
              <w:rPr>
                <w:b/>
                <w:sz w:val="24"/>
              </w:rPr>
            </w:pPr>
            <w:r>
              <w:rPr>
                <w:b/>
                <w:sz w:val="24"/>
              </w:rPr>
              <w:t>Raw kaolin</w:t>
            </w:r>
          </w:p>
        </w:tc>
        <w:tc>
          <w:tcPr>
            <w:tcW w:w="263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260" w:right="37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Beneficiated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kaolin</w:t>
            </w:r>
          </w:p>
        </w:tc>
        <w:tc>
          <w:tcPr>
            <w:tcW w:w="214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372" w:right="55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Metakaolin</w:t>
            </w:r>
          </w:p>
        </w:tc>
      </w:tr>
      <w:tr>
        <w:trPr>
          <w:trHeight w:val="273" w:hRule="atLeast"/>
        </w:trPr>
        <w:tc>
          <w:tcPr>
            <w:tcW w:w="21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4" w:lineRule="exact"/>
              <w:ind w:left="604" w:right="466"/>
              <w:jc w:val="center"/>
              <w:rPr>
                <w:sz w:val="16"/>
              </w:rPr>
            </w:pPr>
            <w:r>
              <w:rPr>
                <w:position w:val="2"/>
                <w:sz w:val="24"/>
              </w:rPr>
              <w:t>SiO</w:t>
            </w:r>
            <w:r>
              <w:rPr>
                <w:sz w:val="16"/>
              </w:rPr>
              <w:t>2</w:t>
            </w:r>
          </w:p>
        </w:tc>
        <w:tc>
          <w:tcPr>
            <w:tcW w:w="193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4" w:lineRule="exact"/>
              <w:ind w:left="798"/>
              <w:rPr>
                <w:sz w:val="24"/>
              </w:rPr>
            </w:pPr>
            <w:r>
              <w:rPr>
                <w:sz w:val="24"/>
              </w:rPr>
              <w:t>55.94</w:t>
            </w:r>
          </w:p>
        </w:tc>
        <w:tc>
          <w:tcPr>
            <w:tcW w:w="263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4" w:lineRule="exact"/>
              <w:ind w:left="260" w:right="369"/>
              <w:jc w:val="center"/>
              <w:rPr>
                <w:sz w:val="24"/>
              </w:rPr>
            </w:pPr>
            <w:r>
              <w:rPr>
                <w:sz w:val="24"/>
              </w:rPr>
              <w:t>54.96</w:t>
            </w:r>
          </w:p>
        </w:tc>
        <w:tc>
          <w:tcPr>
            <w:tcW w:w="214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4" w:lineRule="exact"/>
              <w:ind w:left="372" w:right="554"/>
              <w:jc w:val="center"/>
              <w:rPr>
                <w:sz w:val="24"/>
              </w:rPr>
            </w:pPr>
            <w:r>
              <w:rPr>
                <w:sz w:val="24"/>
              </w:rPr>
              <w:t>55.20</w:t>
            </w:r>
          </w:p>
        </w:tc>
      </w:tr>
      <w:tr>
        <w:trPr>
          <w:trHeight w:val="275" w:hRule="atLeast"/>
        </w:trPr>
        <w:tc>
          <w:tcPr>
            <w:tcW w:w="2140" w:type="dxa"/>
          </w:tcPr>
          <w:p>
            <w:pPr>
              <w:pStyle w:val="TableParagraph"/>
              <w:spacing w:line="256" w:lineRule="exact"/>
              <w:ind w:left="604" w:right="466"/>
              <w:jc w:val="center"/>
              <w:rPr>
                <w:sz w:val="16"/>
              </w:rPr>
            </w:pPr>
            <w:r>
              <w:rPr>
                <w:position w:val="2"/>
                <w:sz w:val="24"/>
              </w:rPr>
              <w:t>Al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O</w:t>
            </w:r>
            <w:r>
              <w:rPr>
                <w:sz w:val="16"/>
              </w:rPr>
              <w:t>3</w:t>
            </w:r>
          </w:p>
        </w:tc>
        <w:tc>
          <w:tcPr>
            <w:tcW w:w="1931" w:type="dxa"/>
          </w:tcPr>
          <w:p>
            <w:pPr>
              <w:pStyle w:val="TableParagraph"/>
              <w:spacing w:line="256" w:lineRule="exact"/>
              <w:ind w:left="798"/>
              <w:rPr>
                <w:sz w:val="24"/>
              </w:rPr>
            </w:pPr>
            <w:r>
              <w:rPr>
                <w:sz w:val="24"/>
              </w:rPr>
              <w:t>36.76</w:t>
            </w:r>
          </w:p>
        </w:tc>
        <w:tc>
          <w:tcPr>
            <w:tcW w:w="2635" w:type="dxa"/>
          </w:tcPr>
          <w:p>
            <w:pPr>
              <w:pStyle w:val="TableParagraph"/>
              <w:spacing w:line="256" w:lineRule="exact"/>
              <w:ind w:left="260" w:right="369"/>
              <w:jc w:val="center"/>
              <w:rPr>
                <w:sz w:val="24"/>
              </w:rPr>
            </w:pPr>
            <w:r>
              <w:rPr>
                <w:sz w:val="24"/>
              </w:rPr>
              <w:t>40.27</w:t>
            </w:r>
          </w:p>
        </w:tc>
        <w:tc>
          <w:tcPr>
            <w:tcW w:w="2143" w:type="dxa"/>
          </w:tcPr>
          <w:p>
            <w:pPr>
              <w:pStyle w:val="TableParagraph"/>
              <w:spacing w:line="256" w:lineRule="exact"/>
              <w:ind w:left="372" w:right="554"/>
              <w:jc w:val="center"/>
              <w:rPr>
                <w:sz w:val="24"/>
              </w:rPr>
            </w:pPr>
            <w:r>
              <w:rPr>
                <w:sz w:val="24"/>
              </w:rPr>
              <w:t>42.05</w:t>
            </w:r>
          </w:p>
        </w:tc>
      </w:tr>
      <w:tr>
        <w:trPr>
          <w:trHeight w:val="276" w:hRule="atLeast"/>
        </w:trPr>
        <w:tc>
          <w:tcPr>
            <w:tcW w:w="2140" w:type="dxa"/>
          </w:tcPr>
          <w:p>
            <w:pPr>
              <w:pStyle w:val="TableParagraph"/>
              <w:spacing w:line="256" w:lineRule="exact"/>
              <w:ind w:left="606" w:right="466"/>
              <w:jc w:val="center"/>
              <w:rPr>
                <w:sz w:val="24"/>
              </w:rPr>
            </w:pPr>
            <w:r>
              <w:rPr>
                <w:position w:val="2"/>
                <w:sz w:val="24"/>
              </w:rPr>
              <w:t>Na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O/K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O</w:t>
            </w:r>
          </w:p>
        </w:tc>
        <w:tc>
          <w:tcPr>
            <w:tcW w:w="1931" w:type="dxa"/>
          </w:tcPr>
          <w:p>
            <w:pPr>
              <w:pStyle w:val="TableParagraph"/>
              <w:spacing w:line="256" w:lineRule="exact"/>
              <w:ind w:left="918"/>
              <w:rPr>
                <w:sz w:val="24"/>
              </w:rPr>
            </w:pPr>
            <w:r>
              <w:rPr>
                <w:sz w:val="24"/>
              </w:rPr>
              <w:t>3.48</w:t>
            </w:r>
          </w:p>
        </w:tc>
        <w:tc>
          <w:tcPr>
            <w:tcW w:w="2635" w:type="dxa"/>
          </w:tcPr>
          <w:p>
            <w:pPr>
              <w:pStyle w:val="TableParagraph"/>
              <w:spacing w:line="256" w:lineRule="exact"/>
              <w:ind w:left="260" w:right="369"/>
              <w:jc w:val="center"/>
              <w:rPr>
                <w:sz w:val="24"/>
              </w:rPr>
            </w:pPr>
            <w:r>
              <w:rPr>
                <w:sz w:val="24"/>
              </w:rPr>
              <w:t>1.02</w:t>
            </w:r>
          </w:p>
        </w:tc>
        <w:tc>
          <w:tcPr>
            <w:tcW w:w="2143" w:type="dxa"/>
          </w:tcPr>
          <w:p>
            <w:pPr>
              <w:pStyle w:val="TableParagraph"/>
              <w:spacing w:line="256" w:lineRule="exact"/>
              <w:ind w:left="372" w:right="554"/>
              <w:jc w:val="center"/>
              <w:rPr>
                <w:sz w:val="24"/>
              </w:rPr>
            </w:pPr>
            <w:r>
              <w:rPr>
                <w:sz w:val="24"/>
              </w:rPr>
              <w:t>0.98</w:t>
            </w:r>
          </w:p>
        </w:tc>
      </w:tr>
      <w:tr>
        <w:trPr>
          <w:trHeight w:val="275" w:hRule="atLeast"/>
        </w:trPr>
        <w:tc>
          <w:tcPr>
            <w:tcW w:w="2140" w:type="dxa"/>
          </w:tcPr>
          <w:p>
            <w:pPr>
              <w:pStyle w:val="TableParagraph"/>
              <w:spacing w:line="256" w:lineRule="exact"/>
              <w:ind w:left="602" w:right="466"/>
              <w:jc w:val="center"/>
              <w:rPr>
                <w:sz w:val="16"/>
              </w:rPr>
            </w:pPr>
            <w:r>
              <w:rPr>
                <w:position w:val="2"/>
                <w:sz w:val="24"/>
              </w:rPr>
              <w:t>Fe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O</w:t>
            </w:r>
            <w:r>
              <w:rPr>
                <w:sz w:val="16"/>
              </w:rPr>
              <w:t>3</w:t>
            </w:r>
          </w:p>
        </w:tc>
        <w:tc>
          <w:tcPr>
            <w:tcW w:w="1931" w:type="dxa"/>
          </w:tcPr>
          <w:p>
            <w:pPr>
              <w:pStyle w:val="TableParagraph"/>
              <w:spacing w:line="256" w:lineRule="exact"/>
              <w:ind w:left="918"/>
              <w:rPr>
                <w:sz w:val="24"/>
              </w:rPr>
            </w:pPr>
            <w:r>
              <w:rPr>
                <w:sz w:val="24"/>
              </w:rPr>
              <w:t>1.10</w:t>
            </w:r>
          </w:p>
        </w:tc>
        <w:tc>
          <w:tcPr>
            <w:tcW w:w="2635" w:type="dxa"/>
          </w:tcPr>
          <w:p>
            <w:pPr>
              <w:pStyle w:val="TableParagraph"/>
              <w:spacing w:line="256" w:lineRule="exact"/>
              <w:ind w:left="260" w:right="369"/>
              <w:jc w:val="center"/>
              <w:rPr>
                <w:sz w:val="24"/>
              </w:rPr>
            </w:pPr>
            <w:r>
              <w:rPr>
                <w:sz w:val="24"/>
              </w:rPr>
              <w:t>0.85</w:t>
            </w:r>
          </w:p>
        </w:tc>
        <w:tc>
          <w:tcPr>
            <w:tcW w:w="2143" w:type="dxa"/>
          </w:tcPr>
          <w:p>
            <w:pPr>
              <w:pStyle w:val="TableParagraph"/>
              <w:spacing w:line="256" w:lineRule="exact"/>
              <w:ind w:left="372" w:right="554"/>
              <w:jc w:val="center"/>
              <w:rPr>
                <w:sz w:val="24"/>
              </w:rPr>
            </w:pPr>
            <w:r>
              <w:rPr>
                <w:sz w:val="24"/>
              </w:rPr>
              <w:t>0.78</w:t>
            </w:r>
          </w:p>
        </w:tc>
      </w:tr>
      <w:tr>
        <w:trPr>
          <w:trHeight w:val="274" w:hRule="atLeast"/>
        </w:trPr>
        <w:tc>
          <w:tcPr>
            <w:tcW w:w="2140" w:type="dxa"/>
          </w:tcPr>
          <w:p>
            <w:pPr>
              <w:pStyle w:val="TableParagraph"/>
              <w:spacing w:line="255" w:lineRule="exact"/>
              <w:ind w:left="603" w:right="466"/>
              <w:jc w:val="center"/>
              <w:rPr>
                <w:sz w:val="24"/>
              </w:rPr>
            </w:pPr>
            <w:r>
              <w:rPr>
                <w:sz w:val="24"/>
              </w:rPr>
              <w:t>CaO</w:t>
            </w:r>
          </w:p>
        </w:tc>
        <w:tc>
          <w:tcPr>
            <w:tcW w:w="1931" w:type="dxa"/>
          </w:tcPr>
          <w:p>
            <w:pPr>
              <w:pStyle w:val="TableParagraph"/>
              <w:spacing w:line="255" w:lineRule="exact"/>
              <w:ind w:left="918"/>
              <w:rPr>
                <w:sz w:val="24"/>
              </w:rPr>
            </w:pPr>
            <w:r>
              <w:rPr>
                <w:sz w:val="24"/>
              </w:rPr>
              <w:t>0.86</w:t>
            </w:r>
          </w:p>
        </w:tc>
        <w:tc>
          <w:tcPr>
            <w:tcW w:w="2635" w:type="dxa"/>
          </w:tcPr>
          <w:p>
            <w:pPr>
              <w:pStyle w:val="TableParagraph"/>
              <w:spacing w:line="255" w:lineRule="exact"/>
              <w:ind w:left="260" w:right="369"/>
              <w:jc w:val="center"/>
              <w:rPr>
                <w:sz w:val="24"/>
              </w:rPr>
            </w:pPr>
            <w:r>
              <w:rPr>
                <w:sz w:val="24"/>
              </w:rPr>
              <w:t>0.53</w:t>
            </w:r>
          </w:p>
        </w:tc>
        <w:tc>
          <w:tcPr>
            <w:tcW w:w="2143" w:type="dxa"/>
          </w:tcPr>
          <w:p>
            <w:pPr>
              <w:pStyle w:val="TableParagraph"/>
              <w:spacing w:line="255" w:lineRule="exact"/>
              <w:ind w:left="372" w:right="554"/>
              <w:jc w:val="center"/>
              <w:rPr>
                <w:sz w:val="24"/>
              </w:rPr>
            </w:pPr>
            <w:r>
              <w:rPr>
                <w:sz w:val="24"/>
              </w:rPr>
              <w:t>0.41</w:t>
            </w:r>
          </w:p>
        </w:tc>
      </w:tr>
      <w:tr>
        <w:trPr>
          <w:trHeight w:val="276" w:hRule="atLeast"/>
        </w:trPr>
        <w:tc>
          <w:tcPr>
            <w:tcW w:w="2140" w:type="dxa"/>
          </w:tcPr>
          <w:p>
            <w:pPr>
              <w:pStyle w:val="TableParagraph"/>
              <w:spacing w:line="256" w:lineRule="exact"/>
              <w:ind w:left="601" w:right="466"/>
              <w:jc w:val="center"/>
              <w:rPr>
                <w:sz w:val="24"/>
              </w:rPr>
            </w:pPr>
            <w:r>
              <w:rPr>
                <w:sz w:val="24"/>
              </w:rPr>
              <w:t>MgO</w:t>
            </w:r>
          </w:p>
        </w:tc>
        <w:tc>
          <w:tcPr>
            <w:tcW w:w="1931" w:type="dxa"/>
          </w:tcPr>
          <w:p>
            <w:pPr>
              <w:pStyle w:val="TableParagraph"/>
              <w:spacing w:line="256" w:lineRule="exact"/>
              <w:ind w:left="918"/>
              <w:rPr>
                <w:sz w:val="24"/>
              </w:rPr>
            </w:pPr>
            <w:r>
              <w:rPr>
                <w:sz w:val="24"/>
              </w:rPr>
              <w:t>0.44</w:t>
            </w:r>
          </w:p>
        </w:tc>
        <w:tc>
          <w:tcPr>
            <w:tcW w:w="2635" w:type="dxa"/>
          </w:tcPr>
          <w:p>
            <w:pPr>
              <w:pStyle w:val="TableParagraph"/>
              <w:spacing w:line="256" w:lineRule="exact"/>
              <w:ind w:left="260" w:right="369"/>
              <w:jc w:val="center"/>
              <w:rPr>
                <w:sz w:val="24"/>
              </w:rPr>
            </w:pPr>
            <w:r>
              <w:rPr>
                <w:sz w:val="24"/>
              </w:rPr>
              <w:t>0.28</w:t>
            </w:r>
          </w:p>
        </w:tc>
        <w:tc>
          <w:tcPr>
            <w:tcW w:w="2143" w:type="dxa"/>
          </w:tcPr>
          <w:p>
            <w:pPr>
              <w:pStyle w:val="TableParagraph"/>
              <w:spacing w:line="256" w:lineRule="exact"/>
              <w:ind w:left="372" w:right="554"/>
              <w:jc w:val="center"/>
              <w:rPr>
                <w:sz w:val="24"/>
              </w:rPr>
            </w:pPr>
            <w:r>
              <w:rPr>
                <w:sz w:val="24"/>
              </w:rPr>
              <w:t>0.19</w:t>
            </w:r>
          </w:p>
        </w:tc>
      </w:tr>
      <w:tr>
        <w:trPr>
          <w:trHeight w:val="277" w:hRule="atLeast"/>
        </w:trPr>
        <w:tc>
          <w:tcPr>
            <w:tcW w:w="2140" w:type="dxa"/>
          </w:tcPr>
          <w:p>
            <w:pPr>
              <w:pStyle w:val="TableParagraph"/>
              <w:spacing w:line="257" w:lineRule="exact"/>
              <w:ind w:left="606" w:right="465"/>
              <w:jc w:val="center"/>
              <w:rPr>
                <w:sz w:val="16"/>
              </w:rPr>
            </w:pPr>
            <w:r>
              <w:rPr>
                <w:position w:val="2"/>
                <w:sz w:val="24"/>
              </w:rPr>
              <w:t>TiO</w:t>
            </w:r>
            <w:r>
              <w:rPr>
                <w:sz w:val="16"/>
              </w:rPr>
              <w:t>2</w:t>
            </w:r>
          </w:p>
        </w:tc>
        <w:tc>
          <w:tcPr>
            <w:tcW w:w="1931" w:type="dxa"/>
          </w:tcPr>
          <w:p>
            <w:pPr>
              <w:pStyle w:val="TableParagraph"/>
              <w:spacing w:line="257" w:lineRule="exact"/>
              <w:ind w:left="918"/>
              <w:rPr>
                <w:sz w:val="24"/>
              </w:rPr>
            </w:pPr>
            <w:r>
              <w:rPr>
                <w:sz w:val="24"/>
              </w:rPr>
              <w:t>0.13</w:t>
            </w:r>
          </w:p>
        </w:tc>
        <w:tc>
          <w:tcPr>
            <w:tcW w:w="2635" w:type="dxa"/>
          </w:tcPr>
          <w:p>
            <w:pPr>
              <w:pStyle w:val="TableParagraph"/>
              <w:spacing w:line="257" w:lineRule="exact"/>
              <w:ind w:left="260" w:right="369"/>
              <w:jc w:val="center"/>
              <w:rPr>
                <w:sz w:val="24"/>
              </w:rPr>
            </w:pPr>
            <w:r>
              <w:rPr>
                <w:sz w:val="24"/>
              </w:rPr>
              <w:t>0.14</w:t>
            </w:r>
          </w:p>
        </w:tc>
        <w:tc>
          <w:tcPr>
            <w:tcW w:w="2143" w:type="dxa"/>
          </w:tcPr>
          <w:p>
            <w:pPr>
              <w:pStyle w:val="TableParagraph"/>
              <w:spacing w:line="257" w:lineRule="exact"/>
              <w:ind w:left="372" w:right="554"/>
              <w:jc w:val="center"/>
              <w:rPr>
                <w:sz w:val="24"/>
              </w:rPr>
            </w:pPr>
            <w:r>
              <w:rPr>
                <w:sz w:val="24"/>
              </w:rPr>
              <w:t>0.13</w:t>
            </w:r>
          </w:p>
        </w:tc>
      </w:tr>
      <w:tr>
        <w:trPr>
          <w:trHeight w:val="280" w:hRule="atLeast"/>
        </w:trPr>
        <w:tc>
          <w:tcPr>
            <w:tcW w:w="214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0" w:lineRule="exact"/>
              <w:ind w:left="605" w:right="466"/>
              <w:jc w:val="center"/>
              <w:rPr>
                <w:sz w:val="24"/>
              </w:rPr>
            </w:pPr>
            <w:r>
              <w:rPr>
                <w:sz w:val="24"/>
              </w:rPr>
              <w:t>OO</w:t>
            </w:r>
          </w:p>
        </w:tc>
        <w:tc>
          <w:tcPr>
            <w:tcW w:w="193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0" w:lineRule="exact"/>
              <w:ind w:left="918"/>
              <w:rPr>
                <w:sz w:val="24"/>
              </w:rPr>
            </w:pPr>
            <w:r>
              <w:rPr>
                <w:sz w:val="24"/>
              </w:rPr>
              <w:t>1.29</w:t>
            </w:r>
          </w:p>
        </w:tc>
        <w:tc>
          <w:tcPr>
            <w:tcW w:w="263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0" w:lineRule="exact"/>
              <w:ind w:left="260" w:right="369"/>
              <w:jc w:val="center"/>
              <w:rPr>
                <w:sz w:val="24"/>
              </w:rPr>
            </w:pPr>
            <w:r>
              <w:rPr>
                <w:sz w:val="24"/>
              </w:rPr>
              <w:t>1.95</w:t>
            </w:r>
          </w:p>
        </w:tc>
        <w:tc>
          <w:tcPr>
            <w:tcW w:w="214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0" w:lineRule="exact"/>
              <w:ind w:left="372" w:right="554"/>
              <w:jc w:val="center"/>
              <w:rPr>
                <w:sz w:val="24"/>
              </w:rPr>
            </w:pPr>
            <w:r>
              <w:rPr>
                <w:sz w:val="24"/>
              </w:rPr>
              <w:t>0.26</w:t>
            </w:r>
          </w:p>
        </w:tc>
      </w:tr>
    </w:tbl>
    <w:p>
      <w:pPr>
        <w:pStyle w:val="BodyText"/>
        <w:spacing w:line="268" w:lineRule="exact"/>
        <w:ind w:left="1187"/>
        <w:jc w:val="both"/>
      </w:pPr>
      <w:r>
        <w:rPr/>
        <w:t>OO: Other</w:t>
      </w:r>
      <w:r>
        <w:rPr>
          <w:spacing w:val="-2"/>
        </w:rPr>
        <w:t> </w:t>
      </w:r>
      <w:r>
        <w:rPr/>
        <w:t>oxides</w:t>
      </w:r>
    </w:p>
    <w:p>
      <w:pPr>
        <w:pStyle w:val="BodyText"/>
        <w:spacing w:line="480" w:lineRule="auto" w:before="157"/>
        <w:ind w:left="1187" w:right="1408"/>
        <w:jc w:val="both"/>
      </w:pPr>
      <w:r>
        <w:rPr>
          <w:spacing w:val="-1"/>
          <w:position w:val="2"/>
        </w:rPr>
        <w:t>The</w:t>
      </w:r>
      <w:r>
        <w:rPr>
          <w:spacing w:val="-11"/>
          <w:position w:val="2"/>
        </w:rPr>
        <w:t> </w:t>
      </w:r>
      <w:r>
        <w:rPr>
          <w:spacing w:val="-1"/>
          <w:position w:val="2"/>
        </w:rPr>
        <w:t>CaO,</w:t>
      </w:r>
      <w:r>
        <w:rPr>
          <w:spacing w:val="-11"/>
          <w:position w:val="2"/>
        </w:rPr>
        <w:t> </w:t>
      </w:r>
      <w:r>
        <w:rPr>
          <w:position w:val="2"/>
        </w:rPr>
        <w:t>MgO,</w:t>
      </w:r>
      <w:r>
        <w:rPr>
          <w:spacing w:val="-8"/>
          <w:position w:val="2"/>
        </w:rPr>
        <w:t> </w:t>
      </w:r>
      <w:r>
        <w:rPr>
          <w:position w:val="2"/>
        </w:rPr>
        <w:t>K</w:t>
      </w:r>
      <w:r>
        <w:rPr>
          <w:sz w:val="16"/>
        </w:rPr>
        <w:t>2</w:t>
      </w:r>
      <w:r>
        <w:rPr>
          <w:position w:val="2"/>
        </w:rPr>
        <w:t>O,</w:t>
      </w:r>
      <w:r>
        <w:rPr>
          <w:spacing w:val="-11"/>
          <w:position w:val="2"/>
        </w:rPr>
        <w:t> </w:t>
      </w:r>
      <w:r>
        <w:rPr>
          <w:position w:val="2"/>
        </w:rPr>
        <w:t>Fe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z w:val="16"/>
        </w:rPr>
        <w:t>3</w:t>
      </w:r>
      <w:r>
        <w:rPr>
          <w:position w:val="2"/>
        </w:rPr>
        <w:t>,</w:t>
      </w:r>
      <w:r>
        <w:rPr>
          <w:spacing w:val="-10"/>
          <w:position w:val="2"/>
        </w:rPr>
        <w:t> </w:t>
      </w:r>
      <w:r>
        <w:rPr>
          <w:position w:val="2"/>
        </w:rPr>
        <w:t>TiO</w:t>
      </w:r>
      <w:r>
        <w:rPr>
          <w:sz w:val="16"/>
        </w:rPr>
        <w:t>2</w:t>
      </w:r>
      <w:r>
        <w:rPr>
          <w:spacing w:val="11"/>
          <w:sz w:val="16"/>
        </w:rPr>
        <w:t> </w:t>
      </w:r>
      <w:r>
        <w:rPr>
          <w:position w:val="2"/>
        </w:rPr>
        <w:t>contents</w:t>
      </w:r>
      <w:r>
        <w:rPr>
          <w:spacing w:val="-10"/>
          <w:position w:val="2"/>
        </w:rPr>
        <w:t> </w:t>
      </w:r>
      <w:r>
        <w:rPr>
          <w:position w:val="2"/>
        </w:rPr>
        <w:t>are</w:t>
      </w:r>
      <w:r>
        <w:rPr>
          <w:spacing w:val="-12"/>
          <w:position w:val="2"/>
        </w:rPr>
        <w:t> </w:t>
      </w:r>
      <w:r>
        <w:rPr>
          <w:position w:val="2"/>
        </w:rPr>
        <w:t>observed</w:t>
      </w:r>
      <w:r>
        <w:rPr>
          <w:spacing w:val="-10"/>
          <w:position w:val="2"/>
        </w:rPr>
        <w:t> </w:t>
      </w:r>
      <w:r>
        <w:rPr>
          <w:position w:val="2"/>
        </w:rPr>
        <w:t>to</w:t>
      </w:r>
      <w:r>
        <w:rPr>
          <w:spacing w:val="-7"/>
          <w:position w:val="2"/>
        </w:rPr>
        <w:t> </w:t>
      </w:r>
      <w:r>
        <w:rPr>
          <w:position w:val="2"/>
        </w:rPr>
        <w:t>reduce</w:t>
      </w:r>
      <w:r>
        <w:rPr>
          <w:spacing w:val="-11"/>
          <w:position w:val="2"/>
        </w:rPr>
        <w:t> </w:t>
      </w:r>
      <w:r>
        <w:rPr>
          <w:position w:val="2"/>
        </w:rPr>
        <w:t>significantly</w:t>
      </w:r>
      <w:r>
        <w:rPr>
          <w:spacing w:val="-15"/>
          <w:position w:val="2"/>
        </w:rPr>
        <w:t> </w:t>
      </w:r>
      <w:r>
        <w:rPr>
          <w:position w:val="2"/>
        </w:rPr>
        <w:t>from</w:t>
      </w:r>
      <w:r>
        <w:rPr>
          <w:spacing w:val="-9"/>
          <w:position w:val="2"/>
        </w:rPr>
        <w:t> </w:t>
      </w:r>
      <w:r>
        <w:rPr>
          <w:position w:val="2"/>
        </w:rPr>
        <w:t>the</w:t>
      </w:r>
      <w:r>
        <w:rPr>
          <w:spacing w:val="-8"/>
          <w:position w:val="2"/>
        </w:rPr>
        <w:t> </w:t>
      </w:r>
      <w:r>
        <w:rPr>
          <w:position w:val="2"/>
        </w:rPr>
        <w:t>raw</w:t>
      </w:r>
      <w:r>
        <w:rPr>
          <w:spacing w:val="-58"/>
          <w:position w:val="2"/>
        </w:rPr>
        <w:t> </w:t>
      </w:r>
      <w:r>
        <w:rPr/>
        <w:t>kaolin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beneficiated</w:t>
      </w:r>
      <w:r>
        <w:rPr>
          <w:spacing w:val="-3"/>
        </w:rPr>
        <w:t> </w:t>
      </w:r>
      <w:r>
        <w:rPr/>
        <w:t>kaolin</w:t>
      </w:r>
      <w:r>
        <w:rPr>
          <w:spacing w:val="-6"/>
        </w:rPr>
        <w:t> </w:t>
      </w:r>
      <w:r>
        <w:rPr/>
        <w:t>suggesting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elimination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some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their</w:t>
      </w:r>
      <w:r>
        <w:rPr>
          <w:spacing w:val="-9"/>
        </w:rPr>
        <w:t> </w:t>
      </w:r>
      <w:r>
        <w:rPr/>
        <w:t>soluble</w:t>
      </w:r>
      <w:r>
        <w:rPr>
          <w:spacing w:val="-7"/>
        </w:rPr>
        <w:t> </w:t>
      </w:r>
      <w:r>
        <w:rPr/>
        <w:t>salts</w:t>
      </w:r>
      <w:r>
        <w:rPr>
          <w:spacing w:val="-5"/>
        </w:rPr>
        <w:t> </w:t>
      </w:r>
      <w:r>
        <w:rPr/>
        <w:t>and</w:t>
      </w:r>
      <w:r>
        <w:rPr>
          <w:spacing w:val="-58"/>
        </w:rPr>
        <w:t> </w:t>
      </w:r>
      <w:r>
        <w:rPr/>
        <w:t>insoluble</w:t>
      </w:r>
      <w:r>
        <w:rPr>
          <w:spacing w:val="-1"/>
        </w:rPr>
        <w:t> </w:t>
      </w:r>
      <w:r>
        <w:rPr/>
        <w:t>coarse</w:t>
      </w:r>
      <w:r>
        <w:rPr>
          <w:spacing w:val="-2"/>
        </w:rPr>
        <w:t> </w:t>
      </w:r>
      <w:r>
        <w:rPr/>
        <w:t>mineral</w:t>
      </w:r>
      <w:r>
        <w:rPr>
          <w:spacing w:val="2"/>
        </w:rPr>
        <w:t> </w:t>
      </w:r>
      <w:r>
        <w:rPr/>
        <w:t>particulates.</w:t>
      </w:r>
    </w:p>
    <w:p>
      <w:pPr>
        <w:pStyle w:val="Heading1"/>
        <w:numPr>
          <w:ilvl w:val="2"/>
          <w:numId w:val="32"/>
        </w:numPr>
        <w:tabs>
          <w:tab w:pos="1728" w:val="left" w:leader="none"/>
        </w:tabs>
        <w:spacing w:line="240" w:lineRule="auto" w:before="164" w:after="0"/>
        <w:ind w:left="1727" w:right="0" w:hanging="541"/>
        <w:jc w:val="left"/>
      </w:pPr>
      <w:r>
        <w:rPr/>
        <w:t>SEM</w:t>
      </w:r>
      <w:r>
        <w:rPr>
          <w:spacing w:val="-2"/>
        </w:rPr>
        <w:t> </w:t>
      </w:r>
      <w:r>
        <w:rPr/>
        <w:t>and TEM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metakaolin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4"/>
        <w:jc w:val="both"/>
      </w:pPr>
      <w:r>
        <w:rPr/>
        <w:t>Metakaolin</w:t>
      </w:r>
      <w:r>
        <w:rPr>
          <w:spacing w:val="-10"/>
        </w:rPr>
        <w:t> </w:t>
      </w:r>
      <w:r>
        <w:rPr/>
        <w:t>is</w:t>
      </w:r>
      <w:r>
        <w:rPr>
          <w:spacing w:val="-9"/>
        </w:rPr>
        <w:t> </w:t>
      </w:r>
      <w:r>
        <w:rPr/>
        <w:t>essentially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highly</w:t>
      </w:r>
      <w:r>
        <w:rPr>
          <w:spacing w:val="-12"/>
        </w:rPr>
        <w:t> </w:t>
      </w:r>
      <w:r>
        <w:rPr/>
        <w:t>reactive</w:t>
      </w:r>
      <w:r>
        <w:rPr>
          <w:spacing w:val="-11"/>
        </w:rPr>
        <w:t> </w:t>
      </w:r>
      <w:r>
        <w:rPr/>
        <w:t>disordered</w:t>
      </w:r>
      <w:r>
        <w:rPr>
          <w:spacing w:val="-10"/>
        </w:rPr>
        <w:t> </w:t>
      </w:r>
      <w:r>
        <w:rPr/>
        <w:t>structure</w:t>
      </w:r>
      <w:r>
        <w:rPr>
          <w:spacing w:val="-11"/>
        </w:rPr>
        <w:t> </w:t>
      </w:r>
      <w:r>
        <w:rPr/>
        <w:t>of</w:t>
      </w:r>
      <w:r>
        <w:rPr>
          <w:spacing w:val="-9"/>
        </w:rPr>
        <w:t> </w:t>
      </w:r>
      <w:r>
        <w:rPr/>
        <w:t>anhydrous</w:t>
      </w:r>
      <w:r>
        <w:rPr>
          <w:spacing w:val="-8"/>
        </w:rPr>
        <w:t> </w:t>
      </w:r>
      <w:r>
        <w:rPr/>
        <w:t>alumina-silicate</w:t>
      </w:r>
      <w:r>
        <w:rPr>
          <w:spacing w:val="-57"/>
        </w:rPr>
        <w:t> </w:t>
      </w:r>
      <w:r>
        <w:rPr/>
        <w:t>obtained from the calcination of kaolinite clay. It was observed from Plate XV, that the</w:t>
      </w:r>
      <w:r>
        <w:rPr>
          <w:spacing w:val="1"/>
        </w:rPr>
        <w:t> </w:t>
      </w:r>
      <w:r>
        <w:rPr/>
        <w:t>booklet morphology that was earlier obvious in the SEM image of the raw and kaolin had</w:t>
      </w:r>
      <w:r>
        <w:rPr>
          <w:spacing w:val="1"/>
        </w:rPr>
        <w:t> </w:t>
      </w:r>
      <w:r>
        <w:rPr/>
        <w:t>been lost. The nature of collapse of the metakaolin was seen clearly as the magnification</w:t>
      </w:r>
      <w:r>
        <w:rPr>
          <w:spacing w:val="1"/>
        </w:rPr>
        <w:t> </w:t>
      </w:r>
      <w:r>
        <w:rPr/>
        <w:t>increased</w:t>
      </w:r>
      <w:r>
        <w:rPr>
          <w:spacing w:val="-5"/>
        </w:rPr>
        <w:t> </w:t>
      </w:r>
      <w:r>
        <w:rPr/>
        <w:t>from</w:t>
      </w:r>
      <w:r>
        <w:rPr>
          <w:spacing w:val="-3"/>
        </w:rPr>
        <w:t> </w:t>
      </w:r>
      <w:r>
        <w:rPr/>
        <w:t>Plate</w:t>
      </w:r>
      <w:r>
        <w:rPr>
          <w:spacing w:val="-5"/>
        </w:rPr>
        <w:t> </w:t>
      </w:r>
      <w:r>
        <w:rPr/>
        <w:t>XVII</w:t>
      </w:r>
      <w:r>
        <w:rPr>
          <w:spacing w:val="-7"/>
        </w:rPr>
        <w:t> </w:t>
      </w:r>
      <w:r>
        <w:rPr/>
        <w:t>(a)</w:t>
      </w:r>
      <w:r>
        <w:rPr>
          <w:spacing w:val="-6"/>
        </w:rPr>
        <w:t> </w:t>
      </w:r>
      <w:r>
        <w:rPr/>
        <w:t>to</w:t>
      </w:r>
      <w:r>
        <w:rPr>
          <w:spacing w:val="-3"/>
        </w:rPr>
        <w:t> </w:t>
      </w:r>
      <w:r>
        <w:rPr/>
        <w:t>(d),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observed</w:t>
      </w:r>
      <w:r>
        <w:rPr>
          <w:spacing w:val="-5"/>
        </w:rPr>
        <w:t> </w:t>
      </w:r>
      <w:r>
        <w:rPr/>
        <w:t>disorderly</w:t>
      </w:r>
      <w:r>
        <w:rPr>
          <w:spacing w:val="-11"/>
        </w:rPr>
        <w:t> </w:t>
      </w:r>
      <w:r>
        <w:rPr/>
        <w:t>arrangement</w:t>
      </w:r>
      <w:r>
        <w:rPr>
          <w:spacing w:val="-4"/>
        </w:rPr>
        <w:t> </w:t>
      </w:r>
      <w:r>
        <w:rPr/>
        <w:t>makes</w:t>
      </w:r>
      <w:r>
        <w:rPr>
          <w:spacing w:val="-4"/>
        </w:rPr>
        <w:t> </w:t>
      </w:r>
      <w:r>
        <w:rPr/>
        <w:t>metakaolin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6"/>
        <w:jc w:val="both"/>
      </w:pPr>
      <w:r>
        <w:rPr/>
        <w:t>to be an amorphous material. Even though the metakaolin SEM image still possessed some</w:t>
      </w:r>
      <w:r>
        <w:rPr>
          <w:spacing w:val="1"/>
        </w:rPr>
        <w:t> </w:t>
      </w:r>
      <w:r>
        <w:rPr/>
        <w:t>relatively low platelet morphology, the morphology of the metakaolin was lump-like. The</w:t>
      </w:r>
      <w:r>
        <w:rPr>
          <w:spacing w:val="1"/>
        </w:rPr>
        <w:t> </w:t>
      </w:r>
      <w:r>
        <w:rPr/>
        <w:t>lump-like morphology could be attributed to the highly amorphous nature of the material as</w:t>
      </w:r>
      <w:r>
        <w:rPr>
          <w:spacing w:val="-57"/>
        </w:rPr>
        <w:t> </w:t>
      </w:r>
      <w:r>
        <w:rPr/>
        <w:t>a result of the crumbling of the kaolinite structure as was already identified by the analysis</w:t>
      </w:r>
      <w:r>
        <w:rPr>
          <w:spacing w:val="1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XRD</w:t>
      </w:r>
      <w:r>
        <w:rPr>
          <w:spacing w:val="-8"/>
        </w:rPr>
        <w:t> </w:t>
      </w:r>
      <w:r>
        <w:rPr/>
        <w:t>results.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relatively</w:t>
      </w:r>
      <w:r>
        <w:rPr>
          <w:spacing w:val="-12"/>
        </w:rPr>
        <w:t> </w:t>
      </w:r>
      <w:r>
        <w:rPr/>
        <w:t>low</w:t>
      </w:r>
      <w:r>
        <w:rPr>
          <w:spacing w:val="-6"/>
        </w:rPr>
        <w:t> </w:t>
      </w:r>
      <w:r>
        <w:rPr/>
        <w:t>platelet</w:t>
      </w:r>
      <w:r>
        <w:rPr>
          <w:spacing w:val="-8"/>
        </w:rPr>
        <w:t> </w:t>
      </w:r>
      <w:r>
        <w:rPr/>
        <w:t>morphology</w:t>
      </w:r>
      <w:r>
        <w:rPr>
          <w:spacing w:val="-12"/>
        </w:rPr>
        <w:t> </w:t>
      </w:r>
      <w:r>
        <w:rPr/>
        <w:t>observed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material</w:t>
      </w:r>
      <w:r>
        <w:rPr>
          <w:spacing w:val="-7"/>
        </w:rPr>
        <w:t> </w:t>
      </w:r>
      <w:r>
        <w:rPr/>
        <w:t>could</w:t>
      </w:r>
      <w:r>
        <w:rPr>
          <w:spacing w:val="-7"/>
        </w:rPr>
        <w:t> </w:t>
      </w:r>
      <w:r>
        <w:rPr/>
        <w:t>be</w:t>
      </w:r>
      <w:r>
        <w:rPr>
          <w:spacing w:val="-57"/>
        </w:rPr>
        <w:t> </w:t>
      </w:r>
      <w:r>
        <w:rPr/>
        <w:t>as a result of the crystalline silica contained in the clay even after the metakaolinization as</w:t>
      </w:r>
      <w:r>
        <w:rPr>
          <w:spacing w:val="1"/>
        </w:rPr>
        <w:t> </w:t>
      </w:r>
      <w:r>
        <w:rPr/>
        <w:t>the XRD results have earlier shown. The particle structure portrayed a hollow anhedral</w:t>
      </w:r>
      <w:r>
        <w:rPr>
          <w:spacing w:val="1"/>
        </w:rPr>
        <w:t> </w:t>
      </w:r>
      <w:r>
        <w:rPr/>
        <w:t>morphology showing irregular particle shapes. The irregularity of the particles could be as a</w:t>
      </w:r>
      <w:r>
        <w:rPr>
          <w:spacing w:val="-57"/>
        </w:rPr>
        <w:t> </w:t>
      </w:r>
      <w:r>
        <w:rPr/>
        <w:t>result of the structural crumbling of the initial kaolinite structure experienced during the</w:t>
      </w:r>
      <w:r>
        <w:rPr>
          <w:spacing w:val="1"/>
        </w:rPr>
        <w:t> </w:t>
      </w:r>
      <w:r>
        <w:rPr/>
        <w:t>metakaolinization process as was already confirmed by the XRD and the SEM analyses of</w:t>
      </w:r>
      <w:r>
        <w:rPr>
          <w:spacing w:val="1"/>
        </w:rPr>
        <w:t> </w:t>
      </w:r>
      <w:r>
        <w:rPr/>
        <w:t>the same material (metakaolin). The TEM image of metakaolin did not show any definite</w:t>
      </w:r>
      <w:r>
        <w:rPr>
          <w:spacing w:val="1"/>
        </w:rPr>
        <w:t> </w:t>
      </w:r>
      <w:r>
        <w:rPr/>
        <w:t>shape</w:t>
      </w:r>
      <w:r>
        <w:rPr>
          <w:spacing w:val="-5"/>
        </w:rPr>
        <w:t> </w:t>
      </w:r>
      <w:r>
        <w:rPr/>
        <w:t>as</w:t>
      </w:r>
      <w:r>
        <w:rPr>
          <w:spacing w:val="-6"/>
        </w:rPr>
        <w:t> </w:t>
      </w:r>
      <w:r>
        <w:rPr/>
        <w:t>shown</w:t>
      </w:r>
      <w:r>
        <w:rPr>
          <w:spacing w:val="-3"/>
        </w:rPr>
        <w:t> </w:t>
      </w:r>
      <w:r>
        <w:rPr/>
        <w:t>in</w:t>
      </w:r>
      <w:r>
        <w:rPr>
          <w:spacing w:val="-6"/>
        </w:rPr>
        <w:t> </w:t>
      </w:r>
      <w:r>
        <w:rPr/>
        <w:t>Figure</w:t>
      </w:r>
      <w:r>
        <w:rPr>
          <w:spacing w:val="-5"/>
        </w:rPr>
        <w:t> </w:t>
      </w:r>
      <w:r>
        <w:rPr/>
        <w:t>4.8.</w:t>
      </w:r>
      <w:r>
        <w:rPr>
          <w:spacing w:val="-6"/>
        </w:rPr>
        <w:t> </w:t>
      </w:r>
      <w:r>
        <w:rPr/>
        <w:t>No</w:t>
      </w:r>
      <w:r>
        <w:rPr>
          <w:spacing w:val="-4"/>
        </w:rPr>
        <w:t> </w:t>
      </w:r>
      <w:r>
        <w:rPr/>
        <w:t>clear</w:t>
      </w:r>
      <w:r>
        <w:rPr>
          <w:spacing w:val="-7"/>
        </w:rPr>
        <w:t> </w:t>
      </w:r>
      <w:r>
        <w:rPr/>
        <w:t>observable</w:t>
      </w:r>
      <w:r>
        <w:rPr>
          <w:spacing w:val="-4"/>
        </w:rPr>
        <w:t> </w:t>
      </w:r>
      <w:r>
        <w:rPr/>
        <w:t>shape</w:t>
      </w:r>
      <w:r>
        <w:rPr>
          <w:spacing w:val="-7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material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magnification</w:t>
      </w:r>
      <w:r>
        <w:rPr>
          <w:spacing w:val="-57"/>
        </w:rPr>
        <w:t> </w:t>
      </w:r>
      <w:r>
        <w:rPr/>
        <w:t>increased from (a) to (c) of Plate XVIII, this support the norms that metakaolin is an</w:t>
      </w:r>
      <w:r>
        <w:rPr>
          <w:spacing w:val="1"/>
        </w:rPr>
        <w:t> </w:t>
      </w:r>
      <w:r>
        <w:rPr/>
        <w:t>amorphous</w:t>
      </w:r>
      <w:r>
        <w:rPr>
          <w:spacing w:val="-1"/>
        </w:rPr>
        <w:t> </w:t>
      </w:r>
      <w:r>
        <w:rPr/>
        <w:t>material.</w:t>
      </w:r>
    </w:p>
    <w:p>
      <w:pPr>
        <w:pStyle w:val="BodyText"/>
        <w:spacing w:before="1"/>
        <w:rPr>
          <w:sz w:val="11"/>
        </w:rPr>
      </w:pPr>
      <w:r>
        <w:rPr/>
        <w:pict>
          <v:group style="position:absolute;margin-left:186.720001pt;margin-top:8.362812pt;width:267.4pt;height:201pt;mso-position-horizontal-relative:page;mso-position-vertical-relative:paragraph;z-index:-15686144;mso-wrap-distance-left:0;mso-wrap-distance-right:0" coordorigin="3734,167" coordsize="5348,4020">
            <v:shape style="position:absolute;left:3751;top:198;width:2628;height:1971" type="#_x0000_t75" alt="C:\Users\Engr Solomn Gajere\Desktop\Ph D\SA Analysis\SEM\Sample12_06.tif" stroked="false">
              <v:imagedata r:id="rId66" o:title=""/>
            </v:shape>
            <v:shape style="position:absolute;left:6391;top:167;width:2676;height:2009" type="#_x0000_t75" alt="C:\Users\Engr Solomn Gajere\Desktop\Ph D\SA Analysis\SEM\Sample12_04.tif" stroked="false">
              <v:imagedata r:id="rId67" o:title=""/>
            </v:shape>
            <v:shape style="position:absolute;left:3734;top:2178;width:5348;height:2009" type="#_x0000_t75" stroked="false">
              <v:imagedata r:id="rId68" o:title=""/>
            </v:shape>
            <v:rect style="position:absolute;left:4713;top:186;width:598;height:430" filled="true" fillcolor="#ffffff" stroked="false">
              <v:fill type="solid"/>
            </v:rect>
            <v:shape style="position:absolute;left:4863;top:305;width:260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(a)</w:t>
                    </w:r>
                  </w:p>
                </w:txbxContent>
              </v:textbox>
              <w10:wrap type="none"/>
            </v:shape>
            <v:shape style="position:absolute;left:8092;top:3200;width:598;height:428" type="#_x0000_t202" filled="true" fillcolor="#ffffff" stroked="false">
              <v:textbox inset="0,0,0,0">
                <w:txbxContent>
                  <w:p>
                    <w:pPr>
                      <w:spacing w:before="75"/>
                      <w:ind w:left="15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(d)</w:t>
                    </w:r>
                  </w:p>
                </w:txbxContent>
              </v:textbox>
              <v:fill type="solid"/>
              <w10:wrap type="none"/>
            </v:shape>
            <v:shape style="position:absolute;left:4533;top:3224;width:598;height:430" type="#_x0000_t202" filled="true" fillcolor="#ffffff" stroked="false">
              <v:textbox inset="0,0,0,0">
                <w:txbxContent>
                  <w:p>
                    <w:pPr>
                      <w:spacing w:before="75"/>
                      <w:ind w:left="149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(c)</w:t>
                    </w:r>
                  </w:p>
                </w:txbxContent>
              </v:textbox>
              <v:fill type="solid"/>
              <w10:wrap type="none"/>
            </v:shape>
            <v:shape style="position:absolute;left:8191;top:220;width:596;height:428" type="#_x0000_t202" filled="true" fillcolor="#ffffff" stroked="false">
              <v:textbox inset="0,0,0,0">
                <w:txbxContent>
                  <w:p>
                    <w:pPr>
                      <w:spacing w:before="75"/>
                      <w:ind w:left="15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(b)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pStyle w:val="Heading1"/>
        <w:ind w:right="1392"/>
      </w:pPr>
      <w:r>
        <w:rPr/>
        <w:t>Plate</w:t>
      </w:r>
      <w:r>
        <w:rPr>
          <w:spacing w:val="-3"/>
        </w:rPr>
        <w:t> </w:t>
      </w:r>
      <w:r>
        <w:rPr/>
        <w:t>XVII:</w:t>
      </w:r>
      <w:r>
        <w:rPr>
          <w:spacing w:val="-1"/>
        </w:rPr>
        <w:t> </w:t>
      </w:r>
      <w:r>
        <w:rPr/>
        <w:t>SEM</w:t>
      </w:r>
      <w:r>
        <w:rPr>
          <w:spacing w:val="-2"/>
        </w:rPr>
        <w:t> </w:t>
      </w:r>
      <w:r>
        <w:rPr/>
        <w:t>images</w:t>
      </w:r>
      <w:r>
        <w:rPr>
          <w:spacing w:val="-2"/>
        </w:rPr>
        <w:t> </w:t>
      </w:r>
      <w:r>
        <w:rPr/>
        <w:t>of metakaolin</w:t>
      </w:r>
      <w:r>
        <w:rPr>
          <w:spacing w:val="1"/>
        </w:rPr>
        <w:t> </w:t>
      </w:r>
      <w:r>
        <w:rPr/>
        <w:t>at</w:t>
      </w:r>
      <w:r>
        <w:rPr>
          <w:spacing w:val="-2"/>
        </w:rPr>
        <w:t> </w:t>
      </w:r>
      <w:r>
        <w:rPr/>
        <w:t>different magnifications</w:t>
      </w:r>
    </w:p>
    <w:p>
      <w:pPr>
        <w:spacing w:after="0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ind w:left="1552"/>
        <w:rPr>
          <w:sz w:val="20"/>
        </w:rPr>
      </w:pPr>
      <w:r>
        <w:rPr>
          <w:sz w:val="20"/>
        </w:rPr>
        <w:pict>
          <v:group style="width:405.6pt;height:135.85pt;mso-position-horizontal-relative:char;mso-position-vertical-relative:line" coordorigin="0,0" coordsize="8112,2717">
            <v:shape style="position:absolute;left:0;top:4;width:8112;height:2712" type="#_x0000_t75" stroked="false">
              <v:imagedata r:id="rId69" o:title=""/>
            </v:shape>
            <v:rect style="position:absolute;left:4164;top:0;width:596;height:430" filled="true" fillcolor="#ffffff" stroked="false">
              <v:fill type="solid"/>
            </v:rect>
            <v:shape style="position:absolute;left:4314;top:118;width:270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(b)</w:t>
                    </w:r>
                  </w:p>
                </w:txbxContent>
              </v:textbox>
              <w10:wrap type="none"/>
            </v:shape>
            <v:shape style="position:absolute;left:6823;top:24;width:598;height:428" type="#_x0000_t202" filled="true" fillcolor="#ffffff" stroked="false">
              <v:textbox inset="0,0,0,0">
                <w:txbxContent>
                  <w:p>
                    <w:pPr>
                      <w:spacing w:before="74"/>
                      <w:ind w:left="15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(c)</w:t>
                    </w:r>
                  </w:p>
                </w:txbxContent>
              </v:textbox>
              <v:fill type="solid"/>
              <w10:wrap type="none"/>
            </v:shape>
            <v:shape style="position:absolute;left:1365;top:19;width:598;height:428" type="#_x0000_t202" filled="true" fillcolor="#ffffff" stroked="false">
              <v:textbox inset="0,0,0,0">
                <w:txbxContent>
                  <w:p>
                    <w:pPr>
                      <w:spacing w:before="74"/>
                      <w:ind w:left="149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(a)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b/>
          <w:sz w:val="27"/>
        </w:rPr>
      </w:pPr>
    </w:p>
    <w:p>
      <w:pPr>
        <w:spacing w:before="90"/>
        <w:ind w:left="1173" w:right="1394" w:firstLine="0"/>
        <w:jc w:val="center"/>
        <w:rPr>
          <w:b/>
          <w:sz w:val="24"/>
        </w:rPr>
      </w:pPr>
      <w:r>
        <w:rPr>
          <w:b/>
          <w:sz w:val="24"/>
        </w:rPr>
        <w:t>Plate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XVIII: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TEM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images of metakaolin</w:t>
      </w:r>
    </w:p>
    <w:p>
      <w:pPr>
        <w:pStyle w:val="BodyText"/>
        <w:spacing w:before="1"/>
        <w:rPr>
          <w:b/>
          <w:sz w:val="38"/>
        </w:rPr>
      </w:pPr>
    </w:p>
    <w:p>
      <w:pPr>
        <w:pStyle w:val="Heading1"/>
        <w:numPr>
          <w:ilvl w:val="1"/>
          <w:numId w:val="30"/>
        </w:numPr>
        <w:tabs>
          <w:tab w:pos="4613" w:val="left" w:leader="none"/>
        </w:tabs>
        <w:spacing w:line="240" w:lineRule="auto" w:before="0" w:after="0"/>
        <w:ind w:left="4613" w:right="0" w:hanging="360"/>
        <w:jc w:val="left"/>
      </w:pPr>
      <w:bookmarkStart w:name="_TOC_250030" w:id="81"/>
      <w:r>
        <w:rPr/>
        <w:t>Dealumination</w:t>
      </w:r>
      <w:r>
        <w:rPr>
          <w:spacing w:val="-2"/>
        </w:rPr>
        <w:t> </w:t>
      </w:r>
      <w:bookmarkEnd w:id="81"/>
      <w:r>
        <w:rPr/>
        <w:t>Process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5"/>
        <w:jc w:val="both"/>
      </w:pPr>
      <w:r>
        <w:rPr/>
        <w:t>The two dealumination products obtained were silica, being the solid product and alum, the</w:t>
      </w:r>
      <w:r>
        <w:rPr>
          <w:spacing w:val="1"/>
        </w:rPr>
        <w:t> </w:t>
      </w:r>
      <w:r>
        <w:rPr/>
        <w:t>liquid product. Plate XIX, shows the alum obtained after the reaction between metakaolin</w:t>
      </w:r>
      <w:r>
        <w:rPr>
          <w:spacing w:val="1"/>
        </w:rPr>
        <w:t> </w:t>
      </w:r>
      <w:r>
        <w:rPr/>
        <w:t>and</w:t>
      </w:r>
      <w:r>
        <w:rPr>
          <w:spacing w:val="-7"/>
        </w:rPr>
        <w:t> </w:t>
      </w:r>
      <w:r>
        <w:rPr/>
        <w:t>acid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dealumination</w:t>
      </w:r>
      <w:r>
        <w:rPr>
          <w:spacing w:val="-6"/>
        </w:rPr>
        <w:t> </w:t>
      </w:r>
      <w:r>
        <w:rPr/>
        <w:t>reactor.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part</w:t>
      </w:r>
      <w:r>
        <w:rPr>
          <w:spacing w:val="-5"/>
        </w:rPr>
        <w:t> </w:t>
      </w:r>
      <w:r>
        <w:rPr/>
        <w:t>A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figure</w:t>
      </w:r>
      <w:r>
        <w:rPr>
          <w:spacing w:val="-8"/>
        </w:rPr>
        <w:t> </w:t>
      </w:r>
      <w:r>
        <w:rPr/>
        <w:t>showed</w:t>
      </w:r>
      <w:r>
        <w:rPr>
          <w:spacing w:val="-6"/>
        </w:rPr>
        <w:t> </w:t>
      </w:r>
      <w:r>
        <w:rPr/>
        <w:t>coloration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alum</w:t>
      </w:r>
      <w:r>
        <w:rPr>
          <w:spacing w:val="-58"/>
        </w:rPr>
        <w:t> </w:t>
      </w:r>
      <w:r>
        <w:rPr/>
        <w:t>produced from dealuminator, this was as result of the leaching of the iron content of the</w:t>
      </w:r>
      <w:r>
        <w:rPr>
          <w:spacing w:val="1"/>
        </w:rPr>
        <w:t> </w:t>
      </w:r>
      <w:r>
        <w:rPr/>
        <w:t>stainless</w:t>
      </w:r>
      <w:r>
        <w:rPr>
          <w:spacing w:val="-2"/>
        </w:rPr>
        <w:t> </w:t>
      </w:r>
      <w:r>
        <w:rPr/>
        <w:t>steel</w:t>
      </w:r>
      <w:r>
        <w:rPr>
          <w:spacing w:val="-1"/>
        </w:rPr>
        <w:t> </w:t>
      </w:r>
      <w:r>
        <w:rPr/>
        <w:t>used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high</w:t>
      </w:r>
      <w:r>
        <w:rPr>
          <w:spacing w:val="-1"/>
        </w:rPr>
        <w:t> </w:t>
      </w:r>
      <w:r>
        <w:rPr/>
        <w:t>temperature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reaction. After</w:t>
      </w:r>
      <w:r>
        <w:rPr>
          <w:spacing w:val="-3"/>
        </w:rPr>
        <w:t> </w:t>
      </w:r>
      <w:r>
        <w:rPr/>
        <w:t>lining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interior</w:t>
      </w:r>
      <w:r>
        <w:rPr>
          <w:spacing w:val="-1"/>
        </w:rPr>
        <w:t> </w:t>
      </w:r>
      <w:r>
        <w:rPr/>
        <w:t>part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58"/>
        </w:rPr>
        <w:t> </w:t>
      </w:r>
      <w:r>
        <w:rPr/>
        <w:t>reactor with material that is inert to concentrated acid at high temperature the alum obtained</w:t>
      </w:r>
      <w:r>
        <w:rPr>
          <w:spacing w:val="-57"/>
        </w:rPr>
        <w:t> </w:t>
      </w:r>
      <w:r>
        <w:rPr/>
        <w:t>was</w:t>
      </w:r>
      <w:r>
        <w:rPr>
          <w:spacing w:val="-1"/>
        </w:rPr>
        <w:t> </w:t>
      </w:r>
      <w:r>
        <w:rPr/>
        <w:t>void of such coloration as can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seen in part B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Plate</w:t>
      </w:r>
      <w:r>
        <w:rPr>
          <w:spacing w:val="-2"/>
        </w:rPr>
        <w:t> </w:t>
      </w:r>
      <w:r>
        <w:rPr/>
        <w:t>XIX.</w:t>
      </w:r>
    </w:p>
    <w:p>
      <w:pPr>
        <w:pStyle w:val="BodyText"/>
        <w:spacing w:line="480" w:lineRule="auto" w:before="162"/>
        <w:ind w:left="1187" w:right="1408"/>
        <w:jc w:val="both"/>
      </w:pPr>
      <w:r>
        <w:rPr/>
        <w:t>The silica obtained from the dealumination after thorough washing was dried, the white</w:t>
      </w:r>
      <w:r>
        <w:rPr>
          <w:spacing w:val="1"/>
        </w:rPr>
        <w:t> </w:t>
      </w:r>
      <w:r>
        <w:rPr/>
        <w:t>floppy powder obtained is as shown in Plate XX. The silica was further characterized for its</w:t>
      </w:r>
      <w:r>
        <w:rPr>
          <w:spacing w:val="-57"/>
        </w:rPr>
        <w:t> </w:t>
      </w:r>
      <w:r>
        <w:rPr/>
        <w:t>physicochemical properties. The leaching effect of the interior part of the reactor had no</w:t>
      </w:r>
      <w:r>
        <w:rPr>
          <w:spacing w:val="1"/>
        </w:rPr>
        <w:t> </w:t>
      </w:r>
      <w:r>
        <w:rPr/>
        <w:t>observable effect on the</w:t>
      </w:r>
      <w:r>
        <w:rPr>
          <w:spacing w:val="-1"/>
        </w:rPr>
        <w:t> </w:t>
      </w:r>
      <w:r>
        <w:rPr/>
        <w:t>silica</w:t>
      </w:r>
      <w:r>
        <w:rPr>
          <w:spacing w:val="-2"/>
        </w:rPr>
        <w:t> </w:t>
      </w:r>
      <w:r>
        <w:rPr/>
        <w:t>as observed</w:t>
      </w:r>
      <w:r>
        <w:rPr>
          <w:spacing w:val="2"/>
        </w:rPr>
        <w:t> </w:t>
      </w:r>
      <w:r>
        <w:rPr/>
        <w:t>with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alum.</w:t>
      </w:r>
    </w:p>
    <w:p>
      <w:pPr>
        <w:spacing w:after="0" w:line="480" w:lineRule="auto"/>
        <w:jc w:val="both"/>
        <w:sectPr>
          <w:pgSz w:w="12240" w:h="15840"/>
          <w:pgMar w:header="0" w:footer="935" w:top="1400" w:bottom="1200" w:left="800" w:right="0"/>
        </w:sectPr>
      </w:pPr>
    </w:p>
    <w:p>
      <w:pPr>
        <w:pStyle w:val="BodyText"/>
        <w:ind w:left="2533"/>
        <w:rPr>
          <w:sz w:val="20"/>
        </w:rPr>
      </w:pPr>
      <w:r>
        <w:rPr>
          <w:sz w:val="20"/>
        </w:rPr>
        <w:pict>
          <v:group style="width:307pt;height:230.2pt;mso-position-horizontal-relative:char;mso-position-vertical-relative:line" coordorigin="0,0" coordsize="6140,4604" alt="C:\Users\Engr Solomn Gajere\Pictures\Reactor development\20141114_122534.jpg">
            <v:shape style="position:absolute;left:0;top:0;width:6140;height:4604" type="#_x0000_t75" alt="C:\Users\Engr Solomn Gajere\Pictures\Reactor development\20141114_122534.jpg" stroked="false">
              <v:imagedata r:id="rId70" o:title=""/>
            </v:shape>
            <v:shape style="position:absolute;left:1490;top:849;width:4164;height:663" coordorigin="1490,850" coordsize="4164,663" path="m1490,1512l2069,1512,2069,850,1490,850,1490,1512xm5076,1512l5654,1512,5654,850,5076,850,5076,1512xe" filled="false" stroked="true" strokeweight=".48pt" strokecolor="#000000">
              <v:path arrowok="t"/>
              <v:stroke dashstyle="solid"/>
            </v:shape>
            <v:shape style="position:absolute;left:1490;top:924;width:599;height:50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 Black"/>
                        <w:sz w:val="36"/>
                      </w:rPr>
                    </w:pPr>
                    <w:r>
                      <w:rPr>
                        <w:rFonts w:ascii="Arial Black"/>
                        <w:spacing w:val="29"/>
                        <w:sz w:val="36"/>
                        <w:shd w:fill="FFFFFF" w:color="auto" w:val="clear"/>
                      </w:rPr>
                      <w:t> </w:t>
                    </w:r>
                    <w:r>
                      <w:rPr>
                        <w:rFonts w:ascii="Arial Black"/>
                        <w:sz w:val="36"/>
                        <w:shd w:fill="FFFFFF" w:color="auto" w:val="clear"/>
                      </w:rPr>
                      <w:t>A</w:t>
                    </w:r>
                    <w:r>
                      <w:rPr>
                        <w:rFonts w:ascii="Arial Black"/>
                        <w:spacing w:val="28"/>
                        <w:sz w:val="36"/>
                        <w:shd w:fill="FFFFFF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5076;top:924;width:599;height:50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 Black"/>
                        <w:sz w:val="36"/>
                      </w:rPr>
                    </w:pPr>
                    <w:r>
                      <w:rPr>
                        <w:rFonts w:ascii="Arial Black"/>
                        <w:spacing w:val="30"/>
                        <w:sz w:val="36"/>
                        <w:shd w:fill="FFFFFF" w:color="auto" w:val="clear"/>
                      </w:rPr>
                      <w:t> </w:t>
                    </w:r>
                    <w:r>
                      <w:rPr>
                        <w:rFonts w:ascii="Arial Black"/>
                        <w:sz w:val="36"/>
                        <w:shd w:fill="FFFFFF" w:color="auto" w:val="clear"/>
                      </w:rPr>
                      <w:t>B</w:t>
                    </w:r>
                    <w:r>
                      <w:rPr>
                        <w:rFonts w:ascii="Arial Black"/>
                        <w:spacing w:val="28"/>
                        <w:sz w:val="36"/>
                        <w:shd w:fill="FFFFFF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Heading1"/>
        <w:spacing w:before="122"/>
        <w:ind w:right="1398"/>
      </w:pPr>
      <w:r>
        <w:rPr/>
        <w:t>Plate XIX: Alum obtained after dealumination (A) with leaching (B) without leaching</w:t>
      </w:r>
      <w:r>
        <w:rPr>
          <w:spacing w:val="-57"/>
        </w:rPr>
        <w:t> </w:t>
      </w:r>
      <w:r>
        <w:rPr/>
        <w:t>of reactor</w:t>
      </w:r>
      <w:r>
        <w:rPr>
          <w:spacing w:val="-2"/>
        </w:rPr>
        <w:t> </w:t>
      </w:r>
      <w:r>
        <w:rPr/>
        <w:t>internal</w:t>
      </w:r>
      <w:r>
        <w:rPr>
          <w:spacing w:val="1"/>
        </w:rPr>
        <w:t> </w:t>
      </w:r>
      <w:r>
        <w:rPr/>
        <w:t>surface</w:t>
      </w:r>
    </w:p>
    <w:p>
      <w:pPr>
        <w:pStyle w:val="BodyText"/>
        <w:spacing w:before="9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2202179</wp:posOffset>
            </wp:positionH>
            <wp:positionV relativeFrom="paragraph">
              <wp:posOffset>177067</wp:posOffset>
            </wp:positionV>
            <wp:extent cx="3761453" cy="3201924"/>
            <wp:effectExtent l="0" t="0" r="0" b="0"/>
            <wp:wrapTopAndBottom/>
            <wp:docPr id="47" name="image59.jpeg" descr="C:\Users\Engr Solomn Gajere\Desktop\MY DESKTOP\Ph D\pilot plant products\20160415_09575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59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453" cy="3201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b/>
          <w:sz w:val="32"/>
        </w:rPr>
      </w:pPr>
    </w:p>
    <w:p>
      <w:pPr>
        <w:spacing w:before="1"/>
        <w:ind w:left="1173" w:right="1397" w:firstLine="0"/>
        <w:jc w:val="center"/>
        <w:rPr>
          <w:b/>
          <w:sz w:val="24"/>
        </w:rPr>
      </w:pPr>
      <w:r>
        <w:rPr>
          <w:b/>
          <w:sz w:val="24"/>
        </w:rPr>
        <w:t>Plate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XX: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Silica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produced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from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Kankara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kaolin after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dealumination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reaction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935" w:top="1420" w:bottom="1200" w:left="800" w:right="0"/>
        </w:sectPr>
      </w:pPr>
    </w:p>
    <w:p>
      <w:pPr>
        <w:pStyle w:val="Heading1"/>
        <w:spacing w:before="68"/>
        <w:ind w:left="1187"/>
        <w:jc w:val="left"/>
      </w:pPr>
      <w:r>
        <w:rPr/>
        <w:t>4.</w:t>
      </w:r>
      <w:r>
        <w:rPr>
          <w:spacing w:val="-1"/>
        </w:rPr>
        <w:t> </w:t>
      </w:r>
      <w:r>
        <w:rPr/>
        <w:t>5.1</w:t>
      </w:r>
      <w:r>
        <w:rPr>
          <w:spacing w:val="-1"/>
        </w:rPr>
        <w:t> </w:t>
      </w:r>
      <w:r>
        <w:rPr/>
        <w:t>Fourier</w:t>
      </w:r>
      <w:r>
        <w:rPr>
          <w:spacing w:val="-2"/>
        </w:rPr>
        <w:t> </w:t>
      </w:r>
      <w:r>
        <w:rPr/>
        <w:t>transformed</w:t>
      </w:r>
      <w:r>
        <w:rPr>
          <w:spacing w:val="-1"/>
        </w:rPr>
        <w:t> </w:t>
      </w:r>
      <w:r>
        <w:rPr/>
        <w:t>infrared</w:t>
      </w:r>
      <w:r>
        <w:rPr>
          <w:spacing w:val="-1"/>
        </w:rPr>
        <w:t> </w:t>
      </w:r>
      <w:r>
        <w:rPr/>
        <w:t>(FTIR)</w:t>
      </w:r>
      <w:r>
        <w:rPr>
          <w:spacing w:val="-2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of silica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4"/>
        <w:jc w:val="both"/>
      </w:pPr>
      <w:r>
        <w:rPr/>
        <w:pict>
          <v:group style="position:absolute;margin-left:123.599998pt;margin-top:311.593109pt;width:393.6pt;height:201.15pt;mso-position-horizontal-relative:page;mso-position-vertical-relative:paragraph;z-index:15773184" coordorigin="2472,6232" coordsize="7872,4023">
            <v:shape style="position:absolute;left:3456;top:6443;width:6495;height:2924" type="#_x0000_t75" stroked="false">
              <v:imagedata r:id="rId72" o:title=""/>
            </v:shape>
            <v:rect style="position:absolute;left:2479;top:6239;width:7858;height:4008" filled="false" stroked="true" strokeweight=".72pt" strokecolor="#d9d9d9">
              <v:stroke dashstyle="solid"/>
            </v:rect>
            <v:shape style="position:absolute;left:3032;top:6375;width:294;height:3080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  <w:p>
                    <w:pPr>
                      <w:spacing w:before="7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</w:t>
                    </w:r>
                  </w:p>
                  <w:p>
                    <w:pPr>
                      <w:spacing w:before="7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</w:t>
                    </w:r>
                  </w:p>
                  <w:p>
                    <w:pPr>
                      <w:spacing w:before="7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70</w:t>
                    </w:r>
                  </w:p>
                  <w:p>
                    <w:pPr>
                      <w:spacing w:before="71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</w:t>
                    </w:r>
                  </w:p>
                  <w:p>
                    <w:pPr>
                      <w:spacing w:before="7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</w:t>
                    </w:r>
                  </w:p>
                  <w:p>
                    <w:pPr>
                      <w:spacing w:before="7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</w:t>
                    </w:r>
                  </w:p>
                  <w:p>
                    <w:pPr>
                      <w:spacing w:before="71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</w:t>
                    </w:r>
                  </w:p>
                  <w:p>
                    <w:pPr>
                      <w:spacing w:before="7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</w:t>
                    </w:r>
                  </w:p>
                  <w:p>
                    <w:pPr>
                      <w:spacing w:before="7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</w:t>
                    </w:r>
                  </w:p>
                  <w:p>
                    <w:pPr>
                      <w:spacing w:line="216" w:lineRule="exact" w:before="70"/>
                      <w:ind w:left="182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336;top:9509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</w:txbxContent>
              </v:textbox>
              <w10:wrap type="none"/>
            </v:shape>
            <v:shape style="position:absolute;left:4234;top:9509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900</w:t>
                    </w:r>
                  </w:p>
                </w:txbxContent>
              </v:textbox>
              <w10:wrap type="none"/>
            </v:shape>
            <v:shape style="position:absolute;left:5086;top:950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1400</w:t>
                    </w:r>
                  </w:p>
                </w:txbxContent>
              </v:textbox>
              <w10:wrap type="none"/>
            </v:shape>
            <v:shape style="position:absolute;left:5983;top:950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1900</w:t>
                    </w:r>
                  </w:p>
                </w:txbxContent>
              </v:textbox>
              <w10:wrap type="none"/>
            </v:shape>
            <v:shape style="position:absolute;left:6881;top:950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2400</w:t>
                    </w:r>
                  </w:p>
                </w:txbxContent>
              </v:textbox>
              <w10:wrap type="none"/>
            </v:shape>
            <v:shape style="position:absolute;left:7779;top:950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2900</w:t>
                    </w:r>
                  </w:p>
                </w:txbxContent>
              </v:textbox>
              <w10:wrap type="none"/>
            </v:shape>
            <v:shape style="position:absolute;left:8677;top:950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3400</w:t>
                    </w:r>
                  </w:p>
                </w:txbxContent>
              </v:textbox>
              <w10:wrap type="none"/>
            </v:shape>
            <v:shape style="position:absolute;left:9574;top:950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3900</w:t>
                    </w:r>
                  </w:p>
                </w:txbxContent>
              </v:textbox>
              <w10:wrap type="none"/>
            </v:shape>
            <v:shape style="position:absolute;left:5934;top:9782;width:1562;height:211" type="#_x0000_t202" filled="false" stroked="false">
              <v:textbox inset="0,0,0,0">
                <w:txbxContent>
                  <w:p>
                    <w:pPr>
                      <w:spacing w:line="211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Wave</w:t>
                    </w:r>
                    <w:r>
                      <w:rPr>
                        <w:rFonts w:asci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length</w:t>
                    </w:r>
                    <w:r>
                      <w:rPr>
                        <w:rFonts w:asci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(cm</w:t>
                    </w:r>
                    <w:r>
                      <w:rPr>
                        <w:rFonts w:ascii="Calibri"/>
                        <w:color w:val="585858"/>
                        <w:sz w:val="20"/>
                        <w:vertAlign w:val="superscript"/>
                      </w:rPr>
                      <w:t>-1</w:t>
                    </w:r>
                    <w:r>
                      <w:rPr>
                        <w:rFonts w:ascii="Calibri"/>
                        <w:color w:val="585858"/>
                        <w:sz w:val="20"/>
                        <w:vertAlign w:val="baseline"/>
                      </w:rPr>
                      <w:t>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37.412003pt;margin-top:357.510284pt;width:12pt;height:75.95pt;mso-position-horizontal-relative:page;mso-position-vertical-relative:paragraph;z-index:15773696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Transmittance</w:t>
                  </w:r>
                  <w:r>
                    <w:rPr>
                      <w:rFonts w:ascii="Calibri"/>
                      <w:color w:val="585858"/>
                      <w:spacing w:val="-5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4.714066pt;margin-top:403.119354pt;width:10.95pt;height:14.1pt;mso-position-horizontal-relative:page;mso-position-vertical-relative:paragraph;z-index:15774720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806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1.205444pt;margin-top:399.167419pt;width:10.95pt;height:18.05pt;mso-position-horizontal-relative:page;mso-position-vertical-relative:paragraph;z-index:15775744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1649</w:t>
                  </w:r>
                </w:p>
              </w:txbxContent>
            </v:textbox>
            <w10:wrap type="none"/>
          </v:shape>
        </w:pict>
      </w:r>
      <w:r>
        <w:rPr/>
        <w:t>The FTIR spectrum of the silica produced from the pilot plant of the dealumination unit is</w:t>
      </w:r>
      <w:r>
        <w:rPr>
          <w:spacing w:val="1"/>
        </w:rPr>
        <w:t> </w:t>
      </w:r>
      <w:r>
        <w:rPr/>
        <w:t>presented in Figure 4.5. The spectrum possessed bands at wavelengths of 474, 806, 1102,</w:t>
      </w:r>
      <w:r>
        <w:rPr>
          <w:spacing w:val="1"/>
        </w:rPr>
        <w:t> </w:t>
      </w:r>
      <w:r>
        <w:rPr/>
        <w:t>1649 and 3452 cm</w:t>
      </w:r>
      <w:r>
        <w:rPr>
          <w:vertAlign w:val="superscript"/>
        </w:rPr>
        <w:t>-1</w:t>
      </w:r>
      <w:r>
        <w:rPr>
          <w:vertAlign w:val="baseline"/>
        </w:rPr>
        <w:t>. The band noticeable at 474 cm</w:t>
      </w:r>
      <w:r>
        <w:rPr>
          <w:vertAlign w:val="superscript"/>
        </w:rPr>
        <w:t>-1</w:t>
      </w:r>
      <w:r>
        <w:rPr>
          <w:vertAlign w:val="baseline"/>
        </w:rPr>
        <w:t> was assigned to Si-O-Si in plane</w:t>
      </w:r>
      <w:r>
        <w:rPr>
          <w:spacing w:val="1"/>
          <w:vertAlign w:val="baseline"/>
        </w:rPr>
        <w:t> </w:t>
      </w:r>
      <w:r>
        <w:rPr>
          <w:vertAlign w:val="baseline"/>
        </w:rPr>
        <w:t>bending</w:t>
      </w:r>
      <w:r>
        <w:rPr>
          <w:spacing w:val="-7"/>
          <w:vertAlign w:val="baseline"/>
        </w:rPr>
        <w:t> </w:t>
      </w:r>
      <w:r>
        <w:rPr>
          <w:vertAlign w:val="baseline"/>
        </w:rPr>
        <w:t>(Belver</w:t>
      </w:r>
      <w:r>
        <w:rPr>
          <w:spacing w:val="-6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-7"/>
          <w:vertAlign w:val="baseline"/>
        </w:rPr>
        <w:t> </w:t>
      </w:r>
      <w:r>
        <w:rPr>
          <w:i/>
          <w:vertAlign w:val="baseline"/>
        </w:rPr>
        <w:t>al.,</w:t>
      </w:r>
      <w:r>
        <w:rPr>
          <w:i/>
          <w:spacing w:val="-7"/>
          <w:vertAlign w:val="baseline"/>
        </w:rPr>
        <w:t> </w:t>
      </w:r>
      <w:r>
        <w:rPr>
          <w:vertAlign w:val="baseline"/>
        </w:rPr>
        <w:t>2002).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band</w:t>
      </w:r>
      <w:r>
        <w:rPr>
          <w:spacing w:val="-5"/>
          <w:vertAlign w:val="baseline"/>
        </w:rPr>
        <w:t> </w:t>
      </w:r>
      <w:r>
        <w:rPr>
          <w:vertAlign w:val="baseline"/>
        </w:rPr>
        <w:t>at</w:t>
      </w:r>
      <w:r>
        <w:rPr>
          <w:spacing w:val="-6"/>
          <w:vertAlign w:val="baseline"/>
        </w:rPr>
        <w:t> </w:t>
      </w:r>
      <w:r>
        <w:rPr>
          <w:vertAlign w:val="baseline"/>
        </w:rPr>
        <w:t>806</w:t>
      </w:r>
      <w:r>
        <w:rPr>
          <w:spacing w:val="-7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-1</w:t>
      </w:r>
      <w:r>
        <w:rPr>
          <w:vertAlign w:val="baseline"/>
        </w:rPr>
        <w:t>,</w:t>
      </w:r>
      <w:r>
        <w:rPr>
          <w:spacing w:val="-8"/>
          <w:vertAlign w:val="baseline"/>
        </w:rPr>
        <w:t> </w:t>
      </w:r>
      <w:r>
        <w:rPr>
          <w:vertAlign w:val="baseline"/>
        </w:rPr>
        <w:t>was</w:t>
      </w:r>
      <w:r>
        <w:rPr>
          <w:spacing w:val="-7"/>
          <w:vertAlign w:val="baseline"/>
        </w:rPr>
        <w:t> </w:t>
      </w:r>
      <w:r>
        <w:rPr>
          <w:vertAlign w:val="baseline"/>
        </w:rPr>
        <w:t>due</w:t>
      </w:r>
      <w:r>
        <w:rPr>
          <w:spacing w:val="-9"/>
          <w:vertAlign w:val="baseline"/>
        </w:rPr>
        <w:t> </w:t>
      </w:r>
      <w:r>
        <w:rPr>
          <w:vertAlign w:val="baseline"/>
        </w:rPr>
        <w:t>to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symmetric</w:t>
      </w:r>
      <w:r>
        <w:rPr>
          <w:spacing w:val="-9"/>
          <w:vertAlign w:val="baseline"/>
        </w:rPr>
        <w:t> </w:t>
      </w:r>
      <w:r>
        <w:rPr>
          <w:vertAlign w:val="baseline"/>
        </w:rPr>
        <w:t>bending</w:t>
      </w:r>
      <w:r>
        <w:rPr>
          <w:spacing w:val="-9"/>
          <w:vertAlign w:val="baseline"/>
        </w:rPr>
        <w:t> </w:t>
      </w:r>
      <w:r>
        <w:rPr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vertAlign w:val="baseline"/>
        </w:rPr>
        <w:t>O–</w:t>
      </w:r>
      <w:r>
        <w:rPr>
          <w:spacing w:val="-58"/>
          <w:vertAlign w:val="baseline"/>
        </w:rPr>
        <w:t> </w:t>
      </w:r>
      <w:r>
        <w:rPr>
          <w:vertAlign w:val="baseline"/>
        </w:rPr>
        <w:t>Si–O</w:t>
      </w:r>
      <w:r>
        <w:rPr>
          <w:spacing w:val="-7"/>
          <w:vertAlign w:val="baseline"/>
        </w:rPr>
        <w:t> </w:t>
      </w:r>
      <w:r>
        <w:rPr>
          <w:vertAlign w:val="baseline"/>
        </w:rPr>
        <w:t>(El-Naggar,</w:t>
      </w:r>
      <w:r>
        <w:rPr>
          <w:spacing w:val="-6"/>
          <w:vertAlign w:val="baseline"/>
        </w:rPr>
        <w:t> </w:t>
      </w:r>
      <w:r>
        <w:rPr>
          <w:vertAlign w:val="baseline"/>
        </w:rPr>
        <w:t>2013).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band</w:t>
      </w:r>
      <w:r>
        <w:rPr>
          <w:spacing w:val="-3"/>
          <w:vertAlign w:val="baseline"/>
        </w:rPr>
        <w:t> </w:t>
      </w:r>
      <w:r>
        <w:rPr>
          <w:vertAlign w:val="baseline"/>
        </w:rPr>
        <w:t>at</w:t>
      </w:r>
      <w:r>
        <w:rPr>
          <w:spacing w:val="-5"/>
          <w:vertAlign w:val="baseline"/>
        </w:rPr>
        <w:t> </w:t>
      </w:r>
      <w:r>
        <w:rPr>
          <w:vertAlign w:val="baseline"/>
        </w:rPr>
        <w:t>1102</w:t>
      </w:r>
      <w:r>
        <w:rPr>
          <w:spacing w:val="-4"/>
          <w:vertAlign w:val="baseline"/>
        </w:rPr>
        <w:t> </w:t>
      </w:r>
      <w:r>
        <w:rPr>
          <w:vertAlign w:val="baseline"/>
        </w:rPr>
        <w:t>cm-</w:t>
      </w:r>
      <w:r>
        <w:rPr>
          <w:vertAlign w:val="superscript"/>
        </w:rPr>
        <w:t>1</w:t>
      </w:r>
      <w:r>
        <w:rPr>
          <w:spacing w:val="-4"/>
          <w:vertAlign w:val="baseline"/>
        </w:rPr>
        <w:t> </w:t>
      </w:r>
      <w:r>
        <w:rPr>
          <w:vertAlign w:val="baseline"/>
        </w:rPr>
        <w:t>was</w:t>
      </w:r>
      <w:r>
        <w:rPr>
          <w:spacing w:val="-5"/>
          <w:vertAlign w:val="baseline"/>
        </w:rPr>
        <w:t> </w:t>
      </w:r>
      <w:r>
        <w:rPr>
          <w:vertAlign w:val="baseline"/>
        </w:rPr>
        <w:t>attributed</w:t>
      </w:r>
      <w:r>
        <w:rPr>
          <w:spacing w:val="-6"/>
          <w:vertAlign w:val="baseline"/>
        </w:rPr>
        <w:t> </w:t>
      </w:r>
      <w:r>
        <w:rPr>
          <w:vertAlign w:val="baseline"/>
        </w:rPr>
        <w:t>to</w:t>
      </w:r>
      <w:r>
        <w:rPr>
          <w:spacing w:val="-3"/>
          <w:vertAlign w:val="baseline"/>
        </w:rPr>
        <w:t> </w:t>
      </w:r>
      <w:r>
        <w:rPr>
          <w:vertAlign w:val="baseline"/>
        </w:rPr>
        <w:t>cluster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Si</w:t>
      </w:r>
      <w:r>
        <w:rPr>
          <w:vertAlign w:val="superscript"/>
        </w:rPr>
        <w:t>4+</w:t>
      </w:r>
      <w:r>
        <w:rPr>
          <w:spacing w:val="-5"/>
          <w:vertAlign w:val="baseline"/>
        </w:rPr>
        <w:t> </w:t>
      </w:r>
      <w:r>
        <w:rPr>
          <w:vertAlign w:val="baseline"/>
        </w:rPr>
        <w:t>and</w:t>
      </w:r>
      <w:r>
        <w:rPr>
          <w:spacing w:val="-5"/>
          <w:vertAlign w:val="baseline"/>
        </w:rPr>
        <w:t> </w:t>
      </w:r>
      <w:r>
        <w:rPr>
          <w:vertAlign w:val="baseline"/>
        </w:rPr>
        <w:t>O</w:t>
      </w:r>
      <w:r>
        <w:rPr>
          <w:vertAlign w:val="superscript"/>
        </w:rPr>
        <w:t>2-</w:t>
      </w:r>
      <w:r>
        <w:rPr>
          <w:spacing w:val="-7"/>
          <w:vertAlign w:val="baseline"/>
        </w:rPr>
        <w:t> </w:t>
      </w:r>
      <w:r>
        <w:rPr>
          <w:vertAlign w:val="baseline"/>
        </w:rPr>
        <w:t>ions</w:t>
      </w:r>
      <w:r>
        <w:rPr>
          <w:spacing w:val="-57"/>
          <w:vertAlign w:val="baseline"/>
        </w:rPr>
        <w:t> </w:t>
      </w:r>
      <w:r>
        <w:rPr>
          <w:vertAlign w:val="baseline"/>
        </w:rPr>
        <w:t>on the surface of Si–O vibration. The band at 1649 cm</w:t>
      </w:r>
      <w:r>
        <w:rPr>
          <w:vertAlign w:val="superscript"/>
        </w:rPr>
        <w:t>-1</w:t>
      </w:r>
      <w:r>
        <w:rPr>
          <w:vertAlign w:val="baseline"/>
        </w:rPr>
        <w:t> was attributed to bending of H–O–</w:t>
      </w:r>
      <w:r>
        <w:rPr>
          <w:spacing w:val="1"/>
          <w:vertAlign w:val="baseline"/>
        </w:rPr>
        <w:t> </w:t>
      </w:r>
      <w:r>
        <w:rPr>
          <w:vertAlign w:val="baseline"/>
        </w:rPr>
        <w:t>H bonds. The band at around 3452 cm</w:t>
      </w:r>
      <w:r>
        <w:rPr>
          <w:vertAlign w:val="superscript"/>
        </w:rPr>
        <w:t>-1</w:t>
      </w:r>
      <w:r>
        <w:rPr>
          <w:vertAlign w:val="baseline"/>
        </w:rPr>
        <w:t> was attributed to the –OH stretching (Lee </w:t>
      </w:r>
      <w:r>
        <w:rPr>
          <w:i/>
          <w:vertAlign w:val="baseline"/>
        </w:rPr>
        <w:t>et al</w:t>
      </w:r>
      <w:r>
        <w:rPr>
          <w:vertAlign w:val="baseline"/>
        </w:rPr>
        <w:t>.,</w:t>
      </w:r>
      <w:r>
        <w:rPr>
          <w:spacing w:val="1"/>
          <w:vertAlign w:val="baseline"/>
        </w:rPr>
        <w:t> </w:t>
      </w:r>
      <w:r>
        <w:rPr>
          <w:vertAlign w:val="baseline"/>
        </w:rPr>
        <w:t>2013). The curve in the spectrum appeared smooth which indicated that the sample is void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vertAlign w:val="baseline"/>
        </w:rPr>
        <w:t>associated</w:t>
      </w:r>
      <w:r>
        <w:rPr>
          <w:spacing w:val="-6"/>
          <w:vertAlign w:val="baseline"/>
        </w:rPr>
        <w:t> </w:t>
      </w:r>
      <w:r>
        <w:rPr>
          <w:vertAlign w:val="baseline"/>
        </w:rPr>
        <w:t>impurities.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purity</w:t>
      </w:r>
      <w:r>
        <w:rPr>
          <w:spacing w:val="-10"/>
          <w:vertAlign w:val="baseline"/>
        </w:rPr>
        <w:t> </w:t>
      </w:r>
      <w:r>
        <w:rPr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silica</w:t>
      </w:r>
      <w:r>
        <w:rPr>
          <w:spacing w:val="-7"/>
          <w:vertAlign w:val="baseline"/>
        </w:rPr>
        <w:t> </w:t>
      </w:r>
      <w:r>
        <w:rPr>
          <w:vertAlign w:val="baseline"/>
        </w:rPr>
        <w:t>is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vertAlign w:val="baseline"/>
        </w:rPr>
        <w:t>importance</w:t>
      </w:r>
      <w:r>
        <w:rPr>
          <w:spacing w:val="-6"/>
          <w:vertAlign w:val="baseline"/>
        </w:rPr>
        <w:t> </w:t>
      </w:r>
      <w:r>
        <w:rPr>
          <w:vertAlign w:val="baseline"/>
        </w:rPr>
        <w:t>especially</w:t>
      </w:r>
      <w:r>
        <w:rPr>
          <w:spacing w:val="-3"/>
          <w:vertAlign w:val="baseline"/>
        </w:rPr>
        <w:t> </w:t>
      </w:r>
      <w:r>
        <w:rPr>
          <w:vertAlign w:val="baseline"/>
        </w:rPr>
        <w:t>when</w:t>
      </w:r>
      <w:r>
        <w:rPr>
          <w:spacing w:val="-6"/>
          <w:vertAlign w:val="baseline"/>
        </w:rPr>
        <w:t> </w:t>
      </w:r>
      <w:r>
        <w:rPr>
          <w:vertAlign w:val="baseline"/>
        </w:rPr>
        <w:t>it</w:t>
      </w:r>
      <w:r>
        <w:rPr>
          <w:spacing w:val="-5"/>
          <w:vertAlign w:val="baseline"/>
        </w:rPr>
        <w:t> </w:t>
      </w:r>
      <w:r>
        <w:rPr>
          <w:vertAlign w:val="baseline"/>
        </w:rPr>
        <w:t>comes</w:t>
      </w:r>
      <w:r>
        <w:rPr>
          <w:spacing w:val="-6"/>
          <w:vertAlign w:val="baseline"/>
        </w:rPr>
        <w:t> </w:t>
      </w:r>
      <w:r>
        <w:rPr>
          <w:vertAlign w:val="baseline"/>
        </w:rPr>
        <w:t>to</w:t>
      </w:r>
      <w:r>
        <w:rPr>
          <w:spacing w:val="-57"/>
          <w:vertAlign w:val="baseline"/>
        </w:rPr>
        <w:t> </w:t>
      </w:r>
      <w:r>
        <w:rPr>
          <w:vertAlign w:val="baseline"/>
        </w:rPr>
        <w:t>zeolite</w:t>
      </w:r>
      <w:r>
        <w:rPr>
          <w:spacing w:val="-9"/>
          <w:vertAlign w:val="baseline"/>
        </w:rPr>
        <w:t> </w:t>
      </w:r>
      <w:r>
        <w:rPr>
          <w:vertAlign w:val="baseline"/>
        </w:rPr>
        <w:t>synthesis</w:t>
      </w:r>
      <w:r>
        <w:rPr>
          <w:spacing w:val="-7"/>
          <w:vertAlign w:val="baseline"/>
        </w:rPr>
        <w:t> </w:t>
      </w:r>
      <w:r>
        <w:rPr>
          <w:vertAlign w:val="baseline"/>
        </w:rPr>
        <w:t>which</w:t>
      </w:r>
      <w:r>
        <w:rPr>
          <w:spacing w:val="-8"/>
          <w:vertAlign w:val="baseline"/>
        </w:rPr>
        <w:t> </w:t>
      </w:r>
      <w:r>
        <w:rPr>
          <w:vertAlign w:val="baseline"/>
        </w:rPr>
        <w:t>is</w:t>
      </w:r>
      <w:r>
        <w:rPr>
          <w:spacing w:val="-6"/>
          <w:vertAlign w:val="baseline"/>
        </w:rPr>
        <w:t> </w:t>
      </w:r>
      <w:r>
        <w:rPr>
          <w:vertAlign w:val="baseline"/>
        </w:rPr>
        <w:t>sensitive</w:t>
      </w:r>
      <w:r>
        <w:rPr>
          <w:spacing w:val="-8"/>
          <w:vertAlign w:val="baseline"/>
        </w:rPr>
        <w:t> </w:t>
      </w:r>
      <w:r>
        <w:rPr>
          <w:vertAlign w:val="baseline"/>
        </w:rPr>
        <w:t>to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presence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vertAlign w:val="baseline"/>
        </w:rPr>
        <w:t>impurities.</w:t>
      </w:r>
      <w:r>
        <w:rPr>
          <w:spacing w:val="-7"/>
          <w:vertAlign w:val="baseline"/>
        </w:rPr>
        <w:t> </w:t>
      </w:r>
      <w:r>
        <w:rPr>
          <w:vertAlign w:val="baseline"/>
        </w:rPr>
        <w:t>Since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silica</w:t>
      </w:r>
      <w:r>
        <w:rPr>
          <w:spacing w:val="-10"/>
          <w:vertAlign w:val="baseline"/>
        </w:rPr>
        <w:t> </w:t>
      </w:r>
      <w:r>
        <w:rPr>
          <w:vertAlign w:val="baseline"/>
        </w:rPr>
        <w:t>is</w:t>
      </w:r>
      <w:r>
        <w:rPr>
          <w:spacing w:val="-7"/>
          <w:vertAlign w:val="baseline"/>
        </w:rPr>
        <w:t> </w:t>
      </w:r>
      <w:r>
        <w:rPr>
          <w:vertAlign w:val="baseline"/>
        </w:rPr>
        <w:t>one</w:t>
      </w:r>
      <w:r>
        <w:rPr>
          <w:spacing w:val="-9"/>
          <w:vertAlign w:val="baseline"/>
        </w:rPr>
        <w:t> </w:t>
      </w:r>
      <w:r>
        <w:rPr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57"/>
          <w:vertAlign w:val="baseline"/>
        </w:rPr>
        <w:t> </w:t>
      </w:r>
      <w:r>
        <w:rPr>
          <w:vertAlign w:val="baseline"/>
        </w:rPr>
        <w:t>major</w:t>
      </w:r>
      <w:r>
        <w:rPr>
          <w:spacing w:val="-2"/>
          <w:vertAlign w:val="baseline"/>
        </w:rPr>
        <w:t> </w:t>
      </w:r>
      <w:r>
        <w:rPr>
          <w:vertAlign w:val="baseline"/>
        </w:rPr>
        <w:t>ingredient for the</w:t>
      </w:r>
      <w:r>
        <w:rPr>
          <w:spacing w:val="1"/>
          <w:vertAlign w:val="baseline"/>
        </w:rPr>
        <w:t> </w:t>
      </w:r>
      <w:r>
        <w:rPr>
          <w:vertAlign w:val="baseline"/>
        </w:rPr>
        <w:t>preparation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the recipe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-3"/>
          <w:vertAlign w:val="baseline"/>
        </w:rPr>
        <w:t> </w:t>
      </w:r>
      <w:r>
        <w:rPr>
          <w:vertAlign w:val="baseline"/>
        </w:rPr>
        <w:t>zeolite production.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37"/>
        </w:rPr>
      </w:pPr>
    </w:p>
    <w:p>
      <w:pPr>
        <w:pStyle w:val="Heading1"/>
        <w:ind w:right="1398"/>
      </w:pPr>
      <w:r>
        <w:rPr/>
        <w:pict>
          <v:shape style="position:absolute;margin-left:175.815445pt;margin-top:-109.278831pt;width:10.95pt;height:14.1pt;mso-position-horizontal-relative:page;mso-position-vertical-relative:paragraph;z-index:15774208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474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32.485443pt;margin-top:-72.922554pt;width:10.95pt;height:18.05pt;mso-position-horizontal-relative:page;mso-position-vertical-relative:paragraph;z-index:15775232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1102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43.345459pt;margin-top:-103.76255pt;width:10.95pt;height:18.05pt;mso-position-horizontal-relative:page;mso-position-vertical-relative:paragraph;z-index:15776256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3452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2"/>
        </w:rPr>
        <w:t> </w:t>
      </w:r>
      <w:r>
        <w:rPr/>
        <w:t>4.5:</w:t>
      </w:r>
      <w:r>
        <w:rPr>
          <w:spacing w:val="-1"/>
        </w:rPr>
        <w:t> </w:t>
      </w:r>
      <w:r>
        <w:rPr/>
        <w:t>FTIR</w:t>
      </w:r>
      <w:r>
        <w:rPr>
          <w:spacing w:val="-1"/>
        </w:rPr>
        <w:t> </w:t>
      </w:r>
      <w:r>
        <w:rPr/>
        <w:t>spectrum</w:t>
      </w:r>
      <w:r>
        <w:rPr>
          <w:spacing w:val="-5"/>
        </w:rPr>
        <w:t> </w:t>
      </w:r>
      <w:r>
        <w:rPr/>
        <w:t>of silica</w:t>
      </w:r>
      <w:r>
        <w:rPr>
          <w:spacing w:val="-1"/>
        </w:rPr>
        <w:t> </w:t>
      </w:r>
      <w:r>
        <w:rPr/>
        <w:t>prepared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Kankara</w:t>
      </w:r>
      <w:r>
        <w:rPr>
          <w:spacing w:val="-1"/>
        </w:rPr>
        <w:t> </w:t>
      </w:r>
      <w:r>
        <w:rPr/>
        <w:t>kaolin</w:t>
      </w:r>
    </w:p>
    <w:p>
      <w:pPr>
        <w:spacing w:after="0"/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numPr>
          <w:ilvl w:val="2"/>
          <w:numId w:val="33"/>
        </w:numPr>
        <w:tabs>
          <w:tab w:pos="1728" w:val="left" w:leader="none"/>
        </w:tabs>
        <w:spacing w:line="240" w:lineRule="auto" w:before="68" w:after="0"/>
        <w:ind w:left="1727" w:right="0" w:hanging="541"/>
        <w:jc w:val="left"/>
      </w:pPr>
      <w:bookmarkStart w:name="_TOC_250029" w:id="82"/>
      <w:r>
        <w:rPr/>
        <w:t>X-ray</w:t>
      </w:r>
      <w:r>
        <w:rPr>
          <w:spacing w:val="-1"/>
        </w:rPr>
        <w:t> </w:t>
      </w:r>
      <w:r>
        <w:rPr/>
        <w:t>diffraction</w:t>
      </w:r>
      <w:r>
        <w:rPr>
          <w:spacing w:val="-1"/>
        </w:rPr>
        <w:t> </w:t>
      </w:r>
      <w:r>
        <w:rPr/>
        <w:t>(XRD)</w:t>
      </w:r>
      <w:r>
        <w:rPr>
          <w:spacing w:val="-1"/>
        </w:rPr>
        <w:t> </w:t>
      </w:r>
      <w:r>
        <w:rPr/>
        <w:t>analysis</w:t>
      </w:r>
      <w:r>
        <w:rPr>
          <w:spacing w:val="-1"/>
        </w:rPr>
        <w:t> </w:t>
      </w:r>
      <w:bookmarkEnd w:id="82"/>
      <w:r>
        <w:rPr/>
        <w:t>of silica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7"/>
        <w:jc w:val="both"/>
      </w:pPr>
      <w:r>
        <w:rPr/>
        <w:pict>
          <v:group style="position:absolute;margin-left:99pt;margin-top:228.793106pt;width:435.5pt;height:264.75pt;mso-position-horizontal-relative:page;mso-position-vertical-relative:paragraph;z-index:-24023552" coordorigin="1980,4576" coordsize="8710,5295">
            <v:shape style="position:absolute;left:4562;top:5385;width:5809;height:3607" type="#_x0000_t75" stroked="false">
              <v:imagedata r:id="rId73" o:title=""/>
            </v:shape>
            <v:rect style="position:absolute;left:1987;top:4583;width:8696;height:5280" filled="false" stroked="true" strokeweight=".72pt" strokecolor="#d9d9d9">
              <v:stroke dashstyle="solid"/>
            </v:rect>
            <v:shape style="position:absolute;left:2815;top:8892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027;top:9126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4025;top:9126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5067;top:9126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6110;top:9126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</w:t>
                    </w:r>
                  </w:p>
                </w:txbxContent>
              </v:textbox>
              <w10:wrap type="none"/>
            </v:shape>
            <v:shape style="position:absolute;left:7154;top:9126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8197;top:9126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9239;top:9126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65</w:t>
                    </w:r>
                  </w:p>
                </w:txbxContent>
              </v:textbox>
              <w10:wrap type="none"/>
            </v:shape>
            <v:shape style="position:absolute;left:10282;top:9126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75</w:t>
                    </w:r>
                  </w:p>
                </w:txbxContent>
              </v:textbox>
              <w10:wrap type="none"/>
            </v:shape>
            <v:shape style="position:absolute;left:6072;top:9410;width:132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Bragg's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angle</w:t>
                    </w:r>
                    <w:r>
                      <w:rPr>
                        <w:rFonts w:ascii="Calibri" w:hAnsi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2.869995pt;margin-top:308.144135pt;width:12pt;height:72.9pt;mso-position-horizontal-relative:page;mso-position-vertical-relative:paragraph;z-index:15777280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(counts)</w:t>
                  </w:r>
                </w:p>
              </w:txbxContent>
            </v:textbox>
            <w10:wrap type="none"/>
          </v:shape>
        </w:pict>
      </w:r>
      <w:r>
        <w:rPr/>
        <w:t>It could be observed that the XRD pattern of the silica shown in Figure 4.6 appeared</w:t>
      </w:r>
      <w:r>
        <w:rPr>
          <w:spacing w:val="1"/>
        </w:rPr>
        <w:t> </w:t>
      </w:r>
      <w:r>
        <w:rPr/>
        <w:t>amorphous but it consisted of few crystalline peaks. The prominent of this crystalline peak</w:t>
      </w:r>
      <w:r>
        <w:rPr>
          <w:spacing w:val="1"/>
        </w:rPr>
        <w:t> </w:t>
      </w:r>
      <w:r>
        <w:rPr/>
        <w:t>occurs at Bragg’s angle of 26.6˚ which indicated the presence of crystalline silica known as</w:t>
      </w:r>
      <w:r>
        <w:rPr>
          <w:spacing w:val="1"/>
        </w:rPr>
        <w:t> </w:t>
      </w:r>
      <w:r>
        <w:rPr/>
        <w:t>quartz. As it could be observed the silica peak was the most prominent of all the peaks,</w:t>
      </w:r>
      <w:r>
        <w:rPr>
          <w:spacing w:val="1"/>
        </w:rPr>
        <w:t> </w:t>
      </w:r>
      <w:r>
        <w:rPr/>
        <w:t>implying that the material was predominantly silica. Some of the impurities observed were</w:t>
      </w:r>
      <w:r>
        <w:rPr>
          <w:spacing w:val="1"/>
        </w:rPr>
        <w:t> </w:t>
      </w:r>
      <w:r>
        <w:rPr/>
        <w:t>compounds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iron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calcium</w:t>
      </w:r>
      <w:r>
        <w:rPr>
          <w:spacing w:val="-13"/>
        </w:rPr>
        <w:t> </w:t>
      </w:r>
      <w:r>
        <w:rPr/>
        <w:t>known</w:t>
      </w:r>
      <w:r>
        <w:rPr>
          <w:spacing w:val="-14"/>
        </w:rPr>
        <w:t> </w:t>
      </w:r>
      <w:r>
        <w:rPr/>
        <w:t>as</w:t>
      </w:r>
      <w:r>
        <w:rPr>
          <w:spacing w:val="-13"/>
        </w:rPr>
        <w:t> </w:t>
      </w:r>
      <w:r>
        <w:rPr/>
        <w:t>hematite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aragonite</w:t>
      </w:r>
      <w:r>
        <w:rPr>
          <w:spacing w:val="-14"/>
        </w:rPr>
        <w:t> </w:t>
      </w:r>
      <w:r>
        <w:rPr/>
        <w:t>respectively.</w:t>
      </w:r>
      <w:r>
        <w:rPr>
          <w:spacing w:val="-7"/>
        </w:rPr>
        <w:t> </w:t>
      </w:r>
      <w:r>
        <w:rPr/>
        <w:t>Hence</w:t>
      </w:r>
      <w:r>
        <w:rPr>
          <w:spacing w:val="-14"/>
        </w:rPr>
        <w:t> </w:t>
      </w:r>
      <w:r>
        <w:rPr/>
        <w:t>it</w:t>
      </w:r>
      <w:r>
        <w:rPr>
          <w:spacing w:val="-13"/>
        </w:rPr>
        <w:t> </w:t>
      </w:r>
      <w:r>
        <w:rPr/>
        <w:t>could</w:t>
      </w:r>
      <w:r>
        <w:rPr>
          <w:spacing w:val="-58"/>
        </w:rPr>
        <w:t> </w:t>
      </w:r>
      <w:r>
        <w:rPr/>
        <w:t>be deduced that the silica obtained via dealumination of kaolin contains some impurities</w:t>
      </w:r>
      <w:r>
        <w:rPr>
          <w:spacing w:val="1"/>
        </w:rPr>
        <w:t> </w:t>
      </w:r>
      <w:r>
        <w:rPr/>
        <w:t>though</w:t>
      </w:r>
      <w:r>
        <w:rPr>
          <w:spacing w:val="-1"/>
        </w:rPr>
        <w:t> </w:t>
      </w:r>
      <w:r>
        <w:rPr/>
        <w:t>in minimal concentration.</w:t>
      </w:r>
    </w:p>
    <w:p>
      <w:pPr>
        <w:pStyle w:val="BodyText"/>
        <w:spacing w:before="5"/>
        <w:rPr>
          <w:sz w:val="14"/>
        </w:rPr>
      </w:pPr>
    </w:p>
    <w:tbl>
      <w:tblPr>
        <w:tblW w:w="0" w:type="auto"/>
        <w:jc w:val="left"/>
        <w:tblInd w:w="16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0"/>
        <w:gridCol w:w="1953"/>
        <w:gridCol w:w="856"/>
        <w:gridCol w:w="628"/>
        <w:gridCol w:w="293"/>
        <w:gridCol w:w="320"/>
        <w:gridCol w:w="423"/>
        <w:gridCol w:w="1034"/>
        <w:gridCol w:w="1786"/>
      </w:tblGrid>
      <w:tr>
        <w:trPr>
          <w:trHeight w:val="548" w:hRule="atLeast"/>
        </w:trPr>
        <w:tc>
          <w:tcPr>
            <w:tcW w:w="580" w:type="dxa"/>
            <w:tcBorders>
              <w:right w:val="single" w:sz="6" w:space="0" w:color="BEBEBE"/>
            </w:tcBorders>
          </w:tcPr>
          <w:p>
            <w:pPr>
              <w:pStyle w:val="TableParagraph"/>
              <w:spacing w:before="100"/>
              <w:ind w:left="50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9000</w:t>
            </w:r>
          </w:p>
        </w:tc>
        <w:tc>
          <w:tcPr>
            <w:tcW w:w="1953" w:type="dxa"/>
            <w:tcBorders>
              <w:left w:val="single" w:sz="6" w:space="0" w:color="BEBEBE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9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2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3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86" w:type="dxa"/>
          </w:tcPr>
          <w:p>
            <w:pPr>
              <w:pStyle w:val="TableParagraph"/>
              <w:spacing w:line="230" w:lineRule="atLeast" w:before="68"/>
              <w:ind w:left="754" w:right="46"/>
              <w:rPr>
                <w:sz w:val="20"/>
              </w:rPr>
            </w:pPr>
            <w:r>
              <w:rPr>
                <w:sz w:val="20"/>
              </w:rPr>
              <w:t>Q: Quartz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H: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1"/>
                <w:sz w:val="20"/>
              </w:rPr>
              <w:t>Hematite</w:t>
            </w:r>
          </w:p>
        </w:tc>
      </w:tr>
      <w:tr>
        <w:trPr>
          <w:trHeight w:val="378" w:hRule="atLeast"/>
        </w:trPr>
        <w:tc>
          <w:tcPr>
            <w:tcW w:w="580" w:type="dxa"/>
            <w:tcBorders>
              <w:right w:val="single" w:sz="6" w:space="0" w:color="BEBEBE"/>
            </w:tcBorders>
          </w:tcPr>
          <w:p>
            <w:pPr>
              <w:pStyle w:val="TableParagraph"/>
              <w:spacing w:before="16"/>
              <w:ind w:left="50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8000</w:t>
            </w:r>
          </w:p>
        </w:tc>
        <w:tc>
          <w:tcPr>
            <w:tcW w:w="1953" w:type="dxa"/>
            <w:tcBorders>
              <w:left w:val="single" w:sz="6" w:space="0" w:color="BEBEBE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spacing w:before="57"/>
              <w:ind w:left="237"/>
              <w:rPr>
                <w:sz w:val="16"/>
              </w:rPr>
            </w:pPr>
            <w:r>
              <w:rPr>
                <w:w w:val="100"/>
                <w:sz w:val="16"/>
              </w:rPr>
              <w:t>Q</w:t>
            </w:r>
          </w:p>
        </w:tc>
        <w:tc>
          <w:tcPr>
            <w:tcW w:w="62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9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2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3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86" w:type="dxa"/>
          </w:tcPr>
          <w:p>
            <w:pPr>
              <w:pStyle w:val="TableParagraph"/>
              <w:spacing w:line="226" w:lineRule="exact"/>
              <w:ind w:left="754" w:right="-15"/>
              <w:rPr>
                <w:sz w:val="20"/>
              </w:rPr>
            </w:pPr>
            <w:r>
              <w:rPr>
                <w:spacing w:val="-1"/>
                <w:sz w:val="20"/>
              </w:rPr>
              <w:t>A: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1"/>
                <w:sz w:val="20"/>
              </w:rPr>
              <w:t>Aragonite</w:t>
            </w:r>
          </w:p>
        </w:tc>
      </w:tr>
      <w:tr>
        <w:trPr>
          <w:trHeight w:val="459" w:hRule="atLeast"/>
        </w:trPr>
        <w:tc>
          <w:tcPr>
            <w:tcW w:w="580" w:type="dxa"/>
            <w:tcBorders>
              <w:right w:val="single" w:sz="6" w:space="0" w:color="BEBEBE"/>
            </w:tcBorders>
          </w:tcPr>
          <w:p>
            <w:pPr>
              <w:pStyle w:val="TableParagraph"/>
              <w:spacing w:before="101"/>
              <w:ind w:left="50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7000</w:t>
            </w:r>
          </w:p>
        </w:tc>
        <w:tc>
          <w:tcPr>
            <w:tcW w:w="1953" w:type="dxa"/>
            <w:tcBorders>
              <w:left w:val="single" w:sz="6" w:space="0" w:color="BEBEBE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9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2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3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8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63" w:hRule="atLeast"/>
        </w:trPr>
        <w:tc>
          <w:tcPr>
            <w:tcW w:w="580" w:type="dxa"/>
            <w:tcBorders>
              <w:right w:val="single" w:sz="6" w:space="0" w:color="BEBEBE"/>
            </w:tcBorders>
          </w:tcPr>
          <w:p>
            <w:pPr>
              <w:pStyle w:val="TableParagraph"/>
              <w:spacing w:before="105"/>
              <w:ind w:left="50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6000</w:t>
            </w:r>
          </w:p>
        </w:tc>
        <w:tc>
          <w:tcPr>
            <w:tcW w:w="1953" w:type="dxa"/>
            <w:tcBorders>
              <w:left w:val="single" w:sz="6" w:space="0" w:color="BEBEBE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9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2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3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8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63" w:hRule="atLeast"/>
        </w:trPr>
        <w:tc>
          <w:tcPr>
            <w:tcW w:w="580" w:type="dxa"/>
            <w:tcBorders>
              <w:right w:val="single" w:sz="6" w:space="0" w:color="BEBEBE"/>
            </w:tcBorders>
          </w:tcPr>
          <w:p>
            <w:pPr>
              <w:pStyle w:val="TableParagraph"/>
              <w:spacing w:before="105"/>
              <w:ind w:left="50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5000</w:t>
            </w:r>
          </w:p>
        </w:tc>
        <w:tc>
          <w:tcPr>
            <w:tcW w:w="1953" w:type="dxa"/>
            <w:tcBorders>
              <w:left w:val="single" w:sz="6" w:space="0" w:color="BEBEBE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9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2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3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8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63" w:hRule="atLeast"/>
        </w:trPr>
        <w:tc>
          <w:tcPr>
            <w:tcW w:w="580" w:type="dxa"/>
            <w:tcBorders>
              <w:right w:val="single" w:sz="6" w:space="0" w:color="BEBEBE"/>
            </w:tcBorders>
          </w:tcPr>
          <w:p>
            <w:pPr>
              <w:pStyle w:val="TableParagraph"/>
              <w:spacing w:before="105"/>
              <w:ind w:left="50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4000</w:t>
            </w:r>
          </w:p>
        </w:tc>
        <w:tc>
          <w:tcPr>
            <w:tcW w:w="1953" w:type="dxa"/>
            <w:tcBorders>
              <w:left w:val="single" w:sz="6" w:space="0" w:color="BEBEBE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9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2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3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8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63" w:hRule="atLeast"/>
        </w:trPr>
        <w:tc>
          <w:tcPr>
            <w:tcW w:w="580" w:type="dxa"/>
            <w:tcBorders>
              <w:right w:val="single" w:sz="6" w:space="0" w:color="BEBEBE"/>
            </w:tcBorders>
          </w:tcPr>
          <w:p>
            <w:pPr>
              <w:pStyle w:val="TableParagraph"/>
              <w:spacing w:before="105"/>
              <w:ind w:left="50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3000</w:t>
            </w:r>
          </w:p>
        </w:tc>
        <w:tc>
          <w:tcPr>
            <w:tcW w:w="1953" w:type="dxa"/>
            <w:tcBorders>
              <w:left w:val="single" w:sz="6" w:space="0" w:color="BEBEBE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9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2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3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8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1144" w:hRule="atLeast"/>
        </w:trPr>
        <w:tc>
          <w:tcPr>
            <w:tcW w:w="580" w:type="dxa"/>
            <w:tcBorders>
              <w:right w:val="single" w:sz="6" w:space="0" w:color="BEBEBE"/>
            </w:tcBorders>
          </w:tcPr>
          <w:p>
            <w:pPr>
              <w:pStyle w:val="TableParagraph"/>
              <w:spacing w:before="105"/>
              <w:ind w:left="50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2000</w:t>
            </w:r>
          </w:p>
          <w:p>
            <w:pPr>
              <w:pStyle w:val="TableParagraph"/>
              <w:spacing w:before="2"/>
              <w:rPr>
                <w:sz w:val="21"/>
              </w:rPr>
            </w:pPr>
          </w:p>
          <w:p>
            <w:pPr>
              <w:pStyle w:val="TableParagraph"/>
              <w:spacing w:before="1"/>
              <w:ind w:left="50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1000</w:t>
            </w:r>
          </w:p>
        </w:tc>
        <w:tc>
          <w:tcPr>
            <w:tcW w:w="1953" w:type="dxa"/>
            <w:tcBorders>
              <w:left w:val="single" w:sz="6" w:space="0" w:color="BEBEBE"/>
              <w:bottom w:val="single" w:sz="6" w:space="0" w:color="BEBEBE"/>
            </w:tcBorders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10"/>
              <w:ind w:right="232"/>
              <w:jc w:val="right"/>
              <w:rPr>
                <w:sz w:val="16"/>
              </w:rPr>
            </w:pPr>
            <w:r>
              <w:rPr>
                <w:w w:val="100"/>
                <w:sz w:val="16"/>
              </w:rPr>
              <w:t>Q</w:t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spacing w:line="167" w:lineRule="exact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917475" cy="106489"/>
                  <wp:effectExtent l="0" t="0" r="0" b="0"/>
                  <wp:docPr id="49" name="image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62.pn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475" cy="106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856" w:type="dxa"/>
            <w:tcBorders>
              <w:bottom w:val="single" w:sz="6" w:space="0" w:color="BEBEBE"/>
            </w:tcBorders>
          </w:tcPr>
          <w:p>
            <w:pPr>
              <w:pStyle w:val="TableParagraph"/>
              <w:spacing w:before="9"/>
              <w:rPr>
                <w:sz w:val="22"/>
              </w:rPr>
            </w:pPr>
          </w:p>
          <w:p>
            <w:pPr>
              <w:pStyle w:val="TableParagraph"/>
              <w:ind w:right="52"/>
              <w:jc w:val="center"/>
              <w:rPr>
                <w:sz w:val="16"/>
              </w:rPr>
            </w:pPr>
            <w:r>
              <w:rPr>
                <w:w w:val="100"/>
                <w:sz w:val="16"/>
              </w:rPr>
              <w:t>A</w:t>
            </w:r>
          </w:p>
        </w:tc>
        <w:tc>
          <w:tcPr>
            <w:tcW w:w="628" w:type="dxa"/>
            <w:tcBorders>
              <w:bottom w:val="single" w:sz="6" w:space="0" w:color="BEBEBE"/>
            </w:tcBorders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8"/>
              <w:rPr>
                <w:sz w:val="22"/>
              </w:rPr>
            </w:pPr>
          </w:p>
          <w:p>
            <w:pPr>
              <w:pStyle w:val="TableParagraph"/>
              <w:spacing w:line="268" w:lineRule="auto"/>
              <w:ind w:left="401" w:right="79" w:firstLine="12"/>
              <w:rPr>
                <w:sz w:val="16"/>
              </w:rPr>
            </w:pPr>
            <w:r>
              <w:rPr>
                <w:sz w:val="16"/>
              </w:rPr>
              <w:t>H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Q</w:t>
            </w:r>
          </w:p>
        </w:tc>
        <w:tc>
          <w:tcPr>
            <w:tcW w:w="293" w:type="dxa"/>
            <w:tcBorders>
              <w:bottom w:val="single" w:sz="6" w:space="0" w:color="BEBEBE"/>
            </w:tcBorders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"/>
              <w:rPr>
                <w:sz w:val="19"/>
              </w:rPr>
            </w:pPr>
          </w:p>
          <w:p>
            <w:pPr>
              <w:pStyle w:val="TableParagraph"/>
              <w:spacing w:before="1"/>
              <w:ind w:left="104"/>
              <w:rPr>
                <w:sz w:val="16"/>
              </w:rPr>
            </w:pPr>
            <w:r>
              <w:rPr>
                <w:w w:val="100"/>
                <w:sz w:val="16"/>
              </w:rPr>
              <w:t>Q</w:t>
            </w:r>
          </w:p>
        </w:tc>
        <w:tc>
          <w:tcPr>
            <w:tcW w:w="320" w:type="dxa"/>
            <w:tcBorders>
              <w:bottom w:val="single" w:sz="6" w:space="0" w:color="BEBEBE"/>
            </w:tcBorders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2"/>
              <w:rPr>
                <w:sz w:val="21"/>
              </w:rPr>
            </w:pPr>
          </w:p>
          <w:p>
            <w:pPr>
              <w:pStyle w:val="TableParagraph"/>
              <w:spacing w:before="1"/>
              <w:ind w:left="80"/>
              <w:rPr>
                <w:sz w:val="16"/>
              </w:rPr>
            </w:pPr>
            <w:r>
              <w:rPr>
                <w:w w:val="100"/>
                <w:sz w:val="16"/>
              </w:rPr>
              <w:t>H</w:t>
            </w:r>
          </w:p>
        </w:tc>
        <w:tc>
          <w:tcPr>
            <w:tcW w:w="423" w:type="dxa"/>
            <w:tcBorders>
              <w:bottom w:val="single" w:sz="6" w:space="0" w:color="BEBEBE"/>
            </w:tcBorders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"/>
              <w:rPr>
                <w:sz w:val="17"/>
              </w:rPr>
            </w:pPr>
          </w:p>
          <w:p>
            <w:pPr>
              <w:pStyle w:val="TableParagraph"/>
              <w:spacing w:line="204" w:lineRule="auto"/>
              <w:ind w:left="139" w:right="148" w:hanging="5"/>
              <w:rPr>
                <w:sz w:val="16"/>
              </w:rPr>
            </w:pPr>
            <w:r>
              <w:rPr>
                <w:sz w:val="16"/>
              </w:rPr>
              <w:t>A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Q</w:t>
            </w:r>
          </w:p>
        </w:tc>
        <w:tc>
          <w:tcPr>
            <w:tcW w:w="1034" w:type="dxa"/>
            <w:tcBorders>
              <w:bottom w:val="single" w:sz="6" w:space="0" w:color="BEBEBE"/>
            </w:tcBorders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5"/>
              <w:rPr>
                <w:sz w:val="15"/>
              </w:rPr>
            </w:pPr>
          </w:p>
          <w:p>
            <w:pPr>
              <w:pStyle w:val="TableParagraph"/>
              <w:ind w:left="182"/>
              <w:rPr>
                <w:sz w:val="16"/>
              </w:rPr>
            </w:pPr>
            <w:r>
              <w:rPr>
                <w:w w:val="100"/>
                <w:sz w:val="16"/>
              </w:rPr>
              <w:t>Q</w:t>
            </w:r>
          </w:p>
        </w:tc>
        <w:tc>
          <w:tcPr>
            <w:tcW w:w="1786" w:type="dxa"/>
            <w:tcBorders>
              <w:bottom w:val="single" w:sz="6" w:space="0" w:color="BEBEBE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35"/>
        </w:rPr>
      </w:pPr>
    </w:p>
    <w:p>
      <w:pPr>
        <w:pStyle w:val="Heading1"/>
        <w:ind w:right="1397"/>
      </w:pPr>
      <w:r>
        <w:rPr/>
        <w:t>Figure</w:t>
      </w:r>
      <w:r>
        <w:rPr>
          <w:spacing w:val="-2"/>
        </w:rPr>
        <w:t> </w:t>
      </w:r>
      <w:r>
        <w:rPr/>
        <w:t>4.6:</w:t>
      </w:r>
      <w:r>
        <w:rPr>
          <w:spacing w:val="-2"/>
        </w:rPr>
        <w:t> </w:t>
      </w:r>
      <w:r>
        <w:rPr/>
        <w:t>XRD</w:t>
      </w:r>
      <w:r>
        <w:rPr>
          <w:spacing w:val="-2"/>
        </w:rPr>
        <w:t> </w:t>
      </w:r>
      <w:r>
        <w:rPr/>
        <w:t>pattern of silica</w:t>
      </w:r>
      <w:r>
        <w:rPr>
          <w:spacing w:val="-1"/>
        </w:rPr>
        <w:t> </w:t>
      </w:r>
      <w:r>
        <w:rPr/>
        <w:t>prepared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Kankara</w:t>
      </w:r>
      <w:r>
        <w:rPr>
          <w:spacing w:val="-1"/>
        </w:rPr>
        <w:t> </w:t>
      </w:r>
      <w:r>
        <w:rPr/>
        <w:t>kaolin</w:t>
      </w:r>
    </w:p>
    <w:p>
      <w:pPr>
        <w:spacing w:after="0"/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numPr>
          <w:ilvl w:val="2"/>
          <w:numId w:val="33"/>
        </w:numPr>
        <w:tabs>
          <w:tab w:pos="1728" w:val="left" w:leader="none"/>
        </w:tabs>
        <w:spacing w:line="240" w:lineRule="auto" w:before="68" w:after="0"/>
        <w:ind w:left="1727" w:right="0" w:hanging="541"/>
        <w:jc w:val="left"/>
      </w:pPr>
      <w:bookmarkStart w:name="_TOC_250028" w:id="83"/>
      <w:r>
        <w:rPr/>
        <w:t>X-ray</w:t>
      </w:r>
      <w:r>
        <w:rPr>
          <w:spacing w:val="-2"/>
        </w:rPr>
        <w:t> </w:t>
      </w:r>
      <w:r>
        <w:rPr/>
        <w:t>fluorescence</w:t>
      </w:r>
      <w:r>
        <w:rPr>
          <w:spacing w:val="-2"/>
        </w:rPr>
        <w:t> </w:t>
      </w:r>
      <w:r>
        <w:rPr/>
        <w:t>(XRF)</w:t>
      </w:r>
      <w:r>
        <w:rPr>
          <w:spacing w:val="-2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bookmarkEnd w:id="83"/>
      <w:r>
        <w:rPr/>
        <w:t>silica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6"/>
        <w:jc w:val="both"/>
      </w:pPr>
      <w:r>
        <w:rPr/>
        <w:t>From the chemical composition reveal by the XRF analysis of the silica obtained, presented</w:t>
      </w:r>
      <w:r>
        <w:rPr>
          <w:spacing w:val="-57"/>
        </w:rPr>
        <w:t> </w:t>
      </w:r>
      <w:r>
        <w:rPr/>
        <w:t>in Table 4.6, it could be seen that the purity level of the silica was about 97 % w/w. And the</w:t>
      </w:r>
      <w:r>
        <w:rPr>
          <w:spacing w:val="-57"/>
        </w:rPr>
        <w:t> </w:t>
      </w:r>
      <w:r>
        <w:rPr/>
        <w:t>alumina content was below detection, this observation shows the extent of the efficiency of</w:t>
      </w:r>
      <w:r>
        <w:rPr>
          <w:spacing w:val="1"/>
        </w:rPr>
        <w:t> </w:t>
      </w:r>
      <w:r>
        <w:rPr/>
        <w:t>the pilot scale metakaolin dealumination unit. The complete splitting of the two major</w:t>
      </w:r>
      <w:r>
        <w:rPr>
          <w:spacing w:val="1"/>
        </w:rPr>
        <w:t> </w:t>
      </w:r>
      <w:r>
        <w:rPr>
          <w:position w:val="2"/>
        </w:rPr>
        <w:t>constituents of kaolin was greatly achieved. The combined composition of Na</w:t>
      </w:r>
      <w:r>
        <w:rPr>
          <w:sz w:val="16"/>
        </w:rPr>
        <w:t>2</w:t>
      </w:r>
      <w:r>
        <w:rPr>
          <w:position w:val="2"/>
        </w:rPr>
        <w:t>O and K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pacing w:val="1"/>
          <w:position w:val="2"/>
        </w:rPr>
        <w:t> </w:t>
      </w:r>
      <w:r>
        <w:rPr/>
        <w:t>was</w:t>
      </w:r>
      <w:r>
        <w:rPr>
          <w:spacing w:val="-4"/>
        </w:rPr>
        <w:t> </w:t>
      </w:r>
      <w:r>
        <w:rPr/>
        <w:t>1.2</w:t>
      </w:r>
      <w:r>
        <w:rPr>
          <w:spacing w:val="-3"/>
        </w:rPr>
        <w:t> </w:t>
      </w:r>
      <w:r>
        <w:rPr/>
        <w:t>%</w:t>
      </w:r>
      <w:r>
        <w:rPr>
          <w:spacing w:val="-1"/>
        </w:rPr>
        <w:t> </w:t>
      </w:r>
      <w:r>
        <w:rPr/>
        <w:t>which was</w:t>
      </w:r>
      <w:r>
        <w:rPr>
          <w:spacing w:val="-3"/>
        </w:rPr>
        <w:t> </w:t>
      </w:r>
      <w:r>
        <w:rPr/>
        <w:t>lower</w:t>
      </w:r>
      <w:r>
        <w:rPr>
          <w:spacing w:val="-4"/>
        </w:rPr>
        <w:t> </w:t>
      </w:r>
      <w:r>
        <w:rPr/>
        <w:t>than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partially</w:t>
      </w:r>
      <w:r>
        <w:rPr>
          <w:spacing w:val="-5"/>
        </w:rPr>
        <w:t> </w:t>
      </w:r>
      <w:r>
        <w:rPr/>
        <w:t>dealumination</w:t>
      </w:r>
      <w:r>
        <w:rPr>
          <w:spacing w:val="1"/>
        </w:rPr>
        <w:t> </w:t>
      </w:r>
      <w:r>
        <w:rPr/>
        <w:t>engage</w:t>
      </w:r>
      <w:r>
        <w:rPr>
          <w:spacing w:val="-4"/>
        </w:rPr>
        <w:t> </w:t>
      </w:r>
      <w:r>
        <w:rPr/>
        <w:t>by</w:t>
      </w:r>
      <w:r>
        <w:rPr>
          <w:spacing w:val="-8"/>
        </w:rPr>
        <w:t> </w:t>
      </w:r>
      <w:r>
        <w:rPr/>
        <w:t>previous</w:t>
      </w:r>
      <w:r>
        <w:rPr>
          <w:spacing w:val="-2"/>
        </w:rPr>
        <w:t> </w:t>
      </w:r>
      <w:r>
        <w:rPr/>
        <w:t>researchers</w:t>
      </w:r>
      <w:r>
        <w:rPr>
          <w:spacing w:val="-57"/>
        </w:rPr>
        <w:t> </w:t>
      </w:r>
      <w:r>
        <w:rPr/>
        <w:t>which</w:t>
      </w:r>
      <w:r>
        <w:rPr>
          <w:spacing w:val="-4"/>
        </w:rPr>
        <w:t> </w:t>
      </w:r>
      <w:r>
        <w:rPr/>
        <w:t>lead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low</w:t>
      </w:r>
      <w:r>
        <w:rPr>
          <w:spacing w:val="-3"/>
        </w:rPr>
        <w:t> </w:t>
      </w:r>
      <w:r>
        <w:rPr/>
        <w:t>quality</w:t>
      </w:r>
      <w:r>
        <w:rPr>
          <w:spacing w:val="-9"/>
        </w:rPr>
        <w:t> </w:t>
      </w:r>
      <w:r>
        <w:rPr/>
        <w:t>of</w:t>
      </w:r>
      <w:r>
        <w:rPr>
          <w:spacing w:val="-4"/>
        </w:rPr>
        <w:t> </w:t>
      </w:r>
      <w:r>
        <w:rPr/>
        <w:t>zeolite</w:t>
      </w:r>
      <w:r>
        <w:rPr>
          <w:spacing w:val="-3"/>
        </w:rPr>
        <w:t> </w:t>
      </w:r>
      <w:r>
        <w:rPr/>
        <w:t>produced,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major</w:t>
      </w:r>
      <w:r>
        <w:rPr>
          <w:spacing w:val="-5"/>
        </w:rPr>
        <w:t> </w:t>
      </w:r>
      <w:r>
        <w:rPr/>
        <w:t>challenge</w:t>
      </w:r>
      <w:r>
        <w:rPr>
          <w:spacing w:val="-1"/>
        </w:rPr>
        <w:t> </w:t>
      </w:r>
      <w:r>
        <w:rPr/>
        <w:t>was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presence</w:t>
      </w:r>
      <w:r>
        <w:rPr>
          <w:spacing w:val="-4"/>
        </w:rPr>
        <w:t> </w:t>
      </w:r>
      <w:r>
        <w:rPr/>
        <w:t>of</w:t>
      </w:r>
      <w:r>
        <w:rPr>
          <w:spacing w:val="-58"/>
        </w:rPr>
        <w:t> </w:t>
      </w:r>
      <w:r>
        <w:rPr>
          <w:spacing w:val="-1"/>
        </w:rPr>
        <w:t>potassium</w:t>
      </w:r>
      <w:r>
        <w:rPr>
          <w:spacing w:val="-14"/>
        </w:rPr>
        <w:t> </w:t>
      </w:r>
      <w:r>
        <w:rPr/>
        <w:t>ion</w:t>
      </w:r>
      <w:r>
        <w:rPr>
          <w:spacing w:val="-14"/>
        </w:rPr>
        <w:t> </w:t>
      </w:r>
      <w:r>
        <w:rPr/>
        <w:t>in</w:t>
      </w:r>
      <w:r>
        <w:rPr>
          <w:spacing w:val="-13"/>
        </w:rPr>
        <w:t> </w:t>
      </w:r>
      <w:r>
        <w:rPr/>
        <w:t>higher</w:t>
      </w:r>
      <w:r>
        <w:rPr>
          <w:spacing w:val="-16"/>
        </w:rPr>
        <w:t> </w:t>
      </w:r>
      <w:r>
        <w:rPr/>
        <w:t>quantity</w:t>
      </w:r>
      <w:r>
        <w:rPr>
          <w:spacing w:val="-19"/>
        </w:rPr>
        <w:t> </w:t>
      </w:r>
      <w:r>
        <w:rPr/>
        <w:t>to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value</w:t>
      </w:r>
      <w:r>
        <w:rPr>
          <w:spacing w:val="-15"/>
        </w:rPr>
        <w:t> </w:t>
      </w:r>
      <w:r>
        <w:rPr/>
        <w:t>obtained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this</w:t>
      </w:r>
      <w:r>
        <w:rPr>
          <w:spacing w:val="-14"/>
        </w:rPr>
        <w:t> </w:t>
      </w:r>
      <w:r>
        <w:rPr/>
        <w:t>work.</w:t>
      </w:r>
      <w:r>
        <w:rPr>
          <w:spacing w:val="-15"/>
        </w:rPr>
        <w:t> </w:t>
      </w:r>
      <w:r>
        <w:rPr/>
        <w:t>Only</w:t>
      </w:r>
      <w:r>
        <w:rPr>
          <w:spacing w:val="-19"/>
        </w:rPr>
        <w:t> </w:t>
      </w:r>
      <w:r>
        <w:rPr/>
        <w:t>single</w:t>
      </w:r>
      <w:r>
        <w:rPr>
          <w:spacing w:val="-15"/>
        </w:rPr>
        <w:t> </w:t>
      </w:r>
      <w:r>
        <w:rPr/>
        <w:t>dealumination</w:t>
      </w:r>
      <w:r>
        <w:rPr>
          <w:spacing w:val="-57"/>
        </w:rPr>
        <w:t> </w:t>
      </w:r>
      <w:r>
        <w:rPr/>
        <w:t>was employed rather than the double dealumination reported (Salahudeen, 2015), to obtain</w:t>
      </w:r>
      <w:r>
        <w:rPr>
          <w:spacing w:val="1"/>
        </w:rPr>
        <w:t> </w:t>
      </w:r>
      <w:r>
        <w:rPr/>
        <w:t>high</w:t>
      </w:r>
      <w:r>
        <w:rPr>
          <w:spacing w:val="-1"/>
        </w:rPr>
        <w:t> </w:t>
      </w:r>
      <w:r>
        <w:rPr/>
        <w:t>quality</w:t>
      </w:r>
      <w:r>
        <w:rPr>
          <w:spacing w:val="-5"/>
        </w:rPr>
        <w:t> </w:t>
      </w:r>
      <w:r>
        <w:rPr/>
        <w:t>silica.</w:t>
      </w:r>
    </w:p>
    <w:p>
      <w:pPr>
        <w:pStyle w:val="Heading1"/>
        <w:spacing w:before="161"/>
        <w:ind w:left="1187"/>
        <w:jc w:val="both"/>
      </w:pPr>
      <w:r>
        <w:rPr/>
        <w:t>Table</w:t>
      </w:r>
      <w:r>
        <w:rPr>
          <w:spacing w:val="-2"/>
        </w:rPr>
        <w:t> </w:t>
      </w:r>
      <w:r>
        <w:rPr/>
        <w:t>4.6:</w:t>
      </w:r>
      <w:r>
        <w:rPr>
          <w:spacing w:val="-2"/>
        </w:rPr>
        <w:t> </w:t>
      </w:r>
      <w:r>
        <w:rPr/>
        <w:t>Chemical</w:t>
      </w:r>
      <w:r>
        <w:rPr>
          <w:spacing w:val="-2"/>
        </w:rPr>
        <w:t> </w:t>
      </w:r>
      <w:r>
        <w:rPr/>
        <w:t>composition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silica</w:t>
      </w:r>
      <w:r>
        <w:rPr>
          <w:spacing w:val="-2"/>
        </w:rPr>
        <w:t> </w:t>
      </w:r>
      <w:r>
        <w:rPr/>
        <w:t>prepared</w:t>
      </w:r>
      <w:r>
        <w:rPr>
          <w:spacing w:val="-2"/>
        </w:rPr>
        <w:t> </w:t>
      </w:r>
      <w:r>
        <w:rPr/>
        <w:t>from</w:t>
      </w:r>
      <w:r>
        <w:rPr>
          <w:spacing w:val="-3"/>
        </w:rPr>
        <w:t> </w:t>
      </w:r>
      <w:r>
        <w:rPr/>
        <w:t>Kankara</w:t>
      </w:r>
      <w:r>
        <w:rPr>
          <w:spacing w:val="-1"/>
        </w:rPr>
        <w:t> </w:t>
      </w:r>
      <w:r>
        <w:rPr/>
        <w:t>kaolin</w:t>
      </w:r>
    </w:p>
    <w:p>
      <w:pPr>
        <w:pStyle w:val="BodyText"/>
        <w:spacing w:before="3"/>
        <w:rPr>
          <w:b/>
          <w:sz w:val="14"/>
        </w:rPr>
      </w:pPr>
    </w:p>
    <w:tbl>
      <w:tblPr>
        <w:tblW w:w="0" w:type="auto"/>
        <w:jc w:val="left"/>
        <w:tblInd w:w="11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0"/>
        <w:gridCol w:w="1112"/>
        <w:gridCol w:w="1398"/>
        <w:gridCol w:w="944"/>
        <w:gridCol w:w="1021"/>
        <w:gridCol w:w="1114"/>
        <w:gridCol w:w="1066"/>
        <w:gridCol w:w="1267"/>
      </w:tblGrid>
      <w:tr>
        <w:trPr>
          <w:trHeight w:val="551" w:hRule="atLeast"/>
        </w:trPr>
        <w:tc>
          <w:tcPr>
            <w:tcW w:w="93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115"/>
              <w:rPr>
                <w:sz w:val="16"/>
              </w:rPr>
            </w:pPr>
            <w:r>
              <w:rPr>
                <w:position w:val="2"/>
                <w:sz w:val="24"/>
              </w:rPr>
              <w:t>SiO</w:t>
            </w:r>
            <w:r>
              <w:rPr>
                <w:sz w:val="16"/>
              </w:rPr>
              <w:t>2</w:t>
            </w:r>
          </w:p>
        </w:tc>
        <w:tc>
          <w:tcPr>
            <w:tcW w:w="111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274"/>
              <w:rPr>
                <w:sz w:val="16"/>
              </w:rPr>
            </w:pPr>
            <w:r>
              <w:rPr>
                <w:position w:val="2"/>
                <w:sz w:val="24"/>
              </w:rPr>
              <w:t>Al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O</w:t>
            </w:r>
            <w:r>
              <w:rPr>
                <w:sz w:val="16"/>
              </w:rPr>
              <w:t>3</w:t>
            </w:r>
          </w:p>
        </w:tc>
        <w:tc>
          <w:tcPr>
            <w:tcW w:w="13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262"/>
              <w:rPr>
                <w:sz w:val="24"/>
              </w:rPr>
            </w:pPr>
            <w:r>
              <w:rPr>
                <w:position w:val="2"/>
                <w:sz w:val="24"/>
              </w:rPr>
              <w:t>Na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O/K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O</w:t>
            </w:r>
          </w:p>
        </w:tc>
        <w:tc>
          <w:tcPr>
            <w:tcW w:w="9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107"/>
              <w:rPr>
                <w:sz w:val="16"/>
              </w:rPr>
            </w:pPr>
            <w:r>
              <w:rPr>
                <w:position w:val="2"/>
                <w:sz w:val="24"/>
              </w:rPr>
              <w:t>Fe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O</w:t>
            </w:r>
            <w:r>
              <w:rPr>
                <w:sz w:val="16"/>
              </w:rPr>
              <w:t>3</w:t>
            </w:r>
          </w:p>
        </w:tc>
        <w:tc>
          <w:tcPr>
            <w:tcW w:w="102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263"/>
              <w:rPr>
                <w:sz w:val="24"/>
              </w:rPr>
            </w:pPr>
            <w:r>
              <w:rPr>
                <w:sz w:val="24"/>
              </w:rPr>
              <w:t>CaO</w:t>
            </w:r>
          </w:p>
        </w:tc>
        <w:tc>
          <w:tcPr>
            <w:tcW w:w="111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317"/>
              <w:rPr>
                <w:sz w:val="24"/>
              </w:rPr>
            </w:pPr>
            <w:r>
              <w:rPr>
                <w:sz w:val="24"/>
              </w:rPr>
              <w:t>MgO</w:t>
            </w:r>
          </w:p>
        </w:tc>
        <w:tc>
          <w:tcPr>
            <w:tcW w:w="106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271" w:right="286"/>
              <w:jc w:val="center"/>
              <w:rPr>
                <w:sz w:val="16"/>
              </w:rPr>
            </w:pPr>
            <w:r>
              <w:rPr>
                <w:position w:val="2"/>
                <w:sz w:val="24"/>
              </w:rPr>
              <w:t>TiO</w:t>
            </w:r>
            <w:r>
              <w:rPr>
                <w:sz w:val="16"/>
              </w:rPr>
              <w:t>2</w:t>
            </w:r>
          </w:p>
        </w:tc>
        <w:tc>
          <w:tcPr>
            <w:tcW w:w="126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305"/>
              <w:rPr>
                <w:sz w:val="24"/>
              </w:rPr>
            </w:pPr>
            <w:r>
              <w:rPr>
                <w:sz w:val="24"/>
              </w:rPr>
              <w:t>OO</w:t>
            </w:r>
          </w:p>
        </w:tc>
      </w:tr>
      <w:tr>
        <w:trPr>
          <w:trHeight w:val="551" w:hRule="atLeast"/>
        </w:trPr>
        <w:tc>
          <w:tcPr>
            <w:tcW w:w="93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96.50</w:t>
            </w:r>
          </w:p>
        </w:tc>
        <w:tc>
          <w:tcPr>
            <w:tcW w:w="111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274"/>
              <w:rPr>
                <w:sz w:val="24"/>
              </w:rPr>
            </w:pPr>
            <w:r>
              <w:rPr>
                <w:sz w:val="24"/>
              </w:rPr>
              <w:t>ND</w:t>
            </w:r>
          </w:p>
        </w:tc>
        <w:tc>
          <w:tcPr>
            <w:tcW w:w="13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262"/>
              <w:rPr>
                <w:sz w:val="24"/>
              </w:rPr>
            </w:pPr>
            <w:r>
              <w:rPr>
                <w:sz w:val="24"/>
              </w:rPr>
              <w:t>1.20</w:t>
            </w:r>
          </w:p>
        </w:tc>
        <w:tc>
          <w:tcPr>
            <w:tcW w:w="9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0.23</w:t>
            </w:r>
          </w:p>
        </w:tc>
        <w:tc>
          <w:tcPr>
            <w:tcW w:w="102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263"/>
              <w:rPr>
                <w:sz w:val="24"/>
              </w:rPr>
            </w:pPr>
            <w:r>
              <w:rPr>
                <w:sz w:val="24"/>
              </w:rPr>
              <w:t>0.18</w:t>
            </w:r>
          </w:p>
        </w:tc>
        <w:tc>
          <w:tcPr>
            <w:tcW w:w="111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317"/>
              <w:rPr>
                <w:sz w:val="24"/>
              </w:rPr>
            </w:pPr>
            <w:r>
              <w:rPr>
                <w:sz w:val="24"/>
              </w:rPr>
              <w:t>ND</w:t>
            </w:r>
          </w:p>
        </w:tc>
        <w:tc>
          <w:tcPr>
            <w:tcW w:w="106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151" w:right="287"/>
              <w:jc w:val="center"/>
              <w:rPr>
                <w:sz w:val="24"/>
              </w:rPr>
            </w:pPr>
            <w:r>
              <w:rPr>
                <w:sz w:val="24"/>
              </w:rPr>
              <w:t>ND</w:t>
            </w:r>
          </w:p>
        </w:tc>
        <w:tc>
          <w:tcPr>
            <w:tcW w:w="126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305"/>
              <w:rPr>
                <w:sz w:val="24"/>
              </w:rPr>
            </w:pPr>
            <w:r>
              <w:rPr>
                <w:sz w:val="24"/>
              </w:rPr>
              <w:t>1.89</w:t>
            </w:r>
          </w:p>
        </w:tc>
      </w:tr>
    </w:tbl>
    <w:p>
      <w:pPr>
        <w:pStyle w:val="BodyText"/>
        <w:tabs>
          <w:tab w:pos="4068" w:val="left" w:leader="none"/>
        </w:tabs>
        <w:ind w:left="1187"/>
        <w:jc w:val="both"/>
      </w:pPr>
      <w:r>
        <w:rPr/>
        <w:t>ND:</w:t>
      </w:r>
      <w:r>
        <w:rPr>
          <w:spacing w:val="-1"/>
        </w:rPr>
        <w:t> </w:t>
      </w:r>
      <w:r>
        <w:rPr/>
        <w:t>Not</w:t>
      </w:r>
      <w:r>
        <w:rPr>
          <w:spacing w:val="-1"/>
        </w:rPr>
        <w:t> </w:t>
      </w:r>
      <w:r>
        <w:rPr/>
        <w:t>Detected</w:t>
        <w:tab/>
        <w:t>OO: Other</w:t>
      </w:r>
      <w:r>
        <w:rPr>
          <w:spacing w:val="-2"/>
        </w:rPr>
        <w:t> </w:t>
      </w:r>
      <w:r>
        <w:rPr/>
        <w:t>Oxides</w:t>
      </w:r>
    </w:p>
    <w:p>
      <w:pPr>
        <w:pStyle w:val="BodyText"/>
        <w:spacing w:before="8"/>
        <w:rPr>
          <w:sz w:val="37"/>
        </w:rPr>
      </w:pPr>
    </w:p>
    <w:p>
      <w:pPr>
        <w:pStyle w:val="Heading1"/>
        <w:numPr>
          <w:ilvl w:val="2"/>
          <w:numId w:val="33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27" w:id="84"/>
      <w:r>
        <w:rPr/>
        <w:t>SEM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TEM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silica</w:t>
      </w:r>
      <w:r>
        <w:rPr>
          <w:spacing w:val="-1"/>
        </w:rPr>
        <w:t> </w:t>
      </w:r>
      <w:r>
        <w:rPr/>
        <w:t>prepared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Kankara</w:t>
      </w:r>
      <w:r>
        <w:rPr>
          <w:spacing w:val="-1"/>
        </w:rPr>
        <w:t> </w:t>
      </w:r>
      <w:bookmarkEnd w:id="84"/>
      <w:r>
        <w:rPr/>
        <w:t>kaolin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7"/>
        <w:jc w:val="both"/>
      </w:pPr>
      <w:r>
        <w:rPr/>
        <w:t>Plate</w:t>
      </w:r>
      <w:r>
        <w:rPr>
          <w:spacing w:val="-14"/>
        </w:rPr>
        <w:t> </w:t>
      </w:r>
      <w:r>
        <w:rPr/>
        <w:t>XXI</w:t>
      </w:r>
      <w:r>
        <w:rPr>
          <w:spacing w:val="-14"/>
        </w:rPr>
        <w:t> </w:t>
      </w:r>
      <w:r>
        <w:rPr/>
        <w:t>showed</w:t>
      </w:r>
      <w:r>
        <w:rPr>
          <w:spacing w:val="-11"/>
        </w:rPr>
        <w:t> </w:t>
      </w:r>
      <w:r>
        <w:rPr/>
        <w:t>the</w:t>
      </w:r>
      <w:r>
        <w:rPr>
          <w:spacing w:val="-14"/>
        </w:rPr>
        <w:t> </w:t>
      </w:r>
      <w:r>
        <w:rPr/>
        <w:t>SEM</w:t>
      </w:r>
      <w:r>
        <w:rPr>
          <w:spacing w:val="-12"/>
        </w:rPr>
        <w:t> </w:t>
      </w:r>
      <w:r>
        <w:rPr/>
        <w:t>images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prepared</w:t>
      </w:r>
      <w:r>
        <w:rPr>
          <w:spacing w:val="-10"/>
        </w:rPr>
        <w:t> </w:t>
      </w:r>
      <w:r>
        <w:rPr/>
        <w:t>silica</w:t>
      </w:r>
      <w:r>
        <w:rPr>
          <w:spacing w:val="-15"/>
        </w:rPr>
        <w:t> </w:t>
      </w:r>
      <w:r>
        <w:rPr/>
        <w:t>scanned</w:t>
      </w:r>
      <w:r>
        <w:rPr>
          <w:spacing w:val="-11"/>
        </w:rPr>
        <w:t> </w:t>
      </w:r>
      <w:r>
        <w:rPr/>
        <w:t>at</w:t>
      </w:r>
      <w:r>
        <w:rPr>
          <w:spacing w:val="-9"/>
        </w:rPr>
        <w:t> </w:t>
      </w:r>
      <w:r>
        <w:rPr/>
        <w:t>different</w:t>
      </w:r>
      <w:r>
        <w:rPr>
          <w:spacing w:val="-12"/>
        </w:rPr>
        <w:t> </w:t>
      </w:r>
      <w:r>
        <w:rPr/>
        <w:t>magnifications.</w:t>
      </w:r>
      <w:r>
        <w:rPr>
          <w:spacing w:val="-57"/>
        </w:rPr>
        <w:t> </w:t>
      </w:r>
      <w:r>
        <w:rPr/>
        <w:t>It could be observed from the highest magnification that the material possessed booklet</w:t>
      </w:r>
      <w:r>
        <w:rPr>
          <w:spacing w:val="1"/>
        </w:rPr>
        <w:t> </w:t>
      </w:r>
      <w:r>
        <w:rPr/>
        <w:t>structure</w:t>
      </w:r>
      <w:r>
        <w:rPr>
          <w:spacing w:val="-7"/>
        </w:rPr>
        <w:t> </w:t>
      </w:r>
      <w:r>
        <w:rPr/>
        <w:t>containing</w:t>
      </w:r>
      <w:r>
        <w:rPr>
          <w:spacing w:val="-9"/>
        </w:rPr>
        <w:t> </w:t>
      </w:r>
      <w:r>
        <w:rPr/>
        <w:t>sheets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silica.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lower</w:t>
      </w:r>
      <w:r>
        <w:rPr>
          <w:spacing w:val="-6"/>
        </w:rPr>
        <w:t> </w:t>
      </w:r>
      <w:r>
        <w:rPr/>
        <w:t>magnifications</w:t>
      </w:r>
      <w:r>
        <w:rPr>
          <w:spacing w:val="-6"/>
        </w:rPr>
        <w:t> </w:t>
      </w:r>
      <w:r>
        <w:rPr/>
        <w:t>revealed</w:t>
      </w:r>
      <w:r>
        <w:rPr>
          <w:spacing w:val="-7"/>
        </w:rPr>
        <w:t> </w:t>
      </w:r>
      <w:r>
        <w:rPr/>
        <w:t>the</w:t>
      </w:r>
      <w:r>
        <w:rPr>
          <w:spacing w:val="3"/>
        </w:rPr>
        <w:t> </w:t>
      </w:r>
      <w:r>
        <w:rPr/>
        <w:t>tetrahedral</w:t>
      </w:r>
      <w:r>
        <w:rPr>
          <w:spacing w:val="-5"/>
        </w:rPr>
        <w:t> </w:t>
      </w:r>
      <w:r>
        <w:rPr/>
        <w:t>shape</w:t>
      </w:r>
      <w:r>
        <w:rPr>
          <w:spacing w:val="-58"/>
        </w:rPr>
        <w:t> </w:t>
      </w:r>
      <w:r>
        <w:rPr>
          <w:spacing w:val="-1"/>
        </w:rPr>
        <w:t>of</w:t>
      </w:r>
      <w:r>
        <w:rPr>
          <w:spacing w:val="-16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>
          <w:spacing w:val="-1"/>
        </w:rPr>
        <w:t>particles.</w:t>
      </w:r>
      <w:r>
        <w:rPr>
          <w:spacing w:val="-14"/>
        </w:rPr>
        <w:t> </w:t>
      </w:r>
      <w:r>
        <w:rPr/>
        <w:t>Therefore,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morphology</w:t>
      </w:r>
      <w:r>
        <w:rPr>
          <w:spacing w:val="-19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4"/>
        </w:rPr>
        <w:t> </w:t>
      </w:r>
      <w:r>
        <w:rPr/>
        <w:t>silica</w:t>
      </w:r>
      <w:r>
        <w:rPr>
          <w:spacing w:val="-16"/>
        </w:rPr>
        <w:t> </w:t>
      </w:r>
      <w:r>
        <w:rPr/>
        <w:t>was</w:t>
      </w:r>
      <w:r>
        <w:rPr>
          <w:spacing w:val="-15"/>
        </w:rPr>
        <w:t> </w:t>
      </w:r>
      <w:r>
        <w:rPr/>
        <w:t>tetrahedral</w:t>
      </w:r>
      <w:r>
        <w:rPr>
          <w:spacing w:val="-11"/>
        </w:rPr>
        <w:t> </w:t>
      </w:r>
      <w:r>
        <w:rPr/>
        <w:t>euhedral</w:t>
      </w:r>
      <w:r>
        <w:rPr>
          <w:spacing w:val="-14"/>
        </w:rPr>
        <w:t> </w:t>
      </w:r>
      <w:r>
        <w:rPr/>
        <w:t>morphology.</w:t>
      </w:r>
      <w:r>
        <w:rPr>
          <w:spacing w:val="-57"/>
        </w:rPr>
        <w:t> </w:t>
      </w:r>
      <w:r>
        <w:rPr/>
        <w:t>The</w:t>
      </w:r>
      <w:r>
        <w:rPr>
          <w:spacing w:val="-5"/>
        </w:rPr>
        <w:t> </w:t>
      </w:r>
      <w:r>
        <w:rPr/>
        <w:t>distorted</w:t>
      </w:r>
      <w:r>
        <w:rPr>
          <w:spacing w:val="-3"/>
        </w:rPr>
        <w:t> </w:t>
      </w:r>
      <w:r>
        <w:rPr/>
        <w:t>shape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silica</w:t>
      </w:r>
      <w:r>
        <w:rPr>
          <w:spacing w:val="-5"/>
        </w:rPr>
        <w:t> </w:t>
      </w:r>
      <w:r>
        <w:rPr/>
        <w:t>was</w:t>
      </w:r>
      <w:r>
        <w:rPr>
          <w:spacing w:val="-3"/>
        </w:rPr>
        <w:t> </w:t>
      </w:r>
      <w:r>
        <w:rPr/>
        <w:t>evident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its amorphous</w:t>
      </w:r>
      <w:r>
        <w:rPr>
          <w:spacing w:val="-4"/>
        </w:rPr>
        <w:t> </w:t>
      </w:r>
      <w:r>
        <w:rPr/>
        <w:t>nature,</w:t>
      </w:r>
      <w:r>
        <w:rPr>
          <w:spacing w:val="-3"/>
        </w:rPr>
        <w:t> </w:t>
      </w:r>
      <w:r>
        <w:rPr/>
        <w:t>as</w:t>
      </w:r>
      <w:r>
        <w:rPr>
          <w:spacing w:val="-1"/>
        </w:rPr>
        <w:t> </w:t>
      </w:r>
      <w:r>
        <w:rPr/>
        <w:t>also</w:t>
      </w:r>
      <w:r>
        <w:rPr>
          <w:spacing w:val="-3"/>
        </w:rPr>
        <w:t> </w:t>
      </w:r>
      <w:r>
        <w:rPr/>
        <w:t>revealed</w:t>
      </w:r>
      <w:r>
        <w:rPr>
          <w:spacing w:val="-3"/>
        </w:rPr>
        <w:t> </w:t>
      </w:r>
      <w:r>
        <w:rPr/>
        <w:t>by</w:t>
      </w:r>
      <w:r>
        <w:rPr>
          <w:spacing w:val="-9"/>
        </w:rPr>
        <w:t> </w:t>
      </w:r>
      <w:r>
        <w:rPr/>
        <w:t>the</w:t>
      </w:r>
      <w:r>
        <w:rPr>
          <w:spacing w:val="-57"/>
        </w:rPr>
        <w:t> </w:t>
      </w:r>
      <w:r>
        <w:rPr/>
        <w:t>TEM</w:t>
      </w:r>
      <w:r>
        <w:rPr>
          <w:spacing w:val="-1"/>
        </w:rPr>
        <w:t> </w:t>
      </w:r>
      <w:r>
        <w:rPr/>
        <w:t>images shown in</w:t>
      </w:r>
      <w:r>
        <w:rPr>
          <w:spacing w:val="1"/>
        </w:rPr>
        <w:t> </w:t>
      </w:r>
      <w:r>
        <w:rPr/>
        <w:t>Plate</w:t>
      </w:r>
      <w:r>
        <w:rPr>
          <w:spacing w:val="-1"/>
        </w:rPr>
        <w:t> </w:t>
      </w:r>
      <w:r>
        <w:rPr/>
        <w:t>XXII.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ind w:left="2063"/>
        <w:rPr>
          <w:sz w:val="20"/>
        </w:rPr>
      </w:pPr>
      <w:r>
        <w:rPr>
          <w:sz w:val="20"/>
        </w:rPr>
        <w:pict>
          <v:group style="width:354.25pt;height:133.450pt;mso-position-horizontal-relative:char;mso-position-vertical-relative:line" coordorigin="0,0" coordsize="7085,2669">
            <v:shape style="position:absolute;left:0;top:0;width:7085;height:2669" type="#_x0000_t75" stroked="false">
              <v:imagedata r:id="rId75" o:title=""/>
            </v:shape>
            <v:shape style="position:absolute;left:5364;top:19;width:596;height:430" type="#_x0000_t202" filled="true" fillcolor="#ffffff" stroked="false">
              <v:textbox inset="0,0,0,0">
                <w:txbxContent>
                  <w:p>
                    <w:pPr>
                      <w:spacing w:before="74"/>
                      <w:ind w:left="15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(b)</w:t>
                    </w:r>
                  </w:p>
                </w:txbxContent>
              </v:textbox>
              <v:fill type="solid"/>
              <w10:wrap type="none"/>
            </v:shape>
            <v:shape style="position:absolute;left:2049;top:14;width:596;height:430" type="#_x0000_t202" filled="true" fillcolor="#ffffff" stroked="false">
              <v:textbox inset="0,0,0,0">
                <w:txbxContent>
                  <w:p>
                    <w:pPr>
                      <w:spacing w:before="74"/>
                      <w:ind w:left="149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(a)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18"/>
        </w:rPr>
      </w:pPr>
      <w:r>
        <w:rPr/>
        <w:pict>
          <v:group style="position:absolute;margin-left:143.399994pt;margin-top:12.37pt;width:353.4pt;height:135.25pt;mso-position-horizontal-relative:page;mso-position-vertical-relative:paragraph;z-index:-15678976;mso-wrap-distance-left:0;mso-wrap-distance-right:0" coordorigin="2868,247" coordsize="7068,2705">
            <v:shape style="position:absolute;left:2868;top:257;width:3593;height:2696" type="#_x0000_t75" alt="C:\Users\Engr Solomn Gajere\Desktop\MY DESKTOP\Ph D\SA Analysis\SEM\Sample14_03.tif" stroked="false">
              <v:imagedata r:id="rId76" o:title=""/>
            </v:shape>
            <v:shape style="position:absolute;left:6468;top:348;width:3468;height:2602" type="#_x0000_t75" alt="C:\Users\Engr Solomn Gajere\Desktop\MY DESKTOP\Ph D\SA Analysis\SEM\Sample14_02.tif" stroked="false">
              <v:imagedata r:id="rId77" o:title=""/>
            </v:shape>
            <v:shape style="position:absolute;left:4584;top:247;width:3944;height:526" coordorigin="4584,247" coordsize="3944,526" path="m5182,247l4584,247,4584,677,5182,677,5182,247xm8527,346l7930,346,7930,773,8527,773,8527,346xe" filled="true" fillcolor="#ffffff" stroked="false">
              <v:path arrowok="t"/>
              <v:fill type="solid"/>
            </v:shape>
            <v:shape style="position:absolute;left:4733;top:365;width:249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(c)</w:t>
                    </w:r>
                  </w:p>
                </w:txbxContent>
              </v:textbox>
              <w10:wrap type="none"/>
            </v:shape>
            <v:shape style="position:absolute;left:8079;top:463;width:270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(d)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0"/>
        <w:rPr>
          <w:sz w:val="27"/>
        </w:rPr>
      </w:pPr>
    </w:p>
    <w:p>
      <w:pPr>
        <w:pStyle w:val="Heading1"/>
        <w:spacing w:before="90"/>
        <w:ind w:right="1399"/>
      </w:pPr>
      <w:r>
        <w:rPr/>
        <w:t>Plate</w:t>
      </w:r>
      <w:r>
        <w:rPr>
          <w:spacing w:val="-3"/>
        </w:rPr>
        <w:t> </w:t>
      </w:r>
      <w:r>
        <w:rPr/>
        <w:t>XXI:</w:t>
      </w:r>
      <w:r>
        <w:rPr>
          <w:spacing w:val="-2"/>
        </w:rPr>
        <w:t> </w:t>
      </w:r>
      <w:r>
        <w:rPr/>
        <w:t>SEM</w:t>
      </w:r>
      <w:r>
        <w:rPr>
          <w:spacing w:val="-2"/>
        </w:rPr>
        <w:t> </w:t>
      </w:r>
      <w:r>
        <w:rPr/>
        <w:t>images</w:t>
      </w:r>
      <w:r>
        <w:rPr>
          <w:spacing w:val="1"/>
        </w:rPr>
        <w:t> </w:t>
      </w:r>
      <w:r>
        <w:rPr/>
        <w:t>of silica</w:t>
      </w:r>
      <w:r>
        <w:rPr>
          <w:spacing w:val="-1"/>
        </w:rPr>
        <w:t> </w:t>
      </w:r>
      <w:r>
        <w:rPr/>
        <w:t>prepared</w:t>
      </w:r>
      <w:r>
        <w:rPr>
          <w:spacing w:val="-2"/>
        </w:rPr>
        <w:t> </w:t>
      </w:r>
      <w:r>
        <w:rPr/>
        <w:t>from</w:t>
      </w:r>
      <w:r>
        <w:rPr>
          <w:spacing w:val="-5"/>
        </w:rPr>
        <w:t> </w:t>
      </w:r>
      <w:r>
        <w:rPr/>
        <w:t>Kankara</w:t>
      </w:r>
      <w:r>
        <w:rPr>
          <w:spacing w:val="-1"/>
        </w:rPr>
        <w:t> </w:t>
      </w:r>
      <w:r>
        <w:rPr/>
        <w:t>kaolin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6"/>
        </w:rPr>
      </w:pPr>
      <w:r>
        <w:rPr/>
        <w:pict>
          <v:group style="position:absolute;margin-left:110.879997pt;margin-top:11.471396pt;width:419.05pt;height:141.25pt;mso-position-horizontal-relative:page;mso-position-vertical-relative:paragraph;z-index:-15678464;mso-wrap-distance-left:0;mso-wrap-distance-right:0" coordorigin="2218,229" coordsize="8381,2825">
            <v:shape style="position:absolute;left:2217;top:229;width:2823;height:2825" type="#_x0000_t75" alt="C:\Users\Engr Solomn Gajere\Desktop\MY DESKTOP\Ph D\SA Analysis\TEM\13_3.tif" stroked="false">
              <v:imagedata r:id="rId78" o:title=""/>
            </v:shape>
            <v:shape style="position:absolute;left:5040;top:255;width:2799;height:2799" type="#_x0000_t75" alt="C:\Users\Engr Solomn Gajere\Desktop\MY DESKTOP\Ph D\SA Analysis\TEM\13_2.tif" stroked="false">
              <v:imagedata r:id="rId79" o:title=""/>
            </v:shape>
            <v:shape style="position:absolute;left:7838;top:294;width:2760;height:2760" type="#_x0000_t75" alt="C:\Users\Engr Solomn Gajere\Desktop\MY DESKTOP\Ph D\SA Analysis\TEM\13_SAED.tif" stroked="false">
              <v:imagedata r:id="rId80" o:title=""/>
            </v:shape>
            <v:rect style="position:absolute;left:6422;top:239;width:598;height:428" filled="true" fillcolor="#ffffff" stroked="false">
              <v:fill type="solid"/>
            </v:rect>
            <v:shape style="position:absolute;left:6572;top:358;width:270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(b)</w:t>
                    </w:r>
                  </w:p>
                </w:txbxContent>
              </v:textbox>
              <w10:wrap type="none"/>
            </v:shape>
            <v:shape style="position:absolute;left:9237;top:325;width:598;height:430" type="#_x0000_t202" filled="true" fillcolor="#ffffff" stroked="false">
              <v:textbox inset="0,0,0,0">
                <w:txbxContent>
                  <w:p>
                    <w:pPr>
                      <w:spacing w:before="77"/>
                      <w:ind w:left="15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(c)</w:t>
                    </w:r>
                  </w:p>
                </w:txbxContent>
              </v:textbox>
              <v:fill type="solid"/>
              <w10:wrap type="none"/>
            </v:shape>
            <v:shape style="position:absolute;left:3595;top:246;width:598;height:428" type="#_x0000_t202" filled="true" fillcolor="#ffffff" stroked="false">
              <v:textbox inset="0,0,0,0">
                <w:txbxContent>
                  <w:p>
                    <w:pPr>
                      <w:spacing w:before="75"/>
                      <w:ind w:left="149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(c)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pStyle w:val="BodyText"/>
        <w:spacing w:before="1"/>
        <w:rPr>
          <w:b/>
          <w:sz w:val="35"/>
        </w:rPr>
      </w:pPr>
    </w:p>
    <w:p>
      <w:pPr>
        <w:spacing w:before="0"/>
        <w:ind w:left="1173" w:right="1399" w:firstLine="0"/>
        <w:jc w:val="center"/>
        <w:rPr>
          <w:b/>
          <w:sz w:val="24"/>
        </w:rPr>
      </w:pPr>
      <w:r>
        <w:rPr>
          <w:b/>
          <w:sz w:val="24"/>
        </w:rPr>
        <w:t>Plate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XXII: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TEM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images 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silica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prepared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from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Kankara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kaolin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935" w:top="1420" w:bottom="1200" w:left="800" w:right="0"/>
        </w:sectPr>
      </w:pPr>
    </w:p>
    <w:p>
      <w:pPr>
        <w:pStyle w:val="Heading1"/>
        <w:numPr>
          <w:ilvl w:val="1"/>
          <w:numId w:val="30"/>
        </w:numPr>
        <w:tabs>
          <w:tab w:pos="4049" w:val="left" w:leader="none"/>
        </w:tabs>
        <w:spacing w:line="240" w:lineRule="auto" w:before="68" w:after="0"/>
        <w:ind w:left="4049" w:right="0" w:hanging="360"/>
        <w:jc w:val="left"/>
      </w:pPr>
      <w:bookmarkStart w:name="_TOC_250026" w:id="85"/>
      <w:r>
        <w:rPr/>
        <w:t>Dealumination</w:t>
      </w:r>
      <w:r>
        <w:rPr>
          <w:spacing w:val="-2"/>
        </w:rPr>
        <w:t> </w:t>
      </w:r>
      <w:r>
        <w:rPr/>
        <w:t>Reactor</w:t>
      </w:r>
      <w:r>
        <w:rPr>
          <w:spacing w:val="-4"/>
        </w:rPr>
        <w:t> </w:t>
      </w:r>
      <w:bookmarkEnd w:id="85"/>
      <w:r>
        <w:rPr/>
        <w:t>Efficiency</w:t>
      </w:r>
    </w:p>
    <w:p>
      <w:pPr>
        <w:pStyle w:val="BodyText"/>
        <w:rPr>
          <w:b/>
          <w:sz w:val="38"/>
        </w:rPr>
      </w:pPr>
    </w:p>
    <w:p>
      <w:pPr>
        <w:pStyle w:val="Heading1"/>
        <w:numPr>
          <w:ilvl w:val="2"/>
          <w:numId w:val="34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25" w:id="86"/>
      <w:r>
        <w:rPr/>
        <w:t>FTIR</w:t>
      </w:r>
      <w:r>
        <w:rPr>
          <w:spacing w:val="-2"/>
        </w:rPr>
        <w:t> </w:t>
      </w:r>
      <w:r>
        <w:rPr/>
        <w:t>spectra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solid reaction</w:t>
      </w:r>
      <w:r>
        <w:rPr>
          <w:spacing w:val="-1"/>
        </w:rPr>
        <w:t> </w:t>
      </w:r>
      <w:bookmarkEnd w:id="86"/>
      <w:r>
        <w:rPr/>
        <w:t>product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5"/>
        <w:jc w:val="both"/>
      </w:pPr>
      <w:r>
        <w:rPr/>
        <w:pict>
          <v:line style="position:absolute;mso-position-horizontal-relative:page;mso-position-vertical-relative:paragraph;z-index:-24020992" from="168.720001pt,389.663154pt" to="168.720001pt,213.983154pt" stroked="true" strokeweight=".72pt" strokecolor="#bebebe">
            <v:stroke dashstyle="solid"/>
            <w10:wrap type="none"/>
          </v:line>
        </w:pict>
      </w:r>
      <w:r>
        <w:rPr/>
        <w:pict>
          <v:group style="position:absolute;margin-left:99pt;margin-top:201.263153pt;width:502.6pt;height:273.850pt;mso-position-horizontal-relative:page;mso-position-vertical-relative:paragraph;z-index:15779840" coordorigin="1980,4025" coordsize="10052,5477">
            <v:shape style="position:absolute;left:3353;top:4650;width:8131;height:3151" type="#_x0000_t75" stroked="false">
              <v:imagedata r:id="rId81" o:title=""/>
            </v:shape>
            <v:line style="position:absolute" from="5591,9206" to="5975,9206" stroked="true" strokeweight="1.56pt" strokecolor="#5b9bd4">
              <v:stroke dashstyle="solid"/>
            </v:line>
            <v:line style="position:absolute" from="6343,9207" to="6727,9207" stroked="true" strokeweight=".96pt" strokecolor="#ec7c30">
              <v:stroke dashstyle="solid"/>
            </v:line>
            <v:line style="position:absolute" from="7108,9206" to="7492,9206" stroked="true" strokeweight="1.56pt" strokecolor="#a4a4a4">
              <v:stroke dashstyle="solid"/>
            </v:line>
            <v:line style="position:absolute" from="7876,9206" to="8260,9206" stroked="true" strokeweight="2.04pt" strokecolor="#ffc000">
              <v:stroke dashstyle="solid"/>
            </v:line>
            <v:rect style="position:absolute;left:1987;top:4032;width:10037;height:5463" filled="false" stroked="true" strokeweight=".72pt" strokecolor="#d9d9d9">
              <v:stroke dashstyle="solid"/>
            </v:rect>
            <v:shape style="position:absolute;left:9796;top:4204;width:1442;height:932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both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SS:</w:t>
                    </w:r>
                    <w:r>
                      <w:rPr>
                        <w:rFonts w:ascii="Calibri"/>
                        <w:color w:val="585858"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Stainless</w:t>
                    </w:r>
                    <w:r>
                      <w:rPr>
                        <w:rFonts w:ascii="Calibri"/>
                        <w:color w:val="585858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steel</w:t>
                    </w:r>
                  </w:p>
                  <w:p>
                    <w:pPr>
                      <w:spacing w:before="0"/>
                      <w:ind w:left="0" w:right="49" w:firstLine="0"/>
                      <w:jc w:val="both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SC: Silicone caulk</w:t>
                    </w:r>
                    <w:r>
                      <w:rPr>
                        <w:rFonts w:ascii="Calibri"/>
                        <w:color w:val="585858"/>
                        <w:spacing w:val="-43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CT: Ceramic tiles</w:t>
                    </w:r>
                    <w:r>
                      <w:rPr>
                        <w:rFonts w:ascii="Calibri"/>
                        <w:color w:val="585858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GL: Glass lining</w:t>
                    </w:r>
                  </w:p>
                </w:txbxContent>
              </v:textbox>
              <w10:wrap type="none"/>
            </v:shape>
            <v:shape style="position:absolute;left:3237;top:7944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</w:txbxContent>
              </v:textbox>
              <w10:wrap type="none"/>
            </v:shape>
            <v:shape style="position:absolute;left:4361;top:7944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900</w:t>
                    </w:r>
                  </w:p>
                </w:txbxContent>
              </v:textbox>
              <w10:wrap type="none"/>
            </v:shape>
            <v:shape style="position:absolute;left:5439;top:794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1400</w:t>
                    </w:r>
                  </w:p>
                </w:txbxContent>
              </v:textbox>
              <w10:wrap type="none"/>
            </v:shape>
            <v:shape style="position:absolute;left:6563;top:794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1900</w:t>
                    </w:r>
                  </w:p>
                </w:txbxContent>
              </v:textbox>
              <w10:wrap type="none"/>
            </v:shape>
            <v:shape style="position:absolute;left:7686;top:794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2400</w:t>
                    </w:r>
                  </w:p>
                </w:txbxContent>
              </v:textbox>
              <w10:wrap type="none"/>
            </v:shape>
            <v:shape style="position:absolute;left:8810;top:794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2900</w:t>
                    </w:r>
                  </w:p>
                </w:txbxContent>
              </v:textbox>
              <w10:wrap type="none"/>
            </v:shape>
            <v:shape style="position:absolute;left:9934;top:794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3400</w:t>
                    </w:r>
                  </w:p>
                </w:txbxContent>
              </v:textbox>
              <w10:wrap type="none"/>
            </v:shape>
            <v:shape style="position:absolute;left:11057;top:7944;width:38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3900</w:t>
                    </w:r>
                  </w:p>
                </w:txbxContent>
              </v:textbox>
              <w10:wrap type="none"/>
            </v:shape>
            <v:shape style="position:absolute;left:6649;top:8217;width:1562;height:211" type="#_x0000_t202" filled="false" stroked="false">
              <v:textbox inset="0,0,0,0">
                <w:txbxContent>
                  <w:p>
                    <w:pPr>
                      <w:spacing w:line="211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Wave</w:t>
                    </w:r>
                    <w:r>
                      <w:rPr>
                        <w:rFonts w:asci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length</w:t>
                    </w:r>
                    <w:r>
                      <w:rPr>
                        <w:rFonts w:asci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(cm</w:t>
                    </w:r>
                    <w:r>
                      <w:rPr>
                        <w:rFonts w:ascii="Calibri"/>
                        <w:color w:val="585858"/>
                        <w:sz w:val="20"/>
                        <w:vertAlign w:val="superscript"/>
                      </w:rPr>
                      <w:t>-1</w:t>
                    </w:r>
                    <w:r>
                      <w:rPr>
                        <w:rFonts w:ascii="Calibri"/>
                        <w:color w:val="585858"/>
                        <w:sz w:val="20"/>
                        <w:vertAlign w:val="baseline"/>
                      </w:rPr>
                      <w:t>)</w:t>
                    </w:r>
                  </w:p>
                </w:txbxContent>
              </v:textbox>
              <w10:wrap type="none"/>
            </v:shape>
            <v:shape style="position:absolute;left:6017;top:9123;width:18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SS</w:t>
                    </w:r>
                  </w:p>
                </w:txbxContent>
              </v:textbox>
              <w10:wrap type="none"/>
            </v:shape>
            <v:shape style="position:absolute;left:6768;top:9123;width:19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SC</w:t>
                    </w:r>
                  </w:p>
                </w:txbxContent>
              </v:textbox>
              <w10:wrap type="none"/>
            </v:shape>
            <v:shape style="position:absolute;left:7532;top:9123;width:20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CT</w:t>
                    </w:r>
                  </w:p>
                </w:txbxContent>
              </v:textbox>
              <w10:wrap type="none"/>
            </v:shape>
            <v:shape style="position:absolute;left:8302;top:9123;width:20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GL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56.029999pt;margin-top:259.958649pt;width:12pt;height:83.95pt;mso-position-horizontal-relative:page;mso-position-vertical-relative:paragraph;z-index:15780352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Transmittance</w:t>
                  </w:r>
                  <w:r>
                    <w:rPr>
                      <w:rFonts w:ascii="Calibri"/>
                      <w:color w:val="585858"/>
                      <w:spacing w:val="-5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(a.u.)</w:t>
                  </w:r>
                </w:p>
              </w:txbxContent>
            </v:textbox>
            <w10:wrap type="none"/>
          </v:shape>
        </w:pict>
      </w:r>
      <w:r>
        <w:rPr/>
        <w:t>The vibrational spectra in Figure 4.7, show no much significant changes in the functional</w:t>
      </w:r>
      <w:r>
        <w:rPr>
          <w:spacing w:val="1"/>
        </w:rPr>
        <w:t> </w:t>
      </w:r>
      <w:r>
        <w:rPr/>
        <w:t>groups</w:t>
      </w:r>
      <w:r>
        <w:rPr>
          <w:spacing w:val="1"/>
        </w:rPr>
        <w:t> </w:t>
      </w:r>
      <w:r>
        <w:rPr/>
        <w:t>present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solid</w:t>
      </w:r>
      <w:r>
        <w:rPr>
          <w:spacing w:val="1"/>
        </w:rPr>
        <w:t> </w:t>
      </w:r>
      <w:r>
        <w:rPr/>
        <w:t>dealumination</w:t>
      </w:r>
      <w:r>
        <w:rPr>
          <w:spacing w:val="1"/>
        </w:rPr>
        <w:t> </w:t>
      </w:r>
      <w:r>
        <w:rPr/>
        <w:t>product</w:t>
      </w:r>
      <w:r>
        <w:rPr>
          <w:spacing w:val="1"/>
        </w:rPr>
        <w:t> </w:t>
      </w:r>
      <w:r>
        <w:rPr/>
        <w:t>obtained,</w:t>
      </w:r>
      <w:r>
        <w:rPr>
          <w:spacing w:val="1"/>
        </w:rPr>
        <w:t> </w:t>
      </w:r>
      <w:r>
        <w:rPr/>
        <w:t>known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silica.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vibrations at 473 cm</w:t>
      </w:r>
      <w:r>
        <w:rPr>
          <w:vertAlign w:val="superscript"/>
        </w:rPr>
        <w:t>-1</w:t>
      </w:r>
      <w:r>
        <w:rPr>
          <w:vertAlign w:val="baseline"/>
        </w:rPr>
        <w:t> are related to the deformation mode of Si-O. The bands at 803 cm</w:t>
      </w:r>
      <w:r>
        <w:rPr>
          <w:vertAlign w:val="superscript"/>
        </w:rPr>
        <w:t>-1</w:t>
      </w:r>
      <w:r>
        <w:rPr>
          <w:vertAlign w:val="baseline"/>
        </w:rPr>
        <w:t>,</w:t>
      </w:r>
      <w:r>
        <w:rPr>
          <w:spacing w:val="1"/>
          <w:vertAlign w:val="baseline"/>
        </w:rPr>
        <w:t> </w:t>
      </w:r>
      <w:r>
        <w:rPr>
          <w:vertAlign w:val="baseline"/>
        </w:rPr>
        <w:t>were due to the symmetric bending of O-Si-O (El-Naggar, 2013). At 1124 cm</w:t>
      </w:r>
      <w:r>
        <w:rPr>
          <w:vertAlign w:val="superscript"/>
        </w:rPr>
        <w:t>-1</w:t>
      </w:r>
      <w:r>
        <w:rPr>
          <w:vertAlign w:val="baseline"/>
        </w:rPr>
        <w:t> bands were</w:t>
      </w:r>
      <w:r>
        <w:rPr>
          <w:spacing w:val="1"/>
          <w:vertAlign w:val="baseline"/>
        </w:rPr>
        <w:t> </w:t>
      </w:r>
      <w:r>
        <w:rPr>
          <w:vertAlign w:val="baseline"/>
        </w:rPr>
        <w:t>observed which could be attributed to cluster of Si</w:t>
      </w:r>
      <w:r>
        <w:rPr>
          <w:vertAlign w:val="superscript"/>
        </w:rPr>
        <w:t>4+</w:t>
      </w:r>
      <w:r>
        <w:rPr>
          <w:vertAlign w:val="baseline"/>
        </w:rPr>
        <w:t> and O</w:t>
      </w:r>
      <w:r>
        <w:rPr>
          <w:vertAlign w:val="superscript"/>
        </w:rPr>
        <w:t>2-</w:t>
      </w:r>
      <w:r>
        <w:rPr>
          <w:vertAlign w:val="baseline"/>
        </w:rPr>
        <w:t> ions on the surface of Si-O</w:t>
      </w:r>
      <w:r>
        <w:rPr>
          <w:spacing w:val="1"/>
          <w:vertAlign w:val="baseline"/>
        </w:rPr>
        <w:t> </w:t>
      </w:r>
      <w:r>
        <w:rPr>
          <w:vertAlign w:val="baseline"/>
        </w:rPr>
        <w:t>vibration. The bands at 1652 cm</w:t>
      </w:r>
      <w:r>
        <w:rPr>
          <w:vertAlign w:val="superscript"/>
        </w:rPr>
        <w:t>-1</w:t>
      </w:r>
      <w:r>
        <w:rPr>
          <w:vertAlign w:val="baseline"/>
        </w:rPr>
        <w:t> were as a result of bending of H-O-H bonds. Finally, the</w:t>
      </w:r>
      <w:r>
        <w:rPr>
          <w:spacing w:val="1"/>
          <w:vertAlign w:val="baseline"/>
        </w:rPr>
        <w:t> </w:t>
      </w:r>
      <w:r>
        <w:rPr>
          <w:vertAlign w:val="baseline"/>
        </w:rPr>
        <w:t>bands</w:t>
      </w:r>
      <w:r>
        <w:rPr>
          <w:spacing w:val="-1"/>
          <w:vertAlign w:val="baseline"/>
        </w:rPr>
        <w:t> </w:t>
      </w:r>
      <w:r>
        <w:rPr>
          <w:vertAlign w:val="baseline"/>
        </w:rPr>
        <w:t>around</w:t>
      </w:r>
      <w:r>
        <w:rPr>
          <w:spacing w:val="-1"/>
          <w:vertAlign w:val="baseline"/>
        </w:rPr>
        <w:t> </w:t>
      </w:r>
      <w:r>
        <w:rPr>
          <w:vertAlign w:val="baseline"/>
        </w:rPr>
        <w:t>3508 cm</w:t>
      </w:r>
      <w:r>
        <w:rPr>
          <w:vertAlign w:val="superscript"/>
        </w:rPr>
        <w:t>-1</w:t>
      </w:r>
      <w:r>
        <w:rPr>
          <w:spacing w:val="2"/>
          <w:vertAlign w:val="baseline"/>
        </w:rPr>
        <w:t> </w:t>
      </w:r>
      <w:r>
        <w:rPr>
          <w:vertAlign w:val="baseline"/>
        </w:rPr>
        <w:t>were attributed to the</w:t>
      </w:r>
      <w:r>
        <w:rPr>
          <w:spacing w:val="-1"/>
          <w:vertAlign w:val="baseline"/>
        </w:rPr>
        <w:t> </w:t>
      </w:r>
      <w:r>
        <w:rPr>
          <w:vertAlign w:val="baseline"/>
        </w:rPr>
        <w:t>–OH stretching</w:t>
      </w:r>
      <w:r>
        <w:rPr>
          <w:spacing w:val="-3"/>
          <w:vertAlign w:val="baseline"/>
        </w:rPr>
        <w:t> </w:t>
      </w:r>
      <w:r>
        <w:rPr>
          <w:vertAlign w:val="baseline"/>
        </w:rPr>
        <w:t>(Lee</w:t>
      </w:r>
      <w:r>
        <w:rPr>
          <w:spacing w:val="-1"/>
          <w:vertAlign w:val="baseline"/>
        </w:rPr>
        <w:t> </w:t>
      </w:r>
      <w:r>
        <w:rPr>
          <w:i/>
          <w:vertAlign w:val="baseline"/>
        </w:rPr>
        <w:t>et al</w:t>
      </w:r>
      <w:r>
        <w:rPr>
          <w:vertAlign w:val="baseline"/>
        </w:rPr>
        <w:t>.,</w:t>
      </w:r>
      <w:r>
        <w:rPr>
          <w:spacing w:val="2"/>
          <w:vertAlign w:val="baseline"/>
        </w:rPr>
        <w:t> </w:t>
      </w:r>
      <w:r>
        <w:rPr>
          <w:vertAlign w:val="baseline"/>
        </w:rPr>
        <w:t>2013).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25"/>
        </w:rPr>
      </w:pPr>
    </w:p>
    <w:p>
      <w:pPr>
        <w:pStyle w:val="Heading1"/>
        <w:ind w:right="1397"/>
      </w:pPr>
      <w:r>
        <w:rPr/>
        <w:pict>
          <v:shape style="position:absolute;margin-left:170.565445pt;margin-top:-118.728844pt;width:10.95pt;height:14.1pt;mso-position-horizontal-relative:page;mso-position-vertical-relative:paragraph;z-index:15780864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473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7.715454pt;margin-top:-134.718842pt;width:10.95pt;height:14.1pt;mso-position-horizontal-relative:page;mso-position-vertical-relative:paragraph;z-index:15781376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803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3.355453pt;margin-top:-109.046883pt;width:10.95pt;height:18.05pt;mso-position-horizontal-relative:page;mso-position-vertical-relative:paragraph;z-index:15781888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1124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1.935455pt;margin-top:-136.162567pt;width:10.95pt;height:18.05pt;mso-position-horizontal-relative:page;mso-position-vertical-relative:paragraph;z-index:15782400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1652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8.125458pt;margin-top:-122.722557pt;width:10.95pt;height:18.05pt;mso-position-horizontal-relative:page;mso-position-vertical-relative:paragraph;z-index:15782912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3505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3"/>
        </w:rPr>
        <w:t> </w:t>
      </w:r>
      <w:r>
        <w:rPr/>
        <w:t>4.7: FTIR</w:t>
      </w:r>
      <w:r>
        <w:rPr>
          <w:spacing w:val="-1"/>
        </w:rPr>
        <w:t> </w:t>
      </w:r>
      <w:r>
        <w:rPr/>
        <w:t>spectra</w:t>
      </w:r>
      <w:r>
        <w:rPr>
          <w:spacing w:val="-1"/>
        </w:rPr>
        <w:t> </w:t>
      </w:r>
      <w:r>
        <w:rPr/>
        <w:t>of various</w:t>
      </w:r>
      <w:r>
        <w:rPr>
          <w:spacing w:val="-1"/>
        </w:rPr>
        <w:t> </w:t>
      </w:r>
      <w:r>
        <w:rPr/>
        <w:t>silica</w:t>
      </w:r>
      <w:r>
        <w:rPr>
          <w:spacing w:val="-1"/>
        </w:rPr>
        <w:t> </w:t>
      </w:r>
      <w:r>
        <w:rPr/>
        <w:t>produced</w:t>
      </w:r>
      <w:r>
        <w:rPr>
          <w:spacing w:val="1"/>
        </w:rPr>
        <w:t> </w:t>
      </w:r>
      <w:r>
        <w:rPr/>
        <w:t>from</w:t>
      </w:r>
      <w:r>
        <w:rPr>
          <w:spacing w:val="-5"/>
        </w:rPr>
        <w:t> </w:t>
      </w:r>
      <w:r>
        <w:rPr/>
        <w:t>dealumination</w:t>
      </w:r>
      <w:r>
        <w:rPr>
          <w:spacing w:val="-2"/>
        </w:rPr>
        <w:t> </w:t>
      </w:r>
      <w:r>
        <w:rPr/>
        <w:t>reaction</w:t>
      </w:r>
    </w:p>
    <w:p>
      <w:pPr>
        <w:spacing w:after="0"/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numPr>
          <w:ilvl w:val="2"/>
          <w:numId w:val="34"/>
        </w:numPr>
        <w:tabs>
          <w:tab w:pos="1728" w:val="left" w:leader="none"/>
        </w:tabs>
        <w:spacing w:line="240" w:lineRule="auto" w:before="68" w:after="0"/>
        <w:ind w:left="1727" w:right="0" w:hanging="541"/>
        <w:jc w:val="left"/>
      </w:pPr>
      <w:bookmarkStart w:name="_TOC_250024" w:id="87"/>
      <w:r>
        <w:rPr/>
        <w:t>XRD</w:t>
      </w:r>
      <w:r>
        <w:rPr>
          <w:spacing w:val="-2"/>
        </w:rPr>
        <w:t> </w:t>
      </w:r>
      <w:r>
        <w:rPr/>
        <w:t>patterns of the</w:t>
      </w:r>
      <w:r>
        <w:rPr>
          <w:spacing w:val="-3"/>
        </w:rPr>
        <w:t> </w:t>
      </w:r>
      <w:r>
        <w:rPr/>
        <w:t>solid reaction</w:t>
      </w:r>
      <w:r>
        <w:rPr>
          <w:spacing w:val="-1"/>
        </w:rPr>
        <w:t> </w:t>
      </w:r>
      <w:bookmarkEnd w:id="87"/>
      <w:r>
        <w:rPr/>
        <w:t>product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7"/>
        <w:jc w:val="both"/>
      </w:pPr>
      <w:r>
        <w:rPr/>
        <w:pict>
          <v:group style="position:absolute;margin-left:99pt;margin-top:228.793106pt;width:470.2pt;height:254.2pt;mso-position-horizontal-relative:page;mso-position-vertical-relative:paragraph;z-index:15783424" coordorigin="1980,4576" coordsize="9404,5084">
            <v:shape style="position:absolute;left:2498;top:4799;width:8580;height:3524" type="#_x0000_t75" stroked="false">
              <v:imagedata r:id="rId82" o:title=""/>
            </v:shape>
            <v:line style="position:absolute" from="5268,9361" to="5652,9361" stroked="true" strokeweight=".24pt" strokecolor="#5b9bd4">
              <v:stroke dashstyle="solid"/>
            </v:line>
            <v:line style="position:absolute" from="6019,9361" to="6403,9361" stroked="true" strokeweight=".24pt" strokecolor="#ec7c30">
              <v:stroke dashstyle="solid"/>
            </v:line>
            <v:line style="position:absolute" from="6782,9361" to="7166,9361" stroked="true" strokeweight="1.2pt" strokecolor="#0d0d0d">
              <v:stroke dashstyle="solid"/>
            </v:line>
            <v:line style="position:absolute" from="7550,9361" to="7934,9361" stroked="true" strokeweight=".24pt" strokecolor="#ff0000">
              <v:stroke dashstyle="solid"/>
            </v:line>
            <v:rect style="position:absolute;left:1987;top:4583;width:9389;height:5069" filled="false" stroked="true" strokeweight=".72pt" strokecolor="#d9d9d9">
              <v:stroke dashstyle="solid"/>
            </v:rect>
            <v:shape style="position:absolute;left:8884;top:4583;width:2492;height:1272" type="#_x0000_t75" stroked="false">
              <v:imagedata r:id="rId83" o:title=""/>
            </v:shape>
            <v:shape style="position:absolute;left:5091;top:4685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Q</w:t>
                    </w:r>
                  </w:p>
                </w:txbxContent>
              </v:textbox>
              <w10:wrap type="none"/>
            </v:shape>
            <v:shape style="position:absolute;left:7527;top:4692;width:1066;height:449" type="#_x0000_t202" filled="false" stroked="false">
              <v:textbox inset="0,0,0,0">
                <w:txbxContent>
                  <w:p>
                    <w:pPr>
                      <w:spacing w:line="220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Q:</w:t>
                    </w:r>
                    <w:r>
                      <w:rPr>
                        <w:spacing w:val="-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Quartz</w:t>
                    </w:r>
                  </w:p>
                  <w:p>
                    <w:pPr>
                      <w:spacing w:line="22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A:</w:t>
                    </w:r>
                    <w:r>
                      <w:rPr>
                        <w:spacing w:val="-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Aragonite</w:t>
                    </w:r>
                  </w:p>
                </w:txbxContent>
              </v:textbox>
              <w10:wrap type="none"/>
            </v:shape>
            <v:shape style="position:absolute;left:4397;top:5307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Q</w:t>
                    </w:r>
                  </w:p>
                </w:txbxContent>
              </v:textbox>
              <w10:wrap type="none"/>
            </v:shape>
            <v:shape style="position:absolute;left:5192;top:5266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6315;top:5376;width:480;height:186" type="#_x0000_t202" filled="false" stroked="false">
              <v:textbox inset="0,0,0,0">
                <w:txbxContent>
                  <w:p>
                    <w:pPr>
                      <w:tabs>
                        <w:tab w:pos="343" w:val="left" w:leader="none"/>
                      </w:tabs>
                      <w:spacing w:line="185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position w:val="1"/>
                        <w:sz w:val="16"/>
                      </w:rPr>
                      <w:t>Q</w:t>
                      <w:tab/>
                    </w:r>
                    <w:r>
                      <w:rPr>
                        <w:sz w:val="16"/>
                      </w:rPr>
                      <w:t>Q</w:t>
                    </w:r>
                  </w:p>
                </w:txbxContent>
              </v:textbox>
              <w10:wrap type="none"/>
            </v:shape>
            <v:shape style="position:absolute;left:7424;top:5412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7967;top:5311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Q</w:t>
                    </w:r>
                  </w:p>
                </w:txbxContent>
              </v:textbox>
              <w10:wrap type="none"/>
            </v:shape>
            <v:shape style="position:absolute;left:2465;top:8457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3642;top:8457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4864;top:8457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6086;top:8457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</w:t>
                    </w:r>
                  </w:p>
                </w:txbxContent>
              </v:textbox>
              <w10:wrap type="none"/>
            </v:shape>
            <v:shape style="position:absolute;left:7308;top:8457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8530;top:8457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9752;top:8457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65</w:t>
                    </w:r>
                  </w:p>
                </w:txbxContent>
              </v:textbox>
              <w10:wrap type="none"/>
            </v:shape>
            <v:shape style="position:absolute;left:10974;top:8457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75</w:t>
                    </w:r>
                  </w:p>
                </w:txbxContent>
              </v:textbox>
              <w10:wrap type="none"/>
            </v:shape>
            <v:shape style="position:absolute;left:6136;top:8741;width:132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Bragg's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angle</w:t>
                    </w:r>
                    <w:r>
                      <w:rPr>
                        <w:rFonts w:ascii="Calibri" w:hAnsi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v:shape style="position:absolute;left:5692;top:9279;width:18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SS</w:t>
                    </w:r>
                  </w:p>
                </w:txbxContent>
              </v:textbox>
              <w10:wrap type="none"/>
            </v:shape>
            <v:shape style="position:absolute;left:6444;top:9279;width:19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SC</w:t>
                    </w:r>
                  </w:p>
                </w:txbxContent>
              </v:textbox>
              <w10:wrap type="none"/>
            </v:shape>
            <v:shape style="position:absolute;left:7208;top:9279;width:20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CT</w:t>
                    </w:r>
                  </w:p>
                </w:txbxContent>
              </v:textbox>
              <w10:wrap type="none"/>
            </v:shape>
            <v:shape style="position:absolute;left:7977;top:9279;width:20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GL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2.869995pt;margin-top:297.503174pt;width:12pt;height:60.8pt;mso-position-horizontal-relative:page;mso-position-vertical-relative:paragraph;z-index:15783936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(a.u.)</w:t>
                  </w:r>
                </w:p>
              </w:txbxContent>
            </v:textbox>
            <w10:wrap type="none"/>
          </v:shape>
        </w:pict>
      </w:r>
      <w:r>
        <w:rPr/>
        <w:t>The silica products obtained were void of residual kaolinite as prominent peaks for the</w:t>
      </w:r>
      <w:r>
        <w:rPr>
          <w:spacing w:val="1"/>
        </w:rPr>
        <w:t> </w:t>
      </w:r>
      <w:r>
        <w:rPr/>
        <w:t>mineral at 12.4, 20.4, 24.8 and 34.9° were absent, as seen from Figure 4.8. The peaks of</w:t>
      </w:r>
      <w:r>
        <w:rPr>
          <w:spacing w:val="1"/>
        </w:rPr>
        <w:t> </w:t>
      </w:r>
      <w:r>
        <w:rPr/>
        <w:t>quartz</w:t>
      </w:r>
      <w:r>
        <w:rPr>
          <w:spacing w:val="-3"/>
        </w:rPr>
        <w:t> </w:t>
      </w:r>
      <w:r>
        <w:rPr/>
        <w:t>which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silica</w:t>
      </w:r>
      <w:r>
        <w:rPr>
          <w:spacing w:val="-5"/>
        </w:rPr>
        <w:t> </w:t>
      </w:r>
      <w:r>
        <w:rPr/>
        <w:t>mineral</w:t>
      </w:r>
      <w:r>
        <w:rPr>
          <w:spacing w:val="-3"/>
        </w:rPr>
        <w:t> </w:t>
      </w:r>
      <w:r>
        <w:rPr/>
        <w:t>was</w:t>
      </w:r>
      <w:r>
        <w:rPr>
          <w:spacing w:val="-3"/>
        </w:rPr>
        <w:t> </w:t>
      </w:r>
      <w:r>
        <w:rPr/>
        <w:t>identified.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high</w:t>
      </w:r>
      <w:r>
        <w:rPr>
          <w:spacing w:val="-4"/>
        </w:rPr>
        <w:t> </w:t>
      </w:r>
      <w:r>
        <w:rPr/>
        <w:t>peak</w:t>
      </w:r>
      <w:r>
        <w:rPr>
          <w:spacing w:val="-4"/>
        </w:rPr>
        <w:t> </w:t>
      </w:r>
      <w:r>
        <w:rPr/>
        <w:t>at</w:t>
      </w:r>
      <w:r>
        <w:rPr>
          <w:spacing w:val="1"/>
        </w:rPr>
        <w:t> </w:t>
      </w:r>
      <w:r>
        <w:rPr/>
        <w:t>26.2°</w:t>
      </w:r>
      <w:r>
        <w:rPr>
          <w:spacing w:val="-4"/>
        </w:rPr>
        <w:t> </w:t>
      </w:r>
      <w:r>
        <w:rPr/>
        <w:t>was</w:t>
      </w:r>
      <w:r>
        <w:rPr>
          <w:spacing w:val="-4"/>
        </w:rPr>
        <w:t> </w:t>
      </w:r>
      <w:r>
        <w:rPr/>
        <w:t>due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presence</w:t>
      </w:r>
      <w:r>
        <w:rPr>
          <w:spacing w:val="-58"/>
        </w:rPr>
        <w:t> </w:t>
      </w:r>
      <w:r>
        <w:rPr/>
        <w:t>of</w:t>
      </w:r>
      <w:r>
        <w:rPr>
          <w:spacing w:val="-9"/>
        </w:rPr>
        <w:t> </w:t>
      </w:r>
      <w:r>
        <w:rPr/>
        <w:t>crystalline</w:t>
      </w:r>
      <w:r>
        <w:rPr>
          <w:spacing w:val="-9"/>
        </w:rPr>
        <w:t> </w:t>
      </w:r>
      <w:r>
        <w:rPr/>
        <w:t>silica,</w:t>
      </w:r>
      <w:r>
        <w:rPr>
          <w:spacing w:val="-8"/>
        </w:rPr>
        <w:t> </w:t>
      </w:r>
      <w:r>
        <w:rPr/>
        <w:t>while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other</w:t>
      </w:r>
      <w:r>
        <w:rPr>
          <w:spacing w:val="-9"/>
        </w:rPr>
        <w:t> </w:t>
      </w:r>
      <w:r>
        <w:rPr/>
        <w:t>lower</w:t>
      </w:r>
      <w:r>
        <w:rPr>
          <w:spacing w:val="-8"/>
        </w:rPr>
        <w:t> </w:t>
      </w:r>
      <w:r>
        <w:rPr/>
        <w:t>peaks</w:t>
      </w:r>
      <w:r>
        <w:rPr>
          <w:spacing w:val="-7"/>
        </w:rPr>
        <w:t> </w:t>
      </w:r>
      <w:r>
        <w:rPr/>
        <w:t>shows</w:t>
      </w:r>
      <w:r>
        <w:rPr>
          <w:spacing w:val="-9"/>
        </w:rPr>
        <w:t> </w:t>
      </w:r>
      <w:r>
        <w:rPr/>
        <w:t>that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silica</w:t>
      </w:r>
      <w:r>
        <w:rPr>
          <w:spacing w:val="-9"/>
        </w:rPr>
        <w:t> </w:t>
      </w:r>
      <w:r>
        <w:rPr/>
        <w:t>was</w:t>
      </w:r>
      <w:r>
        <w:rPr>
          <w:spacing w:val="-7"/>
        </w:rPr>
        <w:t> </w:t>
      </w:r>
      <w:r>
        <w:rPr/>
        <w:t>largely</w:t>
      </w:r>
      <w:r>
        <w:rPr>
          <w:spacing w:val="-13"/>
        </w:rPr>
        <w:t> </w:t>
      </w:r>
      <w:r>
        <w:rPr/>
        <w:t>amorphous.</w:t>
      </w:r>
      <w:r>
        <w:rPr>
          <w:spacing w:val="-57"/>
        </w:rPr>
        <w:t> </w:t>
      </w:r>
      <w:r>
        <w:rPr/>
        <w:t>More</w:t>
      </w:r>
      <w:r>
        <w:rPr>
          <w:spacing w:val="-8"/>
        </w:rPr>
        <w:t> </w:t>
      </w:r>
      <w:r>
        <w:rPr/>
        <w:t>so,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presence</w:t>
      </w:r>
      <w:r>
        <w:rPr>
          <w:spacing w:val="-7"/>
        </w:rPr>
        <w:t> </w:t>
      </w:r>
      <w:r>
        <w:rPr/>
        <w:t>of</w:t>
      </w:r>
      <w:r>
        <w:rPr>
          <w:spacing w:val="-4"/>
        </w:rPr>
        <w:t> </w:t>
      </w:r>
      <w:r>
        <w:rPr/>
        <w:t>broad</w:t>
      </w:r>
      <w:r>
        <w:rPr>
          <w:spacing w:val="-6"/>
        </w:rPr>
        <w:t> </w:t>
      </w:r>
      <w:r>
        <w:rPr/>
        <w:t>peaks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all</w:t>
      </w:r>
      <w:r>
        <w:rPr>
          <w:spacing w:val="-3"/>
        </w:rPr>
        <w:t> </w:t>
      </w:r>
      <w:r>
        <w:rPr/>
        <w:t>the</w:t>
      </w:r>
      <w:r>
        <w:rPr>
          <w:spacing w:val="-7"/>
        </w:rPr>
        <w:t> </w:t>
      </w:r>
      <w:r>
        <w:rPr/>
        <w:t>XRD</w:t>
      </w:r>
      <w:r>
        <w:rPr>
          <w:spacing w:val="-6"/>
        </w:rPr>
        <w:t> </w:t>
      </w:r>
      <w:r>
        <w:rPr/>
        <w:t>patterns</w:t>
      </w:r>
      <w:r>
        <w:rPr>
          <w:spacing w:val="-7"/>
        </w:rPr>
        <w:t> </w:t>
      </w:r>
      <w:r>
        <w:rPr/>
        <w:t>connotes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amorphous</w:t>
      </w:r>
      <w:r>
        <w:rPr>
          <w:spacing w:val="-6"/>
        </w:rPr>
        <w:t> </w:t>
      </w:r>
      <w:r>
        <w:rPr/>
        <w:t>nature</w:t>
      </w:r>
      <w:r>
        <w:rPr>
          <w:spacing w:val="-57"/>
        </w:rPr>
        <w:t> </w:t>
      </w:r>
      <w:r>
        <w:rPr/>
        <w:t>of the silica. The impurity phase observes from the XRD pattern was aragonite, a calcium</w:t>
      </w:r>
      <w:r>
        <w:rPr>
          <w:spacing w:val="1"/>
        </w:rPr>
        <w:t> </w:t>
      </w:r>
      <w:r>
        <w:rPr/>
        <w:t>based mineral. Despite the different configuration of the interior part of the dealumination</w:t>
      </w:r>
      <w:r>
        <w:rPr>
          <w:spacing w:val="1"/>
        </w:rPr>
        <w:t> </w:t>
      </w:r>
      <w:r>
        <w:rPr/>
        <w:t>reactor,</w:t>
      </w:r>
      <w:r>
        <w:rPr>
          <w:spacing w:val="-1"/>
        </w:rPr>
        <w:t> </w:t>
      </w:r>
      <w:r>
        <w:rPr/>
        <w:t>similar</w:t>
      </w:r>
      <w:r>
        <w:rPr>
          <w:spacing w:val="-2"/>
        </w:rPr>
        <w:t> </w:t>
      </w:r>
      <w:r>
        <w:rPr/>
        <w:t>XRD patterns were</w:t>
      </w:r>
      <w:r>
        <w:rPr>
          <w:spacing w:val="-2"/>
        </w:rPr>
        <w:t> </w:t>
      </w:r>
      <w:r>
        <w:rPr/>
        <w:t>obtained.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spacing w:before="198"/>
        <w:ind w:right="1397"/>
      </w:pPr>
      <w:r>
        <w:rPr/>
        <w:t>Figure</w:t>
      </w:r>
      <w:r>
        <w:rPr>
          <w:spacing w:val="-2"/>
        </w:rPr>
        <w:t> </w:t>
      </w:r>
      <w:r>
        <w:rPr/>
        <w:t>4.8:</w:t>
      </w:r>
      <w:r>
        <w:rPr>
          <w:spacing w:val="-2"/>
        </w:rPr>
        <w:t> </w:t>
      </w:r>
      <w:r>
        <w:rPr/>
        <w:t>XRD patterns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various</w:t>
      </w:r>
      <w:r>
        <w:rPr>
          <w:spacing w:val="-4"/>
        </w:rPr>
        <w:t> </w:t>
      </w:r>
      <w:r>
        <w:rPr/>
        <w:t>silica</w:t>
      </w:r>
      <w:r>
        <w:rPr>
          <w:spacing w:val="-1"/>
        </w:rPr>
        <w:t> </w:t>
      </w:r>
      <w:r>
        <w:rPr/>
        <w:t>products from</w:t>
      </w:r>
      <w:r>
        <w:rPr>
          <w:spacing w:val="-5"/>
        </w:rPr>
        <w:t> </w:t>
      </w:r>
      <w:r>
        <w:rPr/>
        <w:t>dealumination reaction</w:t>
      </w:r>
    </w:p>
    <w:p>
      <w:pPr>
        <w:pStyle w:val="BodyText"/>
        <w:spacing w:before="11"/>
        <w:rPr>
          <w:b/>
          <w:sz w:val="37"/>
        </w:rPr>
      </w:pPr>
    </w:p>
    <w:p>
      <w:pPr>
        <w:pStyle w:val="Heading1"/>
        <w:numPr>
          <w:ilvl w:val="2"/>
          <w:numId w:val="34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23" w:id="88"/>
      <w:r>
        <w:rPr/>
        <w:t>Solid</w:t>
      </w:r>
      <w:r>
        <w:rPr>
          <w:spacing w:val="-3"/>
        </w:rPr>
        <w:t> </w:t>
      </w:r>
      <w:r>
        <w:rPr/>
        <w:t>product</w:t>
      </w:r>
      <w:r>
        <w:rPr>
          <w:spacing w:val="-1"/>
        </w:rPr>
        <w:t> </w:t>
      </w:r>
      <w:bookmarkEnd w:id="88"/>
      <w:r>
        <w:rPr/>
        <w:t>quality</w:t>
      </w:r>
    </w:p>
    <w:p>
      <w:pPr>
        <w:pStyle w:val="BodyText"/>
        <w:spacing w:before="7"/>
        <w:rPr>
          <w:b/>
          <w:sz w:val="36"/>
        </w:rPr>
      </w:pPr>
    </w:p>
    <w:p>
      <w:pPr>
        <w:pStyle w:val="BodyText"/>
        <w:spacing w:line="480" w:lineRule="auto" w:before="1"/>
        <w:ind w:left="1187" w:right="1410"/>
        <w:jc w:val="both"/>
      </w:pPr>
      <w:r>
        <w:rPr/>
        <w:t>The dealumination process at the laboratory level of 94% was better than the pilot scale of</w:t>
      </w:r>
      <w:r>
        <w:rPr>
          <w:spacing w:val="1"/>
        </w:rPr>
        <w:t> </w:t>
      </w:r>
      <w:r>
        <w:rPr/>
        <w:t>86%</w:t>
      </w:r>
      <w:r>
        <w:rPr>
          <w:spacing w:val="14"/>
        </w:rPr>
        <w:t> </w:t>
      </w:r>
      <w:r>
        <w:rPr/>
        <w:t>when</w:t>
      </w:r>
      <w:r>
        <w:rPr>
          <w:spacing w:val="16"/>
        </w:rPr>
        <w:t> </w:t>
      </w:r>
      <w:r>
        <w:rPr/>
        <w:t>the</w:t>
      </w:r>
      <w:r>
        <w:rPr>
          <w:spacing w:val="15"/>
        </w:rPr>
        <w:t> </w:t>
      </w:r>
      <w:r>
        <w:rPr/>
        <w:t>dealumination</w:t>
      </w:r>
      <w:r>
        <w:rPr>
          <w:spacing w:val="16"/>
        </w:rPr>
        <w:t> </w:t>
      </w:r>
      <w:r>
        <w:rPr/>
        <w:t>reactor</w:t>
      </w:r>
      <w:r>
        <w:rPr>
          <w:spacing w:val="15"/>
        </w:rPr>
        <w:t> </w:t>
      </w:r>
      <w:r>
        <w:rPr/>
        <w:t>was</w:t>
      </w:r>
      <w:r>
        <w:rPr>
          <w:spacing w:val="16"/>
        </w:rPr>
        <w:t> </w:t>
      </w:r>
      <w:r>
        <w:rPr/>
        <w:t>made</w:t>
      </w:r>
      <w:r>
        <w:rPr>
          <w:spacing w:val="17"/>
        </w:rPr>
        <w:t> </w:t>
      </w:r>
      <w:r>
        <w:rPr/>
        <w:t>up</w:t>
      </w:r>
      <w:r>
        <w:rPr>
          <w:spacing w:val="16"/>
        </w:rPr>
        <w:t> </w:t>
      </w:r>
      <w:r>
        <w:rPr/>
        <w:t>of</w:t>
      </w:r>
      <w:r>
        <w:rPr>
          <w:spacing w:val="15"/>
        </w:rPr>
        <w:t> </w:t>
      </w:r>
      <w:r>
        <w:rPr/>
        <w:t>stainless</w:t>
      </w:r>
      <w:r>
        <w:rPr>
          <w:spacing w:val="15"/>
        </w:rPr>
        <w:t> </w:t>
      </w:r>
      <w:r>
        <w:rPr/>
        <w:t>steel,</w:t>
      </w:r>
      <w:r>
        <w:rPr>
          <w:spacing w:val="17"/>
        </w:rPr>
        <w:t> </w:t>
      </w:r>
      <w:r>
        <w:rPr/>
        <w:t>Type</w:t>
      </w:r>
      <w:r>
        <w:rPr>
          <w:spacing w:val="14"/>
        </w:rPr>
        <w:t> </w:t>
      </w:r>
      <w:r>
        <w:rPr/>
        <w:t>304</w:t>
      </w:r>
      <w:r>
        <w:rPr>
          <w:spacing w:val="16"/>
        </w:rPr>
        <w:t> </w:t>
      </w:r>
      <w:r>
        <w:rPr/>
        <w:t>and</w:t>
      </w:r>
      <w:r>
        <w:rPr>
          <w:spacing w:val="15"/>
        </w:rPr>
        <w:t> </w:t>
      </w:r>
      <w:r>
        <w:rPr/>
        <w:t>coated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5"/>
        <w:jc w:val="both"/>
      </w:pPr>
      <w:r>
        <w:rPr/>
        <w:pict>
          <v:group style="position:absolute;margin-left:106.32pt;margin-top:259.493134pt;width:427.8pt;height:262pt;mso-position-horizontal-relative:page;mso-position-vertical-relative:paragraph;z-index:15784448" coordorigin="2126,5190" coordsize="8556,5240">
            <v:shape style="position:absolute;left:3312;top:6689;width:3329;height:2264" coordorigin="3312,6690" coordsize="3329,2264" path="m3312,8953l3799,8953m4246,8953l5220,8953m3312,8502l3799,8502m4246,8502l5220,8502m3312,8048l3799,8048m4246,8048l5220,8048m3312,7595l3799,7595m4246,7595l6641,7595m3312,7143l3799,7143m4246,7143l6641,7143m3312,6690l3799,6690e" filled="false" stroked="true" strokeweight=".72pt" strokecolor="#d9d9d9">
              <v:path arrowok="t"/>
              <v:stroke dashstyle="solid"/>
            </v:shape>
            <v:shape style="position:absolute;left:4245;top:6686;width:3816;height:8" coordorigin="4246,6686" coordsize="3816,8" path="m4246,6693l8062,6693m4246,6686l8062,6686e" filled="false" stroked="true" strokeweight=".36pt" strokecolor="#d9d9d9">
              <v:path arrowok="t"/>
              <v:stroke dashstyle="solid"/>
            </v:shape>
            <v:rect style="position:absolute;left:3799;top:6349;width:447;height:3058" filled="true" fillcolor="#5b9bd4" stroked="false">
              <v:fill type="solid"/>
            </v:rect>
            <v:shape style="position:absolute;left:5666;top:8048;width:975;height:905" coordorigin="5666,8048" coordsize="975,905" path="m5666,8953l6641,8953m5666,8502l6641,8502m5666,8048l6641,8048e" filled="false" stroked="true" strokeweight=".72pt" strokecolor="#d9d9d9">
              <v:path arrowok="t"/>
              <v:stroke dashstyle="solid"/>
            </v:shape>
            <v:rect style="position:absolute;left:5220;top:8002;width:447;height:1404" filled="true" fillcolor="#5b9bd4" stroked="false">
              <v:fill type="solid"/>
            </v:rect>
            <v:shape style="position:absolute;left:7084;top:7143;width:977;height:1810" coordorigin="7085,7143" coordsize="977,1810" path="m7085,8953l8062,8953m7085,8502l8062,8502m7085,8048l8062,8048m7085,7595l8062,7595m7085,7143l8062,7143e" filled="false" stroked="true" strokeweight=".72pt" strokecolor="#d9d9d9">
              <v:path arrowok="t"/>
              <v:stroke dashstyle="solid"/>
            </v:shape>
            <v:rect style="position:absolute;left:6640;top:6689;width:444;height:2717" filled="true" fillcolor="#5b9bd4" stroked="false">
              <v:fill type="solid"/>
            </v:rect>
            <v:shape style="position:absolute;left:8505;top:7143;width:975;height:1810" coordorigin="8506,7143" coordsize="975,1810" path="m8506,8953l9480,8953m8506,8502l9480,8502m8506,8048l9480,8048m8506,7595l9480,7595m8506,7143l9480,7143e" filled="false" stroked="true" strokeweight=".72pt" strokecolor="#d9d9d9">
              <v:path arrowok="t"/>
              <v:stroke dashstyle="solid"/>
            </v:shape>
            <v:shape style="position:absolute;left:8505;top:6686;width:975;height:8" coordorigin="8506,6686" coordsize="975,8" path="m8506,6693l9480,6693m8506,6686l9480,6686e" filled="false" stroked="true" strokeweight=".36pt" strokecolor="#d9d9d9">
              <v:path arrowok="t"/>
              <v:stroke dashstyle="solid"/>
            </v:shape>
            <v:line style="position:absolute" from="8506,6236" to="9480,6236" stroked="true" strokeweight=".72pt" strokecolor="#d9d9d9">
              <v:stroke dashstyle="solid"/>
            </v:line>
            <v:rect style="position:absolute;left:8061;top:5986;width:444;height:3420" filled="true" fillcolor="#5b9bd4" stroked="false">
              <v:fill type="solid"/>
            </v:rect>
            <v:shape style="position:absolute;left:9926;top:7143;width:488;height:1810" coordorigin="9926,7143" coordsize="488,1810" path="m9926,8953l10414,8953m9926,8502l10414,8502m9926,8048l10414,8048m9926,7595l10414,7595m9926,7143l10414,7143e" filled="false" stroked="true" strokeweight=".72pt" strokecolor="#d9d9d9">
              <v:path arrowok="t"/>
              <v:stroke dashstyle="solid"/>
            </v:shape>
            <v:shape style="position:absolute;left:9926;top:6686;width:488;height:8" coordorigin="9926,6686" coordsize="488,8" path="m9926,6693l10414,6693m9926,6686l10414,6686e" filled="false" stroked="true" strokeweight=".36pt" strokecolor="#d9d9d9">
              <v:path arrowok="t"/>
              <v:stroke dashstyle="solid"/>
            </v:shape>
            <v:rect style="position:absolute;left:9480;top:5669;width:447;height:3737" filled="true" fillcolor="#5b9bd4" stroked="false">
              <v:fill type="solid"/>
            </v:rect>
            <v:shape style="position:absolute;left:3312;top:5331;width:7102;height:4076" coordorigin="3312,5331" coordsize="7102,4076" path="m3312,9407l10414,9407m3312,5331l10414,5331e" filled="false" stroked="true" strokeweight=".72pt" strokecolor="#d9d9d9">
              <v:path arrowok="t"/>
              <v:stroke dashstyle="solid"/>
            </v:shape>
            <v:rect style="position:absolute;left:2133;top:5197;width:8542;height:5225" filled="false" stroked="true" strokeweight=".72pt" strokecolor="#d9d9d9">
              <v:stroke dashstyle="solid"/>
            </v:rect>
            <v:shape style="position:absolute;left:2964;top:5247;width:203;height:1087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98</w:t>
                    </w:r>
                  </w:p>
                  <w:p>
                    <w:pPr>
                      <w:spacing w:line="240" w:lineRule="auto" w:before="1"/>
                      <w:rPr>
                        <w:rFonts w:ascii="Calibri"/>
                        <w:sz w:val="19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96</w:t>
                    </w:r>
                  </w:p>
                  <w:p>
                    <w:pPr>
                      <w:spacing w:line="240" w:lineRule="auto" w:before="2"/>
                      <w:rPr>
                        <w:rFonts w:ascii="Calibri"/>
                        <w:sz w:val="19"/>
                      </w:rPr>
                    </w:pPr>
                  </w:p>
                  <w:p>
                    <w:pPr>
                      <w:spacing w:line="216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94</w:t>
                    </w:r>
                  </w:p>
                </w:txbxContent>
              </v:textbox>
              <w10:wrap type="none"/>
            </v:shape>
            <v:shape style="position:absolute;left:3312;top:5341;width:6188;height:1176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1031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Lab:</w:t>
                    </w:r>
                    <w:r>
                      <w:rPr>
                        <w:rFonts w:ascii="Calibri"/>
                        <w:color w:val="585858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Laboratory</w:t>
                    </w:r>
                    <w:r>
                      <w:rPr>
                        <w:rFonts w:ascii="Calibri"/>
                        <w:color w:val="585858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experiment</w:t>
                    </w:r>
                  </w:p>
                  <w:p>
                    <w:pPr>
                      <w:tabs>
                        <w:tab w:pos="1031" w:val="left" w:leader="none"/>
                        <w:tab w:pos="6167" w:val="left" w:leader="none"/>
                      </w:tabs>
                      <w:spacing w:before="0"/>
                      <w:ind w:left="1031" w:right="18" w:hanging="1032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w w:val="99"/>
                        <w:sz w:val="20"/>
                        <w:u w:val="single" w:color="D9D9D9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  <w:u w:val="single" w:color="D9D9D9"/>
                      </w:rPr>
                      <w:tab/>
                    </w:r>
                    <w:r>
                      <w:rPr>
                        <w:rFonts w:ascii="Calibri"/>
                        <w:color w:val="585858"/>
                        <w:sz w:val="20"/>
                        <w:u w:val="single" w:color="D9D9D9"/>
                      </w:rPr>
                      <w:t>SS:</w:t>
                    </w:r>
                    <w:r>
                      <w:rPr>
                        <w:rFonts w:ascii="Calibri"/>
                        <w:color w:val="585858"/>
                        <w:spacing w:val="-7"/>
                        <w:sz w:val="20"/>
                        <w:u w:val="single" w:color="D9D9D9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  <w:u w:val="single" w:color="D9D9D9"/>
                      </w:rPr>
                      <w:t>Stainless</w:t>
                    </w:r>
                    <w:r>
                      <w:rPr>
                        <w:rFonts w:ascii="Calibri"/>
                        <w:color w:val="585858"/>
                        <w:spacing w:val="-6"/>
                        <w:sz w:val="20"/>
                        <w:u w:val="single" w:color="D9D9D9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  <w:u w:val="single" w:color="D9D9D9"/>
                      </w:rPr>
                      <w:t>stell</w:t>
                      <w:tab/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 SC:</w:t>
                    </w:r>
                    <w:r>
                      <w:rPr>
                        <w:rFonts w:ascii="Calibri"/>
                        <w:color w:val="585858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Silicone</w:t>
                    </w:r>
                    <w:r>
                      <w:rPr>
                        <w:rFonts w:ascii="Calibri"/>
                        <w:color w:val="585858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caulk</w:t>
                    </w:r>
                  </w:p>
                  <w:p>
                    <w:pPr>
                      <w:tabs>
                        <w:tab w:pos="1031" w:val="left" w:leader="none"/>
                        <w:tab w:pos="4749" w:val="left" w:leader="none"/>
                      </w:tabs>
                      <w:spacing w:before="0"/>
                      <w:ind w:left="1031" w:right="1436" w:hanging="1032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w w:val="99"/>
                        <w:sz w:val="20"/>
                        <w:u w:val="single" w:color="D9D9D9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  <w:u w:val="single" w:color="D9D9D9"/>
                      </w:rPr>
                      <w:tab/>
                    </w:r>
                    <w:r>
                      <w:rPr>
                        <w:rFonts w:ascii="Calibri"/>
                        <w:color w:val="585858"/>
                        <w:sz w:val="20"/>
                        <w:u w:val="single" w:color="D9D9D9"/>
                      </w:rPr>
                      <w:t>CT:</w:t>
                    </w:r>
                    <w:r>
                      <w:rPr>
                        <w:rFonts w:ascii="Calibri"/>
                        <w:color w:val="585858"/>
                        <w:spacing w:val="-5"/>
                        <w:sz w:val="20"/>
                        <w:u w:val="single" w:color="D9D9D9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  <w:u w:val="single" w:color="D9D9D9"/>
                      </w:rPr>
                      <w:t>Ceramic</w:t>
                    </w:r>
                    <w:r>
                      <w:rPr>
                        <w:rFonts w:ascii="Calibri"/>
                        <w:color w:val="585858"/>
                        <w:spacing w:val="-2"/>
                        <w:sz w:val="20"/>
                        <w:u w:val="single" w:color="D9D9D9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  <w:u w:val="single" w:color="D9D9D9"/>
                      </w:rPr>
                      <w:t>tiles</w:t>
                      <w:tab/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 GL:</w:t>
                    </w:r>
                    <w:r>
                      <w:rPr>
                        <w:rFonts w:ascii="Calibri"/>
                        <w:color w:val="585858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Glass</w:t>
                    </w:r>
                    <w:r>
                      <w:rPr>
                        <w:rFonts w:ascii="Calibri"/>
                        <w:color w:val="585858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lining</w:t>
                    </w:r>
                  </w:p>
                </w:txbxContent>
              </v:textbox>
              <w10:wrap type="none"/>
            </v:shape>
            <v:shape style="position:absolute;left:9926;top:5586;width:548;height:687" type="#_x0000_t202" filled="false" stroked="false">
              <v:textbox inset="0,0,0,0">
                <w:txbxContent>
                  <w:p>
                    <w:pPr>
                      <w:tabs>
                        <w:tab w:pos="527" w:val="left" w:leader="none"/>
                      </w:tabs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w w:val="99"/>
                        <w:sz w:val="20"/>
                        <w:u w:val="single" w:color="D9D9D9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  <w:u w:val="single" w:color="D9D9D9"/>
                      </w:rPr>
                      <w:tab/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9"/>
                      </w:rPr>
                    </w:pPr>
                  </w:p>
                  <w:p>
                    <w:pPr>
                      <w:tabs>
                        <w:tab w:pos="527" w:val="left" w:leader="none"/>
                      </w:tabs>
                      <w:spacing w:line="24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w w:val="99"/>
                        <w:sz w:val="20"/>
                        <w:u w:val="single" w:color="D9D9D9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  <w:u w:val="single" w:color="D9D9D9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2964;top:6606;width:203;height:2898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92</w:t>
                    </w:r>
                  </w:p>
                  <w:p>
                    <w:pPr>
                      <w:spacing w:line="240" w:lineRule="auto" w:before="1"/>
                      <w:rPr>
                        <w:rFonts w:ascii="Calibri"/>
                        <w:sz w:val="19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</w:t>
                    </w:r>
                  </w:p>
                  <w:p>
                    <w:pPr>
                      <w:spacing w:line="240" w:lineRule="auto" w:before="1"/>
                      <w:rPr>
                        <w:rFonts w:ascii="Calibri"/>
                        <w:sz w:val="19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88</w:t>
                    </w: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19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86</w:t>
                    </w:r>
                  </w:p>
                  <w:p>
                    <w:pPr>
                      <w:spacing w:line="240" w:lineRule="auto" w:before="1"/>
                      <w:rPr>
                        <w:rFonts w:ascii="Calibri"/>
                        <w:sz w:val="19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84</w:t>
                    </w:r>
                  </w:p>
                  <w:p>
                    <w:pPr>
                      <w:spacing w:line="240" w:lineRule="auto" w:before="1"/>
                      <w:rPr>
                        <w:rFonts w:ascii="Calibri"/>
                        <w:sz w:val="19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82</w:t>
                    </w:r>
                  </w:p>
                  <w:p>
                    <w:pPr>
                      <w:spacing w:line="240" w:lineRule="auto" w:before="1"/>
                      <w:rPr>
                        <w:rFonts w:ascii="Calibri"/>
                        <w:sz w:val="19"/>
                      </w:rPr>
                    </w:pPr>
                  </w:p>
                  <w:p>
                    <w:pPr>
                      <w:spacing w:line="216" w:lineRule="exact" w:before="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</w:t>
                    </w:r>
                  </w:p>
                </w:txbxContent>
              </v:textbox>
              <w10:wrap type="none"/>
            </v:shape>
            <v:shape style="position:absolute;left:3895;top:9558;width:27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Lab</w:t>
                    </w:r>
                  </w:p>
                </w:txbxContent>
              </v:textbox>
              <w10:wrap type="none"/>
            </v:shape>
            <v:shape style="position:absolute;left:5361;top:9558;width:18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SS</w:t>
                    </w:r>
                  </w:p>
                </w:txbxContent>
              </v:textbox>
              <w10:wrap type="none"/>
            </v:shape>
            <v:shape style="position:absolute;left:6222;top:9558;width:1303;height:484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9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SC</w:t>
                    </w:r>
                  </w:p>
                  <w:p>
                    <w:pPr>
                      <w:spacing w:line="240" w:lineRule="exact" w:before="60"/>
                      <w:ind w:left="0" w:right="18" w:firstLine="0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pacing w:val="-1"/>
                        <w:sz w:val="20"/>
                      </w:rPr>
                      <w:t>Reactor</w:t>
                    </w:r>
                    <w:r>
                      <w:rPr>
                        <w:rFonts w:ascii="Calibri"/>
                        <w:color w:val="585858"/>
                        <w:spacing w:val="-9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interior</w:t>
                    </w:r>
                  </w:p>
                </w:txbxContent>
              </v:textbox>
              <w10:wrap type="none"/>
            </v:shape>
            <v:shape style="position:absolute;left:8192;top:9558;width:20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CT</w:t>
                    </w:r>
                  </w:p>
                </w:txbxContent>
              </v:textbox>
              <w10:wrap type="none"/>
            </v:shape>
            <v:shape style="position:absolute;left:9610;top:9558;width:20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GL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34.019989pt;margin-top:328.874146pt;width:12pt;height:79.350pt;mso-position-horizontal-relative:page;mso-position-vertical-relative:paragraph;z-index:15784960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Product</w:t>
                  </w:r>
                  <w:r>
                    <w:rPr>
                      <w:rFonts w:ascii="Calibri"/>
                      <w:color w:val="585858"/>
                      <w:spacing w:val="-4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quality</w:t>
                  </w:r>
                  <w:r>
                    <w:rPr>
                      <w:rFonts w:ascii="Calibri"/>
                      <w:color w:val="585858"/>
                      <w:spacing w:val="-5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/>
        <w:t>with silicone caulk, based on the quality of the product obtained. The reason being that not</w:t>
      </w:r>
      <w:r>
        <w:rPr>
          <w:spacing w:val="1"/>
        </w:rPr>
        <w:t> </w:t>
      </w:r>
      <w:r>
        <w:rPr/>
        <w:t>all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energy</w:t>
      </w:r>
      <w:r>
        <w:rPr>
          <w:spacing w:val="-12"/>
        </w:rPr>
        <w:t> </w:t>
      </w:r>
      <w:r>
        <w:rPr/>
        <w:t>of</w:t>
      </w:r>
      <w:r>
        <w:rPr>
          <w:spacing w:val="-8"/>
        </w:rPr>
        <w:t> </w:t>
      </w:r>
      <w:r>
        <w:rPr/>
        <w:t>hydration</w:t>
      </w:r>
      <w:r>
        <w:rPr>
          <w:spacing w:val="-8"/>
        </w:rPr>
        <w:t> </w:t>
      </w:r>
      <w:r>
        <w:rPr/>
        <w:t>generated</w:t>
      </w:r>
      <w:r>
        <w:rPr>
          <w:spacing w:val="-7"/>
        </w:rPr>
        <w:t> </w:t>
      </w:r>
      <w:r>
        <w:rPr/>
        <w:t>during</w:t>
      </w:r>
      <w:r>
        <w:rPr>
          <w:spacing w:val="-10"/>
        </w:rPr>
        <w:t> </w:t>
      </w:r>
      <w:r>
        <w:rPr/>
        <w:t>the</w:t>
      </w:r>
      <w:r>
        <w:rPr>
          <w:spacing w:val="-6"/>
        </w:rPr>
        <w:t> </w:t>
      </w:r>
      <w:r>
        <w:rPr/>
        <w:t>reaction</w:t>
      </w:r>
      <w:r>
        <w:rPr>
          <w:spacing w:val="-8"/>
        </w:rPr>
        <w:t> </w:t>
      </w:r>
      <w:r>
        <w:rPr/>
        <w:t>was</w:t>
      </w:r>
      <w:r>
        <w:rPr>
          <w:spacing w:val="-5"/>
        </w:rPr>
        <w:t> </w:t>
      </w:r>
      <w:r>
        <w:rPr/>
        <w:t>used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drive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dealumination</w:t>
      </w:r>
      <w:r>
        <w:rPr>
          <w:spacing w:val="-57"/>
        </w:rPr>
        <w:t> </w:t>
      </w:r>
      <w:r>
        <w:rPr/>
        <w:t>process, because part of the energy carried out leaching of iron content of the stainless steel</w:t>
      </w:r>
      <w:r>
        <w:rPr>
          <w:spacing w:val="1"/>
        </w:rPr>
        <w:t> </w:t>
      </w:r>
      <w:r>
        <w:rPr/>
        <w:t>via the corrosive nature of the reaction medium. This was visible, as the liquid product was</w:t>
      </w:r>
      <w:r>
        <w:rPr>
          <w:spacing w:val="1"/>
        </w:rPr>
        <w:t> </w:t>
      </w:r>
      <w:r>
        <w:rPr>
          <w:position w:val="2"/>
        </w:rPr>
        <w:t>greenish instead of being milky, the color observed suggested the presence of Fe</w:t>
      </w:r>
      <w:r>
        <w:rPr>
          <w:sz w:val="16"/>
        </w:rPr>
        <w:t>2</w:t>
      </w:r>
      <w:r>
        <w:rPr>
          <w:position w:val="2"/>
        </w:rPr>
        <w:t>SO</w:t>
      </w:r>
      <w:r>
        <w:rPr>
          <w:sz w:val="16"/>
        </w:rPr>
        <w:t>4</w:t>
      </w:r>
      <w:r>
        <w:rPr>
          <w:position w:val="2"/>
        </w:rPr>
        <w:t>. But</w:t>
      </w:r>
      <w:r>
        <w:rPr>
          <w:spacing w:val="1"/>
          <w:position w:val="2"/>
        </w:rPr>
        <w:t> </w:t>
      </w:r>
      <w:r>
        <w:rPr/>
        <w:t>when the lining of the interior surface was properly done to prevent the corrosive mixture to</w:t>
      </w:r>
      <w:r>
        <w:rPr>
          <w:spacing w:val="-57"/>
        </w:rPr>
        <w:t> </w:t>
      </w:r>
      <w:r>
        <w:rPr/>
        <w:t>have</w:t>
      </w:r>
      <w:r>
        <w:rPr>
          <w:spacing w:val="-12"/>
        </w:rPr>
        <w:t> </w:t>
      </w:r>
      <w:r>
        <w:rPr/>
        <w:t>contact</w:t>
      </w:r>
      <w:r>
        <w:rPr>
          <w:spacing w:val="-11"/>
        </w:rPr>
        <w:t> </w:t>
      </w:r>
      <w:r>
        <w:rPr/>
        <w:t>with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stainless</w:t>
      </w:r>
      <w:r>
        <w:rPr>
          <w:spacing w:val="-11"/>
        </w:rPr>
        <w:t> </w:t>
      </w:r>
      <w:r>
        <w:rPr/>
        <w:t>steel</w:t>
      </w:r>
      <w:r>
        <w:rPr>
          <w:spacing w:val="-11"/>
        </w:rPr>
        <w:t> </w:t>
      </w:r>
      <w:r>
        <w:rPr/>
        <w:t>surface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9"/>
        </w:rPr>
        <w:t> </w:t>
      </w:r>
      <w:r>
        <w:rPr/>
        <w:t>reactor</w:t>
      </w:r>
      <w:r>
        <w:rPr>
          <w:spacing w:val="-11"/>
        </w:rPr>
        <w:t> </w:t>
      </w:r>
      <w:r>
        <w:rPr/>
        <w:t>better</w:t>
      </w:r>
      <w:r>
        <w:rPr>
          <w:spacing w:val="-12"/>
        </w:rPr>
        <w:t> </w:t>
      </w:r>
      <w:r>
        <w:rPr/>
        <w:t>results</w:t>
      </w:r>
      <w:r>
        <w:rPr>
          <w:spacing w:val="-11"/>
        </w:rPr>
        <w:t> </w:t>
      </w:r>
      <w:r>
        <w:rPr/>
        <w:t>were</w:t>
      </w:r>
      <w:r>
        <w:rPr>
          <w:spacing w:val="-10"/>
        </w:rPr>
        <w:t> </w:t>
      </w:r>
      <w:r>
        <w:rPr/>
        <w:t>obtained.</w:t>
      </w:r>
      <w:r>
        <w:rPr>
          <w:spacing w:val="-9"/>
        </w:rPr>
        <w:t> </w:t>
      </w:r>
      <w:r>
        <w:rPr/>
        <w:t>Lining</w:t>
      </w:r>
      <w:r>
        <w:rPr>
          <w:spacing w:val="-58"/>
        </w:rPr>
        <w:t> </w:t>
      </w:r>
      <w:r>
        <w:rPr/>
        <w:t>with ceramic tiles and glass gave higher results than the laboratory experiment, as shown in</w:t>
      </w:r>
      <w:r>
        <w:rPr>
          <w:spacing w:val="-57"/>
        </w:rPr>
        <w:t> </w:t>
      </w:r>
      <w:r>
        <w:rPr/>
        <w:t>Figure</w:t>
      </w:r>
      <w:r>
        <w:rPr>
          <w:spacing w:val="-3"/>
        </w:rPr>
        <w:t> </w:t>
      </w:r>
      <w:r>
        <w:rPr/>
        <w:t>4.9.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spacing w:before="170"/>
        <w:ind w:right="1402"/>
      </w:pPr>
      <w:r>
        <w:rPr/>
        <w:t>Figure</w:t>
      </w:r>
      <w:r>
        <w:rPr>
          <w:spacing w:val="-3"/>
        </w:rPr>
        <w:t> </w:t>
      </w:r>
      <w:r>
        <w:rPr/>
        <w:t>4.9:</w:t>
      </w:r>
      <w:r>
        <w:rPr>
          <w:spacing w:val="-1"/>
        </w:rPr>
        <w:t> </w:t>
      </w:r>
      <w:r>
        <w:rPr/>
        <w:t>Product</w:t>
      </w:r>
      <w:r>
        <w:rPr>
          <w:spacing w:val="-2"/>
        </w:rPr>
        <w:t> </w:t>
      </w:r>
      <w:r>
        <w:rPr/>
        <w:t>quality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different</w:t>
      </w:r>
      <w:r>
        <w:rPr>
          <w:spacing w:val="-1"/>
        </w:rPr>
        <w:t> </w:t>
      </w:r>
      <w:r>
        <w:rPr/>
        <w:t>materials</w:t>
      </w:r>
      <w:r>
        <w:rPr>
          <w:spacing w:val="-2"/>
        </w:rPr>
        <w:t> </w:t>
      </w:r>
      <w:r>
        <w:rPr/>
        <w:t>used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reactor</w:t>
      </w:r>
      <w:r>
        <w:rPr>
          <w:spacing w:val="-3"/>
        </w:rPr>
        <w:t> </w:t>
      </w:r>
      <w:r>
        <w:rPr/>
        <w:t>interior</w:t>
      </w:r>
    </w:p>
    <w:p>
      <w:pPr>
        <w:pStyle w:val="Heading1"/>
        <w:numPr>
          <w:ilvl w:val="2"/>
          <w:numId w:val="34"/>
        </w:numPr>
        <w:tabs>
          <w:tab w:pos="1728" w:val="left" w:leader="none"/>
        </w:tabs>
        <w:spacing w:line="240" w:lineRule="auto" w:before="180" w:after="0"/>
        <w:ind w:left="1727" w:right="0" w:hanging="541"/>
        <w:jc w:val="left"/>
      </w:pPr>
      <w:bookmarkStart w:name="_TOC_250022" w:id="89"/>
      <w:r>
        <w:rPr/>
        <w:t>Evaluation</w:t>
      </w:r>
      <w:r>
        <w:rPr>
          <w:spacing w:val="-2"/>
        </w:rPr>
        <w:t> </w:t>
      </w:r>
      <w:r>
        <w:rPr/>
        <w:t>of reactor</w:t>
      </w:r>
      <w:r>
        <w:rPr>
          <w:spacing w:val="-3"/>
        </w:rPr>
        <w:t> </w:t>
      </w:r>
      <w:bookmarkEnd w:id="89"/>
      <w:r>
        <w:rPr/>
        <w:t>efficiency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/>
        <w:ind w:left="1187" w:right="1409"/>
        <w:jc w:val="both"/>
      </w:pPr>
      <w:r>
        <w:rPr>
          <w:spacing w:val="-1"/>
        </w:rPr>
        <w:t>The</w:t>
      </w:r>
      <w:r>
        <w:rPr>
          <w:spacing w:val="-11"/>
        </w:rPr>
        <w:t> </w:t>
      </w:r>
      <w:r>
        <w:rPr>
          <w:spacing w:val="-1"/>
        </w:rPr>
        <w:t>trend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reactor</w:t>
      </w:r>
      <w:r>
        <w:rPr>
          <w:spacing w:val="-11"/>
        </w:rPr>
        <w:t> </w:t>
      </w:r>
      <w:r>
        <w:rPr/>
        <w:t>efficiency</w:t>
      </w:r>
      <w:r>
        <w:rPr>
          <w:spacing w:val="-15"/>
        </w:rPr>
        <w:t> </w:t>
      </w:r>
      <w:r>
        <w:rPr/>
        <w:t>is</w:t>
      </w:r>
      <w:r>
        <w:rPr>
          <w:spacing w:val="-8"/>
        </w:rPr>
        <w:t> </w:t>
      </w:r>
      <w:r>
        <w:rPr/>
        <w:t>much</w:t>
      </w:r>
      <w:r>
        <w:rPr>
          <w:spacing w:val="-11"/>
        </w:rPr>
        <w:t> </w:t>
      </w:r>
      <w:r>
        <w:rPr/>
        <w:t>similar</w:t>
      </w:r>
      <w:r>
        <w:rPr>
          <w:spacing w:val="-8"/>
        </w:rPr>
        <w:t> </w:t>
      </w:r>
      <w:r>
        <w:rPr/>
        <w:t>to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product</w:t>
      </w:r>
      <w:r>
        <w:rPr>
          <w:spacing w:val="-10"/>
        </w:rPr>
        <w:t> </w:t>
      </w:r>
      <w:r>
        <w:rPr/>
        <w:t>quality</w:t>
      </w:r>
      <w:r>
        <w:rPr>
          <w:spacing w:val="-14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dealumination</w:t>
      </w:r>
      <w:r>
        <w:rPr>
          <w:spacing w:val="-57"/>
        </w:rPr>
        <w:t> </w:t>
      </w:r>
      <w:r>
        <w:rPr/>
        <w:t>reaction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shown</w:t>
      </w:r>
      <w:r>
        <w:rPr>
          <w:spacing w:val="-6"/>
        </w:rPr>
        <w:t> </w:t>
      </w:r>
      <w:r>
        <w:rPr/>
        <w:t>previously</w:t>
      </w:r>
      <w:r>
        <w:rPr>
          <w:spacing w:val="-9"/>
        </w:rPr>
        <w:t> </w:t>
      </w:r>
      <w:r>
        <w:rPr/>
        <w:t>in</w:t>
      </w:r>
      <w:r>
        <w:rPr>
          <w:spacing w:val="-6"/>
        </w:rPr>
        <w:t> </w:t>
      </w:r>
      <w:r>
        <w:rPr/>
        <w:t>Figure</w:t>
      </w:r>
      <w:r>
        <w:rPr>
          <w:spacing w:val="-8"/>
        </w:rPr>
        <w:t> </w:t>
      </w:r>
      <w:r>
        <w:rPr/>
        <w:t>4.9.</w:t>
      </w:r>
      <w:r>
        <w:rPr>
          <w:spacing w:val="-3"/>
        </w:rPr>
        <w:t> </w:t>
      </w:r>
      <w:r>
        <w:rPr/>
        <w:t>And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same</w:t>
      </w:r>
      <w:r>
        <w:rPr>
          <w:spacing w:val="-7"/>
        </w:rPr>
        <w:t> </w:t>
      </w:r>
      <w:r>
        <w:rPr/>
        <w:t>explanation</w:t>
      </w:r>
      <w:r>
        <w:rPr>
          <w:spacing w:val="-5"/>
        </w:rPr>
        <w:t> </w:t>
      </w:r>
      <w:r>
        <w:rPr/>
        <w:t>holds,</w:t>
      </w:r>
      <w:r>
        <w:rPr>
          <w:spacing w:val="-6"/>
        </w:rPr>
        <w:t> </w:t>
      </w:r>
      <w:r>
        <w:rPr/>
        <w:t>but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increase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9"/>
        <w:jc w:val="both"/>
      </w:pPr>
      <w:r>
        <w:rPr/>
        <w:pict>
          <v:group style="position:absolute;margin-left:99pt;margin-top:121.613121pt;width:460.2pt;height:271.7pt;mso-position-horizontal-relative:page;mso-position-vertical-relative:paragraph;z-index:15785472" coordorigin="1980,2432" coordsize="9204,5434">
            <v:shape style="position:absolute;left:3256;top:5521;width:2566;height:840" coordorigin="3257,5521" coordsize="2566,840" path="m3257,6361l3912,6361m4512,6361l5822,6361m3257,5941l3912,5941m4512,5941l5822,5941m3257,5521l3912,5521m4512,5521l5822,5521e" filled="false" stroked="true" strokeweight=".72pt" strokecolor="#d9d9d9">
              <v:path arrowok="t"/>
              <v:stroke dashstyle="solid"/>
            </v:shape>
            <v:rect style="position:absolute;left:3912;top:5288;width:600;height:1493" filled="true" fillcolor="#ff0000" stroked="false">
              <v:fill type="solid"/>
            </v:rect>
            <v:shape style="position:absolute;left:3256;top:4258;width:4476;height:2103" coordorigin="3257,4259" coordsize="4476,2103" path="m6420,6361l7733,6361m6420,5941l7733,5941m6420,5521l7733,5521m3257,5099l5822,5099m6420,5099l7733,5099m3257,4679l5822,4679m6420,4679l7733,4679m3257,4259l5822,4259m6420,4259l7733,4259e" filled="false" stroked="true" strokeweight=".72pt" strokecolor="#d9d9d9">
              <v:path arrowok="t"/>
              <v:stroke dashstyle="solid"/>
            </v:shape>
            <v:rect style="position:absolute;left:5822;top:4069;width:598;height:2712" filled="true" fillcolor="#ff0000" stroked="false">
              <v:fill type="solid"/>
            </v:rect>
            <v:shape style="position:absolute;left:8330;top:3416;width:1311;height:2945" coordorigin="8330,3416" coordsize="1311,2945" path="m8330,6361l9641,6361m8330,5941l9641,5941m8330,5521l9641,5521m8330,5099l9641,5099m8330,4679l9641,4679m8330,4259l9641,4259m8330,3839l9641,3839m8330,3416l9641,3416e" filled="false" stroked="true" strokeweight=".72pt" strokecolor="#d9d9d9">
              <v:path arrowok="t"/>
              <v:stroke dashstyle="solid"/>
            </v:shape>
            <v:rect style="position:absolute;left:7732;top:3397;width:598;height:3384" filled="true" fillcolor="#ff0000" stroked="false">
              <v:fill type="solid"/>
            </v:rect>
            <v:shape style="position:absolute;left:10240;top:3416;width:656;height:2945" coordorigin="10241,3416" coordsize="656,2945" path="m10241,6361l10896,6361m10241,5941l10896,5941m10241,5521l10896,5521m10241,5099l10896,5099m10241,4679l10896,4679m10241,4259l10896,4259m10241,3839l10896,3839m10241,3416l10896,3416e" filled="false" stroked="true" strokeweight=".72pt" strokecolor="#d9d9d9">
              <v:path arrowok="t"/>
              <v:stroke dashstyle="solid"/>
            </v:shape>
            <v:rect style="position:absolute;left:9640;top:3101;width:600;height:3680" filled="true" fillcolor="#ff0000" stroked="false">
              <v:fill type="solid"/>
            </v:rect>
            <v:shape style="position:absolute;left:3256;top:2576;width:7640;height:4205" coordorigin="3257,2576" coordsize="7640,4205" path="m3257,6781l10896,6781m3257,2996l10896,2996m3257,2576l10896,2576e" filled="false" stroked="true" strokeweight=".72pt" strokecolor="#d9d9d9">
              <v:path arrowok="t"/>
              <v:stroke dashstyle="solid"/>
            </v:shape>
            <v:rect style="position:absolute;left:1987;top:2439;width:9190;height:5420" filled="false" stroked="true" strokeweight=".72pt" strokecolor="#d9d9d9">
              <v:stroke dashstyle="solid"/>
            </v:rect>
            <v:shape style="position:absolute;left:2816;top:2492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2907;top:2913;width:203;height:1021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98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6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96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6"/>
                      </w:rPr>
                    </w:pPr>
                  </w:p>
                  <w:p>
                    <w:pPr>
                      <w:spacing w:line="216" w:lineRule="exact" w:before="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94</w:t>
                    </w:r>
                  </w:p>
                </w:txbxContent>
              </v:textbox>
              <w10:wrap type="none"/>
            </v:shape>
            <v:shape style="position:absolute;left:3256;top:3011;width:4496;height:932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32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SS:</w:t>
                    </w:r>
                    <w:r>
                      <w:rPr>
                        <w:rFonts w:ascii="Calibri"/>
                        <w:color w:val="585858"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Stainless</w:t>
                    </w:r>
                    <w:r>
                      <w:rPr>
                        <w:rFonts w:ascii="Calibri"/>
                        <w:color w:val="585858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stell</w:t>
                    </w:r>
                  </w:p>
                  <w:p>
                    <w:pPr>
                      <w:tabs>
                        <w:tab w:pos="4475" w:val="left" w:leader="none"/>
                      </w:tabs>
                      <w:spacing w:before="0"/>
                      <w:ind w:left="32" w:right="18" w:hanging="33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pacing w:val="-13"/>
                        <w:w w:val="99"/>
                        <w:sz w:val="20"/>
                        <w:u w:val="single" w:color="D9D9D9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  <w:u w:val="single" w:color="D9D9D9"/>
                      </w:rPr>
                      <w:t>SC:</w:t>
                    </w:r>
                    <w:r>
                      <w:rPr>
                        <w:rFonts w:ascii="Calibri"/>
                        <w:color w:val="585858"/>
                        <w:spacing w:val="-3"/>
                        <w:sz w:val="20"/>
                        <w:u w:val="single" w:color="D9D9D9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  <w:u w:val="single" w:color="D9D9D9"/>
                      </w:rPr>
                      <w:t>Silicone</w:t>
                    </w:r>
                    <w:r>
                      <w:rPr>
                        <w:rFonts w:ascii="Calibri"/>
                        <w:color w:val="585858"/>
                        <w:spacing w:val="-3"/>
                        <w:sz w:val="20"/>
                        <w:u w:val="single" w:color="D9D9D9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  <w:u w:val="single" w:color="D9D9D9"/>
                      </w:rPr>
                      <w:t>caulk</w:t>
                      <w:tab/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 CT:</w:t>
                    </w:r>
                    <w:r>
                      <w:rPr>
                        <w:rFonts w:ascii="Calibri"/>
                        <w:color w:val="585858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Ceramic</w:t>
                    </w:r>
                    <w:r>
                      <w:rPr>
                        <w:rFonts w:ascii="Calibri"/>
                        <w:color w:val="585858"/>
                        <w:spacing w:val="4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tiles</w:t>
                    </w:r>
                  </w:p>
                  <w:p>
                    <w:pPr>
                      <w:tabs>
                        <w:tab w:pos="4475" w:val="left" w:leader="none"/>
                      </w:tabs>
                      <w:spacing w:line="23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trike/>
                        <w:color w:val="585858"/>
                        <w:spacing w:val="-13"/>
                        <w:w w:val="99"/>
                        <w:sz w:val="20"/>
                      </w:rPr>
                      <w:t> </w:t>
                    </w:r>
                    <w:r>
                      <w:rPr>
                        <w:rFonts w:ascii="Calibri"/>
                        <w:strike/>
                        <w:color w:val="585858"/>
                        <w:sz w:val="20"/>
                      </w:rPr>
                      <w:t>GL:</w:t>
                    </w:r>
                    <w:r>
                      <w:rPr>
                        <w:rFonts w:ascii="Calibri"/>
                        <w:strike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/>
                        <w:strike/>
                        <w:color w:val="585858"/>
                        <w:sz w:val="20"/>
                      </w:rPr>
                      <w:t>Glass</w:t>
                    </w:r>
                    <w:r>
                      <w:rPr>
                        <w:rFonts w:ascii="Calibri"/>
                        <w:strike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/>
                        <w:strike/>
                        <w:color w:val="585858"/>
                        <w:sz w:val="20"/>
                      </w:rPr>
                      <w:t>lining</w:t>
                      <w:tab/>
                    </w:r>
                  </w:p>
                </w:txbxContent>
              </v:textbox>
              <w10:wrap type="none"/>
            </v:shape>
            <v:shape style="position:absolute;left:2907;top:4174;width:203;height:2705" type="#_x0000_t202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92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6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6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88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6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86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6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84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6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82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6"/>
                      </w:rPr>
                    </w:pPr>
                  </w:p>
                  <w:p>
                    <w:pPr>
                      <w:spacing w:line="216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</w:t>
                    </w:r>
                  </w:p>
                </w:txbxContent>
              </v:textbox>
              <w10:wrap type="none"/>
            </v:shape>
            <v:shape style="position:absolute;left:4129;top:6932;width:18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SS</w:t>
                    </w:r>
                  </w:p>
                </w:txbxContent>
              </v:textbox>
              <w10:wrap type="none"/>
            </v:shape>
            <v:shape style="position:absolute;left:6033;top:6932;width:19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SC</w:t>
                    </w:r>
                  </w:p>
                </w:txbxContent>
              </v:textbox>
              <w10:wrap type="none"/>
            </v:shape>
            <v:shape style="position:absolute;left:7941;top:6932;width:20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CT</w:t>
                    </w:r>
                  </w:p>
                </w:txbxContent>
              </v:textbox>
              <w10:wrap type="none"/>
            </v:shape>
            <v:shape style="position:absolute;left:9848;top:6932;width:20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GL</w:t>
                    </w:r>
                  </w:p>
                </w:txbxContent>
              </v:textbox>
              <w10:wrap type="none"/>
            </v:shape>
            <v:shape style="position:absolute;left:6435;top:7217;width:130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Reactor</w:t>
                    </w:r>
                    <w:r>
                      <w:rPr>
                        <w:rFonts w:ascii="Calibri"/>
                        <w:color w:val="585858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interior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6.629997pt;margin-top:196.894806pt;width:12pt;height:74.4pt;mso-position-horizontal-relative:page;mso-position-vertical-relative:paragraph;z-index:15785984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Reactor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efficiency</w:t>
                  </w:r>
                </w:p>
              </w:txbxContent>
            </v:textbox>
            <w10:wrap type="none"/>
          </v:shape>
        </w:pict>
      </w:r>
      <w:r>
        <w:rPr/>
        <w:t>in the efficiency of both ceramic tiles and glass lining of 96 and 98% respectively as shown</w:t>
      </w:r>
      <w:r>
        <w:rPr>
          <w:spacing w:val="-57"/>
        </w:rPr>
        <w:t> </w:t>
      </w:r>
      <w:r>
        <w:rPr/>
        <w:t>in</w:t>
      </w:r>
      <w:r>
        <w:rPr>
          <w:spacing w:val="-4"/>
        </w:rPr>
        <w:t> </w:t>
      </w:r>
      <w:r>
        <w:rPr/>
        <w:t>Figure</w:t>
      </w:r>
      <w:r>
        <w:rPr>
          <w:spacing w:val="-6"/>
        </w:rPr>
        <w:t> </w:t>
      </w:r>
      <w:r>
        <w:rPr/>
        <w:t>4.10,</w:t>
      </w:r>
      <w:r>
        <w:rPr>
          <w:spacing w:val="-4"/>
        </w:rPr>
        <w:t> </w:t>
      </w:r>
      <w:r>
        <w:rPr/>
        <w:t>was</w:t>
      </w:r>
      <w:r>
        <w:rPr>
          <w:spacing w:val="-5"/>
        </w:rPr>
        <w:t> </w:t>
      </w:r>
      <w:r>
        <w:rPr/>
        <w:t>due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effective</w:t>
      </w:r>
      <w:r>
        <w:rPr>
          <w:spacing w:val="-5"/>
        </w:rPr>
        <w:t> </w:t>
      </w:r>
      <w:r>
        <w:rPr/>
        <w:t>utilization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heat</w:t>
      </w:r>
      <w:r>
        <w:rPr>
          <w:spacing w:val="-3"/>
        </w:rPr>
        <w:t> </w:t>
      </w:r>
      <w:r>
        <w:rPr/>
        <w:t>generated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drive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reaction,</w:t>
      </w:r>
      <w:r>
        <w:rPr>
          <w:spacing w:val="-58"/>
        </w:rPr>
        <w:t> </w:t>
      </w:r>
      <w:r>
        <w:rPr/>
        <w:t>being an endothermic in nature. Despite their efficiency were high and satisfactory but the</w:t>
      </w:r>
      <w:r>
        <w:rPr>
          <w:spacing w:val="1"/>
        </w:rPr>
        <w:t> </w:t>
      </w:r>
      <w:r>
        <w:rPr/>
        <w:t>glass</w:t>
      </w:r>
      <w:r>
        <w:rPr>
          <w:spacing w:val="-1"/>
        </w:rPr>
        <w:t> </w:t>
      </w:r>
      <w:r>
        <w:rPr/>
        <w:t>lining</w:t>
      </w:r>
      <w:r>
        <w:rPr>
          <w:spacing w:val="-1"/>
        </w:rPr>
        <w:t> </w:t>
      </w:r>
      <w:r>
        <w:rPr/>
        <w:t>was more</w:t>
      </w:r>
      <w:r>
        <w:rPr>
          <w:spacing w:val="-1"/>
        </w:rPr>
        <w:t> </w:t>
      </w:r>
      <w:r>
        <w:rPr/>
        <w:t>durable as the tiles usually</w:t>
      </w:r>
      <w:r>
        <w:rPr>
          <w:spacing w:val="-5"/>
        </w:rPr>
        <w:t> </w:t>
      </w:r>
      <w:r>
        <w:rPr/>
        <w:t>fall-off</w:t>
      </w:r>
      <w:r>
        <w:rPr>
          <w:spacing w:val="-2"/>
        </w:rPr>
        <w:t> </w:t>
      </w:r>
      <w:r>
        <w:rPr/>
        <w:t>with time.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0"/>
        </w:rPr>
      </w:pPr>
    </w:p>
    <w:p>
      <w:pPr>
        <w:pStyle w:val="Heading1"/>
        <w:spacing w:line="256" w:lineRule="auto" w:before="1"/>
        <w:ind w:left="1209" w:right="1435"/>
      </w:pPr>
      <w:r>
        <w:rPr/>
        <w:t>Figure</w:t>
      </w:r>
      <w:r>
        <w:rPr>
          <w:spacing w:val="-3"/>
        </w:rPr>
        <w:t> </w:t>
      </w:r>
      <w:r>
        <w:rPr/>
        <w:t>4.10:</w:t>
      </w:r>
      <w:r>
        <w:rPr>
          <w:spacing w:val="-2"/>
        </w:rPr>
        <w:t> </w:t>
      </w:r>
      <w:r>
        <w:rPr/>
        <w:t>Reactor</w:t>
      </w:r>
      <w:r>
        <w:rPr>
          <w:spacing w:val="-1"/>
        </w:rPr>
        <w:t> </w:t>
      </w:r>
      <w:r>
        <w:rPr/>
        <w:t>efficiency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respect</w:t>
      </w:r>
      <w:r>
        <w:rPr>
          <w:spacing w:val="-2"/>
        </w:rPr>
        <w:t> </w:t>
      </w:r>
      <w:r>
        <w:rPr/>
        <w:t>to different</w:t>
      </w:r>
      <w:r>
        <w:rPr>
          <w:spacing w:val="-1"/>
        </w:rPr>
        <w:t> </w:t>
      </w:r>
      <w:r>
        <w:rPr/>
        <w:t>materials</w:t>
      </w:r>
      <w:r>
        <w:rPr>
          <w:spacing w:val="-2"/>
        </w:rPr>
        <w:t> </w:t>
      </w:r>
      <w:r>
        <w:rPr/>
        <w:t>at the</w:t>
      </w:r>
      <w:r>
        <w:rPr>
          <w:spacing w:val="-3"/>
        </w:rPr>
        <w:t> </w:t>
      </w:r>
      <w:r>
        <w:rPr/>
        <w:t>interior</w:t>
      </w:r>
      <w:r>
        <w:rPr>
          <w:spacing w:val="-2"/>
        </w:rPr>
        <w:t> </w:t>
      </w:r>
      <w:r>
        <w:rPr/>
        <w:t>part</w:t>
      </w:r>
      <w:r>
        <w:rPr>
          <w:spacing w:val="-57"/>
        </w:rPr>
        <w:t> </w:t>
      </w:r>
      <w:r>
        <w:rPr/>
        <w:t>of the reactor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10"/>
        <w:rPr>
          <w:b/>
          <w:sz w:val="23"/>
        </w:rPr>
      </w:pPr>
    </w:p>
    <w:p>
      <w:pPr>
        <w:pStyle w:val="Heading1"/>
        <w:numPr>
          <w:ilvl w:val="1"/>
          <w:numId w:val="30"/>
        </w:numPr>
        <w:tabs>
          <w:tab w:pos="2748" w:val="left" w:leader="none"/>
        </w:tabs>
        <w:spacing w:line="240" w:lineRule="auto" w:before="1" w:after="0"/>
        <w:ind w:left="2747" w:right="0" w:hanging="361"/>
        <w:jc w:val="left"/>
      </w:pPr>
      <w:bookmarkStart w:name="_TOC_250021" w:id="90"/>
      <w:r>
        <w:rPr/>
        <w:t>Physicochemical</w:t>
      </w:r>
      <w:r>
        <w:rPr>
          <w:spacing w:val="-3"/>
        </w:rPr>
        <w:t> </w:t>
      </w:r>
      <w:r>
        <w:rPr/>
        <w:t>Characterization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Aluminum</w:t>
      </w:r>
      <w:r>
        <w:rPr>
          <w:spacing w:val="-5"/>
        </w:rPr>
        <w:t> </w:t>
      </w:r>
      <w:bookmarkEnd w:id="90"/>
      <w:r>
        <w:rPr/>
        <w:t>Hydroxide</w:t>
      </w:r>
    </w:p>
    <w:p>
      <w:pPr>
        <w:pStyle w:val="BodyText"/>
        <w:rPr>
          <w:b/>
          <w:sz w:val="38"/>
        </w:rPr>
      </w:pPr>
    </w:p>
    <w:p>
      <w:pPr>
        <w:pStyle w:val="Heading1"/>
        <w:numPr>
          <w:ilvl w:val="2"/>
          <w:numId w:val="35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20" w:id="91"/>
      <w:r>
        <w:rPr/>
        <w:t>FTIT</w:t>
      </w:r>
      <w:r>
        <w:rPr>
          <w:spacing w:val="-2"/>
        </w:rPr>
        <w:t> </w:t>
      </w:r>
      <w:r>
        <w:rPr/>
        <w:t>spectrum</w:t>
      </w:r>
      <w:r>
        <w:rPr>
          <w:spacing w:val="-3"/>
        </w:rPr>
        <w:t> </w:t>
      </w:r>
      <w:r>
        <w:rPr/>
        <w:t>of</w:t>
      </w:r>
      <w:r>
        <w:rPr>
          <w:spacing w:val="1"/>
        </w:rPr>
        <w:t> </w:t>
      </w:r>
      <w:r>
        <w:rPr/>
        <w:t>aluminum</w:t>
      </w:r>
      <w:r>
        <w:rPr>
          <w:spacing w:val="-5"/>
        </w:rPr>
        <w:t> </w:t>
      </w:r>
      <w:r>
        <w:rPr/>
        <w:t>hydroxide</w:t>
      </w:r>
      <w:r>
        <w:rPr>
          <w:spacing w:val="-2"/>
        </w:rPr>
        <w:t> </w:t>
      </w:r>
      <w:r>
        <w:rPr/>
        <w:t>produced</w:t>
      </w:r>
      <w:r>
        <w:rPr>
          <w:spacing w:val="-2"/>
        </w:rPr>
        <w:t> </w:t>
      </w:r>
      <w:r>
        <w:rPr/>
        <w:t>from</w:t>
      </w:r>
      <w:r>
        <w:rPr>
          <w:spacing w:val="-5"/>
        </w:rPr>
        <w:t> </w:t>
      </w:r>
      <w:r>
        <w:rPr/>
        <w:t>Kankara</w:t>
      </w:r>
      <w:r>
        <w:rPr>
          <w:spacing w:val="1"/>
        </w:rPr>
        <w:t> </w:t>
      </w:r>
      <w:bookmarkEnd w:id="91"/>
      <w:r>
        <w:rPr/>
        <w:t>kaolin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ind w:left="16" w:right="237"/>
        <w:jc w:val="center"/>
      </w:pPr>
      <w:r>
        <w:rPr/>
        <w:t>The</w:t>
      </w:r>
      <w:r>
        <w:rPr>
          <w:spacing w:val="-13"/>
        </w:rPr>
        <w:t> </w:t>
      </w:r>
      <w:r>
        <w:rPr/>
        <w:t>FTIR</w:t>
      </w:r>
      <w:r>
        <w:rPr>
          <w:spacing w:val="-11"/>
        </w:rPr>
        <w:t> </w:t>
      </w:r>
      <w:r>
        <w:rPr/>
        <w:t>spectrum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aluminum</w:t>
      </w:r>
      <w:r>
        <w:rPr>
          <w:spacing w:val="-10"/>
        </w:rPr>
        <w:t> </w:t>
      </w:r>
      <w:r>
        <w:rPr/>
        <w:t>hydroxide</w:t>
      </w:r>
      <w:r>
        <w:rPr>
          <w:spacing w:val="-12"/>
        </w:rPr>
        <w:t> </w:t>
      </w:r>
      <w:r>
        <w:rPr/>
        <w:t>produced</w:t>
      </w:r>
      <w:r>
        <w:rPr>
          <w:spacing w:val="-12"/>
        </w:rPr>
        <w:t> </w:t>
      </w:r>
      <w:r>
        <w:rPr/>
        <w:t>at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pilot</w:t>
      </w:r>
      <w:r>
        <w:rPr>
          <w:spacing w:val="-8"/>
        </w:rPr>
        <w:t> </w:t>
      </w:r>
      <w:r>
        <w:rPr/>
        <w:t>scale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shown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Figure</w:t>
      </w:r>
    </w:p>
    <w:p>
      <w:pPr>
        <w:pStyle w:val="BodyText"/>
      </w:pPr>
    </w:p>
    <w:p>
      <w:pPr>
        <w:pStyle w:val="BodyText"/>
        <w:ind w:left="1187"/>
      </w:pPr>
      <w:r>
        <w:rPr/>
        <w:t>4.11.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bands</w:t>
      </w:r>
      <w:r>
        <w:rPr>
          <w:spacing w:val="4"/>
        </w:rPr>
        <w:t> </w:t>
      </w:r>
      <w:r>
        <w:rPr/>
        <w:t>between</w:t>
      </w:r>
      <w:r>
        <w:rPr>
          <w:spacing w:val="6"/>
        </w:rPr>
        <w:t> </w:t>
      </w:r>
      <w:r>
        <w:rPr/>
        <w:t>570</w:t>
      </w:r>
      <w:r>
        <w:rPr>
          <w:spacing w:val="4"/>
        </w:rPr>
        <w:t> </w:t>
      </w:r>
      <w:r>
        <w:rPr/>
        <w:t>and</w:t>
      </w:r>
      <w:r>
        <w:rPr>
          <w:spacing w:val="3"/>
        </w:rPr>
        <w:t> </w:t>
      </w:r>
      <w:r>
        <w:rPr/>
        <w:t>800</w:t>
      </w:r>
      <w:r>
        <w:rPr>
          <w:spacing w:val="4"/>
        </w:rPr>
        <w:t> </w:t>
      </w:r>
      <w:r>
        <w:rPr/>
        <w:t>cm</w:t>
      </w:r>
      <w:r>
        <w:rPr>
          <w:vertAlign w:val="superscript"/>
        </w:rPr>
        <w:t>-1</w:t>
      </w:r>
      <w:r>
        <w:rPr>
          <w:spacing w:val="6"/>
          <w:vertAlign w:val="baseline"/>
        </w:rPr>
        <w:t> </w:t>
      </w:r>
      <w:r>
        <w:rPr>
          <w:vertAlign w:val="baseline"/>
        </w:rPr>
        <w:t>were</w:t>
      </w:r>
      <w:r>
        <w:rPr>
          <w:spacing w:val="5"/>
          <w:vertAlign w:val="baseline"/>
        </w:rPr>
        <w:t> </w:t>
      </w:r>
      <w:r>
        <w:rPr>
          <w:vertAlign w:val="baseline"/>
        </w:rPr>
        <w:t>due</w:t>
      </w:r>
      <w:r>
        <w:rPr>
          <w:spacing w:val="3"/>
          <w:vertAlign w:val="baseline"/>
        </w:rPr>
        <w:t> </w:t>
      </w:r>
      <w:r>
        <w:rPr>
          <w:vertAlign w:val="baseline"/>
        </w:rPr>
        <w:t>to</w:t>
      </w:r>
      <w:r>
        <w:rPr>
          <w:spacing w:val="4"/>
          <w:vertAlign w:val="baseline"/>
        </w:rPr>
        <w:t> </w:t>
      </w:r>
      <w:r>
        <w:rPr>
          <w:vertAlign w:val="baseline"/>
        </w:rPr>
        <w:t>the</w:t>
      </w:r>
      <w:r>
        <w:rPr>
          <w:spacing w:val="4"/>
          <w:vertAlign w:val="baseline"/>
        </w:rPr>
        <w:t> </w:t>
      </w:r>
      <w:r>
        <w:rPr>
          <w:vertAlign w:val="baseline"/>
        </w:rPr>
        <w:t>symmetric</w:t>
      </w:r>
      <w:r>
        <w:rPr>
          <w:spacing w:val="3"/>
          <w:vertAlign w:val="baseline"/>
        </w:rPr>
        <w:t> </w:t>
      </w:r>
      <w:r>
        <w:rPr>
          <w:vertAlign w:val="baseline"/>
        </w:rPr>
        <w:t>bending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3"/>
          <w:vertAlign w:val="baseline"/>
        </w:rPr>
        <w:t> </w:t>
      </w:r>
      <w:r>
        <w:rPr>
          <w:vertAlign w:val="baseline"/>
        </w:rPr>
        <w:t>O–Al</w:t>
      </w:r>
      <w:r>
        <w:rPr>
          <w:spacing w:val="4"/>
          <w:vertAlign w:val="baseline"/>
        </w:rPr>
        <w:t> </w:t>
      </w:r>
      <w:r>
        <w:rPr>
          <w:vertAlign w:val="baseline"/>
        </w:rPr>
        <w:t>–O</w:t>
      </w:r>
    </w:p>
    <w:p>
      <w:pPr>
        <w:spacing w:after="0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83"/>
        <w:ind w:left="1187" w:right="1408"/>
        <w:jc w:val="both"/>
      </w:pPr>
      <w:r>
        <w:rPr/>
        <w:pict>
          <v:line style="position:absolute;mso-position-horizontal-relative:page;mso-position-vertical-relative:paragraph;z-index:-24013824" from="149.039993pt,254.013123pt" to="149.039993pt,78.693123pt" stroked="true" strokeweight=".72pt" strokecolor="#bebebe">
            <v:stroke dashstyle="solid"/>
            <w10:wrap type="none"/>
          </v:line>
        </w:pict>
      </w:r>
      <w:r>
        <w:rPr/>
        <w:pict>
          <v:group style="position:absolute;margin-left:99pt;margin-top:67.413116pt;width:452.65pt;height:231.4pt;mso-position-horizontal-relative:page;mso-position-vertical-relative:paragraph;z-index:15787008" coordorigin="1980,1348" coordsize="9053,4628">
            <v:shape style="position:absolute;left:2966;top:2142;width:7673;height:2945" type="#_x0000_t75" stroked="false">
              <v:imagedata r:id="rId84" o:title=""/>
            </v:shape>
            <v:rect style="position:absolute;left:1987;top:1355;width:9039;height:4613" filled="false" stroked="true" strokeweight=".72pt" strokecolor="#d9d9d9">
              <v:stroke dashstyle="solid"/>
            </v:rect>
            <v:shape style="position:absolute;left:2541;top:1490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120</w:t>
                    </w:r>
                  </w:p>
                </w:txbxContent>
              </v:textbox>
              <w10:wrap type="none"/>
            </v:shape>
            <v:shape style="position:absolute;left:2541;top:2074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2632;top:2659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</w:t>
                    </w:r>
                  </w:p>
                </w:txbxContent>
              </v:textbox>
              <w10:wrap type="none"/>
            </v:shape>
            <v:shape style="position:absolute;left:2632;top:3243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</w:t>
                    </w:r>
                  </w:p>
                </w:txbxContent>
              </v:textbox>
              <w10:wrap type="none"/>
            </v:shape>
            <v:shape style="position:absolute;left:2632;top:3827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</w:t>
                    </w:r>
                  </w:p>
                </w:txbxContent>
              </v:textbox>
              <w10:wrap type="none"/>
            </v:shape>
            <v:shape style="position:absolute;left:2632;top:4412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2724;top:4996;width:112;height:181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w w:val="100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2845;top:5230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</w:txbxContent>
              </v:textbox>
              <w10:wrap type="none"/>
            </v:shape>
            <v:shape style="position:absolute;left:3907;top:5230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900</w:t>
                    </w:r>
                  </w:p>
                </w:txbxContent>
              </v:textbox>
              <w10:wrap type="none"/>
            </v:shape>
            <v:shape style="position:absolute;left:4922;top:5230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1400</w:t>
                    </w:r>
                  </w:p>
                </w:txbxContent>
              </v:textbox>
              <w10:wrap type="none"/>
            </v:shape>
            <v:shape style="position:absolute;left:5984;top:5230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1900</w:t>
                    </w:r>
                  </w:p>
                </w:txbxContent>
              </v:textbox>
              <w10:wrap type="none"/>
            </v:shape>
            <v:shape style="position:absolute;left:7046;top:5230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2400</w:t>
                    </w:r>
                  </w:p>
                </w:txbxContent>
              </v:textbox>
              <w10:wrap type="none"/>
            </v:shape>
            <v:shape style="position:absolute;left:8107;top:5230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2900</w:t>
                    </w:r>
                  </w:p>
                </w:txbxContent>
              </v:textbox>
              <w10:wrap type="none"/>
            </v:shape>
            <v:shape style="position:absolute;left:9169;top:5230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3400</w:t>
                    </w:r>
                  </w:p>
                </w:txbxContent>
              </v:textbox>
              <w10:wrap type="none"/>
            </v:shape>
            <v:shape style="position:absolute;left:10230;top:5230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3900</w:t>
                    </w:r>
                  </w:p>
                </w:txbxContent>
              </v:textbox>
              <w10:wrap type="none"/>
            </v:shape>
            <v:shape style="position:absolute;left:6032;top:5504;width:1562;height:211" type="#_x0000_t202" filled="false" stroked="false">
              <v:textbox inset="0,0,0,0">
                <w:txbxContent>
                  <w:p>
                    <w:pPr>
                      <w:spacing w:line="211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Wave</w:t>
                    </w:r>
                    <w:r>
                      <w:rPr>
                        <w:rFonts w:asci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length</w:t>
                    </w:r>
                    <w:r>
                      <w:rPr>
                        <w:rFonts w:asci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(cm</w:t>
                    </w:r>
                    <w:r>
                      <w:rPr>
                        <w:rFonts w:ascii="Calibri"/>
                        <w:color w:val="585858"/>
                        <w:sz w:val="20"/>
                        <w:vertAlign w:val="superscript"/>
                      </w:rPr>
                      <w:t>-1</w:t>
                    </w:r>
                    <w:r>
                      <w:rPr>
                        <w:rFonts w:ascii="Calibri"/>
                        <w:color w:val="585858"/>
                        <w:sz w:val="20"/>
                        <w:vertAlign w:val="baseline"/>
                      </w:rPr>
                      <w:t>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2.869995pt;margin-top:131.215347pt;width:12pt;height:70.4pt;mso-position-horizontal-relative:page;mso-position-vertical-relative:paragraph;z-index:15787520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Trans,ittance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7.005463pt;margin-top:189.40744pt;width:10.95pt;height:18.05pt;mso-position-horizontal-relative:page;mso-position-vertical-relative:paragraph;z-index:15789056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1649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5.845459pt;margin-top:127.247437pt;width:10.95pt;height:18.05pt;mso-position-horizontal-relative:page;mso-position-vertical-relative:paragraph;z-index:15789568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2119</w:t>
                  </w:r>
                </w:p>
              </w:txbxContent>
            </v:textbox>
            <w10:wrap type="none"/>
          </v:shape>
        </w:pict>
      </w:r>
      <w:r>
        <w:rPr/>
        <w:t>(El-Naggar, 2013), as well as the band at 1649 cm</w:t>
      </w:r>
      <w:r>
        <w:rPr>
          <w:vertAlign w:val="superscript"/>
        </w:rPr>
        <w:t>-1</w:t>
      </w:r>
      <w:r>
        <w:rPr>
          <w:vertAlign w:val="baseline"/>
        </w:rPr>
        <w:t>. The band 3448 cm</w:t>
      </w:r>
      <w:r>
        <w:rPr>
          <w:vertAlign w:val="superscript"/>
        </w:rPr>
        <w:t>-1</w:t>
      </w:r>
      <w:r>
        <w:rPr>
          <w:vertAlign w:val="baseline"/>
        </w:rPr>
        <w:t> was attributed to</w:t>
      </w:r>
      <w:r>
        <w:rPr>
          <w:spacing w:val="1"/>
          <w:vertAlign w:val="baseline"/>
        </w:rPr>
        <w:t> </w:t>
      </w:r>
      <w:r>
        <w:rPr>
          <w:vertAlign w:val="baseline"/>
        </w:rPr>
        <w:t>OH-</w:t>
      </w:r>
      <w:r>
        <w:rPr>
          <w:spacing w:val="-2"/>
          <w:vertAlign w:val="baseline"/>
        </w:rPr>
        <w:t> </w:t>
      </w:r>
      <w:r>
        <w:rPr>
          <w:vertAlign w:val="baseline"/>
        </w:rPr>
        <w:t>vibration and the bands of the</w:t>
      </w:r>
      <w:r>
        <w:rPr>
          <w:spacing w:val="-1"/>
          <w:vertAlign w:val="baseline"/>
        </w:rPr>
        <w:t> </w:t>
      </w:r>
      <w:r>
        <w:rPr>
          <w:vertAlign w:val="baseline"/>
        </w:rPr>
        <w:t>stretching</w:t>
      </w:r>
      <w:r>
        <w:rPr>
          <w:spacing w:val="-3"/>
          <w:vertAlign w:val="baseline"/>
        </w:rPr>
        <w:t> </w:t>
      </w:r>
      <w:r>
        <w:rPr>
          <w:vertAlign w:val="baseline"/>
        </w:rPr>
        <w:t>OH</w:t>
      </w:r>
      <w:r>
        <w:rPr>
          <w:spacing w:val="1"/>
          <w:vertAlign w:val="baseline"/>
        </w:rPr>
        <w:t> </w:t>
      </w:r>
      <w:r>
        <w:rPr>
          <w:vertAlign w:val="baseline"/>
        </w:rPr>
        <w:t>group.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37"/>
        </w:rPr>
      </w:pPr>
    </w:p>
    <w:p>
      <w:pPr>
        <w:pStyle w:val="Heading1"/>
        <w:spacing w:before="1"/>
        <w:ind w:left="1298"/>
        <w:jc w:val="both"/>
      </w:pPr>
      <w:r>
        <w:rPr/>
        <w:pict>
          <v:shape style="position:absolute;margin-left:167.735443pt;margin-top:-74.208839pt;width:10.95pt;height:14.1pt;mso-position-horizontal-relative:page;mso-position-vertical-relative:paragraph;z-index:15788032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630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0.965454pt;margin-top:-81.582558pt;width:10.95pt;height:18.05pt;mso-position-horizontal-relative:page;mso-position-vertical-relative:paragraph;z-index:15788544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1131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71.375458pt;margin-top:-72.41256pt;width:10.95pt;height:18.05pt;mso-position-horizontal-relative:page;mso-position-vertical-relative:paragraph;z-index:15790080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3448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3"/>
        </w:rPr>
        <w:t> </w:t>
      </w:r>
      <w:r>
        <w:rPr/>
        <w:t>4.11: FTIR</w:t>
      </w:r>
      <w:r>
        <w:rPr>
          <w:spacing w:val="-1"/>
        </w:rPr>
        <w:t> </w:t>
      </w:r>
      <w:r>
        <w:rPr/>
        <w:t>spectrum</w:t>
      </w:r>
      <w:r>
        <w:rPr>
          <w:spacing w:val="-5"/>
        </w:rPr>
        <w:t> </w:t>
      </w:r>
      <w:r>
        <w:rPr/>
        <w:t>of</w:t>
      </w:r>
      <w:r>
        <w:rPr>
          <w:spacing w:val="2"/>
        </w:rPr>
        <w:t> </w:t>
      </w:r>
      <w:r>
        <w:rPr/>
        <w:t>aluminum</w:t>
      </w:r>
      <w:r>
        <w:rPr>
          <w:spacing w:val="-3"/>
        </w:rPr>
        <w:t> </w:t>
      </w:r>
      <w:r>
        <w:rPr/>
        <w:t>hydroxide</w:t>
      </w:r>
      <w:r>
        <w:rPr>
          <w:spacing w:val="-2"/>
        </w:rPr>
        <w:t> </w:t>
      </w:r>
      <w:r>
        <w:rPr/>
        <w:t>prepared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Kankara</w:t>
      </w:r>
      <w:r>
        <w:rPr>
          <w:spacing w:val="-1"/>
        </w:rPr>
        <w:t> </w:t>
      </w:r>
      <w:r>
        <w:rPr/>
        <w:t>kaolin</w:t>
      </w:r>
    </w:p>
    <w:p>
      <w:pPr>
        <w:pStyle w:val="BodyText"/>
        <w:rPr>
          <w:b/>
          <w:sz w:val="38"/>
        </w:rPr>
      </w:pPr>
    </w:p>
    <w:p>
      <w:pPr>
        <w:pStyle w:val="Heading1"/>
        <w:numPr>
          <w:ilvl w:val="2"/>
          <w:numId w:val="35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19" w:id="92"/>
      <w:r>
        <w:rPr/>
        <w:t>XRD</w:t>
      </w:r>
      <w:r>
        <w:rPr>
          <w:spacing w:val="-2"/>
        </w:rPr>
        <w:t> </w:t>
      </w:r>
      <w:r>
        <w:rPr/>
        <w:t>pattern of aluminum</w:t>
      </w:r>
      <w:r>
        <w:rPr>
          <w:spacing w:val="-5"/>
        </w:rPr>
        <w:t> </w:t>
      </w:r>
      <w:r>
        <w:rPr/>
        <w:t>hydroxide</w:t>
      </w:r>
      <w:r>
        <w:rPr>
          <w:spacing w:val="-2"/>
        </w:rPr>
        <w:t> </w:t>
      </w:r>
      <w:r>
        <w:rPr/>
        <w:t>produced</w:t>
      </w:r>
      <w:r>
        <w:rPr>
          <w:spacing w:val="-1"/>
        </w:rPr>
        <w:t> </w:t>
      </w:r>
      <w:r>
        <w:rPr/>
        <w:t>from</w:t>
      </w:r>
      <w:r>
        <w:rPr>
          <w:spacing w:val="-5"/>
        </w:rPr>
        <w:t> </w:t>
      </w:r>
      <w:r>
        <w:rPr/>
        <w:t>Kankara</w:t>
      </w:r>
      <w:r>
        <w:rPr>
          <w:spacing w:val="-1"/>
        </w:rPr>
        <w:t> </w:t>
      </w:r>
      <w:bookmarkEnd w:id="92"/>
      <w:r>
        <w:rPr/>
        <w:t>kaolin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7"/>
        <w:jc w:val="both"/>
      </w:pPr>
      <w:r>
        <w:rPr/>
        <w:t>The XRD pattern obtained from the XRD analysis of the aluminum hydroxide produced at</w:t>
      </w:r>
      <w:r>
        <w:rPr>
          <w:spacing w:val="1"/>
        </w:rPr>
        <w:t> </w:t>
      </w:r>
      <w:r>
        <w:rPr/>
        <w:t>the</w:t>
      </w:r>
      <w:r>
        <w:rPr>
          <w:spacing w:val="-11"/>
        </w:rPr>
        <w:t> </w:t>
      </w:r>
      <w:r>
        <w:rPr/>
        <w:t>pilot</w:t>
      </w:r>
      <w:r>
        <w:rPr>
          <w:spacing w:val="-10"/>
        </w:rPr>
        <w:t> </w:t>
      </w:r>
      <w:r>
        <w:rPr/>
        <w:t>unit,</w:t>
      </w:r>
      <w:r>
        <w:rPr>
          <w:spacing w:val="-10"/>
        </w:rPr>
        <w:t> </w:t>
      </w:r>
      <w:r>
        <w:rPr/>
        <w:t>shows</w:t>
      </w:r>
      <w:r>
        <w:rPr>
          <w:spacing w:val="-10"/>
        </w:rPr>
        <w:t> </w:t>
      </w:r>
      <w:r>
        <w:rPr/>
        <w:t>it</w:t>
      </w:r>
      <w:r>
        <w:rPr>
          <w:spacing w:val="-9"/>
        </w:rPr>
        <w:t> </w:t>
      </w:r>
      <w:r>
        <w:rPr/>
        <w:t>was</w:t>
      </w:r>
      <w:r>
        <w:rPr>
          <w:spacing w:val="-10"/>
        </w:rPr>
        <w:t> </w:t>
      </w:r>
      <w:r>
        <w:rPr/>
        <w:t>amorphous</w:t>
      </w:r>
      <w:r>
        <w:rPr>
          <w:spacing w:val="-10"/>
        </w:rPr>
        <w:t> </w:t>
      </w:r>
      <w:r>
        <w:rPr/>
        <w:t>as</w:t>
      </w:r>
      <w:r>
        <w:rPr>
          <w:spacing w:val="-10"/>
        </w:rPr>
        <w:t> </w:t>
      </w:r>
      <w:r>
        <w:rPr/>
        <w:t>evident</w:t>
      </w:r>
      <w:r>
        <w:rPr>
          <w:spacing w:val="-10"/>
        </w:rPr>
        <w:t> </w:t>
      </w:r>
      <w:r>
        <w:rPr/>
        <w:t>by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broad</w:t>
      </w:r>
      <w:r>
        <w:rPr>
          <w:spacing w:val="-10"/>
        </w:rPr>
        <w:t> </w:t>
      </w:r>
      <w:r>
        <w:rPr/>
        <w:t>peaks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low</w:t>
      </w:r>
      <w:r>
        <w:rPr>
          <w:spacing w:val="-11"/>
        </w:rPr>
        <w:t> </w:t>
      </w:r>
      <w:r>
        <w:rPr/>
        <w:t>intensity</w:t>
      </w:r>
      <w:r>
        <w:rPr>
          <w:spacing w:val="-15"/>
        </w:rPr>
        <w:t> </w:t>
      </w:r>
      <w:r>
        <w:rPr/>
        <w:t>counts</w:t>
      </w:r>
      <w:r>
        <w:rPr>
          <w:spacing w:val="-57"/>
        </w:rPr>
        <w:t> </w:t>
      </w:r>
      <w:r>
        <w:rPr/>
        <w:t>observed</w:t>
      </w:r>
      <w:r>
        <w:rPr>
          <w:spacing w:val="-9"/>
        </w:rPr>
        <w:t> </w:t>
      </w:r>
      <w:r>
        <w:rPr/>
        <w:t>in</w:t>
      </w:r>
      <w:r>
        <w:rPr>
          <w:spacing w:val="-5"/>
        </w:rPr>
        <w:t> </w:t>
      </w:r>
      <w:r>
        <w:rPr/>
        <w:t>Figure</w:t>
      </w:r>
      <w:r>
        <w:rPr>
          <w:spacing w:val="-7"/>
        </w:rPr>
        <w:t> </w:t>
      </w:r>
      <w:r>
        <w:rPr/>
        <w:t>4.12.</w:t>
      </w:r>
      <w:r>
        <w:rPr>
          <w:spacing w:val="-6"/>
        </w:rPr>
        <w:t> </w:t>
      </w:r>
      <w:r>
        <w:rPr/>
        <w:t>The</w:t>
      </w:r>
      <w:r>
        <w:rPr>
          <w:spacing w:val="-9"/>
        </w:rPr>
        <w:t> </w:t>
      </w:r>
      <w:r>
        <w:rPr/>
        <w:t>peaks</w:t>
      </w:r>
      <w:r>
        <w:rPr>
          <w:spacing w:val="-7"/>
        </w:rPr>
        <w:t> </w:t>
      </w:r>
      <w:r>
        <w:rPr/>
        <w:t>at</w:t>
      </w:r>
      <w:r>
        <w:rPr>
          <w:spacing w:val="-8"/>
        </w:rPr>
        <w:t> </w:t>
      </w:r>
      <w:r>
        <w:rPr/>
        <w:t>28,</w:t>
      </w:r>
      <w:r>
        <w:rPr>
          <w:spacing w:val="-8"/>
        </w:rPr>
        <w:t> </w:t>
      </w:r>
      <w:r>
        <w:rPr/>
        <w:t>38,</w:t>
      </w:r>
      <w:r>
        <w:rPr>
          <w:spacing w:val="-8"/>
        </w:rPr>
        <w:t> </w:t>
      </w:r>
      <w:r>
        <w:rPr/>
        <w:t>49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65°</w:t>
      </w:r>
      <w:r>
        <w:rPr>
          <w:spacing w:val="-8"/>
        </w:rPr>
        <w:t> </w:t>
      </w:r>
      <w:r>
        <w:rPr/>
        <w:t>were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characteristic</w:t>
      </w:r>
      <w:r>
        <w:rPr>
          <w:spacing w:val="-8"/>
        </w:rPr>
        <w:t> </w:t>
      </w:r>
      <w:r>
        <w:rPr/>
        <w:t>peaks</w:t>
      </w:r>
      <w:r>
        <w:rPr>
          <w:spacing w:val="-7"/>
        </w:rPr>
        <w:t> </w:t>
      </w:r>
      <w:r>
        <w:rPr/>
        <w:t>for</w:t>
      </w:r>
      <w:r>
        <w:rPr>
          <w:spacing w:val="-9"/>
        </w:rPr>
        <w:t> </w:t>
      </w:r>
      <w:r>
        <w:rPr/>
        <w:t>the</w:t>
      </w:r>
      <w:r>
        <w:rPr>
          <w:spacing w:val="-57"/>
        </w:rPr>
        <w:t> </w:t>
      </w:r>
      <w:r>
        <w:rPr/>
        <w:t>boehmite phase of aluminium hydroxide (Du </w:t>
      </w:r>
      <w:r>
        <w:rPr>
          <w:i/>
        </w:rPr>
        <w:t>et al</w:t>
      </w:r>
      <w:r>
        <w:rPr/>
        <w:t>., 2009; Lee </w:t>
      </w:r>
      <w:r>
        <w:rPr>
          <w:i/>
        </w:rPr>
        <w:t>et al</w:t>
      </w:r>
      <w:r>
        <w:rPr/>
        <w:t>., 2009). The amorphous</w:t>
      </w:r>
      <w:r>
        <w:rPr>
          <w:spacing w:val="-57"/>
        </w:rPr>
        <w:t> </w:t>
      </w:r>
      <w:r>
        <w:rPr/>
        <w:t>nature</w:t>
      </w:r>
      <w:r>
        <w:rPr>
          <w:spacing w:val="-10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aluminum</w:t>
      </w:r>
      <w:r>
        <w:rPr>
          <w:spacing w:val="-7"/>
        </w:rPr>
        <w:t> </w:t>
      </w:r>
      <w:r>
        <w:rPr/>
        <w:t>hydroxide</w:t>
      </w:r>
      <w:r>
        <w:rPr>
          <w:spacing w:val="-8"/>
        </w:rPr>
        <w:t> </w:t>
      </w:r>
      <w:r>
        <w:rPr/>
        <w:t>produced</w:t>
      </w:r>
      <w:r>
        <w:rPr>
          <w:spacing w:val="-8"/>
        </w:rPr>
        <w:t> </w:t>
      </w:r>
      <w:r>
        <w:rPr/>
        <w:t>was</w:t>
      </w:r>
      <w:r>
        <w:rPr>
          <w:spacing w:val="-7"/>
        </w:rPr>
        <w:t> </w:t>
      </w:r>
      <w:r>
        <w:rPr/>
        <w:t>highly</w:t>
      </w:r>
      <w:r>
        <w:rPr>
          <w:spacing w:val="-12"/>
        </w:rPr>
        <w:t> </w:t>
      </w:r>
      <w:r>
        <w:rPr/>
        <w:t>desired,</w:t>
      </w:r>
      <w:r>
        <w:rPr>
          <w:spacing w:val="-8"/>
        </w:rPr>
        <w:t> </w:t>
      </w:r>
      <w:r>
        <w:rPr/>
        <w:t>because</w:t>
      </w:r>
      <w:r>
        <w:rPr>
          <w:spacing w:val="-8"/>
        </w:rPr>
        <w:t> </w:t>
      </w:r>
      <w:r>
        <w:rPr/>
        <w:t>it</w:t>
      </w:r>
      <w:r>
        <w:rPr>
          <w:spacing w:val="-5"/>
        </w:rPr>
        <w:t> </w:t>
      </w:r>
      <w:r>
        <w:rPr/>
        <w:t>would</w:t>
      </w:r>
      <w:r>
        <w:rPr>
          <w:spacing w:val="-9"/>
        </w:rPr>
        <w:t> </w:t>
      </w:r>
      <w:r>
        <w:rPr/>
        <w:t>be</w:t>
      </w:r>
      <w:r>
        <w:rPr>
          <w:spacing w:val="-9"/>
        </w:rPr>
        <w:t> </w:t>
      </w:r>
      <w:r>
        <w:rPr/>
        <w:t>reactive</w:t>
      </w:r>
      <w:r>
        <w:rPr>
          <w:spacing w:val="-57"/>
        </w:rPr>
        <w:t> </w:t>
      </w:r>
      <w:r>
        <w:rPr/>
        <w:t>when</w:t>
      </w:r>
      <w:r>
        <w:rPr>
          <w:spacing w:val="-1"/>
        </w:rPr>
        <w:t> </w:t>
      </w:r>
      <w:r>
        <w:rPr/>
        <w:t>used subsequently</w:t>
      </w:r>
      <w:r>
        <w:rPr>
          <w:spacing w:val="-3"/>
        </w:rPr>
        <w:t> </w:t>
      </w:r>
      <w:r>
        <w:rPr/>
        <w:t>for</w:t>
      </w:r>
      <w:r>
        <w:rPr>
          <w:spacing w:val="-2"/>
        </w:rPr>
        <w:t> </w:t>
      </w:r>
      <w:r>
        <w:rPr/>
        <w:t>zeolite recipe preparation.</w:t>
      </w:r>
    </w:p>
    <w:p>
      <w:pPr>
        <w:spacing w:after="0" w:line="480" w:lineRule="auto"/>
        <w:jc w:val="both"/>
        <w:sectPr>
          <w:pgSz w:w="12240" w:h="15840"/>
          <w:pgMar w:header="0" w:footer="935" w:top="1320" w:bottom="1200" w:left="800" w:right="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112.869995pt;margin-top:166.181015pt;width:12pt;height:72.9pt;mso-position-horizontal-relative:page;mso-position-vertical-relative:page;z-index:15791104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(counts)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1"/>
        <w:spacing w:before="90"/>
        <w:ind w:left="1187"/>
        <w:jc w:val="both"/>
      </w:pPr>
      <w:r>
        <w:rPr/>
        <w:pict>
          <v:group style="position:absolute;margin-left:99pt;margin-top:-253.626877pt;width:462.15pt;height:244.45pt;mso-position-horizontal-relative:page;mso-position-vertical-relative:paragraph;z-index:15790592" coordorigin="1980,-5073" coordsize="9243,4889">
            <v:shape style="position:absolute;left:3072;top:-4847;width:7834;height:3768" coordorigin="3072,-4847" coordsize="7834,3768" path="m3072,-1079l3072,-4847m3072,-1079l10906,-1079e" filled="false" stroked="true" strokeweight=".72pt" strokecolor="#bebebe">
              <v:path arrowok="t"/>
              <v:stroke dashstyle="solid"/>
            </v:shape>
            <v:shape style="position:absolute;left:3080;top:-2462;width:2086;height:1400" type="#_x0000_t75" stroked="false">
              <v:imagedata r:id="rId85" o:title=""/>
            </v:shape>
            <v:shape style="position:absolute;left:5171;top:-4613;width:5723;height:3551" type="#_x0000_t75" stroked="false">
              <v:imagedata r:id="rId86" o:title=""/>
            </v:shape>
            <v:rect style="position:absolute;left:1987;top:-5066;width:9228;height:4875" filled="false" stroked="true" strokeweight=".72pt" strokecolor="#d9d9d9">
              <v:stroke dashstyle="solid"/>
            </v:rect>
            <v:shape style="position:absolute;left:2541;top:-4931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2000</w:t>
                    </w:r>
                  </w:p>
                </w:txbxContent>
              </v:textbox>
              <w10:wrap type="none"/>
            </v:shape>
            <v:shape style="position:absolute;left:9638;top:-4926;width:1214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ˠ:</w:t>
                    </w:r>
                    <w:r>
                      <w:rPr>
                        <w:spacing w:val="-4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Gamma</w:t>
                    </w:r>
                    <w:r>
                      <w:rPr>
                        <w:spacing w:val="-1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alumina</w:t>
                    </w:r>
                  </w:p>
                </w:txbxContent>
              </v:textbox>
              <w10:wrap type="none"/>
            </v:shape>
            <v:shape style="position:absolute;left:2541;top:-455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1800</w:t>
                    </w:r>
                  </w:p>
                </w:txbxContent>
              </v:textbox>
              <w10:wrap type="none"/>
            </v:shape>
            <v:shape style="position:absolute;left:7988;top:-4729;width:86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2"/>
                      </w:rPr>
                    </w:pPr>
                    <w:r>
                      <w:rPr>
                        <w:rFonts w:ascii="Calibri" w:hAnsi="Calibri"/>
                        <w:w w:val="100"/>
                        <w:sz w:val="22"/>
                      </w:rPr>
                      <w:t>ˠ</w:t>
                    </w:r>
                  </w:p>
                </w:txbxContent>
              </v:textbox>
              <w10:wrap type="none"/>
            </v:shape>
            <v:shape style="position:absolute;left:2541;top:-4177;width:385;height:557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1600</w:t>
                    </w:r>
                  </w:p>
                  <w:p>
                    <w:pPr>
                      <w:spacing w:line="216" w:lineRule="exact" w:before="157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1400</w:t>
                    </w:r>
                  </w:p>
                </w:txbxContent>
              </v:textbox>
              <w10:wrap type="none"/>
            </v:shape>
            <v:shape style="position:absolute;left:5600;top:-3851;width:86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2"/>
                      </w:rPr>
                    </w:pPr>
                    <w:r>
                      <w:rPr>
                        <w:rFonts w:ascii="Calibri" w:hAnsi="Calibri"/>
                        <w:w w:val="100"/>
                        <w:sz w:val="22"/>
                      </w:rPr>
                      <w:t>ˠ</w:t>
                    </w:r>
                  </w:p>
                </w:txbxContent>
              </v:textbox>
              <w10:wrap type="none"/>
            </v:shape>
            <v:shape style="position:absolute;left:2541;top:-3423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1200</w:t>
                    </w:r>
                  </w:p>
                </w:txbxContent>
              </v:textbox>
              <w10:wrap type="none"/>
            </v:shape>
            <v:shape style="position:absolute;left:6755;top:-3323;width:86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2"/>
                      </w:rPr>
                    </w:pPr>
                    <w:r>
                      <w:rPr>
                        <w:rFonts w:ascii="Calibri" w:hAnsi="Calibri"/>
                        <w:w w:val="100"/>
                        <w:sz w:val="22"/>
                      </w:rPr>
                      <w:t>ˠ</w:t>
                    </w:r>
                  </w:p>
                </w:txbxContent>
              </v:textbox>
              <w10:wrap type="none"/>
            </v:shape>
            <v:shape style="position:absolute;left:9791;top:-3417;width:86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2"/>
                      </w:rPr>
                    </w:pPr>
                    <w:r>
                      <w:rPr>
                        <w:rFonts w:ascii="Calibri" w:hAnsi="Calibri"/>
                        <w:w w:val="100"/>
                        <w:sz w:val="22"/>
                      </w:rPr>
                      <w:t>ˠ</w:t>
                    </w:r>
                  </w:p>
                </w:txbxContent>
              </v:textbox>
              <w10:wrap type="none"/>
            </v:shape>
            <v:shape style="position:absolute;left:2541;top:-3047;width:385;height:558" type="#_x0000_t202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1000</w:t>
                    </w:r>
                  </w:p>
                  <w:p>
                    <w:pPr>
                      <w:spacing w:line="216" w:lineRule="exact" w:before="157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800</w:t>
                    </w:r>
                  </w:p>
                </w:txbxContent>
              </v:textbox>
              <w10:wrap type="none"/>
            </v:shape>
            <v:shape style="position:absolute;left:3848;top:-2625;width:86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2"/>
                      </w:rPr>
                    </w:pPr>
                    <w:r>
                      <w:rPr>
                        <w:rFonts w:ascii="Calibri" w:hAnsi="Calibri"/>
                        <w:w w:val="100"/>
                        <w:sz w:val="22"/>
                      </w:rPr>
                      <w:t>ˠ</w:t>
                    </w:r>
                  </w:p>
                </w:txbxContent>
              </v:textbox>
              <w10:wrap type="none"/>
            </v:shape>
            <v:shape style="position:absolute;left:2632;top:-2293;width:294;height:1311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600</w:t>
                    </w:r>
                  </w:p>
                  <w:p>
                    <w:pPr>
                      <w:spacing w:before="157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  <w:p>
                    <w:pPr>
                      <w:spacing w:before="157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</w:t>
                    </w:r>
                  </w:p>
                  <w:p>
                    <w:pPr>
                      <w:spacing w:line="216" w:lineRule="exact" w:before="157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027;top:-929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4101;top:-929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5220;top:-929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6339;top:-929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</w:t>
                    </w:r>
                  </w:p>
                </w:txbxContent>
              </v:textbox>
              <w10:wrap type="none"/>
            </v:shape>
            <v:shape style="position:absolute;left:7458;top:-929;width:20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8577;top:-929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9696;top:-929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65</w:t>
                    </w:r>
                  </w:p>
                </w:txbxContent>
              </v:textbox>
              <w10:wrap type="none"/>
            </v:shape>
            <v:shape style="position:absolute;left:10815;top:-929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75</w:t>
                    </w:r>
                  </w:p>
                </w:txbxContent>
              </v:textbox>
              <w10:wrap type="none"/>
            </v:shape>
            <v:shape style="position:absolute;left:6337;top:-645;width:132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Bragg's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angle</w:t>
                    </w:r>
                    <w:r>
                      <w:rPr>
                        <w:rFonts w:ascii="Calibri" w:hAnsi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Figure</w:t>
      </w:r>
      <w:r>
        <w:rPr>
          <w:spacing w:val="-2"/>
        </w:rPr>
        <w:t> </w:t>
      </w:r>
      <w:r>
        <w:rPr/>
        <w:t>4.12:</w:t>
      </w:r>
      <w:r>
        <w:rPr>
          <w:spacing w:val="-2"/>
        </w:rPr>
        <w:t> </w:t>
      </w:r>
      <w:r>
        <w:rPr/>
        <w:t>XRD pattern</w:t>
      </w:r>
      <w:r>
        <w:rPr>
          <w:spacing w:val="1"/>
        </w:rPr>
        <w:t> </w:t>
      </w:r>
      <w:r>
        <w:rPr/>
        <w:t>of aluminum</w:t>
      </w:r>
      <w:r>
        <w:rPr>
          <w:spacing w:val="-4"/>
        </w:rPr>
        <w:t> </w:t>
      </w:r>
      <w:r>
        <w:rPr/>
        <w:t>hydroxide</w:t>
      </w:r>
      <w:r>
        <w:rPr>
          <w:spacing w:val="-1"/>
        </w:rPr>
        <w:t> </w:t>
      </w:r>
      <w:r>
        <w:rPr/>
        <w:t>prepared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Kankara kaolin</w:t>
      </w:r>
    </w:p>
    <w:p>
      <w:pPr>
        <w:pStyle w:val="BodyText"/>
        <w:spacing w:before="11"/>
        <w:rPr>
          <w:b/>
          <w:sz w:val="37"/>
        </w:rPr>
      </w:pPr>
    </w:p>
    <w:p>
      <w:pPr>
        <w:pStyle w:val="Heading1"/>
        <w:numPr>
          <w:ilvl w:val="2"/>
          <w:numId w:val="35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18" w:id="93"/>
      <w:r>
        <w:rPr/>
        <w:t>SEM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TEM</w:t>
      </w:r>
      <w:r>
        <w:rPr>
          <w:spacing w:val="-2"/>
        </w:rPr>
        <w:t> </w:t>
      </w:r>
      <w:r>
        <w:rPr/>
        <w:t>images</w:t>
      </w:r>
      <w:r>
        <w:rPr>
          <w:spacing w:val="-1"/>
        </w:rPr>
        <w:t> </w:t>
      </w:r>
      <w:r>
        <w:rPr/>
        <w:t>of aluminum</w:t>
      </w:r>
      <w:r>
        <w:rPr>
          <w:spacing w:val="-5"/>
        </w:rPr>
        <w:t> </w:t>
      </w:r>
      <w:r>
        <w:rPr/>
        <w:t>hydroxide</w:t>
      </w:r>
      <w:r>
        <w:rPr>
          <w:spacing w:val="-1"/>
        </w:rPr>
        <w:t> </w:t>
      </w:r>
      <w:r>
        <w:rPr/>
        <w:t>produced</w:t>
      </w:r>
      <w:r>
        <w:rPr>
          <w:spacing w:val="-1"/>
        </w:rPr>
        <w:t> </w:t>
      </w:r>
      <w:r>
        <w:rPr/>
        <w:t>from</w:t>
      </w:r>
      <w:r>
        <w:rPr>
          <w:spacing w:val="-5"/>
        </w:rPr>
        <w:t> </w:t>
      </w:r>
      <w:r>
        <w:rPr/>
        <w:t>Kankara</w:t>
      </w:r>
      <w:r>
        <w:rPr>
          <w:spacing w:val="-1"/>
        </w:rPr>
        <w:t> </w:t>
      </w:r>
      <w:bookmarkEnd w:id="93"/>
      <w:r>
        <w:rPr/>
        <w:t>kaolin</w:t>
      </w:r>
    </w:p>
    <w:p>
      <w:pPr>
        <w:pStyle w:val="BodyText"/>
        <w:spacing w:before="5"/>
        <w:rPr>
          <w:b/>
          <w:sz w:val="37"/>
        </w:rPr>
      </w:pPr>
    </w:p>
    <w:p>
      <w:pPr>
        <w:pStyle w:val="BodyText"/>
        <w:spacing w:line="480" w:lineRule="auto"/>
        <w:ind w:left="1187" w:right="1406"/>
        <w:jc w:val="both"/>
      </w:pPr>
      <w:r>
        <w:rPr/>
        <w:t>It could be observed from Plate XXIII the micrograph of the aluminum hydroxide at lower</w:t>
      </w:r>
      <w:r>
        <w:rPr>
          <w:spacing w:val="1"/>
        </w:rPr>
        <w:t> </w:t>
      </w:r>
      <w:r>
        <w:rPr/>
        <w:t>magnifications showed aggregated lumps. Each lump represented a macrostructure which</w:t>
      </w:r>
      <w:r>
        <w:rPr>
          <w:spacing w:val="1"/>
        </w:rPr>
        <w:t> </w:t>
      </w:r>
      <w:r>
        <w:rPr/>
        <w:t>consisted of agglomerated particles with irregular particle shapes. Therefore, it could be</w:t>
      </w:r>
      <w:r>
        <w:rPr>
          <w:spacing w:val="1"/>
        </w:rPr>
        <w:t> </w:t>
      </w:r>
      <w:r>
        <w:rPr/>
        <w:t>deduced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images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aluminum</w:t>
      </w:r>
      <w:r>
        <w:rPr>
          <w:spacing w:val="1"/>
        </w:rPr>
        <w:t> </w:t>
      </w:r>
      <w:r>
        <w:rPr/>
        <w:t>hydroxide</w:t>
      </w:r>
      <w:r>
        <w:rPr>
          <w:spacing w:val="1"/>
        </w:rPr>
        <w:t> </w:t>
      </w:r>
      <w:r>
        <w:rPr/>
        <w:t>possessed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lumpy</w:t>
      </w:r>
      <w:r>
        <w:rPr>
          <w:spacing w:val="1"/>
        </w:rPr>
        <w:t> </w:t>
      </w:r>
      <w:r>
        <w:rPr/>
        <w:t>anhedral</w:t>
      </w:r>
      <w:r>
        <w:rPr>
          <w:spacing w:val="1"/>
        </w:rPr>
        <w:t> </w:t>
      </w:r>
      <w:r>
        <w:rPr/>
        <w:t>morphology,</w:t>
      </w:r>
      <w:r>
        <w:rPr>
          <w:spacing w:val="-9"/>
        </w:rPr>
        <w:t> </w:t>
      </w:r>
      <w:r>
        <w:rPr/>
        <w:t>this</w:t>
      </w:r>
      <w:r>
        <w:rPr>
          <w:spacing w:val="-8"/>
        </w:rPr>
        <w:t> </w:t>
      </w:r>
      <w:r>
        <w:rPr/>
        <w:t>further</w:t>
      </w:r>
      <w:r>
        <w:rPr>
          <w:spacing w:val="-7"/>
        </w:rPr>
        <w:t> </w:t>
      </w:r>
      <w:r>
        <w:rPr/>
        <w:t>showed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amorphous</w:t>
      </w:r>
      <w:r>
        <w:rPr>
          <w:spacing w:val="-6"/>
        </w:rPr>
        <w:t> </w:t>
      </w:r>
      <w:r>
        <w:rPr/>
        <w:t>nature</w:t>
      </w:r>
      <w:r>
        <w:rPr>
          <w:spacing w:val="-10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aluminum</w:t>
      </w:r>
      <w:r>
        <w:rPr>
          <w:spacing w:val="-7"/>
        </w:rPr>
        <w:t> </w:t>
      </w:r>
      <w:r>
        <w:rPr/>
        <w:t>hydroxide</w:t>
      </w:r>
      <w:r>
        <w:rPr>
          <w:spacing w:val="-8"/>
        </w:rPr>
        <w:t> </w:t>
      </w:r>
      <w:r>
        <w:rPr/>
        <w:t>produced</w:t>
      </w:r>
      <w:r>
        <w:rPr>
          <w:spacing w:val="-58"/>
        </w:rPr>
        <w:t> </w:t>
      </w:r>
      <w:r>
        <w:rPr/>
        <w:t>as already shown by the XRD result at higher magnification the particles seem to possess a</w:t>
      </w:r>
      <w:r>
        <w:rPr>
          <w:spacing w:val="1"/>
        </w:rPr>
        <w:t> </w:t>
      </w:r>
      <w:r>
        <w:rPr/>
        <w:t>definite shape, although the shape was not clearly defined. The structural morphology was a</w:t>
      </w:r>
      <w:r>
        <w:rPr>
          <w:spacing w:val="-57"/>
        </w:rPr>
        <w:t> </w:t>
      </w:r>
      <w:r>
        <w:rPr/>
        <w:t>flake-like euhedral morphology. It could be observed that the structural images revealed by</w:t>
      </w:r>
      <w:r>
        <w:rPr>
          <w:spacing w:val="1"/>
        </w:rPr>
        <w:t> </w:t>
      </w:r>
      <w:r>
        <w:rPr/>
        <w:t>the TEM were blurred as shown in Plate XXIV, this showed the amorphous nature of the</w:t>
      </w:r>
      <w:r>
        <w:rPr>
          <w:spacing w:val="1"/>
        </w:rPr>
        <w:t> </w:t>
      </w:r>
      <w:r>
        <w:rPr/>
        <w:t>material as already identified by the XRD and SEM results of the same sample. The actual</w:t>
      </w:r>
      <w:r>
        <w:rPr>
          <w:spacing w:val="1"/>
        </w:rPr>
        <w:t> </w:t>
      </w:r>
      <w:r>
        <w:rPr/>
        <w:t>crystal</w:t>
      </w:r>
      <w:r>
        <w:rPr>
          <w:spacing w:val="-1"/>
        </w:rPr>
        <w:t> </w:t>
      </w:r>
      <w:r>
        <w:rPr/>
        <w:t>shape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material</w:t>
      </w:r>
      <w:r>
        <w:rPr>
          <w:spacing w:val="-1"/>
        </w:rPr>
        <w:t> </w:t>
      </w:r>
      <w:r>
        <w:rPr/>
        <w:t>could not</w:t>
      </w:r>
      <w:r>
        <w:rPr>
          <w:spacing w:val="-1"/>
        </w:rPr>
        <w:t> </w:t>
      </w:r>
      <w:r>
        <w:rPr/>
        <w:t>be revealed even at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highest</w:t>
      </w:r>
      <w:r>
        <w:rPr>
          <w:spacing w:val="-1"/>
        </w:rPr>
        <w:t> </w:t>
      </w:r>
      <w:r>
        <w:rPr/>
        <w:t>magnification.</w:t>
      </w:r>
    </w:p>
    <w:p>
      <w:pPr>
        <w:spacing w:after="0" w:line="480" w:lineRule="auto"/>
        <w:jc w:val="both"/>
        <w:sectPr>
          <w:pgSz w:w="12240" w:h="15840"/>
          <w:pgMar w:header="0" w:footer="935" w:top="1500" w:bottom="1200" w:left="800" w:right="0"/>
        </w:sectPr>
      </w:pPr>
    </w:p>
    <w:p>
      <w:pPr>
        <w:pStyle w:val="BodyText"/>
        <w:ind w:left="2262"/>
        <w:rPr>
          <w:sz w:val="20"/>
        </w:rPr>
      </w:pPr>
      <w:r>
        <w:rPr>
          <w:sz w:val="20"/>
        </w:rPr>
        <w:pict>
          <v:group style="width:334.6pt;height:126pt;mso-position-horizontal-relative:char;mso-position-vertical-relative:line" coordorigin="0,0" coordsize="6692,2520">
            <v:shape style="position:absolute;left:0;top:0;width:3346;height:2511" type="#_x0000_t75" alt="C:\Users\Engr Solomn Gajere\Desktop\MY DESKTOP\Ph D\SA Analysis\SEM\Sample13_12.tif" stroked="false">
              <v:imagedata r:id="rId87" o:title=""/>
            </v:shape>
            <v:shape style="position:absolute;left:3360;top:21;width:3332;height:2499" type="#_x0000_t75" alt="C:\Users\Engr Solomn Gajere\Desktop\MY DESKTOP\Ph D\SA Analysis\SEM\Sample13_11.tif" stroked="false">
              <v:imagedata r:id="rId88" o:title=""/>
            </v:shape>
            <v:rect style="position:absolute;left:4800;top:9;width:584;height:444" filled="true" fillcolor="#ffffff" stroked="false">
              <v:fill type="solid"/>
            </v:rect>
            <v:shape style="position:absolute;left:4950;top:127;width:270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(b)</w:t>
                    </w:r>
                  </w:p>
                </w:txbxContent>
              </v:textbox>
              <w10:wrap type="none"/>
            </v:shape>
            <v:shape style="position:absolute;left:1665;top:14;width:584;height:444" type="#_x0000_t202" filled="true" fillcolor="#ffffff" stroked="false">
              <v:textbox inset="0,0,0,0">
                <w:txbxContent>
                  <w:p>
                    <w:pPr>
                      <w:spacing w:before="74"/>
                      <w:ind w:left="149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(a)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17"/>
        </w:rPr>
      </w:pPr>
      <w:r>
        <w:rPr/>
        <w:pict>
          <v:group style="position:absolute;margin-left:153.119995pt;margin-top:12.11pt;width:334.2pt;height:126pt;mso-position-horizontal-relative:page;mso-position-vertical-relative:paragraph;z-index:-15665152;mso-wrap-distance-left:0;mso-wrap-distance-right:0" coordorigin="3062,242" coordsize="6684,2520">
            <v:shape style="position:absolute;left:3062;top:242;width:3351;height:2511" type="#_x0000_t75" alt="C:\Users\Engr Solomn Gajere\Desktop\MY DESKTOP\Ph D\SA Analysis\SEM\Sample13_09.tif" stroked="false">
              <v:imagedata r:id="rId89" o:title=""/>
            </v:shape>
            <v:shape style="position:absolute;left:6422;top:268;width:3324;height:2494" type="#_x0000_t75" alt="C:\Users\Engr Solomn Gajere\Desktop\MY DESKTOP\Ph D\SA Analysis\SEM\Sample13_08.tif" stroked="false">
              <v:imagedata r:id="rId90" o:title=""/>
            </v:shape>
            <v:rect style="position:absolute;left:7920;top:254;width:584;height:444" filled="true" fillcolor="#ffffff" stroked="false">
              <v:fill type="solid"/>
            </v:rect>
            <v:shape style="position:absolute;left:8070;top:372;width:270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(d)</w:t>
                    </w:r>
                  </w:p>
                </w:txbxContent>
              </v:textbox>
              <w10:wrap type="none"/>
            </v:shape>
            <v:shape style="position:absolute;left:4651;top:249;width:584;height:444" type="#_x0000_t202" filled="true" fillcolor="#ffffff" stroked="false">
              <v:textbox inset="0,0,0,0">
                <w:txbxContent>
                  <w:p>
                    <w:pPr>
                      <w:spacing w:before="74"/>
                      <w:ind w:left="149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(c)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pStyle w:val="BodyText"/>
        <w:spacing w:before="5"/>
        <w:rPr>
          <w:sz w:val="27"/>
        </w:rPr>
      </w:pPr>
    </w:p>
    <w:p>
      <w:pPr>
        <w:pStyle w:val="Heading1"/>
        <w:spacing w:before="90"/>
        <w:ind w:right="1397"/>
      </w:pPr>
      <w:r>
        <w:rPr/>
        <w:t>Plate</w:t>
      </w:r>
      <w:r>
        <w:rPr>
          <w:spacing w:val="-3"/>
        </w:rPr>
        <w:t> </w:t>
      </w:r>
      <w:r>
        <w:rPr/>
        <w:t>XXIII:</w:t>
      </w:r>
      <w:r>
        <w:rPr>
          <w:spacing w:val="-2"/>
        </w:rPr>
        <w:t> </w:t>
      </w:r>
      <w:r>
        <w:rPr/>
        <w:t>SEM</w:t>
      </w:r>
      <w:r>
        <w:rPr>
          <w:spacing w:val="-3"/>
        </w:rPr>
        <w:t> </w:t>
      </w:r>
      <w:r>
        <w:rPr/>
        <w:t>images</w:t>
      </w:r>
      <w:r>
        <w:rPr>
          <w:spacing w:val="-1"/>
        </w:rPr>
        <w:t> </w:t>
      </w:r>
      <w:r>
        <w:rPr/>
        <w:t>of aluminum</w:t>
      </w:r>
      <w:r>
        <w:rPr>
          <w:spacing w:val="-4"/>
        </w:rPr>
        <w:t> </w:t>
      </w:r>
      <w:r>
        <w:rPr/>
        <w:t>hydroxide</w:t>
      </w:r>
      <w:r>
        <w:rPr>
          <w:spacing w:val="-2"/>
        </w:rPr>
        <w:t> </w:t>
      </w:r>
      <w:r>
        <w:rPr/>
        <w:t>at</w:t>
      </w:r>
      <w:r>
        <w:rPr>
          <w:spacing w:val="-2"/>
        </w:rPr>
        <w:t> </w:t>
      </w:r>
      <w:r>
        <w:rPr/>
        <w:t>different magnifications</w:t>
      </w:r>
    </w:p>
    <w:p>
      <w:pPr>
        <w:pStyle w:val="BodyText"/>
        <w:spacing w:before="9"/>
        <w:rPr>
          <w:b/>
          <w:sz w:val="20"/>
        </w:rPr>
      </w:pPr>
      <w:r>
        <w:rPr/>
        <w:pict>
          <v:group style="position:absolute;margin-left:117.720001pt;margin-top:13.91749pt;width:405.4pt;height:136.7pt;mso-position-horizontal-relative:page;mso-position-vertical-relative:paragraph;z-index:-15664640;mso-wrap-distance-left:0;mso-wrap-distance-right:0" coordorigin="2354,278" coordsize="8108,2734">
            <v:shape style="position:absolute;left:2354;top:340;width:2669;height:2669" type="#_x0000_t75" alt="C:\Users\Engr Solomn Gajere\Desktop\MY DESKTOP\Ph D\SA Analysis\TEM\14_1.tif" stroked="false">
              <v:imagedata r:id="rId91" o:title=""/>
            </v:shape>
            <v:shape style="position:absolute;left:5025;top:309;width:2703;height:2703" type="#_x0000_t75" alt="C:\Users\Engr Solomn Gajere\Desktop\MY DESKTOP\Ph D\SA Analysis\TEM\14_2.tif" stroked="false">
              <v:imagedata r:id="rId92" o:title=""/>
            </v:shape>
            <v:shape style="position:absolute;left:7728;top:278;width:2734;height:2734" type="#_x0000_t75" alt="C:\Users\Engr Solomn Gajere\Desktop\MY DESKTOP\Ph D\SA Analysis\TEM\14_3.tif" stroked="false">
              <v:imagedata r:id="rId93" o:title=""/>
            </v:shape>
            <v:shape style="position:absolute;left:6172;top:319;width:584;height:444" type="#_x0000_t202" filled="true" fillcolor="#ffffff" stroked="false">
              <v:textbox inset="0,0,0,0">
                <w:txbxContent>
                  <w:p>
                    <w:pPr>
                      <w:spacing w:before="77"/>
                      <w:ind w:left="149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(b)</w:t>
                    </w:r>
                  </w:p>
                </w:txbxContent>
              </v:textbox>
              <v:fill type="solid"/>
              <w10:wrap type="none"/>
            </v:shape>
            <v:shape style="position:absolute;left:3703;top:345;width:581;height:444" type="#_x0000_t202" filled="true" fillcolor="#ffffff" stroked="false">
              <v:textbox inset="0,0,0,0">
                <w:txbxContent>
                  <w:p>
                    <w:pPr>
                      <w:spacing w:before="74"/>
                      <w:ind w:left="149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(a)</w:t>
                    </w:r>
                  </w:p>
                </w:txbxContent>
              </v:textbox>
              <v:fill type="solid"/>
              <w10:wrap type="none"/>
            </v:shape>
            <v:shape style="position:absolute;left:8798;top:278;width:581;height:444" type="#_x0000_t202" filled="true" fillcolor="#ffffff" stroked="false">
              <v:textbox inset="0,0,0,0">
                <w:txbxContent>
                  <w:p>
                    <w:pPr>
                      <w:spacing w:before="74"/>
                      <w:ind w:left="15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(c)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249.600006pt;margin-top:164.397491pt;width:141.6pt;height:141.5pt;mso-position-horizontal-relative:page;mso-position-vertical-relative:paragraph;z-index:-15664128;mso-wrap-distance-left:0;mso-wrap-distance-right:0" coordorigin="4992,3288" coordsize="2832,2830" alt="C:\Users\Engr Solomn Gajere\Desktop\MY DESKTOP\Ph D\SA Analysis\TEM\14_SAED.tif">
            <v:shape style="position:absolute;left:4992;top:3287;width:2832;height:2830" type="#_x0000_t75" alt="C:\Users\Engr Solomn Gajere\Desktop\MY DESKTOP\Ph D\SA Analysis\TEM\14_SAED.tif" stroked="false">
              <v:imagedata r:id="rId94" o:title=""/>
            </v:shape>
            <v:shape style="position:absolute;left:6117;top:3307;width:581;height:444" type="#_x0000_t202" filled="true" fillcolor="#ffffff" stroked="false">
              <v:textbox inset="0,0,0,0">
                <w:txbxContent>
                  <w:p>
                    <w:pPr>
                      <w:spacing w:before="75"/>
                      <w:ind w:left="149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(d)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pStyle w:val="BodyText"/>
        <w:spacing w:before="1"/>
        <w:rPr>
          <w:b/>
          <w:sz w:val="18"/>
        </w:rPr>
      </w:pPr>
    </w:p>
    <w:p>
      <w:pPr>
        <w:pStyle w:val="BodyText"/>
        <w:spacing w:before="4"/>
        <w:rPr>
          <w:b/>
          <w:sz w:val="35"/>
        </w:rPr>
      </w:pPr>
    </w:p>
    <w:p>
      <w:pPr>
        <w:spacing w:before="0"/>
        <w:ind w:left="1173" w:right="1395" w:firstLine="0"/>
        <w:jc w:val="center"/>
        <w:rPr>
          <w:b/>
          <w:sz w:val="24"/>
        </w:rPr>
      </w:pPr>
      <w:r>
        <w:rPr>
          <w:b/>
          <w:sz w:val="24"/>
        </w:rPr>
        <w:t>Plate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XXIV: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TEM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images 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aluminum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hydroxide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different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magnifications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935" w:top="1420" w:bottom="1200" w:left="800" w:right="0"/>
        </w:sectPr>
      </w:pPr>
    </w:p>
    <w:p>
      <w:pPr>
        <w:pStyle w:val="Heading1"/>
        <w:numPr>
          <w:ilvl w:val="1"/>
          <w:numId w:val="30"/>
        </w:numPr>
        <w:tabs>
          <w:tab w:pos="4297" w:val="left" w:leader="none"/>
        </w:tabs>
        <w:spacing w:line="240" w:lineRule="auto" w:before="68" w:after="0"/>
        <w:ind w:left="4296" w:right="0" w:hanging="361"/>
        <w:jc w:val="left"/>
      </w:pPr>
      <w:r>
        <w:rPr/>
        <w:t>Other</w:t>
      </w:r>
      <w:r>
        <w:rPr>
          <w:spacing w:val="-4"/>
        </w:rPr>
        <w:t> </w:t>
      </w:r>
      <w:r>
        <w:rPr/>
        <w:t>Intermediate</w:t>
      </w:r>
      <w:r>
        <w:rPr>
          <w:spacing w:val="-3"/>
        </w:rPr>
        <w:t> </w:t>
      </w:r>
      <w:r>
        <w:rPr/>
        <w:t>Products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5"/>
        <w:jc w:val="both"/>
      </w:pPr>
      <w:r>
        <w:rPr/>
        <w:t>Some of the intermediates include dilute and concentrated sodium silicate as well as silica</w:t>
      </w:r>
      <w:r>
        <w:rPr>
          <w:spacing w:val="1"/>
        </w:rPr>
        <w:t> </w:t>
      </w:r>
      <w:r>
        <w:rPr/>
        <w:t>sol.</w:t>
      </w:r>
      <w:r>
        <w:rPr>
          <w:spacing w:val="-13"/>
        </w:rPr>
        <w:t> </w:t>
      </w:r>
      <w:r>
        <w:rPr/>
        <w:t>For</w:t>
      </w:r>
      <w:r>
        <w:rPr>
          <w:spacing w:val="-11"/>
        </w:rPr>
        <w:t> </w:t>
      </w:r>
      <w:r>
        <w:rPr/>
        <w:t>zeolite</w:t>
      </w:r>
      <w:r>
        <w:rPr>
          <w:spacing w:val="-14"/>
        </w:rPr>
        <w:t> </w:t>
      </w:r>
      <w:r>
        <w:rPr/>
        <w:t>Y</w:t>
      </w:r>
      <w:r>
        <w:rPr>
          <w:spacing w:val="-13"/>
        </w:rPr>
        <w:t> </w:t>
      </w:r>
      <w:r>
        <w:rPr/>
        <w:t>production,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sodium</w:t>
      </w:r>
      <w:r>
        <w:rPr>
          <w:spacing w:val="-12"/>
        </w:rPr>
        <w:t> </w:t>
      </w:r>
      <w:r>
        <w:rPr/>
        <w:t>silicate</w:t>
      </w:r>
      <w:r>
        <w:rPr>
          <w:spacing w:val="-11"/>
        </w:rPr>
        <w:t> </w:t>
      </w:r>
      <w:r>
        <w:rPr/>
        <w:t>pilot</w:t>
      </w:r>
      <w:r>
        <w:rPr>
          <w:spacing w:val="-13"/>
        </w:rPr>
        <w:t> </w:t>
      </w:r>
      <w:r>
        <w:rPr/>
        <w:t>unit</w:t>
      </w:r>
      <w:r>
        <w:rPr>
          <w:spacing w:val="-12"/>
        </w:rPr>
        <w:t> </w:t>
      </w:r>
      <w:r>
        <w:rPr/>
        <w:t>was</w:t>
      </w:r>
      <w:r>
        <w:rPr>
          <w:spacing w:val="-12"/>
        </w:rPr>
        <w:t> </w:t>
      </w:r>
      <w:r>
        <w:rPr/>
        <w:t>used</w:t>
      </w:r>
      <w:r>
        <w:rPr>
          <w:spacing w:val="-11"/>
        </w:rPr>
        <w:t> </w:t>
      </w:r>
      <w:r>
        <w:rPr/>
        <w:t>to</w:t>
      </w:r>
      <w:r>
        <w:rPr>
          <w:spacing w:val="-12"/>
        </w:rPr>
        <w:t> </w:t>
      </w:r>
      <w:r>
        <w:rPr/>
        <w:t>produce</w:t>
      </w:r>
      <w:r>
        <w:rPr>
          <w:spacing w:val="-13"/>
        </w:rPr>
        <w:t> </w:t>
      </w:r>
      <w:r>
        <w:rPr/>
        <w:t>dilute</w:t>
      </w:r>
      <w:r>
        <w:rPr>
          <w:spacing w:val="-14"/>
        </w:rPr>
        <w:t> </w:t>
      </w:r>
      <w:r>
        <w:rPr/>
        <w:t>sodium</w:t>
      </w:r>
      <w:r>
        <w:rPr>
          <w:spacing w:val="-57"/>
        </w:rPr>
        <w:t> </w:t>
      </w:r>
      <w:r>
        <w:rPr/>
        <w:t>silicate which was concentrated and presented in Plate XXV. Silica sol was prepared from</w:t>
      </w:r>
      <w:r>
        <w:rPr>
          <w:spacing w:val="1"/>
        </w:rPr>
        <w:t> </w:t>
      </w:r>
      <w:r>
        <w:rPr/>
        <w:t>dilute solution of sodium silicate via acidification technique. Plate XXVI, shows the freshly</w:t>
      </w:r>
      <w:r>
        <w:rPr>
          <w:spacing w:val="-57"/>
        </w:rPr>
        <w:t> </w:t>
      </w:r>
      <w:r>
        <w:rPr/>
        <w:t>prepared silica sol which was concentrated and dispersed with ultra-sonicator for ZSM-5</w:t>
      </w:r>
      <w:r>
        <w:rPr>
          <w:spacing w:val="1"/>
        </w:rPr>
        <w:t> </w:t>
      </w:r>
      <w:r>
        <w:rPr/>
        <w:t>zeolite</w:t>
      </w:r>
      <w:r>
        <w:rPr>
          <w:spacing w:val="-1"/>
        </w:rPr>
        <w:t> </w:t>
      </w:r>
      <w:r>
        <w:rPr/>
        <w:t>production.</w:t>
      </w:r>
    </w:p>
    <w:p>
      <w:pPr>
        <w:pStyle w:val="BodyText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27">
            <wp:simplePos x="0" y="0"/>
            <wp:positionH relativeFrom="page">
              <wp:posOffset>3183635</wp:posOffset>
            </wp:positionH>
            <wp:positionV relativeFrom="paragraph">
              <wp:posOffset>105562</wp:posOffset>
            </wp:positionV>
            <wp:extent cx="1749111" cy="1859470"/>
            <wp:effectExtent l="0" t="0" r="0" b="0"/>
            <wp:wrapTopAndBottom/>
            <wp:docPr id="51" name="image83.jpeg" descr="C:\Users\Engr Solomn Gajere\Desktop\MY DESKTOP\Ph D\pilot plant products\20160415_10255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83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111" cy="1859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37"/>
        </w:rPr>
      </w:pPr>
    </w:p>
    <w:p>
      <w:pPr>
        <w:pStyle w:val="Heading1"/>
        <w:ind w:left="0" w:right="2098"/>
        <w:jc w:val="right"/>
      </w:pPr>
      <w:r>
        <w:rPr/>
        <w:t>Plate</w:t>
      </w:r>
      <w:r>
        <w:rPr>
          <w:spacing w:val="-3"/>
        </w:rPr>
        <w:t> </w:t>
      </w:r>
      <w:r>
        <w:rPr/>
        <w:t>XXV:</w:t>
      </w:r>
      <w:r>
        <w:rPr>
          <w:spacing w:val="-1"/>
        </w:rPr>
        <w:t> </w:t>
      </w:r>
      <w:r>
        <w:rPr/>
        <w:t>Concentrated</w:t>
      </w:r>
      <w:r>
        <w:rPr>
          <w:spacing w:val="-1"/>
        </w:rPr>
        <w:t> </w:t>
      </w:r>
      <w:r>
        <w:rPr/>
        <w:t>sodium</w:t>
      </w:r>
      <w:r>
        <w:rPr>
          <w:spacing w:val="-5"/>
        </w:rPr>
        <w:t> </w:t>
      </w:r>
      <w:r>
        <w:rPr/>
        <w:t>silicate</w:t>
      </w:r>
      <w:r>
        <w:rPr>
          <w:spacing w:val="-3"/>
        </w:rPr>
        <w:t> </w:t>
      </w:r>
      <w:r>
        <w:rPr/>
        <w:t>prepared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Kankara</w:t>
      </w:r>
      <w:r>
        <w:rPr>
          <w:spacing w:val="-2"/>
        </w:rPr>
        <w:t> </w:t>
      </w:r>
      <w:r>
        <w:rPr/>
        <w:t>kaolin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4"/>
        </w:rPr>
      </w:pPr>
      <w:r>
        <w:rPr/>
        <w:pict>
          <v:group style="position:absolute;margin-left:195.839996pt;margin-top:10.323956pt;width:249pt;height:140.65pt;mso-position-horizontal-relative:page;mso-position-vertical-relative:paragraph;z-index:-15663104;mso-wrap-distance-left:0;mso-wrap-distance-right:0" coordorigin="3917,206" coordsize="4980,2813">
            <v:shape style="position:absolute;left:3916;top:206;width:2463;height:2813" type="#_x0000_t75" alt="C:\Users\Engr Solomn Gajere\Desktop\MY DESKTOP\Ph D\pilot plant products\20160415_104226.jpg" stroked="false">
              <v:imagedata r:id="rId96" o:title=""/>
            </v:shape>
            <v:shape style="position:absolute;left:6379;top:237;width:2518;height:2777" type="#_x0000_t75" alt="C:\Users\Engr Solomn Gajere\Desktop\MY DESKTOP\Ph D\pilot plant products\20160415_102812.jpg" stroked="false">
              <v:imagedata r:id="rId97" o:title=""/>
            </v:shape>
            <v:shape style="position:absolute;left:5078;top:1068;width:3329;height:603" coordorigin="5078,1068" coordsize="3329,603" path="m5078,1632l5741,1632,5741,1068,5078,1068,5078,1632xm7745,1670l8407,1670,8407,1106,7745,1106,7745,1670xe" filled="false" stroked="true" strokeweight=".48pt" strokecolor="#000000">
              <v:path arrowok="t"/>
              <v:stroke dashstyle="solid"/>
            </v:shape>
            <v:shape style="position:absolute;left:5078;top:1143;width:683;height:50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 Black"/>
                        <w:sz w:val="36"/>
                      </w:rPr>
                    </w:pPr>
                    <w:r>
                      <w:rPr>
                        <w:rFonts w:ascii="Arial Black"/>
                        <w:spacing w:val="29"/>
                        <w:sz w:val="36"/>
                        <w:shd w:fill="FFFFFF" w:color="auto" w:val="clear"/>
                      </w:rPr>
                      <w:t> </w:t>
                    </w:r>
                    <w:r>
                      <w:rPr>
                        <w:rFonts w:ascii="Arial Black"/>
                        <w:sz w:val="36"/>
                        <w:shd w:fill="FFFFFF" w:color="auto" w:val="clear"/>
                      </w:rPr>
                      <w:t>A </w:t>
                    </w:r>
                    <w:r>
                      <w:rPr>
                        <w:rFonts w:ascii="Arial Black"/>
                        <w:spacing w:val="-8"/>
                        <w:sz w:val="36"/>
                        <w:shd w:fill="FFFFFF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7744;top:1184;width:683;height:50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 Black"/>
                        <w:sz w:val="36"/>
                      </w:rPr>
                    </w:pPr>
                    <w:r>
                      <w:rPr>
                        <w:rFonts w:ascii="Arial Black"/>
                        <w:spacing w:val="30"/>
                        <w:sz w:val="36"/>
                        <w:shd w:fill="FFFFFF" w:color="auto" w:val="clear"/>
                      </w:rPr>
                      <w:t> </w:t>
                    </w:r>
                    <w:r>
                      <w:rPr>
                        <w:rFonts w:ascii="Arial Black"/>
                        <w:sz w:val="36"/>
                        <w:shd w:fill="FFFFFF" w:color="auto" w:val="clear"/>
                      </w:rPr>
                      <w:t>B </w:t>
                    </w:r>
                    <w:r>
                      <w:rPr>
                        <w:rFonts w:ascii="Arial Black"/>
                        <w:spacing w:val="-8"/>
                        <w:sz w:val="36"/>
                        <w:shd w:fill="FFFFFF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1"/>
        <w:rPr>
          <w:b/>
          <w:sz w:val="35"/>
        </w:rPr>
      </w:pPr>
    </w:p>
    <w:p>
      <w:pPr>
        <w:spacing w:before="0"/>
        <w:ind w:left="0" w:right="2017" w:firstLine="0"/>
        <w:jc w:val="right"/>
        <w:rPr>
          <w:b/>
          <w:sz w:val="24"/>
        </w:rPr>
      </w:pPr>
      <w:r>
        <w:rPr>
          <w:b/>
          <w:sz w:val="24"/>
        </w:rPr>
        <w:t>Plate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XXVI: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Silica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sol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(A)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Freshly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prepared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(B)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Dispersed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concentrated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silica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sol</w:t>
      </w:r>
    </w:p>
    <w:p>
      <w:pPr>
        <w:spacing w:after="0"/>
        <w:jc w:val="right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numPr>
          <w:ilvl w:val="1"/>
          <w:numId w:val="30"/>
        </w:numPr>
        <w:tabs>
          <w:tab w:pos="4297" w:val="left" w:leader="none"/>
        </w:tabs>
        <w:spacing w:line="240" w:lineRule="auto" w:before="68" w:after="0"/>
        <w:ind w:left="4296" w:right="0" w:hanging="361"/>
        <w:jc w:val="left"/>
      </w:pPr>
      <w:bookmarkStart w:name="_TOC_250017" w:id="94"/>
      <w:r>
        <w:rPr/>
        <w:t>Zeolite</w:t>
      </w:r>
      <w:r>
        <w:rPr>
          <w:spacing w:val="-3"/>
        </w:rPr>
        <w:t> </w:t>
      </w:r>
      <w:r>
        <w:rPr/>
        <w:t>Reactor</w:t>
      </w:r>
      <w:r>
        <w:rPr>
          <w:spacing w:val="-4"/>
        </w:rPr>
        <w:t> </w:t>
      </w:r>
      <w:bookmarkEnd w:id="94"/>
      <w:r>
        <w:rPr/>
        <w:t>Development</w:t>
      </w:r>
    </w:p>
    <w:p>
      <w:pPr>
        <w:pStyle w:val="BodyText"/>
        <w:rPr>
          <w:b/>
          <w:sz w:val="20"/>
        </w:rPr>
      </w:pPr>
    </w:p>
    <w:p>
      <w:pPr>
        <w:pStyle w:val="Heading1"/>
        <w:numPr>
          <w:ilvl w:val="2"/>
          <w:numId w:val="36"/>
        </w:numPr>
        <w:tabs>
          <w:tab w:pos="1728" w:val="left" w:leader="none"/>
        </w:tabs>
        <w:spacing w:line="240" w:lineRule="auto" w:before="207" w:after="0"/>
        <w:ind w:left="1727" w:right="0" w:hanging="541"/>
        <w:jc w:val="left"/>
      </w:pPr>
      <w:bookmarkStart w:name="_TOC_250016" w:id="95"/>
      <w:r>
        <w:rPr/>
        <w:t>Heating</w:t>
      </w:r>
      <w:r>
        <w:rPr>
          <w:spacing w:val="-2"/>
        </w:rPr>
        <w:t> </w:t>
      </w:r>
      <w:bookmarkEnd w:id="95"/>
      <w:r>
        <w:rPr/>
        <w:t>method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7"/>
        <w:jc w:val="both"/>
      </w:pPr>
      <w:r>
        <w:rPr/>
        <w:t>The initial zeolite reactors for both the production of zeolite Y and ZSM-5 zeolites involved</w:t>
      </w:r>
      <w:r>
        <w:rPr>
          <w:spacing w:val="-57"/>
        </w:rPr>
        <w:t> </w:t>
      </w:r>
      <w:r>
        <w:rPr/>
        <w:t>internal heating source, based on that the heating element was lined with Teflon and the</w:t>
      </w:r>
      <w:r>
        <w:rPr>
          <w:spacing w:val="1"/>
        </w:rPr>
        <w:t> </w:t>
      </w:r>
      <w:r>
        <w:rPr/>
        <w:t>volume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recipe</w:t>
      </w:r>
      <w:r>
        <w:rPr>
          <w:spacing w:val="-7"/>
        </w:rPr>
        <w:t> </w:t>
      </w:r>
      <w:r>
        <w:rPr/>
        <w:t>needed</w:t>
      </w:r>
      <w:r>
        <w:rPr>
          <w:spacing w:val="-4"/>
        </w:rPr>
        <w:t> </w:t>
      </w:r>
      <w:r>
        <w:rPr/>
        <w:t>was</w:t>
      </w:r>
      <w:r>
        <w:rPr>
          <w:spacing w:val="-6"/>
        </w:rPr>
        <w:t> </w:t>
      </w:r>
      <w:r>
        <w:rPr/>
        <w:t>much</w:t>
      </w:r>
      <w:r>
        <w:rPr>
          <w:spacing w:val="-7"/>
        </w:rPr>
        <w:t> </w:t>
      </w:r>
      <w:r>
        <w:rPr/>
        <w:t>for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test</w:t>
      </w:r>
      <w:r>
        <w:rPr>
          <w:spacing w:val="-6"/>
        </w:rPr>
        <w:t> </w:t>
      </w:r>
      <w:r>
        <w:rPr/>
        <w:t>run.</w:t>
      </w:r>
      <w:r>
        <w:rPr>
          <w:spacing w:val="-7"/>
        </w:rPr>
        <w:t> </w:t>
      </w:r>
      <w:r>
        <w:rPr/>
        <w:t>Since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material</w:t>
      </w:r>
      <w:r>
        <w:rPr>
          <w:spacing w:val="-6"/>
        </w:rPr>
        <w:t> </w:t>
      </w:r>
      <w:r>
        <w:rPr/>
        <w:t>preparation</w:t>
      </w:r>
      <w:r>
        <w:rPr>
          <w:spacing w:val="-6"/>
        </w:rPr>
        <w:t> </w:t>
      </w:r>
      <w:r>
        <w:rPr/>
        <w:t>was</w:t>
      </w:r>
      <w:r>
        <w:rPr>
          <w:spacing w:val="-6"/>
        </w:rPr>
        <w:t> </w:t>
      </w:r>
      <w:r>
        <w:rPr/>
        <w:t>tasking,</w:t>
      </w:r>
      <w:r>
        <w:rPr>
          <w:spacing w:val="-58"/>
        </w:rPr>
        <w:t> </w:t>
      </w:r>
      <w:r>
        <w:rPr/>
        <w:t>it was wise to begin the production process step wise not at full capacity of the pilot plant.</w:t>
      </w:r>
      <w:r>
        <w:rPr>
          <w:spacing w:val="1"/>
        </w:rPr>
        <w:t> </w:t>
      </w:r>
      <w:r>
        <w:rPr/>
        <w:t>The internal means of heating could not afford such kind of flexibly as the heating element</w:t>
      </w:r>
      <w:r>
        <w:rPr>
          <w:spacing w:val="1"/>
        </w:rPr>
        <w:t> </w:t>
      </w:r>
      <w:r>
        <w:rPr/>
        <w:t>height was almost the height of the reactant contents to ensure good heat distribution during</w:t>
      </w:r>
      <w:r>
        <w:rPr>
          <w:spacing w:val="-57"/>
        </w:rPr>
        <w:t> </w:t>
      </w:r>
      <w:r>
        <w:rPr/>
        <w:t>the zeolite crystallization phase which was the most vital step in the zeolite production</w:t>
      </w:r>
      <w:r>
        <w:rPr>
          <w:spacing w:val="1"/>
        </w:rPr>
        <w:t> </w:t>
      </w:r>
      <w:r>
        <w:rPr/>
        <w:t>process. Despite good zeolite was produced with the reactor with internal heating, shown in</w:t>
      </w:r>
      <w:r>
        <w:rPr>
          <w:spacing w:val="-57"/>
        </w:rPr>
        <w:t> </w:t>
      </w:r>
      <w:r>
        <w:rPr/>
        <w:t>Plate</w:t>
      </w:r>
      <w:r>
        <w:rPr>
          <w:spacing w:val="1"/>
        </w:rPr>
        <w:t> </w:t>
      </w:r>
      <w:r>
        <w:rPr/>
        <w:t>XXVII</w:t>
      </w:r>
      <w:r>
        <w:rPr>
          <w:spacing w:val="1"/>
        </w:rPr>
        <w:t> </w:t>
      </w:r>
      <w:r>
        <w:rPr/>
        <w:t>(A),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challenges</w:t>
      </w:r>
      <w:r>
        <w:rPr>
          <w:spacing w:val="1"/>
        </w:rPr>
        <w:t> </w:t>
      </w:r>
      <w:r>
        <w:rPr/>
        <w:t>enumerated</w:t>
      </w:r>
      <w:r>
        <w:rPr>
          <w:spacing w:val="1"/>
        </w:rPr>
        <w:t> </w:t>
      </w:r>
      <w:r>
        <w:rPr/>
        <w:t>informed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choice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considering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alternative reactor configuration which could handle a step wise progression of production</w:t>
      </w:r>
      <w:r>
        <w:rPr>
          <w:spacing w:val="1"/>
        </w:rPr>
        <w:t> </w:t>
      </w:r>
      <w:r>
        <w:rPr/>
        <w:t>to full capacity of the reactor and the cost of Teflon lined heating element. To cope with the</w:t>
      </w:r>
      <w:r>
        <w:rPr>
          <w:spacing w:val="-57"/>
        </w:rPr>
        <w:t> </w:t>
      </w:r>
      <w:r>
        <w:rPr/>
        <w:t>earlier challenge another zeolite configuration was set-up, in which the heating element was</w:t>
      </w:r>
      <w:r>
        <w:rPr>
          <w:spacing w:val="-57"/>
        </w:rPr>
        <w:t> </w:t>
      </w:r>
      <w:r>
        <w:rPr/>
        <w:t>not in direct contact with the reaction content. A water-bath kind of heating means was</w:t>
      </w:r>
      <w:r>
        <w:rPr>
          <w:spacing w:val="1"/>
        </w:rPr>
        <w:t> </w:t>
      </w:r>
      <w:r>
        <w:rPr/>
        <w:t>fabricated (Plate XXVII B), and the heating element was made of stainless steel, which was</w:t>
      </w:r>
      <w:r>
        <w:rPr>
          <w:spacing w:val="-57"/>
        </w:rPr>
        <w:t> </w:t>
      </w:r>
      <w:r>
        <w:rPr/>
        <w:t>position</w:t>
      </w:r>
      <w:r>
        <w:rPr>
          <w:spacing w:val="-6"/>
        </w:rPr>
        <w:t> </w:t>
      </w:r>
      <w:r>
        <w:rPr/>
        <w:t>below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holder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vessel</w:t>
      </w:r>
      <w:r>
        <w:rPr>
          <w:spacing w:val="-6"/>
        </w:rPr>
        <w:t> </w:t>
      </w:r>
      <w:r>
        <w:rPr/>
        <w:t>where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reaction</w:t>
      </w:r>
      <w:r>
        <w:rPr>
          <w:spacing w:val="-5"/>
        </w:rPr>
        <w:t> </w:t>
      </w:r>
      <w:r>
        <w:rPr/>
        <w:t>takes</w:t>
      </w:r>
      <w:r>
        <w:rPr>
          <w:spacing w:val="-6"/>
        </w:rPr>
        <w:t> </w:t>
      </w:r>
      <w:r>
        <w:rPr/>
        <w:t>place.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entire</w:t>
      </w:r>
      <w:r>
        <w:rPr>
          <w:spacing w:val="-7"/>
        </w:rPr>
        <w:t> </w:t>
      </w:r>
      <w:r>
        <w:rPr/>
        <w:t>reactor</w:t>
      </w:r>
      <w:r>
        <w:rPr>
          <w:spacing w:val="-6"/>
        </w:rPr>
        <w:t> </w:t>
      </w:r>
      <w:r>
        <w:rPr/>
        <w:t>was</w:t>
      </w:r>
      <w:r>
        <w:rPr>
          <w:spacing w:val="-57"/>
        </w:rPr>
        <w:t> </w:t>
      </w:r>
      <w:r>
        <w:rPr/>
        <w:t>a closed vessel to maximize the steam produced for effective heating. With such content the</w:t>
      </w:r>
      <w:r>
        <w:rPr>
          <w:spacing w:val="-57"/>
        </w:rPr>
        <w:t> </w:t>
      </w:r>
      <w:r>
        <w:rPr/>
        <w:t>volume</w:t>
      </w:r>
      <w:r>
        <w:rPr>
          <w:spacing w:val="-2"/>
        </w:rPr>
        <w:t> </w:t>
      </w:r>
      <w:r>
        <w:rPr/>
        <w:t>of reactants could be</w:t>
      </w:r>
      <w:r>
        <w:rPr>
          <w:spacing w:val="-1"/>
        </w:rPr>
        <w:t> </w:t>
      </w:r>
      <w:r>
        <w:rPr/>
        <w:t>varied.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ind w:left="3363"/>
        <w:rPr>
          <w:sz w:val="20"/>
        </w:rPr>
      </w:pPr>
      <w:r>
        <w:rPr>
          <w:sz w:val="20"/>
        </w:rPr>
        <w:pict>
          <v:group style="width:240pt;height:145.1pt;mso-position-horizontal-relative:char;mso-position-vertical-relative:line" coordorigin="0,0" coordsize="4800,2902">
            <v:shape style="position:absolute;left:38;top:24;width:4762;height:2878" type="#_x0000_t75" stroked="false">
              <v:imagedata r:id="rId98" o:title=""/>
            </v:shape>
            <v:shape style="position:absolute;left:4272;top:52;width:454;height:608" type="#_x0000_t202" filled="true" fillcolor="#5b9bd4" stroked="true" strokeweight=".96pt" strokecolor="#41709c">
              <v:textbox inset="0,0,0,0">
                <w:txbxContent>
                  <w:p>
                    <w:pPr>
                      <w:spacing w:before="70"/>
                      <w:ind w:left="145" w:right="0" w:firstLine="0"/>
                      <w:jc w:val="left"/>
                      <w:rPr>
                        <w:rFonts w:ascii="Arial Black"/>
                        <w:sz w:val="32"/>
                      </w:rPr>
                    </w:pPr>
                    <w:r>
                      <w:rPr>
                        <w:rFonts w:ascii="Arial Black"/>
                        <w:color w:val="FFFFFF"/>
                        <w:w w:val="99"/>
                        <w:sz w:val="32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9;top:9;width:454;height:581" type="#_x0000_t202" filled="true" fillcolor="#5b9bd4" stroked="true" strokeweight=".96pt" strokecolor="#41709c">
              <v:textbox inset="0,0,0,0">
                <w:txbxContent>
                  <w:p>
                    <w:pPr>
                      <w:spacing w:before="70"/>
                      <w:ind w:left="145" w:right="0" w:firstLine="0"/>
                      <w:jc w:val="left"/>
                      <w:rPr>
                        <w:rFonts w:ascii="Arial Black"/>
                        <w:sz w:val="32"/>
                      </w:rPr>
                    </w:pPr>
                    <w:r>
                      <w:rPr>
                        <w:rFonts w:ascii="Arial Black"/>
                        <w:color w:val="FFFFFF"/>
                        <w:w w:val="99"/>
                        <w:sz w:val="32"/>
                      </w:rPr>
                      <w:t>A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Heading1"/>
        <w:spacing w:before="214"/>
        <w:ind w:right="1040"/>
      </w:pPr>
      <w:r>
        <w:rPr/>
        <w:t>Plate</w:t>
      </w:r>
      <w:r>
        <w:rPr>
          <w:spacing w:val="-2"/>
        </w:rPr>
        <w:t> </w:t>
      </w:r>
      <w:r>
        <w:rPr/>
        <w:t>XXVII: Zeolite</w:t>
      </w:r>
      <w:r>
        <w:rPr>
          <w:spacing w:val="-2"/>
        </w:rPr>
        <w:t> </w:t>
      </w:r>
      <w:r>
        <w:rPr/>
        <w:t>reactor</w:t>
      </w:r>
      <w:r>
        <w:rPr>
          <w:spacing w:val="-3"/>
        </w:rPr>
        <w:t> </w:t>
      </w:r>
      <w:r>
        <w:rPr/>
        <w:t>(A)</w:t>
      </w:r>
      <w:r>
        <w:rPr>
          <w:spacing w:val="-3"/>
        </w:rPr>
        <w:t> </w:t>
      </w:r>
      <w:r>
        <w:rPr/>
        <w:t>internal</w:t>
      </w:r>
      <w:r>
        <w:rPr>
          <w:spacing w:val="-1"/>
        </w:rPr>
        <w:t> </w:t>
      </w:r>
      <w:r>
        <w:rPr/>
        <w:t>(B) external</w:t>
      </w:r>
      <w:r>
        <w:rPr>
          <w:spacing w:val="-1"/>
        </w:rPr>
        <w:t> </w:t>
      </w:r>
      <w:r>
        <w:rPr/>
        <w:t>heating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 w:before="1"/>
        <w:ind w:left="1187" w:right="1407"/>
        <w:jc w:val="both"/>
      </w:pPr>
      <w:r>
        <w:rPr/>
        <w:t>More so, the heating element was not exposed to corrosive environment and the need for</w:t>
      </w:r>
      <w:r>
        <w:rPr>
          <w:spacing w:val="1"/>
        </w:rPr>
        <w:t> </w:t>
      </w:r>
      <w:r>
        <w:rPr/>
        <w:t>coating the surface with Teflon was overcome. The only components that was in direct</w:t>
      </w:r>
      <w:r>
        <w:rPr>
          <w:spacing w:val="1"/>
        </w:rPr>
        <w:t> </w:t>
      </w:r>
      <w:r>
        <w:rPr/>
        <w:t>contact</w:t>
      </w:r>
      <w:r>
        <w:rPr>
          <w:spacing w:val="-8"/>
        </w:rPr>
        <w:t> </w:t>
      </w:r>
      <w:r>
        <w:rPr/>
        <w:t>with</w:t>
      </w:r>
      <w:r>
        <w:rPr>
          <w:spacing w:val="-8"/>
        </w:rPr>
        <w:t> </w:t>
      </w:r>
      <w:r>
        <w:rPr/>
        <w:t>reaction</w:t>
      </w:r>
      <w:r>
        <w:rPr>
          <w:spacing w:val="-8"/>
        </w:rPr>
        <w:t> </w:t>
      </w:r>
      <w:r>
        <w:rPr/>
        <w:t>mixture</w:t>
      </w:r>
      <w:r>
        <w:rPr>
          <w:spacing w:val="-10"/>
        </w:rPr>
        <w:t> </w:t>
      </w:r>
      <w:r>
        <w:rPr/>
        <w:t>was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temperature</w:t>
      </w:r>
      <w:r>
        <w:rPr>
          <w:spacing w:val="-7"/>
        </w:rPr>
        <w:t> </w:t>
      </w:r>
      <w:r>
        <w:rPr/>
        <w:t>prop</w:t>
      </w:r>
      <w:r>
        <w:rPr>
          <w:spacing w:val="-9"/>
        </w:rPr>
        <w:t> </w:t>
      </w:r>
      <w:r>
        <w:rPr/>
        <w:t>as</w:t>
      </w:r>
      <w:r>
        <w:rPr>
          <w:spacing w:val="-7"/>
        </w:rPr>
        <w:t> </w:t>
      </w:r>
      <w:r>
        <w:rPr/>
        <w:t>shown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/>
        <w:t>Plate</w:t>
      </w:r>
      <w:r>
        <w:rPr>
          <w:spacing w:val="-8"/>
        </w:rPr>
        <w:t> </w:t>
      </w:r>
      <w:r>
        <w:rPr/>
        <w:t>XXVIII</w:t>
      </w:r>
      <w:r>
        <w:rPr>
          <w:spacing w:val="-9"/>
        </w:rPr>
        <w:t> </w:t>
      </w:r>
      <w:r>
        <w:rPr/>
        <w:t>which</w:t>
      </w:r>
      <w:r>
        <w:rPr>
          <w:spacing w:val="-8"/>
        </w:rPr>
        <w:t> </w:t>
      </w:r>
      <w:r>
        <w:rPr/>
        <w:t>was</w:t>
      </w:r>
      <w:r>
        <w:rPr>
          <w:spacing w:val="-57"/>
        </w:rPr>
        <w:t> </w:t>
      </w:r>
      <w:r>
        <w:rPr/>
        <w:t>connected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control</w:t>
      </w:r>
      <w:r>
        <w:rPr>
          <w:spacing w:val="-7"/>
        </w:rPr>
        <w:t> </w:t>
      </w:r>
      <w:r>
        <w:rPr/>
        <w:t>system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maintain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reaction</w:t>
      </w:r>
      <w:r>
        <w:rPr>
          <w:spacing w:val="-6"/>
        </w:rPr>
        <w:t> </w:t>
      </w:r>
      <w:r>
        <w:rPr/>
        <w:t>temperature.</w:t>
      </w:r>
      <w:r>
        <w:rPr>
          <w:spacing w:val="-7"/>
        </w:rPr>
        <w:t> </w:t>
      </w:r>
      <w:r>
        <w:rPr/>
        <w:t>This</w:t>
      </w:r>
      <w:r>
        <w:rPr>
          <w:spacing w:val="-6"/>
        </w:rPr>
        <w:t> </w:t>
      </w:r>
      <w:r>
        <w:rPr/>
        <w:t>configuration</w:t>
      </w:r>
      <w:r>
        <w:rPr>
          <w:spacing w:val="-7"/>
        </w:rPr>
        <w:t> </w:t>
      </w:r>
      <w:r>
        <w:rPr/>
        <w:t>was</w:t>
      </w:r>
      <w:r>
        <w:rPr>
          <w:spacing w:val="-58"/>
        </w:rPr>
        <w:t> </w:t>
      </w:r>
      <w:r>
        <w:rPr/>
        <w:t>flexible in terms of the type of zeolite to be produced. The only component to be change 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vessel</w:t>
      </w:r>
      <w:r>
        <w:rPr>
          <w:spacing w:val="1"/>
        </w:rPr>
        <w:t> </w:t>
      </w:r>
      <w:r>
        <w:rPr/>
        <w:t>holding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reaction</w:t>
      </w:r>
      <w:r>
        <w:rPr>
          <w:spacing w:val="1"/>
        </w:rPr>
        <w:t> </w:t>
      </w:r>
      <w:r>
        <w:rPr/>
        <w:t>mixture.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/>
        <w:t>quality</w:t>
      </w:r>
      <w:r>
        <w:rPr>
          <w:spacing w:val="1"/>
        </w:rPr>
        <w:t> </w:t>
      </w:r>
      <w:r>
        <w:rPr/>
        <w:t>zeolite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produced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this</w:t>
      </w:r>
      <w:r>
        <w:rPr>
          <w:spacing w:val="-57"/>
        </w:rPr>
        <w:t> </w:t>
      </w:r>
      <w:r>
        <w:rPr/>
        <w:t>configuration.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</w:p>
    <w:p>
      <w:pPr>
        <w:pStyle w:val="BodyText"/>
        <w:spacing w:line="290" w:lineRule="atLeast" w:before="76"/>
        <w:ind w:left="993" w:right="9212"/>
      </w:pPr>
      <w:r>
        <w:rPr/>
        <w:pict>
          <v:group style="position:absolute;margin-left:176.210007pt;margin-top:-30.685717pt;width:226.9pt;height:124.1pt;mso-position-horizontal-relative:page;mso-position-vertical-relative:paragraph;z-index:-24005120" coordorigin="3524,-614" coordsize="4538,2482">
            <v:shape style="position:absolute;left:4754;top:-614;width:3308;height:2482" type="#_x0000_t75" alt="C:\Users\Engr Solomn Gajere\Pictures\Reactor development\20151023_030902.jpg" stroked="false">
              <v:imagedata r:id="rId99" o:title=""/>
            </v:shape>
            <v:shape style="position:absolute;left:3524;top:295;width:2965;height:777" coordorigin="3524,295" coordsize="2965,777" path="m6056,1028l5981,1028,5961,1028,5960,1072,6056,1028xm6082,1016l5964,952,5962,996,4067,929,4066,961,5961,1027,5981,1027,6057,1027,6082,1016xm6459,371l6388,371,6368,371,6368,415,6459,371xm6488,356l6369,295,6369,339,3525,308,3524,339,6368,371,6388,371,6459,371,6488,356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pacing w:val="-1"/>
        </w:rPr>
        <w:t>Temperature</w:t>
      </w:r>
      <w:r>
        <w:rPr>
          <w:spacing w:val="-57"/>
        </w:rPr>
        <w:t> </w:t>
      </w:r>
      <w:r>
        <w:rPr/>
        <w:t>sensor</w:t>
      </w:r>
      <w:r>
        <w:rPr>
          <w:spacing w:val="-1"/>
        </w:rPr>
        <w:t> </w:t>
      </w:r>
      <w:r>
        <w:rPr/>
        <w:t>wire</w:t>
      </w:r>
    </w:p>
    <w:p>
      <w:pPr>
        <w:pStyle w:val="BodyText"/>
        <w:spacing w:line="219" w:lineRule="exact"/>
        <w:ind w:left="2147"/>
      </w:pPr>
      <w:r>
        <w:rPr/>
        <w:t>Polypropylene</w:t>
      </w:r>
    </w:p>
    <w:p>
      <w:pPr>
        <w:pStyle w:val="BodyText"/>
        <w:spacing w:before="19"/>
        <w:ind w:left="2147"/>
      </w:pPr>
      <w:r>
        <w:rPr/>
        <w:t>container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9"/>
        </w:rPr>
      </w:pPr>
    </w:p>
    <w:p>
      <w:pPr>
        <w:pStyle w:val="Heading1"/>
        <w:spacing w:before="90"/>
        <w:ind w:right="1034"/>
      </w:pPr>
      <w:r>
        <w:rPr/>
        <w:t>Plate</w:t>
      </w:r>
      <w:r>
        <w:rPr>
          <w:spacing w:val="-2"/>
        </w:rPr>
        <w:t> </w:t>
      </w:r>
      <w:r>
        <w:rPr/>
        <w:t>XXVIII:</w:t>
      </w:r>
      <w:r>
        <w:rPr>
          <w:spacing w:val="-2"/>
        </w:rPr>
        <w:t> </w:t>
      </w:r>
      <w:r>
        <w:rPr/>
        <w:t>Internal</w:t>
      </w:r>
      <w:r>
        <w:rPr>
          <w:spacing w:val="-1"/>
        </w:rPr>
        <w:t> </w:t>
      </w:r>
      <w:r>
        <w:rPr/>
        <w:t>configuration</w:t>
      </w:r>
      <w:r>
        <w:rPr>
          <w:spacing w:val="-1"/>
        </w:rPr>
        <w:t> </w:t>
      </w:r>
      <w:r>
        <w:rPr/>
        <w:t>of zeolite</w:t>
      </w:r>
      <w:r>
        <w:rPr>
          <w:spacing w:val="-3"/>
        </w:rPr>
        <w:t> </w:t>
      </w:r>
      <w:r>
        <w:rPr/>
        <w:t>reactor</w:t>
      </w:r>
      <w:r>
        <w:rPr>
          <w:spacing w:val="-2"/>
        </w:rPr>
        <w:t> </w:t>
      </w:r>
      <w:r>
        <w:rPr/>
        <w:t>(external</w:t>
      </w:r>
      <w:r>
        <w:rPr>
          <w:spacing w:val="-1"/>
        </w:rPr>
        <w:t> </w:t>
      </w:r>
      <w:r>
        <w:rPr/>
        <w:t>heating)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ListParagraph"/>
        <w:numPr>
          <w:ilvl w:val="3"/>
          <w:numId w:val="36"/>
        </w:numPr>
        <w:tabs>
          <w:tab w:pos="1908" w:val="left" w:leader="none"/>
        </w:tabs>
        <w:spacing w:line="240" w:lineRule="auto" w:before="0" w:after="0"/>
        <w:ind w:left="1907" w:right="0" w:hanging="721"/>
        <w:jc w:val="left"/>
        <w:rPr>
          <w:i/>
          <w:sz w:val="24"/>
        </w:rPr>
      </w:pPr>
      <w:r>
        <w:rPr>
          <w:i/>
          <w:sz w:val="24"/>
        </w:rPr>
        <w:t>FTIR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spectra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produced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zeolite</w:t>
      </w:r>
    </w:p>
    <w:p>
      <w:pPr>
        <w:pStyle w:val="BodyText"/>
        <w:spacing w:before="3"/>
        <w:rPr>
          <w:i/>
          <w:sz w:val="37"/>
        </w:rPr>
      </w:pPr>
    </w:p>
    <w:p>
      <w:pPr>
        <w:pStyle w:val="BodyText"/>
        <w:spacing w:line="480" w:lineRule="auto" w:before="1"/>
        <w:ind w:left="1187" w:right="1397"/>
        <w:rPr>
          <w:i/>
        </w:rPr>
      </w:pPr>
      <w:r>
        <w:rPr/>
        <w:t>It</w:t>
      </w:r>
      <w:r>
        <w:rPr>
          <w:spacing w:val="-4"/>
        </w:rPr>
        <w:t> </w:t>
      </w:r>
      <w:r>
        <w:rPr/>
        <w:t>could</w:t>
      </w:r>
      <w:r>
        <w:rPr>
          <w:spacing w:val="-3"/>
        </w:rPr>
        <w:t> </w:t>
      </w:r>
      <w:r>
        <w:rPr/>
        <w:t>be</w:t>
      </w:r>
      <w:r>
        <w:rPr>
          <w:spacing w:val="-6"/>
        </w:rPr>
        <w:t> </w:t>
      </w:r>
      <w:r>
        <w:rPr/>
        <w:t>observed</w:t>
      </w:r>
      <w:r>
        <w:rPr>
          <w:spacing w:val="-3"/>
        </w:rPr>
        <w:t> </w:t>
      </w:r>
      <w:r>
        <w:rPr/>
        <w:t>from</w:t>
      </w:r>
      <w:r>
        <w:rPr>
          <w:spacing w:val="-3"/>
        </w:rPr>
        <w:t> </w:t>
      </w:r>
      <w:r>
        <w:rPr/>
        <w:t>Figure</w:t>
      </w:r>
      <w:r>
        <w:rPr>
          <w:spacing w:val="-6"/>
        </w:rPr>
        <w:t> </w:t>
      </w:r>
      <w:r>
        <w:rPr/>
        <w:t>4.13,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FTIR</w:t>
      </w:r>
      <w:r>
        <w:rPr>
          <w:spacing w:val="-3"/>
        </w:rPr>
        <w:t> </w:t>
      </w:r>
      <w:r>
        <w:rPr/>
        <w:t>spectra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samples</w:t>
      </w:r>
      <w:r>
        <w:rPr>
          <w:spacing w:val="-4"/>
        </w:rPr>
        <w:t> </w:t>
      </w:r>
      <w:r>
        <w:rPr/>
        <w:t>were</w:t>
      </w:r>
      <w:r>
        <w:rPr>
          <w:spacing w:val="-6"/>
        </w:rPr>
        <w:t> </w:t>
      </w:r>
      <w:r>
        <w:rPr/>
        <w:t>similar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each</w:t>
      </w:r>
      <w:r>
        <w:rPr>
          <w:spacing w:val="-57"/>
        </w:rPr>
        <w:t> </w:t>
      </w:r>
      <w:r>
        <w:rPr/>
        <w:t>other,</w:t>
      </w:r>
      <w:r>
        <w:rPr>
          <w:spacing w:val="15"/>
        </w:rPr>
        <w:t> </w:t>
      </w:r>
      <w:r>
        <w:rPr/>
        <w:t>i.e.</w:t>
      </w:r>
      <w:r>
        <w:rPr>
          <w:spacing w:val="15"/>
        </w:rPr>
        <w:t> </w:t>
      </w:r>
      <w:r>
        <w:rPr/>
        <w:t>the</w:t>
      </w:r>
      <w:r>
        <w:rPr>
          <w:spacing w:val="15"/>
        </w:rPr>
        <w:t> </w:t>
      </w:r>
      <w:r>
        <w:rPr/>
        <w:t>laboratory</w:t>
      </w:r>
      <w:r>
        <w:rPr>
          <w:spacing w:val="13"/>
        </w:rPr>
        <w:t> </w:t>
      </w:r>
      <w:r>
        <w:rPr/>
        <w:t>synthesized</w:t>
      </w:r>
      <w:r>
        <w:rPr>
          <w:spacing w:val="15"/>
        </w:rPr>
        <w:t> </w:t>
      </w:r>
      <w:r>
        <w:rPr/>
        <w:t>zeolite</w:t>
      </w:r>
      <w:r>
        <w:rPr>
          <w:spacing w:val="15"/>
        </w:rPr>
        <w:t> </w:t>
      </w:r>
      <w:r>
        <w:rPr/>
        <w:t>Y</w:t>
      </w:r>
      <w:r>
        <w:rPr>
          <w:spacing w:val="15"/>
        </w:rPr>
        <w:t> </w:t>
      </w:r>
      <w:r>
        <w:rPr/>
        <w:t>and</w:t>
      </w:r>
      <w:r>
        <w:rPr>
          <w:spacing w:val="15"/>
        </w:rPr>
        <w:t> </w:t>
      </w:r>
      <w:r>
        <w:rPr/>
        <w:t>those</w:t>
      </w:r>
      <w:r>
        <w:rPr>
          <w:spacing w:val="15"/>
        </w:rPr>
        <w:t> </w:t>
      </w:r>
      <w:r>
        <w:rPr/>
        <w:t>produced</w:t>
      </w:r>
      <w:r>
        <w:rPr>
          <w:spacing w:val="15"/>
        </w:rPr>
        <w:t> </w:t>
      </w:r>
      <w:r>
        <w:rPr/>
        <w:t>from</w:t>
      </w:r>
      <w:r>
        <w:rPr>
          <w:spacing w:val="16"/>
        </w:rPr>
        <w:t> </w:t>
      </w:r>
      <w:r>
        <w:rPr/>
        <w:t>the</w:t>
      </w:r>
      <w:r>
        <w:rPr>
          <w:spacing w:val="16"/>
        </w:rPr>
        <w:t> </w:t>
      </w:r>
      <w:r>
        <w:rPr/>
        <w:t>pilot</w:t>
      </w:r>
      <w:r>
        <w:rPr>
          <w:spacing w:val="16"/>
        </w:rPr>
        <w:t> </w:t>
      </w:r>
      <w:r>
        <w:rPr/>
        <w:t>plant</w:t>
      </w:r>
      <w:r>
        <w:rPr>
          <w:spacing w:val="22"/>
        </w:rPr>
        <w:t> </w:t>
      </w:r>
      <w:r>
        <w:rPr>
          <w:i/>
        </w:rPr>
        <w:t>via</w:t>
      </w:r>
    </w:p>
    <w:p>
      <w:pPr>
        <w:spacing w:after="0" w:line="480" w:lineRule="auto"/>
        <w:sectPr>
          <w:pgSz w:w="12240" w:h="15840"/>
          <w:pgMar w:header="0" w:footer="935" w:top="1380" w:bottom="1200" w:left="800" w:right="0"/>
        </w:sectPr>
      </w:pPr>
    </w:p>
    <w:p>
      <w:pPr>
        <w:pStyle w:val="BodyText"/>
        <w:spacing w:line="480" w:lineRule="auto" w:before="63"/>
        <w:ind w:left="1187" w:right="1406"/>
        <w:jc w:val="both"/>
      </w:pPr>
      <w:r>
        <w:rPr/>
        <w:t>internal and external means of heating. The zeolites possessed IR transmittance bands at</w:t>
      </w:r>
      <w:r>
        <w:rPr>
          <w:spacing w:val="1"/>
        </w:rPr>
        <w:t> </w:t>
      </w:r>
      <w:r>
        <w:rPr/>
        <w:t>wavelength</w:t>
      </w:r>
      <w:r>
        <w:rPr>
          <w:spacing w:val="-6"/>
        </w:rPr>
        <w:t> </w:t>
      </w:r>
      <w:r>
        <w:rPr/>
        <w:t>around</w:t>
      </w:r>
      <w:r>
        <w:rPr>
          <w:spacing w:val="-9"/>
        </w:rPr>
        <w:t> </w:t>
      </w:r>
      <w:r>
        <w:rPr/>
        <w:t>468,</w:t>
      </w:r>
      <w:r>
        <w:rPr>
          <w:spacing w:val="-3"/>
        </w:rPr>
        <w:t> </w:t>
      </w:r>
      <w:r>
        <w:rPr/>
        <w:t>571,</w:t>
      </w:r>
      <w:r>
        <w:rPr>
          <w:spacing w:val="-9"/>
        </w:rPr>
        <w:t> </w:t>
      </w:r>
      <w:r>
        <w:rPr/>
        <w:t>600,</w:t>
      </w:r>
      <w:r>
        <w:rPr>
          <w:spacing w:val="-8"/>
        </w:rPr>
        <w:t> </w:t>
      </w:r>
      <w:r>
        <w:rPr/>
        <w:t>769,</w:t>
      </w:r>
      <w:r>
        <w:rPr>
          <w:spacing w:val="-9"/>
        </w:rPr>
        <w:t> </w:t>
      </w:r>
      <w:r>
        <w:rPr/>
        <w:t>1000,</w:t>
      </w:r>
      <w:r>
        <w:rPr>
          <w:spacing w:val="-8"/>
        </w:rPr>
        <w:t> </w:t>
      </w:r>
      <w:r>
        <w:rPr/>
        <w:t>1658</w:t>
      </w:r>
      <w:r>
        <w:rPr>
          <w:spacing w:val="-9"/>
        </w:rPr>
        <w:t> </w:t>
      </w:r>
      <w:r>
        <w:rPr/>
        <w:t>and</w:t>
      </w:r>
      <w:r>
        <w:rPr>
          <w:spacing w:val="-8"/>
        </w:rPr>
        <w:t> </w:t>
      </w:r>
      <w:r>
        <w:rPr/>
        <w:t>3466</w:t>
      </w:r>
      <w:r>
        <w:rPr>
          <w:spacing w:val="-5"/>
        </w:rPr>
        <w:t> </w:t>
      </w:r>
      <w:r>
        <w:rPr/>
        <w:t>cm</w:t>
      </w:r>
      <w:r>
        <w:rPr>
          <w:vertAlign w:val="superscript"/>
        </w:rPr>
        <w:t>-1</w:t>
      </w:r>
      <w:r>
        <w:rPr>
          <w:vertAlign w:val="baseline"/>
        </w:rPr>
        <w:t>.</w:t>
      </w:r>
      <w:r>
        <w:rPr>
          <w:spacing w:val="-8"/>
          <w:vertAlign w:val="baseline"/>
        </w:rPr>
        <w:t> </w:t>
      </w:r>
      <w:r>
        <w:rPr>
          <w:vertAlign w:val="baseline"/>
        </w:rPr>
        <w:t>Prior</w:t>
      </w:r>
      <w:r>
        <w:rPr>
          <w:spacing w:val="-10"/>
          <w:vertAlign w:val="baseline"/>
        </w:rPr>
        <w:t> </w:t>
      </w:r>
      <w:r>
        <w:rPr>
          <w:vertAlign w:val="baseline"/>
        </w:rPr>
        <w:t>studies</w:t>
      </w:r>
      <w:r>
        <w:rPr>
          <w:spacing w:val="-8"/>
          <w:vertAlign w:val="baseline"/>
        </w:rPr>
        <w:t> </w:t>
      </w:r>
      <w:r>
        <w:rPr>
          <w:vertAlign w:val="baseline"/>
        </w:rPr>
        <w:t>reported</w:t>
      </w:r>
      <w:r>
        <w:rPr>
          <w:spacing w:val="-8"/>
          <w:vertAlign w:val="baseline"/>
        </w:rPr>
        <w:t> </w:t>
      </w:r>
      <w:r>
        <w:rPr>
          <w:vertAlign w:val="baseline"/>
        </w:rPr>
        <w:t>that</w:t>
      </w:r>
      <w:r>
        <w:rPr>
          <w:spacing w:val="-58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characteristic</w:t>
      </w:r>
      <w:r>
        <w:rPr>
          <w:spacing w:val="-12"/>
          <w:vertAlign w:val="baseline"/>
        </w:rPr>
        <w:t> </w:t>
      </w:r>
      <w:r>
        <w:rPr>
          <w:vertAlign w:val="baseline"/>
        </w:rPr>
        <w:t>FTIR</w:t>
      </w:r>
      <w:r>
        <w:rPr>
          <w:spacing w:val="-11"/>
          <w:vertAlign w:val="baseline"/>
        </w:rPr>
        <w:t> </w:t>
      </w:r>
      <w:r>
        <w:rPr>
          <w:vertAlign w:val="baseline"/>
        </w:rPr>
        <w:t>bands</w:t>
      </w:r>
      <w:r>
        <w:rPr>
          <w:spacing w:val="-11"/>
          <w:vertAlign w:val="baseline"/>
        </w:rPr>
        <w:t> </w:t>
      </w:r>
      <w:r>
        <w:rPr>
          <w:vertAlign w:val="baseline"/>
        </w:rPr>
        <w:t>for</w:t>
      </w:r>
      <w:r>
        <w:rPr>
          <w:spacing w:val="-12"/>
          <w:vertAlign w:val="baseline"/>
        </w:rPr>
        <w:t> </w:t>
      </w:r>
      <w:r>
        <w:rPr>
          <w:vertAlign w:val="baseline"/>
        </w:rPr>
        <w:t>zeolitic</w:t>
      </w:r>
      <w:r>
        <w:rPr>
          <w:spacing w:val="-12"/>
          <w:vertAlign w:val="baseline"/>
        </w:rPr>
        <w:t> </w:t>
      </w:r>
      <w:r>
        <w:rPr>
          <w:vertAlign w:val="baseline"/>
        </w:rPr>
        <w:t>lattice</w:t>
      </w:r>
      <w:r>
        <w:rPr>
          <w:spacing w:val="-12"/>
          <w:vertAlign w:val="baseline"/>
        </w:rPr>
        <w:t> </w:t>
      </w:r>
      <w:r>
        <w:rPr>
          <w:vertAlign w:val="baseline"/>
        </w:rPr>
        <w:t>are</w:t>
      </w:r>
      <w:r>
        <w:rPr>
          <w:spacing w:val="-13"/>
          <w:vertAlign w:val="baseline"/>
        </w:rPr>
        <w:t> </w:t>
      </w:r>
      <w:r>
        <w:rPr>
          <w:vertAlign w:val="baseline"/>
        </w:rPr>
        <w:t>in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wavelength</w:t>
      </w:r>
      <w:r>
        <w:rPr>
          <w:spacing w:val="-11"/>
          <w:vertAlign w:val="baseline"/>
        </w:rPr>
        <w:t> </w:t>
      </w:r>
      <w:r>
        <w:rPr>
          <w:vertAlign w:val="baseline"/>
        </w:rPr>
        <w:t>range</w:t>
      </w:r>
      <w:r>
        <w:rPr>
          <w:spacing w:val="-10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460–1200</w:t>
      </w:r>
      <w:r>
        <w:rPr>
          <w:spacing w:val="-11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</w:t>
      </w:r>
    </w:p>
    <w:p>
      <w:pPr>
        <w:pStyle w:val="BodyText"/>
        <w:spacing w:line="480" w:lineRule="auto"/>
        <w:ind w:left="1187" w:right="1405"/>
        <w:jc w:val="both"/>
      </w:pPr>
      <w:r>
        <w:rPr/>
        <w:pict>
          <v:line style="position:absolute;mso-position-horizontal-relative:page;mso-position-vertical-relative:paragraph;z-index:-24004608" from="132.839996pt,425.663134pt" to="132.839996pt,267.743134pt" stroked="true" strokeweight=".72pt" strokecolor="#bebebe">
            <v:stroke dashstyle="solid"/>
            <w10:wrap type="none"/>
          </v:line>
        </w:pict>
      </w:r>
      <w:r>
        <w:rPr/>
        <w:pict>
          <v:group style="position:absolute;margin-left:106.32pt;margin-top:256.34314pt;width:427.8pt;height:237pt;mso-position-horizontal-relative:page;mso-position-vertical-relative:paragraph;z-index:15796224" coordorigin="2126,5127" coordsize="8556,4740">
            <v:shape style="position:absolute;left:2639;top:5670;width:7652;height:2851" type="#_x0000_t75" stroked="false">
              <v:imagedata r:id="rId100" o:title=""/>
            </v:shape>
            <v:line style="position:absolute" from="3637,9570" to="4021,9570" stroked="true" strokeweight="1.8pt" strokecolor="#5b9bd4">
              <v:stroke dashstyle="solid"/>
            </v:line>
            <v:line style="position:absolute" from="5720,9570" to="6104,9570" stroked="true" strokeweight="1.56pt" strokecolor="#ec7c30">
              <v:stroke dashstyle="solid"/>
            </v:line>
            <v:line style="position:absolute" from="7624,9570" to="8008,9570" stroked="true" strokeweight="1.56pt" strokecolor="#ff0000">
              <v:stroke dashstyle="solid"/>
            </v:line>
            <v:rect style="position:absolute;left:2133;top:5134;width:8542;height:4726" filled="false" stroked="true" strokeweight=".72pt" strokecolor="#d9d9d9">
              <v:stroke dashstyle="solid"/>
            </v:rect>
            <v:shape style="position:absolute;left:2521;top:8664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</w:txbxContent>
              </v:textbox>
              <w10:wrap type="none"/>
            </v:shape>
            <v:shape style="position:absolute;left:3578;top:8664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900</w:t>
                    </w:r>
                  </w:p>
                </w:txbxContent>
              </v:textbox>
              <w10:wrap type="none"/>
            </v:shape>
            <v:shape style="position:absolute;left:4591;top:866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1400</w:t>
                    </w:r>
                  </w:p>
                </w:txbxContent>
              </v:textbox>
              <w10:wrap type="none"/>
            </v:shape>
            <v:shape style="position:absolute;left:5649;top:866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1900</w:t>
                    </w:r>
                  </w:p>
                </w:txbxContent>
              </v:textbox>
              <w10:wrap type="none"/>
            </v:shape>
            <v:shape style="position:absolute;left:6706;top:8664;width:38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2400</w:t>
                    </w:r>
                  </w:p>
                </w:txbxContent>
              </v:textbox>
              <w10:wrap type="none"/>
            </v:shape>
            <v:shape style="position:absolute;left:7764;top:8664;width:38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2900</w:t>
                    </w:r>
                  </w:p>
                </w:txbxContent>
              </v:textbox>
              <w10:wrap type="none"/>
            </v:shape>
            <v:shape style="position:absolute;left:8822;top:866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3400</w:t>
                    </w:r>
                  </w:p>
                </w:txbxContent>
              </v:textbox>
              <w10:wrap type="none"/>
            </v:shape>
            <v:shape style="position:absolute;left:9880;top:866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3900</w:t>
                    </w:r>
                  </w:p>
                </w:txbxContent>
              </v:textbox>
              <w10:wrap type="none"/>
            </v:shape>
            <v:shape style="position:absolute;left:5677;top:8937;width:1595;height:211" type="#_x0000_t202" filled="false" stroked="false">
              <v:textbox inset="0,0,0,0">
                <w:txbxContent>
                  <w:p>
                    <w:pPr>
                      <w:spacing w:line="211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585858"/>
                        <w:sz w:val="20"/>
                      </w:rPr>
                      <w:t>Wave length</w:t>
                    </w:r>
                    <w:r>
                      <w:rPr>
                        <w:rFonts w:ascii="Calibri"/>
                        <w:b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color w:val="585858"/>
                        <w:sz w:val="20"/>
                      </w:rPr>
                      <w:t>(cm</w:t>
                    </w:r>
                    <w:r>
                      <w:rPr>
                        <w:rFonts w:ascii="Calibri"/>
                        <w:b/>
                        <w:color w:val="585858"/>
                        <w:sz w:val="20"/>
                        <w:vertAlign w:val="superscript"/>
                      </w:rPr>
                      <w:t>-1</w:t>
                    </w:r>
                    <w:r>
                      <w:rPr>
                        <w:rFonts w:ascii="Calibri"/>
                        <w:b/>
                        <w:color w:val="585858"/>
                        <w:sz w:val="20"/>
                        <w:vertAlign w:val="baseline"/>
                      </w:rPr>
                      <w:t>)</w:t>
                    </w:r>
                  </w:p>
                </w:txbxContent>
              </v:textbox>
              <w10:wrap type="none"/>
            </v:shape>
            <v:shape style="position:absolute;left:4061;top:9487;width:136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Lab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Pure</w:t>
                    </w:r>
                    <w:r>
                      <w:rPr>
                        <w:rFonts w:ascii="Calibri"/>
                        <w:color w:val="585858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Chemical</w:t>
                    </w:r>
                  </w:p>
                </w:txbxContent>
              </v:textbox>
              <w10:wrap type="none"/>
            </v:shape>
            <v:shape style="position:absolute;left:6146;top:9487;width:118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Internal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heating</w:t>
                    </w:r>
                  </w:p>
                </w:txbxContent>
              </v:textbox>
              <w10:wrap type="none"/>
            </v:shape>
            <v:shape style="position:absolute;left:8050;top:9487;width:121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External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heating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0.189995pt;margin-top:295.099396pt;width:54.35pt;height:93.3pt;mso-position-horizontal-relative:page;mso-position-vertical-relative:paragraph;z-index:15796736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color w:val="585858"/>
                      <w:sz w:val="20"/>
                    </w:rPr>
                    <w:t>Transmittance</w:t>
                  </w:r>
                  <w:r>
                    <w:rPr>
                      <w:rFonts w:ascii="Calibri"/>
                      <w:b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b/>
                      <w:color w:val="585858"/>
                      <w:sz w:val="20"/>
                    </w:rPr>
                    <w:t>(a.u)</w:t>
                  </w:r>
                </w:p>
                <w:p>
                  <w:pPr>
                    <w:spacing w:before="95"/>
                    <w:ind w:left="1323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462</w:t>
                  </w:r>
                </w:p>
                <w:p>
                  <w:pPr>
                    <w:spacing w:before="80"/>
                    <w:ind w:left="1604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571</w:t>
                  </w:r>
                </w:p>
                <w:p>
                  <w:pPr>
                    <w:spacing w:before="116"/>
                    <w:ind w:left="0" w:right="167" w:firstLine="0"/>
                    <w:jc w:val="right"/>
                    <w:rPr>
                      <w:sz w:val="16"/>
                    </w:rPr>
                  </w:pPr>
                  <w:r>
                    <w:rPr>
                      <w:sz w:val="16"/>
                    </w:rPr>
                    <w:t>776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96.19545pt;margin-top:334.387451pt;width:10.95pt;height:18.05pt;mso-position-horizontal-relative:page;mso-position-vertical-relative:paragraph;z-index:15797248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1000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1.30545pt;margin-top:300.867462pt;width:10.95pt;height:18.05pt;mso-position-horizontal-relative:page;mso-position-vertical-relative:paragraph;z-index:15797760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1662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51.075439pt;margin-top:320.42746pt;width:10.95pt;height:18.05pt;mso-position-horizontal-relative:page;mso-position-vertical-relative:paragraph;z-index:15798272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3466</w:t>
                  </w:r>
                </w:p>
              </w:txbxContent>
            </v:textbox>
            <w10:wrap type="none"/>
          </v:shape>
        </w:pict>
      </w:r>
      <w:r>
        <w:rPr>
          <w:vertAlign w:val="superscript"/>
        </w:rPr>
        <w:t>1</w:t>
      </w:r>
      <w:r>
        <w:rPr>
          <w:vertAlign w:val="baseline"/>
        </w:rPr>
        <w:t> (Modi </w:t>
      </w:r>
      <w:r>
        <w:rPr>
          <w:i/>
          <w:vertAlign w:val="baseline"/>
        </w:rPr>
        <w:t>et al</w:t>
      </w:r>
      <w:r>
        <w:rPr>
          <w:vertAlign w:val="baseline"/>
        </w:rPr>
        <w:t>., 2012). Particularly the characteristic FTIR bands for zeolite Y are located</w:t>
      </w:r>
      <w:r>
        <w:rPr>
          <w:spacing w:val="1"/>
          <w:vertAlign w:val="baseline"/>
        </w:rPr>
        <w:t> </w:t>
      </w:r>
      <w:r>
        <w:rPr>
          <w:vertAlign w:val="baseline"/>
        </w:rPr>
        <w:t>around 1000, 769 and 715 cm</w:t>
      </w:r>
      <w:r>
        <w:rPr>
          <w:vertAlign w:val="superscript"/>
        </w:rPr>
        <w:t>-1</w:t>
      </w:r>
      <w:r>
        <w:rPr>
          <w:vertAlign w:val="baseline"/>
        </w:rPr>
        <w:t> (Zhang </w:t>
      </w:r>
      <w:r>
        <w:rPr>
          <w:i/>
          <w:vertAlign w:val="baseline"/>
        </w:rPr>
        <w:t>et al</w:t>
      </w:r>
      <w:r>
        <w:rPr>
          <w:vertAlign w:val="baseline"/>
        </w:rPr>
        <w:t>., 2008). The band at 468 cm</w:t>
      </w:r>
      <w:r>
        <w:rPr>
          <w:vertAlign w:val="superscript"/>
        </w:rPr>
        <w:t>-1</w:t>
      </w:r>
      <w:r>
        <w:rPr>
          <w:vertAlign w:val="baseline"/>
        </w:rPr>
        <w:t> was attributed to</w:t>
      </w:r>
      <w:r>
        <w:rPr>
          <w:spacing w:val="-57"/>
          <w:vertAlign w:val="baseline"/>
        </w:rPr>
        <w:t> </w:t>
      </w:r>
      <w:r>
        <w:rPr>
          <w:vertAlign w:val="baseline"/>
        </w:rPr>
        <w:t>Si–O tetrahedral deformation. The band at 571 cm</w:t>
      </w:r>
      <w:r>
        <w:rPr>
          <w:vertAlign w:val="superscript"/>
        </w:rPr>
        <w:t>-1</w:t>
      </w:r>
      <w:r>
        <w:rPr>
          <w:vertAlign w:val="baseline"/>
        </w:rPr>
        <w:t> was attributed to Si–O–Al octahedral</w:t>
      </w:r>
      <w:r>
        <w:rPr>
          <w:spacing w:val="1"/>
          <w:vertAlign w:val="baseline"/>
        </w:rPr>
        <w:t> </w:t>
      </w:r>
      <w:r>
        <w:rPr>
          <w:vertAlign w:val="baseline"/>
        </w:rPr>
        <w:t>stretching. The band at 571 cm</w:t>
      </w:r>
      <w:r>
        <w:rPr>
          <w:vertAlign w:val="superscript"/>
        </w:rPr>
        <w:t>-1</w:t>
      </w:r>
      <w:r>
        <w:rPr>
          <w:vertAlign w:val="baseline"/>
        </w:rPr>
        <w:t> was attributed to Si–O–Al in-plane bending. The band at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776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cm</w:t>
      </w:r>
      <w:r>
        <w:rPr>
          <w:spacing w:val="-1"/>
          <w:vertAlign w:val="superscript"/>
        </w:rPr>
        <w:t>-1</w:t>
      </w:r>
      <w:r>
        <w:rPr>
          <w:spacing w:val="-10"/>
          <w:vertAlign w:val="baseline"/>
        </w:rPr>
        <w:t> </w:t>
      </w:r>
      <w:r>
        <w:rPr>
          <w:spacing w:val="-1"/>
          <w:vertAlign w:val="baseline"/>
        </w:rPr>
        <w:t>was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attributed</w:t>
      </w:r>
      <w:r>
        <w:rPr>
          <w:spacing w:val="-11"/>
          <w:vertAlign w:val="baseline"/>
        </w:rPr>
        <w:t> </w:t>
      </w:r>
      <w:r>
        <w:rPr>
          <w:vertAlign w:val="baseline"/>
        </w:rPr>
        <w:t>to</w:t>
      </w:r>
      <w:r>
        <w:rPr>
          <w:spacing w:val="-11"/>
          <w:vertAlign w:val="baseline"/>
        </w:rPr>
        <w:t> </w:t>
      </w:r>
      <w:r>
        <w:rPr>
          <w:vertAlign w:val="baseline"/>
        </w:rPr>
        <w:t>Si–O–Al</w:t>
      </w:r>
      <w:r>
        <w:rPr>
          <w:spacing w:val="-12"/>
          <w:vertAlign w:val="baseline"/>
        </w:rPr>
        <w:t> </w:t>
      </w:r>
      <w:r>
        <w:rPr>
          <w:vertAlign w:val="baseline"/>
        </w:rPr>
        <w:t>out-of-plane</w:t>
      </w:r>
      <w:r>
        <w:rPr>
          <w:spacing w:val="-13"/>
          <w:vertAlign w:val="baseline"/>
        </w:rPr>
        <w:t> </w:t>
      </w:r>
      <w:r>
        <w:rPr>
          <w:vertAlign w:val="baseline"/>
        </w:rPr>
        <w:t>bending.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broad</w:t>
      </w:r>
      <w:r>
        <w:rPr>
          <w:spacing w:val="-11"/>
          <w:vertAlign w:val="baseline"/>
        </w:rPr>
        <w:t> </w:t>
      </w:r>
      <w:r>
        <w:rPr>
          <w:vertAlign w:val="baseline"/>
        </w:rPr>
        <w:t>band</w:t>
      </w:r>
      <w:r>
        <w:rPr>
          <w:spacing w:val="-11"/>
          <w:vertAlign w:val="baseline"/>
        </w:rPr>
        <w:t> </w:t>
      </w:r>
      <w:r>
        <w:rPr>
          <w:vertAlign w:val="baseline"/>
        </w:rPr>
        <w:t>stretching</w:t>
      </w:r>
      <w:r>
        <w:rPr>
          <w:spacing w:val="-15"/>
          <w:vertAlign w:val="baseline"/>
        </w:rPr>
        <w:t> </w:t>
      </w:r>
      <w:r>
        <w:rPr>
          <w:vertAlign w:val="baseline"/>
        </w:rPr>
        <w:t>between</w:t>
      </w:r>
      <w:r>
        <w:rPr>
          <w:spacing w:val="-57"/>
          <w:vertAlign w:val="baseline"/>
        </w:rPr>
        <w:t> </w:t>
      </w:r>
      <w:r>
        <w:rPr>
          <w:vertAlign w:val="baseline"/>
        </w:rPr>
        <w:t>950 and 1020 cm</w:t>
      </w:r>
      <w:r>
        <w:rPr>
          <w:vertAlign w:val="superscript"/>
        </w:rPr>
        <w:t>-1</w:t>
      </w:r>
      <w:r>
        <w:rPr>
          <w:vertAlign w:val="baseline"/>
        </w:rPr>
        <w:t> was attributed to Al–OH vibration and Si–O tetrahedral stretching</w:t>
      </w:r>
      <w:r>
        <w:rPr>
          <w:spacing w:val="1"/>
          <w:vertAlign w:val="baseline"/>
        </w:rPr>
        <w:t> </w:t>
      </w:r>
      <w:r>
        <w:rPr>
          <w:vertAlign w:val="baseline"/>
        </w:rPr>
        <w:t>vibration (in plane). The band at 1662 cm</w:t>
      </w:r>
      <w:r>
        <w:rPr>
          <w:vertAlign w:val="superscript"/>
        </w:rPr>
        <w:t>-1</w:t>
      </w:r>
      <w:r>
        <w:rPr>
          <w:vertAlign w:val="baseline"/>
        </w:rPr>
        <w:t> was attributed to vibration of water molecule.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10"/>
          <w:vertAlign w:val="baseline"/>
        </w:rPr>
        <w:t> </w:t>
      </w:r>
      <w:r>
        <w:rPr>
          <w:vertAlign w:val="baseline"/>
        </w:rPr>
        <w:t>band</w:t>
      </w:r>
      <w:r>
        <w:rPr>
          <w:spacing w:val="-8"/>
          <w:vertAlign w:val="baseline"/>
        </w:rPr>
        <w:t> </w:t>
      </w:r>
      <w:r>
        <w:rPr>
          <w:vertAlign w:val="baseline"/>
        </w:rPr>
        <w:t>at</w:t>
      </w:r>
      <w:r>
        <w:rPr>
          <w:spacing w:val="-7"/>
          <w:vertAlign w:val="baseline"/>
        </w:rPr>
        <w:t> </w:t>
      </w:r>
      <w:r>
        <w:rPr>
          <w:vertAlign w:val="baseline"/>
        </w:rPr>
        <w:t>3466</w:t>
      </w:r>
      <w:r>
        <w:rPr>
          <w:spacing w:val="-9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-1</w:t>
      </w:r>
      <w:r>
        <w:rPr>
          <w:spacing w:val="-6"/>
          <w:vertAlign w:val="baseline"/>
        </w:rPr>
        <w:t> </w:t>
      </w:r>
      <w:r>
        <w:rPr>
          <w:vertAlign w:val="baseline"/>
        </w:rPr>
        <w:t>was</w:t>
      </w:r>
      <w:r>
        <w:rPr>
          <w:spacing w:val="-7"/>
          <w:vertAlign w:val="baseline"/>
        </w:rPr>
        <w:t> </w:t>
      </w:r>
      <w:r>
        <w:rPr>
          <w:vertAlign w:val="baseline"/>
        </w:rPr>
        <w:t>attributed</w:t>
      </w:r>
      <w:r>
        <w:rPr>
          <w:spacing w:val="-9"/>
          <w:vertAlign w:val="baseline"/>
        </w:rPr>
        <w:t> </w:t>
      </w:r>
      <w:r>
        <w:rPr>
          <w:vertAlign w:val="baseline"/>
        </w:rPr>
        <w:t>to</w:t>
      </w:r>
      <w:r>
        <w:rPr>
          <w:spacing w:val="-7"/>
          <w:vertAlign w:val="baseline"/>
        </w:rPr>
        <w:t> </w:t>
      </w:r>
      <w:r>
        <w:rPr>
          <w:vertAlign w:val="baseline"/>
        </w:rPr>
        <w:t>O–H</w:t>
      </w:r>
      <w:r>
        <w:rPr>
          <w:spacing w:val="-8"/>
          <w:vertAlign w:val="baseline"/>
        </w:rPr>
        <w:t> </w:t>
      </w:r>
      <w:r>
        <w:rPr>
          <w:vertAlign w:val="baseline"/>
        </w:rPr>
        <w:t>bond</w:t>
      </w:r>
      <w:r>
        <w:rPr>
          <w:spacing w:val="-9"/>
          <w:vertAlign w:val="baseline"/>
        </w:rPr>
        <w:t> </w:t>
      </w:r>
      <w:r>
        <w:rPr>
          <w:vertAlign w:val="baseline"/>
        </w:rPr>
        <w:t>stretching</w:t>
      </w:r>
      <w:r>
        <w:rPr>
          <w:spacing w:val="-10"/>
          <w:vertAlign w:val="baseline"/>
        </w:rPr>
        <w:t> </w:t>
      </w:r>
      <w:r>
        <w:rPr>
          <w:vertAlign w:val="baseline"/>
        </w:rPr>
        <w:t>vibration</w:t>
      </w:r>
      <w:r>
        <w:rPr>
          <w:spacing w:val="-8"/>
          <w:vertAlign w:val="baseline"/>
        </w:rPr>
        <w:t> </w:t>
      </w:r>
      <w:r>
        <w:rPr>
          <w:vertAlign w:val="baseline"/>
        </w:rPr>
        <w:t>(Percival</w:t>
      </w:r>
      <w:r>
        <w:rPr>
          <w:spacing w:val="-6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-7"/>
          <w:vertAlign w:val="baseline"/>
        </w:rPr>
        <w:t> </w:t>
      </w:r>
      <w:r>
        <w:rPr>
          <w:i/>
          <w:vertAlign w:val="baseline"/>
        </w:rPr>
        <w:t>al</w:t>
      </w:r>
      <w:r>
        <w:rPr>
          <w:vertAlign w:val="baseline"/>
        </w:rPr>
        <w:t>.,</w:t>
      </w:r>
      <w:r>
        <w:rPr>
          <w:spacing w:val="-8"/>
          <w:vertAlign w:val="baseline"/>
        </w:rPr>
        <w:t> </w:t>
      </w:r>
      <w:r>
        <w:rPr>
          <w:vertAlign w:val="baseline"/>
        </w:rPr>
        <w:t>1974;</w:t>
      </w:r>
      <w:r>
        <w:rPr>
          <w:spacing w:val="-58"/>
          <w:vertAlign w:val="baseline"/>
        </w:rPr>
        <w:t> </w:t>
      </w:r>
      <w:r>
        <w:rPr>
          <w:vertAlign w:val="baseline"/>
        </w:rPr>
        <w:t>Kloprogge</w:t>
      </w:r>
      <w:r>
        <w:rPr>
          <w:spacing w:val="-2"/>
          <w:vertAlign w:val="baseline"/>
        </w:rPr>
        <w:t> </w:t>
      </w:r>
      <w:r>
        <w:rPr>
          <w:i/>
          <w:vertAlign w:val="baseline"/>
        </w:rPr>
        <w:t>et al</w:t>
      </w:r>
      <w:r>
        <w:rPr>
          <w:vertAlign w:val="baseline"/>
        </w:rPr>
        <w:t>.,</w:t>
      </w:r>
      <w:r>
        <w:rPr>
          <w:spacing w:val="-1"/>
          <w:vertAlign w:val="baseline"/>
        </w:rPr>
        <w:t> </w:t>
      </w:r>
      <w:r>
        <w:rPr>
          <w:vertAlign w:val="baseline"/>
        </w:rPr>
        <w:t>1999; Steudel</w:t>
      </w:r>
      <w:r>
        <w:rPr>
          <w:spacing w:val="1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-1"/>
          <w:vertAlign w:val="baseline"/>
        </w:rPr>
        <w:t> </w:t>
      </w:r>
      <w:r>
        <w:rPr>
          <w:i/>
          <w:vertAlign w:val="baseline"/>
        </w:rPr>
        <w:t>al</w:t>
      </w:r>
      <w:r>
        <w:rPr>
          <w:vertAlign w:val="baseline"/>
        </w:rPr>
        <w:t>.,2009; Benincasa</w:t>
      </w:r>
      <w:r>
        <w:rPr>
          <w:spacing w:val="-1"/>
          <w:vertAlign w:val="baseline"/>
        </w:rPr>
        <w:t> </w:t>
      </w:r>
      <w:r>
        <w:rPr>
          <w:i/>
          <w:vertAlign w:val="baseline"/>
        </w:rPr>
        <w:t>et al</w:t>
      </w:r>
      <w:r>
        <w:rPr>
          <w:vertAlign w:val="baseline"/>
        </w:rPr>
        <w:t>., 2001;</w:t>
      </w:r>
      <w:r>
        <w:rPr>
          <w:spacing w:val="-1"/>
          <w:vertAlign w:val="baseline"/>
        </w:rPr>
        <w:t> </w:t>
      </w:r>
      <w:r>
        <w:rPr>
          <w:vertAlign w:val="baseline"/>
        </w:rPr>
        <w:t>2009; Pal </w:t>
      </w:r>
      <w:r>
        <w:rPr>
          <w:i/>
          <w:vertAlign w:val="baseline"/>
        </w:rPr>
        <w:t>et al</w:t>
      </w:r>
      <w:r>
        <w:rPr>
          <w:vertAlign w:val="baseline"/>
        </w:rPr>
        <w:t>., 2013).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21"/>
        </w:rPr>
      </w:pPr>
    </w:p>
    <w:p>
      <w:pPr>
        <w:pStyle w:val="Heading1"/>
        <w:ind w:left="4329" w:right="1935" w:hanging="2603"/>
        <w:jc w:val="left"/>
      </w:pPr>
      <w:r>
        <w:rPr/>
        <w:t>Figure 4.13: FTIR spectra of zeolite Y produced </w:t>
      </w:r>
      <w:r>
        <w:rPr>
          <w:i/>
        </w:rPr>
        <w:t>via </w:t>
      </w:r>
      <w:r>
        <w:rPr/>
        <w:t>different heating means</w:t>
      </w:r>
      <w:r>
        <w:rPr>
          <w:spacing w:val="-57"/>
        </w:rPr>
        <w:t> </w:t>
      </w:r>
      <w:r>
        <w:rPr/>
        <w:t>compared</w:t>
      </w:r>
      <w:r>
        <w:rPr>
          <w:spacing w:val="-1"/>
        </w:rPr>
        <w:t> </w:t>
      </w:r>
      <w:r>
        <w:rPr/>
        <w:t>with reference</w:t>
      </w:r>
    </w:p>
    <w:p>
      <w:pPr>
        <w:spacing w:after="0"/>
        <w:jc w:val="left"/>
        <w:sectPr>
          <w:pgSz w:w="12240" w:h="15840"/>
          <w:pgMar w:header="0" w:footer="935" w:top="1340" w:bottom="1200" w:left="800" w:right="0"/>
        </w:sectPr>
      </w:pPr>
    </w:p>
    <w:p>
      <w:pPr>
        <w:pStyle w:val="ListParagraph"/>
        <w:numPr>
          <w:ilvl w:val="3"/>
          <w:numId w:val="36"/>
        </w:numPr>
        <w:tabs>
          <w:tab w:pos="1908" w:val="left" w:leader="none"/>
        </w:tabs>
        <w:spacing w:line="240" w:lineRule="auto" w:before="63" w:after="0"/>
        <w:ind w:left="1907" w:right="0" w:hanging="721"/>
        <w:jc w:val="left"/>
        <w:rPr>
          <w:i/>
          <w:sz w:val="24"/>
        </w:rPr>
      </w:pPr>
      <w:r>
        <w:rPr>
          <w:i/>
          <w:sz w:val="24"/>
        </w:rPr>
        <w:t>XRD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pattern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produced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zeolite</w:t>
      </w:r>
    </w:p>
    <w:p>
      <w:pPr>
        <w:pStyle w:val="BodyText"/>
        <w:rPr>
          <w:i/>
          <w:sz w:val="38"/>
        </w:rPr>
      </w:pPr>
    </w:p>
    <w:p>
      <w:pPr>
        <w:pStyle w:val="BodyText"/>
        <w:spacing w:line="480" w:lineRule="auto"/>
        <w:ind w:left="1187" w:right="1404"/>
        <w:jc w:val="both"/>
      </w:pPr>
      <w:r>
        <w:rPr/>
        <w:pict>
          <v:group style="position:absolute;margin-left:104.040001pt;margin-top:311.543091pt;width:431.9pt;height:245.05pt;mso-position-horizontal-relative:page;mso-position-vertical-relative:paragraph;z-index:15798784" coordorigin="2081,6231" coordsize="8638,4901">
            <v:line style="position:absolute" from="2611,9778" to="2611,6459" stroked="true" strokeweight=".72pt" strokecolor="#bebebe">
              <v:stroke dashstyle="solid"/>
            </v:line>
            <v:shape style="position:absolute;left:2601;top:6680;width:7812;height:3122" type="#_x0000_t75" stroked="false">
              <v:imagedata r:id="rId101" o:title=""/>
            </v:shape>
            <v:line style="position:absolute" from="3574,10836" to="3958,10836" stroked="true" strokeweight=".96pt" strokecolor="#5b9bd4">
              <v:stroke dashstyle="solid"/>
            </v:line>
            <v:line style="position:absolute" from="5734,10836" to="6118,10836" stroked="true" strokeweight=".72pt" strokecolor="#000000">
              <v:stroke dashstyle="solid"/>
            </v:line>
            <v:line style="position:absolute" from="7661,10836" to="8045,10836" stroked="true" strokeweight=".96pt" strokecolor="#ff0000">
              <v:stroke dashstyle="solid"/>
            </v:line>
            <v:rect style="position:absolute;left:2088;top:6238;width:8624;height:4887" filled="false" stroked="true" strokeweight=".72pt" strokecolor="#d9d9d9">
              <v:stroke dashstyle="solid"/>
            </v:rect>
            <v:shape style="position:absolute;left:9647;top:6335;width:1027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Y:</w:t>
                    </w:r>
                    <w:r>
                      <w:rPr>
                        <w:spacing w:val="-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Zeolite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2659;top:6518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940;top:7063;width:449;height:188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position w:val="1"/>
                        <w:sz w:val="16"/>
                      </w:rPr>
                      <w:t>Y   </w:t>
                    </w:r>
                    <w:r>
                      <w:rPr>
                        <w:spacing w:val="35"/>
                        <w:position w:val="1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089;top:7358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329;top:7512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703;top:7377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225;top:7252;width:513;height:210" type="#_x0000_t202" filled="false" stroked="false">
              <v:textbox inset="0,0,0,0">
                <w:txbxContent>
                  <w:p>
                    <w:pPr>
                      <w:tabs>
                        <w:tab w:pos="376" w:val="left" w:leader="none"/>
                      </w:tabs>
                      <w:spacing w:line="20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position w:val="-2"/>
                        <w:sz w:val="16"/>
                      </w:rPr>
                      <w:t>Y</w:t>
                      <w:tab/>
                    </w:r>
                    <w:r>
                      <w:rPr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2567;top:9930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3634;top:9930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4747;top:9930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5859;top:9930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</w:t>
                    </w:r>
                  </w:p>
                </w:txbxContent>
              </v:textbox>
              <w10:wrap type="none"/>
            </v:shape>
            <v:shape style="position:absolute;left:6973;top:9930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8085;top:9930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9198;top:9930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65</w:t>
                    </w:r>
                  </w:p>
                </w:txbxContent>
              </v:textbox>
              <w10:wrap type="none"/>
            </v:shape>
            <v:shape style="position:absolute;left:10311;top:9930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75</w:t>
                    </w:r>
                  </w:p>
                </w:txbxContent>
              </v:textbox>
              <w10:wrap type="none"/>
            </v:shape>
            <v:shape style="position:absolute;left:5856;top:10214;width:132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Bragg's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angle</w:t>
                    </w:r>
                    <w:r>
                      <w:rPr>
                        <w:rFonts w:ascii="Calibri" w:hAnsi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v:shape style="position:absolute;left:3999;top:10752;width:143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Lab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Pure</w:t>
                    </w:r>
                    <w:r>
                      <w:rPr>
                        <w:rFonts w:ascii="Calibri"/>
                        <w:color w:val="585858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Chemicals</w:t>
                    </w:r>
                  </w:p>
                </w:txbxContent>
              </v:textbox>
              <w10:wrap type="none"/>
            </v:shape>
            <v:shape style="position:absolute;left:6159;top:10752;width:120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Internal</w:t>
                    </w:r>
                    <w:r>
                      <w:rPr>
                        <w:rFonts w:ascii="Calibri"/>
                        <w:color w:val="585858"/>
                        <w:spacing w:val="-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Heating</w:t>
                    </w:r>
                  </w:p>
                </w:txbxContent>
              </v:textbox>
              <w10:wrap type="none"/>
            </v:shape>
            <v:shape style="position:absolute;left:8087;top:10752;width:123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External</w:t>
                    </w:r>
                    <w:r>
                      <w:rPr>
                        <w:rFonts w:ascii="Calibri"/>
                        <w:color w:val="585858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Heating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7.939995pt;margin-top:375.673187pt;width:12pt;height:60.8pt;mso-position-horizontal-relative:page;mso-position-vertical-relative:paragraph;z-index:15799296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(a.u.)</w:t>
                  </w:r>
                </w:p>
              </w:txbxContent>
            </v:textbox>
            <w10:wrap type="none"/>
          </v:shape>
        </w:pict>
      </w:r>
      <w:r>
        <w:rPr/>
        <w:t>The</w:t>
      </w:r>
      <w:r>
        <w:rPr>
          <w:spacing w:val="-3"/>
        </w:rPr>
        <w:t> </w:t>
      </w:r>
      <w:r>
        <w:rPr/>
        <w:t>zeolite</w:t>
      </w:r>
      <w:r>
        <w:rPr>
          <w:spacing w:val="-1"/>
        </w:rPr>
        <w:t> </w:t>
      </w:r>
      <w:r>
        <w:rPr/>
        <w:t>Y</w:t>
      </w:r>
      <w:r>
        <w:rPr>
          <w:spacing w:val="-2"/>
        </w:rPr>
        <w:t> </w:t>
      </w:r>
      <w:r>
        <w:rPr/>
        <w:t>peaks</w:t>
      </w:r>
      <w:r>
        <w:rPr>
          <w:spacing w:val="-1"/>
        </w:rPr>
        <w:t> </w:t>
      </w:r>
      <w:r>
        <w:rPr/>
        <w:t>found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Bragg’s</w:t>
      </w:r>
      <w:r>
        <w:rPr>
          <w:spacing w:val="-1"/>
        </w:rPr>
        <w:t> </w:t>
      </w:r>
      <w:r>
        <w:rPr/>
        <w:t>angle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about</w:t>
      </w:r>
      <w:r>
        <w:rPr>
          <w:spacing w:val="-1"/>
        </w:rPr>
        <w:t> </w:t>
      </w:r>
      <w:r>
        <w:rPr/>
        <w:t>6,</w:t>
      </w:r>
      <w:r>
        <w:rPr>
          <w:spacing w:val="-1"/>
        </w:rPr>
        <w:t> </w:t>
      </w:r>
      <w:r>
        <w:rPr/>
        <w:t>10,</w:t>
      </w:r>
      <w:r>
        <w:rPr>
          <w:spacing w:val="-3"/>
        </w:rPr>
        <w:t> </w:t>
      </w:r>
      <w:r>
        <w:rPr/>
        <w:t>12,</w:t>
      </w:r>
      <w:r>
        <w:rPr>
          <w:spacing w:val="-1"/>
        </w:rPr>
        <w:t> </w:t>
      </w:r>
      <w:r>
        <w:rPr/>
        <w:t>16,</w:t>
      </w:r>
      <w:r>
        <w:rPr>
          <w:spacing w:val="-3"/>
        </w:rPr>
        <w:t> </w:t>
      </w:r>
      <w:r>
        <w:rPr/>
        <w:t>19,</w:t>
      </w:r>
      <w:r>
        <w:rPr>
          <w:spacing w:val="-1"/>
        </w:rPr>
        <w:t> </w:t>
      </w:r>
      <w:r>
        <w:rPr/>
        <w:t>20,</w:t>
      </w:r>
      <w:r>
        <w:rPr>
          <w:spacing w:val="-1"/>
        </w:rPr>
        <w:t> </w:t>
      </w:r>
      <w:r>
        <w:rPr/>
        <w:t>24, 27,</w:t>
      </w:r>
      <w:r>
        <w:rPr>
          <w:spacing w:val="-1"/>
        </w:rPr>
        <w:t> </w:t>
      </w:r>
      <w:r>
        <w:rPr/>
        <w:t>31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32˚</w:t>
      </w:r>
      <w:r>
        <w:rPr>
          <w:spacing w:val="-58"/>
        </w:rPr>
        <w:t> </w:t>
      </w:r>
      <w:r>
        <w:rPr/>
        <w:t>(Ginter</w:t>
      </w:r>
      <w:r>
        <w:rPr>
          <w:spacing w:val="-7"/>
        </w:rPr>
        <w:t> </w:t>
      </w:r>
      <w:r>
        <w:rPr>
          <w:i/>
        </w:rPr>
        <w:t>et</w:t>
      </w:r>
      <w:r>
        <w:rPr>
          <w:i/>
          <w:spacing w:val="-7"/>
        </w:rPr>
        <w:t> </w:t>
      </w:r>
      <w:r>
        <w:rPr>
          <w:i/>
        </w:rPr>
        <w:t>al</w:t>
      </w:r>
      <w:r>
        <w:rPr/>
        <w:t>.,</w:t>
      </w:r>
      <w:r>
        <w:rPr>
          <w:spacing w:val="-8"/>
        </w:rPr>
        <w:t> </w:t>
      </w:r>
      <w:r>
        <w:rPr/>
        <w:t>1992;</w:t>
      </w:r>
      <w:r>
        <w:rPr>
          <w:spacing w:val="-7"/>
        </w:rPr>
        <w:t> </w:t>
      </w:r>
      <w:r>
        <w:rPr/>
        <w:t>Robson,</w:t>
      </w:r>
      <w:r>
        <w:rPr>
          <w:spacing w:val="-8"/>
        </w:rPr>
        <w:t> </w:t>
      </w:r>
      <w:r>
        <w:rPr/>
        <w:t>2001;</w:t>
      </w:r>
      <w:r>
        <w:rPr>
          <w:spacing w:val="-7"/>
        </w:rPr>
        <w:t> </w:t>
      </w:r>
      <w:r>
        <w:rPr/>
        <w:t>Treacy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Higgins,</w:t>
      </w:r>
      <w:r>
        <w:rPr>
          <w:spacing w:val="-7"/>
        </w:rPr>
        <w:t> </w:t>
      </w:r>
      <w:r>
        <w:rPr/>
        <w:t>2001)</w:t>
      </w:r>
      <w:r>
        <w:rPr>
          <w:spacing w:val="-6"/>
        </w:rPr>
        <w:t> </w:t>
      </w:r>
      <w:r>
        <w:rPr/>
        <w:t>could</w:t>
      </w:r>
      <w:r>
        <w:rPr>
          <w:spacing w:val="-7"/>
        </w:rPr>
        <w:t> </w:t>
      </w:r>
      <w:r>
        <w:rPr/>
        <w:t>be</w:t>
      </w:r>
      <w:r>
        <w:rPr>
          <w:spacing w:val="-9"/>
        </w:rPr>
        <w:t> </w:t>
      </w:r>
      <w:r>
        <w:rPr/>
        <w:t>observed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3"/>
        </w:rPr>
        <w:t> </w:t>
      </w:r>
      <w:r>
        <w:rPr/>
        <w:t>three</w:t>
      </w:r>
      <w:r>
        <w:rPr>
          <w:spacing w:val="-57"/>
        </w:rPr>
        <w:t> </w:t>
      </w:r>
      <w:r>
        <w:rPr/>
        <w:t>XRD patterns presented in Figure 4.14. However, the intensity of the characteristic peak of</w:t>
      </w:r>
      <w:r>
        <w:rPr>
          <w:spacing w:val="1"/>
        </w:rPr>
        <w:t> </w:t>
      </w:r>
      <w:r>
        <w:rPr/>
        <w:t>zeolite</w:t>
      </w:r>
      <w:r>
        <w:rPr>
          <w:spacing w:val="-4"/>
        </w:rPr>
        <w:t> </w:t>
      </w:r>
      <w:r>
        <w:rPr/>
        <w:t>Y</w:t>
      </w:r>
      <w:r>
        <w:rPr>
          <w:spacing w:val="-3"/>
        </w:rPr>
        <w:t> </w:t>
      </w:r>
      <w:r>
        <w:rPr/>
        <w:t>at</w:t>
      </w:r>
      <w:r>
        <w:rPr>
          <w:spacing w:val="-3"/>
        </w:rPr>
        <w:t> </w:t>
      </w:r>
      <w:r>
        <w:rPr/>
        <w:t>Bragg‟s</w:t>
      </w:r>
      <w:r>
        <w:rPr>
          <w:spacing w:val="-3"/>
        </w:rPr>
        <w:t> </w:t>
      </w:r>
      <w:r>
        <w:rPr/>
        <w:t>angle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6.15 was</w:t>
      </w:r>
      <w:r>
        <w:rPr>
          <w:spacing w:val="-3"/>
        </w:rPr>
        <w:t> </w:t>
      </w:r>
      <w:r>
        <w:rPr/>
        <w:t>prominent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all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samples,</w:t>
      </w:r>
      <w:r>
        <w:rPr>
          <w:spacing w:val="-4"/>
        </w:rPr>
        <w:t> </w:t>
      </w:r>
      <w:r>
        <w:rPr/>
        <w:t>but the</w:t>
      </w:r>
      <w:r>
        <w:rPr>
          <w:spacing w:val="-1"/>
        </w:rPr>
        <w:t> </w:t>
      </w:r>
      <w:r>
        <w:rPr/>
        <w:t>sharpness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57"/>
        </w:rPr>
        <w:t> </w:t>
      </w:r>
      <w:r>
        <w:rPr/>
        <w:t>peak</w:t>
      </w:r>
      <w:r>
        <w:rPr>
          <w:spacing w:val="1"/>
        </w:rPr>
        <w:t> </w:t>
      </w:r>
      <w:r>
        <w:rPr/>
        <w:t>varied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samples.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nature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peak</w:t>
      </w:r>
      <w:r>
        <w:rPr>
          <w:spacing w:val="1"/>
        </w:rPr>
        <w:t> </w:t>
      </w:r>
      <w:r>
        <w:rPr/>
        <w:t>gives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>
          <w:spacing w:val="-1"/>
        </w:rPr>
        <w:t>crystallinity</w:t>
      </w:r>
      <w:r>
        <w:rPr>
          <w:spacing w:val="-15"/>
        </w:rPr>
        <w:t> </w:t>
      </w:r>
      <w:r>
        <w:rPr>
          <w:spacing w:val="-1"/>
        </w:rPr>
        <w:t>of</w:t>
      </w:r>
      <w:r>
        <w:rPr>
          <w:spacing w:val="-11"/>
        </w:rPr>
        <w:t> </w:t>
      </w:r>
      <w:r>
        <w:rPr>
          <w:spacing w:val="-1"/>
        </w:rPr>
        <w:t>the</w:t>
      </w:r>
      <w:r>
        <w:rPr>
          <w:spacing w:val="-10"/>
        </w:rPr>
        <w:t> </w:t>
      </w:r>
      <w:r>
        <w:rPr/>
        <w:t>zeolite.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height</w:t>
      </w:r>
      <w:r>
        <w:rPr>
          <w:spacing w:val="-9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prominent</w:t>
      </w:r>
      <w:r>
        <w:rPr>
          <w:spacing w:val="-10"/>
        </w:rPr>
        <w:t> </w:t>
      </w:r>
      <w:r>
        <w:rPr/>
        <w:t>peak</w:t>
      </w:r>
      <w:r>
        <w:rPr>
          <w:spacing w:val="-10"/>
        </w:rPr>
        <w:t> </w:t>
      </w:r>
      <w:r>
        <w:rPr/>
        <w:t>at</w:t>
      </w:r>
      <w:r>
        <w:rPr>
          <w:spacing w:val="-7"/>
        </w:rPr>
        <w:t> </w:t>
      </w:r>
      <w:r>
        <w:rPr/>
        <w:t>about</w:t>
      </w:r>
      <w:r>
        <w:rPr>
          <w:spacing w:val="-9"/>
        </w:rPr>
        <w:t> </w:t>
      </w:r>
      <w:r>
        <w:rPr/>
        <w:t>6</w:t>
      </w:r>
      <w:r>
        <w:rPr>
          <w:spacing w:val="-10"/>
        </w:rPr>
        <w:t> </w:t>
      </w:r>
      <w:r>
        <w:rPr/>
        <w:t>°</w:t>
      </w:r>
      <w:r>
        <w:rPr>
          <w:spacing w:val="-10"/>
        </w:rPr>
        <w:t> </w:t>
      </w:r>
      <w:r>
        <w:rPr/>
        <w:t>Bragg’s</w:t>
      </w:r>
      <w:r>
        <w:rPr>
          <w:spacing w:val="-8"/>
        </w:rPr>
        <w:t> </w:t>
      </w:r>
      <w:r>
        <w:rPr/>
        <w:t>were</w:t>
      </w:r>
      <w:r>
        <w:rPr>
          <w:spacing w:val="-11"/>
        </w:rPr>
        <w:t> </w:t>
      </w:r>
      <w:r>
        <w:rPr/>
        <w:t>almost</w:t>
      </w:r>
      <w:r>
        <w:rPr>
          <w:spacing w:val="-57"/>
        </w:rPr>
        <w:t> </w:t>
      </w:r>
      <w:r>
        <w:rPr/>
        <w:t>similar</w:t>
      </w:r>
      <w:r>
        <w:rPr>
          <w:spacing w:val="-12"/>
        </w:rPr>
        <w:t> </w:t>
      </w:r>
      <w:r>
        <w:rPr/>
        <w:t>with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pilot</w:t>
      </w:r>
      <w:r>
        <w:rPr>
          <w:spacing w:val="-11"/>
        </w:rPr>
        <w:t> </w:t>
      </w:r>
      <w:r>
        <w:rPr/>
        <w:t>plant</w:t>
      </w:r>
      <w:r>
        <w:rPr>
          <w:spacing w:val="-8"/>
        </w:rPr>
        <w:t> </w:t>
      </w:r>
      <w:r>
        <w:rPr/>
        <w:t>zeolite</w:t>
      </w:r>
      <w:r>
        <w:rPr>
          <w:spacing w:val="-11"/>
        </w:rPr>
        <w:t> </w:t>
      </w:r>
      <w:r>
        <w:rPr/>
        <w:t>Y</w:t>
      </w:r>
      <w:r>
        <w:rPr>
          <w:spacing w:val="-12"/>
        </w:rPr>
        <w:t> </w:t>
      </w:r>
      <w:r>
        <w:rPr/>
        <w:t>with</w:t>
      </w:r>
      <w:r>
        <w:rPr>
          <w:spacing w:val="-10"/>
        </w:rPr>
        <w:t> </w:t>
      </w:r>
      <w:r>
        <w:rPr/>
        <w:t>external</w:t>
      </w:r>
      <w:r>
        <w:rPr>
          <w:spacing w:val="-10"/>
        </w:rPr>
        <w:t> </w:t>
      </w:r>
      <w:r>
        <w:rPr/>
        <w:t>heating,</w:t>
      </w:r>
      <w:r>
        <w:rPr>
          <w:spacing w:val="-9"/>
        </w:rPr>
        <w:t> </w:t>
      </w:r>
      <w:r>
        <w:rPr/>
        <w:t>having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highest.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pilot</w:t>
      </w:r>
      <w:r>
        <w:rPr>
          <w:spacing w:val="-10"/>
        </w:rPr>
        <w:t> </w:t>
      </w:r>
      <w:r>
        <w:rPr/>
        <w:t>plant</w:t>
      </w:r>
      <w:r>
        <w:rPr>
          <w:spacing w:val="-58"/>
        </w:rPr>
        <w:t> </w:t>
      </w:r>
      <w:r>
        <w:rPr/>
        <w:t>production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comparable to</w:t>
      </w:r>
      <w:r>
        <w:rPr>
          <w:spacing w:val="1"/>
        </w:rPr>
        <w:t> </w:t>
      </w:r>
      <w:r>
        <w:rPr/>
        <w:t>the laboratory synthesis,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step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 right</w:t>
      </w:r>
      <w:r>
        <w:rPr>
          <w:spacing w:val="1"/>
        </w:rPr>
        <w:t> </w:t>
      </w:r>
      <w:r>
        <w:rPr/>
        <w:t>direction.</w:t>
      </w:r>
      <w:r>
        <w:rPr>
          <w:spacing w:val="1"/>
        </w:rPr>
        <w:t> </w:t>
      </w:r>
      <w:r>
        <w:rPr/>
        <w:t>The XRD intensity of the characteristic peak of a mineral indicates the extent of</w:t>
      </w:r>
      <w:r>
        <w:rPr>
          <w:spacing w:val="1"/>
        </w:rPr>
        <w:t> </w:t>
      </w:r>
      <w:r>
        <w:rPr/>
        <w:t>crystallinity and the concentration of the crystalline content of the material (Bebon </w:t>
      </w:r>
      <w:r>
        <w:rPr>
          <w:i/>
        </w:rPr>
        <w:t>et al</w:t>
      </w:r>
      <w:r>
        <w:rPr/>
        <w:t>.,</w:t>
      </w:r>
      <w:r>
        <w:rPr>
          <w:spacing w:val="1"/>
        </w:rPr>
        <w:t> </w:t>
      </w:r>
      <w:r>
        <w:rPr/>
        <w:t>2002; Pal</w:t>
      </w:r>
      <w:r>
        <w:rPr>
          <w:spacing w:val="-1"/>
        </w:rPr>
        <w:t> </w:t>
      </w:r>
      <w:r>
        <w:rPr>
          <w:i/>
        </w:rPr>
        <w:t>et al</w:t>
      </w:r>
      <w:r>
        <w:rPr/>
        <w:t>., 2013).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4"/>
        </w:rPr>
      </w:pPr>
    </w:p>
    <w:p>
      <w:pPr>
        <w:pStyle w:val="Heading1"/>
        <w:ind w:left="4329" w:right="1907" w:hanging="2629"/>
        <w:jc w:val="left"/>
      </w:pPr>
      <w:r>
        <w:rPr/>
        <w:t>Figure 4.14: XRD patterns of zeolite Y produced </w:t>
      </w:r>
      <w:r>
        <w:rPr>
          <w:i/>
        </w:rPr>
        <w:t>via </w:t>
      </w:r>
      <w:r>
        <w:rPr/>
        <w:t>different heating means</w:t>
      </w:r>
      <w:r>
        <w:rPr>
          <w:spacing w:val="-57"/>
        </w:rPr>
        <w:t> </w:t>
      </w:r>
      <w:r>
        <w:rPr/>
        <w:t>compared</w:t>
      </w:r>
      <w:r>
        <w:rPr>
          <w:spacing w:val="-1"/>
        </w:rPr>
        <w:t> </w:t>
      </w:r>
      <w:r>
        <w:rPr/>
        <w:t>with reference</w:t>
      </w:r>
    </w:p>
    <w:p>
      <w:pPr>
        <w:spacing w:after="0"/>
        <w:jc w:val="left"/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numPr>
          <w:ilvl w:val="2"/>
          <w:numId w:val="36"/>
        </w:numPr>
        <w:tabs>
          <w:tab w:pos="1728" w:val="left" w:leader="none"/>
        </w:tabs>
        <w:spacing w:line="240" w:lineRule="auto" w:before="68" w:after="0"/>
        <w:ind w:left="1727" w:right="0" w:hanging="541"/>
        <w:jc w:val="left"/>
      </w:pPr>
      <w:bookmarkStart w:name="_TOC_250015" w:id="96"/>
      <w:r>
        <w:rPr/>
        <w:t>Products</w:t>
      </w:r>
      <w:r>
        <w:rPr>
          <w:spacing w:val="-2"/>
        </w:rPr>
        <w:t> </w:t>
      </w:r>
      <w:bookmarkEnd w:id="96"/>
      <w:r>
        <w:rPr/>
        <w:t>yield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7"/>
        <w:jc w:val="both"/>
      </w:pPr>
      <w:r>
        <w:rPr/>
        <w:pict>
          <v:group style="position:absolute;margin-left:117.599998pt;margin-top:201.19310pt;width:404.3pt;height:290.3pt;mso-position-horizontal-relative:page;mso-position-vertical-relative:paragraph;z-index:15799808" coordorigin="2352,4024" coordsize="8086,5806">
            <v:shape style="position:absolute;left:3352;top:6123;width:3070;height:2343" coordorigin="3353,6124" coordsize="3070,2343" path="m3353,8466l4138,8466m4855,8466l6422,8466m3353,7998l4138,7998m4855,7998l6422,7998m3353,7530l4138,7530m4855,7530l6422,7530m3353,7062l4138,7062m4855,7062l6422,7062m3353,6594l4138,6594m4855,6594l6422,6594m3353,6124l4138,6124m4855,6124l6422,6124e" filled="false" stroked="true" strokeweight=".72pt" strokecolor="#d9d9d9">
              <v:path arrowok="t"/>
              <v:stroke dashstyle="solid"/>
            </v:shape>
            <v:rect style="position:absolute;left:4137;top:5891;width:718;height:3044" filled="true" fillcolor="#5b9bd4" stroked="false">
              <v:fill type="solid"/>
            </v:rect>
            <v:shape style="position:absolute;left:3352;top:5655;width:5357;height:2811" coordorigin="3353,5656" coordsize="5357,2811" path="m7140,8466l8710,8466m7140,7998l8710,7998m7140,7530l8710,7530m7140,7062l8710,7062m7140,6594l8710,6594m7140,6124l8710,6124m3353,5656l6422,5656m7140,5656l8710,5656e" filled="false" stroked="true" strokeweight=".72pt" strokecolor="#d9d9d9">
              <v:path arrowok="t"/>
              <v:stroke dashstyle="solid"/>
            </v:shape>
            <v:rect style="position:absolute;left:6422;top:5562;width:718;height:3372" filled="true" fillcolor="#5b9bd4" stroked="false">
              <v:fill type="solid"/>
            </v:rect>
            <v:shape style="position:absolute;left:3352;top:5187;width:6860;height:3279" coordorigin="3353,5188" coordsize="6860,3279" path="m9427,8466l10212,8466m9427,7998l10212,7998m9427,7530l10212,7530m9427,7062l10212,7062m9427,6594l10212,6594m9427,6124l10212,6124m9427,5656l10212,5656m3353,5188l8710,5188m9427,5188l10212,5188e" filled="false" stroked="true" strokeweight=".72pt" strokecolor="#d9d9d9">
              <v:path arrowok="t"/>
              <v:stroke dashstyle="solid"/>
            </v:shape>
            <v:rect style="position:absolute;left:8709;top:4813;width:718;height:4121" filled="true" fillcolor="#5b9bd4" stroked="false">
              <v:fill type="solid"/>
            </v:rect>
            <v:shape style="position:absolute;left:3352;top:4251;width:6860;height:4683" coordorigin="3353,4252" coordsize="6860,4683" path="m3353,8934l10212,8934m3353,4720l10212,4720m3353,4252l10212,4252e" filled="false" stroked="true" strokeweight=".72pt" strokecolor="#d9d9d9">
              <v:path arrowok="t"/>
              <v:stroke dashstyle="solid"/>
            </v:shape>
            <v:rect style="position:absolute;left:2359;top:4031;width:8072;height:5792" filled="false" stroked="true" strokeweight=".72pt" strokecolor="#d9d9d9">
              <v:stroke dashstyle="solid"/>
            </v:rect>
            <v:shape style="position:absolute;left:2912;top:4167;width:294;height:486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  <w:p>
                    <w:pPr>
                      <w:spacing w:line="240" w:lineRule="auto" w:before="4"/>
                      <w:rPr>
                        <w:rFonts w:ascii="Calibri"/>
                        <w:sz w:val="20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20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20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70</w:t>
                    </w:r>
                  </w:p>
                  <w:p>
                    <w:pPr>
                      <w:spacing w:line="240" w:lineRule="auto" w:before="4"/>
                      <w:rPr>
                        <w:rFonts w:ascii="Calibri"/>
                        <w:sz w:val="20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20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</w:t>
                    </w:r>
                  </w:p>
                  <w:p>
                    <w:pPr>
                      <w:spacing w:line="240" w:lineRule="auto" w:before="4"/>
                      <w:rPr>
                        <w:rFonts w:ascii="Calibri"/>
                        <w:sz w:val="20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20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20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</w:t>
                    </w:r>
                  </w:p>
                  <w:p>
                    <w:pPr>
                      <w:spacing w:line="240" w:lineRule="auto" w:before="4"/>
                      <w:rPr>
                        <w:rFonts w:ascii="Calibri"/>
                        <w:sz w:val="20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20"/>
                      </w:rPr>
                    </w:pPr>
                  </w:p>
                  <w:p>
                    <w:pPr>
                      <w:spacing w:line="216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287;top:9086;width:44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Run 1</w:t>
                    </w:r>
                  </w:p>
                </w:txbxContent>
              </v:textbox>
              <w10:wrap type="none"/>
            </v:shape>
            <v:shape style="position:absolute;left:6030;top:9086;width:1520;height:484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2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Run 2</w:t>
                    </w:r>
                  </w:p>
                  <w:p>
                    <w:pPr>
                      <w:spacing w:line="240" w:lineRule="exact" w:before="60"/>
                      <w:ind w:left="0" w:right="18" w:firstLine="0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Zeolite</w:t>
                    </w:r>
                    <w:r>
                      <w:rPr>
                        <w:rFonts w:ascii="Calibri"/>
                        <w:color w:val="585858"/>
                        <w:spacing w:val="-9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production</w:t>
                    </w:r>
                  </w:p>
                </w:txbxContent>
              </v:textbox>
              <w10:wrap type="none"/>
            </v:shape>
            <v:shape style="position:absolute;left:8860;top:9086;width:44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Run 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31.412003pt;margin-top:292.646362pt;width:12pt;height:74.25pt;mso-position-horizontal-relative:page;mso-position-vertical-relative:paragraph;z-index:15800320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Zeolite</w:t>
                  </w:r>
                  <w:r>
                    <w:rPr>
                      <w:rFonts w:ascii="Calibri"/>
                      <w:color w:val="585858"/>
                      <w:spacing w:val="-3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Yield</w:t>
                  </w:r>
                  <w:r>
                    <w:rPr>
                      <w:rFonts w:ascii="Calibri"/>
                      <w:color w:val="585858"/>
                      <w:spacing w:val="-1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/>
        <w:t>The amount of zeolite was quantified gravimetrically to ascertain the efficiency of the</w:t>
      </w:r>
      <w:r>
        <w:rPr>
          <w:spacing w:val="1"/>
        </w:rPr>
        <w:t> </w:t>
      </w:r>
      <w:r>
        <w:rPr>
          <w:spacing w:val="-1"/>
        </w:rPr>
        <w:t>developed</w:t>
      </w:r>
      <w:r>
        <w:rPr>
          <w:spacing w:val="-15"/>
        </w:rPr>
        <w:t> </w:t>
      </w:r>
      <w:r>
        <w:rPr>
          <w:spacing w:val="-1"/>
        </w:rPr>
        <w:t>zeolite</w:t>
      </w:r>
      <w:r>
        <w:rPr>
          <w:spacing w:val="-15"/>
        </w:rPr>
        <w:t> </w:t>
      </w:r>
      <w:r>
        <w:rPr/>
        <w:t>production</w:t>
      </w:r>
      <w:r>
        <w:rPr>
          <w:spacing w:val="-14"/>
        </w:rPr>
        <w:t> </w:t>
      </w:r>
      <w:r>
        <w:rPr/>
        <w:t>process.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yield</w:t>
      </w:r>
      <w:r>
        <w:rPr>
          <w:spacing w:val="-14"/>
        </w:rPr>
        <w:t> </w:t>
      </w:r>
      <w:r>
        <w:rPr/>
        <w:t>for</w:t>
      </w:r>
      <w:r>
        <w:rPr>
          <w:spacing w:val="-12"/>
        </w:rPr>
        <w:t> </w:t>
      </w:r>
      <w:r>
        <w:rPr/>
        <w:t>both</w:t>
      </w:r>
      <w:r>
        <w:rPr>
          <w:spacing w:val="-13"/>
        </w:rPr>
        <w:t> </w:t>
      </w:r>
      <w:r>
        <w:rPr/>
        <w:t>zeolite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and</w:t>
      </w:r>
      <w:r>
        <w:rPr>
          <w:spacing w:val="-10"/>
        </w:rPr>
        <w:t> </w:t>
      </w:r>
      <w:r>
        <w:rPr/>
        <w:t>ZSM-5</w:t>
      </w:r>
      <w:r>
        <w:rPr>
          <w:spacing w:val="-15"/>
        </w:rPr>
        <w:t> </w:t>
      </w:r>
      <w:r>
        <w:rPr/>
        <w:t>were</w:t>
      </w:r>
      <w:r>
        <w:rPr>
          <w:spacing w:val="-16"/>
        </w:rPr>
        <w:t> </w:t>
      </w:r>
      <w:r>
        <w:rPr/>
        <w:t>analyzed.</w:t>
      </w:r>
      <w:r>
        <w:rPr>
          <w:spacing w:val="-57"/>
        </w:rPr>
        <w:t> </w:t>
      </w:r>
      <w:r>
        <w:rPr/>
        <w:t>The yield of zeolite Y production was evaluated based on the amount of product obtained</w:t>
      </w:r>
      <w:r>
        <w:rPr>
          <w:spacing w:val="1"/>
        </w:rPr>
        <w:t> </w:t>
      </w:r>
      <w:r>
        <w:rPr/>
        <w:t>against expected amount of product in gravimetric terms. Increase in yield was observed, as</w:t>
      </w:r>
      <w:r>
        <w:rPr>
          <w:spacing w:val="-57"/>
        </w:rPr>
        <w:t> </w:t>
      </w:r>
      <w:r>
        <w:rPr/>
        <w:t>shown in Figure 4.15, as the production process was repeated. The observed increase was</w:t>
      </w:r>
      <w:r>
        <w:rPr>
          <w:spacing w:val="1"/>
        </w:rPr>
        <w:t> </w:t>
      </w:r>
      <w:r>
        <w:rPr/>
        <w:t>attributed to mastering of the process as well as minimizing loss of materials, since the</w:t>
      </w:r>
      <w:r>
        <w:rPr>
          <w:spacing w:val="1"/>
        </w:rPr>
        <w:t> </w:t>
      </w:r>
      <w:r>
        <w:rPr/>
        <w:t>process</w:t>
      </w:r>
      <w:r>
        <w:rPr>
          <w:spacing w:val="-1"/>
        </w:rPr>
        <w:t> </w:t>
      </w:r>
      <w:r>
        <w:rPr/>
        <w:t>from start to finish was enormous.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7"/>
        </w:rPr>
      </w:pPr>
    </w:p>
    <w:p>
      <w:pPr>
        <w:pStyle w:val="Heading1"/>
        <w:ind w:right="1396"/>
      </w:pPr>
      <w:r>
        <w:rPr/>
        <w:t>Figure</w:t>
      </w:r>
      <w:r>
        <w:rPr>
          <w:spacing w:val="-2"/>
        </w:rPr>
        <w:t> </w:t>
      </w:r>
      <w:r>
        <w:rPr/>
        <w:t>4.15:</w:t>
      </w:r>
      <w:r>
        <w:rPr>
          <w:spacing w:val="-1"/>
        </w:rPr>
        <w:t> </w:t>
      </w:r>
      <w:r>
        <w:rPr/>
        <w:t>Yield of zeolite</w:t>
      </w:r>
      <w:r>
        <w:rPr>
          <w:spacing w:val="-2"/>
        </w:rPr>
        <w:t> </w:t>
      </w:r>
      <w:r>
        <w:rPr/>
        <w:t>Y</w:t>
      </w:r>
      <w:r>
        <w:rPr>
          <w:spacing w:val="-1"/>
        </w:rPr>
        <w:t> </w:t>
      </w:r>
      <w:r>
        <w:rPr/>
        <w:t>produced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pilot</w:t>
      </w:r>
      <w:r>
        <w:rPr>
          <w:spacing w:val="-2"/>
        </w:rPr>
        <w:t> </w:t>
      </w:r>
      <w:r>
        <w:rPr/>
        <w:t>size</w:t>
      </w:r>
      <w:r>
        <w:rPr>
          <w:spacing w:val="-3"/>
        </w:rPr>
        <w:t> </w:t>
      </w:r>
      <w:r>
        <w:rPr/>
        <w:t>reactor</w:t>
      </w:r>
    </w:p>
    <w:p>
      <w:pPr>
        <w:spacing w:after="0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20"/>
      </w:pPr>
      <w:r>
        <w:rPr/>
        <w:pict>
          <v:group style="position:absolute;margin-left:112.32pt;margin-top:94.013123pt;width:415.7pt;height:273.25pt;mso-position-horizontal-relative:page;mso-position-vertical-relative:paragraph;z-index:-23999488" coordorigin="2246,1880" coordsize="8314,5465">
            <v:line style="position:absolute" from="3247,2106" to="10332,2106" stroked="true" strokeweight=".72pt" strokecolor="#d9d9d9">
              <v:stroke dashstyle="solid"/>
            </v:line>
            <v:rect style="position:absolute;left:2253;top:1887;width:8300;height:5451" filled="false" stroked="true" strokeweight=".72pt" strokecolor="#d9d9d9">
              <v:stroke dashstyle="solid"/>
            </v:rect>
            <v:shape style="position:absolute;left:2807;top:2021;width:294;height:4526" type="#_x0000_t202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1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70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</w:t>
                    </w:r>
                  </w:p>
                  <w:p>
                    <w:pPr>
                      <w:spacing w:line="240" w:lineRule="auto" w:before="8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line="216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220;top:6600;width:44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Run 1</w:t>
                    </w:r>
                  </w:p>
                </w:txbxContent>
              </v:textbox>
              <w10:wrap type="none"/>
            </v:shape>
            <v:shape style="position:absolute;left:6041;top:6600;width:1518;height:484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4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Run 2</w:t>
                    </w:r>
                  </w:p>
                  <w:p>
                    <w:pPr>
                      <w:spacing w:line="240" w:lineRule="exact" w:before="60"/>
                      <w:ind w:left="0" w:right="18" w:firstLine="0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Zeolite</w:t>
                    </w:r>
                    <w:r>
                      <w:rPr>
                        <w:rFonts w:ascii="Calibri"/>
                        <w:color w:val="585858"/>
                        <w:spacing w:val="-9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Production</w:t>
                    </w:r>
                  </w:p>
                </w:txbxContent>
              </v:textbox>
              <w10:wrap type="none"/>
            </v:shape>
            <v:shape style="position:absolute;left:8944;top:6600;width:44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Run 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6.189995pt;margin-top:181.353989pt;width:12pt;height:65.25pt;mso-position-horizontal-relative:page;mso-position-vertical-relative:paragraph;z-index:15801344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ZSM-5</w:t>
                  </w:r>
                  <w:r>
                    <w:rPr>
                      <w:rFonts w:ascii="Calibri"/>
                      <w:color w:val="585858"/>
                      <w:spacing w:val="-4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Yield</w:t>
                  </w:r>
                  <w:r>
                    <w:rPr>
                      <w:rFonts w:ascii="Calibri"/>
                      <w:color w:val="585858"/>
                      <w:spacing w:val="-2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/>
        <w:t>The first production of ZSM-5 yield was small compared to that of zeolite Y, this was</w:t>
      </w:r>
      <w:r>
        <w:rPr>
          <w:spacing w:val="1"/>
        </w:rPr>
        <w:t> </w:t>
      </w:r>
      <w:r>
        <w:rPr/>
        <w:t>attributed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lower concentration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silica</w:t>
      </w:r>
      <w:r>
        <w:rPr>
          <w:spacing w:val="-3"/>
        </w:rPr>
        <w:t> </w:t>
      </w:r>
      <w:r>
        <w:rPr/>
        <w:t>sol used.</w:t>
      </w:r>
      <w:r>
        <w:rPr>
          <w:spacing w:val="-1"/>
        </w:rPr>
        <w:t> </w:t>
      </w:r>
      <w:r>
        <w:rPr/>
        <w:t>But</w:t>
      </w:r>
      <w:r>
        <w:rPr>
          <w:spacing w:val="-1"/>
        </w:rPr>
        <w:t> </w:t>
      </w:r>
      <w:r>
        <w:rPr/>
        <w:t>when the</w:t>
      </w:r>
      <w:r>
        <w:rPr>
          <w:spacing w:val="-2"/>
        </w:rPr>
        <w:t> </w:t>
      </w:r>
      <w:r>
        <w:rPr/>
        <w:t>silica</w:t>
      </w:r>
      <w:r>
        <w:rPr>
          <w:spacing w:val="-3"/>
        </w:rPr>
        <w:t> </w:t>
      </w:r>
      <w:r>
        <w:rPr/>
        <w:t>sol</w:t>
      </w:r>
      <w:r>
        <w:rPr>
          <w:spacing w:val="-1"/>
        </w:rPr>
        <w:t> </w:t>
      </w:r>
      <w:r>
        <w:rPr/>
        <w:t>concentration</w:t>
      </w:r>
      <w:r>
        <w:rPr>
          <w:spacing w:val="-57"/>
        </w:rPr>
        <w:t> </w:t>
      </w:r>
      <w:r>
        <w:rPr/>
        <w:t>was</w:t>
      </w:r>
      <w:r>
        <w:rPr>
          <w:spacing w:val="-1"/>
        </w:rPr>
        <w:t> </w:t>
      </w:r>
      <w:r>
        <w:rPr/>
        <w:t>perfected higher</w:t>
      </w:r>
      <w:r>
        <w:rPr>
          <w:spacing w:val="1"/>
        </w:rPr>
        <w:t> </w:t>
      </w:r>
      <w:r>
        <w:rPr/>
        <w:t>ZSM-5</w:t>
      </w:r>
      <w:r>
        <w:rPr>
          <w:spacing w:val="1"/>
        </w:rPr>
        <w:t> </w:t>
      </w:r>
      <w:r>
        <w:rPr/>
        <w:t>yield was obtained</w:t>
      </w:r>
      <w:r>
        <w:rPr>
          <w:spacing w:val="-1"/>
        </w:rPr>
        <w:t> </w:t>
      </w:r>
      <w:r>
        <w:rPr/>
        <w:t>as presented in</w:t>
      </w:r>
      <w:r>
        <w:rPr>
          <w:spacing w:val="1"/>
        </w:rPr>
        <w:t> </w:t>
      </w:r>
      <w:r>
        <w:rPr/>
        <w:t>Figure</w:t>
      </w:r>
      <w:r>
        <w:rPr>
          <w:spacing w:val="-2"/>
        </w:rPr>
        <w:t> </w:t>
      </w:r>
      <w:r>
        <w:rPr/>
        <w:t>4.16.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 w:after="1"/>
        <w:rPr>
          <w:sz w:val="10"/>
        </w:rPr>
      </w:pPr>
    </w:p>
    <w:tbl>
      <w:tblPr>
        <w:tblW w:w="0" w:type="auto"/>
        <w:jc w:val="left"/>
        <w:tblInd w:w="24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1"/>
        <w:gridCol w:w="739"/>
        <w:gridCol w:w="1622"/>
        <w:gridCol w:w="741"/>
        <w:gridCol w:w="1619"/>
        <w:gridCol w:w="741"/>
        <w:gridCol w:w="808"/>
      </w:tblGrid>
      <w:tr>
        <w:trPr>
          <w:trHeight w:val="246" w:hRule="atLeast"/>
        </w:trPr>
        <w:tc>
          <w:tcPr>
            <w:tcW w:w="5532" w:type="dxa"/>
            <w:gridSpan w:val="5"/>
            <w:tcBorders>
              <w:top w:val="single" w:sz="6" w:space="0" w:color="D9D9D9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41" w:type="dxa"/>
            <w:vMerge w:val="restart"/>
            <w:tcBorders>
              <w:bottom w:val="single" w:sz="6" w:space="0" w:color="D9D9D9"/>
            </w:tcBorders>
            <w:shd w:val="clear" w:color="auto" w:fill="5B9BD4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08" w:type="dxa"/>
            <w:vMerge w:val="restart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157" w:hRule="atLeast"/>
        </w:trPr>
        <w:tc>
          <w:tcPr>
            <w:tcW w:w="3172" w:type="dxa"/>
            <w:gridSpan w:val="3"/>
            <w:tcBorders>
              <w:bottom w:val="single" w:sz="6" w:space="0" w:color="D9D9D9"/>
            </w:tcBorders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741" w:type="dxa"/>
            <w:vMerge w:val="restart"/>
            <w:tcBorders>
              <w:bottom w:val="single" w:sz="6" w:space="0" w:color="D9D9D9"/>
            </w:tcBorders>
            <w:shd w:val="clear" w:color="auto" w:fill="5B9BD4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619" w:type="dxa"/>
            <w:tcBorders>
              <w:bottom w:val="single" w:sz="6" w:space="0" w:color="D9D9D9"/>
            </w:tcBorders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741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8" w:type="dxa"/>
            <w:vMerge/>
            <w:tcBorders>
              <w:top w:val="nil"/>
              <w:bottom w:val="single" w:sz="6" w:space="0" w:color="D9D9D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9" w:hRule="atLeast"/>
        </w:trPr>
        <w:tc>
          <w:tcPr>
            <w:tcW w:w="3172" w:type="dxa"/>
            <w:gridSpan w:val="3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41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19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41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8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3172" w:type="dxa"/>
            <w:gridSpan w:val="3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41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19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41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8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3172" w:type="dxa"/>
            <w:gridSpan w:val="3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41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19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41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8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03" w:hRule="atLeast"/>
        </w:trPr>
        <w:tc>
          <w:tcPr>
            <w:tcW w:w="3172" w:type="dxa"/>
            <w:gridSpan w:val="3"/>
            <w:tcBorders>
              <w:top w:val="single" w:sz="6" w:space="0" w:color="D9D9D9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41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19" w:type="dxa"/>
            <w:vMerge w:val="restart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41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8" w:type="dxa"/>
            <w:vMerge w:val="restart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01" w:hRule="atLeast"/>
        </w:trPr>
        <w:tc>
          <w:tcPr>
            <w:tcW w:w="811" w:type="dxa"/>
            <w:tcBorders>
              <w:bottom w:val="single" w:sz="6" w:space="0" w:color="D9D9D9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9" w:type="dxa"/>
            <w:vMerge w:val="restart"/>
            <w:tcBorders>
              <w:bottom w:val="single" w:sz="6" w:space="0" w:color="D9D9D9"/>
            </w:tcBorders>
            <w:shd w:val="clear" w:color="auto" w:fill="5B9BD4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622" w:type="dxa"/>
            <w:tcBorders>
              <w:bottom w:val="single" w:sz="6" w:space="0" w:color="D9D9D9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41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19" w:type="dxa"/>
            <w:vMerge/>
            <w:tcBorders>
              <w:top w:val="nil"/>
              <w:bottom w:val="single" w:sz="6" w:space="0" w:color="D9D9D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41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8" w:type="dxa"/>
            <w:vMerge/>
            <w:tcBorders>
              <w:top w:val="nil"/>
              <w:bottom w:val="single" w:sz="6" w:space="0" w:color="D9D9D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9" w:hRule="atLeast"/>
        </w:trPr>
        <w:tc>
          <w:tcPr>
            <w:tcW w:w="811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39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2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41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19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41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8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811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39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2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41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19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41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8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811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39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2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41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19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41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8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811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39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2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41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19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41" w:type="dxa"/>
            <w:vMerge/>
            <w:tcBorders>
              <w:top w:val="nil"/>
              <w:bottom w:val="single" w:sz="6" w:space="0" w:color="D9D9D9"/>
            </w:tcBorders>
            <w:shd w:val="clear" w:color="auto" w:fill="5B9B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8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36"/>
        </w:rPr>
      </w:pPr>
    </w:p>
    <w:p>
      <w:pPr>
        <w:pStyle w:val="Heading1"/>
        <w:spacing w:before="1"/>
        <w:ind w:right="1393"/>
      </w:pPr>
      <w:r>
        <w:rPr/>
        <w:t>Figure</w:t>
      </w:r>
      <w:r>
        <w:rPr>
          <w:spacing w:val="-3"/>
        </w:rPr>
        <w:t> </w:t>
      </w:r>
      <w:r>
        <w:rPr/>
        <w:t>4.16:</w:t>
      </w:r>
      <w:r>
        <w:rPr>
          <w:spacing w:val="-1"/>
        </w:rPr>
        <w:t> </w:t>
      </w:r>
      <w:r>
        <w:rPr/>
        <w:t>Yield of ZSM-5</w:t>
      </w:r>
      <w:r>
        <w:rPr>
          <w:spacing w:val="-1"/>
        </w:rPr>
        <w:t> </w:t>
      </w:r>
      <w:r>
        <w:rPr/>
        <w:t>zeolite</w:t>
      </w:r>
      <w:r>
        <w:rPr>
          <w:spacing w:val="-3"/>
        </w:rPr>
        <w:t> </w:t>
      </w:r>
      <w:r>
        <w:rPr/>
        <w:t>produced</w:t>
      </w:r>
      <w:r>
        <w:rPr>
          <w:spacing w:val="-1"/>
        </w:rPr>
        <w:t> </w:t>
      </w:r>
      <w:r>
        <w:rPr/>
        <w:t>from</w:t>
      </w:r>
      <w:r>
        <w:rPr>
          <w:spacing w:val="-3"/>
        </w:rPr>
        <w:t> </w:t>
      </w:r>
      <w:r>
        <w:rPr/>
        <w:t>developed pilot</w:t>
      </w:r>
      <w:r>
        <w:rPr>
          <w:spacing w:val="-1"/>
        </w:rPr>
        <w:t> </w:t>
      </w:r>
      <w:r>
        <w:rPr/>
        <w:t>size</w:t>
      </w:r>
      <w:r>
        <w:rPr>
          <w:spacing w:val="-3"/>
        </w:rPr>
        <w:t> </w:t>
      </w:r>
      <w:r>
        <w:rPr/>
        <w:t>reactor</w:t>
      </w:r>
    </w:p>
    <w:p>
      <w:pPr>
        <w:pStyle w:val="BodyText"/>
        <w:spacing w:before="11"/>
        <w:rPr>
          <w:b/>
          <w:sz w:val="37"/>
        </w:rPr>
      </w:pPr>
    </w:p>
    <w:p>
      <w:pPr>
        <w:pStyle w:val="Heading1"/>
        <w:numPr>
          <w:ilvl w:val="2"/>
          <w:numId w:val="36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14" w:id="97"/>
      <w:r>
        <w:rPr/>
        <w:t>Zeolites</w:t>
      </w:r>
      <w:r>
        <w:rPr>
          <w:spacing w:val="-2"/>
        </w:rPr>
        <w:t> </w:t>
      </w:r>
      <w:r>
        <w:rPr/>
        <w:t>process</w:t>
      </w:r>
      <w:r>
        <w:rPr>
          <w:spacing w:val="-2"/>
        </w:rPr>
        <w:t> </w:t>
      </w:r>
      <w:bookmarkEnd w:id="97"/>
      <w:r>
        <w:rPr/>
        <w:t>development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3"/>
        <w:jc w:val="both"/>
      </w:pPr>
      <w:r>
        <w:rPr/>
        <w:t>The</w:t>
      </w:r>
      <w:r>
        <w:rPr>
          <w:spacing w:val="-14"/>
        </w:rPr>
        <w:t> </w:t>
      </w:r>
      <w:r>
        <w:rPr/>
        <w:t>major</w:t>
      </w:r>
      <w:r>
        <w:rPr>
          <w:spacing w:val="-11"/>
        </w:rPr>
        <w:t> </w:t>
      </w:r>
      <w:r>
        <w:rPr/>
        <w:t>peaks</w:t>
      </w:r>
      <w:r>
        <w:rPr>
          <w:spacing w:val="-12"/>
        </w:rPr>
        <w:t> </w:t>
      </w:r>
      <w:r>
        <w:rPr/>
        <w:t>for</w:t>
      </w:r>
      <w:r>
        <w:rPr>
          <w:spacing w:val="-12"/>
        </w:rPr>
        <w:t> </w:t>
      </w:r>
      <w:r>
        <w:rPr/>
        <w:t>zeolite</w:t>
      </w:r>
      <w:r>
        <w:rPr>
          <w:spacing w:val="-13"/>
        </w:rPr>
        <w:t> </w:t>
      </w:r>
      <w:r>
        <w:rPr/>
        <w:t>dominate</w:t>
      </w:r>
      <w:r>
        <w:rPr>
          <w:spacing w:val="-13"/>
        </w:rPr>
        <w:t> </w:t>
      </w:r>
      <w:r>
        <w:rPr/>
        <w:t>the</w:t>
      </w:r>
      <w:r>
        <w:rPr>
          <w:spacing w:val="-7"/>
        </w:rPr>
        <w:t> </w:t>
      </w:r>
      <w:r>
        <w:rPr/>
        <w:t>XRD</w:t>
      </w:r>
      <w:r>
        <w:rPr>
          <w:spacing w:val="-11"/>
        </w:rPr>
        <w:t> </w:t>
      </w:r>
      <w:r>
        <w:rPr/>
        <w:t>pattern</w:t>
      </w:r>
      <w:r>
        <w:rPr>
          <w:spacing w:val="-13"/>
        </w:rPr>
        <w:t> </w:t>
      </w:r>
      <w:r>
        <w:rPr/>
        <w:t>shown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Figure</w:t>
      </w:r>
      <w:r>
        <w:rPr>
          <w:spacing w:val="-12"/>
        </w:rPr>
        <w:t> </w:t>
      </w:r>
      <w:r>
        <w:rPr/>
        <w:t>4.17,</w:t>
      </w:r>
      <w:r>
        <w:rPr>
          <w:spacing w:val="-9"/>
        </w:rPr>
        <w:t> </w:t>
      </w:r>
      <w:r>
        <w:rPr/>
        <w:t>but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intensity</w:t>
      </w:r>
      <w:r>
        <w:rPr>
          <w:spacing w:val="-57"/>
        </w:rPr>
        <w:t> </w:t>
      </w:r>
      <w:r>
        <w:rPr/>
        <w:t>of run 3, was so high that the peaks for Runs 1 and 2 were suppress and could not be clearly</w:t>
      </w:r>
      <w:r>
        <w:rPr>
          <w:spacing w:val="-57"/>
        </w:rPr>
        <w:t> </w:t>
      </w:r>
      <w:r>
        <w:rPr/>
        <w:t>seen, as such individual XRD patterns for all the three separate production runs were</w:t>
      </w:r>
      <w:r>
        <w:rPr>
          <w:spacing w:val="1"/>
        </w:rPr>
        <w:t> </w:t>
      </w:r>
      <w:r>
        <w:rPr/>
        <w:t>presented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Figures</w:t>
      </w:r>
      <w:r>
        <w:rPr>
          <w:spacing w:val="1"/>
        </w:rPr>
        <w:t> </w:t>
      </w:r>
      <w:r>
        <w:rPr/>
        <w:t>4.18,</w:t>
      </w:r>
      <w:r>
        <w:rPr>
          <w:spacing w:val="1"/>
        </w:rPr>
        <w:t> </w:t>
      </w:r>
      <w:r>
        <w:rPr/>
        <w:t>4.19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4.20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first,</w:t>
      </w:r>
      <w:r>
        <w:rPr>
          <w:spacing w:val="1"/>
        </w:rPr>
        <w:t> </w:t>
      </w:r>
      <w:r>
        <w:rPr/>
        <w:t>second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third</w:t>
      </w:r>
      <w:r>
        <w:rPr>
          <w:spacing w:val="1"/>
        </w:rPr>
        <w:t> </w:t>
      </w:r>
      <w:r>
        <w:rPr/>
        <w:t>production</w:t>
      </w:r>
      <w:r>
        <w:rPr>
          <w:spacing w:val="1"/>
        </w:rPr>
        <w:t> </w:t>
      </w:r>
      <w:r>
        <w:rPr/>
        <w:t>respectively.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118.68pt;margin-top:133.920074pt;width:12pt;height:60.8pt;mso-position-horizontal-relative:page;mso-position-vertical-relative:page;z-index:15803392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(a.u.)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pStyle w:val="Heading1"/>
        <w:ind w:right="1395"/>
      </w:pPr>
      <w:r>
        <w:rPr/>
        <w:pict>
          <v:line style="position:absolute;mso-position-horizontal-relative:page;mso-position-vertical-relative:paragraph;z-index:-23998464" from="131.399994pt,-89.646876pt" to="131.399994pt,-254.766876pt" stroked="true" strokeweight=".72pt" strokecolor="#bebebe">
            <v:stroke dashstyle="solid"/>
            <w10:wrap type="none"/>
          </v:line>
        </w:pict>
      </w:r>
      <w:r>
        <w:rPr/>
        <w:pict>
          <v:group style="position:absolute;margin-left:104.760002pt;margin-top:-266.16687pt;width:431.2pt;height:244.2pt;mso-position-horizontal-relative:page;mso-position-vertical-relative:paragraph;z-index:15802368" coordorigin="2095,-5323" coordsize="8624,4884">
            <v:shape style="position:absolute;left:2618;top:-4815;width:7788;height:3029" type="#_x0000_t75" stroked="false">
              <v:imagedata r:id="rId102" o:title=""/>
            </v:shape>
            <v:line style="position:absolute" from="4915,-735" to="5299,-735" stroked="true" strokeweight=".24pt" strokecolor="#5b9bd4">
              <v:stroke dashstyle="solid"/>
            </v:line>
            <v:line style="position:absolute" from="6000,-735" to="6384,-735" stroked="true" strokeweight=".72pt" strokecolor="#ff0000">
              <v:stroke dashstyle="solid"/>
            </v:line>
            <v:line style="position:absolute" from="7082,-735" to="7466,-735" stroked="true" strokeweight=".72pt" strokecolor="#000000">
              <v:stroke dashstyle="solid"/>
            </v:line>
            <v:rect style="position:absolute;left:2102;top:-5317;width:8609;height:4870" filled="false" stroked="true" strokeweight=".72pt" strokecolor="#d9d9d9">
              <v:stroke dashstyle="solid"/>
            </v:rect>
            <v:shape style="position:absolute;left:9659;top:-5208;width:1027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Y:</w:t>
                    </w:r>
                    <w:r>
                      <w:rPr>
                        <w:spacing w:val="-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Zeolite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2707;top:-4992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5125;top:-3852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5425;top:-3722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702;top:-3376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5657;top:-3268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170;top:-3108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354;top:-3199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797;top:-3048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2582;top:-1642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3831;top:-1642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5127;top:-1642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5862;top:-1642;width:1325;height:484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</w:t>
                    </w:r>
                  </w:p>
                  <w:p>
                    <w:pPr>
                      <w:spacing w:line="240" w:lineRule="exact" w:before="60"/>
                      <w:ind w:left="0" w:right="18" w:firstLine="0"/>
                      <w:jc w:val="center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Bragg's</w:t>
                    </w:r>
                    <w:r>
                      <w:rPr>
                        <w:rFonts w:ascii="Calibri" w:hAnsi="Calibri"/>
                        <w:color w:val="585858"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angle</w:t>
                    </w:r>
                    <w:r>
                      <w:rPr>
                        <w:rFonts w:ascii="Calibri" w:hAnsi="Calibri"/>
                        <w:color w:val="585858"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v:shape style="position:absolute;left:7718;top:-1642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9014;top:-1642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10309;top:-1642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65</w:t>
                    </w:r>
                  </w:p>
                </w:txbxContent>
              </v:textbox>
              <w10:wrap type="none"/>
            </v:shape>
            <v:shape style="position:absolute;left:5342;top:-819;width:48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RUN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6424;top:-819;width:48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RUN 2</w:t>
                    </w:r>
                  </w:p>
                </w:txbxContent>
              </v:textbox>
              <w10:wrap type="none"/>
            </v:shape>
            <v:shape style="position:absolute;left:7507;top:-819;width:48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RUN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12.32pt;margin-top:35.393116pt;width:415.1pt;height:213.5pt;mso-position-horizontal-relative:page;mso-position-vertical-relative:paragraph;z-index:15802880" coordorigin="2246,708" coordsize="8302,4270">
            <v:shape style="position:absolute;left:3247;top:933;width:6982;height:3149" coordorigin="3247,933" coordsize="6982,3149" path="m3247,4082l3247,933m3247,4082l10229,4082e" filled="false" stroked="true" strokeweight=".72pt" strokecolor="#bebebe">
              <v:path arrowok="t"/>
              <v:stroke dashstyle="solid"/>
            </v:shape>
            <v:shape style="position:absolute;left:3244;top:1168;width:6987;height:2813" type="#_x0000_t75" stroked="false">
              <v:imagedata r:id="rId103" o:title=""/>
            </v:shape>
            <v:rect style="position:absolute;left:2253;top:715;width:8288;height:4256" filled="false" stroked="true" strokeweight=".72pt" strokecolor="#d9d9d9">
              <v:stroke dashstyle="solid"/>
            </v:rect>
            <v:shape style="position:absolute;left:2807;top:850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450</w:t>
                    </w:r>
                  </w:p>
                </w:txbxContent>
              </v:textbox>
              <w10:wrap type="none"/>
            </v:shape>
            <v:shape style="position:absolute;left:9412;top:800;width:1027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Y:</w:t>
                    </w:r>
                    <w:r>
                      <w:rPr>
                        <w:spacing w:val="-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Zeolite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334;top:999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2807;top:1200;width:294;height:1230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  <w:p>
                    <w:pPr>
                      <w:spacing w:before="13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350</w:t>
                    </w:r>
                  </w:p>
                  <w:p>
                    <w:pPr>
                      <w:spacing w:before="13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300</w:t>
                    </w:r>
                  </w:p>
                  <w:p>
                    <w:pPr>
                      <w:spacing w:line="216" w:lineRule="exact" w:before="13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250</w:t>
                    </w:r>
                  </w:p>
                </w:txbxContent>
              </v:textbox>
              <w10:wrap type="none"/>
            </v:shape>
            <v:shape style="position:absolute;left:5734;top:2197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5353;top:2442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2807;top:2600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</w:t>
                    </w:r>
                  </w:p>
                </w:txbxContent>
              </v:textbox>
              <w10:wrap type="none"/>
            </v:shape>
            <v:shape style="position:absolute;left:5905;top:2579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6257;top:2538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2807;top:2950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150</w:t>
                    </w:r>
                  </w:p>
                </w:txbxContent>
              </v:textbox>
              <w10:wrap type="none"/>
            </v:shape>
            <v:shape style="position:absolute;left:3811;top:2982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421;top:2891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2807;top:3300;width:294;height:880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  <w:p>
                    <w:pPr>
                      <w:spacing w:before="13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</w:t>
                    </w:r>
                  </w:p>
                  <w:p>
                    <w:pPr>
                      <w:spacing w:line="216" w:lineRule="exact" w:before="13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202;top:4234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4321;top:423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5485;top:423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6088;top:4234;width:1324;height:484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</w:t>
                    </w:r>
                  </w:p>
                  <w:p>
                    <w:pPr>
                      <w:spacing w:line="240" w:lineRule="exact" w:before="60"/>
                      <w:ind w:left="0" w:right="18" w:firstLine="0"/>
                      <w:jc w:val="center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Bragg's</w:t>
                    </w:r>
                    <w:r>
                      <w:rPr>
                        <w:rFonts w:ascii="Calibri" w:hAnsi="Calibri"/>
                        <w:color w:val="585858"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angle</w:t>
                    </w:r>
                    <w:r>
                      <w:rPr>
                        <w:rFonts w:ascii="Calibri" w:hAnsi="Calibri"/>
                        <w:color w:val="585858"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v:shape style="position:absolute;left:7812;top:423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8976;top:423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10140;top:423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6.189995pt;margin-top:89.06414pt;width:12pt;height:72.9pt;mso-position-horizontal-relative:page;mso-position-vertical-relative:paragraph;z-index:15803904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(counts)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3"/>
        </w:rPr>
        <w:t> </w:t>
      </w:r>
      <w:r>
        <w:rPr/>
        <w:t>4.17: Pilot</w:t>
      </w:r>
      <w:r>
        <w:rPr>
          <w:spacing w:val="-1"/>
        </w:rPr>
        <w:t> </w:t>
      </w:r>
      <w:r>
        <w:rPr/>
        <w:t>scale production</w:t>
      </w:r>
      <w:r>
        <w:rPr>
          <w:spacing w:val="-1"/>
        </w:rPr>
        <w:t> </w:t>
      </w:r>
      <w:r>
        <w:rPr/>
        <w:t>of zeolites</w:t>
      </w:r>
      <w:r>
        <w:rPr>
          <w:spacing w:val="-1"/>
        </w:rPr>
        <w:t> </w:t>
      </w:r>
      <w:r>
        <w:rPr/>
        <w:t>Y</w:t>
      </w:r>
      <w:r>
        <w:rPr>
          <w:spacing w:val="-2"/>
        </w:rPr>
        <w:t> </w:t>
      </w:r>
      <w:r>
        <w:rPr/>
        <w:t>from</w:t>
      </w:r>
      <w:r>
        <w:rPr>
          <w:spacing w:val="-2"/>
        </w:rPr>
        <w:t> </w:t>
      </w:r>
      <w:r>
        <w:rPr/>
        <w:t>Kankara</w:t>
      </w:r>
      <w:r>
        <w:rPr>
          <w:spacing w:val="-1"/>
        </w:rPr>
        <w:t> </w:t>
      </w:r>
      <w:r>
        <w:rPr/>
        <w:t>kaolin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9"/>
        </w:rPr>
      </w:pPr>
    </w:p>
    <w:p>
      <w:pPr>
        <w:spacing w:before="0"/>
        <w:ind w:left="1173" w:right="1394" w:firstLine="0"/>
        <w:jc w:val="center"/>
        <w:rPr>
          <w:b/>
          <w:sz w:val="24"/>
        </w:rPr>
      </w:pPr>
      <w:r>
        <w:rPr>
          <w:b/>
          <w:sz w:val="24"/>
        </w:rPr>
        <w:t>Figure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4.18: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XRD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pattern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zeolite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Y produced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at Run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1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935" w:top="1400" w:bottom="1200" w:left="800" w:right="0"/>
        </w:sectPr>
      </w:pPr>
    </w:p>
    <w:p>
      <w:pPr>
        <w:pStyle w:val="BodyText"/>
        <w:rPr>
          <w:b/>
          <w:sz w:val="20"/>
        </w:rPr>
      </w:pPr>
      <w:r>
        <w:rPr/>
        <w:pict>
          <v:shape style="position:absolute;margin-left:124.664505pt;margin-top:131.662628pt;width:13.05pt;height:72pt;mso-position-horizontal-relative:page;mso-position-vertical-relative:page;z-index:15805440" type="#_x0000_t202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585858"/>
                      <w:sz w:val="20"/>
                    </w:rPr>
                    <w:t>Intensity</w:t>
                  </w:r>
                  <w:r>
                    <w:rPr>
                      <w:color w:val="585858"/>
                      <w:spacing w:val="-7"/>
                      <w:sz w:val="20"/>
                    </w:rPr>
                    <w:t> </w:t>
                  </w:r>
                  <w:r>
                    <w:rPr>
                      <w:color w:val="585858"/>
                      <w:sz w:val="20"/>
                    </w:rPr>
                    <w:t>(counts)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</w:rPr>
      </w:pPr>
    </w:p>
    <w:p>
      <w:pPr>
        <w:pStyle w:val="Heading1"/>
        <w:spacing w:before="90"/>
        <w:ind w:right="1394"/>
      </w:pPr>
      <w:r>
        <w:rPr/>
        <w:pict>
          <v:group style="position:absolute;margin-left:112.32pt;margin-top:-243.666885pt;width:416.05pt;height:226.1pt;mso-position-horizontal-relative:page;mso-position-vertical-relative:paragraph;z-index:15804416" coordorigin="2246,-4873" coordsize="8321,4522">
            <v:shape style="position:absolute;left:3216;top:-4646;width:7032;height:3440" coordorigin="3216,-4645" coordsize="7032,3440" path="m3216,-1206l3216,-4645m3216,-1206l10248,-1206e" filled="false" stroked="true" strokeweight=".72pt" strokecolor="#bebebe">
              <v:path arrowok="t"/>
              <v:stroke dashstyle="solid"/>
            </v:shape>
            <v:shape style="position:absolute;left:3216;top:-4474;width:7032;height:3182" coordorigin="3216,-4474" coordsize="7032,3182" path="m3216,-1563l3217,-1576,3219,-1612,3220,-1647,3221,-1662,3223,-1644,3224,-1607,3226,-1567,3227,-1541,3236,-1628,3238,-1666,3239,-1688,3240,-1682,3242,-1660,3243,-1637,3245,-1627,3246,-1642,3248,-1670,3249,-1699,3251,-1713,3252,-1704,3254,-1681,3255,-1658,3257,-1653,3258,-1676,3260,-1717,3261,-1758,3262,-1782,3264,-1778,3265,-1758,3267,-1737,3268,-1731,3270,-1749,3271,-1783,3273,-1816,3274,-1834,3276,-1827,3277,-1805,3279,-1783,3280,-1774,3281,-1783,3283,-1804,3284,-1828,3286,-1851,3287,-1870,3289,-1888,3290,-1907,3292,-1928,3293,-1952,3295,-1978,3296,-2005,3298,-2032,3299,-2061,3301,-2094,3302,-2123,3304,-2143,3304,-2145,3309,-2140,3312,-2223,3315,-2341,3317,-2418,3318,-2507,3320,-2591,3321,-2651,3321,-2659,3327,-2659,3327,-2668,3328,-2721,3329,-2797,3330,-2882,3332,-2963,3333,-3029,3334,-3080,3336,-3116,3337,-3150,3339,-3201,3340,-3288,3342,-3396,3343,-3495,3345,-3554,3346,-3534,3347,-3474,3349,-3421,3352,-3537,3352,-3620,3353,-3713,3354,-3812,3354,-3911,3355,-4004,3356,-4088,3356,-4156,3358,-4271,3359,-4370,3361,-4442,3362,-4474,3363,-4455,3367,-4317,3368,-4224,3369,-4112,3369,-4043,3370,-3968,3370,-3887,3370,-3803,3371,-3716,3371,-3627,3371,-3537,3372,-3449,3372,-3363,3373,-3280,3373,-3201,3373,-3129,3374,-3063,3374,-2964,3375,-2869,3376,-2781,3376,-2699,3377,-2622,3378,-2552,3378,-2487,3380,-2376,3381,-2305,3384,-2204,3386,-2169,3387,-2130,3388,-2097,3390,-2066,3391,-2032,3393,-1992,3394,-1951,3396,-1911,3399,-1848,3403,-1791,3403,-1789,3409,-1805,3409,-1799,3410,-1762,3412,-1707,3413,-1653,3415,-1619,3416,-1616,3418,-1627,3419,-1643,3421,-1653,3422,-1657,3426,-1680,3427,-1670,3428,-1641,3429,-1596,3431,-1551,3432,-1524,3434,-1524,3435,-1540,3437,-1559,3438,-1567,3440,-1557,3441,-1538,3443,-1520,3444,-1516,3446,-1537,3447,-1575,3449,-1609,3450,-1619,3451,-1589,3453,-1535,3454,-1479,3456,-1447,3457,-1449,3459,-1472,3460,-1499,3462,-1516,3463,-1516,3465,-1508,3466,-1498,3468,-1490,3469,-1486,3472,-1464,3473,-1473,3475,-1493,3476,-1524,3478,-1558,3479,-1584,3481,-1605,3482,-1626,3484,-1638,3485,-1636,3487,-1610,3488,-1567,3490,-1522,3491,-1490,3492,-1481,3496,-1470,3497,-1473,3498,-1482,3500,-1497,3501,-1515,3503,-1533,3504,-1555,3506,-1582,3507,-1604,3509,-1610,3510,-1590,3512,-1551,3513,-1514,3514,-1498,3516,-1518,3517,-1559,3519,-1602,3520,-1627,3528,-1555,3531,-1504,3532,-1481,3533,-1457,3535,-1431,3536,-1413,3538,-1412,3539,-1440,3541,-1487,3542,-1536,3544,-1567,3545,-1570,3547,-1562,3548,-1550,3550,-1541,3552,-1531,3554,-1511,3556,-1507,3557,-1503,3559,-1513,3561,-1516,3563,-1517,3566,-1529,3567,-1524,3569,-1510,3570,-1488,3572,-1469,3573,-1464,3574,-1483,3576,-1518,3577,-1551,3579,-1567,3580,-1555,3582,-1527,3583,-1495,3585,-1473,3585,-1468,3590,-1467,3591,-1464,3592,-1454,3594,-1439,3595,-1426,3597,-1421,3598,-1426,3599,-1439,3601,-1454,3602,-1464,3604,-1469,3607,-1471,3608,-1473,3609,-1474,3613,-1476,3614,-1481,3616,-1499,3617,-1524,3619,-1547,3620,-1559,3621,-1555,3623,-1542,3624,-1524,3626,-1507,3627,-1488,3629,-1466,3630,-1447,3632,-1438,3633,-1446,3635,-1466,3636,-1486,3638,-1498,3639,-1496,3640,-1485,3642,-1474,3643,-1473,3645,-1486,3646,-1509,3648,-1531,3649,-1541,3651,-1535,3652,-1517,3654,-1497,3655,-1481,3657,-1468,3659,-1454,3661,-1455,3662,-1462,3664,-1474,3665,-1486,3667,-1490,3668,-1478,3670,-1457,3671,-1439,3673,-1438,3674,-1464,3676,-1506,3677,-1552,3679,-1584,3680,-1596,3681,-1607,3683,-1614,3684,-1610,3686,-1570,3687,-1508,3689,-1447,3690,-1412,3692,-1415,3693,-1440,3695,-1473,3696,-1498,3698,-1516,3699,-1532,3701,-1544,3702,-1550,3703,-1544,3705,-1530,3706,-1517,3708,-1516,3709,-1536,3711,-1570,3712,-1602,3714,-1619,3715,-1610,3717,-1585,3718,-1558,3720,-1541,3721,-1543,3722,-1555,3724,-1567,3725,-1567,3727,-1549,3728,-1518,3730,-1489,3731,-1473,3733,-1477,3734,-1493,3736,-1512,3737,-1524,3738,-1527,3742,-1511,3743,-1516,3744,-1534,3746,-1562,3747,-1588,3749,-1602,3750,-1593,3752,-1570,3753,-1548,3755,-1541,3756,-1561,3758,-1597,3759,-1633,3761,-1653,3762,-1650,3764,-1632,3765,-1610,3766,-1593,3768,-1580,3769,-1566,3771,-1558,3772,-1559,3774,-1578,3775,-1610,3777,-1640,3778,-1653,3780,-1635,3781,-1598,3783,-1563,3784,-1550,3785,-1570,3787,-1611,3788,-1658,3790,-1696,3791,-1721,3793,-1740,3794,-1759,3796,-1782,3797,-1812,3799,-1846,3800,-1880,3802,-1911,3803,-1938,3805,-1962,3806,-1986,3807,-2014,3809,-2050,3810,-2090,3812,-2128,3816,-2211,3819,-2229,3820,-2217,3824,-2152,3826,-2047,3827,-1966,3828,-1875,3829,-1786,3830,-1708,3831,-1653,3831,-1640,3836,-1630,3837,-1627,3838,-1611,3840,-1589,3841,-1570,3843,-1559,3844,-1562,3846,-1574,3847,-1587,3849,-1593,3850,-1593,3852,-1559,3854,-1559,3856,-1559,3858,-1589,3860,-1593,3869,-1500,3871,-1452,3872,-1421,3873,-1419,3875,-1427,3877,-1441,3878,-1455,3879,-1492,3881,-1542,3882,-1587,3884,-1610,3885,-1598,3887,-1563,3888,-1524,3890,-1498,3890,-1493,3895,-1507,3895,-1507,3896,-1507,3901,-1510,3901,-1507,3903,-1490,3904,-1466,3906,-1444,3907,-1438,3909,-1455,3910,-1488,3912,-1524,3913,-1550,3914,-1563,3918,-1581,3919,-1576,3920,-1562,3922,-1539,3923,-1515,3925,-1498,3925,-1493,3930,-1488,3931,-1490,3933,-1494,3934,-1520,3936,-1524,3938,-1527,3941,-1511,3942,-1516,3944,-1527,3945,-1545,3947,-1561,3948,-1567,3950,-1556,3951,-1534,3953,-1512,3954,-1498,3955,-1500,3957,-1511,3958,-1522,3960,-1524,3961,-1513,3963,-1493,3964,-1473,3966,-1464,3967,-1470,3969,-1487,3970,-1504,3972,-1516,3973,-1521,3976,-1511,3977,-1507,3979,-1499,3980,-1487,3982,-1479,3983,-1481,3985,-1504,3986,-1540,3988,-1577,3989,-1602,3989,-1605,3995,-1602,3996,-1601,4000,-1588,4001,-1593,4002,-1599,4008,-1690,4010,-1750,4011,-1814,4013,-1868,4016,-1953,4018,-2014,4023,-2049,4024,-2049,4029,-1968,4032,-1881,4035,-1770,4036,-1722,4037,-1685,4039,-1655,4040,-1628,4042,-1602,4043,-1568,4045,-1532,4046,-1504,4048,-1498,4049,-1530,4051,-1588,4052,-1644,4054,-1670,4055,-1651,4057,-1604,4058,-1552,4059,-1516,4060,-1510,4065,-1502,4065,-1507,4067,-1540,4068,-1589,4070,-1638,4071,-1670,4072,-1670,4074,-1662,4076,-1654,4077,-1653,4080,-1713,4083,-1799,4086,-1892,4087,-1941,4089,-1989,4090,-2035,4092,-2082,4095,-2161,4101,-2229,4101,-2231,4109,-2156,4112,-2049,4113,-1983,4115,-1901,4116,-1816,4117,-1738,4119,-1649,4124,-1593,4125,-1577,4127,-1562,4128,-1548,4130,-1533,4131,-1512,4133,-1489,4134,-1469,4136,-1455,4137,-1450,4141,-1464,4142,-1473,4143,-1493,4144,-1523,4146,-1548,4147,-1559,4149,-1548,4150,-1524,4152,-1494,4153,-1464,4155,-1430,4156,-1391,4158,-1359,4159,-1344,4161,-1355,4162,-1386,4164,-1421,4165,-1447,4166,-1461,4168,-1473,4169,-1481,4171,-1481,4172,-1462,4174,-1430,4175,-1400,4177,-1387,4178,-1401,4180,-1432,4181,-1464,4183,-1481,4184,-1477,4185,-1461,4187,-1440,4188,-1421,4190,-1403,4191,-1383,4193,-1367,4194,-1361,4196,-1370,4197,-1391,4199,-1412,4200,-1421,4202,-1410,4203,-1388,4205,-1367,4206,-1361,4207,-1381,4209,-1418,4210,-1454,4212,-1473,4213,-1463,4215,-1436,4216,-1408,4218,-1395,4219,-1404,4221,-1424,4222,-1450,4224,-1473,4225,-1497,4226,-1525,4228,-1546,4229,-1550,4231,-1525,4232,-1481,4234,-1436,4235,-1412,4237,-1421,4238,-1449,4240,-1480,4241,-1498,4243,-1496,4244,-1484,4246,-1470,4247,-1464,4248,-1472,4250,-1487,4251,-1502,4253,-1507,4254,-1495,4256,-1472,4257,-1451,4259,-1447,4260,-1469,4262,-1509,4263,-1549,4265,-1576,4273,-1501,4275,-1470,4276,-1455,4278,-1467,4279,-1495,4281,-1525,4282,-1541,4284,-1539,4285,-1527,4287,-1512,4288,-1498,4290,-1486,4292,-1476,4294,-1464,4295,-1453,4297,-1441,4298,-1432,4300,-1430,4301,-1440,4303,-1461,4304,-1478,4306,-1481,4307,-1459,4309,-1419,4310,-1381,4311,-1361,4313,-1368,4314,-1393,4316,-1421,4317,-1438,4319,-1439,4320,-1431,4322,-1423,4323,-1421,4325,-1429,4326,-1444,4328,-1457,4329,-1464,4330,-1459,4332,-1446,4333,-1433,4335,-1430,4336,-1440,4338,-1459,4339,-1478,4341,-1490,4342,-1494,4346,-1482,4347,-1473,4348,-1452,4350,-1424,4351,-1400,4353,-1395,4354,-1421,4355,-1468,4357,-1515,4358,-1541,4360,-1535,4361,-1510,4363,-1483,4364,-1473,4366,-1490,4367,-1523,4369,-1554,4370,-1567,4371,-1552,4373,-1520,4374,-1483,4376,-1455,4384,-1410,4386,-1434,4388,-1438,4388,-1439,4393,-1435,4394,-1438,4395,-1453,4396,-1475,4398,-1497,4399,-1516,4401,-1533,4403,-1537,4405,-1550,4407,-1563,4408,-1579,4410,-1593,4411,-1602,4413,-1607,4415,-1592,4417,-1584,4418,-1578,4420,-1566,4422,-1557,4423,-1559,4424,-1615,4426,-1698,4427,-1788,4429,-1860,4432,-1947,4436,-2025,4439,-2051,4440,-2066,4445,-2129,4448,-2204,4449,-2258,4451,-2310,4452,-2350,4453,-2365,4455,-2376,4457,-2386,4458,-2401,4459,-2456,4461,-2532,4462,-2591,4466,-2482,4466,-2396,4467,-2302,4468,-2208,4469,-2124,4470,-2057,4471,-1980,4473,-1917,4476,-1834,4476,-1829,4481,-1829,4481,-1825,4483,-1800,4484,-1764,4486,-1724,4487,-1688,4489,-1650,4490,-1610,4492,-1577,4493,-1559,4495,-1567,4496,-1594,4498,-1621,4499,-1627,4500,-1602,4502,-1556,4503,-1509,4505,-1481,4506,-1482,4508,-1499,4509,-1518,4511,-1524,4512,-1507,4514,-1476,4515,-1448,4517,-1438,4518,-1457,4520,-1494,4521,-1533,4522,-1559,4524,-1559,4525,-1552,4527,-1544,4528,-1541,4530,-1549,4531,-1563,4533,-1576,4534,-1584,4535,-1587,4539,-1576,4540,-1567,4541,-1546,4543,-1516,4544,-1488,4546,-1473,4547,-1478,4549,-1496,4550,-1515,4552,-1524,4553,-1517,4555,-1501,4556,-1484,4558,-1473,4559,-1468,4562,-1482,4563,-1481,4565,-1480,4567,-1460,4569,-1464,4571,-1473,4572,-1489,4574,-1503,4575,-1507,4577,-1493,4578,-1468,4580,-1443,4581,-1430,4588,-1491,4590,-1512,4591,-1531,4593,-1541,4594,-1539,4596,-1529,4597,-1514,4599,-1498,4600,-1478,4602,-1453,4603,-1431,4605,-1421,4606,-1428,4607,-1447,4609,-1468,4610,-1481,4612,-1481,4613,-1473,4615,-1465,4616,-1464,4618,-1476,4619,-1496,4621,-1515,4622,-1524,4623,-1519,4625,-1504,4626,-1487,4628,-1473,4630,-1458,4632,-1437,4634,-1438,4635,-1447,4637,-1463,4638,-1478,4640,-1481,4641,-1465,4643,-1436,4644,-1408,4646,-1395,4647,-1405,4648,-1429,4650,-1457,4651,-1481,4653,-1502,4654,-1524,4656,-1539,4657,-1541,4659,-1522,4660,-1486,4662,-1450,4663,-1430,4665,-1432,4666,-1447,4668,-1467,4669,-1481,4670,-1487,4674,-1489,4675,-1498,4676,-1518,4678,-1546,4679,-1573,4681,-1593,4682,-1602,4686,-1609,4687,-1610,4687,-1611,4692,-1607,4692,-1610,4694,-1629,4695,-1657,4697,-1686,4698,-1705,4699,-1708,4704,-1704,4704,-1705,4711,-1828,4713,-1941,4714,-2044,4716,-2092,4717,-2057,4719,-1969,4720,-1867,4722,-1791,4725,-1727,4730,-1669,4732,-1658,4733,-1645,4735,-1605,4736,-1552,4738,-1500,4739,-1464,4739,-1461,4745,-1464,4746,-1464,4750,-1450,4751,-1455,4752,-1478,4754,-1513,4755,-1545,4757,-1559,4758,-1544,4760,-1511,4761,-1476,4763,-1455,4764,-1456,4766,-1468,4767,-1485,4769,-1498,4771,-1511,4772,-1517,4774,-1533,4776,-1549,4777,-1570,4779,-1588,4780,-1593,4782,-1577,4783,-1546,4785,-1517,4786,-1507,4788,-1525,4789,-1561,4791,-1600,4792,-1627,4792,-1632,4797,-1636,4798,-1645,4799,-1696,4801,-1769,4802,-1842,4804,-1894,4804,-1903,4809,-1910,4810,-1911,4810,-1912,4815,-1925,4815,-1920,4817,-1889,4818,-1845,4820,-1794,4821,-1748,4824,-1660,4827,-1584,4833,-1516,4834,-1511,4838,-1527,4839,-1524,4840,-1517,4842,-1505,4843,-1492,4845,-1481,4847,-1470,4849,-1467,4851,-1455,4852,-1444,4854,-1431,4855,-1419,4856,-1412,4858,-1408,4860,-1424,4862,-1430,4864,-1435,4866,-1441,4868,-1447,4870,-1453,4872,-1461,4874,-1464,4875,-1465,4879,-1461,4880,-1464,4881,-1479,4883,-1501,4884,-1519,4886,-1524,4887,-1507,4889,-1476,4890,-1443,4892,-1421,4892,-1418,4897,-1420,4898,-1421,4899,-1427,4901,-1457,4903,-1455,4905,-1449,4906,-1435,4908,-1421,4909,-1412,4911,-1408,4913,-1431,4915,-1430,4917,-1428,4919,-1408,4921,-1404,4921,-1403,4926,-1401,4927,-1404,4928,-1420,4930,-1442,4931,-1467,4933,-1490,4934,-1512,4936,-1537,4937,-1554,4939,-1559,4940,-1541,4941,-1507,4943,-1471,4944,-1447,4945,-1444,4950,-1446,4950,-1447,4952,-1453,4954,-1478,4956,-1481,4957,-1483,4961,-1455,4962,-1464,4963,-1487,4965,-1522,4966,-1558,4968,-1584,4969,-1598,4973,-1603,4974,-1610,4980,-1670,4982,-1720,4984,-1741,4985,-1748,4987,-1721,4988,-1670,4990,-1631,4991,-1636,4992,-1690,4994,-1777,4995,-1879,4996,-1979,4997,-2057,4999,-2125,5002,-2222,5006,-2292,5008,-2303,5009,-2298,5010,-2244,5012,-2162,5013,-2071,5015,-1989,5016,-1921,5018,-1857,5019,-1795,5021,-1731,5022,-1656,5023,-1576,5025,-1504,5026,-1455,5027,-1455,5029,-1462,5031,-1470,5032,-1473,5034,-1452,5035,-1420,5037,-1393,5038,-1387,5040,-1415,5041,-1465,5043,-1517,5044,-1550,5045,-1554,5047,-1544,5049,-1528,5050,-1516,5051,-1504,5053,-1490,5054,-1476,5056,-1464,5058,-1450,5060,-1431,5062,-1430,5064,-1428,5066,-1454,5067,-1455,5069,-1457,5071,-1441,5073,-1438,5075,-1436,5078,-1436,5079,-1438,5081,-1441,5083,-1457,5085,-1455,5086,-1449,5088,-1437,5089,-1428,5091,-1430,5092,-1450,5094,-1484,5095,-1516,5097,-1533,5098,-1524,5100,-1500,5101,-1475,5103,-1464,5104,-1475,5106,-1497,5107,-1523,5108,-1541,5110,-1550,5113,-1558,5114,-1559,5116,-1560,5118,-1554,5120,-1550,5122,-1546,5124,-1540,5126,-1533,5128,-1526,5130,-1503,5132,-1507,5133,-1515,5135,-1530,5136,-1546,5138,-1559,5139,-1569,5142,-1571,5144,-1584,5145,-1603,5147,-1627,5148,-1649,5150,-1662,5151,-1655,5152,-1639,5154,-1626,5155,-1627,5157,-1674,5158,-1747,5160,-1822,5161,-1877,5162,-1894,5164,-1908,5166,-1919,5167,-1928,5172,-1990,5174,-2085,5175,-2169,5176,-2258,5178,-2338,5179,-2393,5179,-2396,5185,-2395,5185,-2393,5186,-2332,5188,-2244,5189,-2149,5191,-2066,5192,-2003,5193,-1948,5195,-1894,5196,-1834,5198,-1754,5199,-1663,5201,-1582,5202,-1533,5204,-1532,5205,-1566,5207,-1604,5208,-1619,5210,-1595,5211,-1551,5213,-1506,5214,-1481,5215,-1489,5217,-1516,5218,-1544,5220,-1559,5221,-1548,5223,-1524,5224,-1500,5226,-1490,5227,-1504,5229,-1533,5230,-1562,5232,-1576,5233,-1568,5234,-1546,5236,-1522,5237,-1507,5238,-1502,5242,-1516,5243,-1516,5245,-1514,5247,-1501,5249,-1498,5251,-1496,5253,-1497,5255,-1498,5256,-1499,5260,-1502,5261,-1507,5262,-1515,5264,-1527,5265,-1539,5267,-1550,5268,-1558,5271,-1567,5273,-1584,5274,-1612,5275,-1648,5277,-1687,5278,-1722,5280,-1757,5281,-1792,5283,-1821,5284,-1834,5286,-1821,5287,-1790,5289,-1757,5290,-1739,5292,-1750,5293,-1776,5295,-1799,5296,-1799,5297,-1761,5299,-1698,5300,-1634,5302,-1593,5303,-1591,5305,-1601,5307,-1613,5308,-1619,5309,-1611,5311,-1595,5312,-1583,5314,-1584,5315,-1611,5317,-1655,5318,-1695,5319,-1713,5321,-1691,5322,-1644,5324,-1599,5325,-1584,5327,-1621,5328,-1689,5330,-1758,5331,-1799,5333,-1797,5334,-1770,5336,-1738,5337,-1722,5338,-1732,5340,-1755,5341,-1779,5343,-1791,5344,-1779,5346,-1753,5347,-1731,5349,-1731,5350,-1761,5352,-1811,5353,-1868,5355,-1920,5356,-1964,5358,-2006,5359,-2048,5360,-2092,5362,-2135,5363,-2177,5365,-2224,5366,-2281,5368,-2353,5369,-2435,5371,-2522,5372,-2608,5374,-2695,5375,-2786,5377,-2872,5378,-2943,5379,-2992,5381,-3028,5382,-3060,5384,-3098,5385,-3161,5387,-3239,5388,-3299,5392,-3209,5393,-3121,5394,-3026,5396,-2935,5397,-2859,5398,-2777,5399,-2692,5400,-2609,5401,-2530,5402,-2462,5403,-2373,5404,-2298,5406,-2233,5409,-2137,5413,-2057,5418,-2017,5419,-2006,5420,-1994,5422,-1982,5423,-1969,5425,-1954,5426,-1933,5428,-1908,5429,-1885,5431,-1868,5431,-1866,5436,-1865,5437,-1860,5438,-1820,5440,-1764,5441,-1706,5443,-1662,5444,-1637,5445,-1612,5447,-1598,5448,-1602,5450,-1649,5451,-1725,5453,-1800,5454,-1842,5456,-1835,5457,-1796,5459,-1753,5460,-1731,5462,-1741,5463,-1769,5465,-1799,5466,-1817,5467,-1815,5469,-1803,5470,-1789,5472,-1782,5473,-1790,5475,-1806,5476,-1818,5478,-1817,5479,-1791,5481,-1749,5482,-1707,5484,-1679,5484,-1670,5489,-1696,5489,-1696,5500,-1641,5501,-1627,5502,-1618,5506,-1612,5507,-1610,5509,-1608,5511,-1613,5513,-1610,5515,-1607,5517,-1587,5519,-1593,5520,-1605,5522,-1626,5523,-1643,5525,-1645,5526,-1622,5527,-1583,5529,-1541,5530,-1507,5532,-1481,5533,-1459,5535,-1443,5536,-1438,5538,-1449,5539,-1472,5541,-1500,5542,-1524,5544,-1547,5545,-1571,5547,-1591,5548,-1602,5549,-1597,5551,-1581,5552,-1564,5554,-1559,5560,-1627,5563,-1702,5564,-1734,5566,-1739,5567,-1703,5569,-1639,5570,-1569,5571,-1516,5573,-1485,5574,-1457,5576,-1439,5577,-1438,5579,-1473,5580,-1533,5582,-1591,5583,-1619,5585,-1599,5586,-1551,5588,-1498,5589,-1464,5598,-1548,5599,-1578,5601,-1593,5602,-1584,5604,-1559,5605,-1532,5607,-1516,5608,-1516,5610,-1526,5611,-1537,5612,-1541,5614,-1535,5615,-1522,5617,-1510,5618,-1507,5620,-1518,5621,-1537,5623,-1558,5624,-1576,5626,-1588,5627,-1597,5629,-1607,5630,-1619,5631,-1636,5633,-1656,5634,-1675,5636,-1688,5636,-1689,5642,-1691,5642,-1688,5643,-1652,5645,-1600,5646,-1549,5648,-1516,5648,-1507,5653,-1527,5654,-1533,5655,-1553,5656,-1581,5658,-1607,5659,-1619,5661,-1611,5662,-1591,5664,-1568,5665,-1550,5667,-1538,5670,-1537,5671,-1524,5672,-1505,5674,-1480,5675,-1457,5677,-1447,5678,-1457,5680,-1480,5681,-1503,5683,-1516,5684,-1509,5686,-1490,5687,-1472,5689,-1464,5690,-1474,5692,-1495,5693,-1515,5695,-1524,5696,-1513,5697,-1489,5699,-1468,5700,-1464,5702,-1490,5703,-1534,5705,-1578,5706,-1602,5708,-1596,5709,-1572,5711,-1544,5712,-1524,5713,-1521,5718,-1510,5718,-1516,5719,-1548,5721,-1596,5722,-1642,5724,-1670,5725,-1673,5727,-1660,5728,-1639,5730,-1619,5731,-1594,5733,-1563,5734,-1539,5736,-1533,5737,-1555,5738,-1597,5740,-1644,5741,-1679,5743,-1695,5744,-1707,5746,-1718,5747,-1731,5752,-1797,5756,-1883,5759,-1971,5760,-2039,5761,-2125,5762,-2218,5764,-2308,5765,-2384,5766,-2451,5768,-2502,5769,-2557,5771,-2634,5772,-2697,5772,-2772,5773,-2855,5774,-2940,5775,-3023,5776,-3097,5777,-3158,5778,-3238,5779,-3309,5782,-3373,5784,-3343,5785,-3278,5787,-3191,5788,-3098,5789,-3030,5790,-2954,5791,-2872,5792,-2788,5793,-2708,5794,-2634,5795,-2554,5797,-2480,5798,-2410,5799,-2338,5800,-2264,5801,-2180,5802,-2090,5804,-2002,5805,-1922,5806,-1860,5807,-1822,5809,-1792,5810,-1768,5812,-1748,5813,-1713,5815,-1675,5816,-1641,5818,-1619,5818,-1612,5823,-1627,5823,-1636,5825,-1670,5826,-1719,5828,-1759,5829,-1765,5831,-1716,5832,-1630,5834,-1542,5835,-1490,5837,-1491,5838,-1524,5840,-1563,5841,-1584,5842,-1579,5844,-1562,5845,-1540,5847,-1524,5848,-1513,5850,-1501,5851,-1495,5853,-1498,5857,-1576,5860,-1653,5862,-1703,5863,-1746,5864,-1765,5866,-1747,5867,-1703,5869,-1655,5870,-1627,5872,-1628,5873,-1645,5875,-1666,5876,-1679,5885,-1625,5886,-1604,5888,-1602,5889,-1628,5891,-1674,5892,-1725,5894,-1765,5898,-1829,5905,-1851,5905,-1860,5907,-1927,5908,-2023,5910,-2122,5911,-2195,5913,-2224,5914,-2250,5916,-2267,5917,-2272,5919,-2243,5920,-2187,5922,-2145,5925,-2282,5926,-2380,5926,-2484,5927,-2583,5928,-2665,5929,-2720,5930,-2720,5932,-2693,5934,-2664,5935,-2659,5936,-2725,5937,-2831,5938,-2945,5939,-3033,5943,-2959,5944,-2862,5945,-2753,5946,-2647,5947,-2556,5948,-2459,5949,-2361,5950,-2268,5951,-2188,5952,-2126,5957,-2077,5958,-2057,5959,-1994,5961,-1908,5962,-1814,5963,-1727,5964,-1662,5967,-1598,5970,-1567,5971,-1572,5973,-1590,5974,-1612,5976,-1627,5977,-1636,5980,-1650,5982,-1645,5983,-1633,5985,-1613,5986,-1595,5988,-1584,5988,-1583,5993,-1601,5993,-1619,5995,-1674,5996,-1751,5998,-1820,5999,-1851,6001,-1820,6002,-1749,6004,-1673,6005,-1627,6007,-1626,6008,-1650,6010,-1679,6011,-1696,6012,-1695,6014,-1687,6015,-1674,6017,-1662,6018,-1649,6020,-1633,6021,-1619,6023,-1610,6025,-1605,6027,-1619,6029,-1627,6031,-1636,6032,-1662,6034,-1662,6036,-1662,6038,-1635,6040,-1627,6042,-1622,6045,-1617,6046,-1619,6048,-1622,6050,-1639,6052,-1645,6052,-1645,6058,-1648,6058,-1653,6059,-1709,6061,-1789,6062,-1870,6064,-1928,6072,-1976,6073,-1951,6075,-1954,6083,-2031,6084,-2090,6086,-2137,6087,-2143,6089,-2085,6090,-1982,6092,-1873,6093,-1799,6093,-1794,6099,-1793,6099,-1791,6100,-1764,6102,-1726,6103,-1688,6105,-1662,6105,-1657,6110,-1652,6111,-1653,6112,-1664,6114,-1681,6115,-1697,6116,-1705,6118,-1700,6119,-1686,6121,-1672,6122,-1662,6123,-1661,6128,-1665,6128,-1662,6130,-1641,6131,-1610,6133,-1581,6134,-1567,6135,-1577,6137,-1601,6138,-1628,6140,-1645,6142,-1654,6144,-1635,6146,-1627,6148,-1619,6150,-1596,6152,-1593,6160,-1684,6162,-1724,6163,-1748,6165,-1747,6166,-1732,6168,-1710,6169,-1688,6171,-1665,6172,-1639,6174,-1614,6175,-1593,6176,-1575,6178,-1556,6180,-1545,6181,-1550,6182,-1584,6184,-1637,6185,-1694,6187,-1739,6188,-1764,6190,-1784,6191,-1800,6193,-1817,6194,-1832,6196,-1848,6197,-1868,6199,-1894,6200,-1941,6201,-2000,6203,-2062,6204,-2118,6207,-2214,6210,-2290,6216,-2341,6217,-2325,6221,-2258,6223,-2140,6225,-2048,6226,-1961,6228,-1903,6229,-1902,6231,-1912,6233,-1924,6234,-1928,6235,-1905,6237,-1868,6238,-1833,6240,-1817,6241,-1830,6242,-1863,6244,-1899,6245,-1920,6247,-1914,6248,-1898,6250,-1884,6251,-1885,6253,-1930,6254,-1999,6256,-2069,6257,-2118,6257,-2123,6263,-2122,6263,-2126,6268,-2232,6270,-2351,6270,-2429,6271,-2518,6272,-2614,6273,-2709,6273,-2798,6274,-2875,6276,-2980,6279,-3045,6281,-3072,6282,-3132,6283,-3214,6284,-3294,6285,-3349,6286,-3356,6287,-3322,6288,-3261,6289,-3181,6290,-3089,6291,-2994,6291,-2902,6292,-2823,6293,-2737,6294,-2648,6295,-2562,6296,-2482,6297,-2413,6299,-2333,6303,-2296,6304,-2281,6305,-2234,6307,-2173,6308,-2113,6310,-2066,6311,-2043,6313,-2027,6314,-2012,6316,-1989,6317,-1940,6319,-1877,6320,-1816,6322,-1774,6322,-1768,6327,-1768,6327,-1765,6329,-1742,6330,-1710,6332,-1677,6333,-1653,6334,-1644,6338,-1638,6339,-1636,6341,-1632,6343,-1626,6345,-1627,6347,-1629,6349,-1649,6351,-1645,6352,-1636,6354,-1622,6355,-1608,6357,-1602,6358,-1607,6360,-1621,6361,-1633,6363,-1636,6364,-1622,6366,-1597,6367,-1573,6368,-1559,6376,-1628,6377,-1677,6379,-1722,6380,-1748,6382,-1741,6383,-1714,6385,-1687,6386,-1679,6387,-1701,6389,-1741,6390,-1785,6392,-1817,6393,-1833,6397,-1834,6398,-1851,6399,-1881,6401,-1921,6402,-1963,6404,-1997,6408,-2060,6414,-2103,6415,-2100,6417,-2048,6418,-1968,6420,-1888,6421,-1834,6421,-1829,6427,-1847,6427,-1842,6428,-1794,6430,-1721,6431,-1651,6433,-1610,6434,-1611,6436,-1639,6437,-1674,6439,-1696,6448,-1616,6449,-1575,6451,-1550,6452,-1552,6453,-1570,6455,-1590,6456,-1593,6458,-1567,6459,-1523,6461,-1484,6462,-1473,6464,-1506,6465,-1568,6467,-1634,6468,-1679,6468,-1682,6474,-1679,6474,-1679,6475,-1689,6477,-1704,6478,-1715,6480,-1713,6481,-1688,6483,-1648,6484,-1608,6486,-1584,6493,-1659,6494,-1688,6496,-1714,6497,-1731,6499,-1732,6500,-1726,6502,-1715,6503,-1705,6505,-1681,6506,-1648,6508,-1622,6509,-1619,6511,-1654,6512,-1715,6514,-1775,6515,-1808,6516,-1796,6518,-1756,6519,-1714,6521,-1696,6522,-1716,6524,-1756,6525,-1799,6527,-1825,6528,-1821,6530,-1801,6531,-1782,6533,-1782,6534,-1814,6535,-1866,6537,-1918,6538,-1954,6538,-1955,6544,-1951,6544,-1954,6545,-2016,6547,-2106,6548,-2208,6549,-2306,6550,-2384,6552,-2455,6555,-2559,6556,-2582,6557,-2578,6559,-2551,6560,-2514,6562,-2479,6566,-2387,6569,-2267,6571,-2174,6572,-2083,6574,-2014,6578,-1943,6579,-1937,6581,-1949,6582,-1976,6584,-2007,6585,-2032,6587,-2047,6588,-2058,6590,-2069,6591,-2083,6593,-2105,6594,-2132,6596,-2153,6597,-2161,6598,-2147,6600,-2120,6601,-2087,6603,-2057,6604,-2032,6606,-2006,6607,-1981,6609,-1954,6610,-1926,6612,-1898,6613,-1869,6615,-1842,6616,-1819,6618,-1798,6619,-1775,6620,-1748,6622,-1708,6623,-1660,6625,-1617,6626,-1593,6628,-1598,6629,-1624,6631,-1653,6632,-1670,6634,-1670,6635,-1660,6637,-1649,6638,-1645,6640,-1646,6642,-1678,6644,-1679,6645,-1674,6647,-1662,6648,-1652,6650,-1653,6651,-1676,6653,-1712,6654,-1749,6656,-1774,6656,-1776,6661,-1777,6661,-1774,6663,-1741,6664,-1692,6666,-1649,6667,-1636,6669,-1671,6670,-1739,6672,-1806,6673,-1842,6675,-1834,6676,-1799,6678,-1753,6679,-1713,6680,-1675,6682,-1632,6683,-1598,6685,-1584,6686,-1607,6688,-1656,6689,-1703,6691,-1722,6692,-1698,6694,-1647,6695,-1591,6697,-1550,6698,-1534,6700,-1519,6701,-1509,6703,-1507,6704,-1522,6705,-1548,6707,-1574,6708,-1584,6710,-1571,6711,-1542,6713,-1513,6714,-1498,6716,-1505,6717,-1524,6719,-1546,6720,-1559,6722,-1566,6724,-1547,6726,-1541,6728,-1536,6730,-1523,6732,-1524,6733,-1531,6735,-1543,6736,-1552,6738,-1550,6739,-1526,6741,-1487,6742,-1451,6744,-1438,6745,-1461,6746,-1507,6748,-1555,6749,-1584,6751,-1587,6752,-1575,6754,-1557,6755,-1541,6757,-1529,6758,-1515,6760,-1502,6761,-1490,6762,-1478,6764,-1463,6766,-1452,6767,-1455,6768,-1499,6770,-1568,6771,-1632,6773,-1662,6774,-1633,6776,-1568,6777,-1503,6779,-1473,6780,-1500,6782,-1562,6783,-1626,6785,-1662,6786,-1654,6787,-1620,6789,-1582,6790,-1559,6792,-1556,6793,-1563,6795,-1574,6796,-1584,6798,-1594,6799,-1606,6801,-1616,6809,-1542,6811,-1510,6812,-1481,6814,-1464,6815,-1467,6817,-1483,6818,-1501,6820,-1507,6821,-1496,6823,-1476,6824,-1454,6826,-1438,6826,-1433,6831,-1425,6831,-1430,6833,-1444,6834,-1466,6836,-1489,6837,-1507,6839,-1520,6842,-1538,6843,-1533,6845,-1520,6846,-1500,6848,-1478,6849,-1464,6850,-1459,6854,-1471,6855,-1473,6856,-1474,6860,-1486,6861,-1481,6862,-1467,6864,-1445,6865,-1424,6867,-1412,6868,-1416,6869,-1429,6871,-1444,6872,-1455,6874,-1464,6877,-1482,6878,-1473,6880,-1455,6881,-1427,6883,-1403,6884,-1395,6886,-1416,6887,-1455,6889,-1494,6890,-1516,6891,-1509,6893,-1485,6894,-1460,6896,-1447,6897,-1453,6899,-1471,6900,-1489,6902,-1498,6903,-1493,6905,-1480,6906,-1465,6908,-1455,6908,-1453,6913,-1458,6913,-1455,6915,-1445,6916,-1429,6918,-1415,6919,-1412,6921,-1428,6922,-1455,6924,-1483,6925,-1498,6927,-1493,6928,-1476,6930,-1459,6931,-1455,6932,-1475,6934,-1509,6935,-1542,6937,-1559,6938,-1550,6940,-1525,6941,-1497,6943,-1481,6944,-1482,6946,-1492,6947,-1504,6949,-1507,6950,-1498,6952,-1481,6953,-1464,6954,-1455,6956,-1458,6957,-1468,6959,-1480,6960,-1490,6962,-1498,6964,-1509,6966,-1507,6968,-1506,6970,-1490,6972,-1481,6973,-1472,6975,-1460,6976,-1453,6978,-1455,6979,-1475,6981,-1507,6982,-1539,6984,-1559,6985,-1560,6987,-1551,6988,-1539,6990,-1533,6992,-1533,6994,-1557,6996,-1559,7004,-1500,7006,-1480,7007,-1473,7009,-1487,7010,-1515,7012,-1546,7013,-1567,7013,-1570,7019,-1571,7019,-1576,7020,-1619,7022,-1682,7023,-1739,7025,-1765,7026,-1738,7028,-1677,7029,-1617,7031,-1593,7032,-1627,7034,-1697,7035,-1770,7037,-1817,7038,-1818,7039,-1801,7041,-1781,7042,-1774,7044,-1794,7045,-1829,7047,-1858,7048,-1860,7050,-1814,7051,-1738,7053,-1662,7054,-1619,7056,-1627,7057,-1666,7059,-1707,7060,-1722,7061,-1697,7063,-1650,7064,-1598,7066,-1559,7067,-1542,7069,-1528,7070,-1517,7072,-1507,7073,-1491,7075,-1474,7076,-1458,7078,-1447,7078,-1443,7083,-1433,7083,-1438,7085,-1458,7086,-1488,7088,-1519,7089,-1541,7090,-1551,7094,-1555,7095,-1559,7097,-1569,7098,-1584,7100,-1594,7101,-1593,7102,-1572,7104,-1539,7105,-1504,7107,-1481,7107,-1476,7112,-1492,7113,-1490,7114,-1477,7116,-1456,7117,-1437,7119,-1430,7120,-1440,7121,-1462,7123,-1485,7124,-1498,7126,-1498,7127,-1491,7129,-1481,7130,-1473,7132,-1466,7134,-1464,7136,-1455,7138,-1445,7139,-1432,7141,-1420,7142,-1412,7144,-1408,7146,-1422,7148,-1421,7150,-1420,7152,-1401,7154,-1404,7156,-1407,7158,-1434,7160,-1438,7168,-1391,7170,-1372,7171,-1369,7173,-1393,7174,-1436,7176,-1477,7177,-1498,7179,-1489,7180,-1461,7182,-1430,7183,-1412,7184,-1414,7186,-1427,7187,-1441,7189,-1447,7190,-1441,7192,-1428,7193,-1414,7195,-1404,7196,-1400,7200,-1390,7201,-1395,7202,-1412,7204,-1438,7205,-1464,7206,-1481,7207,-1484,7212,-1482,7212,-1481,7214,-1476,7216,-1461,7218,-1447,7220,-1433,7221,-1417,7223,-1403,7224,-1395,7226,-1391,7228,-1411,7230,-1421,7232,-1431,7234,-1454,7236,-1455,7238,-1457,7240,-1435,7242,-1430,7243,-1425,7246,-1417,7248,-1421,7249,-1425,7251,-1444,7253,-1455,7255,-1467,7257,-1491,7259,-1490,7261,-1483,7262,-1469,7264,-1455,7265,-1447,7274,-1493,7275,-1507,7277,-1516,7279,-1520,7281,-1494,7283,-1490,7284,-1487,7287,-1490,7289,-1490,7289,-1490,7294,-1493,7294,-1490,7296,-1480,7297,-1465,7299,-1450,7300,-1438,7302,-1429,7305,-1420,7306,-1421,7308,-1423,7310,-1445,7312,-1447,7314,-1448,7316,-1427,7318,-1430,7320,-1433,7322,-1461,7324,-1464,7326,-1467,7328,-1443,7330,-1447,7337,-1526,7338,-1574,7340,-1617,7341,-1636,7343,-1617,7344,-1574,7346,-1527,7347,-1498,7349,-1498,7350,-1513,7352,-1531,7353,-1541,7355,-1544,7357,-1523,7359,-1516,7361,-1509,7363,-1504,7365,-1498,7367,-1493,7369,-1474,7371,-1481,7372,-1495,7373,-1518,7375,-1538,7376,-1541,7378,-1518,7379,-1477,7381,-1436,7382,-1412,7384,-1414,7385,-1430,7387,-1450,7388,-1464,7389,-1467,7393,-1463,7394,-1464,7396,-1467,7398,-1484,7400,-1481,7402,-1478,7404,-1457,7406,-1447,7408,-1437,7410,-1421,7412,-1421,7412,-1421,7417,-1434,7417,-1447,7419,-1480,7420,-1526,7422,-1569,7423,-1593,7425,-1584,7426,-1553,7428,-1523,7429,-1516,7431,-1544,7432,-1594,7434,-1646,7435,-1679,7436,-1676,7438,-1664,7440,-1653,7441,-1653,7442,-1709,7444,-1793,7445,-1874,7447,-1920,7448,-1912,7450,-1872,7451,-1823,7453,-1791,7453,-1788,7458,-1794,7458,-1791,7460,-1761,7461,-1719,7463,-1673,7464,-1636,7466,-1609,7467,-1587,7469,-1568,7470,-1550,7472,-1531,7473,-1513,7475,-1499,7476,-1490,7477,-1487,7481,-1498,7482,-1507,7483,-1530,7485,-1562,7486,-1593,7488,-1610,7489,-1609,7491,-1597,7492,-1580,7494,-1567,7495,-1558,7497,-1546,7498,-1539,7500,-1541,7501,-1565,7502,-1603,7504,-1644,7505,-1679,7507,-1711,7508,-1745,7510,-1768,7511,-1774,7513,-1749,7514,-1704,7516,-1654,7517,-1619,7518,-1606,7522,-1599,7523,-1593,7524,-1582,7526,-1568,7527,-1554,7529,-1541,7530,-1527,7532,-1511,7533,-1500,7535,-1498,7536,-1515,7538,-1545,7539,-1573,7541,-1584,7542,-1570,7543,-1540,7545,-1506,7546,-1481,7548,-1468,7551,-1455,7552,-1455,7554,-1455,7556,-1480,7558,-1481,7560,-1483,7562,-1466,7564,-1464,7566,-1463,7568,-1474,7570,-1473,7572,-1471,7574,-1454,7576,-1455,7578,-1457,7580,-1473,7582,-1481,7583,-1490,7584,-1500,7586,-1507,7587,-1507,7589,-1493,7590,-1469,7592,-1447,7593,-1438,7595,-1449,7596,-1473,7598,-1501,7599,-1524,7601,-1543,7602,-1562,7604,-1577,7605,-1584,7606,-1579,7608,-1565,7609,-1549,7611,-1541,7613,-1540,7615,-1566,7617,-1576,7618,-1585,7621,-1589,7623,-1602,7624,-1618,7625,-1640,7627,-1657,7628,-1662,7630,-1643,7631,-1610,7633,-1576,7634,-1559,7636,-1567,7637,-1590,7639,-1615,7640,-1627,7642,-1617,7643,-1594,7645,-1573,7646,-1567,7647,-1590,7649,-1630,7650,-1668,7652,-1688,7653,-1675,7655,-1644,7656,-1610,7658,-1593,7659,-1602,7661,-1627,7662,-1652,7664,-1662,7665,-1650,7667,-1626,7668,-1598,7669,-1576,7671,-1561,7672,-1548,7674,-1538,7675,-1533,7677,-1536,7678,-1544,7680,-1551,7681,-1550,7683,-1525,7684,-1487,7686,-1448,7687,-1421,7687,-1418,7693,-1421,7694,-1422,7698,-1425,7699,-1430,7700,-1449,7702,-1477,7703,-1503,7705,-1516,7706,-1509,7708,-1490,7709,-1469,7710,-1455,7712,-1450,7715,-1466,7716,-1464,7718,-1461,7720,-1435,7722,-1438,7724,-1446,7725,-1461,7727,-1475,7728,-1481,7729,-1475,7731,-1462,7732,-1448,7734,-1438,7734,-1437,7739,-1435,7740,-1438,7741,-1462,7743,-1497,7744,-1531,7746,-1550,7747,-1546,7749,-1529,7750,-1509,7751,-1498,7753,-1503,7754,-1516,7756,-1531,7757,-1541,7758,-1546,7762,-1555,7763,-1550,7765,-1535,7766,-1513,7768,-1492,7769,-1481,7770,-1488,7772,-1506,7773,-1524,7775,-1533,7782,-1461,7784,-1438,7785,-1416,7787,-1404,7788,-1399,7791,-1416,7793,-1430,7794,-1460,7795,-1503,7797,-1539,7798,-1550,7800,-1519,7801,-1459,7803,-1399,7804,-1369,7806,-1384,7807,-1425,7809,-1473,7810,-1507,7811,-1520,7815,-1536,7816,-1533,7817,-1524,7819,-1508,7820,-1489,7822,-1473,7823,-1458,7825,-1444,7826,-1431,7828,-1421,7829,-1416,7833,-1411,7834,-1412,7835,-1415,7837,-1438,7839,-1438,7841,-1433,7842,-1421,7844,-1412,7845,-1412,7847,-1431,7848,-1460,7850,-1488,7851,-1498,7853,-1482,7854,-1450,7856,-1415,7857,-1395,7858,-1398,7860,-1413,7861,-1430,7863,-1438,7864,-1430,7866,-1413,7867,-1398,7869,-1395,7870,-1414,7872,-1446,7873,-1477,7875,-1490,7876,-1472,7877,-1436,7879,-1401,7880,-1387,7882,-1408,7883,-1452,7885,-1495,7886,-1516,7888,-1503,7889,-1471,7891,-1433,7892,-1404,7894,-1384,7895,-1366,7897,-1354,7898,-1352,7899,-1366,7901,-1393,7902,-1421,7904,-1438,7905,-1447,7908,-1429,7910,-1421,7917,-1360,7918,-1337,7920,-1318,7921,-1309,7923,-1316,7924,-1332,7926,-1352,7927,-1369,7929,-1383,7930,-1396,7932,-1406,7933,-1412,7934,-1410,7936,-1402,7938,-1395,7939,-1395,7940,-1414,7942,-1444,7943,-1473,7945,-1490,7946,-1490,7948,-1481,7949,-1467,7951,-1455,7953,-1444,7955,-1430,7957,-1421,7959,-1412,7961,-1411,7962,-1404,7964,-1396,7965,-1385,7967,-1376,7968,-1378,7970,-1416,7971,-1474,7973,-1530,7974,-1559,7976,-1549,7977,-1515,7979,-1472,7980,-1438,7981,-1413,7983,-1389,7984,-1370,7986,-1361,7987,-1365,7989,-1379,7990,-1397,7992,-1412,7993,-1426,7995,-1439,7996,-1450,7998,-1455,7999,-1450,8001,-1438,8002,-1425,8003,-1421,8005,-1431,8006,-1450,8008,-1467,8009,-1473,8011,-1457,8012,-1427,8014,-1399,8015,-1387,8017,-1400,8018,-1429,8020,-1461,8021,-1481,8022,-1486,8026,-1470,8027,-1473,8028,-1485,8030,-1505,8031,-1523,8033,-1533,8034,-1526,8036,-1509,8037,-1493,8039,-1490,8040,-1509,8042,-1543,8043,-1574,8045,-1584,8046,-1560,8047,-1513,8049,-1465,8050,-1438,8052,-1442,8053,-1463,8055,-1489,8056,-1507,8057,-1512,8061,-1515,8062,-1516,8063,-1516,8072,-1484,8074,-1473,8076,-1460,8078,-1453,8080,-1438,8081,-1423,8083,-1404,8084,-1389,8086,-1387,8087,-1405,8088,-1438,8090,-1471,8091,-1490,8093,-1488,8094,-1474,8096,-1457,8097,-1447,8108,-1522,8109,-1541,8111,-1559,8113,-1573,8115,-1576,8117,-1578,8119,-1568,8121,-1559,8122,-1549,8124,-1537,8125,-1524,8127,-1516,8127,-1512,8132,-1512,8132,-1507,8134,-1492,8135,-1472,8137,-1452,8138,-1438,8139,-1435,8144,-1439,8144,-1438,8146,-1435,8148,-1423,8150,-1421,8152,-1420,8154,-1430,8156,-1430,8157,-1430,8161,-1416,8162,-1421,8163,-1434,8165,-1454,8166,-1474,8168,-1490,8169,-1499,8172,-1500,8173,-1507,8175,-1520,8176,-1536,8178,-1551,8179,-1559,8181,-1555,8182,-1544,8184,-1531,8185,-1524,8187,-1521,8189,-1539,8191,-1541,8193,-1544,8195,-1539,8197,-1541,8198,-1543,8202,-1568,8203,-1559,8204,-1526,8206,-1476,8207,-1426,8209,-1395,8210,-1393,8211,-1406,8213,-1422,8214,-1430,8216,-1423,8217,-1411,8219,-1397,8220,-1387,8221,-1382,8225,-1373,8226,-1378,8228,-1390,8229,-1408,8231,-1426,8232,-1438,8233,-1441,8237,-1435,8238,-1430,8239,-1410,8241,-1383,8242,-1359,8244,-1352,8245,-1371,8247,-1408,8248,-1447,8250,-1473,8258,-1438,8260,-1423,8261,-1412,8262,-1410,8267,-1412,8267,-1412,8268,-1412,8272,-1415,8273,-1412,8275,-1408,8277,-1382,8279,-1387,8280,-1397,8282,-1416,8283,-1433,8285,-1438,8286,-1426,8288,-1402,8289,-1377,8291,-1361,8292,-1352,8295,-1372,8297,-1378,8298,-1385,8300,-1402,8302,-1404,8304,-1405,8306,-1378,8308,-1387,8310,-1402,8311,-1427,8313,-1449,8314,-1455,8315,-1434,8317,-1394,8318,-1355,8320,-1335,8321,-1344,8323,-1371,8324,-1401,8326,-1421,8326,-1424,8331,-1422,8332,-1421,8334,-1415,8336,-1388,8338,-1387,8339,-1385,8341,-1404,8343,-1412,8345,-1417,8348,-1425,8349,-1438,8351,-1467,8352,-1508,8354,-1541,8355,-1550,8357,-1518,8358,-1458,8360,-1397,8361,-1361,8362,-1361,8364,-1383,8365,-1411,8367,-1430,8367,-1434,8372,-1433,8373,-1438,8374,-1458,8376,-1486,8377,-1512,8379,-1524,8380,-1518,8381,-1499,8383,-1476,8384,-1455,8386,-1435,8387,-1412,8389,-1393,8390,-1387,8392,-1401,8393,-1429,8395,-1456,8396,-1464,8398,-1442,8399,-1401,8401,-1359,8402,-1335,8403,-1339,8405,-1358,8406,-1381,8408,-1395,8409,-1395,8411,-1388,8412,-1380,8414,-1378,8415,-1384,8417,-1395,8418,-1408,8420,-1421,8421,-1437,8422,-1457,8424,-1472,8425,-1473,8427,-1451,8428,-1414,8430,-1376,8431,-1352,8440,-1409,8442,-1425,8443,-1438,8444,-1447,8448,-1463,8449,-1455,8450,-1437,8452,-1409,8453,-1382,8455,-1369,8456,-1381,8458,-1407,8459,-1434,8461,-1447,8462,-1437,8464,-1414,8465,-1390,8466,-1378,8468,-1384,8469,-1401,8471,-1419,8472,-1430,8474,-1435,8476,-1411,8478,-1412,8480,-1414,8482,-1444,8484,-1438,8485,-1426,8487,-1406,8488,-1387,8490,-1378,8491,-1385,8493,-1402,8494,-1422,8496,-1438,8507,-1476,8507,-1473,8509,-1459,8510,-1438,8512,-1418,8513,-1404,8514,-1401,8519,-1401,8519,-1404,8521,-1419,8522,-1441,8524,-1462,8525,-1473,8526,-1469,8528,-1456,8529,-1441,8531,-1430,8532,-1425,8536,-1420,8537,-1421,8538,-1422,8541,-1447,8543,-1438,8544,-1417,8546,-1384,8547,-1354,8549,-1344,8550,-1364,8551,-1405,8553,-1448,8554,-1473,8562,-1394,8563,-1360,8565,-1331,8566,-1318,8567,-1331,8569,-1361,8570,-1393,8572,-1412,8573,-1410,8575,-1395,8576,-1381,8578,-1378,8579,-1396,8581,-1427,8582,-1457,8584,-1473,8585,-1467,8587,-1448,8588,-1426,8590,-1412,8598,-1460,8600,-1481,8601,-1490,8603,-1480,8604,-1458,8606,-1434,8607,-1421,8609,-1423,8610,-1432,8612,-1445,8613,-1455,8614,-1461,8618,-1468,8619,-1481,8620,-1509,8622,-1547,8623,-1580,8625,-1593,8626,-1574,8628,-1533,8629,-1490,8631,-1464,8632,-1462,8633,-1474,8635,-1489,8636,-1498,8638,-1503,8640,-1491,8642,-1490,8643,-1490,8648,-1487,8648,-1490,8650,-1505,8651,-1527,8653,-1550,8654,-1567,8655,-1580,8658,-1597,8660,-1593,8661,-1584,8663,-1569,8664,-1550,8666,-1533,8667,-1515,8669,-1496,8670,-1478,8672,-1464,8673,-1457,8676,-1438,8677,-1447,8679,-1472,8680,-1510,8682,-1547,8683,-1567,8685,-1560,8686,-1537,8688,-1512,8689,-1498,8691,-1503,8692,-1517,8694,-1534,8695,-1550,8696,-1564,8698,-1579,8699,-1593,8701,-1602,8702,-1605,8706,-1598,8707,-1593,8708,-1577,8710,-1555,8711,-1536,8713,-1533,8714,-1556,8715,-1597,8717,-1636,8718,-1653,8720,-1630,8721,-1582,8723,-1538,8724,-1524,8726,-1565,8727,-1639,8729,-1711,8730,-1748,8732,-1729,8733,-1677,8735,-1618,8736,-1576,8737,-1563,8741,-1559,8742,-1550,8743,-1526,8745,-1494,8746,-1462,8748,-1438,8749,-1425,8752,-1417,8754,-1412,8756,-1404,8758,-1400,8759,-1387,8761,-1371,8762,-1351,8764,-1335,8765,-1335,8767,-1361,8768,-1404,8770,-1447,8771,-1473,8773,-1472,8774,-1456,8776,-1436,8777,-1421,8779,-1412,8781,-1405,8783,-1404,8785,-1402,8787,-1411,8789,-1412,8789,-1413,8794,-1415,8795,-1412,8796,-1400,8798,-1382,8799,-1366,8800,-1361,8802,-1373,8803,-1398,8805,-1423,8806,-1438,8808,-1438,8809,-1429,8811,-1418,8812,-1412,8814,-1411,8816,-1427,8818,-1430,8820,-1432,8822,-1432,8824,-1430,8826,-1427,8828,-1410,8830,-1412,8832,-1415,8834,-1440,8836,-1447,8837,-1452,8840,-1450,8842,-1455,8843,-1464,8844,-1476,8846,-1487,8847,-1490,8849,-1478,8850,-1458,8852,-1440,8853,-1438,8855,-1461,8856,-1499,8858,-1542,8859,-1576,8861,-1601,8862,-1624,8864,-1639,8865,-1645,8866,-1634,8868,-1611,8869,-1586,8871,-1567,8871,-1563,8876,-1541,8877,-1550,8878,-1600,8880,-1676,8881,-1747,8883,-1782,8884,-1761,8885,-1703,8887,-1640,8888,-1602,8890,-1599,8891,-1615,8893,-1637,8894,-1653,8895,-1660,8899,-1661,8900,-1670,8902,-1690,8903,-1718,8905,-1741,8906,-1748,8907,-1731,8909,-1699,8910,-1659,8912,-1619,8913,-1575,8915,-1526,8916,-1480,8925,-1418,8928,-1424,8929,-1421,8931,-1417,8933,-1392,8935,-1395,8937,-1403,8938,-1417,8940,-1431,8941,-1438,8943,-1440,8945,-1420,8947,-1404,8948,-1388,8950,-1369,8951,-1353,8953,-1344,8954,-1345,8956,-1353,8957,-1365,8959,-1378,8960,-1405,8962,-1442,8963,-1475,8965,-1490,8966,-1478,8967,-1448,8969,-1416,8970,-1395,8972,-1395,8973,-1402,8975,-1411,8976,-1412,8978,-1400,8979,-1381,8981,-1362,8982,-1352,8984,-1358,8985,-1374,8987,-1390,8988,-1395,8989,-1383,8991,-1360,8992,-1338,8994,-1326,8995,-1333,8997,-1351,8998,-1369,9000,-1378,9001,-1370,9003,-1352,9004,-1334,9006,-1326,9007,-1334,9009,-1351,9010,-1370,9011,-1387,9013,-1401,9014,-1414,9016,-1425,9017,-1430,9019,-1423,9020,-1409,9022,-1395,9023,-1387,9025,-1384,9027,-1405,9029,-1412,9030,-1416,9034,-1439,9035,-1430,9036,-1402,9038,-1359,9039,-1319,9041,-1301,9042,-1316,9044,-1352,9045,-1392,9047,-1421,9047,-1430,9052,-1437,9052,-1438,9053,-1439,9058,-1435,9058,-1438,9060,-1461,9061,-1493,9063,-1526,9064,-1550,9065,-1559,9069,-1575,9070,-1567,9071,-1539,9073,-1495,9074,-1454,9076,-1438,9077,-1462,9079,-1511,9080,-1560,9082,-1584,9083,-1568,9085,-1527,9086,-1485,9088,-1464,9089,-1476,9091,-1508,9092,-1541,9094,-1559,9095,-1553,9096,-1534,9098,-1510,9099,-1490,9101,-1471,9102,-1451,9104,-1435,9105,-1430,9107,-1443,9108,-1470,9110,-1497,9111,-1507,9112,-1494,9114,-1467,9115,-1436,9117,-1412,9118,-1395,9120,-1379,9121,-1369,9123,-1369,9124,-1390,9126,-1426,9127,-1459,9129,-1473,9130,-1454,9132,-1414,9133,-1374,9135,-1352,9136,-1361,9137,-1388,9139,-1416,9140,-1430,9142,-1417,9143,-1390,9145,-1364,9146,-1352,9148,-1365,9149,-1393,9151,-1422,9152,-1438,9154,-1436,9155,-1424,9157,-1408,9158,-1395,9160,-1382,9162,-1364,9164,-1361,9173,-1434,9174,-1464,9176,-1481,9177,-1480,9178,-1468,9180,-1450,9181,-1430,9183,-1399,9184,-1359,9186,-1325,9187,-1309,9189,-1325,9190,-1361,9192,-1400,9193,-1421,9195,-1417,9196,-1399,9198,-1377,9199,-1361,9200,-1350,9202,-1340,9203,-1333,9205,-1335,9206,-1352,9208,-1381,9209,-1408,9211,-1421,9212,-1412,9214,-1388,9215,-1364,9217,-1352,9218,-1359,9219,-1377,9221,-1398,9222,-1412,9223,-1418,9227,-1419,9228,-1421,9230,-1425,9232,-1435,9234,-1438,9235,-1439,9240,-1441,9240,-1438,9241,-1418,9243,-1387,9244,-1361,9246,-1352,9247,-1375,9249,-1418,9250,-1460,9252,-1481,9253,-1468,9255,-1435,9256,-1399,9258,-1378,9265,-1445,9266,-1476,9268,-1505,9269,-1524,9271,-1533,9274,-1510,9275,-1507,9276,-1505,9280,-1504,9281,-1498,9282,-1488,9284,-1473,9285,-1460,9287,-1455,9288,-1463,9290,-1480,9291,-1497,9293,-1507,9302,-1418,9303,-1385,9304,-1369,9306,-1380,9307,-1408,9309,-1438,9310,-1455,9312,-1450,9313,-1432,9315,-1415,9316,-1412,9318,-1434,9319,-1470,9321,-1506,9322,-1524,9323,-1516,9325,-1492,9326,-1465,9328,-1447,9329,-1442,9333,-1461,9334,-1455,9335,-1441,9337,-1419,9338,-1396,9340,-1378,9341,-1361,9344,-1349,9346,-1344,9346,-1341,9351,-1341,9351,-1344,9353,-1352,9354,-1365,9356,-1378,9357,-1387,9358,-1390,9362,-1384,9363,-1387,9364,-1396,9366,-1409,9367,-1421,9369,-1430,9370,-1433,9374,-1416,9375,-1421,9376,-1431,9378,-1447,9379,-1465,9381,-1481,9382,-1494,9384,-1506,9385,-1519,9391,-1583,9395,-1648,9397,-1670,9398,-1688,9399,-1697,9403,-1706,9404,-1705,9405,-1704,9409,-1692,9410,-1679,9411,-1657,9413,-1627,9414,-1599,9416,-1584,9417,-1591,9419,-1611,9420,-1631,9422,-1636,9423,-1617,9425,-1583,9426,-1548,9428,-1524,9428,-1521,9433,-1525,9433,-1524,9442,-1433,9444,-1400,9445,-1387,9447,-1407,9448,-1450,9450,-1491,9451,-1507,9452,-1482,9454,-1431,9455,-1379,9457,-1352,9458,-1362,9460,-1394,9461,-1431,9463,-1455,9463,-1458,9468,-1456,9469,-1455,9471,-1451,9472,-1438,9474,-1430,9476,-1421,9478,-1401,9480,-1404,9482,-1412,9483,-1428,9485,-1442,9486,-1447,9488,-1435,9489,-1412,9491,-1390,9492,-1378,9499,-1450,9501,-1489,9502,-1521,9504,-1533,9505,-1511,9507,-1466,9508,-1418,9510,-1387,9518,-1421,9520,-1436,9521,-1447,9522,-1452,9526,-1455,9527,-1455,9529,-1455,9531,-1450,9533,-1447,9534,-1446,9538,-1443,9539,-1438,9540,-1421,9542,-1397,9543,-1376,9545,-1369,9546,-1386,9548,-1418,9549,-1452,9551,-1473,9552,-1475,9554,-1468,9555,-1457,9556,-1447,9558,-1437,9560,-1417,9562,-1412,9564,-1408,9566,-1424,9568,-1421,9570,-1418,9572,-1400,9574,-1395,9575,-1393,9579,-1397,9580,-1395,9582,-1392,9584,-1377,9586,-1378,9588,-1380,9590,-1392,9592,-1404,9593,-1415,9595,-1428,9596,-1440,9598,-1447,9599,-1451,9601,-1424,9603,-1430,9605,-1439,9606,-1454,9608,-1470,9609,-1481,9610,-1484,9614,-1482,9615,-1481,9616,-1480,9620,-1478,9621,-1473,9623,-1466,9625,-1445,9627,-1438,9627,-1437,9632,-1424,9633,-1430,9634,-1466,9636,-1520,9637,-1570,9639,-1593,9640,-1574,9641,-1529,9643,-1477,9644,-1438,9646,-1419,9647,-1402,9649,-1391,9650,-1387,9652,-1395,9653,-1414,9655,-1434,9656,-1447,9657,-1452,9661,-1439,9662,-1438,9663,-1438,9667,-1436,9668,-1438,9669,-1447,9671,-1459,9672,-1470,9674,-1473,9675,-1463,9677,-1446,9678,-1427,9680,-1412,9681,-1404,9684,-1398,9685,-1395,9686,-1393,9690,-1382,9691,-1387,9693,-1402,9694,-1425,9696,-1448,9697,-1464,9698,-1467,9703,-1467,9703,-1464,9704,-1447,9706,-1422,9707,-1399,9709,-1387,9710,-1392,9712,-1409,9713,-1428,9715,-1438,9717,-1443,9719,-1417,9721,-1412,9722,-1410,9725,-1412,9726,-1412,9728,-1412,9731,-1410,9732,-1412,9734,-1415,9736,-1431,9738,-1430,9740,-1423,9741,-1411,9743,-1402,9744,-1404,9745,-1425,9747,-1459,9748,-1495,9750,-1524,9751,-1547,9753,-1568,9754,-1582,9756,-1584,9757,-1568,9759,-1538,9760,-1505,9762,-1481,9763,-1471,9764,-1460,9766,-1454,9767,-1455,9769,-1477,9770,-1513,9772,-1546,9773,-1559,9775,-1541,9776,-1504,9778,-1464,9779,-1438,9780,-1429,9784,-1454,9785,-1455,9786,-1457,9790,-1458,9791,-1455,9793,-1452,9795,-1443,9797,-1430,9798,-1414,9800,-1395,9801,-1377,9803,-1369,9804,-1376,9806,-1393,9807,-1411,9808,-1421,9810,-1425,9812,-1397,9814,-1395,9823,-1459,9825,-1484,9826,-1498,9827,-1494,9829,-1478,9830,-1462,9832,-1455,9833,-1465,9835,-1484,9836,-1504,9838,-1516,9840,-1523,9842,-1504,9844,-1498,9845,-1495,9848,-1490,9849,-1481,9851,-1462,9852,-1437,9854,-1414,9855,-1404,9857,-1413,9858,-1434,9860,-1459,9861,-1481,9863,-1501,9864,-1521,9866,-1536,9867,-1541,9868,-1532,9870,-1512,9871,-1487,9873,-1464,9874,-1440,9876,-1412,9877,-1389,9879,-1378,9880,-1384,9882,-1403,9883,-1424,9885,-1438,9885,-1441,9890,-1437,9891,-1438,9892,-1443,9894,-1470,9896,-1464,9898,-1452,9899,-1431,9901,-1412,9902,-1404,9904,-1414,9905,-1435,9907,-1458,9908,-1473,9917,-1408,9918,-1379,9920,-1369,9921,-1390,9923,-1431,9924,-1474,9926,-1498,9927,-1497,9929,-1481,9930,-1461,9932,-1447,9933,-1442,9936,-1440,9937,-1438,9938,-1437,9943,-1425,9943,-1430,9945,-1452,9946,-1486,9948,-1520,9949,-1541,9950,-1550,9954,-1532,9955,-1524,9956,-1507,9958,-1484,9959,-1464,9961,-1455,9962,-1467,9964,-1491,9965,-1515,9967,-1524,9968,-1511,9970,-1483,9971,-1454,9973,-1438,9974,-1441,9975,-1455,9977,-1471,9978,-1481,9980,-1485,9983,-1468,9984,-1473,9986,-1485,9987,-1505,9989,-1523,9990,-1533,9992,-1530,9993,-1520,9995,-1505,9996,-1490,9997,-1469,9999,-1444,10000,-1422,10002,-1412,10003,-1424,10005,-1451,10006,-1477,10008,-1490,10009,-1481,10011,-1459,10012,-1436,10014,-1421,10016,-1412,10017,-1435,10019,-1438,10021,-1441,10024,-1438,10025,-1438,10027,-1438,10029,-1440,10031,-1438,10033,-1437,10035,-1431,10037,-1430,10038,-1429,10042,-1427,10043,-1430,10044,-1439,10046,-1453,10047,-1468,10049,-1481,10050,-1493,10052,-1503,10053,-1514,10055,-1524,10056,-1540,10058,-1559,10059,-1571,10060,-1567,10062,-1534,10063,-1481,10065,-1429,10066,-1404,10068,-1419,10069,-1459,10071,-1502,10072,-1524,10074,-1513,10075,-1484,10077,-1453,10078,-1438,10079,-1448,10081,-1472,10082,-1498,10084,-1516,10085,-1521,10089,-1506,10090,-1507,10092,-1509,10094,-1524,10096,-1524,10097,-1524,10100,-1516,10101,-1507,10103,-1495,10104,-1480,10106,-1463,10107,-1447,10109,-1429,10110,-1409,10112,-1393,10113,-1387,10115,-1397,10116,-1419,10118,-1442,10119,-1455,10120,-1455,10122,-1447,10123,-1437,10125,-1430,10136,-1418,10137,-1421,10138,-1436,10140,-1460,10141,-1479,10143,-1481,10144,-1456,10145,-1412,10147,-1369,10148,-1344,10150,-1346,10151,-1364,10153,-1387,10154,-1404,10156,-1417,10158,-1426,10160,-1430,10160,-1430,10166,-1427,10166,-1430,10167,-1450,10169,-1480,10170,-1508,10172,-1524,10173,-1522,10175,-1509,10176,-1493,10178,-1481,10178,-1479,10183,-1478,10184,-1473,10185,-1445,10186,-1404,10188,-1367,10189,-1352,10191,-1370,10192,-1409,10194,-1452,10195,-1481,10196,-1484,10201,-1483,10201,-1481,10203,-1470,10204,-1454,10206,-1436,10207,-1421,10208,-1409,10210,-1397,10211,-1387,10213,-1378,10214,-1368,10216,-1358,10217,-1351,10219,-1352,10220,-1369,10222,-1396,10223,-1421,10225,-1430,10226,-1411,10227,-1375,10229,-1339,10230,-1318,10232,-1322,10233,-1341,10235,-1362,10236,-1369,10238,-1355,10239,-1327,10241,-1302,10242,-1292,10244,-1305,10245,-1332,10247,-1365,10248,-1395e" filled="false" stroked="true" strokeweight=".24pt" strokecolor="#000000">
              <v:path arrowok="t"/>
              <v:stroke dashstyle="solid"/>
            </v:shape>
            <v:rect style="position:absolute;left:2253;top:-4867;width:8307;height:4508" filled="false" stroked="true" strokeweight=".72pt" strokecolor="#d9d9d9">
              <v:stroke dashstyle="solid"/>
            </v:rect>
            <v:shape style="position:absolute;left:2793;top:-4751;width:290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400</w:t>
                    </w:r>
                  </w:p>
                </w:txbxContent>
              </v:textbox>
              <w10:wrap type="none"/>
            </v:shape>
            <v:shape style="position:absolute;left:3315;top:-4656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8994;top:-4785;width:1030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Y:</w:t>
                    </w:r>
                    <w:r>
                      <w:rPr>
                        <w:spacing w:val="-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Zeolite Y</w:t>
                    </w:r>
                  </w:p>
                </w:txbxContent>
              </v:textbox>
              <w10:wrap type="none"/>
            </v:shape>
            <v:shape style="position:absolute;left:2793;top:-4320;width:290;height:106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350</w:t>
                    </w:r>
                  </w:p>
                  <w:p>
                    <w:pPr>
                      <w:spacing w:line="240" w:lineRule="auto" w:before="4"/>
                      <w:rPr>
                        <w:sz w:val="19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300</w:t>
                    </w:r>
                  </w:p>
                  <w:p>
                    <w:pPr>
                      <w:spacing w:line="240" w:lineRule="auto" w:before="5"/>
                      <w:rPr>
                        <w:sz w:val="19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250</w:t>
                    </w:r>
                  </w:p>
                </w:txbxContent>
              </v:textbox>
              <w10:wrap type="none"/>
            </v:shape>
            <v:shape style="position:absolute;left:5334;top:-3502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5733;top:-3558;width:625;height:495" type="#_x0000_t202" filled="false" stroked="false">
              <v:textbox inset="0,0,0,0">
                <w:txbxContent>
                  <w:p>
                    <w:pPr>
                      <w:tabs>
                        <w:tab w:pos="488" w:val="left" w:leader="none"/>
                      </w:tabs>
                      <w:spacing w:line="19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Y</w:t>
                      <w:tab/>
                    </w:r>
                    <w:r>
                      <w:rPr>
                        <w:position w:val="-1"/>
                        <w:sz w:val="16"/>
                      </w:rPr>
                      <w:t>Y</w:t>
                    </w:r>
                  </w:p>
                  <w:p>
                    <w:pPr>
                      <w:spacing w:before="113"/>
                      <w:ind w:left="136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2793;top:-3030;width:290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200</w:t>
                    </w:r>
                  </w:p>
                </w:txbxContent>
              </v:textbox>
              <w10:wrap type="none"/>
            </v:shape>
            <v:shape style="position:absolute;left:4394;top:-2787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2793;top:-2600;width:290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150</w:t>
                    </w:r>
                  </w:p>
                </w:txbxContent>
              </v:textbox>
              <w10:wrap type="none"/>
            </v:shape>
            <v:shape style="position:absolute;left:3772;top:-2425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951;top:-2486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2793;top:-2170;width:293;height:106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100</w:t>
                    </w:r>
                  </w:p>
                  <w:p>
                    <w:pPr>
                      <w:spacing w:line="240" w:lineRule="auto" w:before="4"/>
                      <w:rPr>
                        <w:sz w:val="19"/>
                      </w:rPr>
                    </w:pPr>
                  </w:p>
                  <w:p>
                    <w:pPr>
                      <w:spacing w:before="0"/>
                      <w:ind w:left="89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50</w:t>
                    </w:r>
                  </w:p>
                  <w:p>
                    <w:pPr>
                      <w:spacing w:line="240" w:lineRule="auto" w:before="5"/>
                      <w:rPr>
                        <w:sz w:val="19"/>
                      </w:rPr>
                    </w:pPr>
                  </w:p>
                  <w:p>
                    <w:pPr>
                      <w:spacing w:before="0"/>
                      <w:ind w:left="18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171;top:-1098;width:110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4298;top:-1098;width:20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5471;top:-1098;width:20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6058;top:-1098;width:1368;height:49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5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35</w:t>
                    </w:r>
                  </w:p>
                  <w:p>
                    <w:pPr>
                      <w:spacing w:before="60"/>
                      <w:ind w:left="-1" w:right="18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585858"/>
                        <w:sz w:val="20"/>
                      </w:rPr>
                      <w:t>Bragg's</w:t>
                    </w:r>
                    <w:r>
                      <w:rPr>
                        <w:color w:val="585858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585858"/>
                        <w:sz w:val="20"/>
                      </w:rPr>
                      <w:t>angle</w:t>
                    </w:r>
                    <w:r>
                      <w:rPr>
                        <w:color w:val="585858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v:shape style="position:absolute;left:7816;top:-1098;width:20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8988;top:-1098;width:20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10161;top:-1098;width:20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65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16.040001pt;margin-top:39.893116pt;width:408.5pt;height:263.55pt;mso-position-horizontal-relative:page;mso-position-vertical-relative:paragraph;z-index:15804928" coordorigin="2321,798" coordsize="8170,5271">
            <v:shape style="position:absolute;left:3393;top:913;width:6759;height:4152" coordorigin="3394,913" coordsize="6759,4152" path="m3394,5065l3394,913m3394,5065l10152,5065e" filled="false" stroked="true" strokeweight=".72pt" strokecolor="#bebebe">
              <v:path arrowok="t"/>
              <v:stroke dashstyle="solid"/>
            </v:shape>
            <v:shape style="position:absolute;left:3394;top:1209;width:885;height:3868" coordorigin="3394,1210" coordsize="885,3868" path="m3394,5077l3396,5051,3398,5055,3400,5063,3401,5077,3401,5077m3411,5077l3413,5072,3415,5066,3417,5059,3419,5053,3421,5046,3423,5039,3425,5031,3427,5019,3429,5013,3431,5007,3433,5007,3435,5002,3436,4999,3440,4992,3442,4982,3443,4962,3445,4935,3446,4907,3448,4883,3449,4869,3451,4855,3452,4838,3454,4816,3455,4771,3457,4713,3458,4650,3460,4592,3462,4543,3463,4497,3465,4449,3466,4390,3468,4320,3469,4241,3471,4156,3472,4068,3474,3993,3475,3914,3476,3834,3477,3754,3479,3677,3480,3580,3482,3483,3483,3395,3485,3327,3486,3297,3488,3274,3490,3255,3491,3236,3493,3200,3494,3158,3496,3116,3497,3080,3499,3063,3500,3044,3502,3021,3503,2991,3505,2936,3506,2866,3507,2787,3508,2701,3510,2613,3511,2538,3512,2459,3513,2376,3514,2292,3515,2206,3516,2121,3517,2047,3518,1970,3518,1892,3519,1814,3520,1738,3521,1665,3522,1597,3523,1498,3524,1394,3526,1301,3527,1234,3528,1210,3529,1237,3531,1304,3532,1399,3533,1509,3534,1620,3535,1690,3536,1765,3537,1844,3537,1928,3538,2014,3539,2103,3540,2194,3540,2287,3541,2365,3542,2449,3542,2537,3543,2628,3543,2719,3544,2808,3545,2894,3545,2974,3546,3047,3547,3111,3548,3226,3550,3317,3551,3392,3553,3459,3554,3531,3556,3598,3557,3656,3559,3702,3560,3725,3562,3741,3564,3756,3565,3776,3567,3818,3568,3870,3570,3926,3571,3977,3573,4023,3574,4068,3576,4111,3578,4153,3579,4192,3581,4228,3582,4265,3584,4306,3585,4355,3587,4410,3588,4463,3590,4510,3591,4547,3593,4578,3594,4607,3596,4634,3598,4661,3599,4686,3601,4711,3602,4736,3604,4764,3605,4793,3607,4820,3608,4841,3610,4859,3613,4862,3615,4876,3616,4893,3618,4914,3619,4935,3621,4952,3623,4969,3625,4979,3627,4986,3628,4991,3632,5003,3633,4997,3635,4983,3636,4961,3638,4939,3639,4925,3640,4921,3645,4928,3646,4933,3647,4948,3649,4968,3650,4989,3652,5008,3653,5023,3655,5038,3656,5049,3658,5057,3659,5061,3663,5042,3664,5048,3666,5062,3667,5077m3674,5077l3675,5057,3676,5044,3678,5049,3679,5065,3681,5077m3686,5077l3687,5063,3689,5059,3691,5056,3693,5065,3695,5067,3696,5068,3700,5069,3701,5074,3702,5077m3712,5077l3712,5076,3714,5063,3714,5060,3719,5064,3720,5064,3722,5063,3724,5057,3726,5057,3727,5057,3731,5061,3732,5067,3733,5077m3743,5077l3744,5065,3745,5062,3750,5062,3751,5064,3753,5070,3753,5077m3760,5077l3761,5067,3763,5064,3765,5061,3766,5077m3770,5077l3771,5074,3772,5056,3774,5039,3775,5032,3777,5040,3778,5059,3780,5077m3785,5077l3786,5072,3788,5072,3790,5072,3791,5077m3802,5077l3803,5064,3805,5050,3806,5045,3808,5054,3809,5073,3810,5077m3816,5077l3817,5069,3819,5063,3820,5071,3821,5077m3828,5077l3828,5075,3829,5052,3831,5039,3833,5040,3834,5048,3836,5059,3837,5066,3839,5069,3842,5068,3843,5070,3845,5073,3846,5077m3852,5077l3854,5069,3856,5067,3858,5066,3860,5070,3862,5074,3864,5077m3878,5077l3878,5073,3880,5073,3882,5073,3883,5077m3890,5077l3891,5066,3893,5067,3895,5067,3896,5077m3909,5077l3910,5060,3911,5045,3912,5040,3917,5052,3918,5051,3920,5049,3922,5039,3924,5029,3926,5019,3928,5010,3930,4991,3931,4977,3933,4961,3935,4942,3936,4916,3938,4882,3939,4842,3941,4797,3942,4752,3944,4706,3945,4659,3947,4608,3948,4551,3950,4486,3951,4415,3953,4340,3955,4261,3956,4166,3958,4057,3959,3964,3961,3917,3962,3927,3964,3979,3965,4054,3967,4134,3968,4203,3969,4283,3971,4368,3972,4453,3973,4535,3974,4615,3976,4698,3977,4778,3978,4850,3979,4908,3981,4951,3982,4986,3984,5012,3986,5030,3987,5043,3991,5053,3992,5054,3994,5055,3996,5034,3998,5037,4000,5041,4002,5066,4004,5073,4005,5077m4029,5077l4030,5071,4032,5058,4033,5044,4035,5033,4037,5025,4039,5010,4041,5017,4043,5031,4044,5054,4046,5075,4046,5077m4048,5077l4049,5069,4050,5042,4052,5014,4054,5001,4055,5010,4057,5033,4058,5056,4060,5067,4061,5058,4063,5037,4064,5017,4066,5008,4067,5019,4069,5041,4070,5064,4072,5075,4074,5069,4075,5051,4077,5032,4078,5021,4080,5018,4083,5033,4084,5045,4086,5069,4086,5077m4095,5077l4095,5065,4097,5047,4098,5051,4100,5066,4101,5077m4115,5077l4115,5075,4117,5063,4118,5048,4120,5032,4122,5020,4123,5012,4126,5012,4128,5002,4129,4990,4131,4974,4132,4956,4134,4935,4135,4913,4137,4890,4138,4863,4140,4831,4142,4791,4143,4744,4145,4697,4146,4656,4148,4625,4149,4601,4151,4575,4152,4540,4154,4485,4155,4418,4157,4357,4159,4319,4160,4317,4162,4333,4163,4358,4165,4385,4166,4426,4168,4478,4169,4534,4171,4584,4173,4630,4174,4675,4176,4715,4177,4746,4178,4765,4182,4767,4183,4784,4185,4816,4186,4858,4188,4898,4190,4922,4191,4922,4193,4906,4194,4887,4196,4877,4197,4882,4199,4895,4200,4908,4202,4915,4204,4917,4206,4896,4208,4889,4210,4883,4212,4881,4214,4876,4215,4875,4220,4870,4220,4863,4222,4834,4223,4793,4225,4752,4227,4723,4227,4716,4232,4713,4233,4711,4234,4697,4236,4678,4237,4664,4239,4667,4241,4700,4242,4751,4244,4806,4245,4851,4247,4879,4248,4901,4250,4920,4251,4940,4253,4965,4254,4991,4256,5014,4258,5032,4259,5041,4263,5049,4264,5049,4266,5050,4268,5035,4270,5037,4272,5040,4274,5053,4276,5062,4278,5071,4279,5077e" filled="false" stroked="true" strokeweight=".24pt" strokecolor="#000000">
              <v:path arrowok="t"/>
              <v:stroke dashstyle="solid"/>
            </v:shape>
            <v:shape style="position:absolute;left:4281;top:4883;width:210;height:196" type="#_x0000_t75" stroked="false">
              <v:imagedata r:id="rId104" o:title=""/>
            </v:shape>
            <v:shape style="position:absolute;left:4495;top:3979;width:176;height:1098" coordorigin="4495,3979" coordsize="176,1098" path="m4495,5077l4495,5074,4497,5016,4499,4979,4500,4977,4502,4987,4503,4999,4505,5005,4507,5006,4509,4985,4511,4984,4513,4982,4515,5001,4517,4998,4519,4995,4521,4974,4523,4967,4524,4963,4529,4961,4530,4954,4531,4940,4533,4921,4534,4899,4536,4875,4537,4850,4542,4757,4545,4662,4546,4610,4548,4562,4550,4524,4551,4490,4553,4456,4554,4414,4556,4361,4557,4301,4559,4240,4560,4183,4563,4066,4567,3982,4568,3979,4570,3990,4571,4005,4573,4016,4574,4025,4577,4034,4579,4054,4581,4075,4582,4103,4584,4132,4585,4163,4587,4196,4588,4231,4590,4265,4591,4290,4592,4297,4597,4304,4598,4319,4599,4383,4601,4473,4602,4566,4604,4637,4605,4671,4607,4698,4608,4720,4610,4739,4611,4762,4613,4786,4614,4808,4621,4876,4626,4916,4628,4927,4630,4938,4633,4956,4635,4955,4637,4954,4639,4923,4641,4921,4650,4989,4652,5017,4653,5035,4654,5041,4658,5027,4659,5024,4661,5016,4662,5004,4664,4996,4666,4997,4667,5012,4669,5039,4670,5065,4671,5077e" filled="false" stroked="true" strokeweight=".24pt" strokecolor="#000000">
              <v:path arrowok="t"/>
              <v:stroke dashstyle="solid"/>
            </v:shape>
            <v:shape style="position:absolute;left:4670;top:4699;width:318;height:381" type="#_x0000_t75" stroked="false">
              <v:imagedata r:id="rId105" o:title=""/>
            </v:shape>
            <v:shape style="position:absolute;left:5003;top:2825;width:1055;height:2252" coordorigin="5004,2825" coordsize="1055,2252" path="m5004,5077l5004,5071,5006,5052,5007,5038,5009,5024,5010,5014,5012,5010,5014,5008,5016,5037,5018,5043,5019,5046,5023,5049,5024,5046,5026,5036,5027,5022,5029,5008,5030,5001,5032,4999,5034,5031,5036,5031,5038,5031,5041,5016,5043,5001,5044,4986,5046,4969,5047,4952,5049,4941,5049,4938,5054,4941,5055,4942,5055,4942,5061,4956,5061,4951,5063,4926,5064,4888,5066,4848,5067,4813,5069,4789,5070,4770,5072,4751,5074,4726,5075,4698,5077,4668,5078,4632,5080,4585,5081,4525,5083,4454,5084,4377,5086,4299,5087,4218,5089,4132,5090,4048,5092,3974,5094,3909,5095,3850,5097,3801,5098,3765,5098,3762,5104,3743,5104,3751,5105,3803,5106,3876,5108,3963,5109,4057,5110,4152,5111,4241,5112,4330,5113,4426,5114,4522,5115,4613,5116,4694,5117,4759,5118,4809,5120,4849,5122,4880,5123,4905,5125,4936,5126,4967,5128,4993,5129,5013,5130,5021,5134,5027,5135,5029,5137,5035,5139,5039,5142,5048,5144,5056,5146,5070,5147,5077m5159,5077l5160,5065,5162,5049,5163,5028,5165,5010,5166,5000,5168,5006,5169,5023,5171,5040,5172,5047,5174,5040,5176,5024,5177,5006,5179,4991,5180,4980,5182,4971,5183,4962,5185,4949,5186,4932,5188,4912,5189,4891,5191,4872,5193,4858,5194,4845,5196,4831,5197,4813,5199,4783,5200,4746,5202,4711,5203,4688,5204,4680,5209,4707,5210,4703,5211,4689,5213,4666,5214,4645,5216,4635,5217,4642,5219,4660,5220,4681,5222,4693,5223,4698,5227,4680,5228,4685,5230,4696,5231,4712,5233,4731,5234,4750,5236,4773,5237,4798,5239,4821,5240,4835,5242,4843,5245,4828,5247,4820,5248,4809,5250,4795,5251,4780,5253,4769,5254,4765,5258,4763,5259,4755,5261,4733,5262,4702,5264,4671,5265,4647,5267,4634,5268,4622,5270,4614,5271,4614,5273,4627,5274,4648,5276,4675,5278,4705,5279,4738,5281,4776,5282,4815,5284,4854,5285,4893,5287,4934,5288,4972,5290,5002,5291,5020,5293,5033,5295,5045,5296,5055,5298,5071,5298,5077m5323,5077l5325,5060,5327,5059,5329,5059,5330,5077m5334,5077l5335,5070,5336,5054,5338,5037,5339,5024,5340,5017,5344,5015,5346,5005,5347,4986,5349,4961,5350,4936,5352,4916,5353,4901,5356,4896,5358,4886,5359,4875,5361,4864,5362,4851,5364,4838,5366,4821,5367,4801,5369,4784,5370,4771,5371,4768,5376,4770,5376,4772,5378,4783,5380,4800,5381,4815,5383,4819,5384,4806,5386,4784,5387,4758,5389,4736,5390,4719,5392,4705,5393,4692,5395,4677,5397,4663,5398,4650,5400,4635,5401,4617,5403,4593,5404,4566,5406,4538,5407,4514,5409,4497,5410,4484,5412,4471,5414,4452,5415,4427,5417,4398,5418,4366,5420,4333,5421,4299,5423,4263,5424,4227,5426,4192,5427,4158,5429,4122,5430,4092,5432,4073,5433,4076,5435,4088,5437,4099,5438,4099,5440,4064,5441,4012,5443,3951,5444,3892,5446,3826,5448,3754,5449,3689,5451,3648,5452,3647,5454,3667,5455,3689,5457,3694,5458,3664,5460,3614,5461,3564,5463,3532,5464,3529,5466,3536,5468,3549,5469,3562,5471,3584,5472,3613,5474,3647,5475,3685,5477,3736,5478,3796,5480,3852,5482,3888,5483,3889,5485,3874,5486,3858,5488,3854,5489,3879,5491,3920,5492,3959,5494,3978,5495,3965,5497,3931,5498,3897,5500,3882,5501,3891,5503,3915,5505,3948,5506,3986,5508,4038,5509,4101,5511,4169,5512,4237,5514,4308,5516,4383,5517,4453,5519,4507,5520,4532,5522,4550,5523,4566,5525,4581,5526,4612,5528,4648,5529,4681,5531,4703,5532,4709,5536,4692,5537,4693,5539,4694,5541,4713,5543,4711,5545,4705,5546,4694,5548,4684,5550,4683,5551,4695,5553,4717,5554,4738,5556,4751,5557,4749,5559,4738,5560,4727,5562,4724,5563,4732,5565,4747,5566,4765,5568,4781,5570,4794,5571,4807,5573,4821,5574,4837,5576,4858,5577,4881,5579,4905,5580,4926,5582,4945,5584,4963,5585,4977,5587,4984,5588,4977,5590,4962,5591,4946,5593,4940,5594,4948,5596,4964,5597,4983,5599,4999,5601,5015,5603,5022,5605,5034,5607,5046,5609,5070,5611,5071,5613,5072,5615,5046,5617,5040,5619,5037,5623,5041,5624,5038,5626,5033,5628,5013,5630,5009,5631,5008,5635,5011,5636,5015,5638,5027,5639,5045,5641,5062,5642,5076,5642,5077m5652,5077l5653,5071,5655,5064,5656,5060,5659,5058,5661,5058,5661,5058,5666,5058,5667,5061,5668,5077m5679,5077l5679,5068,5681,5062,5683,5077m5688,5077l5690,5069,5692,5059,5694,5051,5696,5041,5698,5021,5699,4999,5701,4971,5702,4945,5704,4931,5706,4938,5707,4957,5709,4977,5710,4985,5712,4974,5713,4951,5715,4927,5716,4914,5718,4915,5720,4923,5721,4935,5723,4949,5724,4964,5726,4983,5727,5000,5729,5013,5730,5018,5734,5016,5735,5020,5737,5028,5738,5040,5740,5053,5741,5065,5743,5077m5756,5077l5757,5074,5758,5039,5760,5019,5761,5022,5763,5039,5764,5059,5766,5071,5768,5075,5770,5051,5772,5044,5774,5037,5776,5035,5778,5028,5779,5025,5783,5016,5784,5003,5786,4974,5788,4933,5789,4893,5791,4863,5792,4845,5796,4845,5797,4828,5798,4802,5800,4769,5801,4732,5803,4697,5805,4663,5806,4628,5808,4595,5809,4565,5811,4545,5812,4526,5814,4503,5815,4474,5817,4426,5818,4368,5820,4298,5822,4214,5823,4147,5824,4070,5825,3987,5826,3902,5827,3817,5828,3737,5829,3646,5830,3556,5831,3467,5833,3382,5834,3300,5835,3201,5837,3104,5838,3018,5840,2948,5841,2900,5843,2854,5845,2825,5846,2826,5848,2872,5849,2950,5851,3050,5852,3159,5853,3229,5854,3308,5855,3392,5856,3479,5857,3565,5858,3645,5859,3717,5860,3803,5861,3880,5862,3950,5864,4016,5865,4083,5866,4168,5868,4251,5869,4326,5871,4388,5872,4428,5874,4459,5876,4485,5877,4510,5879,4542,5880,4575,5882,4608,5883,4640,5885,4672,5886,4704,5888,4735,5890,4764,5891,4792,5893,4818,5894,4843,5896,4864,5897,4877,5899,4889,5900,4903,5902,4922,5903,4968,5905,5029,5906,5077m5909,5077l5910,5072,5911,5007,5913,4937,5914,4893,5916,4890,5917,4904,5919,4925,5920,4939,5922,4951,5925,4967,5927,4964,5928,4955,5930,4939,5931,4925,5933,4921,5934,4930,5936,4949,5937,4972,5939,4993,5941,5014,5942,5038,5944,5058,5945,5072,5946,5076,5951,5069,5951,5068,5953,5065,5956,5060,5957,5052,5959,5041,5961,5026,5962,5012,5964,5001,5964,4998,5969,4994,5970,4986,5971,4950,5973,4899,5974,4840,5976,4778,5978,4708,5979,4630,5981,4553,5982,4489,5984,4440,5985,4400,5987,4367,5988,4339,5990,4318,5992,4298,5993,4285,5995,4282,5996,4295,5998,4318,5999,4350,6001,4388,6002,4437,6004,4497,6005,4561,6007,4625,6009,4694,6010,4768,6012,4836,6013,4891,6015,4920,6016,4941,6018,4960,6019,4979,6021,5013,6022,5052,6023,5077m6042,5077l6042,5071,6044,5064,6045,5059,6049,5056,6050,5056,6052,5058,6054,5065,6056,5072,6058,5077e" filled="false" stroked="true" strokeweight=".24pt" strokecolor="#000000">
              <v:path arrowok="t"/>
              <v:stroke dashstyle="solid"/>
            </v:shape>
            <v:shape style="position:absolute;left:6067;top:3030;width:2474;height:2050" type="#_x0000_t75" stroked="false">
              <v:imagedata r:id="rId106" o:title=""/>
            </v:shape>
            <v:shape style="position:absolute;left:8546;top:4481;width:1620;height:598" type="#_x0000_t75" stroked="false">
              <v:imagedata r:id="rId107" o:title=""/>
            </v:shape>
            <v:rect style="position:absolute;left:2328;top:805;width:8156;height:5256" filled="false" stroked="true" strokeweight=".72pt" strokecolor="#d9d9d9">
              <v:stroke dashstyle="solid"/>
            </v:rect>
            <v:shape style="position:absolute;left:2862;top:830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7000</w:t>
                    </w:r>
                  </w:p>
                </w:txbxContent>
              </v:textbox>
              <w10:wrap type="none"/>
            </v:shape>
            <v:shape style="position:absolute;left:3454;top:948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9318;top:897;width:1027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Y:</w:t>
                    </w:r>
                    <w:r>
                      <w:rPr>
                        <w:spacing w:val="-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Zeolite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2862;top:1423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6000</w:t>
                    </w:r>
                  </w:p>
                </w:txbxContent>
              </v:textbox>
              <w10:wrap type="none"/>
            </v:shape>
            <v:shape style="position:absolute;left:2862;top:2016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5000</w:t>
                    </w:r>
                  </w:p>
                </w:txbxContent>
              </v:textbox>
              <w10:wrap type="none"/>
            </v:shape>
            <v:shape style="position:absolute;left:2862;top:260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4000</w:t>
                    </w:r>
                  </w:p>
                </w:txbxContent>
              </v:textbox>
              <w10:wrap type="none"/>
            </v:shape>
            <v:shape style="position:absolute;left:5804;top:2683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6082;top:3003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2862;top:3202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3000</w:t>
                    </w:r>
                  </w:p>
                </w:txbxContent>
              </v:textbox>
              <w10:wrap type="none"/>
            </v:shape>
            <v:shape style="position:absolute;left:5439;top:3430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5048;top:3576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2862;top:3795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2000</w:t>
                    </w:r>
                  </w:p>
                </w:txbxContent>
              </v:textbox>
              <w10:wrap type="none"/>
            </v:shape>
            <v:shape style="position:absolute;left:3968;top:3744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6389;top:3713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496;top:3915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2862;top:4388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1000</w:t>
                    </w:r>
                  </w:p>
                </w:txbxContent>
              </v:textbox>
              <w10:wrap type="none"/>
            </v:shape>
            <v:shape style="position:absolute;left:3136;top:4980;width:112;height:181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w w:val="100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349;top:5215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4429;top:5215;width:20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5556;top:5215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6120;top:5215;width:1325;height:484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5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</w:t>
                    </w:r>
                  </w:p>
                  <w:p>
                    <w:pPr>
                      <w:spacing w:line="240" w:lineRule="exact" w:before="60"/>
                      <w:ind w:left="0" w:right="18" w:firstLine="0"/>
                      <w:jc w:val="center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Bragg's</w:t>
                    </w:r>
                    <w:r>
                      <w:rPr>
                        <w:rFonts w:ascii="Calibri" w:hAnsi="Calibri"/>
                        <w:color w:val="585858"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angle</w:t>
                    </w:r>
                    <w:r>
                      <w:rPr>
                        <w:rFonts w:ascii="Calibri" w:hAnsi="Calibri"/>
                        <w:color w:val="585858"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v:shape style="position:absolute;left:7808;top:5215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8935;top:5215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10061;top:5215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8.929993pt;margin-top:113.054138pt;width:12pt;height:72.9pt;mso-position-horizontal-relative:page;mso-position-vertical-relative:paragraph;z-index:15805952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(counts)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2"/>
        </w:rPr>
        <w:t> </w:t>
      </w:r>
      <w:r>
        <w:rPr/>
        <w:t>4.19:</w:t>
      </w:r>
      <w:r>
        <w:rPr>
          <w:spacing w:val="-1"/>
        </w:rPr>
        <w:t> </w:t>
      </w:r>
      <w:r>
        <w:rPr/>
        <w:t>XRD</w:t>
      </w:r>
      <w:r>
        <w:rPr>
          <w:spacing w:val="-2"/>
        </w:rPr>
        <w:t> </w:t>
      </w:r>
      <w:r>
        <w:rPr/>
        <w:t>pattern for</w:t>
      </w:r>
      <w:r>
        <w:rPr>
          <w:spacing w:val="-2"/>
        </w:rPr>
        <w:t> </w:t>
      </w:r>
      <w:r>
        <w:rPr/>
        <w:t>zeolite</w:t>
      </w:r>
      <w:r>
        <w:rPr>
          <w:spacing w:val="-3"/>
        </w:rPr>
        <w:t> </w:t>
      </w:r>
      <w:r>
        <w:rPr/>
        <w:t>Y produced at</w:t>
      </w:r>
      <w:r>
        <w:rPr>
          <w:spacing w:val="-1"/>
        </w:rPr>
        <w:t> </w:t>
      </w:r>
      <w:r>
        <w:rPr/>
        <w:t>Run</w:t>
      </w:r>
      <w:r>
        <w:rPr>
          <w:spacing w:val="-1"/>
        </w:rPr>
        <w:t> </w:t>
      </w:r>
      <w:r>
        <w:rPr/>
        <w:t>2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spacing w:before="166"/>
        <w:ind w:left="1173" w:right="1394" w:firstLine="0"/>
        <w:jc w:val="center"/>
        <w:rPr>
          <w:b/>
          <w:sz w:val="24"/>
        </w:rPr>
      </w:pPr>
      <w:r>
        <w:rPr>
          <w:b/>
          <w:sz w:val="24"/>
        </w:rPr>
        <w:t>Figure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4.20: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XRD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pattern for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zeolite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Y produced at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Run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3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935" w:top="1400" w:bottom="1200" w:left="800" w:right="0"/>
        </w:sectPr>
      </w:pPr>
    </w:p>
    <w:p>
      <w:pPr>
        <w:pStyle w:val="BodyText"/>
        <w:spacing w:line="480" w:lineRule="auto" w:before="63"/>
        <w:ind w:left="1187" w:right="1411"/>
        <w:jc w:val="both"/>
      </w:pPr>
      <w:r>
        <w:rPr/>
        <w:t>The three different zeolite Y XRD pattern affirm the reproducibility of zeolite Y from</w:t>
      </w:r>
      <w:r>
        <w:rPr>
          <w:spacing w:val="1"/>
        </w:rPr>
        <w:t> </w:t>
      </w:r>
      <w:r>
        <w:rPr/>
        <w:t>established pilot plant process. All the important peaks of zeolite Y were present and the</w:t>
      </w:r>
      <w:r>
        <w:rPr>
          <w:spacing w:val="1"/>
        </w:rPr>
        <w:t> </w:t>
      </w:r>
      <w:r>
        <w:rPr/>
        <w:t>dominance</w:t>
      </w:r>
      <w:r>
        <w:rPr>
          <w:spacing w:val="-2"/>
        </w:rPr>
        <w:t> </w:t>
      </w:r>
      <w:r>
        <w:rPr/>
        <w:t>of the</w:t>
      </w:r>
      <w:r>
        <w:rPr>
          <w:spacing w:val="-3"/>
        </w:rPr>
        <w:t> </w:t>
      </w:r>
      <w:r>
        <w:rPr/>
        <w:t>peak at</w:t>
      </w:r>
      <w:r>
        <w:rPr>
          <w:spacing w:val="1"/>
        </w:rPr>
        <w:t> </w:t>
      </w:r>
      <w:r>
        <w:rPr/>
        <w:t>6.15 Bragg’s</w:t>
      </w:r>
      <w:r>
        <w:rPr>
          <w:spacing w:val="-1"/>
        </w:rPr>
        <w:t> </w:t>
      </w:r>
      <w:r>
        <w:rPr/>
        <w:t>angle was</w:t>
      </w:r>
      <w:r>
        <w:rPr>
          <w:spacing w:val="1"/>
        </w:rPr>
        <w:t> </w:t>
      </w:r>
      <w:r>
        <w:rPr/>
        <w:t>evident in</w:t>
      </w:r>
      <w:r>
        <w:rPr>
          <w:spacing w:val="-1"/>
        </w:rPr>
        <w:t> </w:t>
      </w:r>
      <w:r>
        <w:rPr/>
        <w:t>all the</w:t>
      </w:r>
      <w:r>
        <w:rPr>
          <w:spacing w:val="-1"/>
        </w:rPr>
        <w:t> </w:t>
      </w:r>
      <w:r>
        <w:rPr/>
        <w:t>three</w:t>
      </w:r>
      <w:r>
        <w:rPr>
          <w:spacing w:val="-1"/>
        </w:rPr>
        <w:t> </w:t>
      </w:r>
      <w:r>
        <w:rPr/>
        <w:t>zeolite Y</w:t>
      </w:r>
      <w:r>
        <w:rPr>
          <w:spacing w:val="-2"/>
        </w:rPr>
        <w:t> </w:t>
      </w:r>
      <w:r>
        <w:rPr/>
        <w:t>samples.</w:t>
      </w:r>
    </w:p>
    <w:p>
      <w:pPr>
        <w:pStyle w:val="BodyText"/>
        <w:spacing w:line="480" w:lineRule="auto" w:before="161"/>
        <w:ind w:left="1187" w:right="1407"/>
        <w:jc w:val="both"/>
      </w:pPr>
      <w:r>
        <w:rPr/>
        <w:t>Production</w:t>
      </w:r>
      <w:r>
        <w:rPr>
          <w:spacing w:val="-14"/>
        </w:rPr>
        <w:t> </w:t>
      </w:r>
      <w:r>
        <w:rPr/>
        <w:t>development</w:t>
      </w:r>
      <w:r>
        <w:rPr>
          <w:spacing w:val="-11"/>
        </w:rPr>
        <w:t> </w:t>
      </w:r>
      <w:r>
        <w:rPr/>
        <w:t>process</w:t>
      </w:r>
      <w:r>
        <w:rPr>
          <w:spacing w:val="-12"/>
        </w:rPr>
        <w:t> </w:t>
      </w:r>
      <w:r>
        <w:rPr/>
        <w:t>for</w:t>
      </w:r>
      <w:r>
        <w:rPr>
          <w:spacing w:val="-12"/>
        </w:rPr>
        <w:t> </w:t>
      </w:r>
      <w:r>
        <w:rPr/>
        <w:t>ZSM-5</w:t>
      </w:r>
      <w:r>
        <w:rPr>
          <w:spacing w:val="-12"/>
        </w:rPr>
        <w:t> </w:t>
      </w:r>
      <w:r>
        <w:rPr/>
        <w:t>was</w:t>
      </w:r>
      <w:r>
        <w:rPr>
          <w:spacing w:val="-13"/>
        </w:rPr>
        <w:t> </w:t>
      </w:r>
      <w:r>
        <w:rPr/>
        <w:t>investigated.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first</w:t>
      </w:r>
      <w:r>
        <w:rPr>
          <w:spacing w:val="-14"/>
        </w:rPr>
        <w:t> </w:t>
      </w:r>
      <w:r>
        <w:rPr/>
        <w:t>run</w:t>
      </w:r>
      <w:r>
        <w:rPr>
          <w:spacing w:val="-14"/>
        </w:rPr>
        <w:t> </w:t>
      </w:r>
      <w:r>
        <w:rPr/>
        <w:t>did</w:t>
      </w:r>
      <w:r>
        <w:rPr>
          <w:spacing w:val="-14"/>
        </w:rPr>
        <w:t> </w:t>
      </w:r>
      <w:r>
        <w:rPr/>
        <w:t>not</w:t>
      </w:r>
      <w:r>
        <w:rPr>
          <w:spacing w:val="-12"/>
        </w:rPr>
        <w:t> </w:t>
      </w:r>
      <w:r>
        <w:rPr/>
        <w:t>crystallize</w:t>
      </w:r>
      <w:r>
        <w:rPr>
          <w:spacing w:val="-58"/>
        </w:rPr>
        <w:t> </w:t>
      </w:r>
      <w:r>
        <w:rPr/>
        <w:t>well because of the concentration of silica sol stated earlier. But the second and third runs</w:t>
      </w:r>
      <w:r>
        <w:rPr>
          <w:spacing w:val="1"/>
        </w:rPr>
        <w:t> </w:t>
      </w:r>
      <w:r>
        <w:rPr/>
        <w:t>were</w:t>
      </w:r>
      <w:r>
        <w:rPr>
          <w:spacing w:val="-6"/>
        </w:rPr>
        <w:t> </w:t>
      </w:r>
      <w:r>
        <w:rPr/>
        <w:t>good,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characteristic</w:t>
      </w:r>
      <w:r>
        <w:rPr>
          <w:spacing w:val="-7"/>
        </w:rPr>
        <w:t> </w:t>
      </w:r>
      <w:r>
        <w:rPr/>
        <w:t>peak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ZSM-5</w:t>
      </w:r>
      <w:r>
        <w:rPr>
          <w:spacing w:val="-6"/>
        </w:rPr>
        <w:t> </w:t>
      </w:r>
      <w:r>
        <w:rPr/>
        <w:t>at</w:t>
      </w:r>
      <w:r>
        <w:rPr>
          <w:spacing w:val="-5"/>
        </w:rPr>
        <w:t> </w:t>
      </w:r>
      <w:r>
        <w:rPr/>
        <w:t>Bragg’s</w:t>
      </w:r>
      <w:r>
        <w:rPr>
          <w:spacing w:val="-7"/>
        </w:rPr>
        <w:t> </w:t>
      </w:r>
      <w:r>
        <w:rPr/>
        <w:t>angle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7.9,</w:t>
      </w:r>
      <w:r>
        <w:rPr>
          <w:spacing w:val="-6"/>
        </w:rPr>
        <w:t> </w:t>
      </w:r>
      <w:r>
        <w:rPr/>
        <w:t>8.9,</w:t>
      </w:r>
      <w:r>
        <w:rPr>
          <w:spacing w:val="-6"/>
        </w:rPr>
        <w:t> </w:t>
      </w:r>
      <w:r>
        <w:rPr/>
        <w:t>23.1,</w:t>
      </w:r>
      <w:r>
        <w:rPr>
          <w:spacing w:val="-6"/>
        </w:rPr>
        <w:t> </w:t>
      </w:r>
      <w:r>
        <w:rPr/>
        <w:t>23.9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24.4</w:t>
      </w:r>
    </w:p>
    <w:p>
      <w:pPr>
        <w:pStyle w:val="BodyText"/>
        <w:spacing w:line="480" w:lineRule="auto"/>
        <w:ind w:left="1187" w:right="1411"/>
        <w:jc w:val="both"/>
      </w:pPr>
      <w:r>
        <w:rPr/>
        <w:pict>
          <v:group style="position:absolute;margin-left:174.600006pt;margin-top:63.233131pt;width:290.8pt;height:171pt;mso-position-horizontal-relative:page;mso-position-vertical-relative:paragraph;z-index:15806464" coordorigin="3492,1265" coordsize="5816,3420">
            <v:shape style="position:absolute;left:4584;top:1492;width:4404;height:1841" coordorigin="4584,1493" coordsize="4404,1841" path="m4584,3333l4584,1493m4584,3333l8988,3333e" filled="false" stroked="true" strokeweight=".72pt" strokecolor="#bebebe">
              <v:path arrowok="t"/>
              <v:stroke dashstyle="solid"/>
            </v:shape>
            <v:shape style="position:absolute;left:4581;top:3058;width:4407;height:256" coordorigin="4582,3058" coordsize="4407,256" path="m4582,3217l4582,3222,4583,3224,4584,3225,4587,3216,4587,3219,4588,3228,4589,3242,4590,3255,4591,3262,4592,3266,4593,3249,4594,3242,4596,3235,4597,3221,4598,3221,4599,3221,4601,3238,4602,3241,4603,3243,4604,3237,4605,3238,4607,3239,4608,3247,4609,3247,4610,3247,4612,3242,4613,3239,4614,3236,4615,3230,4616,3229,4617,3228,4620,3227,4620,3229,4621,3233,4623,3253,4624,3256,4625,3260,4626,3252,4627,3250,4628,3249,4630,3248,4631,3245,4632,3242,4634,3230,4635,3230,4636,3231,4637,3247,4638,3249,4640,3250,4641,3236,4642,3238,4643,3240,4645,3263,4646,3261,4647,3259,4648,3230,4649,3225,4651,3221,4652,3231,4653,3233,4654,3236,4656,3243,4657,3242,4658,3242,4659,3225,4661,3229,4662,3232,4663,3260,4664,3265,4665,3268,4667,3265,4668,3262,4669,3256,4670,3236,4672,3230,4672,3228,4675,3225,4675,3227,4676,3231,4678,3251,4679,3256,4679,3259,4682,3259,4683,3259,4684,3259,4685,3257,4686,3255,4687,3253,4689,3251,4690,3247,4691,3243,4692,3227,4694,3230,4695,3233,4696,3260,4697,3264,4698,3268,4700,3256,4701,3256,4702,3256,4703,3266,4705,3262,4706,3259,4707,3234,4708,3235,4709,3235,4711,3260,4712,3264,4713,3267,4714,3261,4716,3258,4717,3254,4718,3246,4719,3244,4720,3242,4722,3245,4723,3245,4724,3246,4725,3251,4727,3250,4728,3249,4729,3241,4730,3238,4731,3236,4733,3230,4734,3233,4735,3237,4736,3260,4738,3262,4739,3264,4740,3250,4741,3245,4742,3241,4744,3234,4745,3233,4746,3232,4747,3236,4749,3238,4750,3240,4751,3242,4752,3245,4753,3249,4755,3260,4756,3261,4757,3261,4758,3254,4760,3249,4761,3243,4762,3228,4763,3230,4765,3232,4766,3256,4767,3261,4767,3263,4770,3261,4771,3259,4772,3256,4773,3248,4774,3242,4776,3236,4777,3225,4778,3224,4779,3223,4780,3235,4782,3236,4783,3237,4784,3228,4785,3230,4787,3232,4788,3246,4789,3250,4790,3252,4792,3254,4793,3253,4794,3252,4795,3246,4796,3239,4797,3229,4798,3216,4799,3204,4800,3198,4801,3194,4802,3217,4804,3219,4804,3221,4806,3207,4807,3212,4808,3221,4809,3235,4810,3249,4811,3256,4812,3259,4813,3228,4815,3229,4816,3229,4817,3256,4818,3259,4820,3263,4821,3250,4822,3250,4823,3250,4824,3256,4826,3258,4827,3259,4828,3256,4829,3258,4831,3259,4832,3268,4833,3267,4834,3266,4835,3254,4837,3253,4838,3253,4839,3263,4840,3264,4842,3264,4843,3260,4844,3256,4845,3253,4846,3244,4848,3244,4849,3243,4850,3254,4851,3253,4853,3252,4854,3238,4855,3236,4856,3234,4857,3241,4859,3242,4860,3244,4861,3248,4862,3245,4864,3243,4865,3225,4866,3225,4867,3226,4869,3247,4870,3247,4871,3247,4872,3225,4873,3225,4875,3225,4876,3244,4877,3247,4878,3249,4880,3247,4881,3245,4882,3242,4883,3227,4884,3229,4886,3230,4887,3251,4888,3256,4889,3258,4891,3258,4892,3258,4893,3258,4894,3259,4895,3259,4896,3259,4898,3260,4899,3258,4900,3254,4902,3239,4903,3238,4904,3236,4905,3245,4906,3250,4908,3255,4909,3269,4910,3270,4911,3271,4913,3259,4914,3258,4915,3257,4916,3261,4917,3264,4919,3267,4920,3277,4921,3276,4922,3275,4924,3261,4925,3259,4926,3257,4927,3266,4928,3264,4930,3261,4931,3247,4932,3244,4933,3242,4935,3242,4936,3244,4937,3247,4938,3261,4939,3261,4941,3261,4942,3245,4943,3242,4944,3240,4946,3245,4947,3245,4948,3246,4950,3244,4950,3245,4952,3248,4953,3259,4954,3261,4955,3262,4957,3255,4958,3255,4959,3255,4960,3260,4961,3261,4963,3262,4964,3262,4965,3261,4966,3259,4968,3252,4969,3250,4970,3249,4971,3251,4972,3252,4974,3252,4975,3252,4976,3253,4977,3254,4979,3258,4980,3258,4981,3258,4982,3254,4984,3253,4985,3252,4986,3252,4987,3252,4988,3251,4990,3251,4991,3252,4992,3252,4993,3253,4995,3253,4996,3253,4997,3252,4998,3253,4999,3255,5001,3262,5002,3264,5003,3266,5004,3269,5006,3267,5007,3265,5008,3255,5009,3253,5010,3252,5012,3253,5013,3255,5014,3258,5015,3269,5017,3273,5018,3277,5019,3280,5020,3279,5021,3279,5023,3268,5024,3269,5025,3269,5026,3283,5028,3282,5029,3282,5030,3266,5031,3265,5032,3265,5034,3282,5035,3276,5036,3267,5037,3251,5038,3236,5039,3229,5040,3226,5041,3256,5042,3261,5043,3264,5045,3255,5046,3255,5047,3254,5049,3262,5050,3259,5051,3256,5052,3236,5053,3233,5059,3273,5061,3276,5062,3279,5063,3260,5064,3261,5065,3262,5067,3284,5068,3284,5069,3284,5070,3265,5072,3262,5073,3260,5074,3272,5075,3269,5076,3265,5078,3241,5079,3239,5080,3237,5081,3253,5083,3256,5084,3259,5085,3261,5086,3261,5088,3260,5089,3253,5090,3252,5091,3250,5092,3253,5094,3252,5095,3251,5096,3244,5097,3245,5099,3247,5100,3259,5101,3261,5102,3263,5104,3260,5105,3259,5106,3259,5107,3255,5108,3256,5110,3257,5111,3267,5112,3265,5113,3264,5114,3249,5116,3247,5117,3245,5118,3253,5119,3253,5121,3253,5122,3244,5123,3245,5124,3247,5125,3259,5127,3264,5128,3269,5129,3274,5130,3273,5132,3272,5133,3262,5134,3259,5135,3258,5137,3256,5138,3258,5139,3261,5140,3280,5141,3278,5143,3276,5144,3249,5145,3247,5146,3245,5147,3264,5149,3269,5149,3271,5152,3273,5152,3273,5153,3273,5155,3272,5156,3270,5157,3266,5158,3253,5160,3252,5161,3250,5162,3261,5163,3262,5165,3263,5166,3256,5167,3258,5168,3260,5169,3273,5171,3275,5172,3276,5173,3272,5174,3269,5176,3265,5177,3259,5178,3256,5179,3253,5180,3249,5182,3250,5183,3251,5184,3264,5185,3264,5187,3264,5188,3249,5189,3249,5190,3249,5192,3259,5193,3264,5194,3269,5195,3279,5196,3278,5198,3277,5199,3260,5200,3258,5201,3255,5203,3263,5204,3262,5205,3262,5206,3254,5207,3255,5209,3256,5210,3269,5211,3269,5212,3268,5214,3251,5215,3252,5216,3252,5217,3273,5218,3273,5220,3274,5221,3258,5222,3255,5223,3253,5225,3254,5226,3253,5227,3251,5228,3244,5229,3244,5230,3243,5232,3253,5233,3250,5234,3246,5236,3220,5237,3219,5238,3219,5239,3239,5240,3247,5242,3255,5243,3268,5244,3269,5245,3269,5247,3251,5248,3250,5249,3249,5250,3261,5251,3262,5253,3264,5254,3260,5255,3259,5256,3259,5258,3260,5259,3261,5260,3261,5261,3261,5262,3262,5264,3264,5265,3273,5266,3270,5267,3267,5269,3247,5270,3244,5271,3241,5272,3248,5273,3252,5275,3255,5276,3260,5277,3264,5278,3268,5280,3275,5281,3273,5282,3272,5283,3254,5284,3255,5286,3255,5287,3275,5288,3276,5289,3277,5291,3266,5292,3261,5293,3256,5294,3246,5296,3247,5297,3248,5298,3262,5299,3265,5300,3267,5302,3267,5303,3265,5304,3262,5305,3246,5307,3244,5308,3242,5309,3248,5310,3252,5311,3255,5313,3265,5314,3265,5315,3266,5316,3258,5318,3253,5319,3248,5320,3232,5321,3236,5322,3244,5323,3257,5324,3270,5325,3278,5326,3282,5327,3263,5329,3259,5330,3256,5331,3252,5332,3253,5333,3254,5335,3268,5336,3267,5337,3266,5338,3253,5340,3250,5340,3248,5342,3251,5343,3250,5344,3249,5346,3241,5347,3241,5348,3240,5349,3244,5351,3247,5352,3250,5353,3256,5354,3256,5355,3256,5357,3248,5358,3249,5359,3249,5360,3258,5362,3258,5363,3257,5364,3251,5365,3247,5366,3243,5368,3229,5369,3232,5370,3235,5371,3261,5373,3265,5374,3270,5375,3260,5376,3258,5377,3255,5379,3249,5380,3249,5386,3274,5387,3270,5388,3266,5390,3236,5391,3232,5392,3227,5393,3238,5395,3242,5396,3247,5397,3256,5398,3258,5399,3259,5401,3253,5402,3252,5403,3251,5405,3250,5406,3252,5407,3253,5408,3263,5409,3262,5411,3262,5412,3249,5413,3249,5414,3248,5415,3260,5417,3259,5418,3258,5419,3245,5420,3242,5421,3241,5423,3241,5424,3242,5425,3245,5426,3258,5428,3256,5429,3255,5430,3234,5431,3233,5433,3232,5434,3244,5435,3249,5436,3253,5437,3260,5439,3259,5440,3258,5441,3244,5442,3242,5444,3241,5445,3247,5446,3249,5447,3250,5448,3250,5450,3250,5451,3250,5452,3253,5453,3252,5455,3249,5456,3237,5457,3235,5458,3233,5460,3238,5461,3238,5462,3237,5463,3230,5464,3232,5466,3234,5467,3250,5468,3250,5469,3250,5470,3234,5472,3233,5473,3232,5474,3241,5475,3244,5477,3247,5478,3256,5479,3253,5480,3250,5481,3231,5483,3227,5483,3225,5486,3229,5486,3229,5488,3229,5489,3228,5490,3227,5491,3225,5492,3218,5494,3219,5495,3221,5496,3237,5497,3236,5499,3235,5500,3214,5501,3215,5502,3215,5503,3239,5505,3239,5506,3239,5507,3216,5508,3215,5510,3213,5511,3229,5512,3232,5513,3233,5515,3233,5516,3232,5517,3230,5518,3220,5519,3219,5521,3219,5522,3229,5523,3230,5524,3231,5526,3225,5527,3227,5528,3231,5529,3252,5530,3253,5532,3254,5533,3238,5534,3235,5535,3233,5537,3235,5538,3233,5539,3230,5540,3221,5541,3218,5542,3216,5544,3215,5545,3216,5546,3217,5548,3226,5549,3225,5550,3225,5551,3208,5552,3212,5554,3215,5555,3242,5556,3244,5557,3246,5559,3227,5560,3225,5561,3224,5562,3233,5563,3233,5565,3233,5566,3229,5567,3227,5568,3225,5570,3224,5571,3221,5572,3218,5573,3205,5574,3208,5576,3212,5577,3242,5578,3244,5579,3246,5581,3226,5582,3221,5583,3217,5584,3215,5585,3213,5587,3211,5588,3207,5589,3205,5590,3203,5592,3199,5593,3201,5594,3203,5595,3215,5596,3216,5598,3218,5599,3210,5600,3210,5601,3210,5603,3216,5604,3215,5605,3214,5606,3208,5607,3204,5609,3199,5610,3190,5611,3187,5612,3185,5614,3184,5615,3184,5616,3184,5618,3185,5619,3187,5620,3191,5621,3206,5622,3208,5623,3211,5625,3202,5626,3201,5627,3199,5628,3199,5630,3199,5631,3200,5632,3203,5633,3204,5634,3205,5636,3203,5637,3204,5638,3205,5639,3215,5641,3212,5642,3208,5643,3186,5644,3182,5645,3179,5647,3187,5648,3192,5649,3196,5650,3208,5652,3208,5653,3209,5654,3194,5655,3193,5656,3192,5658,3202,5659,3202,5660,3203,5661,3195,5663,3196,5664,3197,5665,3206,5666,3207,5667,3208,5669,3203,5670,3202,5670,3202,5673,3203,5674,3201,5675,3196,5676,3173,5677,3172,5678,3170,5680,3188,5681,3190,5687,3169,5688,3167,5689,3165,5691,3176,5692,3175,5693,3173,5694,3158,5696,3159,5697,3161,5698,3177,5699,3182,5700,3186,5702,3190,5703,3188,5704,3186,5705,3165,5707,3167,5708,3169,5709,3195,5710,3199,5716,3171,5718,3168,5719,3166,5720,3176,5721,3181,5722,3185,5724,3197,5725,3196,5726,3196,5727,3180,5729,3178,5729,3176,5732,3183,5732,3181,5734,3176,5735,3157,5736,3152,5736,3150,5739,3148,5740,3150,5741,3154,5742,3176,5743,3178,5745,3180,5746,3163,5747,3162,5748,3161,5749,3174,5751,3172,5752,3169,5753,3153,5754,3148,5755,3146,5757,3143,5758,3144,5764,3174,5765,3176,5767,3178,5768,3168,5769,3165,5770,3163,5772,3161,5773,3162,5774,3164,5775,3174,5776,3176,5778,3178,5779,3172,5780,3173,5781,3174,5782,3183,5784,3182,5789,3147,5790,3135,5791,3128,5792,3127,5793,3161,5795,3164,5796,3167,5797,3146,5798,3148,5800,3151,5801,3173,5802,3179,5803,3183,5805,3187,5806,3187,5806,3187,5809,3185,5809,3182,5810,3172,5811,3158,5812,3145,5813,3139,5814,3146,5815,3161,5816,3177,5817,3184,5818,3178,5819,3165,5820,3150,5820,3142,5822,3139,5823,3161,5824,3164,5825,3167,5827,3159,5828,3159,5829,3160,5830,3166,5831,3167,5832,3167,5835,3167,5835,3165,5836,3159,5838,3131,5839,3132,5840,3132,5841,3161,5842,3167,5843,3169,5846,3167,5846,3165,5847,3160,5849,3134,5850,3133,5851,3132,5852,3155,5853,3161,5854,3165,5856,3170,5857,3168,5858,3167,5860,3153,5861,3150,5862,3148,5864,3151,5864,3152,5866,3152,5867,3152,5868,3152,5869,3152,5871,3150,5872,3152,5877,3179,5878,3190,5879,3193,5880,3185,5881,3169,5882,3152,5883,3141,5884,3136,5886,3148,5886,3150,5888,3152,5889,3160,5890,3156,5891,3152,5893,3129,5894,3127,5895,3125,5896,3138,5897,3142,5899,3146,5900,3154,5901,3152,5908,3098,5908,3088,5910,3077,5911,3065,5912,3061,5913,3058,5915,3062,5916,3064,5917,3066,5919,3072,5919,3081,5920,3096,5921,3118,5922,3137,5923,3145,5924,3139,5925,3122,5926,3104,5927,3091,5927,3089,5930,3094,5930,3095,5932,3097,5933,3101,5934,3104,5935,3107,5937,3110,5938,3111,5938,3112,5941,3111,5942,3113,5943,3127,5943,3147,5944,3166,5945,3175,5946,3168,5947,3152,5948,3133,5949,3119,5950,3111,5952,3098,5953,3104,5954,3118,5954,3140,5955,3162,5956,3172,5957,3164,5958,3145,5959,3125,5960,3113,5961,3108,5962,3134,5964,3139,5964,3142,5967,3145,5967,3144,5968,3141,5970,3122,5971,3122,5972,3122,5973,3146,5975,3144,5976,3142,5977,3110,5978,3111,5979,3117,5980,3129,5981,3143,5982,3155,5983,3166,5984,3184,5986,3181,5987,3173,5987,3159,5988,3145,5989,3136,5990,3131,5992,3146,5993,3148,5994,3150,5996,3149,5997,3150,5997,3150,6000,3152,6000,3155,6001,3161,6003,3187,6004,3188,6005,3190,6006,3167,6008,3164,6009,3161,6010,3166,6011,3168,6012,3171,6014,3182,6015,3179,6016,3177,6017,3159,6019,3153,6020,3148,6021,3141,6022,3144,6023,3147,6025,3164,6026,3170,6027,3174,6029,3176,6030,3178,6031,3180,6032,3187,6033,3184,6034,3180,6036,3153,6037,3153,6038,3154,6039,3183,6041,3187,6042,3191,6043,3174,6044,3175,6046,3175,6047,3186,6048,3190,6049,3193,6050,3197,6052,3196,6053,3196,6054,3190,6055,3187,6057,3184,6058,3179,6059,3179,6060,3179,6061,3189,6063,3188,6064,3188,6065,3180,6066,3176,6068,3172,6069,3167,6070,3165,6071,3164,6072,3168,6074,3168,6075,3169,6076,3169,6077,3170,6078,3171,6080,3173,6081,3176,6082,3182,6083,3205,6085,3202,6086,3195,6086,3181,6087,3168,6088,3161,6090,3159,6091,3188,6092,3190,6093,3192,6094,3170,6096,3172,6097,3173,6098,3195,6099,3201,6100,3204,6102,3209,6103,3207,6104,3203,6105,3176,6107,3179,6108,3188,6109,3203,6109,3218,6110,3225,6112,3227,6113,3201,6114,3192,6115,3182,6116,3167,6118,3168,6119,3170,6120,3197,6121,3201,6123,3205,6124,3195,6125,3193,6125,3193,6128,3193,6129,3192,6130,3186,6131,3161,6132,3161,6134,3161,6135,3190,6136,3193,6137,3197,6138,3180,6140,3182,6141,3184,6142,3202,6143,3205,6144,3207,6146,3200,6147,3202,6148,3207,6149,3234,6151,3232,6152,3225,6153,3211,6154,3197,6154,3188,6156,3183,6157,3202,6158,3201,6159,3199,6161,3180,6162,3179,6163,3179,6164,3191,6165,3198,6167,3204,6168,3221,6169,3219,6170,3218,6172,3190,6173,3188,6174,3187,6175,3214,6176,3210,6177,3201,6178,3186,6179,3172,6180,3165,6181,3172,6182,3186,6183,3202,6184,3213,6184,3217,6187,3223,6187,3221,6189,3216,6190,3190,6191,3187,6192,3184,6194,3198,6195,3204,6196,3209,6197,3217,6198,3219,6200,3221,6201,3216,6202,3216,6203,3217,6205,3224,6206,3222,6207,3221,6208,3210,6209,3207,6210,3205,6212,3206,6213,3207,6214,3208,6216,3215,6217,3216,6218,3217,6219,3210,6220,3212,6222,3213,6223,3226,6224,3227,6230,3193,6231,3196,6233,3199,6234,3230,6235,3235,6236,3239,6238,3230,6239,3227,6240,3224,6241,3217,6242,3215,6243,3214,6246,3211,6246,3213,6247,3217,6249,3237,6250,3238,6251,3238,6252,3218,6253,3216,6255,3214,6256,3223,6257,3225,6258,3228,6260,3233,6261,3233,6262,3233,6263,3227,6265,3224,6266,3221,6267,3217,6268,3216,6269,3215,6271,3217,6272,3219,6273,3222,6274,3227,6276,3230,6277,3233,6278,3239,6279,3236,6280,3234,6282,3220,6283,3216,6283,3214,6286,3216,6287,3216,6288,3217,6289,3225,6290,3224,6291,3222,6293,3205,6294,3207,6295,3209,6296,3237,6298,3236,6299,3235,6300,3203,6301,3202,6302,3202,6304,3227,6305,3232,6305,3234,6308,3232,6309,3230,6310,3225,6311,3208,6312,3204,6313,3202,6315,3205,6316,3205,6317,3207,6318,3213,6320,3213,6321,3213,6322,3209,6323,3207,6324,3205,6326,3195,6327,3199,6328,3207,6329,3220,6330,3232,6331,3239,6332,3243,6333,3222,6334,3224,6335,3226,6337,3249,6338,3252,6339,3254,6340,3243,6342,3241,6343,3239,6344,3239,6345,3236,6346,3233,6348,3225,6349,3222,6350,3221,6352,3222,6353,3222,6354,3223,6355,3228,6356,3229,6357,3229,6359,3224,6360,3224,6361,3224,6363,3226,6364,3229,6365,3232,6366,3247,6367,3245,6369,3244,6370,3221,6371,3219,6372,3217,6373,3234,6375,3235,6376,3235,6377,3219,6378,3221,6380,3222,6381,3241,6382,3244,6383,3247,6384,3241,6386,3238,6387,3235,6388,3225,6389,3225,6391,3226,6392,3239,6393,3241,6394,3242,6395,3234,6397,3235,6398,3235,6399,3243,6400,3242,6402,3242,6403,3233,6404,3232,6405,3230,6406,3233,6408,3235,6409,3236,6410,3241,6411,3239,6413,3237,6414,3223,6415,3222,6416,3221,6417,3232,6419,3233,6420,3234,6421,3230,6422,3229,6424,3227,6425,3226,6426,3225,6427,3225,6429,3222,6430,3224,6431,3226,6432,3241,6433,3241,6435,3241,6436,3223,6437,3224,6438,3224,6439,3243,6441,3244,6442,3245,6443,3232,6444,3229,6446,3225,6447,3220,6448,3221,6449,3222,6450,3235,6452,3236,6453,3238,6454,3227,6455,3230,6457,3234,6458,3256,6459,3258,6460,3259,6461,3243,6463,3238,6464,3232,6465,3220,6466,3224,6468,3227,6469,3256,6470,3259,6471,3262,6472,3248,6474,3242,6475,3236,6476,3220,6477,3224,6478,3232,6479,3245,6480,3258,6481,3265,6482,3269,6484,3251,6485,3244,6486,3237,6487,3229,6488,3225,6489,3224,6491,3224,6492,3224,6493,3223,6495,3219,6496,3221,6497,3225,6498,3243,6499,3247,6500,3249,6502,3246,6503,3244,6504,3241,6506,3230,6507,3230,6508,3230,6509,3245,6510,3244,6512,3243,6513,3221,6514,3225,6515,3234,6516,3249,6517,3264,6518,3273,6519,3279,6520,3259,6521,3258,6523,3257,6524,3271,6525,3269,6526,3266,6528,3244,6529,3244,6530,3244,6531,3266,6532,3270,6539,3236,6540,3232,6541,3227,6542,3237,6543,3241,6545,3244,6546,3253,6547,3252,6548,3250,6550,3233,6551,3233,6552,3233,6553,3252,6554,3253,6556,3254,6557,3238,6558,3239,6559,3241,6561,3258,6562,3261,6563,3263,6565,3259,6565,3258,6567,3256,6568,3251,6569,3250,6570,3249,6572,3255,6573,3253,6574,3250,6575,3231,6576,3232,6578,3232,6579,3251,6580,3255,6581,3257,6583,3251,6584,3252,6585,3253,6586,3263,6588,3262,6589,3261,6590,3243,6591,3245,6592,3248,6594,3280,6595,3279,6596,3279,6597,3243,6599,3241,6600,3239,6601,3263,6602,3267,6603,3269,6605,3267,6606,3265,6607,3261,6608,3241,6610,3239,6611,3238,6612,3254,6613,3258,6614,3261,6616,3262,6617,3262,6618,3263,6619,3261,6621,3261,6622,3260,6623,3258,6624,3259,6625,3261,6627,3279,6628,3273,6629,3263,6630,3246,6631,3230,6632,3224,6633,3232,6633,3250,6634,3269,6635,3279,6636,3284,6638,3255,6639,3253,6640,3251,6641,3269,6643,3269,6644,3268,6645,3250,6646,3249,6647,3247,6649,3260,6650,3262,6651,3264,6653,3264,6654,3264,6655,3263,6656,3261,6657,3259,6658,3258,6660,3252,6661,3255,6662,3257,6663,3275,6665,3275,6666,3275,6667,3260,6668,3255,6669,3250,6671,3239,6672,3244,6673,3249,6674,3280,6676,3282,6677,3285,6678,3264,6679,3261,6680,3258,6682,3266,6683,3265,6684,3264,6685,3253,6687,3255,6688,3257,6689,3276,6690,3278,6692,3279,6693,3266,6694,3262,6695,3260,6697,3258,6698,3258,6699,3257,6700,3260,6701,3259,6703,3259,6704,3254,6705,3255,6706,3255,6707,3264,6709,3264,6710,3264,6711,3255,6712,3256,6714,3258,6715,3273,6716,3273,6717,3273,6718,3257,6720,3256,6721,3256,6722,3271,6723,3270,6725,3270,6726,3254,6727,3253,6728,3252,6729,3261,6731,3262,6732,3264,6733,3262,6734,3261,6736,3260,6737,3259,6738,3258,6739,3257,6741,3258,6742,3256,6743,3254,6744,3240,6745,3242,6747,3245,6748,3265,6749,3272,6750,3276,6752,3282,6753,3281,6754,3279,6755,3261,6756,3261,6758,3261,6759,3284,6760,3282,6761,3281,6762,3259,6764,3253,6764,3251,6767,3250,6767,3250,6773,3279,6775,3282,6776,3285,6777,3279,6778,3276,6780,3274,6781,3266,6782,3269,6783,3271,6784,3289,6786,3289,6787,3289,6788,3272,6789,3269,6790,3266,6792,3265,6793,3265,6794,3265,6796,3269,6797,3269,6798,3269,6799,3268,6800,3265,6802,3263,6803,3253,6804,3253,6805,3253,6807,3262,6808,3265,6809,3269,6810,3277,6811,3275,6813,3273,6814,3251,6815,3253,6816,3255,6818,3286,6819,3287,6820,3288,6821,3260,6822,3258,6824,3255,6825,3269,6826,3273,6827,3278,6829,3288,6830,3284,6831,3280,6832,3250,6833,3249,6835,3247,6836,3273,6837,3276,6838,3279,6840,3267,6841,3265,6842,3264,6843,3266,6844,3265,6846,3265,6847,3260,6848,3261,6849,3262,6851,3269,6852,3270,6853,3271,6854,3268,6855,3269,6857,3270,6858,3276,6859,3276,6860,3276,6862,3270,6863,3269,6864,3268,6865,3272,6866,3270,6868,3269,6869,3259,6870,3259,6871,3260,6873,3274,6874,3273,6875,3272,6876,3254,6877,3253,6879,3252,6880,3263,6881,3265,6882,3268,6884,3268,6885,3269,6886,3269,6887,3268,6888,3269,6890,3270,6891,3277,6892,3275,6893,3272,6895,3256,6896,3255,6897,3253,6898,3262,6899,3265,6901,3269,6902,3277,6903,3276,6904,3276,6906,3263,6907,3262,6908,3262,6909,3271,6911,3272,6912,3272,6913,3267,6914,3267,6915,3267,6917,3268,6918,3270,6919,3272,6920,3278,6922,3278,6923,3278,6924,3271,6925,3272,6926,3272,6928,3283,6929,3281,6930,3279,6931,3262,6933,3261,6934,3260,6935,3272,6936,3273,6937,3274,6939,3271,6940,3269,6941,3266,6942,3260,6944,3261,6945,3262,6946,3275,6947,3276,6948,3277,6950,3266,6951,3267,6952,3268,6953,3283,6955,3284,6956,3285,6957,3277,6958,3275,6959,3272,6961,3269,6962,3269,6963,3268,6964,3270,6966,3270,6967,3270,6968,3272,6969,3270,6970,3268,6972,3257,6973,3259,6974,3261,6975,3282,6977,3282,6978,3282,6979,3260,6980,3259,6981,3259,6983,3277,6984,3281,6985,3283,6987,3283,6988,3282,6989,3282,6990,3280,6991,3276,6992,3272,6994,3256,6995,3256,6996,3256,6997,3275,6999,3278,7000,3280,7001,3272,7002,3272,7003,3271,7005,3271,7006,3273,7007,3275,7008,3282,7010,3284,7011,3285,7012,3284,7013,3282,7015,3281,7016,3278,7017,3273,7018,3269,7019,3255,7021,3256,7022,3257,7023,3274,7024,3278,7025,3280,7027,3282,7028,3281,7029,3279,7030,3268,7032,3265,7032,3264,7034,3265,7035,3267,7037,3270,7038,3280,7039,3281,7040,3282,7041,3272,7043,3272,7044,3271,7045,3277,7046,3276,7048,3275,7049,3266,7050,3267,7051,3268,7052,3277,7054,3279,7055,3281,7056,3281,7057,3281,7058,3281,7060,3276,7061,3278,7062,3280,7063,3295,7065,3295,7066,3294,7067,3273,7068,3273,7070,3273,7071,3293,7072,3293,7073,3294,7074,3279,7076,3276,7077,3274,7078,3277,7079,3279,7081,3282,7082,3288,7083,3290,7084,3292,7086,3292,7087,3290,7088,3288,7089,3280,7090,3279,7092,3278,7093,3283,7094,3284,7095,3284,7096,3283,7098,3282,7099,3281,7100,3278,7101,3278,7103,3278,7104,3279,7105,3281,7106,3282,7107,3286,7109,3287,7110,3288,7111,3288,7112,3287,7113,3287,7115,3286,7116,3284,7117,3279,7119,3255,7120,3256,7121,3257,7122,3286,7123,3289,7125,3291,7126,3269,7127,3269,7128,3268,7130,3282,7131,3284,7132,3286,7133,3282,7134,3279,7136,3277,7137,3270,7138,3269,7139,3268,7141,3268,7142,3270,7143,3274,7144,3286,7145,3292,7147,3297,7148,3305,7149,3304,7150,3303,7152,3289,7153,3284,7154,3279,7155,3273,7156,3272,7158,3270,7159,3274,7160,3276,7161,3279,7163,3285,7164,3285,7165,3286,7166,3283,7167,3281,7169,3279,7170,3272,7171,3272,7172,3271,7174,3275,7175,3276,7176,3277,7177,3276,7178,3276,7180,3276,7181,3275,7182,3276,7183,3277,7185,3279,7186,3281,7187,3282,7188,3284,7189,3285,7191,3287,7192,3290,7193,3289,7194,3287,7196,3281,7197,3278,7198,3275,7199,3269,7200,3270,7202,3271,7203,3279,7204,3282,7205,3286,7207,3291,7208,3290,7209,3289,7210,3274,7211,3275,7213,3275,7214,3290,7215,3293,7216,3295,7218,3293,7219,3292,7220,3289,7221,3280,7223,3278,7223,3277,7226,3276,7226,3278,7227,3281,7229,3296,7230,3298,7231,3300,7232,3292,7234,3290,7235,3288,7236,3288,7237,3287,7238,3286,7240,3284,7241,3284,7242,3284,7243,3287,7245,3289,7246,3290,7247,3295,7248,3295,7249,3294,7251,3291,7252,3287,7253,3283,7254,3275,7256,3272,7257,3268,7258,3260,7259,3264,7260,3268,7262,3289,7263,3293,7264,3297,7265,3288,7267,3287,7267,3287,7269,3290,7270,3289,7271,3286,7273,3270,7274,3270,7275,3270,7276,3288,7278,3290,7279,3292,7280,3282,7281,3281,7282,3280,7284,3284,7285,3285,7286,3286,7287,3288,7289,3287,7290,3286,7291,3283,7292,3282,7293,3282,7295,3283,7296,3284,7297,3285,7298,3290,7300,3290,7301,3290,7302,3286,7303,3285,7304,3285,7306,3286,7307,3285,7308,3285,7309,3284,7311,3281,7312,3278,7313,3269,7314,3269,7315,3268,7317,3274,7318,3276,7319,3278,7320,3277,7322,3279,7323,3282,7324,3288,7325,3290,7326,3291,7328,3292,7329,3290,7330,3288,7331,3278,7333,3276,7334,3275,7335,3282,7336,3282,7338,3283,7339,3276,7340,3278,7341,3279,7342,3289,7344,3290,7345,3292,7346,3289,7347,3287,7349,3285,7350,3280,7351,3278,7352,3276,7353,3277,7355,3275,7356,3273,7357,3263,7358,3265,7360,3268,7361,3289,7362,3292,7363,3295,7364,3284,7366,3284,7367,3284,7368,3294,7369,3293,7371,3293,7372,3281,7373,3281,7374,3281,7375,3292,7377,3292,7378,3291,7379,3276,7380,3276,7382,3276,7383,3286,7384,3290,7385,3294,7386,3298,7388,3298,7389,3297,7390,3288,7391,3287,7393,3286,7394,3290,7395,3292,7396,3293,7397,3299,7399,3296,7400,3294,7401,3278,7402,3276,7404,3275,7405,3288,7406,3287,7407,3286,7408,3272,7410,3270,7411,3269,7412,3274,7413,3278,7415,3283,7416,3300,7417,3299,7418,3299,7419,3278,7421,3276,7422,3274,7423,3285,7424,3287,7425,3289,7427,3289,7434,3278,7435,3276,7437,3275,7438,3277,7439,3278,7440,3279,7442,3280,7443,3281,7444,3281,7445,3282,7446,3281,7448,3280,7449,3274,7450,3275,7451,3275,7453,3283,7454,3282,7455,3282,7456,3274,7457,3273,7459,3272,7460,3275,7461,3276,7462,3277,7464,3278,7465,3279,7466,3281,7467,3287,7468,3285,7470,3284,7471,3270,7472,3269,7473,3268,7475,3276,7476,3279,7477,3283,7478,3289,7479,3289,7481,3288,7482,3278,7483,3278,7484,3278,7486,3288,7487,3290,7488,3292,7490,3290,7490,3290,7491,3290,7493,3290,7494,3289,7495,3286,7497,3276,7498,3273,7499,3271,7501,3271,7501,3272,7503,3273,7504,3276,7505,3279,7506,3283,7508,3291,7509,3293,7510,3295,7511,3292,7512,3292,7514,3291,7515,3287,7516,3287,7517,3287,7519,3295,7520,3293,7521,3291,7522,3281,7523,3276,7525,3271,7526,3264,7527,3264,7528,3264,7530,3276,7531,3276,7532,3276,7533,3265,7534,3265,7536,3266,7537,3277,7538,3278,7539,3279,7541,3270,7542,3272,7543,3273,7544,3284,7546,3285,7547,3287,7548,3281,7549,3282,7550,3284,7552,3292,7553,3293,7559,3278,7560,3278,7561,3277,7563,3287,7564,3287,7565,3287,7566,3280,7568,3278,7569,3276,7570,3275,7571,3276,7572,3277,7574,3284,7575,3284,7576,3284,7577,3279,7579,3278,7580,3276,7581,3276,7582,3276,7583,3276,7585,3279,7586,3279,7587,3280,7588,3278,7590,3279,7591,3281,7592,3286,7593,3287,7594,3288,7596,3283,7597,3282,7598,3282,7599,3283,7601,3284,7602,3284,7603,3286,7604,3285,7605,3285,7607,3279,7608,3281,7609,3283,7610,3302,7612,3299,7613,3296,7614,3269,7615,3264,7621,3292,7623,3293,7624,3295,7625,3280,7626,3278,7627,3276,7629,3279,7630,3278,7631,3275,7632,3264,7634,3262,7635,3261,7636,3266,7637,3269,7638,3271,7640,3273,7641,3278,7642,3284,7643,3304,7645,3304,7646,3304,7647,3282,7648,3279,7649,3277,7651,3286,7652,3289,7653,3291,7654,3296,7656,3296,7657,3296,7658,3289,7659,3287,7661,3285,7662,3285,7663,3284,7664,3283,7665,3282,7667,3282,7668,3282,7669,3283,7670,3284,7672,3285,7673,3286,7674,3287,7675,3288,7677,3290,7678,3289,7679,3286,7680,3275,7681,3275,7683,3274,7684,3284,7685,3284,7686,3284,7687,3271,7689,3273,7690,3275,7691,3293,7692,3296,7693,3299,7695,3290,7696,3292,7697,3293,7698,3304,7700,3305,7706,3283,7707,3281,7708,3279,7709,3285,7711,3287,7712,3289,7713,3288,7714,3290,7716,3292,7717,3299,7718,3298,7719,3296,7720,3283,7722,3282,7723,3281,7724,3291,7725,3292,7727,3292,7728,3286,7729,3285,7730,3285,7731,3290,7733,3290,7734,3290,7735,3287,7736,3287,7738,3287,7739,3292,7740,3292,7741,3291,7742,3283,7744,3282,7745,3282,7746,3288,7747,3285,7749,3282,7750,3265,7751,3264,7752,3263,7753,3275,7755,3281,7756,3286,7757,3295,7758,3298,7759,3300,7761,3298,7762,3296,7763,3294,7765,3286,7766,3284,7767,3282,7768,3280,7769,3281,7771,3281,7772,3285,7773,3287,7774,3289,7776,3293,7777,3293,7778,3294,7779,3292,7780,3290,7782,3288,7783,3281,7784,3281,7785,3281,7787,3290,7788,3290,7789,3290,7790,3283,7791,3282,7792,3282,7794,3283,7795,3285,7796,3288,7798,3298,7799,3298,7800,3298,7801,3287,7802,3284,7804,3281,7805,3276,7806,3278,7807,3280,7809,3292,7810,3295,7811,3297,7813,3296,7813,3296,7814,3296,7816,3298,7817,3296,7818,3294,7820,3282,7821,3282,7822,3283,7823,3301,7824,3299,7826,3298,7827,3276,7828,3275,7829,3273,7831,3287,7832,3290,7833,3292,7835,3293,7835,3293,7837,3293,7838,3293,7839,3292,7840,3290,7842,3284,7843,3284,7844,3284,7845,3293,7846,3293,7848,3294,7849,3290,7850,3287,7851,3284,7853,3277,7854,3276,7855,3276,7856,3281,7857,3284,7859,3287,7860,3295,7861,3295,7862,3294,7864,3282,7865,3282,7866,3283,7867,3297,7869,3299,7870,3301,7871,3297,7872,3295,7873,3293,7875,3287,7876,3287,7877,3287,7878,3291,7880,3293,7881,3295,7882,3299,7883,3299,7884,3299,7886,3297,7887,3293,7888,3289,7889,3275,7891,3273,7892,3271,7893,3278,7894,3282,7895,3287,7897,3301,7898,3299,7899,3297,7900,3274,7902,3270,7903,3267,7904,3274,7905,3276,7906,3279,7908,3285,7909,3287,7910,3288,7912,3285,7913,3287,7914,3289,7915,3301,7916,3299,7917,3297,7919,3275,7920,3275,7921,3274,7922,3292,7924,3296,7924,3299,7927,3300,7927,3299,7928,3298,7930,3290,7931,3289,7932,3287,7934,3288,7935,3289,7944,3296,7946,3298,7947,3299,7948,3303,7949,3301,7950,3299,7952,3288,7953,3285,7954,3284,7956,3284,7957,3285,7958,3288,7959,3302,7960,3302,7961,3303,7963,3293,7964,3290,7965,3287,7966,3286,7968,3285,7968,3285,7970,3284,7971,3285,7973,3288,7974,3301,7975,3299,7976,3297,7977,3274,7979,3273,7980,3272,7981,3290,7982,3295,7983,3300,7985,3306,7986,3304,7987,3302,7988,3285,7990,3282,7991,3280,7992,3289,7993,3290,7995,3292,7996,3291,7997,3292,7998,3292,7999,3296,8001,3295,8002,3293,8003,3281,8004,3281,8006,3280,8007,3289,8008,3292,8009,3294,8010,3299,8012,3298,8013,3297,8014,3289,8015,3287,8016,3286,8018,3284,8019,3285,8020,3289,8021,3309,8023,3309,8024,3308,8025,3282,8026,3281,8028,3279,8029,3298,8030,3299,8031,3301,8032,3288,8034,3289,8035,3289,8036,3297,8037,3301,8039,3305,8040,3314,8041,3312,8042,3309,8043,3292,8045,3285,8046,3279,8047,3268,8048,3270,8050,3272,8051,3297,8052,3299,8053,3301,8054,3282,8056,3282,8057,3282,8058,3299,8059,3299,8061,3300,8062,3287,8063,3285,8064,3284,8065,3291,8067,3289,8068,3286,8069,3273,8070,3273,8072,3274,8073,3287,8074,3292,8075,3296,8076,3301,8078,3301,8079,3301,8080,3293,8081,3293,8083,3293,8084,3297,8085,3299,8086,3301,8088,3308,8089,3305,8090,3303,8091,3288,8092,3285,8094,3283,8095,3290,8096,3292,8097,3293,8099,3298,8100,3296,8101,3295,8102,3286,8103,3284,8104,3282,8106,3280,8107,3281,8108,3282,8114,3292,8116,3292,8117,3290,8118,3290,8119,3290,8121,3291,8122,3293,8123,3295,8124,3305,8125,3304,8127,3303,8128,3289,8129,3289,8130,3288,8132,3301,8133,3299,8134,3298,8135,3279,8136,3278,8138,3276,8139,3289,8140,3292,8141,3293,8143,3292,8144,3293,8145,3294,8146,3299,8147,3299,8149,3300,8150,3294,8151,3295,8152,3295,8154,3301,8155,3301,8161,3283,8162,3284,8163,3285,8165,3299,8166,3301,8167,3303,8168,3299,8169,3296,8171,3293,8172,3286,8173,3282,8174,3279,8176,3274,8177,3276,8178,3278,8179,3292,8180,3293,8182,3294,8183,3285,8184,3284,8185,3282,8187,3284,8188,3284,8189,3284,8191,3281,8192,3282,8193,3285,8194,3299,8195,3301,8196,3302,8198,3294,8199,3292,8200,3290,8201,3286,8203,3289,8204,3291,8205,3304,8206,3304,8207,3303,8209,3288,8210,3285,8211,3284,8213,3286,8214,3287,8215,3288,8216,3291,8217,3293,8218,3295,8220,3299,8221,3299,8222,3300,8223,3299,8225,3298,8226,3296,8227,3291,8228,3289,8229,3286,8231,3281,8232,3282,8233,3284,8234,3294,8236,3296,8236,3298,8238,3295,8239,3296,8240,3298,8242,3310,8243,3309,8244,3307,8245,3294,8247,3287,8248,3280,8249,3262,8250,3264,8251,3265,8253,3291,8254,3296,8254,3298,8257,3298,8258,3298,8259,3297,8260,3293,8261,3293,8262,3293,8264,3299,8265,3298,8266,3296,8267,3289,8269,3285,8270,3282,8271,3277,8272,3278,8273,3279,8275,3288,8276,3290,8277,3292,8279,3294,8280,3293,8281,3292,8282,3286,8283,3285,8284,3285,8286,3285,8287,3287,8288,3290,8289,3302,8291,3301,8292,3300,8293,3284,8294,3282,8296,3281,8297,3291,8298,3292,8299,3292,8300,3285,8302,3285,8303,3286,8304,3294,8305,3293,8307,3293,8308,3283,8309,3282,8310,3282,8311,3292,8313,3292,8314,3292,8315,3282,8316,3282,8318,3282,8319,3289,8320,3292,8321,3294,8322,3298,8324,3299,8325,3300,8326,3299,8327,3298,8329,3296,8330,3289,8331,3289,8332,3288,8333,3297,8335,3296,8336,3295,8337,3283,8338,3282,8340,3282,8341,3292,8342,3293,8343,3294,8344,3289,8346,3289,8347,3289,8348,3294,8349,3293,8351,3292,8352,3284,8353,3284,8354,3283,8355,3288,8357,3290,8358,3292,8359,3294,8360,3295,8362,3296,8363,3295,8364,3296,8365,3298,8366,3303,8368,3302,8369,3301,8370,3291,8371,3290,8373,3289,8374,3293,8375,3295,8376,3296,8378,3302,8379,3299,8380,3296,8381,3278,8382,3278,8384,3278,8385,3296,8386,3298,8387,3300,8388,3291,8390,3290,8391,3289,8392,3292,8393,3292,8395,3291,8396,3287,8397,3287,8403,3297,8404,3298,8406,3299,8407,3295,8408,3295,8409,3294,8411,3293,8412,3293,8413,3293,8414,3293,8415,3295,8417,3297,8418,3308,8419,3305,8420,3303,8422,3282,8423,3281,8424,3280,8425,3297,8426,3301,8427,3303,8429,3303,8430,3302,8431,3300,8433,3289,8434,3289,8435,3288,8436,3302,8437,3301,8439,3300,8440,3286,8441,3284,8442,3282,8444,3287,8445,3289,8446,3290,8447,3291,8448,3295,8450,3298,8451,3309,8452,3310,8453,3311,8455,3306,8456,3302,8457,3299,8458,3291,8459,3290,8461,3289,8462,3296,8463,3296,8464,3297,8466,3295,8467,3293,8468,3292,8469,3286,8470,3287,8472,3288,8473,3296,8474,3298,8475,3299,8477,3296,8478,3296,8479,3296,8480,3299,8481,3298,8483,3296,8484,3289,8485,3289,8486,3288,8488,3291,8489,3293,8490,3295,8491,3301,8492,3302,8494,3303,8495,3300,8496,3299,8497,3298,8499,3296,8500,3296,8501,3297,8502,3301,8503,3302,8505,3304,8506,3305,8507,3304,8508,3303,8510,3295,8511,3295,8512,3294,8513,3299,8515,3299,8516,3299,8517,3296,8518,3295,8519,3293,8521,3292,8522,3290,8523,3288,8524,3283,8526,3282,8532,3304,8533,3304,8534,3304,8535,3291,8537,3290,8538,3290,8539,3301,8540,3301,8541,3301,8543,3290,8544,3289,8545,3287,8546,3292,8548,3292,8549,3291,8550,3288,8551,3287,8552,3286,8554,3287,8555,3287,8556,3287,8557,3289,8559,3289,8560,3288,8561,3284,8562,3285,8563,3287,8565,3296,8566,3296,8567,3297,8568,3291,8570,3289,8571,3286,8572,3283,8573,3281,8574,3279,8576,3276,8577,3278,8578,3279,8579,3291,8581,3289,8582,3286,8583,3261,8584,3261,8585,3261,8587,3282,8588,3287,8589,3289,8591,3290,8592,3290,8593,3290,8594,3285,8595,3287,8596,3289,8598,3299,8599,3299,8600,3300,8601,3288,8603,3289,8604,3289,8605,3299,8606,3301,8607,3302,8609,3301,8610,3301,8611,3301,8613,3300,8614,3298,8615,3294,8616,3278,8617,3278,8619,3278,8620,3291,8621,3296,8622,3301,8623,3309,8625,3307,8626,3305,8627,3283,8628,3282,8630,3282,8631,3300,8632,3302,8638,3289,8639,3287,8640,3285,8642,3289,8643,3289,8644,3289,8645,3288,8647,3287,8648,3286,8649,3285,8650,3285,8652,3286,8653,3288,8654,3289,8655,3289,8657,3288,8658,3290,8659,3292,8660,3297,8661,3299,8662,3302,8664,3309,8665,3305,8666,3302,8667,3278,8669,3276,8670,3274,8671,3290,8672,3293,8673,3296,8675,3297,8676,3298,8677,3298,8679,3298,8680,3296,8681,3294,8682,3286,8683,3285,8685,3285,8686,3293,8687,3292,8688,3291,8689,3279,8691,3279,8692,3280,8693,3294,8694,3295,8696,3295,8697,3283,8698,3281,8699,3279,8700,3282,8702,3284,8703,3285,8704,3291,8705,3290,8707,3290,8708,3282,8709,3281,8715,3296,8716,3298,8718,3299,8719,3297,8720,3295,8721,3293,8723,3287,8724,3285,8725,3284,8726,3282,8727,3284,8729,3286,8730,3296,8731,3296,8732,3296,8734,3283,8735,3282,8736,3281,8737,3290,8738,3290,8740,3290,8741,3280,8742,3282,8743,3285,8745,3304,8746,3304,8747,3304,8748,3286,8749,3284,8751,3282,8752,3292,8753,3290,8754,3289,8756,3274,8757,3275,8758,3275,8759,3291,8760,3295,8761,3296,8763,3294,8764,3295,8765,3295,8767,3298,8768,3298,8769,3298,8771,3297,8771,3295,8773,3292,8774,3279,8775,3279,8776,3280,8778,3295,8779,3296,8780,3298,8781,3288,8782,3287,8784,3286,8785,3292,8786,3293,8787,3294,8789,3295,8790,3295,8791,3294,8792,3287,8793,3289,8795,3290,8796,3303,8797,3302,8798,3302,8800,3286,8801,3284,8802,3282,8803,3288,8804,3292,8806,3295,8807,3309,8808,3305,8809,3302,8811,3276,8812,3270,8812,3268,8815,3271,8815,3272,8817,3275,8818,3285,8819,3289,8820,3290,8822,3291,8823,3290,8824,3289,8825,3279,8826,3279,8828,3280,8829,3287,8830,3292,8831,3296,8833,3304,8834,3305,8835,3307,8836,3301,8838,3299,8839,3298,8840,3297,8841,3296,8842,3295,8844,3293,8845,3293,8846,3293,8847,3298,8849,3298,8850,3298,8851,3291,8852,3292,8853,3292,8855,3301,8856,3302,8857,3304,8858,3301,8860,3299,8861,3298,8862,3296,8863,3295,8864,3293,8866,3290,8867,3290,8868,3290,8869,3294,8871,3293,8872,3293,8873,3288,8874,3287,8875,3286,8877,3285,8878,3285,8879,3286,8880,3290,8882,3292,8883,3293,8884,3293,8885,3295,8886,3296,8888,3299,8889,3299,8890,3300,8891,3300,8893,3299,8894,3299,8895,3298,8896,3298,8897,3298,8899,3302,8900,3301,8901,3299,8902,3293,8904,3289,8905,3284,8906,3274,8907,3276,8908,3278,8910,3299,8911,3301,8912,3303,8913,3290,8915,3289,8916,3287,8917,3292,8918,3292,8919,3292,8921,3286,8922,3289,8923,3291,8924,3308,8926,3307,8927,3306,8928,3284,8929,3284,8930,3284,8932,3307,8933,3307,8934,3307,8935,3291,8937,3285,8938,3280,8939,3272,8940,3273,8942,3274,8943,3287,8944,3290,8945,3292,8947,3293,8948,3293,8949,3294,8950,3293,8951,3293,8952,3293,8954,3293,8955,3295,8956,3296,8957,3305,8959,3304,8960,3303,8961,3293,8962,3289,8964,3284,8965,3274,8966,3276,8967,3278,8968,3298,8970,3301,8976,3270,8977,3270,8978,3270,8979,3291,8981,3296,8981,3299,8984,3299,8984,3299,8986,3300,8987,3298,8988,3298e" filled="false" stroked="true" strokeweight=".24pt" strokecolor="#000000">
              <v:path arrowok="t"/>
              <v:stroke dashstyle="dot"/>
            </v:shape>
            <v:shape style="position:absolute;left:4581;top:1835;width:4407;height:1216" coordorigin="4582,1835" coordsize="4407,1216" path="m4582,2987l4582,2988,4583,2988,4585,2989,4586,2984,4587,2985,4588,2987,4590,2996,4591,2996,4592,2997,4593,2989,4594,2988,4596,2988,4597,2996,4598,2995,4599,2993,4601,2979,4602,2978,4603,2977,4604,2987,4605,2988,4607,2989,4608,2983,4609,2984,4610,2985,4612,2992,4613,2993,4614,2994,4615,2988,4616,2987,4618,2986,4619,2985,4620,2985,4621,2986,4627,2991,4629,2992,4630,2990,4631,2991,4632,2992,4634,2997,4635,2998,4636,2998,4637,2996,4638,2996,4640,2996,4641,2998,4642,2999,4643,3000,4645,3002,4646,3001,4647,2999,4648,2987,4649,2987,4651,2987,4652,2996,4653,2999,4654,3002,4656,3007,4657,3005,4658,3003,4659,2990,4661,2987,4667,2996,4668,2996,4669,2996,4670,2988,4672,2987,4673,2986,4674,2990,4675,2990,4676,2990,4678,2984,4679,2985,4680,2987,4681,2997,4683,2998,4684,2998,4685,2992,4686,2990,4687,2988,4689,2985,4690,2985,4691,2986,4692,2992,4694,2993,4695,2994,4696,2989,4697,2990,4698,2991,4700,2997,4701,2998,4702,2998,4703,2990,4705,2991,4706,2993,4707,3007,4708,3005,4709,3004,4711,2987,4712,2982,4713,2980,4715,2978,4716,2979,4717,2981,4718,2990,4719,2991,4720,2993,4722,2987,4723,2987,4724,2987,4726,2992,4727,2990,4728,2986,4729,2964,4730,2962,4731,2961,4733,2982,4734,2982,4735,2983,4736,2963,4738,2964,4739,2965,4740,2994,4741,2988,4742,2978,4743,2960,4744,2942,4745,2930,4746,2926,4748,2937,4749,2938,4750,2939,4751,2937,4752,2935,4753,2933,4755,2930,4756,2926,4757,2918,4758,2896,4760,2889,4760,2886,4763,2886,4763,2884,4764,2882,4766,2878,4767,2870,4768,2864,4770,2853,4771,2835,4772,2814,4772,2786,4773,2761,4774,2745,4775,2746,4776,2757,4777,2768,4778,2769,4782,2684,4783,2608,4784,2566,4785,2530,4786,2507,4787,2487,4788,2465,4789,2435,4790,2386,4791,2325,4792,2263,4793,2207,4794,2153,4794,2097,4795,2057,4796,2048,4797,2086,4798,2159,4799,2241,4800,2310,4801,2356,4802,2394,4803,2431,4804,2477,4805,2538,4806,2607,4806,2676,4808,2769,4811,2841,4814,2850,4815,2855,4816,2871,4817,2893,4817,2914,4818,2929,4819,2931,4822,2926,4822,2926,4823,2923,4824,2918,4826,2913,4827,2909,4828,2898,4829,2900,4831,2902,4832,2931,4833,2926,4834,2915,4835,2898,4836,2879,4837,2864,4837,2856,4840,2857,4840,2849,4841,2836,4842,2820,4843,2802,4844,2788,4845,2772,4846,2768,4848,2753,4852,2675,4855,2607,4857,2526,4858,2485,4859,2455,4859,2452,4862,2448,4866,2510,4869,2579,4872,2659,4873,2685,4876,2753,4877,2765,4880,2764,4881,2768,4882,2778,4883,2793,4884,2809,4884,2825,4885,2839,4886,2853,4887,2868,4888,2881,4889,2894,4890,2907,4891,2919,4892,2929,4893,2941,4894,2947,4895,2955,4897,2963,4898,2972,4899,2976,4900,2979,4902,2980,4903,2981,4904,2982,4905,2982,4906,2982,4907,2983,4909,2983,4910,2985,4911,2988,4913,2998,4914,3001,4915,3003,4917,3005,4917,3004,4919,3002,4920,2990,4921,2993,4922,2996,4924,3021,4925,3022,4926,3023,4927,3003,4928,2999,4929,2997,4931,2995,4932,2996,4933,2998,4935,3006,4936,3008,4937,3010,4939,3008,4939,3008,4941,3009,4942,3010,4943,3010,4944,3009,4946,3003,4947,3005,4948,3008,4949,3022,4950,3024,4952,3025,4953,3017,4954,3014,4955,3012,4957,3008,4958,3007,4959,3006,4961,3007,4961,3005,4963,3003,4964,2992,4965,2993,4966,2994,4968,3008,4969,3010,4970,3011,4971,3004,4972,3002,4974,3000,4975,2995,4976,2998,4977,3000,4979,3015,4980,3016,4981,3016,4982,3001,4984,3001,4985,3001,4986,3016,4987,3016,4988,3016,4990,3003,4991,3001,4992,2999,4994,2999,4995,3001,4996,3003,4997,3013,4998,3013,4999,3013,5001,3001,5002,3002,5003,3003,5004,3015,5006,3018,5007,3020,5008,3016,5009,3014,5010,3013,5012,3008,5013,3007,5014,3005,5015,3004,5017,3005,5018,3006,5019,3014,5020,3013,5021,3011,5023,2996,5024,2996,5025,2996,5026,3012,5028,3013,5029,3014,5030,3004,5031,3004,5032,3003,5034,3008,5035,3010,5036,3012,5037,3012,5039,3014,5040,3016,5041,3023,5042,3022,5043,3021,5045,3011,5046,3010,5047,3009,5048,3017,5050,3014,5051,3012,5052,2997,5053,2995,5054,2992,5056,2998,5057,3001,5058,3003,5059,3012,5061,3011,5062,3011,5063,2996,5064,2998,5065,3000,5067,3027,5068,3024,5069,3015,5070,3000,5071,2985,5072,2976,5073,2971,5074,2991,5075,2993,5076,2995,5078,2989,5079,2988,5080,2988,5081,2989,5083,2988,5084,2988,5085,2985,5086,2985,5088,2985,5089,2987,5090,2988,5091,2990,5092,2993,5094,2995,5095,2996,5096,2995,5097,2998,5099,3000,5100,3011,5101,3010,5102,3009,5103,2994,5105,2991,5105,2990,5108,2991,5108,2993,5110,2996,5111,3009,5112,3010,5113,3011,5114,3001,5116,3001,5117,3000,5118,3007,5119,3005,5121,3004,5122,2993,5123,2991,5124,2990,5125,2993,5127,2996,5128,2999,5129,3007,5130,3008,5132,3010,5133,3004,5134,3004,5135,3003,5137,3002,5138,3004,5139,3005,5140,3010,5141,3013,5143,3015,5144,3020,5145,3019,5146,3018,5147,3006,5149,3005,5150,3004,5151,3012,5152,3013,5158,2997,5160,2995,5161,2993,5163,2992,5163,2993,5165,2995,5166,3009,5167,3005,5168,3001,5169,2977,5171,2969,5172,2961,5173,2954,5174,2953,5176,2952,5177,2963,5178,2962,5179,2961,5180,2954,5182,2947,5183,2940,5184,2917,5185,2923,5186,2933,5187,2950,5188,2968,5189,2981,5189,2983,5192,2984,5193,2984,5194,2983,5195,2972,5196,2975,5198,2977,5199,2998,5200,3001,5201,3003,5203,2993,5204,2991,5205,2990,5206,2994,5207,2993,5209,2992,5210,2984,5211,2985,5212,2987,5214,3004,5215,3001,5216,2997,5217,2969,5218,2962,5219,2960,5222,2960,5222,2959,5223,2957,5225,2948,5226,2947,5226,2947,5229,2959,5229,2955,5230,2938,5231,2914,5232,2889,5233,2872,5233,2869,5236,2874,5237,2877,5238,2888,5239,2905,5240,2921,5240,2930,5241,2928,5242,2919,5243,2911,5244,2909,5245,2918,5246,2933,5247,2950,5248,2964,5249,2979,5250,2993,5251,2999,5252,3001,5255,2999,5255,2999,5256,2999,5258,3000,5259,3001,5260,3001,5261,3002,5262,3001,5264,2999,5265,2993,5266,2993,5267,2993,5269,3001,5270,3002,5271,3003,5272,3002,5273,3001,5275,2999,5281,2975,5282,2966,5283,2952,5284,2942,5285,2935,5287,2931,5288,2919,5289,2906,5290,2888,5291,2870,5292,2855,5293,2841,5294,2838,5296,2826,5297,2814,5297,2798,5298,2785,5299,2779,5300,2776,5302,2801,5303,2812,5304,2824,5305,2832,5307,2847,5308,2860,5308,2875,5309,2890,5310,2903,5311,2918,5313,2929,5314,2939,5315,2950,5316,2962,5318,2967,5318,2969,5321,2969,5321,2970,5322,2972,5324,2976,5325,2981,5326,2985,5327,2993,5329,2996,5330,2999,5331,3002,5332,3001,5333,3000,5335,2995,5336,2990,5337,2984,5338,2972,5340,2965,5341,2959,5342,2953,5343,2953,5344,2953,5346,2970,5347,2964,5348,2952,5349,2934,5350,2916,5351,2903,5351,2900,5354,2898,5354,2898,5355,2900,5357,2906,5358,2913,5359,2921,5360,2939,5362,2946,5362,2948,5365,2952,5365,2950,5366,2946,5368,2930,5369,2919,5370,2909,5371,2892,5373,2889,5374,2886,5375,2903,5376,2901,5382,2851,5383,2838,5384,2834,5385,2844,5385,2865,5386,2888,5387,2906,5388,2923,5390,2929,5391,2941,5392,2953,5393,2970,5395,2978,5396,2984,5397,2986,5398,2990,5399,2995,5401,3007,5402,3010,5403,3012,5405,3008,5406,3007,5407,3005,5408,2998,5409,2999,5411,3000,5412,3012,5413,3013,5414,3013,5415,3006,5417,3002,5418,2999,5419,2994,5420,2993,5422,2992,5423,2998,5424,2998,5425,2998,5426,2995,5428,2993,5429,2991,5430,2984,5431,2984,5433,2984,5434,2991,5435,2995,5436,2998,5437,3000,5439,3004,5440,3008,5441,3015,5442,3018,5443,3019,5445,3014,5446,3016,5447,3018,5448,3029,5450,3028,5451,3028,5452,3014,5453,3013,5455,3012,5456,3024,5457,3024,5458,3023,5459,3009,5461,3010,5462,3010,5463,3023,5464,3027,5465,3030,5467,3034,5468,3033,5469,3031,5470,3020,5472,3018,5472,3016,5475,3017,5475,3016,5477,3015,5478,3012,5479,3010,5480,3008,5481,3006,5483,3005,5484,3004,5485,3005,5486,3005,5488,3006,5489,3009,5490,3008,5491,3008,5492,3005,5494,3004,5494,3003,5497,3004,5497,3002,5499,2999,5500,2991,5501,2984,5502,2977,5503,2963,5505,2959,5505,2957,5508,2964,5508,2962,5510,2959,5511,2945,5512,2941,5513,2938,5515,2935,5516,2936,5517,2939,5518,2957,5519,2958,5521,2958,5522,2939,5523,2939,5529,2983,5530,2995,5535,3015,5537,3009,5538,3010,5539,3011,5540,3021,5541,3019,5543,3017,5544,2996,5545,2996,5546,2996,5548,3011,5549,3018,5550,3024,5551,3032,5552,3033,5554,3033,5555,3022,5556,3021,5557,3019,5559,3021,5560,3022,5561,3023,5562,3028,5563,3028,5565,3028,5566,3022,5567,3022,5568,3022,5570,3029,5571,3030,5572,3030,5573,3026,5574,3025,5576,3024,5577,3024,5578,3024,5579,3023,5581,3024,5582,3024,5583,3023,5584,3022,5585,3022,5587,3022,5588,3023,5589,3022,5590,3022,5592,3020,5593,3018,5594,3013,5595,2993,5596,2995,5598,2996,5599,3019,5600,3025,5601,3029,5603,3034,5604,3033,5605,3031,5606,3016,5607,3013,5608,3011,5611,3016,5611,3014,5612,3011,5614,2997,5615,2990,5616,2983,5617,2976,5619,2973,5619,2971,5621,2972,5622,2970,5623,2967,5625,2960,5626,2958,5626,2957,5629,2954,5630,2956,5631,2960,5632,2975,5633,2982,5634,2989,5636,2993,5637,2999,5638,3005,5639,3015,5641,3018,5642,3020,5643,3014,5644,3014,5645,3015,5647,3020,5648,3019,5649,3018,5650,3009,5652,3007,5652,3006,5654,3007,5655,3008,5656,3011,5658,3021,5659,3024,5660,3025,5662,3024,5663,3022,5664,3020,5665,3010,5666,3010,5667,3010,5669,3023,5670,3022,5671,3021,5672,3005,5674,3002,5675,3000,5676,3006,5677,3007,5678,3008,5680,3009,5681,3010,5682,3011,5683,3014,5685,3013,5686,3012,5687,3002,5688,3002,5689,3003,5691,3019,5692,3016,5693,3013,5694,2994,5696,2985,5697,2977,5698,2971,5699,2964,5700,2956,5702,2948,5703,2941,5704,2934,5705,2927,5707,2924,5707,2923,5710,2921,5710,2923,5711,2927,5713,2947,5714,2953,5715,2956,5717,2956,5718,2959,5719,2966,5720,2995,5721,2996,5722,2998,5724,2970,5725,2969,5726,2967,5727,2990,5729,2985,5730,2977,5730,2963,5731,2948,5732,2938,5733,2936,5736,2937,5736,2936,5737,2934,5738,2929,5740,2924,5741,2919,5742,2909,5743,2907,5749,2942,5751,2952,5752,2961,5753,2966,5754,2970,5755,2971,5758,2971,5758,2973,5759,2980,5760,3003,5762,3010,5762,3013,5765,3015,5765,3016,5766,3017,5768,3018,5769,3016,5770,3014,5771,3006,5773,3005,5774,3005,5775,3011,5776,3014,5778,3018,5779,3029,5780,3028,5781,3027,5782,3012,5784,3010,5785,3008,5786,3016,5787,3018,5789,3019,5790,3019,5791,3021,5792,3023,5793,3031,5795,3030,5796,3028,5797,3016,5798,3013,5799,3011,5801,3014,5802,3013,5803,3012,5805,3009,5806,3005,5807,2999,5808,2977,5809,2973,5811,2969,5812,2980,5813,2982,5814,2983,5816,2982,5817,2984,5818,2987,5819,3005,5820,3002,5822,3000,5823,2967,5824,2969,5825,2975,5826,2988,5827,3002,5828,3010,5829,3013,5830,2993,5831,2990,5832,2988,5834,2995,5835,2993,5836,2990,5838,2975,5839,2970,5840,2966,5841,2962,5842,2962,5844,2963,5845,2970,5846,2972,5847,2974,5849,2975,5850,2975,5851,2975,5853,2969,5853,2972,5855,2975,5856,2994,5857,2995,5858,2995,5860,2974,5861,2975,5862,2975,5863,2996,5864,2999,5866,3002,5867,2993,5868,2991,5869,2991,5871,2992,5872,2990,5873,2985,5874,2970,5875,2962,5877,2955,5878,2952,5879,2946,5880,2940,5882,2934,5883,2923,5884,2911,5885,2897,5886,2882,5886,2867,5887,2854,5888,2841,5889,2826,5892,2751,5894,2679,5896,2588,5897,2538,5897,2487,5898,2439,5899,2389,5900,2339,5901,2287,5902,2232,5903,2175,5904,2117,5905,2060,5906,1995,5907,1924,5908,1865,5908,1835,5909,1845,5910,1884,5911,1934,5912,1979,5913,2015,5914,2051,5915,2087,5916,2123,5917,2161,5918,2201,5919,2237,5919,2264,5920,2272,5923,2275,5923,2281,5924,2298,5925,2322,5926,2348,5927,2373,5928,2395,5929,2415,5930,2438,5930,2466,5931,2502,5932,2542,5933,2584,5934,2621,5936,2681,5939,2749,5942,2786,5942,2789,5951,2727,5952,2706,5953,2687,5954,2666,5954,2645,5955,2625,5956,2612,5956,2609,5960,2610,5960,2609,5965,2525,5965,2496,5966,2468,5967,2448,5968,2439,5970,2427,5971,2431,5975,2495,5977,2590,5979,2668,5980,2713,5981,2755,5982,2786,5983,2803,5985,2816,5986,2820,5987,2828,5988,2830,5989,2835,5990,2841,5992,2856,5993,2855,5998,2798,5999,2780,6000,2768,6000,2766,6004,2767,6004,2768,6005,2772,6006,2792,6008,2794,6009,2796,6010,2771,6011,2779,6012,2789,6013,2805,6014,2824,6015,2840,6021,2904,6022,2912,6023,2919,6025,2925,6026,2932,6027,2939,6028,2950,6030,2955,6030,2957,6033,2957,6033,2958,6034,2958,6036,2959,6037,2961,6038,2966,6039,2986,6041,2990,6041,2992,6044,2986,6044,2987,6046,2989,6047,3001,6048,3002,6049,3004,6050,2994,6052,2996,6053,2998,6054,3010,6055,3013,6056,3015,6058,3016,6059,3014,6060,3013,6061,3001,6063,3002,6064,3003,6065,3023,6066,3021,6068,3018,6069,2993,6070,2988,6071,2986,6073,2991,6074,2991,6075,2991,6076,2990,6077,2988,6079,2987,6080,2983,6081,2981,6082,2978,6083,2976,6085,2973,6086,2970,6087,2967,6088,2961,6090,2955,6091,2936,6092,2936,6093,2936,6094,2957,6096,2961,6096,2963,6099,2961,6099,2961,6101,2960,6102,2957,6103,2953,6104,2949,6105,2938,6107,2938,6108,2938,6109,2955,6110,2953,6112,2951,6113,2929,6114,2927,6115,2926,6116,2942,6118,2944,6119,2946,6120,2939,6121,2939,6122,2940,6124,2942,6125,2946,6126,2949,6127,2959,6129,2962,6130,2965,6131,2964,6132,2967,6134,2970,6135,2983,6136,2982,6137,2982,6138,2970,6140,2965,6141,2961,6142,2955,6143,2955,6144,2954,6146,2957,6147,2961,6148,2967,6149,2987,6151,2990,6152,2992,6153,2983,6154,2976,6156,2968,6157,2945,6158,2941,6159,2937,6161,2953,6162,2953,6163,2953,6164,2945,6165,2942,6167,2940,6168,2939,6169,2938,6170,2936,6172,2936,6173,2933,6174,2930,6175,2917,6176,2921,6177,2929,6178,2942,6179,2954,6180,2958,6181,2947,6182,2928,6183,2908,6184,2897,6185,2890,6186,2916,6187,2919,6188,2921,6190,2918,6191,2915,6192,2910,6194,2885,6195,2889,6196,2896,6197,2910,6198,2925,6198,2936,6200,2948,6201,2951,6202,2959,6203,2968,6205,2985,6206,2990,6206,2992,6209,2987,6209,2987,6211,2986,6212,2987,6213,2987,6214,2987,6216,2986,6217,2985,6218,2984,6219,2982,6220,2981,6221,2980,6223,2981,6224,2979,6225,2977,6227,2970,6228,2969,6229,2967,6230,2968,6231,2969,6232,2969,6235,2970,6235,2973,6236,2980,6238,3003,6239,3008,6240,3012,6242,3001,6242,3002,6244,3003,6245,3012,6246,3014,6247,3016,6249,3014,6250,3016,6251,3019,6252,3032,6253,3030,6255,3028,6256,3008,6257,3005,6258,3002,6260,3011,6261,3011,6262,3011,6263,3005,6265,3005,6266,3005,6267,3012,6268,3011,6269,3011,6271,3007,6272,3004,6273,3001,6274,2995,6276,2993,6277,2991,6278,2994,6279,2995,6280,2995,6282,2995,6283,2995,6284,2994,6285,2993,6287,2993,6288,2993,6289,2995,6290,2995,6291,2995,6293,2995,6294,2993,6295,2991,6296,2986,6298,2985,6299,2985,6300,2989,6301,2991,6307,3000,6309,3002,6310,3004,6311,3011,6312,3011,6313,3012,6315,3008,6316,3005,6317,3002,6318,2992,6320,2995,6321,2997,6322,3016,6323,3019,6324,3022,6326,3016,6327,3014,6328,3013,6329,3008,6331,3010,6332,3012,6333,3023,6334,3025,6335,3027,6337,3025,6338,3024,6345,3004,6346,2997,6348,2984,6349,2979,6349,2978,6352,2977,6353,2973,6354,2959,6354,2939,6355,2920,6356,2909,6357,2901,6359,2922,6360,2927,6361,2932,6362,2942,6364,2938,6365,2934,6366,2900,6367,2903,6368,2910,6369,2924,6370,2939,6371,2952,6372,2963,6373,2974,6375,2975,6376,2975,6377,2950,6378,2953,6379,2961,6380,2974,6381,2988,6382,2996,6383,3000,6384,2979,6386,2979,6387,2979,6388,2994,6389,2995,6390,2995,6392,2988,6393,2981,6394,2973,6395,2956,6397,2946,6398,2936,6399,2931,6400,2916,6401,2900,6402,2880,6403,2860,6408,2825,6411,2826,6411,2828,6412,2839,6413,2855,6414,2872,6415,2883,6415,2885,6418,2882,6419,2883,6420,2886,6421,2898,6422,2903,6424,2908,6425,2911,6426,2913,6427,2914,6429,2917,6430,2915,6431,2911,6432,2888,6433,2890,6435,2893,6436,2921,6437,2930,6438,2938,6440,2939,6441,2946,6442,2953,6443,2969,6444,2973,6445,2975,6448,2971,6448,2973,6449,2978,6450,2997,6452,3001,6452,3003,6455,2998,6455,2998,6456,2997,6458,2996,6459,2998,6460,2999,6461,3007,6463,3008,6463,3009,6466,3005,6466,3007,6468,3011,6469,3030,6470,3031,6471,3033,6472,3016,6474,3016,6475,3016,6476,3033,6477,3031,6479,3030,6480,3007,6481,3007,6482,3007,6484,3028,6485,3030,6486,3031,6487,3014,6488,3014,6490,3014,6491,3031,6492,3030,6493,3028,6495,3011,6496,3007,6496,3004,6499,3005,6499,3004,6501,3001,6502,2993,6503,2990,6504,2987,6506,2981,6507,2984,6508,2987,6509,3005,6510,3008,6511,3011,6513,3004,6514,3005,6515,3007,6517,3016,6518,3021,6519,3025,6520,3033,6521,3034,6523,3036,6524,3031,6525,3028,6526,3026,6528,3020,6529,3019,6530,3019,6531,3023,6532,3025,6534,3027,6535,3032,6536,3031,6537,3031,6539,3024,6540,3024,6541,3024,6542,3031,6543,3031,6545,3032,6546,3026,6547,3027,6548,3027,6550,3033,6551,3033,6552,3033,6553,3027,6554,3025,6556,3023,6557,3022,6558,3022,6559,3022,6561,3026,6562,3027,6563,3027,6564,3026,6565,3024,6567,3022,6568,3016,6569,3014,6570,3013,6572,3018,6573,3016,6574,3014,6575,3006,6576,3005,6578,3004,6579,3012,6580,3011,6581,3010,6583,2997,6584,2999,6585,3001,6586,3021,6588,3025,6588,3027,6591,3026,6591,3025,6592,3022,6594,3009,6595,3008,6596,3007,6597,3017,6599,3019,6599,3020,6601,3021,6602,3019,6603,3016,6605,3005,6606,3004,6607,3003,6608,3013,6610,3013,6611,3013,6612,3005,6613,3004,6614,3003,6616,3007,6617,3005,6618,3001,6619,2984,6621,2981,6622,2978,6623,2985,6624,2987,6625,2989,6627,2990,6628,2995,6629,3000,6630,3016,6632,3021,6632,3023,6635,3022,6635,3022,6636,3023,6638,3022,6639,3024,6640,3025,6641,3030,6643,3030,6644,3030,6645,3024,6646,3025,6647,3026,6649,3036,6650,3037,6651,3039,6652,3035,6654,3033,6660,3018,6661,3014,6662,3011,6663,3004,6665,3005,6666,3006,6667,3016,6668,3019,6669,3021,6671,3023,6672,3022,6673,3021,6674,3013,6676,3013,6677,3013,6678,3019,6679,3021,6680,3023,6682,3027,6683,3025,6684,3023,6685,3010,6687,3008,6688,3007,6689,3012,6690,3014,6692,3017,6693,3024,6694,3022,6695,3020,6696,3001,6698,3001,6699,3001,6700,3018,6701,3022,6702,3026,6704,3027,6705,3028,6706,3030,6707,3031,6709,3030,6710,3029,6711,3026,6712,3024,6714,3021,6715,3015,6716,3013,6717,3011,6719,3009,6720,3010,6721,3011,6722,3018,6723,3018,6725,3018,6726,3012,6727,3010,6728,3008,6729,3007,6731,3005,6732,3003,6733,3002,6734,2999,6736,2996,6737,2984,6738,2985,6739,2987,6740,3011,6742,3007,6743,2998,6744,2981,6744,2966,6745,2958,6746,2962,6747,2974,6748,2987,6749,2996,6750,2999,6752,2990,6753,2991,6754,2995,6755,3021,6756,3019,6757,3012,6758,2999,6759,2985,6760,2978,6761,2975,6762,2995,6764,3001,6765,3005,6766,3008,6767,3010,6768,3011,6770,3012,6771,3011,6772,3011,6773,3006,6775,3005,6776,3004,6777,3007,6778,3007,6780,3007,6781,3008,6782,3007,6788,2980,6789,2979,6791,2978,6792,2991,6793,2993,6794,2994,6796,2991,6797,2993,6798,2996,6799,3005,6800,3008,6801,3011,6803,3010,6804,3011,6805,3013,6807,3016,6808,3019,6809,3022,6810,3026,6811,3027,6813,3027,6814,3021,6815,3021,6816,3020,6818,3024,6819,3022,6820,3020,6821,3012,6822,3008,6824,3005,6825,2999,6826,3001,6827,3002,6829,3024,6830,3019,6831,3010,6832,2994,6833,2979,6833,2969,6834,2964,6836,2973,6837,2978,6838,2985,6840,3011,6841,3014,6842,3018,6843,3001,6844,2998,6846,2994,6847,2995,6848,2991,6849,2988,6851,2975,6852,2976,6853,2977,6854,2997,6855,2999,6857,3001,6858,2991,6859,2988,6860,2986,6862,2986,6863,2982,6864,2978,6865,2965,6866,2962,6868,2960,6869,2966,6870,2967,6871,2967,6873,2968,6874,2970,6875,2977,6876,3007,6877,3010,6879,3013,6880,2989,6881,2988,6882,2988,6884,3004,6885,3007,6886,3009,6887,3000,6888,3002,6890,3004,6891,3017,6892,3021,6893,3023,6895,3023,6896,3024,6897,3024,6899,3025,6899,3024,6901,3021,6902,3011,6903,3010,6904,3009,6906,3019,6907,3018,6908,3016,6909,3001,6911,3001,6912,3001,6913,3016,6914,3018,6915,3019,6917,3012,6918,3011,6924,3027,6925,3028,6926,3029,6928,3023,6929,3021,6930,3018,6931,3015,6933,3014,6933,3014,6936,3016,6936,3014,6937,3011,6939,2998,6940,2995,6941,2992,6943,2994,6944,2991,6945,2988,6946,2974,6947,2973,6948,2972,6950,2982,6951,2987,6952,2992,6953,3003,6955,3005,6956,3007,6957,2998,6958,2999,6959,3000,6961,3012,6962,3010,6963,3007,6964,2987,6966,2984,6967,2980,6968,2989,6969,2990,6970,2991,6972,2990,6973,2991,6974,2994,6975,3001,6977,3004,6978,3006,6979,3007,6980,3007,6981,3006,6983,2997,6984,2999,6985,3001,6986,3013,6988,3018,6989,3021,6990,3023,6991,3024,6992,3024,6994,3022,6995,3022,6996,3022,6997,3023,6999,3024,7000,3024,7001,3025,7002,3025,7003,3025,7005,3025,7006,3025,7007,3025,7008,3023,7010,3024,7011,3024,7012,3027,7013,3027,7015,3027,7016,3023,7017,3024,7018,3025,7019,3032,7021,3033,7022,3034,7023,3033,7024,3031,7026,3029,7027,3020,7028,3021,7029,3022,7030,3035,7032,3037,7033,3040,7034,3036,7035,3034,7037,3033,7038,3027,7039,3027,7040,3026,7041,3029,7043,3030,7044,3031,7045,3031,7046,3033,7048,3035,7049,3050,7050,3045,7051,3037,7052,3023,7053,3009,7054,3002,7055,3000,7056,3029,7057,3033,7059,3036,7060,3024,7061,3024,7062,3023,7063,3031,7065,3030,7066,3029,7067,3017,7068,3018,7070,3018,7071,3032,7072,3033,7073,3034,7074,3026,7076,3025,7077,3024,7078,3028,7079,3028,7080,3028,7082,3029,7083,3027,7084,3024,7085,3013,7087,3013,7088,3013,7089,3027,7090,3028,7092,3030,7093,3020,7094,3022,7095,3024,7096,3040,7098,3042,7099,3044,7100,3037,7101,3036,7103,3034,7104,3032,7105,3033,7106,3034,7107,3045,7109,3044,7110,3043,7111,3029,7112,3027,7114,3025,7115,3031,7116,3031,7117,3032,7119,3032,7120,3031,7121,3030,7122,3024,7123,3025,7125,3026,7126,3036,7127,3037,7128,3038,7130,3032,7131,3031,7132,3031,7133,3034,7134,3034,7136,3035,7137,3036,7138,3036,7139,3036,7141,3035,7142,3033,7143,3031,7144,3022,7145,3024,7147,3025,7148,3041,7149,3042,7150,3043,7152,3033,7153,3030,7154,3026,7155,3020,7156,3022,7158,3024,7159,3037,7160,3040,7161,3042,7163,3041,7164,3040,7165,3039,7166,3036,7167,3034,7169,3033,7170,3034,7171,3033,7172,3031,7174,3026,7175,3024,7176,3021,7177,3016,7178,3018,7180,3019,7181,3027,7182,3030,7183,3032,7185,3033,7186,3033,7192,3002,7193,3002,7194,3002,7196,3021,7197,3025,7197,3027,7200,3025,7200,3025,7202,3026,7203,3028,7204,3030,7205,3031,7207,3033,7208,3033,7209,3033,7210,3027,7211,3028,7213,3029,7214,3036,7215,3037,7216,3039,7218,3038,7219,3036,7220,3034,7221,3028,7223,3027,7224,3025,7225,3027,7226,3025,7227,3024,7229,3016,7230,3018,7231,3019,7232,3030,7234,3031,7235,3032,7236,3024,7237,3024,7238,3023,7240,3028,7241,3028,7242,3028,7243,3024,7245,3024,7246,3023,7247,3025,7248,3025,7249,3025,7251,3023,7252,3022,7253,3021,7254,3019,7256,3019,7257,3019,7258,3019,7259,3021,7260,3022,7262,3028,7263,3028,7264,3028,7265,3021,7267,3022,7268,3023,7269,3032,7270,3033,7271,3034,7273,3030,7274,3030,7275,3030,7276,3031,7278,3031,7279,3031,7280,3030,7281,3030,7282,3029,7284,3028,7285,3028,7286,3029,7287,3032,7289,3033,7290,3034,7291,3034,7292,3034,7293,3035,7295,3034,7296,3034,7297,3034,7298,3034,7300,3034,7301,3035,7302,3037,7303,3039,7304,3040,7306,3044,7307,3044,7308,3043,7309,3036,7311,3034,7312,3033,7313,3037,7314,3036,7315,3035,7317,3031,7318,3030,7319,3029,7320,3031,7322,3031,7323,3032,7324,3035,7325,3034,7326,3033,7328,3027,7329,3025,7330,3024,7331,3025,7333,3025,7333,3025,7335,3025,7336,3027,7338,3029,7339,3043,7340,3040,7341,3038,7342,3013,7344,3010,7345,3007,7346,3020,7347,3022,7348,3024,7350,3023,7351,3024,7352,3025,7353,3027,7355,3028,7356,3030,7357,3031,7358,3031,7360,3032,7361,3031,7362,3030,7363,3029,7365,3028,7366,3025,7367,3022,7368,3009,7369,3008,7371,3007,7372,3015,7373,3019,7374,3023,7375,3033,7377,3031,7378,3030,7379,3012,7380,3011,7382,3011,7383,3025,7384,3027,7385,3028,7386,3021,7388,3022,7389,3024,7390,3033,7391,3036,7392,3038,7394,3039,7395,3037,7396,3035,7397,3028,7399,3024,7400,3019,7401,3009,7402,3008,7404,3007,7405,3017,7406,3018,7407,3018,7408,3012,7410,3011,7410,3011,7413,3013,7413,3011,7415,3008,7416,2991,7417,2991,7418,2992,7419,3011,7421,3014,7421,3016,7424,3014,7424,3014,7426,3016,7427,3027,7428,3027,7429,3027,7430,3014,7432,3014,7433,3014,7434,3024,7435,3027,7436,3029,7438,3029,7439,3030,7440,3031,7442,3033,7443,3033,7444,3033,7445,3028,7446,3028,7448,3028,7449,3034,7450,3034,7451,3035,7453,3031,7454,3031,7455,3032,7456,3035,7457,3036,7459,3037,7460,3038,7461,3037,7462,3036,7464,3031,7465,3030,7466,3029,7468,3026,7468,3028,7470,3031,7471,3046,7472,3047,7473,3047,7475,3035,7476,3033,7477,3031,7479,3031,7479,3031,7481,3032,7482,3037,7483,3036,7484,3035,7486,3026,7487,3027,7488,3027,7489,3038,7490,3040,7491,3042,7493,3041,7494,3039,7495,3037,7497,3029,7498,3027,7499,3025,7501,3026,7501,3024,7503,3020,7504,3006,7505,3005,7506,3004,7508,3023,7509,3018,7510,3010,7511,2997,7512,2983,7512,2973,7513,2967,7515,2966,7516,2962,7517,2956,7519,2948,7520,2938,7521,2927,7522,2900,7523,2900,7525,2899,7526,2932,7527,2936,7528,2940,7530,2924,7531,2924,7532,2925,7533,2938,7534,2939,7536,2940,7537,2926,7538,2930,7539,2935,7541,2965,7542,2965,7543,2966,7544,2942,7546,2935,7547,2928,7548,2922,7549,2923,7550,2923,7552,2934,7553,2938,7554,2942,7555,2949,7557,2949,7558,2949,7559,2938,7560,2938,7561,2938,7563,2942,7564,2947,7565,2954,7566,2975,7568,2979,7569,2983,7570,2969,7571,2972,7572,2974,7574,2987,7575,2993,7576,2999,7577,3002,7579,3007,7580,3012,7581,3019,7582,3022,7583,3024,7585,3024,7586,3025,7587,3026,7588,3029,7590,3030,7591,3030,7592,3029,7593,3028,7594,3028,7596,3028,7597,3027,7598,3025,7599,3023,7601,3019,7602,3015,7603,3002,7604,3004,7605,3006,7607,3028,7608,3030,7609,3031,7610,3013,7612,3011,7613,3010,7614,3021,7615,3021,7616,3021,7618,3015,7619,3011,7620,3008,7621,2997,7623,2998,7624,2998,7625,3012,7626,3013,7627,3014,7629,3005,7630,3004,7631,3003,7632,3005,7634,3007,7635,3008,7636,3011,7637,3013,7638,3015,7640,3017,7641,3019,7642,3021,7643,3027,7645,3027,7646,3027,7647,3017,7648,3019,7649,3021,7651,3037,7652,3039,7653,3041,7654,3031,7656,3031,7657,3031,7658,3040,7659,3039,7661,3038,7662,3031,7663,3027,7664,3023,7665,3016,7667,3014,7668,3013,7669,3015,7670,3016,7676,3035,7678,3034,7679,3034,7680,3022,7681,3018,7683,3013,7684,3010,7685,3007,7686,3004,7687,2999,7689,3001,7690,3002,7691,3015,7692,3014,7694,3014,7695,3001,7696,2999,7702,3008,7703,3010,7705,3012,7706,3016,7707,3014,7708,3013,7709,2999,7711,2999,7712,2999,7713,3014,7714,3014,7716,3015,7717,3002,7718,3002,7719,3002,7720,3011,7722,3016,7723,3021,7724,3027,7725,3030,7726,3032,7728,3034,7729,3033,7730,3032,7731,3022,7733,3022,7734,3022,7735,3031,7736,3034,7738,3038,7739,3043,7740,3042,7741,3041,7742,3026,7744,3027,7745,3027,7746,3045,7747,3047,7749,3048,7750,3036,7751,3036,7752,3035,7753,3044,7755,3044,7756,3043,7757,3037,7758,3034,7760,3032,7761,3029,7762,3027,7763,3024,7765,3018,7766,3019,7767,3020,7768,3029,7769,3031,7770,3033,7772,3036,7773,3034,7774,3032,7776,3024,7777,3019,7778,3014,7779,3007,7780,3002,7782,2997,7783,2990,7784,2990,7785,2990,7787,3000,7788,3004,7789,3007,7790,3007,7791,3010,7793,3013,7794,3023,7795,3024,7796,3024,7798,3017,7799,3014,7800,3012,7801,3008,7802,3010,7804,3012,7805,3027,7806,3028,7807,3029,7809,3017,7810,3016,7811,3015,7812,3018,7813,3021,7815,3024,7816,3031,7817,3034,7818,3037,7820,3039,7821,3039,7822,3038,7823,3032,7824,3031,7826,3031,7827,3036,7828,3036,7829,3036,7831,3032,7832,3030,7833,3028,7834,3023,7835,3024,7837,3024,7838,3031,7839,3031,7840,3031,7842,3023,7843,3024,7844,3025,7845,3037,7846,3037,7848,3038,7849,3028,7850,3025,7851,3023,7853,3022,7854,3022,7855,3022,7856,3024,7857,3027,7859,3030,7860,3038,7861,3039,7862,3040,7864,3035,7865,3033,7866,3031,7867,3027,7869,3027,7870,3026,7871,3029,7872,3028,7873,3027,7875,3021,7876,3021,7877,3021,7878,3029,7880,3028,7881,3027,7882,3016,7883,3016,7884,3016,7886,3027,7887,3028,7888,3030,7889,3024,7891,3025,7892,3026,7893,3032,7894,3034,7895,3037,7897,3038,7898,3039,7899,3039,7900,3037,7902,3037,7903,3038,7904,3042,7905,3042,7906,3042,7908,3036,7909,3036,7910,3035,7911,3039,7913,3039,7914,3039,7915,3037,7916,3036,7917,3034,7919,3031,7920,3030,7921,3029,7922,3027,7924,3028,7925,3030,7926,3040,7927,3040,7928,3041,7930,3033,7931,3031,7932,3030,7933,3030,7935,3030,7936,3029,7937,3025,7938,3027,7939,3029,7941,3041,7942,3044,7943,3045,7945,3044,7946,3042,7947,3039,7948,3028,7949,3027,7950,3025,7952,3035,7953,3033,7954,3031,7955,3015,7957,3016,7958,3017,7959,3037,7960,3039,7961,3041,7963,3029,7964,3030,7965,3031,7966,3042,7968,3044,7969,3045,7970,3042,7971,3039,7973,3036,7974,3030,7975,3028,7976,3027,7977,3032,7979,3031,7980,3031,7981,3026,7982,3025,7984,3024,7985,3026,7986,3027,7987,3027,7988,3031,7990,3030,7991,3029,7992,3022,7993,3021,7995,3019,7996,3024,7997,3022,7998,3021,7999,3010,8001,3011,8002,3013,8003,3030,8004,3031,8006,3033,8007,3024,8008,3022,8009,3021,8011,3024,8012,3022,8013,3020,8014,3007,8015,3007,8017,3006,8018,3017,8019,3019,8020,3021,8022,3018,8023,3018,8024,3016,8025,3013,8026,3013,8027,3012,8029,3013,8030,3014,8031,3016,8032,3024,8034,3025,8035,3026,8036,3017,8037,3019,8039,3021,8040,3035,8041,3036,8042,3036,8043,3023,8045,3022,8046,3021,8047,3030,8048,3028,8050,3027,8051,3016,8052,3014,8053,3013,8054,3018,8056,3021,8057,3023,8058,3030,8059,3031,8060,3033,8062,3030,8063,3031,8064,3033,8065,3044,8067,3042,8068,3040,8069,3017,8070,3018,8072,3018,8073,3044,8074,3047,8075,3049,8076,3035,8078,3033,8079,3031,8081,3033,8081,3033,8083,3032,8084,3031,8085,3030,8086,3029,8088,3027,8089,3028,8090,3030,8091,3041,8092,3042,8094,3043,8095,3034,8096,3033,8097,3032,8099,3036,8100,3037,8101,3039,8102,3040,8103,3040,8105,3041,8106,3040,8107,3040,8108,3041,8110,3044,8111,3042,8112,3040,8113,3030,8114,3030,8116,3030,8117,3041,8118,3042,8119,3043,8121,3037,8122,3036,8123,3035,8124,3034,8125,3034,8127,3035,8128,3044,8129,3040,8130,3037,8132,3018,8133,3016,8134,3014,8135,3025,8136,3028,8138,3032,8139,3039,8140,3037,8141,3036,8143,3020,8144,3019,8145,3018,8146,3029,8147,3031,8148,3033,8150,3033,8151,3033,8152,3033,8154,3032,8155,3033,8156,3033,8157,3036,8158,3036,8160,3036,8161,3033,8162,3033,8163,3033,8165,3037,8166,3037,8167,3038,8169,3039,8169,3037,8171,3035,8172,3026,8173,3024,8174,3022,8176,3022,8177,3024,8178,3027,8179,3040,8180,3042,8182,3044,8183,3035,8184,3034,8185,3033,8187,3036,8188,3036,8189,3035,8190,3030,8192,3031,8193,3033,8194,3044,8195,3045,8196,3046,8198,3040,8199,3039,8200,3038,8201,3039,8203,3037,8209,3019,8210,3021,8211,3022,8212,3038,8214,3039,8215,3040,8216,3030,8217,3028,8218,3027,8220,3030,8221,3028,8222,3026,8223,3014,8225,3014,8226,3015,8227,3030,8228,3031,8229,3033,8231,3028,8232,3024,8233,3019,8234,3007,8236,3004,8236,3002,8238,3005,8239,3005,8240,3005,8242,3001,8243,3002,8244,3003,8245,3012,8247,3010,8248,3008,8249,2992,8250,2988,8251,2987,8253,2987,8254,2987,8255,2987,8256,2992,8258,2990,8259,2988,8260,2973,8261,2975,8262,2976,8264,2996,8265,2999,8266,3002,8267,2989,8269,2991,8270,2994,8271,3011,8272,3014,8273,3017,8275,3012,8276,3011,8277,3011,8278,3010,8280,3010,8281,3010,8282,3008,8283,3010,8284,3012,8286,3019,8287,3021,8288,3022,8289,3019,8291,3019,8292,3020,8293,3024,8294,3024,8295,3024,8297,3022,8298,3019,8299,3015,8300,3000,8302,2999,8303,2998,8304,3007,8305,3011,8307,3016,8308,3024,8309,3025,8310,3026,8311,3015,8313,3016,8314,3017,8315,3031,8316,3031,8318,3032,8319,3019,8320,3018,8321,3016,8322,3023,8324,3024,8325,3024,8326,3021,8327,3022,8329,3024,8330,3032,8331,3033,8332,3034,8333,3031,8335,3030,8336,3029,8337,3029,8338,3028,8340,3027,8341,3024,8342,3024,8343,3023,8344,3024,8346,3024,8347,3023,8348,3019,8349,3019,8351,3019,8352,3024,8353,3025,8354,3026,8356,3027,8357,3025,8358,3023,8359,3014,8360,3014,8362,3014,8363,3025,8364,3025,8365,3025,8366,3015,8368,3014,8369,3014,8370,3021,8371,3024,8373,3027,8374,3033,8375,3033,8376,3033,8377,3026,8379,3025,8385,3042,8386,3044,8392,3025,8393,3024,8395,3022,8396,3026,8397,3028,8398,3030,8399,3036,8401,3036,8402,3036,8403,3028,8404,3027,8406,3025,8407,3026,8408,3027,8409,3028,8411,3032,8412,3033,8413,3034,8414,3036,8415,3034,8417,3033,8418,3027,8419,3025,8420,3023,8422,3021,8423,3022,8424,3023,8425,3028,8426,3030,8427,3031,8429,3028,8430,3030,8431,3032,8433,3038,8434,3040,8435,3042,8436,3044,8437,3042,8439,3040,8440,3030,8441,3030,8442,3030,8444,3043,8445,3044,8446,3044,8447,3033,8448,3033,8450,3033,8451,3040,8452,3042,8453,3044,8455,3046,8456,3045,8457,3044,8458,3034,8459,3034,8461,3035,8462,3046,8463,3048,8464,3050,8466,3047,8467,3045,8468,3044,8469,3042,8470,3039,8472,3035,8473,3024,8474,3024,8475,3023,8477,3034,8478,3036,8479,3037,8480,3032,8481,3033,8483,3034,8484,3041,8485,3042,8486,3043,8488,3042,8489,3040,8490,3038,8491,3026,8492,3025,8494,3024,8495,3032,8496,3034,8497,3036,8499,3040,8500,3037,8501,3035,8502,3018,8503,3019,8505,3020,8506,3040,8507,3042,8508,3044,8510,3031,8511,3030,8512,3028,8513,3034,8515,3034,8516,3035,8517,3030,8518,3031,8519,3033,8521,3041,8522,3042,8523,3043,8524,3038,8526,3037,8527,3036,8528,3035,8529,3036,8530,3037,8532,3042,8533,3044,8533,3044,8536,3047,8537,3045,8538,3039,8539,3014,8540,3010,8541,3006,8543,3020,8544,3022,8545,3024,8547,3025,8548,3025,8549,3026,8550,3025,8551,3027,8552,3028,8554,3032,8555,3034,8556,3036,8557,3042,8559,3039,8560,3036,8561,3018,8562,3016,8563,3014,8565,3021,8566,3025,8567,3029,8568,3040,8570,3040,8571,3041,8572,3031,8573,3030,8574,3029,8576,3033,8577,3036,8578,3038,8579,3046,8581,3045,8582,3044,8583,3032,8584,3031,8585,3031,8587,3039,8588,3040,8589,3042,8590,3037,8592,3037,8593,3038,8594,3042,8595,3042,8596,3042,8598,3036,8599,3036,8600,3035,8601,3039,8603,3039,8609,3034,8610,3033,8611,3032,8612,3028,8614,3030,8615,3031,8616,3039,8617,3040,8623,3017,8625,3016,8626,3015,8627,3028,8628,3031,8629,3033,8631,3032,8632,3033,8633,3034,8634,3036,8636,3036,8637,3036,8638,3031,8639,3031,8641,3032,8642,3036,8643,3037,8644,3039,8645,3041,8647,3040,8648,3040,8649,3033,8650,3033,8652,3033,8653,3040,8654,3040,8655,3041,8656,3035,8658,3034,8659,3034,8660,3036,8661,3037,8663,3039,8664,3043,8665,3044,8666,3044,8667,3039,8669,3039,8670,3039,8671,3046,8672,3045,8674,3044,8675,3033,8676,3031,8677,3030,8679,3033,8680,3033,8681,3032,8682,3024,8683,3027,8685,3029,8686,3049,8687,3047,8688,3044,8689,3014,8691,3013,8692,3011,8693,3037,8694,3037,8696,3038,8697,3016,8698,3016,8699,3016,8700,3033,8702,3036,8702,3038,8705,3036,8705,3036,8707,3037,8708,3039,8709,3040,8710,3042,8711,3047,8713,3045,8714,3044,8715,3031,8716,3031,8718,3031,8719,3044,8720,3045,8721,3047,8723,3042,8724,3040,8725,3039,8726,3037,8727,3036,8729,3035,8730,3033,8731,3034,8732,3036,8734,3047,8735,3047,8736,3046,8737,3033,8738,3033,8740,3033,8741,3049,8742,3047,8743,3044,8745,3022,8746,3019,8747,3016,8748,3029,8749,3030,8751,3030,8752,3022,8753,3022,8754,3022,8756,3031,8757,3030,8758,3029,8759,3014,8760,3016,8762,3018,8763,3036,8764,3039,8765,3042,8767,3034,8768,3033,8769,3031,8770,3030,8771,3030,8773,3029,8774,3030,8775,3030,8776,3030,8778,3030,8779,3028,8780,3026,8781,3018,8782,3018,8784,3017,8785,3024,8786,3025,8787,3026,8789,3023,8790,3022,8791,3022,8793,3022,8793,3021,8795,3018,8796,3008,8797,3008,8798,3008,8800,3018,8801,3021,8802,3022,8804,3021,8804,3022,8806,3023,8807,3026,8808,3027,8809,3027,8811,3024,8812,3024,8813,3024,8814,3025,8815,3027,8817,3028,8818,3037,8819,3034,8820,3032,8822,3014,8823,3013,8824,3012,8825,3026,8826,3028,8827,3030,8829,3026,8830,3027,8831,3028,8833,3035,8834,3034,8835,3034,8836,3024,8838,3024,8839,3023,8840,3032,8841,3033,8842,3034,8844,3031,8845,3028,8846,3026,8847,3019,8849,3018,8850,3016,8851,3018,8852,3019,8853,3021,8855,3028,8856,3027,8857,3025,8858,3011,8860,3010,8861,3008,8862,3017,8863,3018,8864,3018,8866,3011,8867,3011,8868,3012,8869,3018,8871,3019,8877,3005,8878,2998,8879,2990,8880,2976,8882,2973,8882,2971,8884,2975,8885,2978,8886,2982,8888,2992,8889,2998,8890,3003,8891,3013,8893,3013,8894,3013,8895,3001,8896,2999,8897,2998,8899,3002,8900,3004,8901,3006,8902,3010,8904,3011,8905,3012,8906,3008,8907,3010,8908,3012,8910,3019,8911,3022,8912,3026,8913,3030,8915,3031,8915,3032,8917,3030,8918,3028,8919,3025,8921,3013,8922,3011,8923,3010,8924,3021,8926,3018,8927,3014,8928,2990,8929,2990,8930,2990,8932,3018,8933,3019,8934,3021,8935,3007,8937,2999,8938,2991,8939,2968,8940,2972,8941,2980,8942,2996,8943,3012,8944,3021,8945,3024,8946,2991,8948,2990,8949,2989,8950,3011,8951,3013,8953,3015,8954,3002,8955,3002,8956,3002,8957,3012,8959,3014,8960,3016,8961,3015,8962,3016,8964,3017,8965,3021,8966,3022,8967,3024,8968,3027,8970,3025,8971,3023,8972,3009,8973,3011,8975,3013,8976,3036,8977,3037,8978,3039,8979,3023,8981,3022,8982,3021,8983,3034,8984,3033,8986,3032,8987,3022,8988,3016e" filled="false" stroked="true" strokeweight=".96pt" strokecolor="#000000">
              <v:path arrowok="t"/>
              <v:stroke dashstyle="solid"/>
            </v:shape>
            <v:line style="position:absolute" from="5357,4389" to="5861,4389" stroked="true" strokeweight=".24pt" strokecolor="#000000">
              <v:stroke dashstyle="dot"/>
            </v:line>
            <v:line style="position:absolute" from="6547,4389" to="7051,4389" stroked="true" strokeweight=".96pt" strokecolor="#000000">
              <v:stroke dashstyle="solid"/>
            </v:line>
            <v:rect style="position:absolute;left:3499;top:1271;width:5801;height:3406" filled="false" stroked="true" strokeweight=".72pt" strokecolor="#d9d9d9">
              <v:stroke dashstyle="solid"/>
            </v:rect>
            <v:shape style="position:absolute;left:4052;top:1408;width:387;height:2021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1200</w:t>
                    </w:r>
                  </w:p>
                  <w:p>
                    <w:pPr>
                      <w:spacing w:before="87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1000</w:t>
                    </w:r>
                  </w:p>
                  <w:p>
                    <w:pPr>
                      <w:spacing w:before="87"/>
                      <w:ind w:left="0" w:right="19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800</w:t>
                    </w:r>
                  </w:p>
                  <w:p>
                    <w:pPr>
                      <w:spacing w:before="87"/>
                      <w:ind w:left="0" w:right="19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600</w:t>
                    </w:r>
                  </w:p>
                  <w:p>
                    <w:pPr>
                      <w:spacing w:before="87"/>
                      <w:ind w:left="0" w:right="19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  <w:p>
                    <w:pPr>
                      <w:spacing w:before="87"/>
                      <w:ind w:left="0" w:right="19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</w:t>
                    </w:r>
                  </w:p>
                  <w:p>
                    <w:pPr>
                      <w:spacing w:line="216" w:lineRule="exact" w:before="87"/>
                      <w:ind w:left="0" w:right="19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5859;top:1645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8331;top:1365;width:824;height:543" type="#_x0000_t202" filled="false" stroked="false">
              <v:textbox inset="0,0,0,0">
                <w:txbxContent>
                  <w:p>
                    <w:pPr>
                      <w:spacing w:before="1"/>
                      <w:ind w:left="400" w:right="0" w:firstLine="0"/>
                      <w:jc w:val="left"/>
                      <w:rPr>
                        <w:rFonts w:ascii="Arial Black"/>
                        <w:sz w:val="22"/>
                      </w:rPr>
                    </w:pPr>
                    <w:r>
                      <w:rPr>
                        <w:rFonts w:ascii="Arial Black"/>
                        <w:sz w:val="22"/>
                      </w:rPr>
                      <w:t>(a)</w:t>
                    </w:r>
                  </w:p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Z:</w:t>
                    </w:r>
                    <w:r>
                      <w:rPr>
                        <w:spacing w:val="-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ZSM-5</w:t>
                    </w:r>
                  </w:p>
                </w:txbxContent>
              </v:textbox>
              <w10:wrap type="none"/>
            </v:shape>
            <v:shape style="position:absolute;left:4741;top:1871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4851;top:2286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4539;top:3483;width:4562;height:484" type="#_x0000_t202" filled="false" stroked="false">
              <v:textbox inset="0,0,0,0">
                <w:txbxContent>
                  <w:p>
                    <w:pPr>
                      <w:tabs>
                        <w:tab w:pos="688" w:val="left" w:leader="none"/>
                        <w:tab w:pos="1422" w:val="left" w:leader="none"/>
                        <w:tab w:pos="2156" w:val="left" w:leader="none"/>
                        <w:tab w:pos="2890" w:val="left" w:leader="none"/>
                        <w:tab w:pos="3624" w:val="left" w:leader="none"/>
                        <w:tab w:pos="4358" w:val="left" w:leader="none"/>
                      </w:tabs>
                      <w:spacing w:line="183" w:lineRule="exact" w:before="0"/>
                      <w:ind w:left="0" w:right="18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  <w:tab/>
                      <w:t>15</w:t>
                      <w:tab/>
                      <w:t>25</w:t>
                      <w:tab/>
                      <w:t>35</w:t>
                      <w:tab/>
                      <w:t>45</w:t>
                      <w:tab/>
                      <w:t>55</w:t>
                      <w:tab/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65</w:t>
                    </w:r>
                  </w:p>
                  <w:p>
                    <w:pPr>
                      <w:spacing w:line="240" w:lineRule="exact" w:before="59"/>
                      <w:ind w:left="0" w:right="65" w:firstLine="0"/>
                      <w:jc w:val="center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Bragg's</w:t>
                    </w:r>
                    <w:r>
                      <w:rPr>
                        <w:rFonts w:ascii="Calibri" w:hAnsi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angle</w:t>
                    </w:r>
                    <w:r>
                      <w:rPr>
                        <w:rFonts w:ascii="Calibri" w:hAnsi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v:shape style="position:absolute;left:5356;top:4306;width:1002;height:180" type="#_x0000_t202" filled="false" stroked="false">
              <v:textbox inset="0,0,0,0">
                <w:txbxContent>
                  <w:p>
                    <w:pPr>
                      <w:tabs>
                        <w:tab w:pos="561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 </w:t>
                      <w:tab/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Run 1</w:t>
                    </w:r>
                  </w:p>
                </w:txbxContent>
              </v:textbox>
              <w10:wrap type="none"/>
            </v:shape>
            <v:shape style="position:absolute;left:7107;top:4306;width:44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Run 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0.039993pt;margin-top:247.673126pt;width:299.8pt;height:177.25pt;mso-position-horizontal-relative:page;mso-position-vertical-relative:paragraph;z-index:15806976" coordorigin="3401,4953" coordsize="5996,3545">
            <v:shape style="position:absolute;left:4576;top:5699;width:4517;height:1920" type="#_x0000_t75" stroked="false">
              <v:imagedata r:id="rId108" o:title=""/>
            </v:shape>
            <v:rect style="position:absolute;left:3408;top:4960;width:5981;height:3531" filled="false" stroked="true" strokeweight=".72pt" strokecolor="#d9d9d9">
              <v:stroke dashstyle="solid"/>
            </v:rect>
            <v:shape style="position:absolute;left:6073;top:5167;width:671;height:282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585858"/>
                        <w:sz w:val="28"/>
                      </w:rPr>
                      <w:t>Run</w:t>
                    </w:r>
                    <w:r>
                      <w:rPr>
                        <w:rFonts w:ascii="Calibri"/>
                        <w:color w:val="585858"/>
                        <w:spacing w:val="-3"/>
                        <w:sz w:val="2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8288;top:4968;width:823;height:654" type="#_x0000_t202" filled="false" stroked="false">
              <v:textbox inset="0,0,0,0">
                <w:txbxContent>
                  <w:p>
                    <w:pPr>
                      <w:spacing w:before="1"/>
                      <w:ind w:left="456" w:right="0" w:firstLine="0"/>
                      <w:jc w:val="left"/>
                      <w:rPr>
                        <w:rFonts w:ascii="Arial Black"/>
                        <w:sz w:val="22"/>
                      </w:rPr>
                    </w:pPr>
                    <w:r>
                      <w:rPr>
                        <w:rFonts w:ascii="Arial Black"/>
                        <w:sz w:val="22"/>
                      </w:rPr>
                      <w:t>(b)</w:t>
                    </w:r>
                  </w:p>
                  <w:p>
                    <w:pPr>
                      <w:spacing w:before="112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Z:</w:t>
                    </w:r>
                    <w:r>
                      <w:rPr>
                        <w:spacing w:val="-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ZSM-5</w:t>
                    </w:r>
                  </w:p>
                </w:txbxContent>
              </v:textbox>
              <w10:wrap type="none"/>
            </v:shape>
            <v:shape style="position:absolute;left:3962;top:5619;width:47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20000</w:t>
                    </w:r>
                  </w:p>
                </w:txbxContent>
              </v:textbox>
              <w10:wrap type="none"/>
            </v:shape>
            <v:shape style="position:absolute;left:5878;top:5517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3962;top:6094;width:476;height:656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15000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20"/>
                      </w:rPr>
                    </w:pPr>
                  </w:p>
                  <w:p>
                    <w:pPr>
                      <w:spacing w:line="216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10000</w:t>
                    </w:r>
                  </w:p>
                </w:txbxContent>
              </v:textbox>
              <w10:wrap type="none"/>
            </v:shape>
            <v:shape style="position:absolute;left:5989;top:6618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4054;top:704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5000</w:t>
                    </w:r>
                  </w:p>
                </w:txbxContent>
              </v:textbox>
              <w10:wrap type="none"/>
            </v:shape>
            <v:shape style="position:absolute;left:4748;top:7072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4853;top:7192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4327;top:7519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540;top:7754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5243;top:775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5992;top:775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6180;top:7754;width:1324;height:484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6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</w:t>
                    </w:r>
                  </w:p>
                  <w:p>
                    <w:pPr>
                      <w:spacing w:line="240" w:lineRule="exact" w:before="60"/>
                      <w:ind w:left="0" w:right="18" w:firstLine="0"/>
                      <w:jc w:val="center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Bragg's</w:t>
                    </w:r>
                    <w:r>
                      <w:rPr>
                        <w:rFonts w:ascii="Calibri" w:hAnsi="Calibri"/>
                        <w:color w:val="585858"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angle</w:t>
                    </w:r>
                    <w:r>
                      <w:rPr>
                        <w:rFonts w:ascii="Calibri" w:hAnsi="Calibri"/>
                        <w:color w:val="585858"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v:shape style="position:absolute;left:7490;top:775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8239;top:775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8988;top:775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88.449997pt;margin-top:84.264153pt;width:12pt;height:72.9pt;mso-position-horizontal-relative:page;mso-position-vertical-relative:paragraph;z-index:15808000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(counts)</w:t>
                  </w:r>
                </w:p>
              </w:txbxContent>
            </v:textbox>
            <w10:wrap type="none"/>
          </v:shape>
        </w:pict>
      </w:r>
      <w:r>
        <w:rPr/>
        <w:t>° (Treacy and Higgins, 2001) were present as observed in Figure 4.21. As in the case of</w:t>
      </w:r>
      <w:r>
        <w:rPr>
          <w:spacing w:val="1"/>
        </w:rPr>
        <w:t> </w:t>
      </w:r>
      <w:r>
        <w:rPr/>
        <w:t>zeolite</w:t>
      </w:r>
      <w:r>
        <w:rPr>
          <w:spacing w:val="-1"/>
        </w:rPr>
        <w:t> </w:t>
      </w:r>
      <w:r>
        <w:rPr/>
        <w:t>Y, the reproducibility</w:t>
      </w:r>
      <w:r>
        <w:rPr>
          <w:spacing w:val="-6"/>
        </w:rPr>
        <w:t> </w:t>
      </w:r>
      <w:r>
        <w:rPr/>
        <w:t>of</w:t>
      </w:r>
      <w:r>
        <w:rPr>
          <w:spacing w:val="1"/>
        </w:rPr>
        <w:t> </w:t>
      </w:r>
      <w:r>
        <w:rPr/>
        <w:t>ZSM-5 was dually</w:t>
      </w:r>
      <w:r>
        <w:rPr>
          <w:spacing w:val="-3"/>
        </w:rPr>
        <w:t> </w:t>
      </w:r>
      <w:r>
        <w:rPr/>
        <w:t>ascertained.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30"/>
        </w:rPr>
      </w:pPr>
    </w:p>
    <w:p>
      <w:pPr>
        <w:pStyle w:val="Heading1"/>
        <w:ind w:right="1398"/>
      </w:pPr>
      <w:r>
        <w:rPr/>
        <w:pict>
          <v:shape style="position:absolute;margin-left:183.940002pt;margin-top:-150.191849pt;width:12pt;height:72.9pt;mso-position-horizontal-relative:page;mso-position-vertical-relative:paragraph;z-index:15807488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(counts)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2"/>
        </w:rPr>
        <w:t> </w:t>
      </w:r>
      <w:r>
        <w:rPr/>
        <w:t>4.21:</w:t>
      </w:r>
      <w:r>
        <w:rPr>
          <w:spacing w:val="-1"/>
        </w:rPr>
        <w:t> </w:t>
      </w:r>
      <w:r>
        <w:rPr/>
        <w:t>ZSM-5</w:t>
      </w:r>
      <w:r>
        <w:rPr>
          <w:spacing w:val="-1"/>
        </w:rPr>
        <w:t> </w:t>
      </w:r>
      <w:r>
        <w:rPr/>
        <w:t>reproducibility (a)</w:t>
      </w:r>
      <w:r>
        <w:rPr>
          <w:spacing w:val="-1"/>
        </w:rPr>
        <w:t> </w:t>
      </w:r>
      <w:r>
        <w:rPr/>
        <w:t>Runs</w:t>
      </w:r>
      <w:r>
        <w:rPr>
          <w:spacing w:val="-1"/>
        </w:rPr>
        <w:t> </w:t>
      </w:r>
      <w:r>
        <w:rPr/>
        <w:t>1</w:t>
      </w:r>
      <w:r>
        <w:rPr>
          <w:spacing w:val="-3"/>
        </w:rPr>
        <w:t> </w:t>
      </w:r>
      <w:r>
        <w:rPr/>
        <w:t>&amp;</w:t>
      </w:r>
      <w:r>
        <w:rPr>
          <w:spacing w:val="-2"/>
        </w:rPr>
        <w:t> </w:t>
      </w:r>
      <w:r>
        <w:rPr/>
        <w:t>2</w:t>
      </w:r>
      <w:r>
        <w:rPr>
          <w:spacing w:val="-1"/>
        </w:rPr>
        <w:t> </w:t>
      </w:r>
      <w:r>
        <w:rPr/>
        <w:t>(b) Run</w:t>
      </w:r>
      <w:r>
        <w:rPr>
          <w:spacing w:val="-1"/>
        </w:rPr>
        <w:t> </w:t>
      </w:r>
      <w:r>
        <w:rPr/>
        <w:t>3</w:t>
      </w:r>
    </w:p>
    <w:p>
      <w:pPr>
        <w:spacing w:after="0"/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numPr>
          <w:ilvl w:val="2"/>
          <w:numId w:val="36"/>
        </w:numPr>
        <w:tabs>
          <w:tab w:pos="1728" w:val="left" w:leader="none"/>
        </w:tabs>
        <w:spacing w:line="240" w:lineRule="auto" w:before="68" w:after="0"/>
        <w:ind w:left="1727" w:right="0" w:hanging="541"/>
        <w:jc w:val="left"/>
      </w:pPr>
      <w:bookmarkStart w:name="_TOC_250013" w:id="98"/>
      <w:r>
        <w:rPr/>
        <w:t>Products</w:t>
      </w:r>
      <w:r>
        <w:rPr>
          <w:spacing w:val="-3"/>
        </w:rPr>
        <w:t> </w:t>
      </w:r>
      <w:bookmarkEnd w:id="98"/>
      <w:r>
        <w:rPr/>
        <w:t>Quality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6"/>
        <w:jc w:val="both"/>
      </w:pPr>
      <w:r>
        <w:rPr/>
        <w:pict>
          <v:line style="position:absolute;mso-position-horizontal-relative:page;mso-position-vertical-relative:paragraph;z-index:-23991808" from="125.519997pt,447.673091pt" to="125.519997pt,267.793091pt" stroked="true" strokeweight=".72pt" strokecolor="#bebebe">
            <v:stroke dashstyle="solid"/>
            <w10:wrap type="none"/>
          </v:line>
        </w:pict>
      </w:r>
      <w:r>
        <w:rPr/>
        <w:pict>
          <v:group style="position:absolute;margin-left:99pt;margin-top:256.393097pt;width:464.05pt;height:259pt;mso-position-horizontal-relative:page;mso-position-vertical-relative:paragraph;z-index:15809024" coordorigin="1980,5128" coordsize="9281,5180">
            <v:shape style="position:absolute;left:2491;top:6054;width:8381;height:2907" type="#_x0000_t75" stroked="false">
              <v:imagedata r:id="rId109" o:title=""/>
            </v:shape>
            <v:line style="position:absolute" from="5154,10011" to="5658,10011" stroked="true" strokeweight="1.56pt" strokecolor="#000000">
              <v:stroke dashstyle="solid"/>
            </v:line>
            <v:line style="position:absolute" from="6656,10011" to="7160,10011" stroked="true" strokeweight="2.04pt" strokecolor="#000000">
              <v:stroke dashstyle="dot"/>
            </v:line>
            <v:rect style="position:absolute;left:1987;top:5135;width:9267;height:5165" filled="false" stroked="true" strokeweight=".72pt" strokecolor="#d9d9d9">
              <v:stroke dashstyle="solid"/>
            </v:rect>
            <v:shape style="position:absolute;left:2374;top:9106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</w:txbxContent>
              </v:textbox>
              <w10:wrap type="none"/>
            </v:shape>
            <v:shape style="position:absolute;left:3533;top:9106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900</w:t>
                    </w:r>
                  </w:p>
                </w:txbxContent>
              </v:textbox>
              <w10:wrap type="none"/>
            </v:shape>
            <v:shape style="position:absolute;left:4646;top:9106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1400</w:t>
                    </w:r>
                  </w:p>
                </w:txbxContent>
              </v:textbox>
              <w10:wrap type="none"/>
            </v:shape>
            <v:shape style="position:absolute;left:5804;top:9106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1900</w:t>
                    </w:r>
                  </w:p>
                </w:txbxContent>
              </v:textbox>
              <w10:wrap type="none"/>
            </v:shape>
            <v:shape style="position:absolute;left:6962;top:9106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2400</w:t>
                    </w:r>
                  </w:p>
                </w:txbxContent>
              </v:textbox>
              <w10:wrap type="none"/>
            </v:shape>
            <v:shape style="position:absolute;left:8121;top:9106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2900</w:t>
                    </w:r>
                  </w:p>
                </w:txbxContent>
              </v:textbox>
              <w10:wrap type="none"/>
            </v:shape>
            <v:shape style="position:absolute;left:9279;top:9106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3400</w:t>
                    </w:r>
                  </w:p>
                </w:txbxContent>
              </v:textbox>
              <w10:wrap type="none"/>
            </v:shape>
            <v:shape style="position:absolute;left:10438;top:9106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3900</w:t>
                    </w:r>
                  </w:p>
                </w:txbxContent>
              </v:textbox>
              <w10:wrap type="none"/>
            </v:shape>
            <v:shape style="position:absolute;left:5715;top:9379;width:2476;height:730" type="#_x0000_t202" filled="false" stroked="false">
              <v:textbox inset="0,0,0,0">
                <w:txbxContent>
                  <w:p>
                    <w:pPr>
                      <w:spacing w:line="215" w:lineRule="exact" w:before="0"/>
                      <w:ind w:left="133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Wave</w:t>
                    </w:r>
                    <w:r>
                      <w:rPr>
                        <w:rFonts w:ascii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number</w:t>
                    </w:r>
                    <w:r>
                      <w:rPr>
                        <w:rFonts w:asci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(cm</w:t>
                    </w:r>
                    <w:r>
                      <w:rPr>
                        <w:rFonts w:ascii="Calibri"/>
                        <w:color w:val="585858"/>
                        <w:sz w:val="20"/>
                        <w:vertAlign w:val="superscript"/>
                      </w:rPr>
                      <w:t>-1</w:t>
                    </w:r>
                    <w:r>
                      <w:rPr>
                        <w:rFonts w:ascii="Calibri"/>
                        <w:color w:val="585858"/>
                        <w:sz w:val="20"/>
                        <w:vertAlign w:val="baseline"/>
                      </w:rPr>
                      <w:t>)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24"/>
                      </w:rPr>
                    </w:pPr>
                  </w:p>
                  <w:p>
                    <w:pPr>
                      <w:tabs>
                        <w:tab w:pos="940" w:val="left" w:leader="none"/>
                        <w:tab w:pos="1502" w:val="left" w:leader="none"/>
                      </w:tabs>
                      <w:spacing w:line="216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Top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layer</w:t>
                      <w:tab/>
                      <w:t> </w:t>
                      <w:tab/>
                      <w:t>Bottom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layer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2.869995pt;margin-top:317.094116pt;width:12pt;height:81.45pt;mso-position-horizontal-relative:page;mso-position-vertical-relative:paragraph;z-index:15809536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Transmittance</w:t>
                  </w:r>
                  <w:r>
                    <w:rPr>
                      <w:rFonts w:ascii="Calibri"/>
                      <w:color w:val="585858"/>
                      <w:spacing w:val="-4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(a.u)</w:t>
                  </w:r>
                </w:p>
              </w:txbxContent>
            </v:textbox>
            <w10:wrap type="none"/>
          </v:shape>
        </w:pict>
      </w:r>
      <w:r>
        <w:rPr/>
        <w:t>For zeolite Y the crystallized zeolite was observed to be in two layers, the top and bottom.</w:t>
      </w:r>
      <w:r>
        <w:rPr>
          <w:spacing w:val="1"/>
        </w:rPr>
        <w:t> </w:t>
      </w:r>
      <w:r>
        <w:rPr/>
        <w:t>The two separates layer were washed, dried and analyzed separately. The FTIR spectra and</w:t>
      </w:r>
      <w:r>
        <w:rPr>
          <w:spacing w:val="1"/>
        </w:rPr>
        <w:t> </w:t>
      </w:r>
      <w:r>
        <w:rPr/>
        <w:t>the XRD patterns are shown in Figures 4.22 and 4.23 respectively. The FTIR spectra were</w:t>
      </w:r>
      <w:r>
        <w:rPr>
          <w:spacing w:val="1"/>
        </w:rPr>
        <w:t> </w:t>
      </w:r>
      <w:r>
        <w:rPr/>
        <w:t>similar, while in the XRD pattern for the bottom layer of the zeolite Y, a prominent peak at</w:t>
      </w:r>
      <w:r>
        <w:rPr>
          <w:spacing w:val="1"/>
        </w:rPr>
        <w:t> </w:t>
      </w:r>
      <w:r>
        <w:rPr/>
        <w:t>Bragg’s</w:t>
      </w:r>
      <w:r>
        <w:rPr>
          <w:spacing w:val="1"/>
        </w:rPr>
        <w:t> </w:t>
      </w:r>
      <w:r>
        <w:rPr/>
        <w:t>angle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28.04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peak</w:t>
      </w:r>
      <w:r>
        <w:rPr>
          <w:spacing w:val="1"/>
        </w:rPr>
        <w:t> </w:t>
      </w:r>
      <w:r>
        <w:rPr/>
        <w:t>connotes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presence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position w:val="2"/>
        </w:rPr>
        <w:t>hypersthene (Mg, Fe)</w:t>
      </w:r>
      <w:r>
        <w:rPr>
          <w:sz w:val="16"/>
        </w:rPr>
        <w:t>2 </w:t>
      </w:r>
      <w:r>
        <w:rPr>
          <w:position w:val="2"/>
        </w:rPr>
        <w:t>Si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z w:val="16"/>
        </w:rPr>
        <w:t>6</w:t>
      </w:r>
      <w:r>
        <w:rPr>
          <w:spacing w:val="1"/>
          <w:sz w:val="16"/>
        </w:rPr>
        <w:t> </w:t>
      </w:r>
      <w:r>
        <w:rPr>
          <w:position w:val="2"/>
        </w:rPr>
        <w:t>(Chan, 1977). Off white coloration was observed with the</w:t>
      </w:r>
      <w:r>
        <w:rPr>
          <w:spacing w:val="1"/>
          <w:position w:val="2"/>
        </w:rPr>
        <w:t> </w:t>
      </w:r>
      <w:r>
        <w:rPr/>
        <w:t>bottom layer product, in contrast to the whitish crystal of the top layer, the presence of Fe</w:t>
      </w:r>
      <w:r>
        <w:rPr>
          <w:vertAlign w:val="superscript"/>
        </w:rPr>
        <w:t>2+</w:t>
      </w:r>
      <w:r>
        <w:rPr>
          <w:spacing w:val="1"/>
          <w:vertAlign w:val="baseline"/>
        </w:rPr>
        <w:t> </w:t>
      </w:r>
      <w:r>
        <w:rPr>
          <w:vertAlign w:val="baseline"/>
        </w:rPr>
        <w:t>might be responsibility for the observed color. The top layer was used for further analysis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application.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35"/>
        </w:rPr>
      </w:pPr>
    </w:p>
    <w:p>
      <w:pPr>
        <w:pStyle w:val="Heading1"/>
        <w:ind w:right="1390"/>
      </w:pPr>
      <w:r>
        <w:rPr/>
        <w:pict>
          <v:shape style="position:absolute;margin-left:129.165451pt;margin-top:-128.668839pt;width:10.95pt;height:14.1pt;mso-position-horizontal-relative:page;mso-position-vertical-relative:paragraph;z-index:15810048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465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1.995453pt;margin-top:-137.718842pt;width:10.95pt;height:14.1pt;mso-position-horizontal-relative:page;mso-position-vertical-relative:paragraph;z-index:15810560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751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90.625443pt;margin-top:-94.572556pt;width:10.95pt;height:18.05pt;mso-position-horizontal-relative:page;mso-position-vertical-relative:paragraph;z-index:15811072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1000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6.585449pt;margin-top:-140.496872pt;width:10.95pt;height:18pt;mso-position-horizontal-relative:page;mso-position-vertical-relative:paragraph;z-index:15811584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1655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73.085449pt;margin-top:-113.122559pt;width:10.95pt;height:18.05pt;mso-position-horizontal-relative:page;mso-position-vertical-relative:paragraph;z-index:15812096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3474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2"/>
        </w:rPr>
        <w:t> </w:t>
      </w:r>
      <w:r>
        <w:rPr/>
        <w:t>4.22:</w:t>
      </w:r>
      <w:r>
        <w:rPr>
          <w:spacing w:val="1"/>
        </w:rPr>
        <w:t> </w:t>
      </w:r>
      <w:r>
        <w:rPr/>
        <w:t>FTIR of</w:t>
      </w:r>
      <w:r>
        <w:rPr>
          <w:spacing w:val="1"/>
        </w:rPr>
        <w:t> </w:t>
      </w:r>
      <w:r>
        <w:rPr/>
        <w:t>top and</w:t>
      </w:r>
      <w:r>
        <w:rPr>
          <w:spacing w:val="-2"/>
        </w:rPr>
        <w:t> </w:t>
      </w:r>
      <w:r>
        <w:rPr/>
        <w:t>bottom</w:t>
      </w:r>
      <w:r>
        <w:rPr>
          <w:spacing w:val="-4"/>
        </w:rPr>
        <w:t> </w:t>
      </w:r>
      <w:r>
        <w:rPr/>
        <w:t>layer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zeolite</w:t>
      </w:r>
      <w:r>
        <w:rPr>
          <w:spacing w:val="-3"/>
        </w:rPr>
        <w:t> </w:t>
      </w:r>
      <w:r>
        <w:rPr/>
        <w:t>Y produced from pilot unit</w:t>
      </w:r>
    </w:p>
    <w:p>
      <w:pPr>
        <w:spacing w:after="0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rPr>
          <w:b/>
          <w:sz w:val="20"/>
        </w:rPr>
      </w:pPr>
      <w:r>
        <w:rPr/>
        <w:pict>
          <v:shape style="position:absolute;margin-left:112.869995pt;margin-top:132.070084pt;width:12pt;height:60.8pt;mso-position-horizontal-relative:page;mso-position-vertical-relative:page;z-index:15813120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(a.u.)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7"/>
        </w:rPr>
      </w:pPr>
    </w:p>
    <w:p>
      <w:pPr>
        <w:spacing w:before="90"/>
        <w:ind w:left="5402" w:right="1561" w:hanging="4064"/>
        <w:jc w:val="both"/>
        <w:rPr>
          <w:b/>
          <w:sz w:val="24"/>
        </w:rPr>
      </w:pPr>
      <w:r>
        <w:rPr/>
        <w:pict>
          <v:group style="position:absolute;margin-left:99pt;margin-top:-257.106873pt;width:433.7pt;height:240.75pt;mso-position-horizontal-relative:page;mso-position-vertical-relative:paragraph;z-index:15812608" coordorigin="1980,-5142" coordsize="8674,4815">
            <v:line style="position:absolute" from="3163,-1681" to="3163,-4914" stroked="true" strokeweight=".72pt" strokecolor="#bebebe">
              <v:stroke dashstyle="solid"/>
            </v:line>
            <v:shape style="position:absolute;left:3151;top:-4732;width:7198;height:3077" type="#_x0000_t75" stroked="false">
              <v:imagedata r:id="rId110" o:title=""/>
            </v:shape>
            <v:line style="position:absolute" from="4978,-623" to="5362,-623" stroked="true" strokeweight="1.2pt" strokecolor="#5b9bd4">
              <v:stroke dashstyle="solid"/>
            </v:line>
            <v:line style="position:absolute" from="6348,-623" to="6732,-623" stroked="true" strokeweight=".96pt" strokecolor="#ff0000">
              <v:stroke dashstyle="solid"/>
            </v:line>
            <v:rect style="position:absolute;left:1987;top:-5135;width:8660;height:4800" filled="false" stroked="true" strokeweight=".72pt" strokecolor="#d9d9d9">
              <v:stroke dashstyle="solid"/>
            </v:rect>
            <v:shape style="position:absolute;left:2541;top:-5000;width:476;height:827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20000</w:t>
                    </w:r>
                  </w:p>
                  <w:p>
                    <w:pPr>
                      <w:spacing w:before="103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18000</w:t>
                    </w:r>
                  </w:p>
                  <w:p>
                    <w:pPr>
                      <w:spacing w:line="216" w:lineRule="exact" w:before="104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16000</w:t>
                    </w:r>
                  </w:p>
                </w:txbxContent>
              </v:textbox>
              <w10:wrap type="none"/>
            </v:shape>
            <v:shape style="position:absolute;left:5439;top:-4954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9338;top:-5039;width:1277;height:449" type="#_x0000_t202" filled="false" stroked="false">
              <v:textbox inset="0,0,0,0">
                <w:txbxContent>
                  <w:p>
                    <w:pPr>
                      <w:spacing w:line="220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Y:</w:t>
                    </w:r>
                    <w:r>
                      <w:rPr>
                        <w:spacing w:val="-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Zeolite</w:t>
                    </w:r>
                    <w:r>
                      <w:rPr>
                        <w:spacing w:val="-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Y</w:t>
                    </w:r>
                  </w:p>
                  <w:p>
                    <w:pPr>
                      <w:spacing w:line="22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H:</w:t>
                    </w:r>
                    <w:r>
                      <w:rPr>
                        <w:spacing w:val="-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Hypersthene</w:t>
                    </w:r>
                  </w:p>
                </w:txbxContent>
              </v:textbox>
              <w10:wrap type="none"/>
            </v:shape>
            <v:shape style="position:absolute;left:5989;top:-4177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2541;top:-4029;width:477;height:244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14000</w:t>
                    </w:r>
                  </w:p>
                  <w:p>
                    <w:pPr>
                      <w:spacing w:before="104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12000</w:t>
                    </w:r>
                  </w:p>
                  <w:p>
                    <w:pPr>
                      <w:spacing w:before="103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10000</w:t>
                    </w:r>
                  </w:p>
                  <w:p>
                    <w:pPr>
                      <w:spacing w:before="104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8000</w:t>
                    </w:r>
                  </w:p>
                  <w:p>
                    <w:pPr>
                      <w:spacing w:before="103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6000</w:t>
                    </w:r>
                  </w:p>
                  <w:p>
                    <w:pPr>
                      <w:spacing w:before="104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4000</w:t>
                    </w:r>
                  </w:p>
                  <w:p>
                    <w:pPr>
                      <w:spacing w:before="104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2000</w:t>
                    </w:r>
                  </w:p>
                  <w:p>
                    <w:pPr>
                      <w:spacing w:line="216" w:lineRule="exact" w:before="104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757;top:-3949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886;top:-3709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214;top:-3486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119;top:-1531;width:3232;height:180" type="#_x0000_t202" filled="false" stroked="false">
              <v:textbox inset="0,0,0,0">
                <w:txbxContent>
                  <w:p>
                    <w:pPr>
                      <w:tabs>
                        <w:tab w:pos="979" w:val="left" w:leader="none"/>
                        <w:tab w:pos="2003" w:val="left" w:leader="none"/>
                        <w:tab w:pos="3028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  <w:tab/>
                      <w:t>15</w:t>
                      <w:tab/>
                      <w:t>25</w:t>
                      <w:tab/>
                      <w:t>35</w:t>
                    </w:r>
                  </w:p>
                </w:txbxContent>
              </v:textbox>
              <w10:wrap type="none"/>
            </v:shape>
            <v:shape style="position:absolute;left:7172;top:-1531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8197;top:-1531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9221;top:-1531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65</w:t>
                    </w:r>
                  </w:p>
                </w:txbxContent>
              </v:textbox>
              <w10:wrap type="none"/>
            </v:shape>
            <v:shape style="position:absolute;left:10246;top:-1531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75</w:t>
                    </w:r>
                  </w:p>
                </w:txbxContent>
              </v:textbox>
              <w10:wrap type="none"/>
            </v:shape>
            <v:shape style="position:absolute;left:6099;top:-1246;width:1325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Bragg's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angle</w:t>
                    </w:r>
                    <w:r>
                      <w:rPr>
                        <w:rFonts w:ascii="Calibri" w:hAnsi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v:shape style="position:absolute;left:5403;top:-708;width:73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Top</w:t>
                    </w:r>
                    <w:r>
                      <w:rPr>
                        <w:rFonts w:ascii="Calibri"/>
                        <w:color w:val="585858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Layer</w:t>
                    </w:r>
                  </w:p>
                </w:txbxContent>
              </v:textbox>
              <w10:wrap type="none"/>
            </v:shape>
            <v:shape style="position:absolute;left:6773;top:-708;width:97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Bottom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layer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sz w:val="24"/>
        </w:rPr>
        <w:t>Figure 4.23: XRD patterns of top and bottom layer of zeolite Y produced from pilot</w:t>
      </w:r>
      <w:r>
        <w:rPr>
          <w:b/>
          <w:spacing w:val="-58"/>
          <w:sz w:val="24"/>
        </w:rPr>
        <w:t> </w:t>
      </w:r>
      <w:r>
        <w:rPr>
          <w:b/>
          <w:sz w:val="24"/>
        </w:rPr>
        <w:t>unit</w:t>
      </w:r>
    </w:p>
    <w:p>
      <w:pPr>
        <w:pStyle w:val="BodyText"/>
        <w:spacing w:line="480" w:lineRule="auto" w:before="156"/>
        <w:ind w:left="1187" w:right="1407"/>
        <w:jc w:val="both"/>
      </w:pPr>
      <w:r>
        <w:rPr>
          <w:spacing w:val="-1"/>
        </w:rPr>
        <w:t>It</w:t>
      </w:r>
      <w:r>
        <w:rPr>
          <w:spacing w:val="-13"/>
        </w:rPr>
        <w:t> </w:t>
      </w:r>
      <w:r>
        <w:rPr>
          <w:spacing w:val="-1"/>
        </w:rPr>
        <w:t>was</w:t>
      </w:r>
      <w:r>
        <w:rPr>
          <w:spacing w:val="-13"/>
        </w:rPr>
        <w:t> </w:t>
      </w:r>
      <w:r>
        <w:rPr>
          <w:spacing w:val="-1"/>
        </w:rPr>
        <w:t>observed</w:t>
      </w:r>
      <w:r>
        <w:rPr>
          <w:spacing w:val="-13"/>
        </w:rPr>
        <w:t> </w:t>
      </w:r>
      <w:r>
        <w:rPr/>
        <w:t>from</w:t>
      </w:r>
      <w:r>
        <w:rPr>
          <w:spacing w:val="-13"/>
        </w:rPr>
        <w:t> </w:t>
      </w:r>
      <w:r>
        <w:rPr/>
        <w:t>Figure</w:t>
      </w:r>
      <w:r>
        <w:rPr>
          <w:spacing w:val="-14"/>
        </w:rPr>
        <w:t> </w:t>
      </w:r>
      <w:r>
        <w:rPr/>
        <w:t>4.24,</w:t>
      </w:r>
      <w:r>
        <w:rPr>
          <w:spacing w:val="-13"/>
        </w:rPr>
        <w:t> </w:t>
      </w:r>
      <w:r>
        <w:rPr/>
        <w:t>that</w:t>
      </w:r>
      <w:r>
        <w:rPr>
          <w:spacing w:val="-13"/>
        </w:rPr>
        <w:t> </w:t>
      </w:r>
      <w:r>
        <w:rPr/>
        <w:t>template</w:t>
      </w:r>
      <w:r>
        <w:rPr>
          <w:spacing w:val="-14"/>
        </w:rPr>
        <w:t> </w:t>
      </w:r>
      <w:r>
        <w:rPr/>
        <w:t>reduced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well-formed</w:t>
      </w:r>
      <w:r>
        <w:rPr>
          <w:spacing w:val="-12"/>
        </w:rPr>
        <w:t> </w:t>
      </w:r>
      <w:r>
        <w:rPr/>
        <w:t>ZSM-5</w:t>
      </w:r>
      <w:r>
        <w:rPr>
          <w:spacing w:val="-13"/>
        </w:rPr>
        <w:t> </w:t>
      </w:r>
      <w:r>
        <w:rPr/>
        <w:t>crystal</w:t>
      </w:r>
      <w:r>
        <w:rPr>
          <w:spacing w:val="-12"/>
        </w:rPr>
        <w:t> </w:t>
      </w:r>
      <w:r>
        <w:rPr/>
        <w:t>peak,</w:t>
      </w:r>
      <w:r>
        <w:rPr>
          <w:spacing w:val="-58"/>
        </w:rPr>
        <w:t> </w:t>
      </w:r>
      <w:r>
        <w:rPr/>
        <w:t>especially the peaks at 7.9 and 8.9° which are among the major peaks for the identification</w:t>
      </w:r>
      <w:r>
        <w:rPr>
          <w:spacing w:val="1"/>
        </w:rPr>
        <w:t> </w:t>
      </w:r>
      <w:r>
        <w:rPr/>
        <w:t>of</w:t>
      </w:r>
      <w:r>
        <w:rPr>
          <w:spacing w:val="-5"/>
        </w:rPr>
        <w:t> </w:t>
      </w:r>
      <w:r>
        <w:rPr/>
        <w:t>ZSM-5</w:t>
      </w:r>
      <w:r>
        <w:rPr>
          <w:spacing w:val="-4"/>
        </w:rPr>
        <w:t> </w:t>
      </w:r>
      <w:r>
        <w:rPr/>
        <w:t>sample.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template</w:t>
      </w:r>
      <w:r>
        <w:rPr>
          <w:spacing w:val="-5"/>
        </w:rPr>
        <w:t> </w:t>
      </w:r>
      <w:r>
        <w:rPr/>
        <w:t>being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frame</w:t>
      </w:r>
      <w:r>
        <w:rPr>
          <w:spacing w:val="-4"/>
        </w:rPr>
        <w:t> </w:t>
      </w:r>
      <w:r>
        <w:rPr/>
        <w:t>work</w:t>
      </w:r>
      <w:r>
        <w:rPr>
          <w:spacing w:val="-5"/>
        </w:rPr>
        <w:t> </w:t>
      </w:r>
      <w:r>
        <w:rPr/>
        <w:t>in</w:t>
      </w:r>
      <w:r>
        <w:rPr>
          <w:spacing w:val="-3"/>
        </w:rPr>
        <w:t> </w:t>
      </w:r>
      <w:r>
        <w:rPr/>
        <w:t>which</w:t>
      </w:r>
      <w:r>
        <w:rPr>
          <w:spacing w:val="-4"/>
        </w:rPr>
        <w:t> </w:t>
      </w:r>
      <w:r>
        <w:rPr/>
        <w:t>the</w:t>
      </w:r>
      <w:r>
        <w:rPr>
          <w:spacing w:val="-7"/>
        </w:rPr>
        <w:t> </w:t>
      </w:r>
      <w:r>
        <w:rPr/>
        <w:t>zeolite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formed</w:t>
      </w:r>
      <w:r>
        <w:rPr>
          <w:spacing w:val="-4"/>
        </w:rPr>
        <w:t> </w:t>
      </w:r>
      <w:r>
        <w:rPr/>
        <w:t>was</w:t>
      </w:r>
      <w:r>
        <w:rPr>
          <w:spacing w:val="-4"/>
        </w:rPr>
        <w:t> </w:t>
      </w:r>
      <w:r>
        <w:rPr/>
        <w:t>the</w:t>
      </w:r>
      <w:r>
        <w:rPr>
          <w:spacing w:val="-58"/>
        </w:rPr>
        <w:t> </w:t>
      </w:r>
      <w:r>
        <w:rPr/>
        <w:t>only</w:t>
      </w:r>
      <w:r>
        <w:rPr>
          <w:spacing w:val="-13"/>
        </w:rPr>
        <w:t> </w:t>
      </w:r>
      <w:r>
        <w:rPr/>
        <w:t>component</w:t>
      </w:r>
      <w:r>
        <w:rPr>
          <w:spacing w:val="-6"/>
        </w:rPr>
        <w:t> </w:t>
      </w:r>
      <w:r>
        <w:rPr/>
        <w:t>giving</w:t>
      </w:r>
      <w:r>
        <w:rPr>
          <w:spacing w:val="-10"/>
        </w:rPr>
        <w:t> </w:t>
      </w:r>
      <w:r>
        <w:rPr/>
        <w:t>off</w:t>
      </w:r>
      <w:r>
        <w:rPr>
          <w:spacing w:val="-10"/>
        </w:rPr>
        <w:t> </w:t>
      </w:r>
      <w:r>
        <w:rPr/>
        <w:t>during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calcination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dried</w:t>
      </w:r>
      <w:r>
        <w:rPr>
          <w:spacing w:val="-9"/>
        </w:rPr>
        <w:t> </w:t>
      </w:r>
      <w:r>
        <w:rPr/>
        <w:t>ZSM-5</w:t>
      </w:r>
      <w:r>
        <w:rPr>
          <w:spacing w:val="-8"/>
        </w:rPr>
        <w:t> </w:t>
      </w:r>
      <w:r>
        <w:rPr/>
        <w:t>zeolite.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calcination</w:t>
      </w:r>
      <w:r>
        <w:rPr>
          <w:spacing w:val="-58"/>
        </w:rPr>
        <w:t> </w:t>
      </w:r>
      <w:r>
        <w:rPr>
          <w:spacing w:val="-1"/>
        </w:rPr>
        <w:t>temperature</w:t>
      </w:r>
      <w:r>
        <w:rPr>
          <w:spacing w:val="-11"/>
        </w:rPr>
        <w:t> </w:t>
      </w:r>
      <w:r>
        <w:rPr/>
        <w:t>was</w:t>
      </w:r>
      <w:r>
        <w:rPr>
          <w:spacing w:val="-9"/>
        </w:rPr>
        <w:t> </w:t>
      </w:r>
      <w:r>
        <w:rPr/>
        <w:t>500°C,</w:t>
      </w:r>
      <w:r>
        <w:rPr>
          <w:spacing w:val="-10"/>
        </w:rPr>
        <w:t> </w:t>
      </w:r>
      <w:r>
        <w:rPr/>
        <w:t>which</w:t>
      </w:r>
      <w:r>
        <w:rPr>
          <w:spacing w:val="-9"/>
        </w:rPr>
        <w:t> </w:t>
      </w:r>
      <w:r>
        <w:rPr/>
        <w:t>does</w:t>
      </w:r>
      <w:r>
        <w:rPr>
          <w:spacing w:val="-10"/>
        </w:rPr>
        <w:t> </w:t>
      </w:r>
      <w:r>
        <w:rPr/>
        <w:t>not</w:t>
      </w:r>
      <w:r>
        <w:rPr>
          <w:spacing w:val="-9"/>
        </w:rPr>
        <w:t> </w:t>
      </w:r>
      <w:r>
        <w:rPr/>
        <w:t>have</w:t>
      </w:r>
      <w:r>
        <w:rPr>
          <w:spacing w:val="-11"/>
        </w:rPr>
        <w:t> </w:t>
      </w:r>
      <w:r>
        <w:rPr/>
        <w:t>any</w:t>
      </w:r>
      <w:r>
        <w:rPr>
          <w:spacing w:val="-11"/>
        </w:rPr>
        <w:t> </w:t>
      </w:r>
      <w:r>
        <w:rPr/>
        <w:t>negative</w:t>
      </w:r>
      <w:r>
        <w:rPr>
          <w:spacing w:val="-11"/>
        </w:rPr>
        <w:t> </w:t>
      </w:r>
      <w:r>
        <w:rPr/>
        <w:t>effect</w:t>
      </w:r>
      <w:r>
        <w:rPr>
          <w:spacing w:val="-9"/>
        </w:rPr>
        <w:t> </w:t>
      </w:r>
      <w:r>
        <w:rPr/>
        <w:t>on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crystallinity</w:t>
      </w:r>
      <w:r>
        <w:rPr>
          <w:spacing w:val="-17"/>
        </w:rPr>
        <w:t> </w:t>
      </w:r>
      <w:r>
        <w:rPr/>
        <w:t>of</w:t>
      </w:r>
      <w:r>
        <w:rPr>
          <w:spacing w:val="-7"/>
        </w:rPr>
        <w:t> </w:t>
      </w:r>
      <w:r>
        <w:rPr/>
        <w:t>ZSM-</w:t>
      </w:r>
      <w:r>
        <w:rPr>
          <w:spacing w:val="-58"/>
        </w:rPr>
        <w:t> </w:t>
      </w:r>
      <w:r>
        <w:rPr/>
        <w:t>5</w:t>
      </w:r>
      <w:r>
        <w:rPr>
          <w:spacing w:val="-2"/>
        </w:rPr>
        <w:t> </w:t>
      </w:r>
      <w:r>
        <w:rPr/>
        <w:t>zeolite produced.</w:t>
      </w:r>
    </w:p>
    <w:p>
      <w:pPr>
        <w:spacing w:after="0" w:line="480" w:lineRule="auto"/>
        <w:jc w:val="both"/>
        <w:sectPr>
          <w:pgSz w:w="12240" w:h="15840"/>
          <w:pgMar w:header="0" w:footer="935" w:top="1400" w:bottom="1200" w:left="800" w:right="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112.869995pt;margin-top:144.620087pt;width:12pt;height:60.8pt;mso-position-horizontal-relative:page;mso-position-vertical-relative:page;z-index:15814144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(a.u.)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before="228"/>
        <w:ind w:right="1392"/>
      </w:pPr>
      <w:r>
        <w:rPr/>
        <w:pict>
          <v:group style="position:absolute;margin-left:99pt;margin-top:-275.766876pt;width:460.7pt;height:265.7pt;mso-position-horizontal-relative:page;mso-position-vertical-relative:paragraph;z-index:15813632" coordorigin="1980,-5515" coordsize="9214,5314">
            <v:line style="position:absolute" from="2510,-1553" to="2510,-5287" stroked="true" strokeweight=".72pt" strokecolor="#bebebe">
              <v:stroke dashstyle="solid"/>
            </v:line>
            <v:shape style="position:absolute;left:2500;top:-5078;width:8388;height:3547" type="#_x0000_t75" stroked="false">
              <v:imagedata r:id="rId111" o:title=""/>
            </v:shape>
            <v:line style="position:absolute" from="5376,-497" to="5760,-497" stroked="true" strokeweight=".96pt" strokecolor="#5b9bd4">
              <v:stroke dashstyle="solid"/>
            </v:line>
            <v:line style="position:absolute" from="6634,-497" to="7018,-497" stroked="true" strokeweight=".72pt" strokecolor="#ff0000">
              <v:stroke dashstyle="solid"/>
            </v:line>
            <v:rect style="position:absolute;left:1987;top:-5509;width:9200;height:5300" filled="false" stroked="true" strokeweight=".72pt" strokecolor="#d9d9d9">
              <v:stroke dashstyle="solid"/>
            </v:rect>
            <v:shape style="position:absolute;left:4680;top:-5242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10206;top:-5386;width:821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Z:</w:t>
                    </w:r>
                    <w:r>
                      <w:rPr>
                        <w:spacing w:val="-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ZSM-5</w:t>
                    </w:r>
                  </w:p>
                </w:txbxContent>
              </v:textbox>
              <w10:wrap type="none"/>
            </v:shape>
            <v:shape style="position:absolute;left:4795;top:-4407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2838;top:-4093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2942;top:-3973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5510;top:-3942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7383;top:-4026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2465;top:-1404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3615;top:-140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4810;top:-140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6005;top:-140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</w:t>
                    </w:r>
                  </w:p>
                </w:txbxContent>
              </v:textbox>
              <w10:wrap type="none"/>
            </v:shape>
            <v:shape style="position:absolute;left:7201;top:-140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8396;top:-140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9591;top:-140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65</w:t>
                    </w:r>
                  </w:p>
                </w:txbxContent>
              </v:textbox>
              <w10:wrap type="none"/>
            </v:shape>
            <v:shape style="position:absolute;left:10786;top:-140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75</w:t>
                    </w:r>
                  </w:p>
                </w:txbxContent>
              </v:textbox>
              <w10:wrap type="none"/>
            </v:shape>
            <v:shape style="position:absolute;left:6043;top:-1120;width:1325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Bragg's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angle</w:t>
                    </w:r>
                    <w:r>
                      <w:rPr>
                        <w:rFonts w:ascii="Calibri" w:hAnsi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v:shape style="position:absolute;left:5801;top:-581;width:64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Calcined</w:t>
                    </w:r>
                  </w:p>
                </w:txbxContent>
              </v:textbox>
              <w10:wrap type="none"/>
            </v:shape>
            <v:shape style="position:absolute;left:7060;top:-581;width:83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Uncalcined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Figure</w:t>
      </w:r>
      <w:r>
        <w:rPr>
          <w:spacing w:val="-2"/>
        </w:rPr>
        <w:t> </w:t>
      </w:r>
      <w:r>
        <w:rPr/>
        <w:t>4.24:</w:t>
      </w:r>
      <w:r>
        <w:rPr>
          <w:spacing w:val="-1"/>
        </w:rPr>
        <w:t> </w:t>
      </w:r>
      <w:r>
        <w:rPr/>
        <w:t>XRD</w:t>
      </w:r>
      <w:r>
        <w:rPr>
          <w:spacing w:val="-2"/>
        </w:rPr>
        <w:t> </w:t>
      </w:r>
      <w:r>
        <w:rPr/>
        <w:t>patterns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calcined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uncalcined</w:t>
      </w:r>
      <w:r>
        <w:rPr>
          <w:spacing w:val="-1"/>
        </w:rPr>
        <w:t> </w:t>
      </w:r>
      <w:r>
        <w:rPr/>
        <w:t>ZSM-5 (Run 3)</w:t>
      </w:r>
    </w:p>
    <w:p>
      <w:pPr>
        <w:pStyle w:val="BodyText"/>
        <w:spacing w:before="11"/>
        <w:rPr>
          <w:b/>
          <w:sz w:val="37"/>
        </w:rPr>
      </w:pPr>
    </w:p>
    <w:p>
      <w:pPr>
        <w:pStyle w:val="Heading1"/>
        <w:numPr>
          <w:ilvl w:val="2"/>
          <w:numId w:val="36"/>
        </w:numPr>
        <w:tabs>
          <w:tab w:pos="1728" w:val="left" w:leader="none"/>
        </w:tabs>
        <w:spacing w:line="240" w:lineRule="auto" w:before="0" w:after="0"/>
        <w:ind w:left="1727" w:right="0" w:hanging="541"/>
        <w:jc w:val="left"/>
      </w:pPr>
      <w:bookmarkStart w:name="_TOC_250012" w:id="99"/>
      <w:r>
        <w:rPr/>
        <w:t>Laboratory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pilot</w:t>
      </w:r>
      <w:r>
        <w:rPr>
          <w:spacing w:val="-2"/>
        </w:rPr>
        <w:t> </w:t>
      </w:r>
      <w:r>
        <w:rPr/>
        <w:t>plant</w:t>
      </w:r>
      <w:r>
        <w:rPr>
          <w:spacing w:val="-1"/>
        </w:rPr>
        <w:t> </w:t>
      </w:r>
      <w:bookmarkEnd w:id="99"/>
      <w:r>
        <w:rPr/>
        <w:t>comparison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10"/>
        <w:jc w:val="both"/>
      </w:pPr>
      <w:r>
        <w:rPr/>
        <w:t>The laboratory synthesis of zeolite Y and ZSM-5 were compared with the same products</w:t>
      </w:r>
      <w:r>
        <w:rPr>
          <w:spacing w:val="1"/>
        </w:rPr>
        <w:t> </w:t>
      </w:r>
      <w:r>
        <w:rPr/>
        <w:t>obtained</w:t>
      </w:r>
      <w:r>
        <w:rPr>
          <w:spacing w:val="-5"/>
        </w:rPr>
        <w:t> </w:t>
      </w:r>
      <w:r>
        <w:rPr/>
        <w:t>at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pilot</w:t>
      </w:r>
      <w:r>
        <w:rPr>
          <w:spacing w:val="-6"/>
        </w:rPr>
        <w:t> </w:t>
      </w:r>
      <w:r>
        <w:rPr/>
        <w:t>plant,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ascertain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areas</w:t>
      </w:r>
      <w:r>
        <w:rPr>
          <w:spacing w:val="-4"/>
        </w:rPr>
        <w:t> </w:t>
      </w:r>
      <w:r>
        <w:rPr/>
        <w:t>that</w:t>
      </w:r>
      <w:r>
        <w:rPr>
          <w:spacing w:val="-5"/>
        </w:rPr>
        <w:t> </w:t>
      </w:r>
      <w:r>
        <w:rPr/>
        <w:t>needed</w:t>
      </w:r>
      <w:r>
        <w:rPr>
          <w:spacing w:val="-5"/>
        </w:rPr>
        <w:t> </w:t>
      </w:r>
      <w:r>
        <w:rPr/>
        <w:t>improvement.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FTIR</w:t>
      </w:r>
      <w:r>
        <w:rPr>
          <w:spacing w:val="-4"/>
        </w:rPr>
        <w:t> </w:t>
      </w:r>
      <w:r>
        <w:rPr/>
        <w:t>spectra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the XRD patterns</w:t>
      </w:r>
      <w:r>
        <w:rPr>
          <w:spacing w:val="1"/>
        </w:rPr>
        <w:t> </w:t>
      </w:r>
      <w:r>
        <w:rPr/>
        <w:t>were</w:t>
      </w:r>
      <w:r>
        <w:rPr>
          <w:spacing w:val="-1"/>
        </w:rPr>
        <w:t> </w:t>
      </w:r>
      <w:r>
        <w:rPr/>
        <w:t>carefully</w:t>
      </w:r>
      <w:r>
        <w:rPr>
          <w:spacing w:val="-5"/>
        </w:rPr>
        <w:t> </w:t>
      </w:r>
      <w:r>
        <w:rPr/>
        <w:t>studied.</w:t>
      </w:r>
    </w:p>
    <w:p>
      <w:pPr>
        <w:pStyle w:val="BodyText"/>
        <w:spacing w:line="480" w:lineRule="auto" w:before="161"/>
        <w:ind w:left="1187" w:right="1404"/>
        <w:jc w:val="both"/>
      </w:pPr>
      <w:r>
        <w:rPr>
          <w:spacing w:val="-1"/>
        </w:rPr>
        <w:t>It</w:t>
      </w:r>
      <w:r>
        <w:rPr>
          <w:spacing w:val="-12"/>
        </w:rPr>
        <w:t> </w:t>
      </w:r>
      <w:r>
        <w:rPr>
          <w:spacing w:val="-1"/>
        </w:rPr>
        <w:t>was</w:t>
      </w:r>
      <w:r>
        <w:rPr>
          <w:spacing w:val="-15"/>
        </w:rPr>
        <w:t> </w:t>
      </w:r>
      <w:r>
        <w:rPr>
          <w:spacing w:val="-1"/>
        </w:rPr>
        <w:t>observed</w:t>
      </w:r>
      <w:r>
        <w:rPr>
          <w:spacing w:val="-13"/>
        </w:rPr>
        <w:t> </w:t>
      </w:r>
      <w:r>
        <w:rPr>
          <w:spacing w:val="-1"/>
        </w:rPr>
        <w:t>that</w:t>
      </w:r>
      <w:r>
        <w:rPr>
          <w:spacing w:val="-15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>
          <w:spacing w:val="-1"/>
        </w:rPr>
        <w:t>FTIR</w:t>
      </w:r>
      <w:r>
        <w:rPr>
          <w:spacing w:val="-14"/>
        </w:rPr>
        <w:t> </w:t>
      </w:r>
      <w:r>
        <w:rPr/>
        <w:t>spectra</w:t>
      </w:r>
      <w:r>
        <w:rPr>
          <w:spacing w:val="-16"/>
        </w:rPr>
        <w:t> </w:t>
      </w:r>
      <w:r>
        <w:rPr/>
        <w:t>of</w:t>
      </w:r>
      <w:r>
        <w:rPr>
          <w:spacing w:val="-13"/>
        </w:rPr>
        <w:t> </w:t>
      </w:r>
      <w:r>
        <w:rPr/>
        <w:t>samples</w:t>
      </w:r>
      <w:r>
        <w:rPr>
          <w:spacing w:val="-12"/>
        </w:rPr>
        <w:t> </w:t>
      </w:r>
      <w:r>
        <w:rPr/>
        <w:t>were</w:t>
      </w:r>
      <w:r>
        <w:rPr>
          <w:spacing w:val="-16"/>
        </w:rPr>
        <w:t> </w:t>
      </w:r>
      <w:r>
        <w:rPr/>
        <w:t>similar</w:t>
      </w:r>
      <w:r>
        <w:rPr>
          <w:spacing w:val="-13"/>
        </w:rPr>
        <w:t> </w:t>
      </w:r>
      <w:r>
        <w:rPr/>
        <w:t>to</w:t>
      </w:r>
      <w:r>
        <w:rPr>
          <w:spacing w:val="-14"/>
        </w:rPr>
        <w:t> </w:t>
      </w:r>
      <w:r>
        <w:rPr/>
        <w:t>each</w:t>
      </w:r>
      <w:r>
        <w:rPr>
          <w:spacing w:val="-15"/>
        </w:rPr>
        <w:t> </w:t>
      </w:r>
      <w:r>
        <w:rPr/>
        <w:t>other.</w:t>
      </w:r>
      <w:r>
        <w:rPr>
          <w:spacing w:val="-6"/>
        </w:rPr>
        <w:t> </w:t>
      </w:r>
      <w:r>
        <w:rPr/>
        <w:t>The</w:t>
      </w:r>
      <w:r>
        <w:rPr>
          <w:spacing w:val="-13"/>
        </w:rPr>
        <w:t> </w:t>
      </w:r>
      <w:r>
        <w:rPr/>
        <w:t>FTIR</w:t>
      </w:r>
      <w:r>
        <w:rPr>
          <w:spacing w:val="-14"/>
        </w:rPr>
        <w:t> </w:t>
      </w:r>
      <w:r>
        <w:rPr/>
        <w:t>spectra</w:t>
      </w:r>
      <w:r>
        <w:rPr>
          <w:spacing w:val="-58"/>
        </w:rPr>
        <w:t> </w:t>
      </w:r>
      <w:r>
        <w:rPr/>
        <w:t>of the sodium based zeolite possessed IR transmittance bands at wavelength of around 468,</w:t>
      </w:r>
      <w:r>
        <w:rPr>
          <w:spacing w:val="1"/>
        </w:rPr>
        <w:t> </w:t>
      </w:r>
      <w:r>
        <w:rPr/>
        <w:t>571, 600, 769, 1000, 1658 and 3466 cm</w:t>
      </w:r>
      <w:r>
        <w:rPr>
          <w:vertAlign w:val="superscript"/>
        </w:rPr>
        <w:t>-1</w:t>
      </w:r>
      <w:r>
        <w:rPr>
          <w:vertAlign w:val="baseline"/>
        </w:rPr>
        <w:t>. Prior studies reported that the characteristic FTIR</w:t>
      </w:r>
      <w:r>
        <w:rPr>
          <w:spacing w:val="-57"/>
          <w:vertAlign w:val="baseline"/>
        </w:rPr>
        <w:t> </w:t>
      </w:r>
      <w:r>
        <w:rPr>
          <w:vertAlign w:val="baseline"/>
        </w:rPr>
        <w:t>bands for zeolitic lattice are in the wavelength range of 460–1200 cm</w:t>
      </w:r>
      <w:r>
        <w:rPr>
          <w:vertAlign w:val="superscript"/>
        </w:rPr>
        <w:t>-1</w:t>
      </w:r>
      <w:r>
        <w:rPr>
          <w:vertAlign w:val="baseline"/>
        </w:rPr>
        <w:t> (Modi </w:t>
      </w:r>
      <w:r>
        <w:rPr>
          <w:i/>
          <w:vertAlign w:val="baseline"/>
        </w:rPr>
        <w:t>et al</w:t>
      </w:r>
      <w:r>
        <w:rPr>
          <w:vertAlign w:val="baseline"/>
        </w:rPr>
        <w:t>., 2012)</w:t>
      </w:r>
      <w:r>
        <w:rPr>
          <w:spacing w:val="1"/>
          <w:vertAlign w:val="baseline"/>
        </w:rPr>
        <w:t> </w:t>
      </w:r>
      <w:r>
        <w:rPr>
          <w:vertAlign w:val="baseline"/>
        </w:rPr>
        <w:t>and the bands in these range of wavelength indicate the crystallinity of the material (Shen </w:t>
      </w:r>
      <w:r>
        <w:rPr>
          <w:i/>
          <w:vertAlign w:val="baseline"/>
        </w:rPr>
        <w:t>et</w:t>
      </w:r>
      <w:r>
        <w:rPr>
          <w:i/>
          <w:spacing w:val="-57"/>
          <w:vertAlign w:val="baseline"/>
        </w:rPr>
        <w:t> </w:t>
      </w:r>
      <w:r>
        <w:rPr>
          <w:i/>
          <w:vertAlign w:val="baseline"/>
        </w:rPr>
        <w:t>al</w:t>
      </w:r>
      <w:r>
        <w:rPr>
          <w:vertAlign w:val="baseline"/>
        </w:rPr>
        <w:t>., 2014). Particularly the characteristic FTIR bands for zeolite Y are located around 1000,</w:t>
      </w:r>
      <w:r>
        <w:rPr>
          <w:spacing w:val="1"/>
          <w:vertAlign w:val="baseline"/>
        </w:rPr>
        <w:t> </w:t>
      </w:r>
      <w:r>
        <w:rPr>
          <w:vertAlign w:val="baseline"/>
        </w:rPr>
        <w:t>769</w:t>
      </w:r>
      <w:r>
        <w:rPr>
          <w:spacing w:val="50"/>
          <w:vertAlign w:val="baseline"/>
        </w:rPr>
        <w:t> </w:t>
      </w:r>
      <w:r>
        <w:rPr>
          <w:vertAlign w:val="baseline"/>
        </w:rPr>
        <w:t>and</w:t>
      </w:r>
      <w:r>
        <w:rPr>
          <w:spacing w:val="50"/>
          <w:vertAlign w:val="baseline"/>
        </w:rPr>
        <w:t> </w:t>
      </w:r>
      <w:r>
        <w:rPr>
          <w:vertAlign w:val="baseline"/>
        </w:rPr>
        <w:t>715</w:t>
      </w:r>
      <w:r>
        <w:rPr>
          <w:spacing w:val="53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-1</w:t>
      </w:r>
      <w:r>
        <w:rPr>
          <w:spacing w:val="52"/>
          <w:vertAlign w:val="baseline"/>
        </w:rPr>
        <w:t> </w:t>
      </w:r>
      <w:r>
        <w:rPr>
          <w:vertAlign w:val="baseline"/>
        </w:rPr>
        <w:t>(Zhang</w:t>
      </w:r>
      <w:r>
        <w:rPr>
          <w:spacing w:val="50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51"/>
          <w:vertAlign w:val="baseline"/>
        </w:rPr>
        <w:t> </w:t>
      </w:r>
      <w:r>
        <w:rPr>
          <w:i/>
          <w:vertAlign w:val="baseline"/>
        </w:rPr>
        <w:t>al</w:t>
      </w:r>
      <w:r>
        <w:rPr>
          <w:vertAlign w:val="baseline"/>
        </w:rPr>
        <w:t>.,</w:t>
      </w:r>
      <w:r>
        <w:rPr>
          <w:spacing w:val="50"/>
          <w:vertAlign w:val="baseline"/>
        </w:rPr>
        <w:t> </w:t>
      </w:r>
      <w:r>
        <w:rPr>
          <w:vertAlign w:val="baseline"/>
        </w:rPr>
        <w:t>2008).</w:t>
      </w:r>
      <w:r>
        <w:rPr>
          <w:spacing w:val="49"/>
          <w:vertAlign w:val="baseline"/>
        </w:rPr>
        <w:t> </w:t>
      </w:r>
      <w:r>
        <w:rPr>
          <w:vertAlign w:val="baseline"/>
        </w:rPr>
        <w:t>The</w:t>
      </w:r>
      <w:r>
        <w:rPr>
          <w:spacing w:val="50"/>
          <w:vertAlign w:val="baseline"/>
        </w:rPr>
        <w:t> </w:t>
      </w:r>
      <w:r>
        <w:rPr>
          <w:vertAlign w:val="baseline"/>
        </w:rPr>
        <w:t>band</w:t>
      </w:r>
      <w:r>
        <w:rPr>
          <w:spacing w:val="50"/>
          <w:vertAlign w:val="baseline"/>
        </w:rPr>
        <w:t> </w:t>
      </w:r>
      <w:r>
        <w:rPr>
          <w:vertAlign w:val="baseline"/>
        </w:rPr>
        <w:t>at</w:t>
      </w:r>
      <w:r>
        <w:rPr>
          <w:spacing w:val="50"/>
          <w:vertAlign w:val="baseline"/>
        </w:rPr>
        <w:t> </w:t>
      </w:r>
      <w:r>
        <w:rPr>
          <w:vertAlign w:val="baseline"/>
        </w:rPr>
        <w:t>461</w:t>
      </w:r>
      <w:r>
        <w:rPr>
          <w:spacing w:val="53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-1</w:t>
      </w:r>
      <w:r>
        <w:rPr>
          <w:spacing w:val="51"/>
          <w:vertAlign w:val="baseline"/>
        </w:rPr>
        <w:t> </w:t>
      </w:r>
      <w:r>
        <w:rPr>
          <w:vertAlign w:val="baseline"/>
        </w:rPr>
        <w:t>was</w:t>
      </w:r>
      <w:r>
        <w:rPr>
          <w:spacing w:val="50"/>
          <w:vertAlign w:val="baseline"/>
        </w:rPr>
        <w:t> </w:t>
      </w:r>
      <w:r>
        <w:rPr>
          <w:vertAlign w:val="baseline"/>
        </w:rPr>
        <w:t>attributed</w:t>
      </w:r>
      <w:r>
        <w:rPr>
          <w:spacing w:val="51"/>
          <w:vertAlign w:val="baseline"/>
        </w:rPr>
        <w:t> </w:t>
      </w:r>
      <w:r>
        <w:rPr>
          <w:vertAlign w:val="baseline"/>
        </w:rPr>
        <w:t>to</w:t>
      </w:r>
      <w:r>
        <w:rPr>
          <w:spacing w:val="50"/>
          <w:vertAlign w:val="baseline"/>
        </w:rPr>
        <w:t> </w:t>
      </w:r>
      <w:r>
        <w:rPr>
          <w:vertAlign w:val="baseline"/>
        </w:rPr>
        <w:t>Si–O</w:t>
      </w:r>
    </w:p>
    <w:p>
      <w:pPr>
        <w:spacing w:after="0" w:line="480" w:lineRule="auto"/>
        <w:jc w:val="both"/>
        <w:sectPr>
          <w:pgSz w:w="12240" w:h="15840"/>
          <w:pgMar w:header="0" w:footer="935" w:top="1400" w:bottom="1200" w:left="800" w:right="0"/>
        </w:sectPr>
      </w:pPr>
    </w:p>
    <w:p>
      <w:pPr>
        <w:pStyle w:val="BodyText"/>
        <w:spacing w:line="480" w:lineRule="auto" w:before="83"/>
        <w:ind w:left="1187" w:right="1406"/>
        <w:jc w:val="both"/>
      </w:pPr>
      <w:r>
        <w:rPr/>
        <w:pict>
          <v:group style="position:absolute;margin-left:110.040001pt;margin-top:232.893127pt;width:420.75pt;height:265.45pt;mso-position-horizontal-relative:page;mso-position-vertical-relative:paragraph;z-index:15814656" coordorigin="2201,4658" coordsize="8415,5309">
            <v:shape style="position:absolute;left:2731;top:4885;width:7474;height:3730" coordorigin="2731,4886" coordsize="7474,3730" path="m2731,8615l2731,4886m2731,8615l10205,8615e" filled="false" stroked="true" strokeweight=".72pt" strokecolor="#bebebe">
              <v:path arrowok="t"/>
              <v:stroke dashstyle="solid"/>
            </v:shape>
            <v:shape style="position:absolute;left:2714;top:6390;width:6762;height:2201" type="#_x0000_t75" stroked="false">
              <v:imagedata r:id="rId112" o:title=""/>
            </v:shape>
            <v:shape style="position:absolute;left:2720;top:5140;width:6750;height:1206" type="#_x0000_t75" stroked="false">
              <v:imagedata r:id="rId113" o:title=""/>
            </v:shape>
            <v:line style="position:absolute" from="4040,9670" to="4424,9670" stroked="true" strokeweight="1.8pt" strokecolor="#5b9bd4">
              <v:stroke dashstyle="solid"/>
            </v:line>
            <v:line style="position:absolute" from="5825,9671" to="6209,9671" stroked="true" strokeweight="1.2pt" strokecolor="#000000">
              <v:stroke dashstyle="solid"/>
            </v:line>
            <v:line style="position:absolute" from="7673,9671" to="8057,9671" stroked="true" strokeweight="1.2pt" strokecolor="#ff0000">
              <v:stroke dashstyle="solid"/>
            </v:line>
            <v:rect style="position:absolute;left:2208;top:4665;width:8400;height:5295" filled="false" stroked="true" strokeweight=".72pt" strokecolor="#d9d9d9">
              <v:stroke dashstyle="solid"/>
            </v:rect>
            <v:shape style="position:absolute;left:2595;top:8765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</w:txbxContent>
              </v:textbox>
              <w10:wrap type="none"/>
            </v:shape>
            <v:shape style="position:absolute;left:3530;top:8765;width:29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900</w:t>
                    </w:r>
                  </w:p>
                </w:txbxContent>
              </v:textbox>
              <w10:wrap type="none"/>
            </v:shape>
            <v:shape style="position:absolute;left:4418;top:8765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1400</w:t>
                    </w:r>
                  </w:p>
                </w:txbxContent>
              </v:textbox>
              <w10:wrap type="none"/>
            </v:shape>
            <v:shape style="position:absolute;left:5353;top:8765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1900</w:t>
                    </w:r>
                  </w:p>
                </w:txbxContent>
              </v:textbox>
              <w10:wrap type="none"/>
            </v:shape>
            <v:shape style="position:absolute;left:6287;top:8765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2400</w:t>
                    </w:r>
                  </w:p>
                </w:txbxContent>
              </v:textbox>
              <w10:wrap type="none"/>
            </v:shape>
            <v:shape style="position:absolute;left:7222;top:8765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2900</w:t>
                    </w:r>
                  </w:p>
                </w:txbxContent>
              </v:textbox>
              <w10:wrap type="none"/>
            </v:shape>
            <v:shape style="position:absolute;left:8156;top:8765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3400</w:t>
                    </w:r>
                  </w:p>
                </w:txbxContent>
              </v:textbox>
              <w10:wrap type="none"/>
            </v:shape>
            <v:shape style="position:absolute;left:9090;top:8765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3900</w:t>
                    </w:r>
                  </w:p>
                </w:txbxContent>
              </v:textbox>
              <w10:wrap type="none"/>
            </v:shape>
            <v:shape style="position:absolute;left:10025;top:8765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4400</w:t>
                    </w:r>
                  </w:p>
                </w:txbxContent>
              </v:textbox>
              <w10:wrap type="none"/>
            </v:shape>
            <v:shape style="position:absolute;left:5634;top:9038;width:1689;height:211" type="#_x0000_t202" filled="false" stroked="false">
              <v:textbox inset="0,0,0,0">
                <w:txbxContent>
                  <w:p>
                    <w:pPr>
                      <w:spacing w:line="211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Wave</w:t>
                    </w:r>
                    <w:r>
                      <w:rPr>
                        <w:rFonts w:asci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number</w:t>
                    </w:r>
                    <w:r>
                      <w:rPr>
                        <w:rFonts w:ascii="Calibri"/>
                        <w:color w:val="585858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(cm</w:t>
                    </w:r>
                    <w:r>
                      <w:rPr>
                        <w:rFonts w:ascii="Calibri"/>
                        <w:color w:val="585858"/>
                        <w:sz w:val="20"/>
                        <w:vertAlign w:val="superscript"/>
                      </w:rPr>
                      <w:t>-1</w:t>
                    </w:r>
                    <w:r>
                      <w:rPr>
                        <w:rFonts w:ascii="Calibri"/>
                        <w:color w:val="585858"/>
                        <w:sz w:val="20"/>
                        <w:vertAlign w:val="baseline"/>
                      </w:rPr>
                      <w:t>)</w:t>
                    </w:r>
                  </w:p>
                </w:txbxContent>
              </v:textbox>
              <w10:wrap type="none"/>
            </v:shape>
            <v:shape style="position:absolute;left:4466;top:9588;width:110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Lab pure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chem</w:t>
                    </w:r>
                  </w:p>
                </w:txbxContent>
              </v:textbox>
              <w10:wrap type="none"/>
            </v:shape>
            <v:shape style="position:absolute;left:6251;top:9588;width:116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Lab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from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Kaolin</w:t>
                    </w:r>
                  </w:p>
                </w:txbxContent>
              </v:textbox>
              <w10:wrap type="none"/>
            </v:shape>
            <v:shape style="position:absolute;left:8098;top:9588;width:76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Pilot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plant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3.939995pt;margin-top:285.431152pt;width:24.5pt;height:92.95pt;mso-position-horizontal-relative:page;mso-position-vertical-relative:paragraph;z-index:15815168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Transmittance</w:t>
                  </w:r>
                  <w:r>
                    <w:rPr>
                      <w:rFonts w:ascii="Calibri"/>
                      <w:color w:val="585858"/>
                      <w:spacing w:val="-2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(a.u)</w:t>
                  </w:r>
                </w:p>
                <w:p>
                  <w:pPr>
                    <w:spacing w:before="62"/>
                    <w:ind w:left="0" w:right="18" w:firstLine="0"/>
                    <w:jc w:val="right"/>
                    <w:rPr>
                      <w:sz w:val="16"/>
                    </w:rPr>
                  </w:pPr>
                  <w:r>
                    <w:rPr>
                      <w:sz w:val="16"/>
                    </w:rPr>
                    <w:t>461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3.245453pt;margin-top:278.281158pt;width:10.95pt;height:14.1pt;mso-position-horizontal-relative:page;mso-position-vertical-relative:paragraph;z-index:15816192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748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7.19545pt;margin-top:316.871155pt;width:10.95pt;height:14.1pt;mso-position-horizontal-relative:page;mso-position-vertical-relative:paragraph;z-index:15816704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995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0.095444pt;margin-top:277.267426pt;width:10.95pt;height:18.05pt;mso-position-horizontal-relative:page;mso-position-vertical-relative:paragraph;z-index:15817216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1655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6.56546pt;margin-top:298.387451pt;width:10.95pt;height:18.05pt;mso-position-horizontal-relative:page;mso-position-vertical-relative:paragraph;z-index:15817728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3468</w:t>
                  </w:r>
                </w:p>
              </w:txbxContent>
            </v:textbox>
            <w10:wrap type="none"/>
          </v:shape>
        </w:pict>
      </w:r>
      <w:r>
        <w:rPr/>
        <w:t>tetrahedral</w:t>
      </w:r>
      <w:r>
        <w:rPr>
          <w:spacing w:val="1"/>
        </w:rPr>
        <w:t> </w:t>
      </w:r>
      <w:r>
        <w:rPr/>
        <w:t>deformation.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band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573</w:t>
      </w:r>
      <w:r>
        <w:rPr>
          <w:spacing w:val="1"/>
        </w:rPr>
        <w:t> </w:t>
      </w:r>
      <w:r>
        <w:rPr/>
        <w:t>cm</w:t>
      </w:r>
      <w:r>
        <w:rPr>
          <w:vertAlign w:val="superscript"/>
        </w:rPr>
        <w:t>-1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attributed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Si–O–Al</w:t>
      </w:r>
      <w:r>
        <w:rPr>
          <w:spacing w:val="1"/>
          <w:vertAlign w:val="baseline"/>
        </w:rPr>
        <w:t> </w:t>
      </w:r>
      <w:r>
        <w:rPr>
          <w:vertAlign w:val="baseline"/>
        </w:rPr>
        <w:t>octahedral</w:t>
      </w:r>
      <w:r>
        <w:rPr>
          <w:spacing w:val="1"/>
          <w:vertAlign w:val="baseline"/>
        </w:rPr>
        <w:t> </w:t>
      </w:r>
      <w:r>
        <w:rPr>
          <w:vertAlign w:val="baseline"/>
        </w:rPr>
        <w:t>stretching.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band</w:t>
      </w:r>
      <w:r>
        <w:rPr>
          <w:spacing w:val="-11"/>
          <w:vertAlign w:val="baseline"/>
        </w:rPr>
        <w:t> </w:t>
      </w:r>
      <w:r>
        <w:rPr>
          <w:vertAlign w:val="baseline"/>
        </w:rPr>
        <w:t>at</w:t>
      </w:r>
      <w:r>
        <w:rPr>
          <w:spacing w:val="-11"/>
          <w:vertAlign w:val="baseline"/>
        </w:rPr>
        <w:t> </w:t>
      </w:r>
      <w:r>
        <w:rPr>
          <w:vertAlign w:val="baseline"/>
        </w:rPr>
        <w:t>748</w:t>
      </w:r>
      <w:r>
        <w:rPr>
          <w:spacing w:val="-10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-1</w:t>
      </w:r>
      <w:r>
        <w:rPr>
          <w:spacing w:val="-10"/>
          <w:vertAlign w:val="baseline"/>
        </w:rPr>
        <w:t> </w:t>
      </w:r>
      <w:r>
        <w:rPr>
          <w:vertAlign w:val="baseline"/>
        </w:rPr>
        <w:t>was</w:t>
      </w:r>
      <w:r>
        <w:rPr>
          <w:spacing w:val="-11"/>
          <w:vertAlign w:val="baseline"/>
        </w:rPr>
        <w:t> </w:t>
      </w:r>
      <w:r>
        <w:rPr>
          <w:vertAlign w:val="baseline"/>
        </w:rPr>
        <w:t>attributed</w:t>
      </w:r>
      <w:r>
        <w:rPr>
          <w:spacing w:val="-11"/>
          <w:vertAlign w:val="baseline"/>
        </w:rPr>
        <w:t> </w:t>
      </w:r>
      <w:r>
        <w:rPr>
          <w:vertAlign w:val="baseline"/>
        </w:rPr>
        <w:t>to</w:t>
      </w:r>
      <w:r>
        <w:rPr>
          <w:spacing w:val="-13"/>
          <w:vertAlign w:val="baseline"/>
        </w:rPr>
        <w:t> </w:t>
      </w:r>
      <w:r>
        <w:rPr>
          <w:vertAlign w:val="baseline"/>
        </w:rPr>
        <w:t>Si–O–Al</w:t>
      </w:r>
      <w:r>
        <w:rPr>
          <w:spacing w:val="-11"/>
          <w:vertAlign w:val="baseline"/>
        </w:rPr>
        <w:t> </w:t>
      </w:r>
      <w:r>
        <w:rPr>
          <w:vertAlign w:val="baseline"/>
        </w:rPr>
        <w:t>in-plane</w:t>
      </w:r>
      <w:r>
        <w:rPr>
          <w:spacing w:val="-13"/>
          <w:vertAlign w:val="baseline"/>
        </w:rPr>
        <w:t> </w:t>
      </w:r>
      <w:r>
        <w:rPr>
          <w:vertAlign w:val="baseline"/>
        </w:rPr>
        <w:t>bending.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broad</w:t>
      </w:r>
      <w:r>
        <w:rPr>
          <w:spacing w:val="-11"/>
          <w:vertAlign w:val="baseline"/>
        </w:rPr>
        <w:t> </w:t>
      </w:r>
      <w:r>
        <w:rPr>
          <w:vertAlign w:val="baseline"/>
        </w:rPr>
        <w:t>band</w:t>
      </w:r>
      <w:r>
        <w:rPr>
          <w:spacing w:val="-58"/>
          <w:vertAlign w:val="baseline"/>
        </w:rPr>
        <w:t> </w:t>
      </w:r>
      <w:r>
        <w:rPr>
          <w:vertAlign w:val="baseline"/>
        </w:rPr>
        <w:t>stretching</w:t>
      </w:r>
      <w:r>
        <w:rPr>
          <w:spacing w:val="1"/>
          <w:vertAlign w:val="baseline"/>
        </w:rPr>
        <w:t> </w:t>
      </w:r>
      <w:r>
        <w:rPr>
          <w:vertAlign w:val="baseline"/>
        </w:rPr>
        <w:t>between</w:t>
      </w:r>
      <w:r>
        <w:rPr>
          <w:spacing w:val="1"/>
          <w:vertAlign w:val="baseline"/>
        </w:rPr>
        <w:t> </w:t>
      </w:r>
      <w:r>
        <w:rPr>
          <w:vertAlign w:val="baseline"/>
        </w:rPr>
        <w:t>950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1020</w:t>
      </w:r>
      <w:r>
        <w:rPr>
          <w:spacing w:val="1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-1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attributed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Al–OH</w:t>
      </w:r>
      <w:r>
        <w:rPr>
          <w:spacing w:val="1"/>
          <w:vertAlign w:val="baseline"/>
        </w:rPr>
        <w:t> </w:t>
      </w:r>
      <w:r>
        <w:rPr>
          <w:vertAlign w:val="baseline"/>
        </w:rPr>
        <w:t>vibration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Si–O</w:t>
      </w:r>
      <w:r>
        <w:rPr>
          <w:spacing w:val="1"/>
          <w:vertAlign w:val="baseline"/>
        </w:rPr>
        <w:t> </w:t>
      </w:r>
      <w:r>
        <w:rPr>
          <w:vertAlign w:val="baseline"/>
        </w:rPr>
        <w:t>tetrahedral stretching vibration (in plane). The band at 1655 cm</w:t>
      </w:r>
      <w:r>
        <w:rPr>
          <w:vertAlign w:val="superscript"/>
        </w:rPr>
        <w:t>-1</w:t>
      </w:r>
      <w:r>
        <w:rPr>
          <w:vertAlign w:val="baseline"/>
        </w:rPr>
        <w:t> was attributed to vibration</w:t>
      </w:r>
      <w:r>
        <w:rPr>
          <w:spacing w:val="-57"/>
          <w:vertAlign w:val="baseline"/>
        </w:rPr>
        <w:t> </w:t>
      </w:r>
      <w:r>
        <w:rPr>
          <w:vertAlign w:val="baseline"/>
        </w:rPr>
        <w:t>of water molecule. The band at 3468 cm</w:t>
      </w:r>
      <w:r>
        <w:rPr>
          <w:vertAlign w:val="superscript"/>
        </w:rPr>
        <w:t>-1</w:t>
      </w:r>
      <w:r>
        <w:rPr>
          <w:vertAlign w:val="baseline"/>
        </w:rPr>
        <w:t> was attributed to O–H bond stretching vibration</w:t>
      </w:r>
      <w:r>
        <w:rPr>
          <w:spacing w:val="1"/>
          <w:vertAlign w:val="baseline"/>
        </w:rPr>
        <w:t> </w:t>
      </w:r>
      <w:r>
        <w:rPr>
          <w:vertAlign w:val="baseline"/>
        </w:rPr>
        <w:t>(Percival </w:t>
      </w:r>
      <w:r>
        <w:rPr>
          <w:i/>
          <w:vertAlign w:val="baseline"/>
        </w:rPr>
        <w:t>et al</w:t>
      </w:r>
      <w:r>
        <w:rPr>
          <w:vertAlign w:val="baseline"/>
        </w:rPr>
        <w:t>., 1974; Kloprogge </w:t>
      </w:r>
      <w:r>
        <w:rPr>
          <w:i/>
          <w:vertAlign w:val="baseline"/>
        </w:rPr>
        <w:t>et al</w:t>
      </w:r>
      <w:r>
        <w:rPr>
          <w:vertAlign w:val="baseline"/>
        </w:rPr>
        <w:t>., 1999; Steudel </w:t>
      </w:r>
      <w:r>
        <w:rPr>
          <w:i/>
          <w:vertAlign w:val="baseline"/>
        </w:rPr>
        <w:t>et al</w:t>
      </w:r>
      <w:r>
        <w:rPr>
          <w:vertAlign w:val="baseline"/>
        </w:rPr>
        <w:t>.,2009; Benincasa </w:t>
      </w:r>
      <w:r>
        <w:rPr>
          <w:i/>
          <w:vertAlign w:val="baseline"/>
        </w:rPr>
        <w:t>et al</w:t>
      </w:r>
      <w:r>
        <w:rPr>
          <w:vertAlign w:val="baseline"/>
        </w:rPr>
        <w:t>., 2001;</w:t>
      </w:r>
      <w:r>
        <w:rPr>
          <w:spacing w:val="1"/>
          <w:vertAlign w:val="baseline"/>
        </w:rPr>
        <w:t> </w:t>
      </w:r>
      <w:r>
        <w:rPr>
          <w:vertAlign w:val="baseline"/>
        </w:rPr>
        <w:t>2009; Pal </w:t>
      </w:r>
      <w:r>
        <w:rPr>
          <w:i/>
          <w:vertAlign w:val="baseline"/>
        </w:rPr>
        <w:t>et al</w:t>
      </w:r>
      <w:r>
        <w:rPr>
          <w:vertAlign w:val="baseline"/>
        </w:rPr>
        <w:t>., 2013). Good similarity was observed from Figure 4.25, between the pilot</w:t>
      </w:r>
      <w:r>
        <w:rPr>
          <w:spacing w:val="1"/>
          <w:vertAlign w:val="baseline"/>
        </w:rPr>
        <w:t> </w:t>
      </w:r>
      <w:r>
        <w:rPr>
          <w:vertAlign w:val="baseline"/>
        </w:rPr>
        <w:t>plant</w:t>
      </w:r>
      <w:r>
        <w:rPr>
          <w:spacing w:val="-1"/>
          <w:vertAlign w:val="baseline"/>
        </w:rPr>
        <w:t> </w:t>
      </w:r>
      <w:r>
        <w:rPr>
          <w:vertAlign w:val="baseline"/>
        </w:rPr>
        <w:t>production and the</w:t>
      </w:r>
      <w:r>
        <w:rPr>
          <w:spacing w:val="1"/>
          <w:vertAlign w:val="baseline"/>
        </w:rPr>
        <w:t> </w:t>
      </w:r>
      <w:r>
        <w:rPr>
          <w:vertAlign w:val="baseline"/>
        </w:rPr>
        <w:t>zeolite produced with</w:t>
      </w:r>
      <w:r>
        <w:rPr>
          <w:spacing w:val="-1"/>
          <w:vertAlign w:val="baseline"/>
        </w:rPr>
        <w:t> </w:t>
      </w:r>
      <w:r>
        <w:rPr>
          <w:vertAlign w:val="baseline"/>
        </w:rPr>
        <w:t>pure</w:t>
      </w:r>
      <w:r>
        <w:rPr>
          <w:spacing w:val="-2"/>
          <w:vertAlign w:val="baseline"/>
        </w:rPr>
        <w:t> </w:t>
      </w:r>
      <w:r>
        <w:rPr>
          <w:vertAlign w:val="baseline"/>
        </w:rPr>
        <w:t>chemicals.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spacing w:before="232"/>
        <w:ind w:left="4248" w:right="1675" w:hanging="2797"/>
        <w:jc w:val="both"/>
      </w:pPr>
      <w:r>
        <w:rPr/>
        <w:pict>
          <v:shape style="position:absolute;margin-left:149.395447pt;margin-top:-118.768829pt;width:10.95pt;height:14.1pt;mso-position-horizontal-relative:page;mso-position-vertical-relative:paragraph;z-index:15815680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573</w:t>
                  </w:r>
                </w:p>
              </w:txbxContent>
            </v:textbox>
            <w10:wrap type="none"/>
          </v:shape>
        </w:pict>
      </w:r>
      <w:r>
        <w:rPr/>
        <w:t>Figure 4.25: FTIR of zeolite Y synthesized from pure chemical, kaolin both in the</w:t>
      </w:r>
      <w:r>
        <w:rPr>
          <w:spacing w:val="-58"/>
        </w:rPr>
        <w:t> </w:t>
      </w:r>
      <w:r>
        <w:rPr/>
        <w:t>laboratory</w:t>
      </w:r>
      <w:r>
        <w:rPr>
          <w:spacing w:val="-1"/>
        </w:rPr>
        <w:t> </w:t>
      </w:r>
      <w:r>
        <w:rPr/>
        <w:t>and pilot plant.</w:t>
      </w:r>
    </w:p>
    <w:p>
      <w:pPr>
        <w:pStyle w:val="BodyText"/>
        <w:spacing w:line="480" w:lineRule="auto" w:before="147"/>
        <w:ind w:left="1187" w:right="1408"/>
        <w:jc w:val="both"/>
      </w:pPr>
      <w:r>
        <w:rPr/>
        <w:t>From Figure 4.26, satisfactory correlation was noticed between laboratory synthesis from</w:t>
      </w:r>
      <w:r>
        <w:rPr>
          <w:spacing w:val="1"/>
        </w:rPr>
        <w:t> </w:t>
      </w:r>
      <w:r>
        <w:rPr/>
        <w:t>pure</w:t>
      </w:r>
      <w:r>
        <w:rPr>
          <w:spacing w:val="-6"/>
        </w:rPr>
        <w:t> </w:t>
      </w:r>
      <w:r>
        <w:rPr/>
        <w:t>chemicals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zeolite</w:t>
      </w:r>
      <w:r>
        <w:rPr>
          <w:spacing w:val="-4"/>
        </w:rPr>
        <w:t> </w:t>
      </w:r>
      <w:r>
        <w:rPr/>
        <w:t>at</w:t>
      </w:r>
      <w:r>
        <w:rPr>
          <w:spacing w:val="-3"/>
        </w:rPr>
        <w:t> </w:t>
      </w:r>
      <w:r>
        <w:rPr/>
        <w:t>pilot</w:t>
      </w:r>
      <w:r>
        <w:rPr>
          <w:spacing w:val="-3"/>
        </w:rPr>
        <w:t> </w:t>
      </w:r>
      <w:r>
        <w:rPr/>
        <w:t>scale</w:t>
      </w:r>
      <w:r>
        <w:rPr>
          <w:spacing w:val="-3"/>
        </w:rPr>
        <w:t> </w:t>
      </w:r>
      <w:r>
        <w:rPr/>
        <w:t>using</w:t>
      </w:r>
      <w:r>
        <w:rPr>
          <w:spacing w:val="-6"/>
        </w:rPr>
        <w:t> </w:t>
      </w:r>
      <w:r>
        <w:rPr/>
        <w:t>kaolin.</w:t>
      </w:r>
      <w:r>
        <w:rPr>
          <w:spacing w:val="-4"/>
        </w:rPr>
        <w:t> </w:t>
      </w:r>
      <w:r>
        <w:rPr/>
        <w:t>All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prominent</w:t>
      </w:r>
      <w:r>
        <w:rPr>
          <w:spacing w:val="-7"/>
        </w:rPr>
        <w:t> </w:t>
      </w:r>
      <w:r>
        <w:rPr/>
        <w:t>peaks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zeolite</w:t>
      </w:r>
      <w:r>
        <w:rPr>
          <w:spacing w:val="-58"/>
        </w:rPr>
        <w:t> </w:t>
      </w:r>
      <w:r>
        <w:rPr/>
        <w:t>Y were present and the sharp peaks as well as the high intensity was an evident to the</w:t>
      </w:r>
      <w:r>
        <w:rPr>
          <w:spacing w:val="1"/>
        </w:rPr>
        <w:t> </w:t>
      </w:r>
      <w:r>
        <w:rPr/>
        <w:t>crystalline</w:t>
      </w:r>
      <w:r>
        <w:rPr>
          <w:spacing w:val="2"/>
        </w:rPr>
        <w:t> </w:t>
      </w:r>
      <w:r>
        <w:rPr/>
        <w:t>nature</w:t>
      </w:r>
      <w:r>
        <w:rPr>
          <w:spacing w:val="2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  <w:r>
        <w:rPr>
          <w:spacing w:val="6"/>
        </w:rPr>
        <w:t> </w:t>
      </w:r>
      <w:r>
        <w:rPr/>
        <w:t>zeolite.</w:t>
      </w:r>
      <w:r>
        <w:rPr>
          <w:spacing w:val="3"/>
        </w:rPr>
        <w:t> </w:t>
      </w:r>
      <w:r>
        <w:rPr/>
        <w:t>As</w:t>
      </w:r>
      <w:r>
        <w:rPr>
          <w:spacing w:val="3"/>
        </w:rPr>
        <w:t> </w:t>
      </w:r>
      <w:r>
        <w:rPr/>
        <w:t>such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pilot</w:t>
      </w:r>
      <w:r>
        <w:rPr>
          <w:spacing w:val="1"/>
        </w:rPr>
        <w:t> </w:t>
      </w:r>
      <w:r>
        <w:rPr/>
        <w:t>plant</w:t>
      </w:r>
      <w:r>
        <w:rPr>
          <w:spacing w:val="3"/>
        </w:rPr>
        <w:t> </w:t>
      </w:r>
      <w:r>
        <w:rPr/>
        <w:t>production</w:t>
      </w:r>
      <w:r>
        <w:rPr>
          <w:spacing w:val="4"/>
        </w:rPr>
        <w:t> </w:t>
      </w:r>
      <w:r>
        <w:rPr/>
        <w:t>process</w:t>
      </w:r>
      <w:r>
        <w:rPr>
          <w:spacing w:val="6"/>
        </w:rPr>
        <w:t> </w:t>
      </w:r>
      <w:r>
        <w:rPr/>
        <w:t>has</w:t>
      </w:r>
      <w:r>
        <w:rPr>
          <w:spacing w:val="3"/>
        </w:rPr>
        <w:t> </w:t>
      </w:r>
      <w:r>
        <w:rPr/>
        <w:t>proven</w:t>
      </w:r>
      <w:r>
        <w:rPr>
          <w:spacing w:val="3"/>
        </w:rPr>
        <w:t> </w:t>
      </w:r>
      <w:r>
        <w:rPr/>
        <w:t>to</w:t>
      </w:r>
      <w:r>
        <w:rPr>
          <w:spacing w:val="5"/>
        </w:rPr>
        <w:t> </w:t>
      </w:r>
      <w:r>
        <w:rPr/>
        <w:t>be</w:t>
      </w:r>
    </w:p>
    <w:p>
      <w:pPr>
        <w:spacing w:after="0" w:line="480" w:lineRule="auto"/>
        <w:jc w:val="both"/>
        <w:sectPr>
          <w:pgSz w:w="12240" w:h="15840"/>
          <w:pgMar w:header="0" w:footer="935" w:top="1320" w:bottom="1200" w:left="800" w:right="0"/>
        </w:sectPr>
      </w:pPr>
    </w:p>
    <w:p>
      <w:pPr>
        <w:pStyle w:val="BodyText"/>
        <w:spacing w:line="480" w:lineRule="auto" w:before="63"/>
        <w:ind w:left="1187" w:right="1407"/>
        <w:jc w:val="both"/>
      </w:pPr>
      <w:r>
        <w:rPr/>
        <w:pict>
          <v:group style="position:absolute;margin-left:140.039993pt;margin-top:94.013123pt;width:360pt;height:237.4pt;mso-position-horizontal-relative:page;mso-position-vertical-relative:paragraph;z-index:15818240" coordorigin="2801,1880" coordsize="7200,4748">
            <v:line style="position:absolute" from="3331,5276" to="3331,2106" stroked="true" strokeweight=".72pt" strokecolor="#bebebe">
              <v:stroke dashstyle="solid"/>
            </v:line>
            <v:shape style="position:absolute;left:3321;top:2274;width:6372;height:3026" type="#_x0000_t75" stroked="false">
              <v:imagedata r:id="rId114" o:title=""/>
            </v:shape>
            <v:line style="position:absolute" from="4586,6332" to="4970,6332" stroked="true" strokeweight=".96pt" strokecolor="#5b9bd4">
              <v:stroke dashstyle="solid"/>
            </v:line>
            <v:line style="position:absolute" from="7116,6332" to="7500,6332" stroked="true" strokeweight=".24pt" strokecolor="#ff0000">
              <v:stroke dashstyle="solid"/>
            </v:line>
            <v:rect style="position:absolute;left:2808;top:1887;width:7186;height:4733" filled="false" stroked="true" strokeweight=".72pt" strokecolor="#d9d9d9">
              <v:stroke dashstyle="solid"/>
            </v:rect>
            <v:shape style="position:absolute;left:3382;top:2085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8963;top:1923;width:1027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Y:</w:t>
                    </w:r>
                    <w:r>
                      <w:rPr>
                        <w:spacing w:val="-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Zeolite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937;top:2435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5252;top:2795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5641;top:2944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227;top:3237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685;top:3448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287;top:5426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4149;top:5426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5056;top:5426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5963;top:5426;width:20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</w:t>
                    </w:r>
                  </w:p>
                </w:txbxContent>
              </v:textbox>
              <w10:wrap type="none"/>
            </v:shape>
            <v:shape style="position:absolute;left:6871;top:5426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7778;top:5426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8686;top:5426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65</w:t>
                    </w:r>
                  </w:p>
                </w:txbxContent>
              </v:textbox>
              <w10:wrap type="none"/>
            </v:shape>
            <v:shape style="position:absolute;left:9593;top:5426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75</w:t>
                    </w:r>
                  </w:p>
                </w:txbxContent>
              </v:textbox>
              <w10:wrap type="none"/>
            </v:shape>
            <v:shape style="position:absolute;left:5011;top:5711;width:3296;height:718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844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Bragg's</w:t>
                    </w:r>
                    <w:r>
                      <w:rPr>
                        <w:rFonts w:ascii="Calibri" w:hAnsi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angle</w:t>
                    </w:r>
                    <w:r>
                      <w:rPr>
                        <w:rFonts w:ascii="Calibri" w:hAnsi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(°)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24"/>
                      </w:rPr>
                    </w:pPr>
                  </w:p>
                  <w:p>
                    <w:pPr>
                      <w:tabs>
                        <w:tab w:pos="2529" w:val="left" w:leader="none"/>
                      </w:tabs>
                      <w:spacing w:line="216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Lab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from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Pure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Chemicals</w:t>
                      <w:tab/>
                      <w:t>Pilot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Plant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53.940002pt;margin-top:155.558731pt;width:12pt;height:58.3pt;mso-position-horizontal-relative:page;mso-position-vertical-relative:paragraph;z-index:15819776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5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(a.u)</w:t>
                  </w:r>
                </w:p>
              </w:txbxContent>
            </v:textbox>
            <w10:wrap type="none"/>
          </v:shape>
        </w:pict>
      </w:r>
      <w:r>
        <w:rPr/>
        <w:t>reliable. The production of ZSM-5 zeolite from the pilot plant as well as the laboratory</w:t>
      </w:r>
      <w:r>
        <w:rPr>
          <w:spacing w:val="1"/>
        </w:rPr>
        <w:t> </w:t>
      </w:r>
      <w:r>
        <w:rPr/>
        <w:t>synthesized</w:t>
      </w:r>
      <w:r>
        <w:rPr>
          <w:spacing w:val="-12"/>
        </w:rPr>
        <w:t> </w:t>
      </w:r>
      <w:r>
        <w:rPr/>
        <w:t>ZSM-5</w:t>
      </w:r>
      <w:r>
        <w:rPr>
          <w:spacing w:val="-11"/>
        </w:rPr>
        <w:t> </w:t>
      </w:r>
      <w:r>
        <w:rPr/>
        <w:t>showed</w:t>
      </w:r>
      <w:r>
        <w:rPr>
          <w:spacing w:val="-12"/>
        </w:rPr>
        <w:t> </w:t>
      </w:r>
      <w:r>
        <w:rPr/>
        <w:t>good</w:t>
      </w:r>
      <w:r>
        <w:rPr>
          <w:spacing w:val="-11"/>
        </w:rPr>
        <w:t> </w:t>
      </w:r>
      <w:r>
        <w:rPr/>
        <w:t>agreement</w:t>
      </w:r>
      <w:r>
        <w:rPr>
          <w:spacing w:val="-11"/>
        </w:rPr>
        <w:t> </w:t>
      </w:r>
      <w:r>
        <w:rPr/>
        <w:t>in</w:t>
      </w:r>
      <w:r>
        <w:rPr>
          <w:spacing w:val="-12"/>
        </w:rPr>
        <w:t> </w:t>
      </w:r>
      <w:r>
        <w:rPr/>
        <w:t>terms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XRD</w:t>
      </w:r>
      <w:r>
        <w:rPr>
          <w:spacing w:val="-10"/>
        </w:rPr>
        <w:t> </w:t>
      </w:r>
      <w:r>
        <w:rPr/>
        <w:t>patterns</w:t>
      </w:r>
      <w:r>
        <w:rPr>
          <w:spacing w:val="-12"/>
        </w:rPr>
        <w:t> </w:t>
      </w:r>
      <w:r>
        <w:rPr/>
        <w:t>as</w:t>
      </w:r>
      <w:r>
        <w:rPr>
          <w:spacing w:val="-11"/>
        </w:rPr>
        <w:t> </w:t>
      </w:r>
      <w:r>
        <w:rPr/>
        <w:t>shown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Figure</w:t>
      </w:r>
      <w:r>
        <w:rPr>
          <w:spacing w:val="-58"/>
        </w:rPr>
        <w:t> </w:t>
      </w:r>
      <w:r>
        <w:rPr/>
        <w:t>4.27,</w:t>
      </w:r>
      <w:r>
        <w:rPr>
          <w:spacing w:val="-1"/>
        </w:rPr>
        <w:t> </w:t>
      </w:r>
      <w:r>
        <w:rPr/>
        <w:t>all the prominent peaks were</w:t>
      </w:r>
      <w:r>
        <w:rPr>
          <w:spacing w:val="-2"/>
        </w:rPr>
        <w:t> </w:t>
      </w:r>
      <w:r>
        <w:rPr/>
        <w:t>present and alike.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Heading1"/>
        <w:ind w:right="1400"/>
      </w:pPr>
      <w:r>
        <w:rPr/>
        <w:pict>
          <v:group style="position:absolute;margin-left:139.320007pt;margin-top:35.373131pt;width:362.05pt;height:190.35pt;mso-position-horizontal-relative:page;mso-position-vertical-relative:paragraph;z-index:15818752" coordorigin="2786,707" coordsize="7241,3807">
            <v:shape style="position:absolute;left:3316;top:933;width:6392;height:2230" coordorigin="3317,933" coordsize="6392,2230" path="m3317,3163l3317,933m3317,3163l9708,3163e" filled="false" stroked="true" strokeweight=".72pt" strokecolor="#bebebe">
              <v:path arrowok="t"/>
              <v:stroke dashstyle="solid"/>
            </v:shape>
            <v:shape style="position:absolute;left:3316;top:2068;width:6394;height:1104" coordorigin="3317,2069" coordsize="6394,1104" path="m3317,3164l3317,3165,3319,3165,3321,3165,3322,3165,3324,3162,3326,3162,3328,3162,3329,3164,3331,3164,3333,3164,3334,3163,3336,3163,3338,3162,3339,3161,3341,3161,3343,3161,3344,3163,3346,3164,3348,3165,3349,3166,3351,3166,3353,3166,3354,3163,3356,3162,3358,3160,3359,3157,3361,3157,3369,3166,3371,3167,3373,3167,3374,3163,3376,3162,3378,3161,3379,3159,3381,3159,3383,3160,3384,3162,3386,3163,3388,3164,3389,3166,3391,3166,3393,3166,3394,3163,3396,3162,3398,3162,3399,3161,3401,3161,3403,3161,3404,3164,3406,3164,3408,3164,3409,3163,3411,3163,3413,3163,3414,3162,3416,3162,3418,3163,3419,3165,3421,3165,3423,3165,3424,3162,3426,3162,3428,3162,3429,3165,3431,3165,3433,3165,3434,3163,3436,3164,3438,3164,3439,3166,3441,3166,3443,3165,3444,3161,3446,3161,3448,3160,3449,3162,3451,3163,3453,3163,3454,3164,3456,3164,3458,3165,3459,3165,3461,3165,3463,3165,3464,3164,3466,3164,3468,3163,3469,3162,3471,3163,3473,3163,3475,3167,3476,3167,3478,3166,3480,3162,3481,3160,3483,3159,3485,3159,3486,3159,3488,3160,3490,3163,3491,3164,3493,3164,3495,3164,3496,3165,3498,3165,3500,3166,3501,3165,3503,3165,3505,3163,3506,3163,3508,3163,3510,3165,3511,3165,3513,3165,3515,3166,3516,3165,3518,3165,3520,3163,3521,3163,3523,3163,3525,3167,3526,3167,3528,3166,3530,3162,3531,3161,3533,3160,3535,3162,3536,3161,3538,3160,3540,3158,3541,3156,3543,3153,3545,3151,3555,3087,3556,3075,3558,3065,3559,3053,3560,3040,3564,2972,3566,2901,3569,2808,3571,2689,3573,2610,3574,2519,3575,2430,3576,2358,3578,2299,3579,2242,3580,2208,3581,2214,3582,2266,3583,2351,3584,2455,3585,2560,3586,2650,3588,2748,3589,2841,3590,2924,3591,2991,3594,3061,3600,3133,3605,3144,3606,3145,3608,3147,3610,3146,3611,3148,3613,3151,3615,3157,3616,3158,3618,3159,3620,3154,3622,3153,3623,3153,3625,3155,3627,3152,3628,3150,3630,3143,3632,3137,3633,3132,3635,3129,3637,3121,3638,3113,3640,3105,3642,3088,3647,3015,3649,2955,3652,2880,3654,2776,3655,2723,3658,2659,3662,2624,3663,2640,3665,2703,3668,2774,3669,2813,3670,2852,3673,2920,3677,2998,3681,3014,3682,3017,3683,3021,3685,3023,3687,3031,3694,3097,3695,3111,3697,3121,3698,3130,3700,3134,3702,3138,3703,3143,3705,3150,3707,3154,3708,3158,3710,3161,3712,3162,3713,3163,3715,3162,3717,3162,3718,3162,3720,3162,3722,3162,3723,3162,3725,3162,3727,3162,3728,3162,3730,3161,3732,3161,3733,3162,3735,3165,3737,3166,3738,3167,3740,3166,3742,3165,3743,3165,3745,3166,3747,3163,3748,3160,3750,3148,3752,3147,3753,3146,3755,3155,3757,3157,3758,3159,3760,3158,3762,3159,3763,3159,3765,3160,3767,3161,3769,3161,3770,3159,3772,3160,3774,3161,3775,3165,3777,3166,3779,3167,3780,3167,3782,3166,3784,3165,3785,3160,3787,3159,3789,3158,3790,3160,3792,3160,3794,3161,3795,3160,3797,3160,3799,3160,3800,3162,3802,3162,3804,3163,3805,3160,3807,3161,3809,3161,3810,3166,3812,3167,3813,3167,3815,3167,3817,3165,3819,3162,3820,3152,3822,3152,3824,3151,3825,3162,3827,3162,3829,3162,3830,3153,3832,3153,3834,3152,3835,3158,3837,3159,3839,3160,3840,3160,3842,3160,3844,3160,3845,3160,3847,3160,3849,3160,3850,3160,3852,3160,3854,3159,3855,3156,3857,3156,3859,3157,3860,3161,3862,3163,3864,3164,3865,3167,3867,3165,3869,3164,3870,3153,3872,3153,3874,3153,3875,3162,3877,3164,3879,3166,3880,3166,3882,3166,3884,3166,3885,3165,3887,3164,3889,3163,3890,3160,3892,3160,3894,3160,3895,3165,3897,3164,3899,3164,3900,3160,3902,3159,3904,3158,3905,3160,3907,3160,3909,3161,3910,3162,3912,3162,3914,3162,3916,3162,3917,3161,3919,3161,3921,3160,3922,3160,3924,3161,3926,3164,3927,3163,3929,3162,3931,3156,3932,3154,3934,3152,3936,3152,3937,3152,3939,3151,3941,3151,3942,3151,3944,3151,3946,3148,3947,3150,3949,3151,3951,3157,3952,3160,3954,3162,3956,3167,3957,3167,3959,3168,3961,3162,3962,3162,3964,3161,3966,3164,3967,3163,3969,3163,3971,3158,3972,3159,3974,3159,3976,3165,3977,3165,3979,3166,3981,3164,3982,3164,3984,3164,3986,3165,3987,3165,3989,3166,3991,3167,3992,3166,3994,3166,3996,3162,3997,3162,3999,3162,4001,3166,4002,3166,4004,3166,4006,3163,4007,3162,4009,3162,4011,3162,4012,3163,4014,3163,4016,3164,4017,3164,4019,3165,4021,3166,4022,3166,4024,3167,4026,3166,4027,3166,4029,3165,4031,3165,4032,3164,4034,3163,4036,3160,4037,3160,4039,3160,4041,3165,4042,3163,4044,3162,4046,3157,4047,3152,4049,3148,4051,3142,4052,3136,4054,3131,4056,3125,4057,3118,4059,3111,4061,3097,4063,3097,4064,3096,4066,3105,4068,3114,4069,3122,4071,3139,4073,3147,4074,3156,4076,3161,4078,3164,4079,3166,4081,3167,4083,3166,4084,3166,4086,3161,4088,3161,4089,3160,4091,3162,4093,3163,4094,3163,4096,3163,4098,3163,4099,3163,4101,3164,4103,3162,4104,3160,4106,3158,4108,3154,4109,3150,4111,3144,4113,3138,4114,3132,4116,3129,4118,3120,4119,3112,4121,3095,4123,3087,4124,3078,4126,3069,4128,3070,4129,3072,4131,3086,4133,3097,4134,3107,4135,3118,4136,3129,4138,3137,4139,3145,4141,3148,4143,3152,4144,3156,4146,3160,4148,3162,4149,3165,4151,3165,4153,3166,4154,3166,4156,3167,4158,3166,4159,3166,4161,3163,4163,3162,4164,3162,4166,3165,4168,3165,4169,3165,4171,3162,4173,3161,4174,3160,4176,3160,4178,3158,4179,3156,4181,3154,4183,3149,4184,3144,4186,3133,4188,3124,4189,3116,4191,3110,4193,3098,4199,3039,4200,3020,4202,3003,4203,2991,4203,2988,4207,2985,4208,2988,4209,3001,4210,3019,4212,3039,4213,3056,4221,3120,4225,3138,4226,3146,4228,3151,4230,3157,4231,3158,4233,3161,4235,3164,4236,3170,4238,3171,4240,3171,4241,3166,4243,3164,4245,3161,4246,3159,4248,3158,4249,3157,4251,3160,4253,3158,4255,3155,4256,3149,4258,3144,4260,3138,4261,3131,4263,3125,4273,3101,4274,3100,4277,3100,4278,3103,4280,3107,4281,3121,4283,3126,4284,3130,4287,3134,4288,3133,4289,3133,4292,3129,4293,3124,4295,3118,4296,3104,4298,3094,4300,3085,4301,3075,4303,3065,4305,3056,4306,3036,4308,3037,4310,3037,4311,3056,4313,3068,4314,3079,4316,3090,4323,3144,4325,3153,4326,3163,4328,3166,4330,3168,4331,3159,4333,3159,4335,3159,4336,3165,4338,3166,4340,3167,4341,3166,4343,3166,4345,3166,4346,3166,4348,3165,4350,3164,4351,3161,4353,3159,4355,3156,4357,3153,4358,3150,4368,3143,4370,3143,4372,3143,4373,3145,4375,3147,4377,3155,4378,3157,4380,3159,4382,3156,4383,3158,4385,3159,4387,3164,4388,3166,4390,3167,4392,3166,4393,3166,4395,3165,4397,3164,4398,3164,4400,3163,4402,3165,4403,3164,4405,3164,4407,3163,4408,3163,4410,3162,4412,3160,4413,3160,4415,3159,4417,3161,4418,3161,4427,3150,4428,3148,4430,3146,4432,3143,4433,3143,4435,3143,4437,3147,4438,3149,4440,3151,4442,3154,4443,3155,4445,3157,4447,3159,4448,3157,4450,3155,4452,3148,4453,3145,4455,3141,4457,3140,4458,3135,4460,3130,4462,3117,4463,3112,4465,3107,4467,3105,4468,3104,4470,3102,4472,3104,4473,3104,4475,3104,4477,3105,4478,3105,4480,3106,4482,3104,4483,3106,4485,3107,4487,3110,4488,3116,4490,3123,4492,3142,4493,3149,4495,3153,4497,3155,4499,3157,4500,3160,4502,3166,4504,3167,4512,3149,4514,3149,4515,3149,4517,3159,4519,3161,4520,3162,4522,3156,4524,3158,4525,3159,4527,3170,4529,3171,4530,3172,4532,3163,4534,3162,4535,3160,4537,3163,4539,3163,4540,3164,4542,3165,4544,3166,4545,3166,4547,3165,4549,3165,4550,3165,4552,3165,4554,3164,4555,3163,4557,3160,4559,3160,4560,3160,4562,3163,4564,3164,4565,3165,4567,3168,4569,3167,4570,3167,4572,3162,4574,3161,4575,3161,4577,3162,4579,3162,4580,3162,4582,3161,4584,3161,4585,3161,4587,3162,4589,3160,4590,3159,4592,3156,4594,3154,4595,3152,4597,3151,4599,3147,4600,3144,4602,3139,4604,3135,4605,3131,4607,3129,4609,3125,4610,3121,4612,3112,4614,3111,4615,3110,4618,3115,4619,3120,4620,3126,4622,3144,4624,3150,4625,3153,4628,3152,4629,3153,4630,3155,4632,3160,4634,3163,4635,3165,4637,3170,4639,3171,4640,3171,4642,3165,4644,3163,4646,3161,4647,3161,4649,3161,4651,3161,4652,3162,4654,3163,4656,3164,4657,3167,4659,3166,4661,3166,4662,3159,4664,3160,4666,3160,4667,3169,4669,3169,4671,3169,4672,3160,4674,3160,4676,3160,4677,3167,4679,3168,4681,3168,4682,3163,4684,3162,4686,3161,4687,3163,4689,3162,4691,3162,4692,3160,4694,3159,4695,3158,4698,3159,4699,3156,4701,3151,4702,3138,4704,3131,4706,3124,4707,3120,4709,3114,4711,3107,4712,3096,4714,3092,4715,3091,4718,3090,4719,3092,4721,3097,4722,3113,4724,3122,4726,3131,4727,3141,4729,3145,4730,3147,4733,3146,4734,3145,4736,3143,4737,3138,4739,3135,4741,3132,4742,3131,4744,3126,4746,3121,4747,3112,4749,3106,4751,3099,4752,3093,4754,3088,4756,3083,4757,3077,4759,3076,4760,3075,4763,3077,4764,3080,4766,3086,4767,3100,4769,3109,4771,3119,4772,3130,4774,3137,4776,3144,4777,3150,4779,3153,4780,3155,4783,3153,4784,3154,4786,3156,4788,3164,4789,3165,4791,3165,4793,3160,4794,3160,4796,3159,4798,3161,4799,3162,4801,3163,4803,3166,4804,3167,4806,3168,4808,3166,4809,3165,4811,3165,4813,3162,4814,3163,4816,3164,4818,3170,4819,3170,4821,3170,4823,3163,4824,3162,4826,3161,4828,3165,4829,3165,4831,3165,4833,3164,4834,3162,4836,3160,4838,3155,4839,3153,4841,3151,4843,3149,4844,3150,4846,3151,4848,3158,4849,3160,4851,3163,4853,3164,4854,3166,4856,3167,4858,3172,4859,3170,4861,3169,4863,3158,4864,3155,4866,3152,4868,3154,4869,3153,4871,3151,4873,3148,4874,3145,4876,3142,4878,3134,4879,3133,4881,3133,4883,3138,4884,3139,4886,3140,4888,3139,4889,3141,4891,3144,4893,3154,4894,3157,4896,3159,4898,3154,4899,3155,4901,3156,4903,3163,4904,3164,4906,3164,4908,3158,4909,3156,4911,3155,4913,3156,4914,3153,4916,3150,4918,3143,4919,3139,4921,3135,4923,3133,4924,3128,4926,3123,4928,3117,4929,3108,4931,3099,4938,3024,4942,2958,4946,2869,4948,2794,4951,2699,4953,2584,4955,2518,4956,2442,4957,2357,4958,2274,4960,2207,4962,2108,4965,2069,4966,2096,4967,2150,4968,2214,4970,2272,4971,2325,4972,2379,4973,2428,4975,2466,4976,2480,4977,2491,4979,2499,4980,2506,4986,2585,4990,2669,4992,2747,4993,2788,4996,2853,5000,2918,5006,2951,5008,2940,5010,2930,5011,2922,5017,2855,5018,2837,5020,2823,5021,2806,5023,2799,5025,2790,5026,2782,5028,2779,5030,2769,5036,2688,5037,2660,5038,2634,5040,2617,5040,2613,5044,2629,5045,2640,5046,2674,5047,2719,5048,2768,5050,2814,5052,2896,5055,2964,5064,3027,5065,3027,5066,3026,5068,3017,5070,3012,5071,3006,5073,2998,5075,2992,5076,2986,5078,2979,5080,2977,5081,2975,5084,2975,5085,2977,5087,2980,5088,2990,5090,2995,5092,3001,5093,3003,5095,3012,5097,3020,5098,3035,5100,3045,5102,3055,5103,3062,5105,3071,5107,3081,5108,3095,5110,3102,5111,3108,5113,3109,5115,3113,5117,3118,5118,3128,5120,3133,5122,3138,5123,3140,5125,3144,5127,3148,5128,3155,5130,3158,5131,3160,5133,3159,5135,3161,5137,3163,5138,3168,5140,3169,5142,3170,5143,3166,5145,3165,5147,3165,5148,3165,5150,3166,5152,3166,5153,3170,5155,3169,5157,3168,5158,3160,5160,3160,5162,3160,5163,3168,5165,3167,5167,3167,5168,3161,5170,3158,5172,3155,5173,3152,5175,3149,5177,3146,5178,3143,5180,3138,5182,3134,5183,3126,5185,3122,5187,3118,5188,3115,5190,3114,5192,3112,5193,3113,5195,3113,5197,3113,5199,3117,5200,3115,5202,3112,5203,3099,5205,3097,5207,3095,5208,3105,5210,3103,5212,3102,5213,3092,5215,3090,5217,3088,5219,3087,5220,3089,5222,3090,5223,3097,5225,3100,5227,3104,5229,3106,5230,3110,5232,3115,5234,3122,5235,3125,5237,3128,5239,3129,5240,3129,5242,3130,5244,3127,5245,3128,5247,3129,5249,3135,5250,3137,5252,3138,5254,3138,5255,3138,5257,3137,5259,3134,5260,3134,5262,3133,5264,3137,5265,3135,5267,3134,5269,3125,5270,3122,5272,3119,5274,3119,5275,3114,5277,3109,5279,3097,5280,3092,5282,3087,5284,3083,5285,3083,5287,3084,5289,3091,5290,3095,5292,3099,5294,3103,5295,3105,5296,3107,5299,3110,5300,3108,5302,3104,5304,3086,5305,3081,5306,3078,5309,3078,5310,3077,5312,3076,5314,3073,5315,3072,5316,3071,5319,3067,5320,3069,5322,3074,5324,3091,5325,3100,5334,3132,5335,3136,5337,3140,5339,3147,5340,3148,5342,3149,5344,3144,5345,3143,5347,3142,5349,3143,5350,3141,5352,3139,5354,3134,5355,3132,5357,3129,5359,3125,5360,3126,5362,3127,5364,3137,5365,3139,5367,3142,5369,3140,5370,3142,5372,3144,5374,3151,5376,3154,5377,3156,5379,3158,5381,3159,5382,3160,5384,3159,5386,3160,5387,3162,5389,3167,5391,3168,5392,3169,5394,3165,5396,3166,5397,3166,5399,3170,5401,3169,5402,3168,5404,3160,5406,3159,5407,3158,5409,3167,5411,3165,5412,3163,5414,3150,5416,3148,5417,3146,5419,3152,5421,3153,5422,3154,5424,3156,5426,3156,5427,3155,5429,3151,5431,3151,5432,3151,5434,3156,5436,3156,5437,3156,5439,3152,5441,3151,5442,3150,5444,3151,5446,3151,5447,3152,5449,3153,5451,3153,5452,3153,5454,3152,5456,3153,5457,3153,5459,3155,5461,3156,5462,3157,5464,3156,5466,3157,5467,3158,5469,3160,5471,3161,5472,3163,5474,3165,5476,3166,5477,3166,5479,3164,5481,3164,5482,3164,5484,3166,5486,3166,5487,3165,5489,3164,5491,3162,5492,3161,5494,3160,5496,3158,5497,3155,5499,3150,5501,3147,5502,3143,5504,3140,5506,3137,5507,3134,5509,3133,5511,3127,5512,3122,5514,3109,5516,3102,5517,3095,5519,3090,5521,3085,5523,3080,5524,3074,5526,3071,5527,3068,5529,3067,5531,3068,5533,3068,5534,3072,5536,3075,5537,3078,5539,3081,5541,3088,5543,3095,5544,3115,5546,3121,5547,3124,5550,3124,5551,3124,5553,3124,5554,3124,5556,3122,5557,3122,5560,3120,5561,3117,5563,3113,5564,3103,5566,3096,5567,3090,5570,3086,5571,3076,5572,3066,5573,3052,5575,3038,5576,3024,5577,3009,5579,2994,5580,2979,5581,2967,5583,2955,5584,2942,5586,2943,5588,2943,5589,2962,5591,2972,5593,2983,5594,2992,5596,3004,5597,3014,5599,3026,5600,3037,5601,3044,5602,3046,5605,3041,5606,3042,5608,3044,5609,3050,5611,3054,5613,3058,5614,3063,5616,3068,5618,3073,5619,3078,5621,3085,5623,3091,5624,3102,5626,3108,5628,3112,5630,3113,5631,3116,5633,3120,5634,3127,5636,3132,5638,3136,5639,3140,5641,3143,5643,3145,5644,3146,5646,3149,5648,3152,5649,3160,5651,3162,5653,3163,5654,3158,5656,3158,5658,3159,5659,3164,5661,3165,5663,3166,5664,3165,5666,3165,5668,3165,5670,3166,5671,3165,5673,3164,5675,3160,5676,3160,5678,3160,5680,3166,5681,3165,5683,3165,5685,3160,5686,3158,5688,3156,5690,3157,5691,3155,5693,3153,5695,3150,5696,3146,5698,3143,5700,3136,5701,3134,5703,3132,5705,3133,5706,3132,5708,3131,5710,3125,5711,3127,5713,3128,5715,3137,5716,3142,5718,3146,5720,3153,5721,3155,5723,3157,5725,3155,5726,3155,5728,3156,5730,3155,5731,3156,5733,3157,5735,3161,5736,3161,5738,3162,5740,3161,5741,3162,5743,3162,5745,3165,5746,3165,5748,3166,5750,3165,5751,3165,5753,3164,5755,3161,5756,3162,5758,3163,5760,3169,5761,3169,5763,3169,5765,3162,5766,3161,5768,3161,5770,3162,5771,3164,5773,3165,5775,3170,5776,3169,5778,3168,5780,3161,5781,3159,5783,3157,5785,3159,5786,3159,5788,3159,5790,3158,5791,3158,5793,3158,5795,3158,5796,3158,5798,3159,5800,3162,5801,3163,5803,3164,5805,3165,5806,3165,5808,3165,5810,3164,5811,3162,5813,3161,5815,3158,5817,3157,5818,3156,5820,3158,5822,3157,5823,3156,5825,3154,5827,3152,5828,3149,5830,3146,5832,3144,5833,3141,5835,3137,5837,3135,5838,3134,5840,3136,5842,3135,5843,3133,5845,3130,5847,3128,5848,3127,5850,3124,5852,3126,5853,3127,5855,3136,5857,3139,5858,3142,5860,3142,5862,3144,5863,3146,5865,3150,5867,3153,5868,3157,5870,3162,5872,3164,5873,3166,5875,3165,5877,3165,5878,3165,5880,3164,5882,3164,5883,3165,5885,3170,5887,3169,5888,3169,5890,3162,5892,3161,5893,3160,5895,3162,5897,3163,5898,3163,5900,3164,5902,3163,5903,3163,5905,3159,5907,3159,5908,3159,5910,3161,5912,3162,5913,3163,5915,3163,5917,3163,5918,3163,5920,3162,5922,3162,5923,3162,5925,3163,5927,3163,5928,3163,5930,3165,5932,3163,5933,3161,5935,3152,5937,3151,5938,3150,5940,3156,5942,3157,5943,3158,5945,3157,5947,3158,5948,3160,5950,3165,5952,3166,5953,3167,5955,3167,5957,3166,5958,3165,5960,3161,5962,3160,5964,3159,5965,3163,5967,3161,5969,3160,5970,3153,5972,3151,5973,3150,5976,3152,5977,3149,5979,3146,5980,3134,5982,3130,5983,3127,5986,3125,5987,3125,5989,3124,5990,3126,5992,3126,5994,3127,5995,3129,5997,3130,5999,3130,6000,3129,6002,3130,6004,3131,6005,3135,6007,3137,6009,3139,6010,3140,6012,3141,6014,3141,6015,3139,6017,3141,6019,3142,6020,3145,6022,3147,6024,3148,6025,3147,6027,3148,6029,3149,6030,3152,6032,3153,6034,3153,6035,3151,6037,3151,6039,3151,6040,3153,6042,3153,6044,3153,6045,3150,6047,3149,6049,3148,6050,3149,6052,3149,6054,3148,6055,3145,6057,3145,6059,3145,6060,3146,6062,3146,6064,3147,6065,3145,6067,3147,6069,3148,6070,3152,6072,3155,6074,3158,6075,3162,6077,3164,6079,3165,6080,3164,6082,3164,6084,3164,6085,3165,6087,3165,6089,3165,6090,3164,6092,3164,6094,3163,6095,3163,6097,3161,6099,3159,6100,3156,6102,3152,6104,3149,6106,3146,6107,3142,6109,3138,6111,3131,6112,3130,6114,3129,6116,3135,6117,3136,6119,3137,6121,3134,6122,3136,6124,3139,6126,3148,6127,3150,6129,3152,6131,3149,6132,3147,6134,3146,6136,3143,6137,3139,6139,3134,6141,3126,6142,3120,6144,3115,6146,3111,6147,3106,6149,3101,6151,3091,6152,3091,6154,3091,6156,3102,6157,3107,6159,3113,6161,3120,6162,3124,6164,3127,6166,3126,6167,3129,6169,3133,6171,3141,6172,3145,6174,3149,6176,3153,6177,3154,6179,3156,6181,3152,6182,3153,6184,3154,6186,3158,6187,3160,6189,3162,6191,3166,6192,3167,6194,3168,6196,3166,6197,3165,6199,3164,6201,3163,6202,3163,6204,3163,6206,3163,6207,3164,6209,3165,6211,3170,6212,3169,6214,3168,6216,3162,6217,3160,6219,3159,6221,3160,6222,3160,6224,3161,6226,3165,6227,3165,6229,3165,6231,3161,6232,3159,6234,3157,6236,3157,6237,3154,6239,3151,6241,3147,6242,3143,6244,3140,6246,3134,6247,3132,6249,3129,6251,3131,6253,3129,6254,3127,6256,3124,6258,3123,6259,3121,6261,3121,6263,3120,6264,3120,6266,3121,6268,3120,6269,3119,6271,3115,6273,3115,6274,3115,6276,3117,6278,3118,6279,3118,6281,3116,6283,3117,6284,3119,6286,3124,6288,3125,6289,3126,6291,3123,6293,3123,6294,3124,6296,3126,6298,3129,6299,3131,6301,3135,6303,3138,6304,3141,6306,3144,6308,3148,6309,3152,6311,3158,6313,3161,6314,3163,6316,3161,6318,3161,6319,3161,6321,3160,6323,3160,6324,3159,6326,3158,6328,3159,6329,3160,6331,3166,6333,3167,6334,3169,6336,3169,6338,3167,6339,3166,6341,3159,6343,3158,6344,3156,6346,3159,6348,3159,6349,3159,6351,3159,6353,3160,6354,3160,6356,3161,6358,3161,6359,3161,6361,3160,6363,3160,6364,3159,6366,3159,6368,3159,6369,3159,6371,3160,6373,3160,6374,3160,6376,3159,6378,3158,6379,3157,6381,3155,6383,3155,6384,3155,6386,3159,6388,3159,6389,3158,6391,3153,6393,3153,6394,3152,6396,3156,6398,3157,6400,3158,6401,3158,6403,3159,6405,3161,6406,3164,6408,3165,6410,3165,6411,3164,6413,3164,6415,3164,6416,3164,6418,3163,6420,3163,6421,3161,6423,3161,6425,3162,6426,3164,6428,3164,6430,3164,6431,3163,6433,3163,6435,3163,6436,3163,6438,3163,6440,3162,6441,3160,6443,3161,6445,3161,6446,3167,6448,3167,6450,3168,6451,3163,6453,3163,6455,3163,6456,3166,6458,3166,6460,3166,6461,3163,6463,3162,6465,3162,6466,3160,6468,3161,6470,3161,6471,3165,6473,3166,6475,3166,6476,3164,6478,3164,6480,3164,6481,3164,6483,3164,6485,3164,6486,3165,6488,3164,6490,3163,6491,3161,6493,3161,6495,3161,6496,3162,6498,3163,6500,3163,6501,3162,6503,3163,6505,3163,6506,3166,6508,3166,6510,3167,6511,3164,6513,3163,6515,3162,6516,3162,6518,3162,6520,3163,6521,3164,6523,3165,6525,3165,6526,3165,6528,3164,6530,3164,6531,3163,6533,3162,6535,3160,6536,3156,6538,3155,6540,3153,6542,3153,6543,3153,6545,3152,6547,3151,6548,3152,6550,3153,6552,3159,6553,3160,6555,3161,6557,3159,6558,3159,6560,3160,6562,3163,6563,3163,6565,3163,6567,3160,6568,3159,6570,3158,6572,3157,6573,3157,6575,3158,6577,3163,6578,3163,6580,3164,6582,3162,6583,3161,6585,3160,6587,3157,6588,3156,6590,3154,6592,3154,6593,3152,6595,3150,6597,3147,6598,3146,6600,3145,6602,3147,6603,3148,6605,3149,6607,3150,6608,3151,6610,3152,6612,3153,6613,3154,6615,3154,6617,3155,6618,3155,6620,3156,6622,3158,6623,3158,6625,3157,6627,3155,6628,3154,6630,3152,6632,3150,6633,3149,6635,3149,6637,3151,6638,3150,6640,3150,6642,3147,6643,3147,6645,3147,6647,3150,6648,3152,6650,3153,6652,3155,6653,3155,6655,3156,6657,3154,6658,3155,6660,3155,6662,3156,6663,3157,6665,3157,6667,3156,6668,3157,6670,3159,6672,3165,6673,3165,6675,3166,6677,3163,6678,3162,6680,3162,6682,3160,6683,3161,6685,3162,6687,3168,6689,3168,6690,3169,6692,3164,6694,3164,6695,3163,6697,3165,6699,3165,6700,3165,6702,3165,6704,3165,6705,3165,6707,3164,6709,3164,6710,3163,6712,3163,6714,3163,6715,3163,6717,3163,6719,3164,6720,3165,6722,3170,6724,3169,6725,3169,6727,3162,6729,3160,6730,3158,6732,3156,6734,3156,6735,3156,6737,3159,6739,3160,6740,3161,6742,3162,6744,3161,6745,3161,6747,3158,6749,3158,6750,3158,6752,3163,6754,3163,6755,3164,6757,3161,6759,3161,6760,3160,6762,3161,6764,3161,6765,3160,6767,3157,6769,3156,6770,3155,6772,3154,6774,3154,6775,3154,6777,3156,6779,3158,6780,3159,6782,3161,6784,3161,6785,3160,6787,3156,6789,3155,6790,3154,6792,3155,6794,3155,6795,3154,6797,3152,6799,3153,6800,3154,6802,3160,6804,3160,6805,3160,6807,3153,6809,3152,6810,3150,6812,3153,6814,3153,6815,3152,6817,3148,6819,3147,6820,3147,6822,3151,6824,3150,6825,3150,6827,3145,6829,3145,6830,3144,6832,3148,6834,3148,6836,3148,6837,3145,6839,3146,6841,3147,6842,3154,6844,3154,6846,3155,6847,3149,6849,3150,6851,3150,6852,3155,6854,3157,6856,3159,6857,3163,6859,3164,6861,3165,6862,3165,6864,3164,6866,3163,6867,3159,6869,3158,6871,3158,6872,3160,6874,3161,6876,3163,6877,3165,6879,3166,6881,3166,6882,3163,6884,3163,6886,3163,6887,3165,6889,3165,6891,3165,6892,3163,6894,3162,6896,3162,6897,3163,6899,3163,6901,3164,6902,3165,6904,3165,6906,3165,6907,3164,6909,3164,6911,3163,6912,3162,6914,3160,6916,3158,6917,3154,6919,3153,6921,3153,6922,3158,6924,3158,6926,3158,6927,3153,6929,3152,6931,3150,6932,3151,6934,3148,6936,3146,6937,3142,6939,3137,6941,3133,6942,3125,6944,3119,6946,3114,6948,3112,6949,3105,6951,3097,6952,3082,6954,3071,6956,3060,6957,3052,6959,3039,6960,3028,6962,3016,6963,3004,6964,2993,6966,2982,6967,2974,6969,2970,6970,2968,6973,2969,6974,2971,6976,2975,6977,2989,6979,2994,6980,2996,6983,2994,6984,2997,6986,3003,6988,3023,6989,3029,6990,3033,6993,3035,6994,3035,6996,3036,6998,3036,6999,3034,7001,3032,7003,3025,7004,3021,7006,3017,7008,3013,7009,3012,7010,3011,7013,3012,7014,3014,7016,3018,7018,3028,7019,3035,7021,3043,7023,3054,7024,3062,7026,3070,7028,3074,7029,3083,7031,3091,7033,3104,7034,3112,7036,3121,7038,3127,7039,3132,7041,3137,7043,3140,7044,3143,7046,3145,7048,3147,7049,3149,7051,3151,7053,3153,7054,3154,7056,3156,7058,3157,7059,3157,7061,3158,7063,3156,7064,3156,7066,3156,7068,3160,7069,3160,7071,3160,7073,3157,7074,3156,7076,3154,7078,3152,7079,3151,7081,3149,7083,3149,7084,3148,7086,3147,7088,3147,7089,3145,7091,3143,7093,3139,7094,3137,7096,3135,7098,3134,7099,3135,7101,3135,7103,3139,7104,3139,7106,3139,7108,3134,7109,3134,7111,3135,7113,3140,7114,3143,7116,3145,7118,3146,7119,3148,7121,3151,7123,3157,7124,3159,7126,3161,7128,3159,7130,3160,7131,3161,7133,3164,7135,3165,7136,3166,7138,3165,7140,3165,7148,3156,7150,3155,7151,3153,7153,3154,7155,3152,7156,3150,7158,3145,7160,3143,7161,3141,7163,3141,7165,3138,7166,3136,7168,3130,7170,3128,7171,3125,7173,3128,7175,3126,7176,3124,7178,3116,7180,3116,7181,3116,7183,3124,7185,3124,7186,3125,7188,3121,7190,3121,7191,3120,7193,3119,7195,3120,7196,3121,7198,3124,7200,3126,7201,3128,7203,3131,7205,3134,7206,3137,7208,3142,7210,3144,7211,3146,7213,3144,7215,3146,7216,3148,7218,3153,7220,3155,7221,3157,7223,3156,7225,3158,7226,3160,7228,3168,7230,3170,7231,3171,7233,3166,7235,3165,7236,3164,7238,3165,7240,3165,7241,3165,7243,3166,7245,3165,7246,3164,7248,3161,7250,3161,7251,3161,7253,3163,7255,3163,7256,3163,7258,3163,7260,3161,7261,3158,7263,3149,7265,3146,7266,3143,7268,3143,7270,3142,7271,3140,7273,3141,7275,3140,7277,3138,7278,3136,7280,3133,7282,3130,7283,3123,7285,3121,7287,3119,7288,3122,7290,3122,7292,3122,7293,3121,7295,3121,7297,3121,7298,3121,7300,3122,7302,3124,7303,3131,7305,3132,7307,3134,7308,3129,7310,3130,7312,3131,7313,3134,7315,3136,7317,3138,7318,3137,7320,3140,7322,3142,7323,3148,7325,3150,7327,3153,7328,3153,7330,3154,7332,3155,7333,3156,7335,3157,7337,3159,7338,3161,7340,3162,7342,3164,7343,3167,7345,3167,7347,3168,7348,3164,7350,3163,7352,3162,7353,3163,7355,3163,7357,3163,7358,3165,7360,3165,7362,3165,7363,3164,7365,3162,7367,3160,7368,3156,7370,3154,7372,3153,7373,3153,7375,3153,7377,3153,7378,3153,7380,3153,7382,3154,7383,3157,7385,3157,7387,3156,7388,3151,7390,3150,7392,3150,7393,3153,7395,3153,7397,3154,7398,3154,7400,3153,7402,3153,7403,3150,7405,3149,7407,3148,7408,3147,7410,3146,7412,3146,7413,3146,7415,3147,7417,3147,7418,3150,7420,3151,7422,3152,7424,3153,7425,3154,7427,3156,7429,3159,7430,3159,7432,3160,7434,3158,7435,3158,7437,3158,7439,3163,7440,3161,7442,3160,7444,3152,7445,3151,7447,3149,7449,3152,7450,3154,7452,3157,7454,3163,7455,3165,7457,3167,7459,3165,7460,3164,7462,3164,7464,3165,7465,3165,7467,3165,7469,3165,7470,3165,7472,3165,7474,3165,7475,3165,7477,3164,7479,3160,7480,3160,7482,3161,7484,3169,7485,3169,7487,3170,7489,3165,7490,3164,7492,3163,7494,3163,7495,3163,7497,3163,7499,3167,7500,3166,7502,3165,7504,3158,7505,3158,7507,3157,7509,3162,7510,3164,7512,3165,7514,3164,7515,3164,7517,3164,7519,3165,7520,3164,7522,3163,7524,3160,7525,3160,7527,3160,7529,3165,7530,3165,7532,3164,7534,3157,7535,3156,7537,3155,7539,3157,7540,3157,7542,3157,7544,3157,7545,3156,7547,3156,7549,3152,7550,3152,7552,3153,7554,3160,7555,3159,7557,3159,7559,3154,7560,3152,7562,3149,7564,3147,7566,3145,7567,3143,7569,3142,7571,3141,7572,3139,7574,3135,7576,3134,7577,3134,7579,3136,7581,3136,7582,3136,7584,3135,7586,3135,7587,3136,7589,3137,7591,3138,7592,3140,7594,3143,7596,3144,7597,3144,7599,3143,7601,3143,7602,3142,7604,3141,7606,3140,7607,3140,7609,3138,7611,3139,7612,3141,7614,3149,7616,3149,7617,3149,7619,3140,7621,3140,7622,3139,7624,3144,7626,3146,7627,3148,7629,3148,7631,3149,7632,3150,7634,3150,7636,3151,7637,3153,7639,3155,7641,3156,7642,3157,7644,3156,7646,3157,7647,3158,7649,3161,7651,3162,7652,3164,7654,3166,7656,3167,7657,3167,7659,3163,7661,3163,7662,3162,7664,3162,7666,3163,7667,3163,7669,3165,7671,3165,7672,3165,7674,3163,7676,3163,7677,3164,7679,3168,7681,3168,7682,3167,7684,3161,7686,3161,7687,3161,7689,3165,7691,3166,7692,3166,7694,3163,7696,3163,7697,3163,7699,3165,7701,3165,7702,3165,7704,3162,7706,3162,7707,3162,7709,3166,7711,3165,7713,3165,7714,3160,7716,3158,7718,3157,7719,3158,7721,3158,7723,3158,7724,3159,7726,3158,7728,3158,7729,3156,7731,3156,7733,3156,7734,3157,7736,3158,7738,3159,7739,3159,7741,3160,7743,3160,7744,3160,7746,3161,7748,3161,7749,3164,7751,3163,7753,3163,7754,3159,7756,3158,7758,3157,7759,3156,7761,3157,7763,3157,7764,3159,7766,3160,7768,3161,7769,3164,7771,3164,7773,3165,7774,3162,7776,3163,7778,3163,7779,3167,7781,3167,7783,3166,7784,3163,7786,3162,7788,3161,7789,3161,7791,3161,7793,3162,7794,3164,7796,3164,7798,3165,7799,3165,7801,3165,7803,3165,7804,3165,7806,3165,7808,3165,7809,3165,7811,3165,7813,3165,7814,3164,7816,3163,7818,3163,7819,3164,7821,3164,7823,3164,7824,3165,7826,3164,7828,3163,7829,3158,7831,3157,7833,3156,7834,3158,7836,3158,7844,3147,7846,3144,7848,3141,7849,3140,7851,3135,7853,3130,7854,3121,7856,3116,7858,3111,7860,3112,7861,3107,7863,3102,7865,3092,7866,3088,7867,3085,7870,3085,7871,3083,7873,3082,7875,3079,7876,3077,7878,3076,7880,3074,7881,3074,7883,3074,7885,3075,7886,3077,7888,3079,7890,3082,7891,3086,7893,3090,7895,3097,7896,3100,7898,3102,7900,3100,7901,3102,7903,3105,7905,3114,7906,3117,7908,3121,7910,3121,7911,3124,7913,3126,7915,3129,7916,3133,7918,3136,7920,3141,7921,3142,7923,3144,7925,3141,7926,3141,7928,3141,7930,3142,7931,3142,7933,3143,7935,3145,7936,3144,7938,3144,7940,3142,7941,3141,7943,3141,7945,3141,7946,3142,7948,3144,7950,3148,7951,3148,7953,3149,7955,3146,7956,3146,7958,3147,7960,3151,7961,3152,7963,3153,7965,3151,7966,3152,7968,3153,7970,3156,7971,3157,7973,3158,7975,3158,7976,3160,7978,3161,7980,3167,7981,3168,7983,3169,7985,3165,7986,3165,7988,3164,7990,3165,7991,3165,7993,3165,7995,3165,7996,3165,7998,3165,8000,3165,8001,3165,8003,3164,8005,3162,8007,3162,8008,3162,8010,3166,8012,3164,8013,3163,8015,3156,8017,3155,8018,3153,8020,3156,8022,3156,8023,3156,8025,3154,8027,3155,8028,3156,8030,3162,8032,3162,8033,3163,8035,3158,8037,3158,8038,3158,8040,3162,8042,3163,8043,3164,8045,3163,8047,3162,8048,3160,8050,3157,8052,3156,8053,3156,8055,3158,8057,3159,8058,3160,8060,3163,8062,3162,8063,3161,8065,3154,8067,3153,8068,3153,8070,3157,8072,3157,8073,3157,8075,3155,8077,3154,8078,3152,8080,3149,8082,3150,8083,3150,8085,3154,8087,3155,8088,3155,8090,3152,8092,3152,8093,3153,8095,3159,8097,3160,8098,3161,8100,3157,8102,3157,8103,3157,8105,3158,8107,3159,8108,3160,8110,3163,8112,3163,8113,3164,8115,3162,8117,3162,8118,3162,8120,3165,8122,3165,8123,3165,8125,3164,8127,3163,8128,3163,8130,3164,8132,3163,8133,3162,8135,3159,8137,3159,8138,3160,8140,3163,8142,3165,8143,3166,8145,3168,8147,3167,8148,3166,8150,3162,8152,3161,8154,3161,8155,3163,8157,3163,8159,3163,8160,3160,8162,3161,8164,3161,8165,3167,8167,3167,8169,3166,8170,3159,8172,3158,8174,3158,8175,3163,8177,3164,8179,3164,8180,3163,8182,3162,8184,3162,8185,3160,8187,3160,8189,3160,8190,3162,8192,3162,8194,3163,8195,3164,8197,3165,8199,3166,8200,3170,8202,3169,8204,3168,8205,3160,8207,3158,8209,3155,8210,3156,8212,3156,8214,3156,8215,3158,8217,3159,8219,3159,8220,3158,8222,3157,8224,3157,8225,3154,8227,3153,8229,3152,8230,3152,8232,3151,8234,3151,8235,3149,8237,3149,8239,3148,8240,3149,8242,3147,8244,3146,8245,3140,8247,3141,8249,3141,8250,3149,8252,3150,8254,3151,8255,3147,8257,3147,8259,3147,8260,3149,8262,3151,8264,3152,8265,3157,8267,3158,8269,3159,8270,3157,8272,3158,8274,3158,8275,3160,8277,3161,8279,3163,8280,3164,8282,3165,8284,3165,8285,3164,8287,3164,8289,3164,8290,3165,8292,3164,8294,3164,8296,3164,8297,3164,8299,3164,8301,3165,8302,3165,8304,3165,8306,3164,8307,3164,8309,3163,8311,3162,8312,3162,8314,3162,8316,3162,8317,3163,8319,3163,8321,3165,8322,3165,8324,3165,8326,3163,8327,3163,8329,3163,8331,3165,8332,3165,8334,3165,8336,3163,8337,3162,8339,3162,8341,3161,8342,3160,8344,3160,8346,3161,8347,3161,8349,3160,8351,3157,8352,3157,8354,3157,8356,3160,8357,3161,8359,3161,8361,3160,8362,3160,8364,3161,8366,3163,8367,3163,8369,3164,8371,3162,8372,3162,8374,3163,8376,3165,8377,3165,8379,3164,8381,3161,8382,3161,8384,3161,8386,3167,8387,3167,8389,3167,8391,3164,8392,3164,8394,3163,8396,3166,8397,3165,8399,3165,8401,3162,8402,3161,8404,3160,8406,3159,8407,3158,8409,3157,8411,3157,8412,3157,8414,3156,8416,3157,8417,3158,8419,3158,8421,3160,8422,3159,8424,3159,8426,3155,8427,3154,8429,3153,8431,3155,8432,3156,8434,3157,8436,3160,8437,3160,8439,3160,8441,3157,8443,3158,8444,3159,8446,3162,8448,3163,8449,3164,8451,3165,8453,3165,8454,3165,8456,3163,8458,3163,8459,3164,8461,3167,8463,3167,8464,3167,8466,3163,8468,3162,8469,3161,8471,3159,8473,3160,8474,3160,8476,3165,8478,3165,8479,3165,8481,3162,8483,3160,8484,3159,8486,3156,8488,3157,8489,3158,8491,3165,8493,3166,8494,3167,8496,3164,8498,3163,8499,3162,8501,3160,8503,3158,8504,3157,8506,3156,8508,3155,8509,3155,8511,3156,8513,3156,8514,3156,8516,3157,8518,3155,8519,3152,8521,3144,8523,3143,8524,3141,8526,3148,8528,3148,8529,3148,8531,3143,8533,3142,8534,3141,8536,3141,8538,3141,8539,3141,8541,3143,8543,3142,8544,3141,8546,3138,8548,3138,8549,3138,8551,3141,8553,3141,8554,3141,8556,3138,8558,3137,8559,3136,8561,3135,8563,3136,8564,3137,8566,3143,8568,3144,8569,3146,8571,3146,8573,3146,8574,3146,8576,3142,8578,3143,8579,3144,8581,3148,8583,3151,8584,3154,8586,3160,8588,3161,8590,3162,8591,3159,8593,3159,8595,3159,8596,3159,8598,3159,8600,3160,8601,3160,8603,3162,8605,3164,8606,3169,8608,3170,8610,3170,8611,3165,8613,3164,8615,3163,8616,3164,8618,3162,8620,3160,8621,3154,8623,3154,8625,3153,8626,3162,8628,3161,8630,3160,8631,3151,8633,3148,8635,3144,8636,3144,8638,3141,8640,3138,8641,3133,8643,3131,8645,3128,8646,3129,8648,3126,8650,3123,8651,3116,8653,3111,8661,3095,8663,3095,8665,3095,8666,3099,8668,3100,8670,3102,8671,3102,8673,3104,8675,3105,8676,3108,8678,3110,8680,3113,8681,3115,8683,3118,8685,3122,8686,3126,8688,3130,8690,3135,8691,3144,8693,3146,8695,3147,8696,3140,8698,3141,8700,3142,8701,3149,8703,3150,8711,3139,8713,3138,8715,3137,8716,3143,8718,3142,8720,3142,8721,3137,8723,3133,8725,3130,8726,3126,8728,3124,8730,3123,8731,3124,8733,3125,8735,3126,8737,3128,8738,3129,8740,3130,8742,3129,8743,3130,8745,3131,8747,3134,8748,3135,8750,3137,8752,3139,8753,3141,8755,3142,8757,3144,8758,3145,8760,3147,8762,3148,8763,3150,8765,3152,8767,3156,8768,3158,8770,3160,8772,3159,8773,3161,8775,3163,8777,3167,8778,3168,8780,3168,8782,3165,8783,3165,8785,3164,8787,3166,8788,3165,8790,3165,8792,3161,8793,3162,8795,3162,8797,3166,8798,3166,8800,3166,8802,3163,8803,3162,8805,3161,8807,3159,8808,3158,8810,3157,8812,3157,8813,3157,8815,3156,8817,3155,8818,3154,8820,3152,8822,3149,8823,3148,8825,3147,8827,3148,8828,3148,8830,3147,8832,3146,8833,3147,8842,3157,8843,3157,8845,3156,8847,3149,8848,3148,8850,3147,8852,3151,8853,3151,8855,3151,8857,3148,8858,3148,8860,3148,8862,3150,8863,3151,8865,3151,8867,3149,8868,3150,8870,3151,8872,3159,8873,3159,8875,3158,8877,3149,8878,3147,8880,3146,8882,3151,8884,3150,8885,3150,8887,3144,8889,3144,8890,3144,8892,3149,8894,3150,8895,3151,8897,3152,8899,3152,8900,3151,8902,3147,8904,3146,8905,3145,8907,3146,8909,3146,8910,3147,8912,3149,8914,3150,8915,3152,8917,3154,8919,3155,8920,3155,8922,3154,8924,3153,8925,3153,8927,3151,8929,3153,8930,3154,8932,3161,8934,3163,8935,3165,8937,3165,8939,3165,8940,3165,8942,3163,8944,3163,8945,3162,8947,3162,8949,3161,8950,3159,8952,3156,8954,3154,8955,3152,8957,3151,8959,3150,8960,3148,8962,3148,8964,3146,8965,3144,8967,3140,8969,3137,8970,3134,8972,3131,8974,3128,8975,3125,8977,3122,8979,3120,8980,3118,8982,3118,8984,3118,8985,3118,8987,3124,8989,3123,8990,3122,8992,3114,8994,3113,8995,3112,8997,3116,8999,3117,9000,3119,9002,3118,9004,3120,9005,3122,9007,3127,9009,3130,9010,3133,9012,3137,9014,3138,9015,3140,9017,3138,9019,3138,9020,3138,9022,3138,9024,3139,9026,3140,9027,3143,9029,3143,9031,3144,9032,3144,9034,3144,9036,3144,9037,3144,9039,3144,9041,3145,9042,3145,9044,3145,9046,3146,9047,3150,9049,3150,9051,3150,9052,3148,9054,3148,9056,3149,9057,3152,9059,3152,9061,3153,9062,3152,9064,3153,9066,3154,9067,3158,9069,3159,9071,3160,9072,3160,9074,3160,9076,3160,9077,3159,9079,3160,9081,3160,9082,3162,9084,3162,9086,3162,9087,3161,9089,3161,9091,3162,9092,3164,9094,3164,9096,3165,9097,3165,9099,3165,9101,3165,9102,3165,9104,3165,9112,3157,9114,3157,9116,3156,9117,3160,9119,3160,9121,3159,9122,3154,9124,3153,9126,3152,9127,3154,9129,3154,9131,3154,9132,3153,9134,3152,9136,3151,9137,3149,9139,3149,9141,3148,9142,3149,9144,3149,9146,3149,9147,3150,9149,3150,9151,3150,9152,3147,9154,3148,9156,3149,9157,3152,9159,3153,9161,3155,9162,3157,9164,3158,9166,3158,9167,3157,9169,3157,9171,3157,9173,3157,9174,3157,9176,3158,9178,3159,9179,3161,9181,3162,9183,3166,9184,3166,9186,3167,9188,3165,9189,3164,9191,3164,9193,3162,9194,3161,9196,3160,9198,3160,9199,3160,9201,3161,9203,3166,9204,3166,9206,3167,9208,3165,9209,3164,9211,3164,9213,3162,9214,3162,9216,3162,9218,3164,9219,3165,9221,3165,9223,3165,9224,3165,9226,3165,9228,3164,9229,3163,9231,3163,9233,3163,9234,3163,9236,3164,9238,3167,9239,3167,9241,3166,9243,3163,9244,3161,9246,3160,9248,3159,9249,3159,9251,3159,9253,3161,9254,3161,9256,3160,9258,3157,9259,3156,9261,3156,9263,3159,9264,3159,9266,3159,9268,3157,9269,3156,9271,3156,9273,3156,9274,3156,9276,3156,9278,3157,9279,3157,9281,3157,9283,3156,9284,3156,9286,3156,9288,3158,9289,3159,9291,3159,9293,3161,9294,3160,9296,3160,9298,3157,9299,3157,9301,3158,9303,3164,9304,3164,9306,3165,9308,3163,9309,3162,9311,3162,9313,3161,9314,3161,9316,3161,9318,3165,9320,3165,9321,3165,9323,3160,9325,3160,9326,3160,9328,3164,9330,3165,9331,3165,9333,3164,9335,3163,9336,3161,9338,3158,9340,3157,9341,3157,9343,3160,9345,3160,9346,3160,9348,3159,9350,3159,9351,3159,9353,3160,9355,3160,9356,3160,9358,3159,9360,3158,9361,3158,9363,3157,9365,3157,9366,3157,9368,3156,9370,3157,9371,3157,9373,3159,9375,3159,9376,3159,9378,3156,9380,3156,9381,3156,9383,3156,9385,3157,9386,3159,9388,3164,9390,3165,9391,3166,9393,3165,9395,3165,9396,3164,9398,3163,9400,3163,9401,3163,9403,3167,9405,3166,9406,3165,9408,3159,9410,3159,9411,3159,9413,3163,9415,3164,9416,3165,9418,3166,9420,3165,9421,3165,9423,3162,9425,3161,9426,3159,9428,3157,9430,3158,9431,3158,9433,3162,9435,3163,9436,3164,9438,3162,9440,3161,9441,3161,9443,3160,9445,3160,9446,3161,9448,3165,9450,3165,9451,3166,9453,3164,9455,3163,9456,3163,9458,3163,9460,3163,9461,3163,9463,3162,9465,3163,9467,3163,9468,3164,9470,3164,9472,3165,9473,3164,9475,3163,9477,3163,9478,3163,9480,3164,9482,3164,9483,3165,9485,3164,9487,3164,9488,3163,9490,3163,9492,3163,9493,3164,9495,3164,9497,3165,9498,3165,9500,3165,9502,3164,9503,3162,9505,3161,9507,3161,9508,3164,9510,3164,9512,3164,9513,3161,9515,3161,9517,3162,9518,3169,9520,3169,9522,3169,9523,3164,9525,3163,9527,3163,9528,3166,9530,3166,9532,3165,9533,3159,9535,3159,9537,3159,9538,3164,9540,3164,9542,3165,9543,3162,9545,3163,9547,3163,9548,3165,9550,3165,9552,3165,9553,3164,9555,3162,9557,3161,9558,3157,9560,3156,9562,3155,9563,3156,9565,3156,9567,3157,9568,3159,9570,3159,9572,3158,9573,3153,9575,3152,9577,3151,9578,3154,9580,3155,9582,3155,9583,3157,9585,3156,9587,3156,9588,3151,9590,3150,9592,3149,9593,3150,9595,3150,9603,3156,9605,3157,9607,3157,9608,3155,9610,3155,9612,3156,9614,3158,9615,3159,9617,3161,9619,3163,9620,3164,9622,3164,9624,3161,9625,3161,9627,3161,9629,3163,9630,3163,9632,3164,9634,3164,9635,3165,9637,3165,9639,3165,9640,3165,9642,3164,9644,3164,9645,3164,9647,3163,9649,3162,9650,3162,9652,3162,9654,3164,9655,3164,9657,3164,9659,3162,9660,3162,9662,3162,9664,3164,9665,3164,9667,3165,9669,3165,9670,3165,9672,3165,9674,3164,9675,3164,9677,3163,9679,3162,9680,3161,9682,3160,9684,3159,9685,3160,9687,3161,9689,3164,9690,3165,9692,3165,9694,3165,9695,3165,9697,3165,9699,3165,9700,3165,9702,3165,9704,3164,9705,3164,9707,3164,9709,3165,9710,3165e" filled="false" stroked="true" strokeweight=".24pt" strokecolor="#5b9bd4">
              <v:path arrowok="t"/>
              <v:stroke dashstyle="solid"/>
            </v:shape>
            <v:shape style="position:absolute;left:3316;top:1015;width:6394;height:1068" coordorigin="3317,1015" coordsize="6394,1068" path="m3317,2070l3317,2070,3319,2072,3321,2072,3322,2073,3324,2076,3326,2075,3328,2074,3329,2070,3331,2069,3333,2068,3334,2069,3336,2070,3338,2070,3339,2073,3341,2073,3343,2073,3344,2071,3346,2070,3348,2069,3349,2067,3351,2068,3353,2069,3354,2075,3356,2076,3358,2077,3359,2074,3361,2073,3363,2072,3364,2070,3366,2069,3368,2069,3369,2068,3371,2069,3373,2069,3374,2072,3376,2073,3378,2073,3379,2074,3381,2073,3383,2072,3384,2069,3386,2069,3388,2068,3389,2069,3391,2070,3393,2071,3394,2073,3396,2073,3398,2073,3399,2068,3401,2067,3403,2067,3404,2069,3406,2069,3408,2069,3409,2067,3411,2067,3413,2066,3414,2067,3416,2068,3418,2070,3419,2074,3421,2075,3423,2076,3424,2074,3426,2073,3428,2072,3429,2070,3431,2070,3433,2070,3434,2072,3436,2072,3438,2072,3439,2068,3441,2068,3443,2068,3444,2072,3446,2073,3448,2073,3449,2071,3451,2071,3453,2071,3454,2075,3456,2074,3458,2074,3459,2069,3461,2070,3463,2070,3464,2076,3466,2076,3468,2076,3469,2070,3471,2070,3473,2070,3475,2073,3476,2073,3478,2073,3480,2072,3481,2071,3483,2071,3485,2070,3486,2070,3488,2069,3490,2068,3491,2069,3493,2069,3495,2070,3496,2070,3498,2071,3500,2071,3501,2071,3503,2072,3505,2073,3506,2073,3508,2074,3510,2074,3511,2073,3513,2072,3515,2068,3516,2067,3518,2067,3520,2069,3521,2070,3523,2071,3525,2075,3526,2074,3528,2073,3530,2065,3531,2064,3533,2062,3535,2068,3536,2066,3538,2064,3540,2056,3541,2053,3543,2050,3545,2049,3546,2043,3556,1974,3561,1899,3565,1830,3568,1764,3570,1679,3573,1582,3574,1524,3575,1475,3576,1447,3578,1449,3579,1469,3581,1533,3584,1667,3585,1744,3586,1808,3589,1897,3591,1959,3596,2026,3600,2039,3601,2042,3603,2045,3605,2045,3606,2049,3608,2052,3610,2059,3611,2061,3613,2063,3615,2059,3616,2059,3618,2060,3620,2066,3622,2065,3623,2064,3625,2055,3627,2051,3628,2049,3630,2049,3632,2045,3633,2040,3635,2031,3637,2020,3638,2009,3640,1999,3645,1931,3649,1861,3653,1777,3654,1745,3655,1716,3657,1698,3657,1691,3661,1705,3662,1713,3663,1732,3664,1756,3665,1784,3667,1810,3668,1837,3669,1866,3670,1893,3672,1913,3673,1925,3676,1933,3677,1937,3678,1943,3680,1944,3682,1952,3683,1959,3685,1971,3687,1981,3688,1991,3690,2001,3692,2013,3693,2024,3695,2045,3697,2052,3697,2055,3701,2055,3702,2056,3703,2059,3705,2067,3707,2069,3708,2071,3710,2069,3712,2069,3713,2069,3715,2067,3717,2067,3725,2073,3727,2074,3728,2074,3730,2073,3732,2073,3733,2073,3735,2074,3737,2074,3738,2073,3740,2070,3742,2069,3743,2069,3745,2072,3747,2071,3748,2070,3750,2066,3752,2065,3753,2063,3755,2063,3757,2063,3758,2063,3760,2063,3762,2065,3763,2066,3765,2068,3767,2069,3769,2070,3770,2069,3772,2070,3774,2071,3775,2073,3777,2073,3779,2073,3780,2070,3782,2070,3784,2070,3785,2074,3787,2073,3789,2072,3790,2066,3792,2067,3794,2067,3795,2076,3797,2077,3799,2078,3800,2073,3802,2073,3804,2072,3805,2074,3807,2074,3809,2073,3810,2071,3812,2071,3814,2071,3815,2073,3817,2074,3819,2074,3820,2073,3822,2073,3824,2072,3825,2071,3827,2070,3829,2070,3830,2072,3832,2072,3834,2072,3835,2072,3837,2072,3839,2072,3840,2074,3842,2072,3844,2071,3845,2065,3847,2065,3849,2065,3850,2073,3852,2074,3854,2074,3855,2067,3857,2067,3859,2066,3860,2069,3862,2070,3864,2070,3865,2070,3867,2070,3869,2069,3870,2066,3872,2066,3874,2067,3875,2074,3877,2074,3879,2075,3880,2072,3882,2072,3884,2073,3885,2078,3887,2077,3889,2077,3890,2070,3892,2069,3894,2068,3895,2072,3897,2071,3899,2071,3900,2067,3902,2068,3904,2069,3905,2077,3907,2077,3909,2077,3910,2070,3912,2069,3914,2067,3916,2068,3917,2068,3919,2068,3921,2072,3922,2070,3924,2069,3926,2062,3927,2059,3929,2056,3931,2052,3932,2050,3934,2049,3936,2051,3937,2052,3939,2052,3941,2055,3942,2055,3944,2056,3946,2053,3947,2054,3949,2055,3951,2059,3952,2061,3954,2064,3956,2069,3957,2070,3959,2072,3961,2071,3962,2071,3964,2072,3966,2074,3967,2074,3969,2074,3971,2071,3972,2071,3974,2071,3976,2073,3977,2073,3979,2073,3981,2071,3982,2070,3984,2068,3986,2064,3987,2064,3989,2064,3991,2070,3992,2070,3994,2070,3996,2066,3997,2064,3999,2062,4001,2058,4002,2059,4004,2059,4006,2064,4007,2068,4009,2072,4011,2080,4012,2080,4014,2080,4016,2067,4017,2067,4019,2068,4021,2081,4022,2082,4024,2083,4026,2074,4027,2073,4029,2072,4031,2074,4032,2074,4034,2073,4036,2072,4037,2070,4039,2068,4041,2063,4042,2061,4044,2060,4046,2062,4047,2059,4049,2056,4051,2043,4052,2039,4054,2036,4056,2037,4057,2035,4059,2033,4061,2024,4063,2027,4064,2030,4066,2047,4068,2054,4069,2061,4071,2065,4073,2068,4074,2071,4076,2073,4078,2073,4079,2073,4081,2069,4083,2070,4084,2070,4086,2075,4088,2076,4089,2076,4091,2073,4093,2072,4094,2071,4096,2071,4098,2070,4099,2069,4101,2069,4103,2067,4104,2064,4106,2058,4108,2054,4109,2051,4111,2050,4113,2045,4114,2039,4116,2026,4118,2018,4119,2009,4121,1995,4123,1991,4123,1989,4127,1991,4128,1994,4129,1999,4131,2017,4133,2026,4134,2036,4136,2046,4138,2051,4139,2056,4141,2057,4143,2059,4144,2062,4146,2068,4148,2070,4149,2073,4151,2074,4153,2074,4154,2074,4156,2072,4158,2072,4159,2072,4161,2074,4163,2074,4164,2074,4166,2072,4168,2071,4169,2071,4171,2074,4173,2072,4174,2070,4176,2064,4178,2059,4179,2053,4181,2043,4183,2037,4184,2031,4186,2028,4188,2022,4189,2015,4191,2008,4193,1999,4194,1991,4196,1981,4198,1972,4199,1963,4201,1949,4203,1946,4204,1945,4207,1950,4208,1955,4209,1966,4210,1980,4212,1995,4213,2007,4221,2041,4223,2047,4225,2054,4226,2067,4228,2072,4229,2075,4232,2075,4233,2075,4235,2074,4236,2070,4238,2069,4240,2067,4241,2068,4243,2066,4245,2065,4246,2061,4248,2060,4250,2059,4251,2062,4253,2060,4255,2058,4256,2054,4258,2051,4260,2048,4261,2045,4263,2042,4265,2039,4266,2036,4268,2032,4270,2029,4271,2019,4273,2020,4275,2020,4276,2033,4278,2037,4279,2039,4282,2039,4283,2039,4285,2039,4286,2039,4288,2038,4290,2037,4291,2035,4293,2031,4295,2027,4296,2021,4298,2014,4300,2006,4301,1993,4303,1987,4304,1982,4307,1976,4308,1978,4310,1982,4311,1995,4313,2006,4315,2017,4316,2033,4318,2043,4320,2053,4321,2063,4323,2067,4324,2069,4327,2068,4328,2068,4330,2069,4331,2071,4333,2072,4335,2073,4336,2073,4338,2074,4340,2074,4341,2075,4343,2074,4345,2073,4346,2069,4348,2068,4350,2066,4351,2064,4353,2063,4355,2062,4357,2063,4358,2062,4360,2060,4362,2055,4363,2056,4365,2056,4367,2064,4368,2064,4370,2063,4372,2053,4373,2055,4375,2056,4377,2069,4378,2072,4379,2074,4382,2072,4383,2073,4385,2074,4387,2080,4388,2080,4390,2079,4392,2070,4393,2069,4395,2068,4397,2073,4398,2073,4400,2074,4402,2072,4403,2071,4405,2071,4407,2072,4408,2071,4410,2071,4412,2067,4413,2067,4415,2067,4417,2071,4418,2070,4420,2069,4422,2062,4423,2061,4425,2061,4427,2066,4428,2065,4430,2065,4432,2056,4433,2056,4435,2056,4437,2064,4438,2065,4440,2067,4442,2065,4443,2064,4445,2064,4447,2064,4448,2062,4450,2060,4452,2055,4453,2052,4455,2049,4457,2049,4458,2045,4460,2041,4462,2032,4463,2029,4465,2027,4467,2031,4468,2031,4470,2031,4472,2031,4473,2030,4475,2029,4477,2022,4478,2024,4480,2026,4482,2038,4483,2042,4485,2047,4487,2048,4488,2052,4490,2056,4492,2063,4493,2065,4495,2068,4497,2069,4499,2069,4500,2070,4502,2068,4504,2068,4505,2069,4507,2073,4509,2074,4510,2074,4512,2073,4514,2072,4515,2072,4517,2071,4519,2071,4520,2071,4522,2070,4524,2071,4525,2071,4527,2074,4529,2074,4530,2074,4532,2071,4534,2070,4535,2069,4537,2070,4539,2070,4540,2070,4542,2072,4544,2072,4545,2073,4547,2073,4549,2074,4550,2074,4552,2074,4554,2073,4555,2072,4557,2067,4559,2067,4560,2067,4562,2070,4564,2070,4565,2071,4567,2069,4569,2069,4570,2069,4572,2068,4574,2069,4575,2070,4577,2074,4579,2074,4580,2074,4582,2071,4584,2071,4585,2070,4587,2070,4589,2069,4590,2068,4592,2068,4594,2065,4595,2062,4597,2056,4599,2052,4600,2047,4602,2040,4604,2037,4605,2034,4607,2036,4609,2034,4610,2031,4612,2018,4614,2019,4615,2021,4617,2036,4619,2042,4627,2063,4629,2065,4630,2067,4632,2069,4634,2069,4635,2069,4637,2066,4639,2067,4640,2067,4642,2070,4644,2071,4646,2073,4647,2076,4649,2076,4651,2076,4652,2071,4654,2070,4656,2070,4657,2073,4659,2073,4661,2073,4662,2072,4664,2070,4666,2069,4667,2066,4669,2065,4671,2064,4672,2062,4674,2063,4676,2064,4677,2069,4679,2070,4681,2070,4682,2068,4684,2066,4686,2065,4687,2061,4689,2060,4690,2060,4693,2065,4694,2062,4696,2059,4697,2047,4699,2041,4701,2036,4702,2034,4704,2029,4706,2025,4707,2017,4709,2013,4711,2008,4712,2001,4714,2002,4716,2003,4717,2012,4719,2019,4721,2025,4722,2034,4724,2040,4726,2046,4727,2053,4729,2054,4731,2056,4732,2051,4734,2048,4736,2046,4737,2044,4739,2041,4741,2037,4742,2032,4744,2027,4746,2023,4747,2016,4749,2011,4751,2007,4752,2004,4754,2000,4756,1995,4757,1982,4759,1984,4761,1985,4762,2000,4764,2007,4766,2015,4767,2021,4769,2030,4771,2038,4772,2049,4774,2056,4776,2062,4777,2067,4779,2069,4781,2071,4783,2069,4784,2069,4786,2070,4788,2072,4789,2072,4791,2073,4793,2074,4794,2073,4796,2073,4798,2072,4799,2071,4801,2070,4803,2068,4804,2069,4806,2070,4808,2076,4809,2076,4811,2077,4813,2074,4814,2073,4816,2073,4818,2073,4819,2072,4821,2071,4823,2068,4824,2068,4826,2067,4828,2069,4829,2069,4831,2068,4833,2065,4834,2065,4836,2065,4838,2068,4839,2069,4841,2069,4843,2067,4844,2066,4846,2066,4848,2065,4849,2065,4851,2066,4853,2069,4854,2070,4856,2071,4858,2069,4859,2069,4861,2070,4863,2074,4864,2072,4866,2069,4868,2056,4869,2051,4871,2047,4873,2046,4874,2044,4876,2042,4878,2039,4879,2039,4881,2039,4883,2043,4884,2045,4886,2047,4888,2050,4889,2052,4891,2055,4893,2059,4894,2059,4896,2060,4898,2055,4899,2054,4901,2053,4903,2057,4904,2056,4906,2055,4908,2051,4909,2048,4911,2044,4913,2039,4914,2035,4916,2032,4918,2030,4919,2026,4921,2022,4923,2018,4924,2010,4926,2002,4927,1991,4928,1979,4929,1966,4931,1955,4937,1881,4941,1814,4945,1726,4947,1645,4948,1599,4950,1552,4951,1502,4952,1449,4953,1394,4955,1339,4956,1282,4957,1221,4958,1164,4961,1079,4965,1015,4966,1033,4967,1069,4968,1113,4970,1153,4971,1190,4972,1228,4973,1266,4975,1299,4976,1326,4977,1349,4978,1371,4980,1398,4981,1430,4982,1466,4983,1502,4985,1538,4986,1573,4988,1642,4991,1704,4995,1778,5004,1833,5005,1832,5006,1828,5013,1759,5015,1746,5016,1737,5019,1734,5020,1728,5030,1664,5032,1640,5033,1627,5035,1616,5036,1604,5037,1591,5038,1582,5040,1582,5041,1594,5042,1614,5043,1639,5045,1664,5046,1691,5047,1720,5048,1750,5050,1779,5051,1808,5052,1838,5056,1902,5064,1922,5065,1920,5066,1915,5068,1902,5070,1892,5071,1883,5073,1869,5075,1865,5076,1862,5079,1866,5080,1866,5081,1866,5084,1862,5085,1864,5087,1870,5088,1885,5090,1897,5091,1907,5092,1917,5094,1928,5095,1938,5096,1949,5097,1959,5099,1970,5100,1980,5102,1993,5103,2009,5105,2017,5106,2024,5109,2027,5110,2030,5112,2033,5113,2036,5115,2039,5117,2043,5118,2048,5120,2051,5122,2055,5123,2057,5125,2060,5127,2063,5128,2066,5130,2069,5132,2071,5133,2076,5135,2077,5137,2078,5138,2073,5140,2073,5142,2073,5143,2077,5145,2076,5147,2076,5148,2069,5150,2069,5152,2069,5153,2075,5155,2076,5157,2076,5158,2073,5160,2072,5162,2070,5163,2070,5165,2069,5167,2067,5168,2062,5170,2061,5172,2059,5174,2063,5175,2061,5177,2058,5178,2051,5180,2047,5182,2044,5183,2043,5185,2040,5187,2038,5188,2036,5190,2033,5192,2031,5193,2026,5195,2025,5197,2024,5198,2030,5200,2029,5202,2029,5203,2024,5205,2021,5207,2019,5208,2017,5210,2013,5212,2010,5213,2003,5215,2001,5217,1999,5219,1999,5220,2001,5222,2002,5234,2045,5235,2049,5237,2051,5239,2046,5240,2045,5242,2045,5244,2045,5245,2045,5247,2046,5249,2049,5250,2049,5252,2049,5254,2047,5255,2047,5257,2047,5259,2052,5260,2051,5262,2050,5264,2042,5265,2039,5267,2036,5269,2035,5270,2032,5272,2029,5274,2027,5275,2023,5277,2019,5279,2011,5280,2008,5282,2006,5284,2006,5285,2005,5287,2004,5289,2002,5290,2001,5292,2000,5294,2000,5295,2000,5297,2001,5299,2005,5300,2003,5302,2000,5304,1987,5305,1985,5307,1984,5309,1993,5310,1994,5312,1995,5314,1990,5315,1992,5324,2026,5325,2033,5327,2040,5329,2042,5330,2047,5332,2051,5334,2058,5335,2059,5337,2060,5339,2055,5340,2055,5342,2054,5344,2053,5345,2053,5347,2054,5349,2060,5350,2059,5352,2058,5354,2048,5355,2047,5357,2045,5359,2047,5360,2049,5362,2051,5364,2053,5365,2056,5367,2059,5369,2064,5370,2065,5372,2066,5374,2062,5376,2063,5377,2065,5379,2075,5381,2076,5382,2077,5384,2071,5386,2071,5387,2071,5389,2075,5391,2074,5392,2074,5394,2071,5396,2071,5397,2071,5399,2076,5401,2076,5402,2075,5404,2070,5406,2069,5407,2068,5409,2069,5411,2069,5412,2069,5414,2069,5416,2068,5417,2067,5419,2062,5421,2061,5422,2060,5424,2062,5426,2063,5427,2065,5429,2070,5431,2071,5432,2072,5434,2069,5436,2068,5437,2068,5439,2069,5441,2068,5442,2067,5444,2066,5446,2064,5447,2062,5449,2058,5451,2057,5452,2057,5454,2060,5456,2061,5457,2063,5459,2065,5461,2066,5462,2068,5464,2070,5466,2071,5467,2072,5469,2071,5471,2071,5472,2072,5474,2075,5476,2075,5477,2075,5479,2071,5481,2070,5482,2070,5484,2071,5486,2070,5487,2068,5489,2063,5491,2061,5492,2060,5494,2060,5496,2059,5497,2059,5500,2061,5501,2059,5502,2056,5504,2049,5506,2041,5507,2033,5509,2016,5511,2010,5512,2005,5515,2005,5516,2002,5517,1997,5519,1986,5521,1982,5522,1978,5525,1977,5526,1976,5527,1976,5530,1977,5531,1981,5533,1986,5534,2000,5536,2007,5538,2014,5539,2016,5541,2021,5543,2027,5544,2037,5546,2041,5547,2044,5550,2045,5551,2044,5559,2022,5561,2016,5563,2009,5564,2008,5566,2001,5568,1993,5569,1980,5571,1970,5573,1960,5574,1951,5576,1941,5578,1931,5579,1918,5581,1912,5582,1910,5585,1908,5586,1909,5588,1910,5589,1913,5591,1919,5593,1924,5594,1936,5596,1941,5598,1947,5599,1947,5601,1953,5603,1959,5604,1970,5606,1975,5607,1979,5610,1979,5611,1982,5613,1985,5614,1992,5616,1997,5618,2002,5619,2008,5621,2011,5623,2014,5624,2014,5626,2017,5628,2021,5629,2028,5631,2033,5633,2039,5634,2048,5636,2050,5638,2052,5639,2044,5641,2046,5643,2047,5644,2055,5646,2058,5648,2061,5649,2063,5651,2065,5653,2066,5654,2067,5656,2069,5658,2071,5659,2078,5661,2078,5663,2078,5664,2071,5666,2070,5668,2069,5670,2072,5671,2072,5673,2073,5675,2073,5676,2073,5678,2073,5680,2075,5681,2073,5683,2070,5685,2062,5686,2059,5688,2056,5690,2056,5691,2056,5693,2056,5695,2060,5696,2059,5698,2058,5700,2052,5701,2050,5703,2048,5705,2045,5706,2046,5708,2047,5710,2054,5711,2056,5713,2058,5715,2054,5716,2056,5718,2058,5720,2066,5721,2068,5723,2070,5725,2070,5726,2070,5728,2070,5730,2068,5731,2068,5733,2068,5735,2070,5736,2071,5738,2071,5740,2071,5741,2072,5743,2072,5745,2073,5746,2073,5748,2073,5750,2071,5751,2070,5753,2069,5755,2067,5756,2067,5758,2067,5760,2071,5761,2071,5763,2072,5765,2072,5766,2072,5768,2072,5770,2069,5771,2069,5773,2069,5775,2073,5776,2073,5778,2073,5780,2070,5781,2069,5783,2069,5785,2072,5786,2071,5788,2070,5790,2066,5791,2065,5793,2065,5795,2067,5796,2067,5798,2068,5800,2069,5801,2070,5803,2070,5805,2069,5806,2069,5808,2069,5810,2070,5811,2069,5813,2069,5815,2066,5817,2066,5818,2065,5820,2067,5822,2066,5823,2066,5825,2063,5827,2060,5828,2057,5830,2053,5832,2051,5833,2049,5835,2050,5837,2048,5838,2046,5840,2040,5842,2037,5843,2034,5845,2029,5847,2030,5848,2030,5850,2037,5852,2040,5853,2044,5855,2050,5857,2053,5858,2056,5860,2057,5862,2059,5863,2061,5865,2063,5867,2065,5868,2067,5870,2070,5872,2071,5873,2072,5875,2069,5877,2070,5878,2071,5880,2075,5882,2075,5883,2076,5885,2074,5887,2072,5888,2071,5890,2070,5892,2069,5893,2067,5895,2065,5897,2064,5898,2063,5900,2065,5902,2065,5903,2064,5905,2061,5907,2061,5915,2072,5917,2073,5918,2074,5920,2068,5922,2067,5923,2066,5925,2066,5927,2067,5928,2067,5930,2072,5932,2071,5933,2071,5935,2066,5937,2066,5938,2066,5940,2071,5942,2071,5943,2072,5945,2069,5947,2069,5948,2069,5950,2073,5952,2073,5953,2074,5955,2073,5957,2073,5958,2072,5960,2071,5962,2069,5964,2068,5965,2065,5967,2064,5969,2063,5970,2063,5972,2061,5974,2060,5975,2059,5977,2055,5979,2052,5980,2043,5982,2040,5983,2038,5986,2041,5987,2040,5989,2039,5990,2034,5992,2033,5994,2032,5995,2032,5997,2033,5999,2035,6000,2040,6002,2042,6004,2045,6005,2046,6007,2047,6009,2048,6010,2048,6012,2048,6014,2049,6015,2051,6017,2051,6019,2052,6020,2048,6022,2049,6024,2050,6025,2058,6027,2059,6029,2060,6030,2059,6032,2058,6034,2057,6035,2052,6037,2053,6039,2053,6040,2060,6042,2059,6044,2059,6045,2051,6047,2051,6049,2051,6050,2056,6052,2058,6054,2060,6055,2063,6057,2063,6059,2064,6060,2061,6062,2062,6064,2062,6065,2064,6067,2066,6069,2068,6070,2071,6072,2071,6074,2072,6075,2068,6077,2069,6079,2069,6080,2073,6082,2074,6084,2074,6085,2073,6087,2073,6089,2073,6090,2074,6092,2073,6094,2072,6095,2069,6097,2066,6099,2064,6100,2063,6102,2060,6104,2058,6106,2054,6107,2052,6109,2049,6111,2045,6112,2043,6114,2042,6116,2045,6117,2045,6119,2045,6121,2044,6122,2044,6124,2044,6126,2048,6127,2046,6129,2045,6131,2036,6132,2034,6134,2032,6136,2038,6137,2036,6139,2034,6141,2026,6142,2023,6144,2020,6146,2019,6147,2018,6149,2018,6151,2019,6152,2021,6154,2022,6156,2026,6157,2029,6159,2032,6161,2036,6162,2039,6164,2043,6166,2047,6167,2050,6169,2053,6171,2056,6172,2058,6174,2060,6176,2060,6177,2061,6179,2063,6181,2067,6182,2068,6184,2068,6186,2066,6187,2066,6189,2067,6191,2069,6192,2070,6194,2071,6196,2073,6197,2074,6206,2064,6207,2063,6209,2063,6211,2067,6212,2068,6214,2068,6216,2065,6217,2064,6219,2063,6221,2061,6222,2062,6224,2062,6226,2067,6227,2067,6229,2067,6231,2065,6232,2062,6234,2059,6244,2041,6246,2042,6247,2041,6249,2039,6251,2036,6253,2035,6254,2034,6256,2035,6258,2034,6259,2033,6261,2031,6263,2030,6264,2030,6266,2030,6268,2030,6269,2031,6271,2033,6273,2032,6274,2031,6276,2024,6278,2024,6279,2023,6281,2027,6283,2030,6284,2032,6286,2039,6288,2041,6289,2043,6291,2041,6293,2043,6294,2044,6296,2048,6298,2049,6299,2051,6301,2050,6303,2052,6304,2055,6306,2064,6308,2066,6309,2068,6311,2067,6313,2067,6314,2068,6316,2068,6318,2069,6319,2070,6321,2073,6323,2073,6324,2073,6326,2068,6328,2068,6329,2068,6331,2073,6333,2074,6334,2075,6336,2073,6338,2073,6339,2073,6341,2074,6343,2073,6344,2072,6346,2065,6348,2065,6349,2065,6351,2072,6353,2073,6354,2074,6356,2070,6358,2070,6359,2071,6361,2076,6363,2076,6364,2075,6366,2067,6368,2066,6369,2066,6371,2073,6373,2073,6374,2074,6376,2071,6378,2070,6379,2069,6381,2067,6383,2067,6384,2067,6386,2069,6388,2069,6389,2069,6391,2068,6393,2067,6394,2067,6396,2063,6398,2065,6400,2067,6401,2077,6403,2078,6405,2079,6406,2072,6408,2071,6410,2071,6411,2074,6413,2073,6415,2073,6416,2070,6418,2069,6420,2068,6421,2070,6423,2070,6425,2070,6426,2069,6428,2068,6430,2068,6431,2068,6433,2067,6435,2067,6436,2066,6438,2067,6440,2068,6441,2073,6443,2073,6445,2074,6446,2072,6448,2072,6450,2072,6451,2073,6453,2073,6455,2072,6456,2070,6458,2070,6460,2069,6461,2069,6463,2069,6465,2068,6466,2068,6468,2069,6470,2069,6471,2072,6473,2073,6475,2073,6476,2073,6478,2073,6480,2072,6481,2071,6483,2070,6485,2070,6486,2069,6488,2069,6490,2069,6491,2070,6493,2070,6495,2070,6496,2070,6498,2071,6500,2071,6501,2074,6503,2074,6505,2074,6506,2070,6508,2070,6510,2070,6511,2073,6513,2073,6515,2073,6516,2072,6518,2071,6520,2070,6521,2070,6523,2069,6525,2069,6526,2067,6528,2067,6530,2067,6531,2070,6533,2070,6535,2069,6536,2065,6538,2064,6540,2063,6542,2065,6543,2066,6545,2067,6547,2069,6548,2070,6550,2070,6552,2068,6553,2067,6555,2066,6557,2065,6558,2064,6560,2064,6562,2064,6563,2065,6565,2065,6567,2068,6568,2068,6570,2069,6572,2068,6573,2068,6575,2067,6577,2067,6578,2067,6580,2068,6582,2070,6583,2069,6585,2068,6587,2064,6588,2064,6590,2064,6592,2069,6593,2069,6595,2068,6597,2063,6598,2062,6600,2061,6602,2064,6603,2065,6605,2066,6607,2069,6608,2069,6610,2069,6612,2067,6613,2065,6615,2064,6617,2060,6618,2060,6620,2061,6622,2067,6623,2069,6625,2070,6627,2069,6628,2069,6630,2069,6632,2067,6633,2067,6635,2066,6637,2065,6638,2065,6640,2065,6642,2068,6643,2067,6645,2067,6647,2062,6648,2062,6650,2061,6652,2064,6653,2065,6655,2066,6657,2069,6658,2070,6660,2071,6662,2070,6663,2070,6665,2070,6667,2070,6668,2070,6670,2071,6672,2073,6673,2073,6675,2073,6677,2070,6678,2071,6680,2072,6682,2078,6683,2077,6685,2077,6687,2071,6689,2070,6690,2068,6692,2068,6694,2069,6695,2070,6697,2076,6699,2076,6700,2076,6702,2069,6704,2069,6705,2069,6707,2075,6709,2076,6710,2076,6712,2074,6714,2073,6715,2072,6717,2069,6719,2069,6720,2068,6722,2070,6724,2070,6725,2071,6727,2072,6729,2072,6730,2071,6732,2067,6734,2067,6735,2067,6737,2072,6739,2073,6740,2073,6742,2069,6744,2069,6745,2068,6747,2069,6749,2070,6750,2070,6752,2071,6754,2071,6755,2071,6757,2070,6759,2069,6760,2068,6762,2065,6764,2065,6765,2065,6767,2070,6769,2071,6770,2071,6772,2068,6774,2067,6775,2067,6777,2068,6779,2068,6780,2068,6782,2068,6784,2068,6785,2068,6787,2068,6789,2068,6790,2068,6792,2066,6794,2066,6795,2066,6797,2068,6799,2069,6800,2069,6802,2071,6804,2070,6805,2069,6807,2065,6809,2064,6810,2062,6812,2061,6814,2060,6815,2059,6817,2058,6819,2058,6820,2058,6822,2060,6824,2060,6825,2059,6827,2055,6829,2055,6830,2054,6832,2056,6834,2056,6836,2057,6837,2056,6839,2057,6841,2057,6842,2058,6844,2058,6846,2059,6847,2059,6849,2059,6851,2060,6852,2059,6854,2060,6856,2061,6857,2065,6859,2067,6861,2068,6862,2069,6864,2071,6866,2072,6867,2074,6869,2074,6871,2074,6872,2070,6874,2070,6876,2070,6877,2073,6879,2073,6881,2074,6882,2072,6884,2072,6886,2072,6887,2072,6889,2071,6891,2071,6892,2070,6894,2070,6896,2070,6897,2072,6899,2072,6901,2073,6902,2074,6904,2073,6906,2072,6907,2070,6909,2069,6911,2068,6912,2066,6914,2067,6916,2067,6917,2069,6919,2069,6920,2070,6923,2072,6924,2070,6926,2068,6927,2059,6929,2055,6931,2051,6932,2050,6934,2047,6936,2045,6937,2042,6939,2039,6941,2035,6942,2030,6944,2025,6946,2020,6947,2014,6949,2008,6951,2001,6952,1993,6954,1984,6956,1975,6957,1964,6959,1955,6961,1945,6962,1934,6964,1927,6966,1922,6968,1921,6969,1918,6971,1914,6972,1907,6974,1905,6975,1903,6978,1902,6979,1904,6981,1907,6983,1918,6984,1922,6986,1927,6988,1930,6989,1931,6991,1932,6993,1927,6994,1929,6996,1931,6998,1943,6999,1944,7001,1946,7003,1939,7004,1939,7006,1938,7008,1940,7009,1943,7011,1946,7013,1955,7014,1961,7016,1967,7018,1970,7019,1977,7021,1983,7023,1992,7024,2001,7026,2009,7028,2018,7029,2026,7031,2034,7033,2043,7034,2048,7036,2053,7038,2055,7039,2057,7041,2059,7043,2059,7044,2060,7046,2060,7048,2060,7049,2062,7051,2063,7053,2070,7054,2071,7056,2071,7058,2066,7059,2066,7061,2066,7063,2068,7064,2069,7066,2069,7068,2069,7069,2068,7071,2066,7073,2063,7074,2061,7076,2059,7078,2057,7079,2056,7081,2056,7083,2058,7084,2056,7086,2055,7088,2049,7089,2048,7091,2048,7093,2052,7094,2053,7096,2053,7098,2052,7099,2052,7101,2052,7103,2053,7104,2053,7106,2054,7108,2052,7109,2053,7111,2053,7113,2056,7114,2058,7116,2060,7118,2062,7119,2064,7121,2066,7123,2071,7124,2072,7126,2074,7128,2073,7130,2073,7131,2073,7133,2069,7135,2070,7136,2070,7138,2078,7140,2078,7141,2078,7143,2070,7145,2068,7146,2066,7148,2068,7150,2067,7158,2058,7160,2055,7161,2052,7163,2048,7165,2045,7166,2043,7168,2041,7170,2039,7171,2037,7173,2034,7175,2034,7176,2033,7178,2036,7180,2036,7181,2036,7183,2033,7185,2033,7186,2032,7188,2031,7190,2032,7191,2032,7193,2034,7195,2036,7196,2037,7198,2037,7200,2040,7201,2043,7203,2050,7205,2053,7206,2056,7208,2055,7210,2057,7211,2058,7213,2060,7215,2062,7216,2065,7218,2070,7220,2071,7221,2072,7223,2068,7225,2068,7226,2068,7228,2070,7230,2071,7231,2072,7233,2073,7235,2073,7236,2073,7238,2072,7240,2071,7241,2070,7243,2068,7245,2068,7246,2068,7248,2071,7250,2071,7251,2072,7253,2072,7263,2053,7265,2052,7266,2050,7268,2055,7270,2054,7271,2053,7273,2048,7275,2046,7277,2043,7278,2041,7280,2039,7282,2036,7283,2031,7285,2031,7287,2030,7288,2034,7290,2035,7292,2037,7293,2041,7295,2040,7297,2039,7298,2031,7300,2030,7302,2030,7303,2033,7305,2035,7307,2038,7308,2045,7310,2048,7312,2051,7313,2053,7315,2055,7317,2056,7318,2056,7320,2057,7322,2059,7323,2062,7325,2064,7327,2065,7328,2067,7330,2067,7332,2068,7333,2066,7335,2067,7337,2068,7338,2073,7340,2074,7342,2075,7343,2073,7345,2073,7347,2072,7348,2070,7350,2070,7352,2070,7353,2073,7355,2073,7357,2072,7358,2070,7360,2069,7362,2068,7363,2068,7365,2067,7367,2066,7368,2063,7370,2062,7372,2061,7373,2063,7375,2062,7377,2062,7378,2060,7380,2060,7382,2059,7383,2058,7385,2059,7387,2060,7388,2065,7390,2065,7392,2065,7393,2062,7395,2062,7397,2061,7398,2061,7400,2061,7402,2060,7403,2058,7405,2059,7407,2059,7408,2063,7410,2062,7412,2062,7413,2057,7415,2057,7417,2057,7418,2061,7420,2063,7422,2065,7424,2069,7425,2070,7427,2072,7429,2073,7430,2072,7432,2072,7434,2068,7435,2067,7437,2067,7439,2070,7440,2071,7442,2071,7444,2072,7445,2072,7447,2072,7449,2070,7450,2071,7452,2071,7454,2074,7455,2074,7457,2073,7459,2070,7460,2070,7462,2070,7464,2073,7465,2073,7467,2072,7469,2069,7470,2069,7472,2068,7474,2071,7475,2071,7477,2071,7479,2070,7480,2071,7482,2071,7484,2075,7485,2075,7487,2075,7489,2073,7490,2072,7492,2071,7494,2070,7495,2070,7497,2070,7499,2071,7500,2070,7502,2069,7504,2064,7505,2064,7507,2065,7509,2072,7510,2074,7512,2075,7514,2071,7515,2071,7517,2072,7519,2076,7520,2076,7522,2075,7524,2071,7525,2070,7527,2069,7529,2069,7530,2069,7532,2069,7534,2070,7535,2070,7537,2070,7539,2072,7540,2071,7542,2070,7544,2067,7545,2065,7547,2063,7549,2060,7550,2058,7552,2057,7554,2057,7555,2056,7557,2055,7559,2052,7560,2051,7562,2051,7564,2055,7566,2055,7567,2054,7569,2050,7571,2048,7572,2047,7574,2044,7576,2045,7577,2046,7579,2053,7581,2053,7582,2053,7584,2046,7586,2045,7587,2044,7589,2046,7591,2047,7592,2048,7594,2049,7596,2049,7597,2049,7599,2047,7601,2048,7602,2048,7604,2050,7606,2051,7607,2052,7609,2053,7611,2055,7612,2056,7614,2059,7616,2059,7617,2060,7619,2058,7621,2058,7622,2059,7624,2062,7626,2063,7627,2065,7629,2065,7631,2065,7632,2066,7634,2067,7636,2067,7637,2066,7639,2062,7641,2062,7642,2062,7644,2065,7646,2066,7647,2067,7649,2067,7651,2068,7652,2069,7654,2070,7656,2070,7657,2070,7659,2070,7661,2070,7662,2070,7664,2067,7666,2068,7667,2069,7669,2073,7671,2074,7672,2075,7674,2074,7676,2073,7677,2072,7679,2069,7681,2069,7682,2069,7684,2073,7686,2073,7687,2073,7689,2070,7691,2069,7692,2069,7694,2068,7696,2069,7697,2070,7699,2072,7701,2073,7702,2074,7704,2073,7706,2073,7707,2072,7709,2071,7711,2071,7713,2070,7714,2067,7716,2067,7718,2067,7719,2069,7721,2069,7723,2069,7724,2065,7726,2065,7728,2064,7729,2062,7731,2064,7733,2066,7734,2075,7736,2075,7738,2074,7739,2064,7741,2063,7743,2061,7744,2065,7746,2065,7748,2066,7749,2067,7751,2068,7753,2068,7754,2069,7756,2069,7758,2069,7759,2069,7761,2069,7763,2069,7764,2067,7766,2067,7768,2067,7769,2070,7771,2070,7773,2070,7774,2069,7776,2070,7778,2070,7779,2073,7781,2073,7783,2073,7784,2072,7786,2071,7788,2071,7789,2071,7791,2070,7793,2070,7794,2069,7796,2068,7798,2067,7799,2063,7801,2064,7803,2065,7804,2071,7806,2072,7808,2073,7809,2072,7811,2073,7813,2073,7814,2076,7816,2075,7818,2074,7819,2069,7821,2068,7823,2066,7824,2068,7826,2066,7828,2065,7829,2059,7831,2058,7833,2057,7834,2064,7836,2063,7838,2063,7839,2057,7841,2054,7843,2052,7844,2050,7846,2048,7848,2046,7849,2045,7851,2042,7853,2039,7854,2035,7856,2031,7858,2027,7860,2022,7861,2019,7863,2017,7865,2017,7866,2014,7868,2012,7870,2008,7871,2006,7873,2003,7875,1998,7876,1998,7878,1999,7880,2007,7881,2009,7883,2010,7885,2009,7886,2008,7888,2007,7890,2003,7891,2004,7893,2006,7895,2011,7896,2016,7898,2021,7900,2030,7901,2031,7903,2033,7905,2024,7906,2026,7908,2027,7910,2039,7911,2041,7913,2043,7915,2038,7916,2039,7918,2039,7920,2042,7921,2043,7923,2045,7925,2046,7926,2048,7928,2050,7930,2053,7931,2054,7933,2055,7935,2054,7936,2055,7938,2056,7940,2062,7941,2061,7943,2061,7945,2053,7946,2053,7948,2053,7950,2060,7951,2060,7953,2061,7955,2054,7956,2056,7958,2057,7960,2068,7961,2070,7963,2072,7965,2067,7966,2066,7968,2066,7970,2065,7971,2066,7973,2066,7975,2068,7976,2068,7978,2069,7980,2068,7981,2069,7983,2070,7985,2073,7986,2074,7988,2074,7990,2073,7991,2072,7993,2071,7995,2070,7996,2070,7998,2070,8000,2071,8001,2071,8003,2072,8005,2073,8007,2073,8008,2073,8010,2073,8012,2071,8013,2069,8015,2062,8017,2061,8018,2060,8020,2065,8022,2065,8023,2066,8025,2062,8027,2062,8028,2062,8030,2065,8032,2066,8033,2068,8035,2071,8037,2071,8038,2071,8040,2067,8042,2066,8043,2065,8045,2066,8047,2066,8048,2066,8050,2067,8052,2067,8053,2066,8055,2065,8057,2064,8058,2063,8060,2061,8062,2061,8063,2061,8065,2065,8067,2064,8068,2063,8070,2058,8072,2057,8073,2056,8075,2059,8077,2059,8078,2060,8080,2060,8082,2060,8083,2061,8085,2062,8087,2062,8088,2061,8090,2059,8092,2060,8093,2061,8095,2066,8097,2068,8098,2069,8100,2068,8102,2068,8103,2068,8105,2066,8107,2066,8108,2066,8110,2068,8112,2069,8113,2069,8115,2067,8117,2068,8118,2069,8120,2075,8122,2076,8123,2077,8125,2074,8127,2073,8128,2072,8130,2071,8132,2070,8140,2074,8142,2074,8143,2074,8145,2069,8147,2070,8148,2070,8150,2075,8152,2075,8154,2075,8155,2071,8157,2071,8159,2070,8160,2073,8162,2073,8164,2073,8165,2072,8167,2071,8169,2071,8170,2071,8172,2071,8174,2071,8175,2071,8177,2071,8179,2071,8180,2071,8182,2071,8184,2071,8185,2073,8187,2073,8189,2073,8190,2071,8192,2070,8194,2069,8195,2065,8197,2066,8199,2067,8200,2075,8202,2076,8204,2076,8205,2070,8207,2068,8209,2066,8210,2064,8212,2063,8214,2063,8215,2067,8217,2067,8219,2067,8220,2063,8222,2063,8224,2063,8225,2065,8227,2065,8229,2065,8230,2063,8232,2062,8234,2061,8235,2060,8237,2060,8239,2061,8240,2064,8242,2064,8244,2064,8245,2062,8247,2061,8249,2061,8250,2064,8252,2063,8254,2063,8255,2058,8257,2059,8259,2059,8260,2065,8262,2066,8264,2067,8265,2064,8267,2064,8269,2064,8270,2068,8272,2068,8274,2068,8275,2065,8277,2066,8279,2067,8280,2074,8282,2075,8284,2075,8285,2071,8287,2070,8289,2070,8290,2070,8292,2071,8294,2072,8296,2076,8297,2075,8299,2075,8301,2071,8302,2070,8304,2069,8306,2070,8307,2070,8309,2071,8311,2074,8312,2074,8314,2074,8316,2071,8317,2070,8319,2070,8321,2074,8322,2073,8324,2072,8326,2067,8327,2067,8329,2066,8331,2069,8332,2071,8334,2072,8336,2074,8337,2074,8339,2074,8341,2071,8342,2070,8344,2070,8346,2070,8347,2070,8349,2069,8351,2067,8352,2067,8354,2066,8356,2066,8357,2067,8359,2068,8361,2071,8362,2072,8364,2072,8366,2071,8367,2071,8369,2071,8371,2072,8372,2072,8374,2072,8376,2073,8377,2073,8379,2073,8381,2071,8382,2071,8384,2070,8386,2069,8387,2070,8389,2070,8391,2072,8392,2073,8394,2073,8396,2074,8397,2073,8399,2073,8401,2069,8402,2068,8404,2067,8406,2067,8407,2067,8409,2067,8411,2069,8412,2069,8414,2069,8416,2067,8417,2067,8419,2066,8421,2067,8422,2066,8424,2066,8426,2062,8427,2062,8429,2062,8431,2064,8432,2065,8434,2066,8436,2067,8437,2068,8439,2069,8441,2069,8443,2069,8444,2070,8446,2069,8448,2070,8449,2071,8451,2073,8453,2073,8454,2074,8456,2073,8458,2072,8459,2072,8461,2070,8463,2071,8464,2072,8466,2076,8468,2076,8469,2076,8471,2071,8473,2070,8474,2069,8476,2071,8478,2071,8479,2071,8481,2069,8483,2069,8484,2069,8486,2070,8488,2069,8489,2068,8491,2064,8493,2063,8494,2062,8496,2063,8498,2063,8499,2063,8501,2061,8503,2061,8504,2060,8506,2060,8508,2061,8509,2061,8511,2066,8513,2065,8514,2065,8516,2059,8518,2058,8519,2057,8521,2059,8523,2059,8524,2059,8526,2058,8528,2057,8529,2056,8531,2054,8533,2054,8534,2054,8536,2057,8538,2056,8539,2056,8541,2051,8543,2051,8544,2052,8546,2059,8548,2059,8549,2060,8551,2055,8553,2054,8554,2054,8556,2055,8558,2055,8559,2055,8561,2055,8563,2055,8564,2055,8566,2057,8568,2057,8569,2058,8571,2057,8573,2059,8574,2060,8576,2064,8578,2065,8579,2066,8581,2067,8583,2067,8584,2067,8586,2065,8588,2066,8590,2067,8591,2073,8593,2074,8595,2074,8596,2069,8598,2070,8600,2070,8601,2076,8603,2076,8605,2077,8606,2073,8608,2072,8610,2072,8611,2072,8613,2072,8615,2071,8616,2072,8618,2070,8620,2069,8621,2065,8623,2063,8625,2061,8626,2061,8628,2060,8630,2059,8631,2060,8633,2058,8635,2057,8636,2052,8638,2050,8640,2049,8641,2051,8643,2049,8645,2048,8646,2044,8648,2041,8650,2038,8651,2034,8653,2032,8655,2030,8656,2030,8658,2029,8660,2028,8661,2028,8663,2027,8665,2026,8666,2023,8668,2023,8670,2023,8671,2026,8673,2028,8675,2029,8676,2031,8678,2031,8680,2032,8681,2030,8683,2031,8685,2033,8686,2039,8688,2041,8690,2043,8691,2042,8693,2044,8695,2045,8696,2049,8698,2050,8700,2051,8701,2048,8703,2048,8705,2048,8706,2051,8708,2049,8710,2048,8711,2042,8713,2041,8715,2040,8716,2043,8718,2043,8720,2043,8721,2043,8723,2041,8725,2039,8726,2034,8728,2033,8730,2033,8731,2038,8733,2040,8735,2042,8737,2045,8738,2047,8740,2048,8742,2048,8743,2049,8745,2050,8747,2053,8748,2055,8750,2058,8752,2062,8753,2064,8755,2066,8757,2064,8758,2066,8760,2067,8762,2073,8763,2075,8765,2076,8767,2074,8768,2073,8770,2072,8772,2070,8773,2070,8775,2070,8777,2073,8778,2073,8780,2074,8782,2073,8783,2073,8785,2073,8787,2073,8788,2072,8790,2072,8792,2069,8793,2070,8795,2070,8797,2074,8798,2074,8800,2074,8802,2072,8803,2071,8805,2070,8807,2068,8808,2069,8810,2069,8812,2074,8813,2073,8815,2073,8817,2068,8818,2067,8820,2066,8822,2065,8823,2066,8825,2066,8827,2073,8828,2072,8830,2071,8832,2062,8833,2060,8835,2059,8837,2063,8838,2063,8840,2063,8842,2060,8843,2060,8845,2060,8847,2061,8848,2062,8850,2063,8852,2064,8853,2064,8855,2064,8857,2063,8858,2062,8860,2062,8862,2061,8863,2061,8865,2061,8867,2062,8868,2063,8870,2064,8872,2069,8873,2068,8875,2067,8877,2059,8878,2059,8880,2059,8882,2067,8884,2068,8885,2069,8887,2065,8889,2065,8890,2065,8892,2069,8894,2070,8895,2070,8897,2068,8899,2068,8900,2067,8902,2068,8904,2068,8905,2068,8907,2068,8909,2069,8910,2069,8912,2071,8914,2071,8915,2071,8917,2070,8919,2070,8920,2070,8922,2073,8924,2073,8925,2074,8927,2073,8929,2073,8930,2073,8932,2071,8934,2071,8935,2072,8937,2076,8939,2076,8940,2076,8942,2071,8944,2070,8945,2069,8947,2070,8949,2069,8950,2067,8952,2064,8954,2061,8955,2059,8957,2056,8959,2054,8960,2051,8970,2040,8972,2043,8974,2042,8975,2040,8977,2032,8979,2031,8980,2030,8982,2032,8984,2033,8985,2034,8987,2036,8989,2037,8990,2038,8992,2038,8994,2039,8995,2040,8997,2042,8999,2043,9000,2044,9002,2046,9004,2047,9005,2048,9007,2048,9009,2048,9010,2048,9012,2047,9014,2047,9015,2047,9017,2047,9019,2048,9020,2049,9022,2053,9024,2054,9026,2055,9027,2054,9029,2055,9031,2056,9032,2060,9034,2060,9036,2061,9037,2056,9039,2056,9041,2056,9042,2060,9044,2061,9046,2062,9047,2063,9049,2063,9051,2064,9052,2064,9054,2065,9056,2065,9057,2064,9059,2065,9061,2065,9062,2070,9064,2070,9066,2070,9067,2065,9069,2066,9071,2067,9072,2077,9074,2078,9076,2079,9077,2074,9079,2072,9081,2071,9082,2071,9084,2070,9086,2070,9087,2071,9089,2071,9091,2072,9092,2073,9094,2073,9096,2073,9097,2073,9099,2073,9101,2073,9102,2075,9104,2074,9106,2073,9107,2070,9109,2069,9111,2068,9112,2068,9114,2068,9116,2067,9117,2068,9119,2066,9121,2065,9122,2059,9124,2059,9126,2059,9127,2065,9129,2065,9131,2065,9132,2060,9134,2060,9136,2059,9137,2061,9139,2061,9141,2061,9142,2060,9144,2060,9146,2060,9147,2060,9149,2060,9151,2060,9152,2061,9154,2062,9156,2062,9157,2063,9159,2064,9161,2065,9162,2068,9164,2069,9166,2070,9167,2071,9169,2070,9171,2069,9173,2063,9174,2063,9176,2062,9178,2065,9179,2067,9181,2069,9183,2071,9184,2072,9186,2074,9188,2075,9189,2074,9191,2074,9193,2069,9194,2068,9196,2068,9198,2068,9199,2069,9201,2070,9203,2074,9204,2075,9206,2075,9208,2073,9209,2072,9211,2071,9213,2071,9214,2071,9216,2071,9218,2072,9219,2072,9221,2072,9223,2073,9224,2073,9226,2072,9228,2070,9229,2069,9231,2069,9233,2069,9234,2070,9236,2071,9238,2073,9239,2073,9241,2073,9243,2072,9244,2072,9246,2071,9248,2072,9249,2071,9251,2070,9253,2063,9254,2063,9256,2063,9258,2069,9259,2069,9261,2070,9263,2068,9264,2068,9266,2068,9268,2068,9269,2069,9271,2071,9273,2075,9274,2075,9276,2075,9278,2071,9279,2070,9281,2069,9283,2068,9284,2069,9286,2069,9288,2070,9289,2071,9291,2072,9293,2074,9294,2074,9296,2074,9298,2070,9299,2070,9301,2069,9303,2071,9304,2071,9306,2071,9308,2073,9309,2072,9311,2071,9313,2065,9314,2064,9316,2063,9318,2066,9320,2066,9321,2067,9323,2068,9325,2067,9326,2066,9328,2061,9330,2060,9331,2060,9333,2065,9335,2065,9336,2066,9338,2064,9340,2064,9341,2065,9343,2068,9345,2067,9346,2067,9348,2064,9350,2064,9351,2063,9353,2064,9355,2065,9356,2067,9358,2071,9360,2071,9361,2071,9363,2065,9365,2065,9366,2065,9368,2070,9370,2071,9371,2072,9373,2070,9375,2070,9376,2071,9378,2072,9380,2072,9381,2072,9383,2070,9385,2070,9386,2070,9388,2072,9390,2072,9391,2073,9393,2072,9395,2073,9396,2073,9398,2075,9400,2074,9401,2074,9403,2069,9405,2069,9406,2068,9408,2072,9410,2072,9411,2072,9413,2068,9415,2069,9416,2069,9418,2072,9420,2073,9421,2073,9423,2073,9425,2073,9426,2072,9428,2071,9430,2071,9431,2070,9433,2071,9435,2071,9436,2071,9438,2070,9440,2071,9441,2071,9443,2073,9445,2073,9446,2073,9448,2070,9450,2070,9451,2070,9453,2071,9455,2072,9456,2072,9458,2071,9460,2071,9461,2071,9463,2070,9465,2071,9467,2071,9468,2072,9470,2072,9472,2073,9473,2075,9475,2075,9477,2074,9478,2069,9480,2068,9482,2068,9483,2073,9485,2073,9487,2073,9488,2070,9490,2071,9492,2071,9493,2075,9495,2075,9497,2075,9498,2070,9500,2070,9502,2070,9503,2073,9505,2073,9507,2073,9508,2072,9510,2071,9512,2071,9513,2070,9515,2069,9517,2068,9518,2067,9520,2067,9522,2067,9523,2067,9525,2069,9527,2070,9528,2074,9530,2075,9532,2075,9533,2074,9535,2073,9537,2071,9538,2070,9540,2068,9548,2065,9550,2065,9552,2066,9553,2069,9555,2069,9557,2069,9558,2067,9560,2066,9562,2065,9563,2064,9565,2064,9567,2063,9568,2064,9570,2063,9572,2063,9573,2062,9575,2062,9577,2061,9578,2061,9580,2060,9582,2060,9583,2060,9585,2060,9587,2060,9588,2059,9590,2061,9592,2062,9593,2069,9595,2069,9597,2070,9598,2065,9600,2065,9602,2065,9603,2068,9605,2068,9607,2069,9608,2066,9610,2067,9612,2067,9614,2070,9615,2071,9617,2072,9619,2071,9620,2071,9622,2072,9624,2072,9625,2072,9627,2072,9629,2070,9630,2071,9632,2071,9634,2073,9635,2073,9637,2073,9639,2071,9640,2071,9642,2070,9644,2069,9645,2069,9647,2069,9649,2070,9650,2071,9652,2071,9654,2073,9655,2073,9657,2073,9659,2070,9660,2070,9662,2070,9664,2072,9665,2073,9667,2073,9669,2073,9670,2073,9672,2073,9674,2073,9675,2072,9677,2072,9679,2071,9680,2070,9682,2069,9684,2066,9685,2067,9687,2067,9689,2074,9690,2075,9692,2076,9694,2073,9695,2073,9697,2072,9699,2072,9700,2071,9702,2071,9704,2069,9705,2069,9707,2069,9709,2071,9710,2073e" filled="false" stroked="true" strokeweight=".96pt" strokecolor="#ff0000">
              <v:path arrowok="t"/>
              <v:stroke dashstyle="solid"/>
            </v:shape>
            <v:line style="position:absolute" from="4601,4219" to="4985,4219" stroked="true" strokeweight=".24pt" strokecolor="#5b9bd4">
              <v:stroke dashstyle="solid"/>
            </v:line>
            <v:line style="position:absolute" from="6062,4219" to="6446,4219" stroked="true" strokeweight=".96pt" strokecolor="#ff0000">
              <v:stroke dashstyle="solid"/>
            </v:line>
            <v:rect style="position:absolute;left:2793;top:714;width:7227;height:3792" filled="false" stroked="true" strokeweight=".72pt" strokecolor="#d9d9d9">
              <v:stroke dashstyle="solid"/>
            </v:rect>
            <v:shape style="position:absolute;left:4904;top:853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9150;top:809;width:823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Z: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ZSM-5</w:t>
                    </w:r>
                  </w:p>
                </w:txbxContent>
              </v:textbox>
              <w10:wrap type="none"/>
            </v:shape>
            <v:shape style="position:absolute;left:3542;top:1271;width:210;height:445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  <w:p>
                    <w:pPr>
                      <w:spacing w:before="82"/>
                      <w:ind w:left="91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5019;top:1407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5549;top:1760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6942;top:1746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3272;top:3312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4140;top:3312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5053;top:3312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5966;top:3312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</w:t>
                    </w:r>
                  </w:p>
                </w:txbxContent>
              </v:textbox>
              <w10:wrap type="none"/>
            </v:shape>
            <v:shape style="position:absolute;left:6879;top:3312;width:20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7792;top:3312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8706;top:3312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65</w:t>
                    </w:r>
                  </w:p>
                </w:txbxContent>
              </v:textbox>
              <w10:wrap type="none"/>
            </v:shape>
            <v:shape style="position:absolute;left:9619;top:3312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75</w:t>
                    </w:r>
                  </w:p>
                </w:txbxContent>
              </v:textbox>
              <w10:wrap type="none"/>
            </v:shape>
            <v:shape style="position:absolute;left:5862;top:3597;width:1325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Bragg's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angle</w:t>
                    </w:r>
                    <w:r>
                      <w:rPr>
                        <w:rFonts w:ascii="Calibri" w:hAnsi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v:shape style="position:absolute;left:5026;top:4135;width:76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Pilot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plant</w:t>
                    </w:r>
                  </w:p>
                </w:txbxContent>
              </v:textbox>
              <w10:wrap type="none"/>
            </v:shape>
            <v:shape style="position:absolute;left:6488;top:4135;width:181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Lab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from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pure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chemicals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53.190002pt;margin-top:72.113213pt;width:12pt;height:60.8pt;mso-position-horizontal-relative:page;mso-position-vertical-relative:paragraph;z-index:15819264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(a.u.)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2"/>
        </w:rPr>
        <w:t> </w:t>
      </w:r>
      <w:r>
        <w:rPr/>
        <w:t>4.26:</w:t>
      </w:r>
      <w:r>
        <w:rPr>
          <w:spacing w:val="-1"/>
        </w:rPr>
        <w:t> </w:t>
      </w:r>
      <w:r>
        <w:rPr/>
        <w:t>Comparison</w:t>
      </w:r>
      <w:r>
        <w:rPr>
          <w:spacing w:val="-1"/>
        </w:rPr>
        <w:t> </w:t>
      </w:r>
      <w:r>
        <w:rPr/>
        <w:t>of XRD</w:t>
      </w:r>
      <w:r>
        <w:rPr>
          <w:spacing w:val="-1"/>
        </w:rPr>
        <w:t> </w:t>
      </w:r>
      <w:r>
        <w:rPr/>
        <w:t>patterns</w:t>
      </w:r>
      <w:r>
        <w:rPr>
          <w:spacing w:val="-1"/>
        </w:rPr>
        <w:t> </w:t>
      </w:r>
      <w:r>
        <w:rPr/>
        <w:t>of Zeolite</w:t>
      </w:r>
      <w:r>
        <w:rPr>
          <w:spacing w:val="-3"/>
        </w:rPr>
        <w:t> </w:t>
      </w:r>
      <w:r>
        <w:rPr/>
        <w:t>Y</w:t>
      </w:r>
      <w:r>
        <w:rPr>
          <w:spacing w:val="-1"/>
        </w:rPr>
        <w:t> </w:t>
      </w:r>
      <w:r>
        <w:rPr/>
        <w:t>synthesis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lab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pilot</w:t>
      </w:r>
      <w:r>
        <w:rPr>
          <w:spacing w:val="-57"/>
        </w:rPr>
        <w:t> </w:t>
      </w:r>
      <w:r>
        <w:rPr/>
        <w:t>unit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spacing w:before="214"/>
        <w:ind w:left="18" w:right="237" w:firstLine="0"/>
        <w:jc w:val="center"/>
        <w:rPr>
          <w:b/>
          <w:sz w:val="24"/>
        </w:rPr>
      </w:pPr>
      <w:r>
        <w:rPr>
          <w:b/>
          <w:sz w:val="24"/>
        </w:rPr>
        <w:t>Figure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4.27: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Comparison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 XRD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patterns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ZSM-5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synthesis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in the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lab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pilot unit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numPr>
          <w:ilvl w:val="2"/>
          <w:numId w:val="36"/>
        </w:numPr>
        <w:tabs>
          <w:tab w:pos="1728" w:val="left" w:leader="none"/>
        </w:tabs>
        <w:spacing w:line="240" w:lineRule="auto" w:before="68" w:after="0"/>
        <w:ind w:left="1727" w:right="0" w:hanging="541"/>
        <w:jc w:val="left"/>
      </w:pPr>
      <w:bookmarkStart w:name="_TOC_250011" w:id="100"/>
      <w:r>
        <w:rPr/>
        <w:t>Zeolite</w:t>
      </w:r>
      <w:r>
        <w:rPr>
          <w:spacing w:val="-2"/>
        </w:rPr>
        <w:t> </w:t>
      </w:r>
      <w:r>
        <w:rPr/>
        <w:t>transformation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bookmarkEnd w:id="100"/>
      <w:r>
        <w:rPr/>
        <w:t>compounding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2"/>
        <w:jc w:val="both"/>
      </w:pPr>
      <w:r>
        <w:rPr/>
        <w:pict>
          <v:group style="position:absolute;margin-left:99pt;margin-top:256.393097pt;width:442.95pt;height:252pt;mso-position-horizontal-relative:page;mso-position-vertical-relative:paragraph;z-index:15820288" coordorigin="1980,5128" coordsize="8859,5040">
            <v:shape style="position:absolute;left:2980;top:5355;width:7448;height:3459" coordorigin="2981,5356" coordsize="7448,3459" path="m2981,8814l2981,5356m2981,8814l10428,8814e" filled="false" stroked="true" strokeweight=".72pt" strokecolor="#bebebe">
              <v:path arrowok="t"/>
              <v:stroke dashstyle="solid"/>
            </v:shape>
            <v:shape style="position:absolute;left:2966;top:5719;width:6733;height:3081" type="#_x0000_t75" stroked="false">
              <v:imagedata r:id="rId115" o:title=""/>
            </v:shape>
            <v:line style="position:absolute" from="2557,9871" to="2941,9871" stroked="true" strokeweight="1.56pt" strokecolor="#5b9bd4">
              <v:stroke dashstyle="solid"/>
            </v:line>
            <v:line style="position:absolute" from="3992,9871" to="4376,9871" stroked="true" strokeweight="1.56pt" strokecolor="#ec7c30">
              <v:stroke dashstyle="solid"/>
            </v:line>
            <v:line style="position:absolute" from="4823,9871" to="5207,9871" stroked="true" strokeweight="1.56pt" strokecolor="#000000">
              <v:stroke dashstyle="solid"/>
            </v:line>
            <v:line style="position:absolute" from="7693,9871" to="8077,9871" stroked="true" strokeweight="1.56pt" strokecolor="#ff0000">
              <v:stroke dashstyle="solid"/>
            </v:line>
            <v:rect style="position:absolute;left:1987;top:5135;width:8844;height:5026" filled="false" stroked="true" strokeweight=".72pt" strokecolor="#d9d9d9">
              <v:stroke dashstyle="solid"/>
            </v:rect>
            <v:shape style="position:absolute;left:2541;top:5271;width:294;height:3640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</w:t>
                    </w:r>
                  </w:p>
                  <w:p>
                    <w:pPr>
                      <w:spacing w:line="240" w:lineRule="auto" w:before="6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line="216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2845;top:8965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</w:txbxContent>
              </v:textbox>
              <w10:wrap type="none"/>
            </v:shape>
            <v:shape style="position:absolute;left:3776;top:8965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900</w:t>
                    </w:r>
                  </w:p>
                </w:txbxContent>
              </v:textbox>
              <w10:wrap type="none"/>
            </v:shape>
            <v:shape style="position:absolute;left:4661;top:8965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1400</w:t>
                    </w:r>
                  </w:p>
                </w:txbxContent>
              </v:textbox>
              <w10:wrap type="none"/>
            </v:shape>
            <v:shape style="position:absolute;left:5592;top:8965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1900</w:t>
                    </w:r>
                  </w:p>
                </w:txbxContent>
              </v:textbox>
              <w10:wrap type="none"/>
            </v:shape>
            <v:shape style="position:absolute;left:6523;top:8965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2400</w:t>
                    </w:r>
                  </w:p>
                </w:txbxContent>
              </v:textbox>
              <w10:wrap type="none"/>
            </v:shape>
            <v:shape style="position:absolute;left:7454;top:8965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2900</w:t>
                    </w:r>
                  </w:p>
                </w:txbxContent>
              </v:textbox>
              <w10:wrap type="none"/>
            </v:shape>
            <v:shape style="position:absolute;left:8385;top:8965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3400</w:t>
                    </w:r>
                  </w:p>
                </w:txbxContent>
              </v:textbox>
              <w10:wrap type="none"/>
            </v:shape>
            <v:shape style="position:absolute;left:9316;top:8965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3900</w:t>
                    </w:r>
                  </w:p>
                </w:txbxContent>
              </v:textbox>
              <w10:wrap type="none"/>
            </v:shape>
            <v:shape style="position:absolute;left:10247;top:8965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4400</w:t>
                    </w:r>
                  </w:p>
                </w:txbxContent>
              </v:textbox>
              <w10:wrap type="none"/>
            </v:shape>
            <v:shape style="position:absolute;left:5870;top:9239;width:1689;height:211" type="#_x0000_t202" filled="false" stroked="false">
              <v:textbox inset="0,0,0,0">
                <w:txbxContent>
                  <w:p>
                    <w:pPr>
                      <w:spacing w:line="211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Wave</w:t>
                    </w:r>
                    <w:r>
                      <w:rPr>
                        <w:rFonts w:asci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number</w:t>
                    </w:r>
                    <w:r>
                      <w:rPr>
                        <w:rFonts w:asci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(cm</w:t>
                    </w:r>
                    <w:r>
                      <w:rPr>
                        <w:rFonts w:ascii="Calibri"/>
                        <w:color w:val="585858"/>
                        <w:sz w:val="20"/>
                        <w:vertAlign w:val="superscript"/>
                      </w:rPr>
                      <w:t>-1</w:t>
                    </w:r>
                    <w:r>
                      <w:rPr>
                        <w:rFonts w:ascii="Calibri"/>
                        <w:color w:val="585858"/>
                        <w:sz w:val="20"/>
                        <w:vertAlign w:val="baseline"/>
                      </w:rPr>
                      <w:t>)</w:t>
                    </w:r>
                  </w:p>
                </w:txbxContent>
              </v:textbox>
              <w10:wrap type="none"/>
            </v:shape>
            <v:shape style="position:absolute;left:2983;top:9788;width:907;height:181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Na-Zeolite</w:t>
                    </w:r>
                    <w:r>
                      <w:rPr>
                        <w:rFonts w:ascii="Calibri"/>
                        <w:color w:val="585858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417;top:9788;width:307;height:181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USY</w:t>
                    </w:r>
                  </w:p>
                </w:txbxContent>
              </v:textbox>
              <w10:wrap type="none"/>
            </v:shape>
            <v:shape style="position:absolute;left:5249;top:9788;width:2341;height:181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Compunded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catalyst,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pilot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scale</w:t>
                    </w:r>
                  </w:p>
                </w:txbxContent>
              </v:textbox>
              <w10:wrap type="none"/>
            </v:shape>
            <v:shape style="position:absolute;left:8118;top:9788;width:2231;height:181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Compunded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catalyst,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lab</w:t>
                    </w:r>
                    <w:r>
                      <w:rPr>
                        <w:rFonts w:ascii="Calibri"/>
                        <w:color w:val="585858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scale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2.869995pt;margin-top:312.370819pt;width:12pt;height:83.95pt;mso-position-horizontal-relative:page;mso-position-vertical-relative:paragraph;z-index:15820800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Transmittance</w:t>
                  </w:r>
                  <w:r>
                    <w:rPr>
                      <w:rFonts w:ascii="Calibri"/>
                      <w:color w:val="585858"/>
                      <w:spacing w:val="-5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(a.u.)</w:t>
                  </w:r>
                </w:p>
              </w:txbxContent>
            </v:textbox>
            <w10:wrap type="none"/>
          </v:shape>
        </w:pict>
      </w:r>
      <w:r>
        <w:rPr/>
        <w:t>The</w:t>
      </w:r>
      <w:r>
        <w:rPr>
          <w:spacing w:val="-10"/>
        </w:rPr>
        <w:t> </w:t>
      </w:r>
      <w:r>
        <w:rPr/>
        <w:t>transformation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sodium</w:t>
      </w:r>
      <w:r>
        <w:rPr>
          <w:spacing w:val="-8"/>
        </w:rPr>
        <w:t> </w:t>
      </w:r>
      <w:r>
        <w:rPr/>
        <w:t>based</w:t>
      </w:r>
      <w:r>
        <w:rPr>
          <w:spacing w:val="-9"/>
        </w:rPr>
        <w:t> </w:t>
      </w:r>
      <w:r>
        <w:rPr/>
        <w:t>zeolite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hydrogen</w:t>
      </w:r>
      <w:r>
        <w:rPr>
          <w:spacing w:val="-6"/>
        </w:rPr>
        <w:t> </w:t>
      </w:r>
      <w:r>
        <w:rPr/>
        <w:t>form,</w:t>
      </w:r>
      <w:r>
        <w:rPr>
          <w:spacing w:val="-8"/>
        </w:rPr>
        <w:t> </w:t>
      </w:r>
      <w:r>
        <w:rPr/>
        <w:t>then</w:t>
      </w:r>
      <w:r>
        <w:rPr>
          <w:spacing w:val="-9"/>
        </w:rPr>
        <w:t> </w:t>
      </w:r>
      <w:r>
        <w:rPr/>
        <w:t>followed</w:t>
      </w:r>
      <w:r>
        <w:rPr>
          <w:spacing w:val="-9"/>
        </w:rPr>
        <w:t> </w:t>
      </w:r>
      <w:r>
        <w:rPr/>
        <w:t>by</w:t>
      </w:r>
      <w:r>
        <w:rPr>
          <w:spacing w:val="-13"/>
        </w:rPr>
        <w:t> </w:t>
      </w:r>
      <w:r>
        <w:rPr/>
        <w:t>the</w:t>
      </w:r>
      <w:r>
        <w:rPr>
          <w:spacing w:val="-58"/>
        </w:rPr>
        <w:t> </w:t>
      </w:r>
      <w:r>
        <w:rPr/>
        <w:t>stabilization of the pronated zeolite with lanthanum chloride and finally producing the</w:t>
      </w:r>
      <w:r>
        <w:rPr>
          <w:spacing w:val="1"/>
        </w:rPr>
        <w:t> </w:t>
      </w:r>
      <w:r>
        <w:rPr/>
        <w:t>compounded</w:t>
      </w:r>
      <w:r>
        <w:rPr>
          <w:spacing w:val="-8"/>
        </w:rPr>
        <w:t> </w:t>
      </w:r>
      <w:r>
        <w:rPr/>
        <w:t>catalyst</w:t>
      </w:r>
      <w:r>
        <w:rPr>
          <w:spacing w:val="-6"/>
        </w:rPr>
        <w:t> </w:t>
      </w:r>
      <w:r>
        <w:rPr/>
        <w:t>all</w:t>
      </w:r>
      <w:r>
        <w:rPr>
          <w:spacing w:val="-4"/>
        </w:rPr>
        <w:t> </w:t>
      </w:r>
      <w:r>
        <w:rPr/>
        <w:t>showed</w:t>
      </w:r>
      <w:r>
        <w:rPr>
          <w:spacing w:val="-6"/>
        </w:rPr>
        <w:t> </w:t>
      </w:r>
      <w:r>
        <w:rPr/>
        <w:t>similar</w:t>
      </w:r>
      <w:r>
        <w:rPr>
          <w:spacing w:val="-8"/>
        </w:rPr>
        <w:t> </w:t>
      </w:r>
      <w:r>
        <w:rPr/>
        <w:t>trend</w:t>
      </w:r>
      <w:r>
        <w:rPr>
          <w:spacing w:val="-4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IR</w:t>
      </w:r>
      <w:r>
        <w:rPr>
          <w:spacing w:val="-6"/>
        </w:rPr>
        <w:t> </w:t>
      </w:r>
      <w:r>
        <w:rPr/>
        <w:t>band</w:t>
      </w:r>
      <w:r>
        <w:rPr>
          <w:spacing w:val="-7"/>
        </w:rPr>
        <w:t> </w:t>
      </w:r>
      <w:r>
        <w:rPr/>
        <w:t>position.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functional</w:t>
      </w:r>
      <w:r>
        <w:rPr>
          <w:spacing w:val="-6"/>
        </w:rPr>
        <w:t> </w:t>
      </w:r>
      <w:r>
        <w:rPr/>
        <w:t>groups</w:t>
      </w:r>
      <w:r>
        <w:rPr>
          <w:spacing w:val="-58"/>
        </w:rPr>
        <w:t> </w:t>
      </w:r>
      <w:r>
        <w:rPr/>
        <w:t>in the other materials used for the compounding of the catalyst are similar to the base</w:t>
      </w:r>
      <w:r>
        <w:rPr>
          <w:spacing w:val="1"/>
        </w:rPr>
        <w:t> </w:t>
      </w:r>
      <w:r>
        <w:rPr/>
        <w:t>material, which could be the reason for lack of extra band in the compounded catalyst with</w:t>
      </w:r>
      <w:r>
        <w:rPr>
          <w:spacing w:val="1"/>
        </w:rPr>
        <w:t> </w:t>
      </w:r>
      <w:r>
        <w:rPr/>
        <w:t>regard</w:t>
      </w:r>
      <w:r>
        <w:rPr>
          <w:spacing w:val="-12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protonated</w:t>
      </w:r>
      <w:r>
        <w:rPr>
          <w:spacing w:val="-12"/>
        </w:rPr>
        <w:t> </w:t>
      </w:r>
      <w:r>
        <w:rPr/>
        <w:t>and</w:t>
      </w:r>
      <w:r>
        <w:rPr>
          <w:spacing w:val="-11"/>
        </w:rPr>
        <w:t> </w:t>
      </w:r>
      <w:r>
        <w:rPr/>
        <w:t>stabilized</w:t>
      </w:r>
      <w:r>
        <w:rPr>
          <w:spacing w:val="-12"/>
        </w:rPr>
        <w:t> </w:t>
      </w:r>
      <w:r>
        <w:rPr/>
        <w:t>zeolite</w:t>
      </w:r>
      <w:r>
        <w:rPr>
          <w:spacing w:val="-12"/>
        </w:rPr>
        <w:t> </w:t>
      </w:r>
      <w:r>
        <w:rPr/>
        <w:t>Y,</w:t>
      </w:r>
      <w:r>
        <w:rPr>
          <w:spacing w:val="-12"/>
        </w:rPr>
        <w:t> </w:t>
      </w:r>
      <w:r>
        <w:rPr/>
        <w:t>as</w:t>
      </w:r>
      <w:r>
        <w:rPr>
          <w:spacing w:val="-12"/>
        </w:rPr>
        <w:t> </w:t>
      </w:r>
      <w:r>
        <w:rPr/>
        <w:t>presented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Figure</w:t>
      </w:r>
      <w:r>
        <w:rPr>
          <w:spacing w:val="-12"/>
        </w:rPr>
        <w:t> </w:t>
      </w:r>
      <w:r>
        <w:rPr/>
        <w:t>4.28,</w:t>
      </w:r>
      <w:r>
        <w:rPr>
          <w:spacing w:val="-9"/>
        </w:rPr>
        <w:t> </w:t>
      </w:r>
      <w:r>
        <w:rPr/>
        <w:t>but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intensity</w:t>
      </w:r>
      <w:r>
        <w:rPr>
          <w:spacing w:val="-58"/>
        </w:rPr>
        <w:t> </w:t>
      </w:r>
      <w:r>
        <w:rPr>
          <w:position w:val="2"/>
        </w:rPr>
        <w:t>of the band at about 3500 cm</w:t>
      </w:r>
      <w:r>
        <w:rPr>
          <w:sz w:val="16"/>
        </w:rPr>
        <w:t>-1</w:t>
      </w:r>
      <w:r>
        <w:rPr>
          <w:spacing w:val="1"/>
          <w:sz w:val="16"/>
        </w:rPr>
        <w:t> </w:t>
      </w:r>
      <w:r>
        <w:rPr>
          <w:position w:val="2"/>
        </w:rPr>
        <w:t>decreased with compared to the protonated and stabilized</w:t>
      </w:r>
      <w:r>
        <w:rPr>
          <w:spacing w:val="1"/>
          <w:position w:val="2"/>
        </w:rPr>
        <w:t> </w:t>
      </w:r>
      <w:r>
        <w:rPr/>
        <w:t>zeolite Y. The band at around 3500 cm</w:t>
      </w:r>
      <w:r>
        <w:rPr>
          <w:vertAlign w:val="superscript"/>
        </w:rPr>
        <w:t>-1</w:t>
      </w:r>
      <w:r>
        <w:rPr>
          <w:vertAlign w:val="baseline"/>
        </w:rPr>
        <w:t> was attributed to the –OH stretching (Lee </w:t>
      </w:r>
      <w:r>
        <w:rPr>
          <w:i/>
          <w:vertAlign w:val="baseline"/>
        </w:rPr>
        <w:t>et al</w:t>
      </w:r>
      <w:r>
        <w:rPr>
          <w:vertAlign w:val="baseline"/>
        </w:rPr>
        <w:t>.,</w:t>
      </w:r>
      <w:r>
        <w:rPr>
          <w:spacing w:val="1"/>
          <w:vertAlign w:val="baseline"/>
        </w:rPr>
        <w:t> </w:t>
      </w:r>
      <w:r>
        <w:rPr>
          <w:vertAlign w:val="baseline"/>
        </w:rPr>
        <w:t>2013).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2"/>
        </w:rPr>
      </w:pPr>
    </w:p>
    <w:p>
      <w:pPr>
        <w:pStyle w:val="Heading1"/>
        <w:ind w:right="1396"/>
      </w:pPr>
      <w:r>
        <w:rPr/>
        <w:pict>
          <v:shape style="position:absolute;margin-left:150.185455pt;margin-top:-111.678833pt;width:10.95pt;height:14.1pt;mso-position-horizontal-relative:page;mso-position-vertical-relative:paragraph;z-index:15821312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466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8.815445pt;margin-top:-117.608833pt;width:10.95pt;height:14.1pt;mso-position-horizontal-relative:page;mso-position-vertical-relative:paragraph;z-index:15821824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756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3.705444pt;margin-top:-91.762558pt;width:10.95pt;height:18.05pt;mso-position-horizontal-relative:page;mso-position-vertical-relative:paragraph;z-index:15822336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1000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2.655457pt;margin-top:-118.762558pt;width:10.95pt;height:18.05pt;mso-position-horizontal-relative:page;mso-position-vertical-relative:paragraph;z-index:15822848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1660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1.035461pt;margin-top:-103.16256pt;width:10.95pt;height:18.05pt;mso-position-horizontal-relative:page;mso-position-vertical-relative:paragraph;z-index:15823360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3499</w:t>
                  </w:r>
                </w:p>
              </w:txbxContent>
            </v:textbox>
            <w10:wrap type="none"/>
          </v:shape>
        </w:pict>
      </w:r>
      <w:r>
        <w:rPr/>
        <w:t>Figure 4.28: FTIR of pure and compounded zeolite Y both in the laboratory and pilot</w:t>
      </w:r>
      <w:r>
        <w:rPr>
          <w:spacing w:val="-57"/>
        </w:rPr>
        <w:t> </w:t>
      </w:r>
      <w:r>
        <w:rPr/>
        <w:t>plant</w:t>
      </w:r>
    </w:p>
    <w:p>
      <w:pPr>
        <w:pStyle w:val="BodyText"/>
        <w:spacing w:line="480" w:lineRule="auto" w:before="154"/>
        <w:ind w:left="1187" w:right="1414" w:hanging="1"/>
        <w:jc w:val="center"/>
      </w:pPr>
      <w:r>
        <w:rPr>
          <w:spacing w:val="-1"/>
        </w:rPr>
        <w:t>From</w:t>
      </w:r>
      <w:r>
        <w:rPr>
          <w:spacing w:val="-10"/>
        </w:rPr>
        <w:t> </w:t>
      </w:r>
      <w:r>
        <w:rPr>
          <w:spacing w:val="-1"/>
        </w:rPr>
        <w:t>Figure</w:t>
      </w:r>
      <w:r>
        <w:rPr>
          <w:spacing w:val="-12"/>
        </w:rPr>
        <w:t> </w:t>
      </w:r>
      <w:r>
        <w:rPr/>
        <w:t>4.29,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crystallinity</w:t>
      </w:r>
      <w:r>
        <w:rPr>
          <w:spacing w:val="-20"/>
        </w:rPr>
        <w:t> </w:t>
      </w:r>
      <w:r>
        <w:rPr/>
        <w:t>of</w:t>
      </w:r>
      <w:r>
        <w:rPr>
          <w:spacing w:val="-13"/>
        </w:rPr>
        <w:t> </w:t>
      </w:r>
      <w:r>
        <w:rPr/>
        <w:t>zeolite</w:t>
      </w:r>
      <w:r>
        <w:rPr>
          <w:spacing w:val="-13"/>
        </w:rPr>
        <w:t> </w:t>
      </w:r>
      <w:r>
        <w:rPr/>
        <w:t>Y</w:t>
      </w:r>
      <w:r>
        <w:rPr>
          <w:spacing w:val="-11"/>
        </w:rPr>
        <w:t> </w:t>
      </w:r>
      <w:r>
        <w:rPr/>
        <w:t>was</w:t>
      </w:r>
      <w:r>
        <w:rPr>
          <w:spacing w:val="-10"/>
        </w:rPr>
        <w:t> </w:t>
      </w:r>
      <w:r>
        <w:rPr/>
        <w:t>maintained</w:t>
      </w:r>
      <w:r>
        <w:rPr>
          <w:spacing w:val="-10"/>
        </w:rPr>
        <w:t> </w:t>
      </w:r>
      <w:r>
        <w:rPr/>
        <w:t>after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stabilization</w:t>
      </w:r>
      <w:r>
        <w:rPr>
          <w:spacing w:val="-12"/>
        </w:rPr>
        <w:t> </w:t>
      </w:r>
      <w:r>
        <w:rPr/>
        <w:t>process,</w:t>
      </w:r>
      <w:r>
        <w:rPr>
          <w:spacing w:val="-57"/>
        </w:rPr>
        <w:t> </w:t>
      </w:r>
      <w:r>
        <w:rPr/>
        <w:t>which</w:t>
      </w:r>
      <w:r>
        <w:rPr>
          <w:spacing w:val="3"/>
        </w:rPr>
        <w:t> </w:t>
      </w:r>
      <w:r>
        <w:rPr/>
        <w:t>decreased</w:t>
      </w:r>
      <w:r>
        <w:rPr>
          <w:spacing w:val="5"/>
        </w:rPr>
        <w:t> </w:t>
      </w:r>
      <w:r>
        <w:rPr/>
        <w:t>after</w:t>
      </w:r>
      <w:r>
        <w:rPr>
          <w:spacing w:val="5"/>
        </w:rPr>
        <w:t> </w:t>
      </w:r>
      <w:r>
        <w:rPr/>
        <w:t>compounding.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observation</w:t>
      </w:r>
      <w:r>
        <w:rPr>
          <w:spacing w:val="3"/>
        </w:rPr>
        <w:t> </w:t>
      </w:r>
      <w:r>
        <w:rPr/>
        <w:t>was</w:t>
      </w:r>
      <w:r>
        <w:rPr>
          <w:spacing w:val="4"/>
        </w:rPr>
        <w:t> </w:t>
      </w:r>
      <w:r>
        <w:rPr/>
        <w:t>expected</w:t>
      </w:r>
      <w:r>
        <w:rPr>
          <w:spacing w:val="5"/>
        </w:rPr>
        <w:t> </w:t>
      </w:r>
      <w:r>
        <w:rPr/>
        <w:t>as</w:t>
      </w:r>
      <w:r>
        <w:rPr>
          <w:spacing w:val="3"/>
        </w:rPr>
        <w:t> </w:t>
      </w:r>
      <w:r>
        <w:rPr/>
        <w:t>some</w:t>
      </w:r>
      <w:r>
        <w:rPr>
          <w:spacing w:val="3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material</w:t>
      </w:r>
    </w:p>
    <w:p>
      <w:pPr>
        <w:spacing w:after="0" w:line="480" w:lineRule="auto"/>
        <w:jc w:val="center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15"/>
        <w:jc w:val="both"/>
      </w:pPr>
      <w:r>
        <w:rPr/>
        <w:pict>
          <v:group style="position:absolute;margin-left:99pt;margin-top:94.013123pt;width:444.75pt;height:299.650pt;mso-position-horizontal-relative:page;mso-position-vertical-relative:paragraph;z-index:15823872" coordorigin="1980,1880" coordsize="8895,5993">
            <v:shape style="position:absolute;left:2510;top:2105;width:8045;height:4416" coordorigin="2510,2106" coordsize="8045,4416" path="m2510,6522l2510,2106m2510,6522l10555,6522e" filled="false" stroked="true" strokeweight=".72pt" strokecolor="#bebebe">
              <v:path arrowok="t"/>
              <v:stroke dashstyle="solid"/>
            </v:shape>
            <v:shape style="position:absolute;left:2508;top:5020;width:1975;height:1516" type="#_x0000_t75" stroked="false">
              <v:imagedata r:id="rId116" o:title=""/>
            </v:shape>
            <v:shape style="position:absolute;left:4487;top:5361;width:6073;height:1175" type="#_x0000_t75" stroked="false">
              <v:imagedata r:id="rId117" o:title=""/>
            </v:shape>
            <v:shape style="position:absolute;left:2508;top:2103;width:8052;height:2563" type="#_x0000_t75" stroked="false">
              <v:imagedata r:id="rId118" o:title=""/>
            </v:shape>
            <v:line style="position:absolute" from="2549,7578" to="2933,7578" stroked="true" strokeweight=".24pt" strokecolor="#5b9bd4">
              <v:stroke dashstyle="solid"/>
            </v:line>
            <v:line style="position:absolute" from="3970,7578" to="4354,7578" stroked="true" strokeweight=".24pt" strokecolor="#ec7c30">
              <v:stroke dashstyle="solid"/>
            </v:line>
            <v:line style="position:absolute" from="4790,7578" to="5174,7578" stroked="true" strokeweight=".24pt" strokecolor="#000000">
              <v:stroke dashstyle="solid"/>
            </v:line>
            <v:line style="position:absolute" from="7884,7578" to="8268,7578" stroked="true" strokeweight=".24pt" strokecolor="#ff0000">
              <v:stroke dashstyle="solid"/>
            </v:line>
            <v:rect style="position:absolute;left:1987;top:1887;width:8880;height:5979" filled="false" stroked="true" strokeweight=".72pt" strokecolor="#d9d9d9">
              <v:stroke dashstyle="solid"/>
            </v:rect>
            <v:shape style="position:absolute;left:9633;top:1979;width:1027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Y:</w:t>
                    </w:r>
                    <w:r>
                      <w:rPr>
                        <w:spacing w:val="-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Zeolite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2587;top:4829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570;top:5189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957;top:5510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5444;top:5640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667;top:5952;width:617;height:181" type="#_x0000_t202" filled="false" stroked="false">
              <v:textbox inset="0,0,0,0">
                <w:txbxContent>
                  <w:p>
                    <w:pPr>
                      <w:tabs>
                        <w:tab w:pos="480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Y</w:t>
                      <w:tab/>
                      <w:t>Y</w:t>
                    </w:r>
                  </w:p>
                </w:txbxContent>
              </v:textbox>
              <w10:wrap type="none"/>
            </v:shape>
            <v:shape style="position:absolute;left:2465;top:6671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3569;top:6671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4719;top:6671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5869;top:6671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</w:t>
                    </w:r>
                  </w:p>
                </w:txbxContent>
              </v:textbox>
              <w10:wrap type="none"/>
            </v:shape>
            <v:shape style="position:absolute;left:7018;top:6671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8167;top:6671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9317;top:6671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65</w:t>
                    </w:r>
                  </w:p>
                </w:txbxContent>
              </v:textbox>
              <w10:wrap type="none"/>
            </v:shape>
            <v:shape style="position:absolute;left:10466;top:6671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75</w:t>
                    </w:r>
                  </w:p>
                </w:txbxContent>
              </v:textbox>
              <w10:wrap type="none"/>
            </v:shape>
            <v:shape style="position:absolute;left:5882;top:6956;width:132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Bragg's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angle</w:t>
                    </w:r>
                    <w:r>
                      <w:rPr>
                        <w:rFonts w:ascii="Calibri" w:hAnsi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v:shape style="position:absolute;left:2973;top:7493;width:907;height:181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Na-Zeolite</w:t>
                    </w:r>
                    <w:r>
                      <w:rPr>
                        <w:rFonts w:ascii="Calibri"/>
                        <w:color w:val="585858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394;top:7493;width:307;height:181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USY</w:t>
                    </w:r>
                  </w:p>
                </w:txbxContent>
              </v:textbox>
              <w10:wrap type="none"/>
            </v:shape>
            <v:shape style="position:absolute;left:5214;top:7493;width:2580;height:181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Compounded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Zeolite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Y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(Pilot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Plant)</w:t>
                    </w:r>
                  </w:p>
                </w:txbxContent>
              </v:textbox>
              <w10:wrap type="none"/>
            </v:shape>
            <v:shape style="position:absolute;left:8308;top:7493;width:2088;height:181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Compounded</w:t>
                    </w:r>
                    <w:r>
                      <w:rPr>
                        <w:rFonts w:ascii="Calibri"/>
                        <w:color w:val="585858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Zeolite</w:t>
                    </w:r>
                    <w:r>
                      <w:rPr>
                        <w:rFonts w:ascii="Calibri"/>
                        <w:color w:val="585858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Y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(Lab)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2.869995pt;margin-top:185.433197pt;width:12pt;height:60.8pt;mso-position-horizontal-relative:page;mso-position-vertical-relative:paragraph;z-index:15824384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(a.u.)</w:t>
                  </w:r>
                </w:p>
              </w:txbxContent>
            </v:textbox>
            <w10:wrap type="none"/>
          </v:shape>
        </w:pict>
      </w:r>
      <w:r>
        <w:rPr/>
        <w:t>used for the catalyst compounding were amorphous. The major peak of zeolite found at</w:t>
      </w:r>
      <w:r>
        <w:rPr>
          <w:spacing w:val="1"/>
        </w:rPr>
        <w:t> </w:t>
      </w:r>
      <w:r>
        <w:rPr/>
        <w:t>Bragg’s angle of about 6 ° reduced, because just a fraction of the zeolite Y was used for</w:t>
      </w:r>
      <w:r>
        <w:rPr>
          <w:spacing w:val="1"/>
        </w:rPr>
        <w:t> </w:t>
      </w:r>
      <w:r>
        <w:rPr/>
        <w:t>compounding</w:t>
      </w:r>
      <w:r>
        <w:rPr>
          <w:spacing w:val="-4"/>
        </w:rPr>
        <w:t> </w:t>
      </w:r>
      <w:r>
        <w:rPr/>
        <w:t>the overall</w:t>
      </w:r>
      <w:r>
        <w:rPr>
          <w:spacing w:val="3"/>
        </w:rPr>
        <w:t> </w:t>
      </w:r>
      <w:r>
        <w:rPr/>
        <w:t>zeolite catalyst.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7"/>
        </w:rPr>
      </w:pPr>
    </w:p>
    <w:p>
      <w:pPr>
        <w:pStyle w:val="Heading1"/>
        <w:ind w:right="1397"/>
      </w:pPr>
      <w:r>
        <w:rPr/>
        <w:t>Figure</w:t>
      </w:r>
      <w:r>
        <w:rPr>
          <w:spacing w:val="-3"/>
        </w:rPr>
        <w:t> </w:t>
      </w:r>
      <w:r>
        <w:rPr/>
        <w:t>4.29:</w:t>
      </w:r>
      <w:r>
        <w:rPr>
          <w:spacing w:val="-1"/>
        </w:rPr>
        <w:t> </w:t>
      </w:r>
      <w:r>
        <w:rPr/>
        <w:t>Zeolite</w:t>
      </w:r>
      <w:r>
        <w:rPr>
          <w:spacing w:val="-4"/>
        </w:rPr>
        <w:t> </w:t>
      </w:r>
      <w:r>
        <w:rPr/>
        <w:t>Y</w:t>
      </w:r>
      <w:r>
        <w:rPr>
          <w:spacing w:val="-1"/>
        </w:rPr>
        <w:t> </w:t>
      </w:r>
      <w:r>
        <w:rPr/>
        <w:t>transformation</w:t>
      </w:r>
      <w:r>
        <w:rPr>
          <w:spacing w:val="-2"/>
        </w:rPr>
        <w:t> </w:t>
      </w:r>
      <w:r>
        <w:rPr/>
        <w:t>stages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75" w:lineRule="auto"/>
        <w:ind w:left="1187" w:right="1405"/>
        <w:jc w:val="both"/>
      </w:pPr>
      <w:r>
        <w:rPr/>
        <w:t>The IR spectra of ZSM-5 zeolite showed general spectra features at 550, 850, 1100, 1125,</w:t>
      </w:r>
      <w:r>
        <w:rPr>
          <w:spacing w:val="1"/>
        </w:rPr>
        <w:t> </w:t>
      </w:r>
      <w:r>
        <w:rPr>
          <w:spacing w:val="-1"/>
        </w:rPr>
        <w:t>1400,</w:t>
      </w:r>
      <w:r>
        <w:rPr>
          <w:spacing w:val="-3"/>
        </w:rPr>
        <w:t> </w:t>
      </w:r>
      <w:r>
        <w:rPr>
          <w:spacing w:val="-1"/>
        </w:rPr>
        <w:t>1650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3340</w:t>
      </w:r>
      <w:r>
        <w:rPr>
          <w:spacing w:val="-3"/>
        </w:rPr>
        <w:t> </w:t>
      </w:r>
      <w:r>
        <w:rPr>
          <w:spacing w:val="-1"/>
        </w:rPr>
        <w:t>cm</w:t>
      </w:r>
      <w:r>
        <w:rPr>
          <w:spacing w:val="-1"/>
          <w:vertAlign w:val="superscript"/>
        </w:rPr>
        <w:t>-1</w:t>
      </w:r>
      <w:r>
        <w:rPr>
          <w:spacing w:val="-20"/>
          <w:vertAlign w:val="baseline"/>
        </w:rPr>
        <w:t> </w:t>
      </w:r>
      <w:r>
        <w:rPr>
          <w:vertAlign w:val="baseline"/>
        </w:rPr>
        <w:t>presented</w:t>
      </w:r>
      <w:r>
        <w:rPr>
          <w:spacing w:val="-3"/>
          <w:vertAlign w:val="baseline"/>
        </w:rPr>
        <w:t> </w:t>
      </w:r>
      <w:r>
        <w:rPr>
          <w:vertAlign w:val="baseline"/>
        </w:rPr>
        <w:t>in</w:t>
      </w:r>
      <w:r>
        <w:rPr>
          <w:spacing w:val="-2"/>
          <w:vertAlign w:val="baseline"/>
        </w:rPr>
        <w:t> </w:t>
      </w:r>
      <w:r>
        <w:rPr>
          <w:vertAlign w:val="baseline"/>
        </w:rPr>
        <w:t>Figure</w:t>
      </w:r>
      <w:r>
        <w:rPr>
          <w:spacing w:val="-5"/>
          <w:vertAlign w:val="baseline"/>
        </w:rPr>
        <w:t> </w:t>
      </w:r>
      <w:r>
        <w:rPr>
          <w:vertAlign w:val="baseline"/>
        </w:rPr>
        <w:t>4.30.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vibration</w:t>
      </w:r>
      <w:r>
        <w:rPr>
          <w:spacing w:val="-3"/>
          <w:vertAlign w:val="baseline"/>
        </w:rPr>
        <w:t> </w:t>
      </w:r>
      <w:r>
        <w:rPr>
          <w:vertAlign w:val="baseline"/>
        </w:rPr>
        <w:t>modes</w:t>
      </w:r>
      <w:r>
        <w:rPr>
          <w:spacing w:val="-3"/>
          <w:vertAlign w:val="baseline"/>
        </w:rPr>
        <w:t> </w:t>
      </w:r>
      <w:r>
        <w:rPr>
          <w:vertAlign w:val="baseline"/>
        </w:rPr>
        <w:t>near</w:t>
      </w:r>
      <w:r>
        <w:rPr>
          <w:spacing w:val="-4"/>
          <w:vertAlign w:val="baseline"/>
        </w:rPr>
        <w:t> </w:t>
      </w:r>
      <w:r>
        <w:rPr>
          <w:vertAlign w:val="baseline"/>
        </w:rPr>
        <w:t>1107,</w:t>
      </w:r>
      <w:r>
        <w:rPr>
          <w:spacing w:val="-3"/>
          <w:vertAlign w:val="baseline"/>
        </w:rPr>
        <w:t> </w:t>
      </w:r>
      <w:r>
        <w:rPr>
          <w:vertAlign w:val="baseline"/>
        </w:rPr>
        <w:t>802</w:t>
      </w:r>
      <w:r>
        <w:rPr>
          <w:spacing w:val="-2"/>
          <w:vertAlign w:val="baseline"/>
        </w:rPr>
        <w:t> </w:t>
      </w:r>
      <w:r>
        <w:rPr>
          <w:vertAlign w:val="baseline"/>
        </w:rPr>
        <w:t>and</w:t>
      </w:r>
      <w:r>
        <w:rPr>
          <w:spacing w:val="-58"/>
          <w:vertAlign w:val="baseline"/>
        </w:rPr>
        <w:t> </w:t>
      </w:r>
      <w:r>
        <w:rPr>
          <w:position w:val="2"/>
          <w:vertAlign w:val="baseline"/>
        </w:rPr>
        <w:t>457</w:t>
      </w:r>
      <w:r>
        <w:rPr>
          <w:spacing w:val="-5"/>
          <w:position w:val="2"/>
          <w:vertAlign w:val="baseline"/>
        </w:rPr>
        <w:t> </w:t>
      </w:r>
      <w:r>
        <w:rPr>
          <w:position w:val="2"/>
          <w:vertAlign w:val="baseline"/>
        </w:rPr>
        <w:t>cm</w:t>
      </w:r>
      <w:r>
        <w:rPr>
          <w:position w:val="2"/>
          <w:vertAlign w:val="superscript"/>
        </w:rPr>
        <w:t>-1</w:t>
      </w:r>
      <w:r>
        <w:rPr>
          <w:spacing w:val="-3"/>
          <w:position w:val="2"/>
          <w:vertAlign w:val="baseline"/>
        </w:rPr>
        <w:t> </w:t>
      </w:r>
      <w:r>
        <w:rPr>
          <w:position w:val="2"/>
          <w:vertAlign w:val="baseline"/>
        </w:rPr>
        <w:t>were</w:t>
      </w:r>
      <w:r>
        <w:rPr>
          <w:spacing w:val="-6"/>
          <w:position w:val="2"/>
          <w:vertAlign w:val="baseline"/>
        </w:rPr>
        <w:t> </w:t>
      </w:r>
      <w:r>
        <w:rPr>
          <w:position w:val="2"/>
          <w:vertAlign w:val="baseline"/>
        </w:rPr>
        <w:t>assigned</w:t>
      </w:r>
      <w:r>
        <w:rPr>
          <w:spacing w:val="-4"/>
          <w:position w:val="2"/>
          <w:vertAlign w:val="baseline"/>
        </w:rPr>
        <w:t> </w:t>
      </w:r>
      <w:r>
        <w:rPr>
          <w:position w:val="2"/>
          <w:vertAlign w:val="baseline"/>
        </w:rPr>
        <w:t>to</w:t>
      </w:r>
      <w:r>
        <w:rPr>
          <w:spacing w:val="-4"/>
          <w:position w:val="2"/>
          <w:vertAlign w:val="baseline"/>
        </w:rPr>
        <w:t> </w:t>
      </w:r>
      <w:r>
        <w:rPr>
          <w:position w:val="2"/>
          <w:vertAlign w:val="baseline"/>
        </w:rPr>
        <w:t>internal</w:t>
      </w:r>
      <w:r>
        <w:rPr>
          <w:spacing w:val="-3"/>
          <w:position w:val="2"/>
          <w:vertAlign w:val="baseline"/>
        </w:rPr>
        <w:t> </w:t>
      </w:r>
      <w:r>
        <w:rPr>
          <w:position w:val="2"/>
          <w:vertAlign w:val="baseline"/>
        </w:rPr>
        <w:t>vibrations</w:t>
      </w:r>
      <w:r>
        <w:rPr>
          <w:spacing w:val="-4"/>
          <w:position w:val="2"/>
          <w:vertAlign w:val="baseline"/>
        </w:rPr>
        <w:t> </w:t>
      </w:r>
      <w:r>
        <w:rPr>
          <w:position w:val="2"/>
          <w:vertAlign w:val="baseline"/>
        </w:rPr>
        <w:t>of</w:t>
      </w:r>
      <w:r>
        <w:rPr>
          <w:spacing w:val="-6"/>
          <w:position w:val="2"/>
          <w:vertAlign w:val="baseline"/>
        </w:rPr>
        <w:t> </w:t>
      </w:r>
      <w:r>
        <w:rPr>
          <w:position w:val="2"/>
          <w:vertAlign w:val="baseline"/>
        </w:rPr>
        <w:t>SiO</w:t>
      </w:r>
      <w:r>
        <w:rPr>
          <w:sz w:val="16"/>
          <w:vertAlign w:val="baseline"/>
        </w:rPr>
        <w:t>4</w:t>
      </w:r>
      <w:r>
        <w:rPr>
          <w:position w:val="2"/>
          <w:vertAlign w:val="baseline"/>
        </w:rPr>
        <w:t>,</w:t>
      </w:r>
      <w:r>
        <w:rPr>
          <w:spacing w:val="-4"/>
          <w:position w:val="2"/>
          <w:vertAlign w:val="baseline"/>
        </w:rPr>
        <w:t> </w:t>
      </w:r>
      <w:r>
        <w:rPr>
          <w:position w:val="2"/>
          <w:vertAlign w:val="baseline"/>
        </w:rPr>
        <w:t>AlO</w:t>
      </w:r>
      <w:r>
        <w:rPr>
          <w:sz w:val="16"/>
          <w:vertAlign w:val="baseline"/>
        </w:rPr>
        <w:t>4</w:t>
      </w:r>
      <w:r>
        <w:rPr>
          <w:spacing w:val="15"/>
          <w:sz w:val="16"/>
          <w:vertAlign w:val="baseline"/>
        </w:rPr>
        <w:t> </w:t>
      </w:r>
      <w:r>
        <w:rPr>
          <w:position w:val="2"/>
          <w:vertAlign w:val="baseline"/>
        </w:rPr>
        <w:t>tetrahedra.</w:t>
      </w:r>
      <w:r>
        <w:rPr>
          <w:spacing w:val="-4"/>
          <w:position w:val="2"/>
          <w:vertAlign w:val="baseline"/>
        </w:rPr>
        <w:t> </w:t>
      </w:r>
      <w:r>
        <w:rPr>
          <w:position w:val="2"/>
          <w:vertAlign w:val="baseline"/>
        </w:rPr>
        <w:t>While</w:t>
      </w:r>
      <w:r>
        <w:rPr>
          <w:spacing w:val="-5"/>
          <w:position w:val="2"/>
          <w:vertAlign w:val="baseline"/>
        </w:rPr>
        <w:t> </w:t>
      </w:r>
      <w:r>
        <w:rPr>
          <w:position w:val="2"/>
          <w:vertAlign w:val="baseline"/>
        </w:rPr>
        <w:t>the</w:t>
      </w:r>
      <w:r>
        <w:rPr>
          <w:spacing w:val="-4"/>
          <w:position w:val="2"/>
          <w:vertAlign w:val="baseline"/>
        </w:rPr>
        <w:t> </w:t>
      </w:r>
      <w:r>
        <w:rPr>
          <w:position w:val="2"/>
          <w:vertAlign w:val="baseline"/>
        </w:rPr>
        <w:t>vibrational</w:t>
      </w:r>
      <w:r>
        <w:rPr>
          <w:spacing w:val="-58"/>
          <w:position w:val="2"/>
          <w:vertAlign w:val="baseline"/>
        </w:rPr>
        <w:t> </w:t>
      </w:r>
      <w:r>
        <w:rPr>
          <w:vertAlign w:val="baseline"/>
        </w:rPr>
        <w:t>nodes near 558 cm</w:t>
      </w:r>
      <w:r>
        <w:rPr>
          <w:vertAlign w:val="superscript"/>
        </w:rPr>
        <w:t>-1</w:t>
      </w:r>
      <w:r>
        <w:rPr>
          <w:vertAlign w:val="baseline"/>
        </w:rPr>
        <w:t> was due to the double-ring tetrahedral vibration and to the asymmetric</w:t>
      </w:r>
      <w:r>
        <w:rPr>
          <w:spacing w:val="1"/>
          <w:vertAlign w:val="baseline"/>
        </w:rPr>
        <w:t> </w:t>
      </w:r>
      <w:r>
        <w:rPr>
          <w:position w:val="2"/>
          <w:vertAlign w:val="baseline"/>
        </w:rPr>
        <w:t>stretching of SiO</w:t>
      </w:r>
      <w:r>
        <w:rPr>
          <w:sz w:val="16"/>
          <w:vertAlign w:val="baseline"/>
        </w:rPr>
        <w:t>4 </w:t>
      </w:r>
      <w:r>
        <w:rPr>
          <w:position w:val="2"/>
          <w:vertAlign w:val="baseline"/>
        </w:rPr>
        <w:t>and AlO</w:t>
      </w:r>
      <w:r>
        <w:rPr>
          <w:sz w:val="16"/>
          <w:vertAlign w:val="baseline"/>
        </w:rPr>
        <w:t>4 </w:t>
      </w:r>
      <w:r>
        <w:rPr>
          <w:position w:val="2"/>
          <w:vertAlign w:val="baseline"/>
        </w:rPr>
        <w:t>tetrahedra in the zeolite framework respectively. Formation of</w:t>
      </w:r>
      <w:r>
        <w:rPr>
          <w:spacing w:val="1"/>
          <w:position w:val="2"/>
          <w:vertAlign w:val="baseline"/>
        </w:rPr>
        <w:t> </w:t>
      </w:r>
      <w:r>
        <w:rPr>
          <w:vertAlign w:val="baseline"/>
        </w:rPr>
        <w:t>ZSM-5</w:t>
      </w:r>
      <w:r>
        <w:rPr>
          <w:spacing w:val="-1"/>
          <w:vertAlign w:val="baseline"/>
        </w:rPr>
        <w:t> </w:t>
      </w:r>
      <w:r>
        <w:rPr>
          <w:vertAlign w:val="baseline"/>
        </w:rPr>
        <w:t>zeolite was evident following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presence</w:t>
      </w:r>
      <w:r>
        <w:rPr>
          <w:spacing w:val="1"/>
          <w:vertAlign w:val="baseline"/>
        </w:rPr>
        <w:t> </w:t>
      </w:r>
      <w:r>
        <w:rPr>
          <w:vertAlign w:val="baseline"/>
        </w:rPr>
        <w:t>of infrared band.</w:t>
      </w:r>
    </w:p>
    <w:p>
      <w:pPr>
        <w:spacing w:after="0" w:line="475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144.190002pt;margin-top:101.465492pt;width:12pt;height:83.95pt;mso-position-horizontal-relative:page;mso-position-vertical-relative:page;z-index:15826944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Transmittance</w:t>
                  </w:r>
                  <w:r>
                    <w:rPr>
                      <w:rFonts w:ascii="Calibri"/>
                      <w:color w:val="585858"/>
                      <w:spacing w:val="-5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(a.u.)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9.855453pt;margin-top:112.92804pt;width:21.7pt;height:20.4pt;mso-position-horizontal-relative:page;mso-position-vertical-relative:page;z-index:15827968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457</w:t>
                  </w:r>
                </w:p>
                <w:p>
                  <w:pPr>
                    <w:spacing w:before="31"/>
                    <w:ind w:left="146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558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885452pt;margin-top:107.048042pt;width:10.95pt;height:14.1pt;mso-position-horizontal-relative:page;mso-position-vertical-relative:page;z-index:15828480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802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36.325455pt;margin-top:128.164322pt;width:10.95pt;height:18.05pt;mso-position-horizontal-relative:page;mso-position-vertical-relative:page;z-index:15828992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1107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2.595459pt;margin-top:105.674316pt;width:10.95pt;height:18.05pt;mso-position-horizontal-relative:page;mso-position-vertical-relative:page;z-index:15829504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1655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9.415436pt;margin-top:111.604317pt;width:10.95pt;height:18.05pt;mso-position-horizontal-relative:page;mso-position-vertical-relative:page;z-index:15830016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3478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Heading1"/>
        <w:spacing w:before="90"/>
        <w:ind w:left="2882"/>
        <w:jc w:val="both"/>
      </w:pPr>
      <w:r>
        <w:rPr/>
        <w:pict>
          <v:line style="position:absolute;mso-position-horizontal-relative:page;mso-position-vertical-relative:paragraph;z-index:-23975424" from="180.360001pt,-86.226874pt" to="180.360001pt,-209.826874pt" stroked="true" strokeweight=".72pt" strokecolor="#bebebe">
            <v:stroke dashstyle="solid"/>
            <w10:wrap type="none"/>
          </v:line>
        </w:pict>
      </w:r>
      <w:r>
        <w:rPr/>
        <w:pict>
          <v:group style="position:absolute;margin-left:130.320007pt;margin-top:-221.226883pt;width:379.35pt;height:218.05pt;mso-position-horizontal-relative:page;mso-position-vertical-relative:paragraph;z-index:15825408" coordorigin="2606,-4425" coordsize="7587,4361">
            <v:shape style="position:absolute;left:3592;top:-3904;width:6208;height:2187" type="#_x0000_t75" stroked="false">
              <v:imagedata r:id="rId119" o:title=""/>
            </v:shape>
            <v:line style="position:absolute" from="4076,-667" to="4460,-667" stroked="true" strokeweight="1.56pt" strokecolor="#5b9bd4">
              <v:stroke dashstyle="solid"/>
            </v:line>
            <v:line style="position:absolute" from="6462,-667" to="6846,-667" stroked="true" strokeweight="1.56pt" strokecolor="#ec7c30">
              <v:stroke dashstyle="solid"/>
            </v:line>
            <v:line style="position:absolute" from="4076,-329" to="4460,-329" stroked="true" strokeweight="1.56pt" strokecolor="#000000">
              <v:stroke dashstyle="solid"/>
            </v:line>
            <v:line style="position:absolute" from="6462,-329" to="6846,-329" stroked="true" strokeweight="1.56pt" strokecolor="#ff0000">
              <v:stroke dashstyle="solid"/>
            </v:line>
            <v:rect style="position:absolute;left:2613;top:-4418;width:7572;height:4347" filled="false" stroked="true" strokeweight=".72pt" strokecolor="#d9d9d9">
              <v:stroke dashstyle="solid"/>
            </v:rect>
            <v:shape style="position:absolute;left:3167;top:-4282;width:294;height:265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  <w:p>
                    <w:pPr>
                      <w:spacing w:before="89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350</w:t>
                    </w:r>
                  </w:p>
                  <w:p>
                    <w:pPr>
                      <w:spacing w:before="9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300</w:t>
                    </w:r>
                  </w:p>
                  <w:p>
                    <w:pPr>
                      <w:spacing w:before="89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250</w:t>
                    </w:r>
                  </w:p>
                  <w:p>
                    <w:pPr>
                      <w:spacing w:before="9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</w:t>
                    </w:r>
                  </w:p>
                  <w:p>
                    <w:pPr>
                      <w:spacing w:before="89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150</w:t>
                    </w:r>
                  </w:p>
                  <w:p>
                    <w:pPr>
                      <w:spacing w:before="9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  <w:p>
                    <w:pPr>
                      <w:spacing w:before="89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</w:t>
                    </w:r>
                  </w:p>
                  <w:p>
                    <w:pPr>
                      <w:spacing w:line="216" w:lineRule="exact" w:before="9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471;top:-1574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</w:txbxContent>
              </v:textbox>
              <w10:wrap type="none"/>
            </v:shape>
            <v:shape style="position:absolute;left:4329;top:-1574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900</w:t>
                    </w:r>
                  </w:p>
                </w:txbxContent>
              </v:textbox>
              <w10:wrap type="none"/>
            </v:shape>
            <v:shape style="position:absolute;left:5141;top:-157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1400</w:t>
                    </w:r>
                  </w:p>
                </w:txbxContent>
              </v:textbox>
              <w10:wrap type="none"/>
            </v:shape>
            <v:shape style="position:absolute;left:5999;top:-157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1900</w:t>
                    </w:r>
                  </w:p>
                </w:txbxContent>
              </v:textbox>
              <w10:wrap type="none"/>
            </v:shape>
            <v:shape style="position:absolute;left:6857;top:-157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2400</w:t>
                    </w:r>
                  </w:p>
                </w:txbxContent>
              </v:textbox>
              <w10:wrap type="none"/>
            </v:shape>
            <v:shape style="position:absolute;left:7715;top:-157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2900</w:t>
                    </w:r>
                  </w:p>
                </w:txbxContent>
              </v:textbox>
              <w10:wrap type="none"/>
            </v:shape>
            <v:shape style="position:absolute;left:8573;top:-157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3400</w:t>
                    </w:r>
                  </w:p>
                </w:txbxContent>
              </v:textbox>
              <w10:wrap type="none"/>
            </v:shape>
            <v:shape style="position:absolute;left:9431;top:-1574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3900</w:t>
                    </w:r>
                  </w:p>
                </w:txbxContent>
              </v:textbox>
              <w10:wrap type="none"/>
            </v:shape>
            <v:shape style="position:absolute;left:6334;top:-1289;width:746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Axis</w:t>
                    </w:r>
                    <w:r>
                      <w:rPr>
                        <w:rFonts w:ascii="Calibri"/>
                        <w:color w:val="585858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Title</w:t>
                    </w:r>
                  </w:p>
                </w:txbxContent>
              </v:textbox>
              <w10:wrap type="none"/>
            </v:shape>
            <v:shape style="position:absolute;left:4502;top:-751;width:192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Na-ZSM-5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(with</w:t>
                    </w:r>
                    <w:r>
                      <w:rPr>
                        <w:rFonts w:ascii="Calibri"/>
                        <w:color w:val="585858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template)</w:t>
                    </w:r>
                  </w:p>
                </w:txbxContent>
              </v:textbox>
              <w10:wrap type="none"/>
            </v:shape>
            <v:shape style="position:absolute;left:6888;top:-751;width:181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Free</w:t>
                    </w:r>
                    <w:r>
                      <w:rPr>
                        <w:rFonts w:ascii="Calibri"/>
                        <w:color w:val="585858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template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Na-ZSM-5</w:t>
                    </w:r>
                  </w:p>
                </w:txbxContent>
              </v:textbox>
              <w10:wrap type="none"/>
            </v:shape>
            <v:shape style="position:absolute;left:4502;top:-413;width:3448;height:180" type="#_x0000_t202" filled="false" stroked="false">
              <v:textbox inset="0,0,0,0">
                <w:txbxContent>
                  <w:p>
                    <w:pPr>
                      <w:tabs>
                        <w:tab w:pos="2386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H-ZSM-5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(Pilot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Plant)</w:t>
                      <w:tab/>
                      <w:t>H-ZSM-5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(Lab)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Figure</w:t>
      </w:r>
      <w:r>
        <w:rPr>
          <w:spacing w:val="-3"/>
        </w:rPr>
        <w:t> </w:t>
      </w:r>
      <w:r>
        <w:rPr/>
        <w:t>4.30:</w:t>
      </w:r>
      <w:r>
        <w:rPr>
          <w:spacing w:val="-1"/>
        </w:rPr>
        <w:t> </w:t>
      </w:r>
      <w:r>
        <w:rPr/>
        <w:t>FTIR</w:t>
      </w:r>
      <w:r>
        <w:rPr>
          <w:spacing w:val="-2"/>
        </w:rPr>
        <w:t> </w:t>
      </w:r>
      <w:r>
        <w:rPr/>
        <w:t>different</w:t>
      </w:r>
      <w:r>
        <w:rPr>
          <w:spacing w:val="-1"/>
        </w:rPr>
        <w:t> </w:t>
      </w:r>
      <w:r>
        <w:rPr/>
        <w:t>product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ZSM-5 zeolite</w:t>
      </w:r>
    </w:p>
    <w:p>
      <w:pPr>
        <w:pStyle w:val="BodyText"/>
        <w:spacing w:line="480" w:lineRule="auto" w:before="156"/>
        <w:ind w:left="1187" w:right="1412"/>
        <w:jc w:val="both"/>
      </w:pPr>
      <w:r>
        <w:rPr/>
        <w:pict>
          <v:group style="position:absolute;margin-left:143.759995pt;margin-top:153.71312pt;width:352.45pt;height:214pt;mso-position-horizontal-relative:page;mso-position-vertical-relative:paragraph;z-index:15825920" coordorigin="2875,3074" coordsize="7049,4280">
            <v:shape style="position:absolute;left:3408;top:3302;width:6197;height:2391" coordorigin="3408,3302" coordsize="6197,2391" path="m3408,5693l3408,3302m3408,5693l9605,5693e" filled="false" stroked="true" strokeweight=".72pt" strokecolor="#bebebe">
              <v:path arrowok="t"/>
              <v:stroke dashstyle="solid"/>
            </v:shape>
            <v:shape style="position:absolute;left:3405;top:3931;width:6204;height:579" coordorigin="3406,3931" coordsize="6204,579" path="m3406,4505l3406,4505,3408,4505,3410,4506,3411,4506,3413,4506,3414,4506,3416,4506,3418,4504,3419,4504,3421,4503,3422,4504,3424,4504,3425,4504,3427,4503,3429,4504,3430,4504,3432,4505,3433,4505,3435,4505,3437,4506,3438,4505,3440,4505,3441,4502,3443,4503,3444,4503,3446,4507,3448,4507,3449,4507,3451,4504,3452,4504,3454,4503,3456,4504,3457,4504,3459,4504,3460,4504,3462,4504,3464,4505,3465,4506,3467,4506,3468,4506,3470,4506,3471,4506,3473,4506,3475,4506,3476,4506,3478,4505,3479,4503,3481,4503,3483,4503,3484,4504,3486,4504,3487,4505,3489,4506,3490,4506,3492,4506,3494,4505,3495,4505,3497,4505,3498,4505,3500,4505,3502,4505,3503,4503,3505,4503,3506,4503,3508,4504,3510,4504,3511,4504,3513,4504,3514,4504,3516,4505,3517,4506,3519,4506,3521,4506,3522,4505,3524,4505,3525,4504,3527,4504,3529,4505,3530,4505,3532,4506,3533,4506,3535,4506,3536,4504,3538,4504,3540,4504,3541,4505,3543,4506,3544,4506,3546,4507,3548,4507,3549,4506,3551,4504,3552,4504,3554,4503,3556,4505,3557,4505,3559,4505,3560,4505,3562,4505,3563,4505,3565,4506,3567,4506,3568,4506,3570,4506,3571,4506,3573,4506,3575,4506,3576,4506,3578,4505,3579,4504,3581,4504,3582,4504,3584,4505,3586,4505,3587,4505,3589,4504,3590,4504,3592,4505,3594,4505,3595,4505,3597,4506,3598,4506,3600,4506,3602,4506,3603,4508,3605,4507,3606,4506,3608,4500,3609,4500,3611,4499,3613,4502,3614,4501,3616,4500,3617,4497,3619,4494,3621,4491,3622,4488,3624,4484,3625,4480,3627,4477,3628,4470,3630,4462,3632,4452,3633,4439,3634,4430,3640,4353,3644,4263,3646,4178,3648,4134,3649,4086,3650,4033,3651,3989,3652,3966,3653,3972,3655,3996,3656,4032,3657,4072,3658,4134,3659,4211,3661,4289,3662,4350,3664,4413,3670,4471,3671,4475,3673,4481,3674,4484,3676,4487,3678,4491,3679,4492,3681,4494,3682,4496,3684,4497,3686,4498,3687,4498,3689,4497,3690,4497,3692,4496,3694,4497,3695,4496,3697,4496,3698,4496,3700,4493,3701,4491,3703,4486,3705,4482,3706,4478,3708,4475,3709,4468,3711,4460,3719,4385,3722,4309,3724,4283,3725,4258,3726,4232,3727,4210,3728,4196,3729,4195,3731,4201,3737,4281,3738,4303,3739,4327,3740,4352,3741,4376,3748,4430,3751,4425,3752,4426,3754,4429,3755,4439,3757,4446,3759,4452,3760,4458,3762,4465,3763,4472,3765,4483,3766,4487,3768,4491,3770,4491,3771,4493,3773,4496,3774,4500,3776,4502,3778,4504,3779,4502,3781,4503,3782,4504,3784,4508,3786,4508,3787,4508,3789,4504,3790,4504,3792,4503,3793,4506,3795,4506,3797,4506,3798,4504,3800,4504,3801,4504,3803,4507,3805,4507,3806,4507,3808,4506,3809,4505,3811,4505,3812,4505,3814,4504,3816,4503,3817,4501,3819,4501,3827,4506,3828,4507,3830,4507,3832,4506,3833,4505,3835,4505,3836,4507,3838,4506,3839,4506,3841,4505,3843,4504,3844,4504,3846,4505,3847,4505,3849,4505,3851,4504,3852,4504,3854,4504,3855,4507,3857,4507,3858,4507,3860,4506,3862,4506,3863,4505,3865,4506,3866,4505,3868,4505,3870,4504,3871,4504,3873,4504,3874,4504,3876,4504,3878,4505,3879,4507,3881,4508,3882,4508,3884,4506,3885,4505,3887,4505,3889,4505,3890,4504,3892,4504,3893,4503,3895,4503,3897,4503,3898,4505,3900,4506,3901,4506,3903,4506,3904,4506,3906,4506,3908,4507,3909,4506,3911,4506,3912,4504,3914,4503,3916,4503,3917,4504,3919,4504,3920,4504,3922,4505,3924,4505,3925,4505,3927,4505,3928,4505,3930,4504,3931,4504,3933,4504,3935,4505,3936,4505,3938,4505,3939,4505,3941,4506,3943,4506,3944,4506,3946,4506,3947,4506,3949,4506,3950,4506,3952,4506,3954,4506,3955,4506,3957,4506,3958,4506,3960,4506,3962,4506,3963,4506,3965,4505,3966,4505,3968,4505,3969,4504,3971,4504,3973,4505,3974,4508,3976,4508,3977,4508,3979,4505,3981,4505,3982,4505,3984,4507,3985,4506,3987,4506,3989,4504,3990,4502,3992,4501,3993,4498,3995,4498,3996,4497,3998,4499,4000,4499,4001,4499,4003,4499,4004,4499,4006,4500,4008,4501,4009,4502,4011,4503,4012,4505,4014,4505,4015,4506,4017,4505,4019,4505,4020,4505,4022,4505,4023,4505,4025,4505,4027,4505,4028,4505,4030,4505,4031,4506,4033,4506,4035,4507,4036,4507,4038,4507,4039,4506,4041,4503,4042,4503,4044,4503,4046,4504,4047,4504,4049,4504,4050,4503,4052,4503,4054,4502,4055,4501,4057,4503,4058,4504,4060,4509,4061,4509,4063,4509,4065,4505,4066,4505,4068,4505,4069,4508,4071,4507,4073,4507,4074,4504,4076,4504,4077,4504,4079,4506,4081,4506,4082,4507,4084,4508,4085,4507,4087,4506,4088,4502,4090,4501,4092,4500,4093,4501,4095,4500,4096,4499,4098,4498,4100,4495,4101,4493,4103,4490,4104,4486,4106,4481,4107,4471,4109,4469,4110,4467,4113,4469,4114,4472,4115,4476,4117,4487,4119,4491,4120,4495,4122,4497,4123,4499,4125,4501,4127,4502,4128,4503,4130,4505,4131,4507,4133,4507,4134,4507,4136,4503,4138,4503,4139,4503,4141,4507,4142,4508,4144,4508,4146,4504,4147,4503,4149,4502,4150,4501,4152,4500,4153,4498,4155,4495,4157,4493,4158,4491,4160,4491,4161,4488,4163,4484,4165,4474,4166,4468,4168,4462,4169,4457,4171,4455,4172,4453,4175,4454,4176,4456,4177,4460,4179,4471,4180,4478,4182,4484,4184,4492,4185,4496,4187,4499,4189,4500,4190,4501,4192,4502,4193,4501,4195,4502,4196,4503,4198,4506,4199,4507,4201,4508,4203,4507,4204,4507,4206,4506,4207,4504,4209,4503,4211,4502,4212,4502,4214,4502,4215,4502,4217,4505,4219,4505,4220,4504,4222,4502,4223,4500,4225,4498,4226,4496,4228,4493,4230,4490,4231,4487,4233,4481,4234,4475,4236,4468,4238,4458,4239,4448,4241,4433,4242,4423,4244,4414,4245,4401,4247,4401,4249,4401,4250,4414,4252,4423,4253,4432,4255,4449,4257,4457,4258,4464,4260,4466,4261,4472,4263,4477,4265,4484,4266,4489,4268,4494,4269,4500,4271,4503,4272,4506,4274,4507,4276,4507,4277,4507,4279,4504,4280,4503,4282,4503,4284,4507,4285,4506,4287,4505,4288,4500,4290,4498,4291,4496,4293,4496,4295,4495,4296,4494,4298,4493,4299,4491,4301,4488,4303,4481,4304,4478,4306,4475,4307,4474,4309,4473,4311,4472,4312,4471,4314,4471,4315,4472,4317,4473,4318,4475,4320,4477,4322,4482,4323,4484,4325,4486,4326,4488,4337,4462,4339,4455,4341,4441,4342,4438,4343,4436,4346,4438,4347,4440,4349,4445,4350,4461,4352,4469,4353,4476,4355,4481,4356,4486,4358,4491,4360,4495,4361,4498,4363,4501,4364,4504,4366,4505,4368,4507,4369,4506,4371,4506,4372,4506,4374,4505,4376,4505,4377,4505,4379,4509,4380,4508,4382,4507,4383,4501,4385,4499,4387,4497,4388,4497,4390,4496,4391,4496,4393,4497,4395,4497,4396,4496,4398,4494,4399,4495,4401,4495,4402,4498,4404,4498,4406,4499,4407,4497,4409,4498,4410,4498,4412,4500,4414,4501,4415,4501,4417,4502,4418,4503,4420,4504,4422,4505,4423,4505,4425,4506,4426,4506,4428,4506,4429,4506,4431,4506,4433,4506,4434,4506,4436,4507,4437,4506,4439,4506,4441,4505,4442,4504,4444,4504,4445,4504,4447,4504,4448,4503,4450,4502,4452,4502,4453,4501,4455,4503,4456,4502,4458,4500,4460,4495,4461,4494,4463,4493,4464,4496,4466,4497,4468,4498,4469,4501,4471,4501,4472,4501,4474,4499,4475,4499,4477,4499,4479,4500,4480,4499,4482,4498,4483,4495,4485,4493,4487,4490,4488,4486,4490,4483,4491,4479,4493,4474,4494,4471,4496,4469,4498,4470,4499,4470,4501,4471,4502,4474,4504,4475,4506,4475,4507,4471,4509,4471,4510,4472,4512,4473,4514,4476,4515,4479,4517,4486,4518,4490,4520,4494,4521,4499,4523,4501,4525,4503,4526,4501,4528,4502,4529,4503,4531,4505,4533,4506,4534,4506,4536,4505,4537,4505,4539,4505,4540,4504,4542,4504,4544,4503,4545,4503,4547,4504,4548,4504,4550,4506,4552,4506,4553,4507,4555,4505,4556,4504,4558,4504,4560,4504,4561,4504,4563,4505,4564,4506,4566,4506,4567,4507,4569,4506,4571,4506,4572,4506,4574,4509,4575,4508,4577,4508,4579,4504,4580,4504,4582,4503,4583,4505,4585,4506,4586,4507,4588,4508,4590,4508,4591,4508,4593,4504,4594,4504,4596,4503,4598,4505,4599,4505,4601,4505,4602,4503,4604,4503,4606,4503,4607,4507,4609,4507,4610,4508,4612,4507,4613,4506,4615,4505,4617,4504,4618,4503,4620,4501,4621,4500,4623,4498,4625,4495,4626,4491,4628,4488,4629,4484,4631,4479,4632,4478,4634,4476,4636,4477,4637,4478,4639,4480,4640,4486,4642,4489,4644,4492,4645,4496,4647,4498,4648,4501,4650,4502,4652,4502,4653,4503,4655,4501,4656,4501,4658,4502,4659,4504,4661,4505,4663,4506,4664,4506,4666,4506,4667,4507,4669,4505,4671,4505,4672,4505,4674,4506,4675,4506,4677,4505,4678,4504,4680,4504,4682,4504,4683,4507,4685,4507,4686,4508,4688,4506,4690,4505,4691,4505,4693,4505,4694,4505,4696,4505,4698,4505,4699,4505,4701,4505,4702,4504,4704,4504,4705,4504,4707,4505,4709,4505,4710,4504,4712,4501,4713,4500,4715,4498,4717,4498,4718,4496,4720,4493,4721,4491,4723,4486,4724,4481,4726,4470,4728,4466,4729,4463,4731,4460,4732,4461,4734,4462,4736,4471,4737,4476,4739,4481,4740,4489,4742,4493,4743,4495,4745,4495,4747,4496,4748,4496,4750,4497,4751,4496,4753,4495,4755,4491,4756,4488,4758,4485,4759,4482,4761,4479,4763,4475,4764,4470,4766,4467,4767,4463,4769,4461,4770,4459,4772,4456,4774,4452,4775,4452,4777,4453,4778,4459,4780,4464,4782,4469,4783,4476,4785,4481,4786,4486,4788,4491,4789,4493,4791,4496,4793,4496,4794,4498,4796,4499,4797,4504,4799,4505,4801,4506,4802,4502,4804,4502,4805,4502,4807,4506,4809,4507,4810,4507,4812,4507,4813,4506,4815,4506,4816,4504,4818,4504,4820,4504,4821,4506,4823,4506,4824,4507,4826,4506,4828,4506,4829,4506,4831,4506,4832,4506,4834,4506,4835,4506,4837,4505,4839,4505,4840,4504,4842,4504,4843,4503,4845,4504,4847,4503,4848,4503,4850,4501,4851,4500,4853,4499,4855,4497,4856,4497,4858,4497,4859,4502,4861,4503,4862,4505,4864,4506,4866,4506,4867,4507,4869,4508,4870,4507,4872,4506,4874,4505,4875,4503,4877,4501,4878,4498,4880,4496,4881,4494,4883,4492,4885,4491,4886,4490,4888,4491,4889,4491,4891,4491,4893,4490,4894,4491,4896,4492,4897,4493,4899,4495,4901,4496,4902,4500,4904,4501,4905,4503,4907,4502,4908,4503,4910,4503,4912,4502,4913,4502,4915,4502,4916,4502,4918,4501,4920,4500,4921,4497,4923,4496,4924,4496,4926,4500,4927,4498,4929,4496,4931,4489,4932,4486,4934,4482,4935,4480,4937,4475,4947,4416,4951,4350,4955,4279,4957,4215,4960,4138,4961,4098,4962,4055,4963,4009,4964,3968,4966,3941,4966,3931,4970,3951,4970,3959,4971,3980,4973,4008,4974,4037,4975,4062,4980,4125,4983,4158,4985,4169,4991,4244,4993,4282,4994,4300,4999,4367,5005,4406,5007,4400,5008,4395,5010,4390,5012,4379,5013,4371,5015,4363,5016,4355,5026,4318,5027,4312,5029,4308,5031,4303,5032,4292,5033,4279,5035,4261,5036,4243,5037,4230,5038,4220,5041,4205,5042,4210,5048,4292,5049,4316,5050,4341,5055,4408,5061,4433,5062,4435,5064,4434,5065,4432,5067,4429,5069,4422,5070,4417,5072,4413,5073,4407,5075,4405,5076,4403,5078,4404,5080,4404,5081,4404,5083,4403,5085,4404,5086,4405,5088,4406,5089,4410,5091,4414,5092,4422,5094,4429,5096,4437,5097,4446,5099,4453,5100,4461,5102,4469,5104,4473,5105,4476,5107,4477,5108,4479,5110,4480,5111,4482,5113,4484,5115,4486,5116,4489,5118,4492,5119,4494,5121,4498,5123,4500,5124,4502,5126,4503,5127,4504,5129,4505,5131,4504,5132,4505,5134,4505,5135,4506,5137,4506,5138,4506,5140,4506,5142,4506,5143,4506,5145,4504,5146,4504,5148,4505,5150,4508,5151,4507,5153,4507,5154,4504,5156,4504,5157,4503,5159,4505,5161,4505,5162,4504,5164,4502,5165,4501,5167,4500,5169,4499,5170,4497,5172,4495,5173,4492,5175,4489,5177,4487,5178,4484,5180,4482,5181,4481,5183,4478,5184,4478,5186,4477,5188,4477,5189,4477,5191,4478,5192,4481,5194,4481,5196,4481,5197,4476,5199,4474,5200,4473,5202,4474,5203,4473,5205,4471,5207,4469,5208,4468,5210,4467,5211,4466,5213,4467,5215,4467,5216,4469,5218,4472,5219,4475,5221,4483,5222,4486,5224,4488,5226,4488,5227,4489,5229,4490,5230,4491,5232,4491,5234,4492,5235,4491,5237,4491,5238,4491,5240,4491,5242,4491,5243,4492,5245,4495,5246,4495,5248,4495,5249,4492,5251,4491,5253,4490,5254,4490,5256,4488,5257,4487,5259,4484,5261,4481,5262,4479,5264,4477,5265,4474,5267,4471,5268,4466,5270,4464,5272,4462,5273,4463,5275,4464,5276,4465,5278,4470,5280,4471,5281,4472,5283,4471,5284,4470,5286,4469,5288,4467,5289,4465,5291,4463,5292,4458,5294,4457,5295,4455,5297,4455,5299,4455,5300,4455,5311,4472,5313,4476,5322,4493,5324,4495,5326,4497,5327,4496,5329,4496,5330,4493,5332,4491,5334,4490,5335,4487,5337,4486,5338,4486,5340,4487,5341,4487,5343,4487,5345,4486,5346,4487,5348,4488,5349,4491,5351,4493,5353,4494,5354,4496,5356,4497,5357,4499,5359,4499,5360,4500,5362,4502,5364,4503,5365,4504,5367,4505,5368,4506,5370,4506,5372,4506,5373,4505,5375,4505,5376,4505,5378,4506,5380,4506,5381,4506,5383,4506,5384,4506,5386,4505,5387,4505,5389,4504,5391,4504,5392,4504,5394,4503,5395,4501,5397,4498,5399,4496,5400,4494,5402,4492,5403,4493,5405,4494,5406,4501,5408,4502,5410,4503,5411,4500,5413,4500,5414,4500,5416,4502,5418,4502,5419,4501,5421,4498,5422,4497,5424,4496,5426,4496,5427,4496,5429,4495,5430,4496,5432,4496,5433,4496,5435,4496,5437,4497,5438,4497,5440,4498,5441,4498,5443,4499,5445,4498,5446,4499,5448,4500,5449,4502,5451,4503,5452,4504,5454,4506,5456,4506,5457,4507,5459,4507,5460,4506,5462,4506,5464,4505,5465,4504,5467,4503,5468,4502,5470,4500,5472,4499,5473,4497,5475,4497,5476,4496,5478,4499,5479,4497,5481,4496,5483,4492,5484,4489,5486,4486,5487,4482,5489,4478,5491,4474,5492,4468,5494,4465,5495,4461,5497,4461,5498,4459,5500,4457,5502,4455,5503,4454,5505,4453,5506,4450,5508,4452,5510,4454,5511,4462,5513,4465,5514,4469,5516,4470,5518,4473,5519,4476,5521,4481,5522,4485,5524,4488,5525,4491,5527,4492,5529,4493,5530,4492,5532,4491,5533,4489,5535,4488,5537,4484,5538,4481,5540,4476,5541,4471,5543,4465,5544,4459,5546,4451,5548,4443,5549,4431,5551,4422,5552,4413,5554,4402,5556,4398,5557,4395,5559,4393,5560,4394,5562,4397,5564,4406,5565,4412,5567,4418,5568,4426,5570,4431,5571,4436,5573,4438,5575,4440,5576,4442,5578,4441,5579,4443,5581,4445,5583,4448,5584,4450,5586,4452,5587,4453,5589,4455,5597,4473,5598,4477,5600,4481,5602,4483,5603,4484,5605,4486,5606,4485,5608,4486,5609,4488,5611,4490,5613,4492,5614,4494,5616,4497,5617,4498,5619,4500,5621,4500,5622,4501,5624,4502,5625,4503,5627,4504,5629,4505,5630,4506,5632,4506,5633,4506,5635,4504,5636,4504,5638,4504,5640,4507,5641,4507,5643,4507,5644,4506,5646,4506,5648,4506,5649,4505,5651,4505,5652,4505,5654,4506,5655,4505,5657,4503,5659,4499,5660,4498,5662,4497,5663,4498,5665,4497,5667,4496,5668,4492,5670,4491,5671,4490,5673,4493,5675,4492,5676,4492,5678,4489,5679,4489,5681,4489,5682,4491,5684,4493,5686,4495,5687,4499,5689,4501,5690,4503,5692,4503,5694,4504,5695,4505,5697,4505,5698,4505,5700,4506,5701,4506,5703,4506,5705,4506,5706,4504,5708,4504,5709,4504,5711,4507,5713,4507,5714,4507,5716,4506,5717,4505,5719,4505,5721,4506,5722,4506,5724,4506,5725,4507,5727,4507,5728,4506,5730,4504,5732,4504,5733,4504,5735,4504,5736,4505,5738,4505,5740,4506,5741,4506,5743,4506,5744,4505,5746,4504,5747,4503,5749,4500,5751,4500,5752,4501,5754,4505,5755,4506,5757,4507,5759,4506,5760,4506,5762,4506,5763,4504,5765,4504,5767,4504,5768,4504,5770,4504,5771,4504,5773,4504,5774,4504,5776,4504,5778,4505,5779,4505,5781,4505,5782,4504,5784,4503,5786,4502,5787,4501,5789,4500,5790,4498,5792,4496,5793,4494,5795,4492,5797,4490,5798,4489,5800,4488,5801,4488,5803,4487,5805,4486,5806,4485,5808,4485,5809,4486,5811,4486,5813,4487,5814,4489,5816,4491,5817,4493,5819,4495,5828,4506,5830,4503,5832,4503,5833,4503,5835,4507,5836,4508,5838,4508,5839,4506,5841,4506,5843,4506,5844,4507,5846,4507,5847,4506,5849,4504,5851,4503,5852,4502,5854,4503,5855,4503,5857,4503,5859,4502,5860,4501,5862,4501,5863,4501,5865,4502,5866,4502,5868,4502,5870,4502,5871,4502,5873,4503,5874,4503,5876,4504,5878,4505,5879,4505,5881,4505,5882,4502,5884,4502,5885,4501,5887,4502,5889,4502,5890,4501,5892,4499,5893,4499,5895,4499,5897,4500,5898,4501,5900,4502,5901,4504,5903,4505,5905,4506,5906,4506,5908,4506,5909,4506,5911,4507,5912,4507,5914,4506,5916,4504,5917,4503,5919,4503,5920,4503,5922,4501,5924,4500,5925,4498,5927,4497,5928,4495,5930,4496,5931,4495,5933,4493,5935,4491,5936,4489,5938,4488,5939,4486,5941,4485,5943,4483,5944,4482,5946,4482,5947,4483,5949,4485,5951,4486,5952,4487,5954,4485,5955,4486,5957,4486,5958,4489,5960,4490,5962,4491,5963,4490,5965,4491,5966,4491,5968,4491,5970,4491,5971,4492,5973,4493,5974,4494,5976,4495,5977,4495,5979,4496,5981,4497,5982,4498,5984,4498,5985,4498,5987,4496,5989,4496,5990,4496,5992,4496,5993,4496,5995,4495,5997,4492,5998,4492,6000,4491,6001,4493,6003,4492,6004,4492,6006,4490,6008,4490,6009,4490,6011,4491,6012,4492,6014,4493,6016,4494,6017,4496,6019,4497,6020,4499,6022,4501,6023,4502,6025,4504,6027,4505,6028,4506,6030,4506,6031,4507,6033,4507,6035,4506,6036,4506,6038,4506,6039,4507,6041,4507,6043,4506,6044,4504,6046,4502,6047,4501,6049,4500,6050,4498,6052,4497,6054,4494,6055,4492,6057,4491,6058,4488,6060,4488,6062,4487,6063,4490,6065,4491,6066,4492,6068,4494,6069,4495,6071,4495,6073,4494,6074,4494,6076,4494,6077,4495,6079,4494,6081,4492,6082,4489,6084,4487,6085,4485,6087,4482,6089,4479,6090,4477,6092,4473,6093,4472,6095,4472,6096,4475,6098,4476,6100,4477,6101,4476,6103,4478,6104,4479,6106,4485,6108,4487,6109,4489,6111,4487,6112,4489,6114,4491,6115,4497,6117,4499,6119,4501,6120,4501,6122,4501,6123,4502,6125,4502,6127,4503,6128,4504,6130,4506,6131,4506,6133,4506,6134,4505,6136,4504,6138,4504,6139,4502,6141,4502,6142,4502,6144,4505,6146,4505,6147,4505,6149,4504,6150,4504,6152,4505,6154,4506,6155,4506,6157,4506,6158,4505,6160,4505,6161,4505,6163,4506,6165,4506,6166,4506,6168,4505,6169,4504,6171,4504,6173,4503,6174,4502,6176,4501,6177,4499,6179,4498,6180,4496,6182,4494,6184,4492,6185,4490,6187,4488,6188,4487,6190,4486,6192,4485,6193,4484,6195,4483,6196,4482,6198,4482,6200,4481,6201,4482,6203,4482,6204,4482,6206,4483,6207,4483,6209,4483,6211,4481,6212,4481,6214,4480,6215,4481,6217,4481,6219,4481,6220,4479,6222,4479,6223,4480,6225,4482,6226,4483,6228,4485,6230,4485,6231,4487,6233,4488,6234,4491,6236,4492,6238,4494,6239,4496,6241,4498,6242,4499,6244,4501,6246,4501,6247,4502,6249,4503,6250,4503,6252,4504,6253,4505,6255,4505,6257,4506,6258,4506,6260,4506,6261,4506,6263,4505,6265,4505,6266,4506,6268,4507,6269,4507,6271,4507,6272,4505,6274,4505,6276,4504,6277,4505,6279,4506,6280,4506,6282,4505,6284,4505,6285,4505,6287,4505,6288,4505,6290,4505,6292,4505,6293,4505,6295,4505,6296,4506,6298,4506,6299,4506,6301,4507,6303,4506,6304,4506,6306,4504,6307,4504,6309,4503,6311,4503,6312,4503,6314,4502,6315,4501,6317,4501,6318,4501,6320,4503,6322,4503,6323,4503,6325,4502,6326,4501,6328,4501,6330,4501,6331,4501,6333,4502,6334,4505,6336,4506,6338,4506,6339,4505,6341,4505,6342,4505,6344,4504,6345,4504,6347,4504,6349,4504,6350,4504,6352,4504,6353,4506,6355,4506,6357,4506,6358,4504,6360,4504,6361,4503,6363,4503,6364,4503,6366,4504,6368,4505,6369,4505,6371,4505,6372,4505,6374,4505,6376,4505,6377,4504,6379,4505,6380,4505,6382,4507,6384,4507,6385,4507,6387,4505,6388,4505,6390,4505,6391,4506,6393,4506,6395,4506,6396,4506,6398,4506,6399,4505,6401,4503,6403,4503,6404,4503,6406,4504,6407,4505,6409,4505,6410,4506,6412,4506,6414,4506,6415,4504,6417,4504,6418,4504,6420,4505,6422,4505,6423,4505,6425,4506,6426,4506,6428,4506,6430,4505,6431,4505,6433,4505,6434,4506,6436,4506,6437,4507,6439,4505,6441,4505,6442,4505,6444,4507,6445,4507,6447,4507,6449,4505,6450,4504,6452,4503,6453,4502,6455,4502,6456,4502,6458,4504,6460,4504,6461,4504,6463,4503,6464,4503,6466,4502,6468,4503,6469,4503,6471,4503,6472,4502,6474,4502,6476,4502,6477,4503,6479,4503,6480,4502,6482,4500,6483,4500,6485,4500,6487,4502,6488,4503,6490,4503,6491,4503,6493,4503,6495,4503,6496,4504,6498,4503,6499,4503,6501,4500,6502,4500,6504,4499,6506,4500,6507,4501,6509,4501,6510,4500,6512,4501,6514,4501,6515,4501,6517,4501,6518,4501,6520,4500,6522,4500,6523,4500,6525,4500,6526,4500,6528,4500,6529,4501,6531,4502,6533,4502,6534,4503,6536,4503,6537,4502,6539,4501,6541,4500,6542,4500,6544,4500,6545,4501,6547,4501,6548,4502,6550,4502,6552,4501,6553,4498,6555,4498,6556,4497,6558,4499,6560,4499,6561,4499,6563,4496,6564,4496,6566,4497,6567,4500,6569,4501,6571,4501,6572,4499,6574,4499,6575,4499,6577,4500,6579,4500,6580,4500,6582,4500,6583,4500,6585,4501,6587,4502,6588,4503,6590,4503,6591,4504,6593,4504,6594,4504,6596,4502,6598,4502,6599,4503,6601,4505,6602,4505,6604,4506,6606,4507,6607,4507,6609,4506,6610,4505,6612,4505,6613,4504,6615,4505,6617,4505,6618,4506,6620,4506,6621,4506,6623,4506,6625,4505,6626,4505,6628,4504,6629,4505,6631,4505,6633,4504,6634,4504,6636,4504,6637,4504,6639,4503,6640,4503,6642,4502,6644,4503,6645,4503,6647,4503,6648,4502,6650,4503,6652,4503,6653,4503,6655,4504,6656,4504,6658,4504,6659,4504,6661,4503,6663,4503,6664,4503,6666,4503,6667,4506,6669,4506,6671,4505,6672,4503,6674,4502,6675,4502,6677,4502,6679,4502,6686,4499,6688,4499,6690,4498,6691,4500,6693,4500,6694,4501,6696,4501,6698,4501,6699,4502,6701,4503,6702,4503,6704,4503,6705,4500,6707,4500,6709,4499,6710,4499,6712,4499,6713,4499,6715,4501,6717,4502,6718,4502,6720,4502,6721,4501,6723,4501,6725,4499,6726,4498,6728,4498,6729,4499,6731,4499,6732,4499,6734,4497,6736,4496,6737,4496,6739,4495,6740,4495,6742,4495,6744,4496,6745,4496,6747,4495,6748,4494,6750,4494,6751,4495,6753,4495,6755,4497,6756,4498,6758,4501,6759,4502,6761,4503,6763,4502,6764,4502,6766,4502,6767,4502,6769,4502,6777,4505,6778,4506,6780,4506,6782,4504,6783,4504,6785,4505,6786,4506,6788,4506,6790,4506,6791,4505,6793,4505,6794,4505,6796,4506,6797,4506,6799,4506,6801,4505,6802,4505,6804,4505,6805,4505,6807,4505,6809,4505,6810,4506,6812,4506,6813,4506,6815,4505,6817,4505,6818,4505,6820,4506,6821,4506,6823,4506,6824,4506,6826,4506,6828,4505,6829,4504,6831,4503,6832,4503,6834,4503,6836,4502,6843,4493,6845,4490,6847,4488,6848,4488,6850,4485,6858,4461,6859,4455,6861,4449,6863,4445,6864,4439,6866,4433,6867,4423,6869,4417,6870,4412,6872,4406,6874,4404,6875,4402,6877,4403,6878,4405,6880,4407,6882,4411,6883,4415,6885,4419,6886,4425,6888,4429,6889,4432,6891,4433,6893,4435,6894,4436,6896,4438,6897,4437,6899,4437,6901,4431,6902,4429,6904,4428,6905,4428,6907,4426,6909,4425,6910,4421,6912,4423,6913,4424,6915,4431,6916,4435,6918,4439,6920,4442,6921,4446,6923,4450,6924,4454,6926,4459,6928,4463,6929,4470,6931,4474,6932,4479,6943,4495,6945,4496,6947,4497,6948,4499,6950,4499,6951,4500,6953,4499,6954,4500,6956,4500,6958,4501,6959,4501,6961,4502,6962,4502,6964,4502,6966,4502,6967,4502,6969,4502,6970,4501,6972,4498,6974,4498,6975,4497,6977,4499,6978,4499,6980,4498,6981,4499,6983,4497,6985,4496,6986,4491,6988,4490,6989,4489,6991,4491,6993,4491,6994,4491,6996,4490,6997,4490,6999,4491,7000,4492,7002,4493,7004,4493,7005,4494,7007,4494,7008,4495,7010,4493,7012,4494,7013,4494,7015,4497,7016,4499,7018,4500,7020,4501,7021,4501,7023,4502,7024,4503,7026,4503,7027,4504,7029,4505,7031,4505,7032,4506,7034,4507,7035,4507,7037,4506,7039,4505,7040,4505,7042,4504,7043,4504,7045,4502,7046,4501,7048,4498,7050,4497,7051,4496,7053,4496,7054,4495,7056,4494,7058,4492,7059,4491,7061,4490,7062,4488,7064,4487,7066,4486,7067,4484,7069,4484,7070,4483,7072,4484,7073,4483,7075,4482,7077,4478,7078,4478,7080,4478,7081,4480,7083,4482,7085,4483,7086,4485,7088,4486,7089,4487,7091,4487,7092,4488,7094,4489,7096,4491,7097,4492,7099,4493,7100,4495,7102,4496,7104,4497,7105,4498,7107,4499,7108,4500,7110,4501,7112,4503,7113,4504,7115,4505,7116,4505,7118,4505,7119,4503,7121,4503,7123,4503,7124,4505,7126,4505,7127,4506,7129,4506,7131,4506,7132,4506,7134,4506,7135,4506,7137,4506,7138,4505,7140,4504,7148,4501,7150,4501,7151,4500,7153,4501,7154,4500,7156,4498,7158,4494,7159,4492,7161,4490,7162,4489,7164,4488,7165,4486,7167,4484,7169,4483,7170,4482,7172,4483,7173,4483,7175,4482,7177,4480,7178,4480,7180,4481,7181,4484,7183,4486,7184,4487,7186,4488,7188,4488,7189,4488,7191,4486,7192,4486,7194,4486,7196,4489,7197,4489,7199,4490,7200,4490,7202,4491,7204,4492,7205,4493,7207,4494,7208,4495,7210,4497,7211,4498,7213,4499,7215,4499,7216,4500,7218,4501,7219,4503,7221,4504,7223,4505,7224,4506,7226,4506,7227,4506,7229,4506,7230,4506,7232,4506,7234,4505,7235,4504,7237,4504,7238,4504,7240,4504,7242,4504,7243,4505,7245,4504,7246,4504,7248,4503,7250,4503,7251,4502,7259,4499,7261,4498,7262,4498,7264,4498,7265,4498,7267,4499,7269,4500,7270,4500,7272,4499,7273,4500,7275,4500,7276,4501,7278,4501,7280,4501,7281,4500,7283,4500,7284,4499,7286,4498,7288,4497,7289,4497,7291,4496,7292,4497,7294,4497,7296,4500,7297,4501,7299,4502,7300,4501,7302,4501,7303,4501,7305,4501,7307,4501,7308,4501,7310,4502,7311,4503,7313,4504,7315,4506,7316,4507,7318,4507,7319,4505,7321,4504,7322,4504,7324,4503,7326,4504,7327,4504,7329,4507,7330,4507,7332,4508,7334,4506,7335,4505,7337,4505,7338,4506,7340,4506,7342,4506,7343,4506,7345,4506,7346,4506,7348,4506,7356,4506,7357,4506,7359,4506,7361,4505,7362,4504,7364,4505,7365,4505,7367,4506,7368,4506,7370,4507,7372,4505,7373,4505,7375,4505,7376,4507,7378,4507,7380,4507,7381,4505,7383,4505,7384,4505,7386,4507,7387,4507,7389,4507,7391,4504,7392,4503,7394,4503,7395,4504,7397,4503,7399,4503,7400,4502,7402,4502,7403,4502,7405,4502,7407,4503,7408,4503,7410,4504,7411,4504,7413,4504,7414,4504,7416,4504,7418,4504,7419,4502,7421,4502,7422,4501,7424,4501,7426,4501,7427,4500,7429,4500,7430,4500,7432,4499,7433,4500,7435,4500,7437,4499,7438,4498,7440,4497,7441,4496,7443,4495,7445,4494,7446,4493,7448,4492,7449,4491,7451,4491,7453,4491,7454,4491,7456,4492,7457,4493,7459,4493,7460,4493,7462,4491,7464,4491,7465,4491,7467,4492,7468,4492,7470,4493,7472,4492,7473,4493,7475,4493,7476,4495,7478,4495,7479,4495,7481,4495,7483,4495,7484,4495,7486,4496,7487,4496,7489,4496,7491,4494,7492,4494,7494,4493,7495,4495,7497,4495,7499,4496,7500,4498,7502,4499,7503,4500,7505,4500,7506,4501,7508,4501,7510,4503,7511,4503,7513,4503,7514,4503,7516,4503,7518,4503,7519,4502,7521,4503,7522,4503,7524,4504,7525,4505,7527,4505,7529,4505,7530,4505,7532,4505,7533,4506,7535,4506,7537,4506,7538,4505,7540,4505,7541,4505,7543,4505,7545,4505,7546,4505,7548,4506,7549,4506,7551,4506,7552,4505,7554,4505,7556,4505,7557,4506,7559,4506,7560,4506,7562,4506,7564,4506,7565,4506,7567,4505,7568,4505,7570,4504,7571,4505,7573,4505,7575,4504,7576,4505,7578,4504,7579,4504,7581,4503,7583,4503,7584,4503,7586,4505,7587,4505,7589,4505,7591,4503,7592,4503,7594,4503,7595,4504,7597,4503,7598,4503,7600,4501,7602,4501,7603,4501,7605,4505,7606,4505,7608,4505,7610,4503,7611,4503,7613,4503,7614,4505,7616,4504,7617,4504,7619,4501,7621,4501,7622,4500,7624,4502,7625,4503,7627,4503,7629,4505,7630,4506,7632,4506,7633,4505,7635,4505,7637,4505,7638,4505,7640,4505,7641,4505,7643,4504,7644,4504,7646,4504,7648,4505,7649,4505,7651,4506,7652,4506,7654,4506,7656,4506,7657,4505,7659,4505,7660,4505,7662,4505,7663,4505,7665,4505,7667,4506,7668,4506,7670,4506,7671,4505,7673,4505,7675,4506,7676,4507,7678,4507,7679,4507,7681,4505,7683,4505,7684,4504,7686,4505,7687,4505,7689,4505,7690,4504,7692,4504,7694,4503,7695,4503,7697,4502,7698,4501,7700,4499,7702,4498,7703,4497,7705,4497,7706,4496,7708,4494,7709,4491,7711,4489,7713,4486,7714,4485,7716,4483,7717,4480,7719,4476,7721,4474,7722,4472,7724,4472,7725,4471,7727,4469,7729,4467,7730,4466,7732,4465,7733,4463,7735,4463,7736,4462,7738,4463,7740,4463,7741,4464,7743,4466,7744,4467,7746,4468,7748,4467,7749,4468,7751,4469,7752,4473,7754,4474,7755,4476,7757,4477,7759,4479,7760,4481,7762,4482,7763,4484,7765,4485,7767,4488,7768,4488,7770,4489,7771,4488,7773,4489,7775,4489,7776,4492,7778,4492,7779,4493,7781,4493,7782,4494,7784,4494,7786,4494,7787,4494,7789,4494,7790,4494,7792,4494,7794,4494,7795,4493,7797,4493,7798,4494,7800,4496,7801,4496,7803,4497,7805,4496,7806,4497,7808,4497,7809,4499,7811,4500,7813,4500,7814,4499,7816,4500,7817,4500,7819,4502,7821,4502,7822,4503,7824,4502,7825,4503,7827,4503,7828,4505,7830,4505,7832,4506,7833,4507,7835,4507,7836,4507,7838,4504,7840,4504,7841,4504,7843,4508,7844,4508,7846,4508,7847,4506,7849,4505,7851,4505,7852,4505,7854,4506,7855,4506,7857,4507,7859,4507,7860,4507,7862,4505,7863,4504,7865,4503,7866,4502,7868,4502,7870,4502,7871,4503,7873,4503,7874,4503,7876,4501,7878,4501,7879,4501,7881,4502,7882,4503,7884,4503,7886,4504,7887,4504,7889,4505,7890,4505,7892,4505,7893,4505,7895,4504,7897,4504,7898,4504,7900,4504,7901,4504,7903,4504,7905,4506,7906,4505,7908,4504,7909,4500,7911,4500,7912,4499,7914,4502,7916,4502,7917,4502,7919,4500,7920,4500,7922,4500,7924,4501,7925,4501,7927,4501,7928,4500,7930,4500,7932,4499,7933,4499,7935,4499,7936,4499,7938,4500,7939,4500,7941,4501,7943,4502,7944,4502,7946,4503,7947,4503,7949,4504,7951,4504,7952,4503,7954,4504,7955,4504,7957,4505,7958,4505,7960,4505,7962,4506,7963,4506,7965,4506,7966,4506,7968,4506,7970,4505,7971,4505,7973,4505,7974,4505,7976,4507,7978,4507,7979,4507,7981,4505,7982,4505,7984,4504,7985,4506,7987,4506,7989,4506,7990,4505,7992,4504,7993,4504,7995,4503,7997,4504,7998,4504,8000,4506,8001,4507,8003,4507,8004,4506,8006,4506,8008,4505,8009,4505,8011,4504,8012,4504,8014,4503,8016,4503,8017,4503,8019,4505,8020,4505,8022,4504,8024,4502,8025,4502,8027,4502,8028,4502,8030,4503,8031,4504,8033,4505,8035,4506,8036,4506,8038,4506,8039,4506,8041,4506,8043,4504,8044,4504,8046,4504,8047,4503,8049,4504,8050,4504,8052,4505,8054,4505,8055,4504,8057,4502,8058,4501,8060,4501,8062,4502,8063,4502,8065,4501,8066,4501,8068,4500,8070,4500,8071,4499,8073,4499,8074,4498,8076,4499,8077,4499,8079,4499,8081,4498,8082,4498,8084,4498,8085,4499,8087,4500,8089,4500,8090,4500,8092,4500,8093,4500,8095,4499,8096,4499,8098,4499,8100,4500,8101,4501,8103,4501,8104,4502,8106,4502,8108,4502,8109,4502,8111,4502,8112,4503,8114,4503,8116,4503,8117,4503,8119,4503,8120,4503,8122,4503,8123,4503,8125,4504,8127,4504,8128,4505,8130,4506,8131,4506,8133,4506,8135,4506,8136,4506,8138,4506,8139,4506,8141,4506,8142,4505,8144,4505,8146,4505,8147,4506,8149,4506,8150,4506,8152,4505,8154,4505,8155,4505,8157,4506,8158,4506,8160,4506,8162,4505,8163,4505,8165,4505,8166,4505,8168,4505,8169,4505,8171,4503,8173,4503,8174,4503,8176,4504,8177,4504,8179,4505,8181,4504,8182,4504,8184,4504,8185,4504,8187,4504,8188,4504,8190,4504,8192,4504,8193,4504,8195,4502,8196,4502,8198,4502,8200,4503,8201,4504,8203,4505,8204,4507,8206,4507,8208,4507,8209,4506,8211,4505,8212,4505,8214,4505,8215,4505,8217,4505,8219,4507,8220,4507,8222,4507,8223,4505,8225,4505,8227,4504,8228,4504,8230,4504,8231,4504,8233,4506,8234,4506,8236,4506,8238,4505,8239,4505,8241,4504,8242,4505,8244,4504,8246,4504,8247,4502,8249,4502,8250,4501,8252,4501,8254,4501,8255,4501,8257,4501,8258,4501,8260,4501,8261,4500,8263,4501,8265,4501,8266,4502,8268,4503,8269,4504,8271,4505,8273,4505,8274,4505,8276,4505,8277,4505,8279,4505,8280,4506,8282,4506,8284,4506,8285,4505,8287,4505,8288,4505,8290,4506,8292,4506,8293,4506,8295,4506,8296,4506,8298,4506,8299,4505,8301,4505,8303,4505,8304,4505,8306,4504,8307,4504,8309,4504,8311,4504,8312,4504,8314,4506,8315,4506,8317,4506,8319,4504,8320,4504,8322,4503,8323,4503,8325,4503,8326,4503,8328,4504,8330,4504,8331,4503,8333,4500,8334,4500,8336,4499,8338,4501,8339,4500,8341,4500,8342,4500,8344,4499,8345,4499,8347,4499,8349,4498,8350,4498,8352,4498,8353,4497,8355,4497,8357,4496,8358,4495,8360,4495,8361,4493,8363,4493,8365,4493,8366,4495,8368,4496,8369,4496,8371,4497,8372,4496,8374,4496,8376,4494,8377,4493,8379,4493,8380,4493,8382,4493,8384,4494,8385,4494,8387,4495,8388,4495,8390,4495,8391,4495,8393,4495,8395,4495,8396,4496,8398,4496,8399,4499,8401,4499,8403,4500,8404,4498,8406,4499,8407,4499,8409,4501,8411,4502,8412,4502,8414,4501,8415,4502,8417,4503,8418,4505,8420,4506,8422,4506,8423,4506,8425,4506,8426,4506,8428,4506,8430,4506,8431,4506,8433,4504,8434,4504,8436,4503,8437,4503,8439,4503,8441,4503,8442,4505,8444,4505,8445,4505,8447,4504,8449,4503,8450,4502,8452,4500,8453,4499,8455,4498,8457,4498,8458,4497,8460,4496,8461,4493,8463,4491,8464,4490,8466,4490,8468,4488,8469,4487,8471,4484,8472,4482,8474,4480,8476,4478,8477,4477,8479,4476,8480,4475,8482,4474,8483,4474,8485,4474,8487,4475,8488,4476,8490,4478,8491,4479,8493,4481,8495,4483,8496,4484,8498,4485,8499,4485,8501,4487,8503,4488,8512,4495,8514,4494,8515,4494,8517,4495,8518,4496,8520,4496,8522,4496,8523,4496,8525,4496,8526,4496,8528,4495,8529,4494,8531,4493,8533,4493,8534,4492,8536,4492,8537,4490,8539,4490,8541,4489,8542,4488,8544,4488,8545,4488,8547,4490,8549,4490,8550,4490,8552,4488,8553,4488,8555,4488,8556,4488,8558,4489,8560,4490,8561,4492,8563,4494,8564,4495,8566,4496,8568,4498,8569,4499,8571,4499,8572,4500,8574,4501,8575,4501,8577,4502,8579,4502,8580,4503,8582,4503,8583,4504,8585,4506,8587,4507,8588,4507,8590,4506,8591,4506,8593,4506,8595,4504,8596,4504,8598,4504,8599,4504,8601,4505,8602,4506,8604,4508,8606,4508,8607,4508,8609,4505,8610,4504,8612,4504,8614,4506,8615,4505,8617,4505,8618,4503,8620,4503,8621,4502,8623,4502,8625,4502,8626,4502,8628,4504,8629,4504,8631,4503,8633,4500,8634,4499,8636,4498,8637,4499,8639,4499,8641,4499,8642,4499,8644,4499,8645,4499,8647,4499,8648,4499,8650,4499,8652,4499,8653,4499,8655,4500,8656,4499,8658,4499,8660,4499,8661,4497,8663,4497,8664,4497,8666,4499,8667,4499,8669,4500,8671,4501,8672,4501,8674,4501,8675,4499,8677,4499,8679,4499,8680,4501,8682,4501,8683,4501,8685,4500,8687,4500,8688,4501,8690,4503,8691,4503,8693,4503,8694,4501,8696,4501,8698,4500,8699,4501,8701,4501,8702,4501,8704,4499,8706,4499,8707,4498,8709,4499,8710,4499,8712,4498,8713,4497,8715,4498,8717,4498,8718,4502,8720,4502,8721,4503,8723,4500,8725,4501,8726,4501,8728,4504,8729,4504,8731,4505,8732,4504,8734,4504,8736,4505,8737,4506,8739,4507,8740,4507,8742,4505,8744,4505,8745,4505,8747,4506,8748,4506,8750,4506,8752,4506,8753,4505,8755,4504,8756,4501,8758,4500,8759,4499,8761,4501,8763,4500,8764,4499,8766,4496,8767,4495,8769,4493,8771,4492,8772,4491,8774,4490,8775,4491,8777,4490,8778,4490,8780,4486,8782,4485,8783,4484,8785,4484,8786,4483,8788,4483,8790,4483,8791,4483,8793,4484,8794,4485,8796,4486,8798,4487,8799,4487,8801,4488,8802,4488,8804,4489,8805,4489,8807,4489,8809,4488,8810,4489,8812,4490,8813,4492,8815,4493,8817,4494,8818,4495,8820,4495,8821,4496,8823,4495,8824,4495,8826,4496,8828,4496,8829,4497,8831,4497,8832,4499,8834,4499,8836,4499,8837,4496,8839,4496,8840,4496,8842,4499,8844,4500,8845,4500,8847,4499,8848,4499,8850,4499,8851,4499,8853,4499,8855,4499,8856,4499,8858,4500,8859,4501,8861,4502,8863,4502,8864,4503,8866,4503,8867,4504,8869,4504,8870,4506,8872,4506,8874,4506,8875,4504,8877,4504,8878,4505,8880,4506,8882,4506,8883,4507,8885,4505,8886,4505,8888,4505,8890,4506,8891,4506,8893,4506,8894,4506,8896,4506,8897,4506,8899,4505,8901,4505,8902,4505,8904,4504,8905,4504,8907,4504,8909,4505,8910,4505,8912,4505,8913,4504,8915,4504,8916,4503,8918,4504,8920,4503,8921,4503,8923,4502,8924,4501,8926,4501,8928,4500,8929,4501,8931,4501,8932,4502,8934,4502,8936,4502,8937,4500,8939,4499,8940,4498,8942,4498,8943,4498,8945,4499,8947,4500,8948,4500,8950,4500,8951,4500,8953,4500,8955,4500,8956,4500,8958,4500,8959,4501,8961,4502,8962,4502,8964,4503,8966,4505,8967,4506,8969,4506,8970,4505,8972,4504,8974,4504,8975,4503,8977,4503,8978,4504,8980,4507,8982,4507,8983,4507,8985,4505,8986,4505,8988,4504,8989,4505,8991,4505,8993,4505,8994,4506,8996,4506,8997,4506,8999,4506,9001,4505,9002,4505,9004,4505,9005,4505,9007,4505,9008,4507,9010,4507,9012,4506,9013,4504,9015,4504,9016,4504,9018,4506,9020,4506,9021,4506,9023,4506,9024,4505,9026,4505,9028,4504,9029,4504,9031,4504,9032,4503,9034,4504,9035,4504,9037,4506,9039,4506,9040,4506,9042,4506,9043,4505,9045,4504,9047,4502,9048,4501,9050,4501,9051,4502,9053,4503,9054,4503,9056,4504,9058,4504,9059,4505,9061,4505,9062,4505,9064,4505,9066,4504,9067,4504,9069,4504,9070,4504,9072,4504,9074,4504,9075,4503,9077,4503,9078,4504,9080,4505,9081,4505,9083,4505,9085,4506,9086,4506,9088,4506,9089,4503,9091,4504,9093,4504,9094,4507,9096,4507,9097,4507,9099,4505,9100,4504,9102,4504,9104,4504,9105,4504,9107,4505,9108,4505,9110,4505,9112,4505,9113,4504,9115,4504,9116,4504,9118,4505,9119,4505,9121,4505,9123,4504,9124,4504,9126,4503,9127,4503,9129,4503,9131,4503,9132,4503,9134,4503,9135,4503,9137,4502,9139,4502,9140,4503,9142,4504,9143,4504,9145,4504,9146,4501,9148,4501,9150,4501,9151,4503,9153,4503,9154,4503,9156,4503,9158,4503,9159,4504,9161,4504,9162,4504,9164,4505,9165,4505,9167,4505,9169,4505,9170,4505,9172,4505,9173,4505,9175,4504,9177,4504,9178,4505,9180,4505,9181,4505,9183,4506,9185,4506,9186,4506,9188,4506,9189,4505,9191,4505,9192,4505,9194,4506,9196,4506,9197,4506,9199,4505,9200,4505,9202,4505,9204,4505,9205,4505,9207,4505,9208,4504,9210,4504,9211,4503,9213,4502,9215,4502,9216,4502,9218,4504,9219,4504,9221,4505,9223,4506,9224,4505,9226,4505,9227,4503,9229,4503,9231,4503,9232,4506,9234,4506,9235,4506,9237,4505,9238,4505,9240,4505,9242,4504,9243,4504,9245,4504,9246,4505,9248,4505,9250,4505,9251,4505,9253,4505,9254,4505,9256,4506,9257,4506,9259,4506,9261,4505,9262,4505,9264,4505,9265,4506,9267,4506,9269,4506,9270,4506,9272,4506,9273,4505,9275,4504,9277,4504,9278,4504,9280,4507,9281,4507,9283,4508,9284,4506,9286,4505,9288,4505,9289,4506,9291,4506,9292,4506,9294,4505,9296,4505,9297,4505,9299,4505,9300,4505,9302,4505,9303,4505,9305,4505,9307,4505,9308,4506,9310,4506,9311,4506,9313,4506,9315,4506,9316,4505,9318,4505,9319,4504,9321,4504,9323,4505,9324,4505,9326,4505,9327,4504,9329,4504,9330,4504,9332,4504,9334,4504,9335,4504,9337,4504,9338,4503,9340,4503,9342,4501,9343,4501,9345,4501,9346,4504,9348,4504,9349,4503,9351,4501,9353,4501,9354,4500,9356,4500,9357,4500,9359,4500,9361,4502,9362,4502,9364,4502,9365,4500,9367,4500,9369,4500,9370,4502,9372,4502,9373,4503,9375,4503,9376,4503,9378,4504,9380,4504,9381,4504,9383,4504,9384,4503,9386,4503,9388,4503,9389,4505,9391,4505,9392,4504,9394,4502,9395,4502,9397,4503,9399,4505,9400,4506,9402,4506,9403,4506,9405,4506,9407,4506,9408,4504,9410,4504,9411,4504,9413,4505,9415,4505,9416,4506,9418,4506,9419,4506,9421,4506,9422,4505,9424,4505,9426,4505,9427,4506,9429,4506,9430,4506,9432,4504,9434,4504,9435,4505,9437,4507,9438,4507,9440,4507,9441,4505,9443,4504,9445,4503,9446,4502,9448,4502,9449,4502,9451,4503,9453,4503,9454,4504,9456,4504,9457,4505,9459,4505,9461,4505,9462,4505,9464,4505,9465,4505,9467,4504,9468,4504,9470,4504,9472,4504,9473,4504,9475,4506,9476,4506,9478,4506,9480,4505,9481,4505,9483,4505,9484,4505,9486,4505,9608,4505,9610,4505e" filled="false" stroked="true" strokeweight=".24pt" strokecolor="#000000">
              <v:path arrowok="t"/>
              <v:stroke dashstyle="solid"/>
            </v:shape>
            <v:shape style="position:absolute;left:3405;top:3427;width:6204;height:536" coordorigin="3406,3427" coordsize="6204,536" path="m3406,3956l3406,3956,3408,3958,3410,3958,3411,3958,3413,3958,3414,3958,3416,3958,3418,3957,3419,3957,3421,3957,3422,3958,3424,3958,3425,3958,3427,3957,3429,3957,3430,3957,3432,3958,3433,3958,3435,3958,3437,3958,3438,3958,3440,3958,3441,3958,3443,3958,3444,3958,3446,3958,3448,3959,3449,3959,3451,3958,3452,3958,3454,3958,3456,3958,3457,3958,3459,3958,3460,3958,3462,3958,3464,3958,3465,3958,3467,3958,3468,3958,3470,3958,3471,3958,3473,3958,3475,3957,3476,3957,3478,3958,3479,3960,3481,3960,3483,3961,3484,3958,3486,3957,3487,3957,3489,3957,3490,3958,3492,3958,3494,3960,3495,3960,3497,3960,3498,3958,3500,3957,3502,3957,3503,3956,3505,3956,3506,3956,3508,3956,3510,3956,3511,3957,3513,3957,3514,3958,3516,3958,3517,3959,3519,3959,3521,3958,3522,3955,3524,3955,3525,3955,3527,3957,3529,3958,3530,3958,3532,3957,3533,3957,3535,3957,3536,3957,3538,3957,3540,3957,3541,3956,3543,3956,3544,3956,3546,3956,3548,3957,3549,3958,3551,3959,3552,3959,3554,3959,3556,3959,3557,3958,3559,3958,3560,3956,3562,3956,3563,3956,3565,3958,3567,3958,3568,3959,3570,3959,3571,3959,3573,3959,3575,3959,3576,3958,3578,3958,3579,3957,3581,3958,3582,3958,3584,3962,3586,3962,3587,3962,3589,3958,3590,3957,3592,3957,3594,3958,3595,3958,3597,3957,3598,3956,3600,3956,3602,3955,3603,3954,3605,3954,3606,3954,3608,3956,3609,3956,3611,3956,3613,3954,3614,3954,3616,3953,3617,3952,3619,3950,3621,3949,3622,3946,3624,3944,3625,3942,3627,3942,3628,3938,3630,3935,3632,3931,3633,3924,3635,3918,3636,3909,3638,3899,3640,3889,3641,3880,3646,3820,3650,3766,3651,3748,3658,3697,3661,3703,3667,3779,3669,3829,3670,3854,3676,3916,3679,3928,3681,3933,3682,3937,3684,3942,3686,3944,3687,3946,3689,3945,3690,3946,3692,3946,3694,3945,3695,3945,3697,3945,3698,3946,3700,3946,3701,3946,3703,3945,3705,3944,3706,3942,3708,3942,3709,3939,3711,3936,3713,3932,3714,3926,3716,3920,3717,3914,3719,3904,3720,3895,3722,3881,3724,3868,3725,3858,3731,3802,3732,3790,3733,3781,3734,3774,3737,3766,3738,3768,3740,3770,3741,3782,3743,3795,3744,3806,3745,3819,3746,3832,3747,3843,3749,3857,3751,3870,3752,3879,3754,3889,3755,3894,3757,3899,3759,3904,3760,3905,3762,3910,3763,3915,3765,3922,3766,3927,3768,3933,3770,3938,3771,3942,3773,3945,3774,3946,3776,3948,3778,3950,3779,3950,3781,3951,3782,3952,3784,3953,3786,3954,3787,3955,3789,3954,3790,3955,3792,3956,3793,3957,3795,3958,3797,3959,3798,3959,3800,3959,3801,3959,3803,3957,3805,3957,3806,3957,3808,3958,3809,3959,3811,3959,3812,3959,3814,3958,3816,3958,3817,3956,3819,3956,3820,3956,3822,3958,3824,3958,3825,3958,3827,3953,3828,3953,3830,3954,3832,3959,3833,3960,3835,3960,3836,3957,3838,3957,3839,3956,3841,3957,3843,3957,3844,3957,3846,3956,3847,3956,3849,3956,3851,3958,3852,3959,3854,3959,3855,3961,3857,3960,3858,3960,3860,3957,3862,3957,3863,3957,3865,3957,3866,3958,3868,3958,3870,3960,3871,3959,3873,3959,3874,3956,3876,3956,3878,3956,3879,3960,3881,3960,3882,3960,3884,3957,3885,3956,3887,3956,3889,3957,3890,3958,3892,3958,3893,3961,3895,3960,3897,3960,3898,3957,3900,3956,3901,3955,3903,3955,3904,3955,3906,3955,3908,3957,3909,3957,3911,3957,3912,3955,3914,3956,3916,3956,3917,3960,3919,3960,3920,3959,3922,3955,3924,3954,3925,3954,3927,3957,3928,3958,3930,3958,3931,3958,3933,3958,3935,3958,3936,3956,3938,3956,3939,3956,3941,3958,3943,3958,3944,3959,3946,3959,3947,3959,3949,3959,3950,3959,3952,3958,3954,3957,3955,3955,3957,3954,3958,3954,3960,3955,3962,3955,3963,3955,3965,3954,3966,3954,3968,3955,3969,3957,3971,3957,3973,3958,3974,3958,3976,3957,3977,3957,3979,3955,3981,3955,3982,3954,3984,3955,3985,3955,3987,3956,3989,3955,3990,3955,3992,3955,3993,3957,3995,3957,3996,3956,3998,3953,4000,3952,4001,3952,4003,3954,4004,3955,4006,3955,4008,3957,4009,3956,4011,3956,4012,3953,4014,3953,4015,3953,4017,3956,4019,3957,4020,3957,4022,3957,4023,3957,4025,3957,4027,3957,4028,3957,4030,3957,4031,3956,4033,3957,4035,3957,4036,3961,4038,3961,4039,3961,4041,3955,4042,3955,4044,3955,4046,3960,4047,3960,4049,3960,4050,3957,4052,3956,4054,3956,4055,3956,4057,3956,4058,3955,4060,3953,4061,3953,4063,3954,4065,3958,4066,3959,4068,3960,4069,3959,4071,3959,4073,3959,4074,3959,4076,3958,4077,3958,4079,3958,4081,3958,4082,3958,4084,3957,4085,3957,4087,3957,4088,3958,4090,3958,4092,3958,4093,3955,4095,3955,4096,3954,4098,3957,4100,3956,4101,3955,4103,3951,4104,3950,4106,3948,4107,3947,4109,3946,4111,3945,4112,3944,4114,3944,4115,3943,4117,3943,4119,3944,4120,3945,4122,3947,4123,3949,4125,3951,4127,3954,4128,3955,4130,3956,4131,3956,4133,3956,4134,3957,4136,3957,4138,3957,4139,3958,4141,3959,4142,3959,4144,3959,4146,3960,4147,3959,4149,3958,4150,3957,4152,3956,4153,3955,4155,3955,4157,3953,4158,3952,4160,3949,4161,3946,4163,3944,4165,3942,4166,3939,4168,3936,4169,3932,4171,3929,4179,3920,4180,3921,4182,3922,4184,3924,4185,3927,4187,3930,4188,3936,4190,3940,4192,3945,4199,3959,4201,3960,4203,3959,4204,3959,4206,3959,4207,3959,4209,3959,4211,3959,4212,3957,4214,3957,4215,3957,4217,3958,4219,3958,4220,3958,4222,3957,4223,3956,4225,3955,4226,3953,4228,3952,4230,3950,4231,3950,4233,3948,4234,3946,4236,3945,4238,3942,4239,3938,4241,3932,4242,3928,4244,3923,4245,3919,4247,3914,4249,3908,4250,3899,4252,3894,4253,3889,4255,3885,4257,3885,4258,3886,4260,3892,4261,3898,4263,3903,4265,3912,4266,3918,4268,3925,4269,3933,4271,3938,4272,3944,4274,3949,4276,3951,4277,3953,4279,3950,4280,3951,4282,3951,4284,3954,4285,3956,4287,3958,4288,3960,4290,3960,4291,3960,4293,3957,4295,3956,4296,3954,4298,3953,4299,3952,4301,3950,4303,3950,4304,3948,4306,3946,4307,3941,4309,3938,4311,3936,4312,3936,4314,3935,4315,3934,4317,3933,4318,3932,4320,3932,4322,3931,4323,3933,4325,3934,4326,3939,4328,3940,4330,3941,4341,3929,4342,3925,4344,3922,4345,3917,4347,3915,4349,3912,4350,3909,4352,3909,4353,3910,4355,3912,4356,3915,4358,3919,4360,3924,4361,3930,4363,3935,4364,3946,4366,3950,4367,3953,4370,3952,4371,3953,4372,3954,4374,3956,4376,3957,4377,3957,4379,3956,4380,3957,4382,3957,4383,3959,4385,3959,4387,3958,4388,3954,4390,3954,4391,3953,4393,3955,4395,3955,4396,3955,4398,3955,4399,3954,4401,3953,4402,3951,4404,3951,4406,3951,4407,3953,4409,3954,4410,3954,4412,3954,4414,3955,4415,3955,4417,3954,4418,3955,4420,3956,4422,3961,4423,3961,4425,3962,4426,3960,4428,3959,4429,3958,4431,3958,4433,3958,4434,3958,4436,3959,4437,3959,4439,3959,4441,3958,4442,3958,4444,3958,4445,3958,4447,3958,4448,3959,4450,3959,4452,3959,4453,3958,4461,3953,4463,3953,4464,3953,4466,3953,4468,3953,4469,3952,4471,3952,4472,3952,4474,3955,4475,3956,4477,3956,4479,3954,4480,3954,4482,3953,4483,3953,4485,3953,4487,3952,4488,3952,4490,3951,4491,3949,4493,3945,4494,3943,4496,3941,4498,3940,4499,3938,4501,3936,4502,3933,4504,3931,4506,3930,4507,3928,4509,3927,4510,3927,4512,3926,4514,3927,4515,3929,4517,3932,4518,3934,4520,3937,4521,3941,4523,3943,4525,3945,4526,3947,4528,3948,4529,3950,4531,3953,4533,3954,4534,3956,4536,3955,4537,3956,4539,3956,4540,3958,4542,3958,4544,3958,4545,3957,4547,3957,4548,3957,4550,3956,4552,3956,4553,3956,4555,3958,4556,3959,4558,3959,4560,3958,4561,3959,4563,3959,4564,3959,4566,3959,4567,3959,4569,3958,4571,3958,4572,3958,4574,3957,4575,3957,4577,3956,4579,3955,4580,3956,4582,3956,4583,3960,4585,3961,4586,3961,4588,3959,4590,3959,4591,3958,4593,3957,4594,3957,4596,3958,4598,3959,4599,3959,4601,3959,4602,3956,4604,3956,4606,3956,4607,3960,4609,3960,4610,3961,4612,3958,4613,3958,4615,3957,4617,3957,4618,3957,4620,3956,4621,3954,4623,3953,4625,3952,4626,3952,4628,3950,4629,3949,4631,3944,4632,3943,4634,3942,4636,3944,4637,3943,4639,3942,4640,3939,4642,3938,4644,3937,4645,3937,4647,3939,4648,3940,4650,3945,4652,3947,4653,3949,4655,3948,4656,3949,4658,3951,4659,3955,4661,3957,4663,3958,4664,3957,4666,3957,4667,3958,4669,3960,4671,3960,4672,3960,4674,3958,4675,3958,4677,3958,4678,3960,4680,3960,4682,3959,4683,3956,4685,3956,4686,3956,4688,3960,4690,3960,4691,3960,4693,3956,4694,3955,4696,3954,4698,3953,4699,3954,4701,3954,4702,3957,4704,3957,4705,3958,4707,3956,4709,3956,4710,3955,4712,3955,4713,3955,4715,3955,4717,3956,4718,3955,4720,3954,4721,3950,4723,3948,4724,3946,4726,3945,4728,3943,4729,3940,4731,3935,4732,3934,4734,3932,4736,3935,4737,3935,4739,3935,4740,3932,4742,3933,4743,3935,4745,3939,4747,3941,4748,3943,4750,3945,4751,3946,4753,3947,4755,3949,4756,3948,4758,3948,4759,3944,4761,3943,4763,3941,4764,3940,4774,3921,4775,3918,4777,3914,4778,3911,4780,3910,4782,3910,4783,3913,4785,3915,4786,3917,4788,3920,4789,3923,4791,3927,4793,3932,4794,3936,4796,3939,4807,3956,4809,3957,4810,3957,4812,3959,4813,3959,4815,3959,4816,3957,4818,3957,4820,3957,4821,3960,4823,3960,4824,3961,4826,3958,4828,3958,4829,3958,4831,3959,4832,3959,4834,3959,4835,3957,4837,3957,4839,3957,4840,3959,4842,3959,4843,3959,4845,3959,4847,3959,4848,3959,4850,3957,4851,3957,4853,3956,4855,3955,4856,3954,4858,3954,4859,3953,4861,3953,4862,3953,4864,3954,4866,3954,4867,3954,4869,3955,4870,3956,4872,3956,4874,3956,4875,3954,4877,3953,4878,3950,4880,3949,4881,3948,4883,3949,4885,3948,4893,3938,4894,3937,4896,3936,4897,3939,4899,3939,4901,3939,4902,3937,4904,3938,4905,3938,4907,3941,4908,3942,4910,3944,4912,3945,4913,3946,4915,3946,4916,3946,4918,3946,4920,3945,4921,3944,4923,3942,4924,3941,4926,3940,4927,3939,4929,3937,4931,3937,4932,3935,4934,3933,4935,3931,4937,3928,4939,3925,4940,3922,4942,3917,4943,3912,4945,3908,4947,3900,4948,3893,4950,3882,4951,3871,4953,3859,4954,3851,4956,3833,4961,3764,4964,3696,4968,3620,4969,3593,4970,3568,4974,3494,4980,3430,4981,3427,4983,3442,4985,3455,4986,3470,4987,3487,4988,3506,4989,3524,4994,3595,4996,3638,4998,3660,4999,3681,5000,3702,5001,3723,5006,3787,5013,3816,5015,3817,5016,3814,5018,3810,5019,3806,5027,3780,5029,3777,5031,3776,5032,3772,5034,3769,5035,3764,5037,3759,5039,3754,5040,3750,5042,3744,5043,3739,5045,3726,5046,3726,5048,3726,5050,3735,5051,3743,5053,3751,5054,3762,5056,3776,5057,3788,5058,3801,5060,3814,5061,3826,5062,3839,5064,3852,5065,3859,5067,3864,5069,3868,5070,3867,5072,3867,5073,3859,5075,3855,5077,3852,5078,3850,5080,3846,5081,3843,5083,3836,5085,3832,5086,3830,5088,3827,5089,3828,5091,3829,5092,3835,5094,3841,5096,3848,5097,3858,5099,3868,5100,3878,5102,3892,5104,3901,5105,3910,5107,3916,5108,3921,5110,3926,5111,3929,5113,3931,5115,3934,5116,3932,5118,3933,5119,3935,5121,3939,5123,3941,5124,3943,5126,3943,5127,3945,5129,3947,5131,3949,5132,3950,5134,3952,5135,3954,5137,3955,5138,3955,5140,3953,5142,3954,5143,3954,5145,3957,5146,3958,5148,3959,5150,3957,5151,3958,5153,3958,5154,3959,5156,3959,5157,3959,5159,3959,5161,3958,5162,3957,5164,3957,5165,3956,5167,3955,5169,3954,5170,3954,5172,3953,5173,3954,5175,3953,5183,3942,5184,3941,5186,3940,5188,3943,5189,3942,5191,3942,5192,3937,5194,3937,5196,3936,5197,3938,5199,3939,5200,3940,5202,3943,5203,3941,5205,3940,5207,3932,5208,3931,5210,3929,5211,3932,5213,3932,5215,3932,5216,3930,5218,3929,5219,3928,5221,3927,5222,3927,5224,3927,5226,3928,5227,3930,5229,3933,5230,3940,5232,3942,5233,3944,5235,3943,5237,3943,5238,3943,5240,3943,5242,3943,5243,3942,5245,3942,5246,3941,5248,3941,5249,3940,5251,3940,5253,3940,5254,3941,5256,3940,5257,3940,5259,3939,5261,3939,5262,3938,5264,3937,5265,3936,5267,3935,5268,3934,5270,3932,5272,3931,5273,3931,5275,3928,5276,3926,5278,3920,5280,3918,5281,3916,5283,3919,5284,3917,5286,3915,5288,3908,5289,3906,5291,3905,5292,3909,5294,3909,5295,3910,5297,3909,5299,3909,5300,3909,5302,3910,5303,3911,5305,3911,5307,3910,5308,3911,5310,3912,5311,3915,5313,3918,5314,3921,5316,3926,5318,3930,5319,3933,5321,3936,5322,3940,5324,3943,5326,3949,5327,3950,5329,3951,5330,3947,5332,3947,5334,3947,5335,3950,5337,3951,5338,3951,5340,3950,5341,3950,5343,3949,5345,3948,5346,3947,5348,3947,5349,3948,5351,3948,5353,3948,5354,3947,5356,3947,5357,3948,5359,3948,5360,3950,5362,3951,5364,3954,5365,3955,5367,3957,5368,3956,5370,3957,5372,3957,5373,3959,5375,3959,5376,3959,5378,3958,5380,3958,5381,3958,5383,3958,5384,3959,5386,3960,5387,3962,5389,3961,5391,3961,5392,3956,5394,3956,5395,3955,5397,3960,5399,3959,5400,3958,5402,3952,5403,3951,5405,3950,5406,3953,5408,3953,5410,3953,5411,3951,5413,3951,5414,3950,5416,3951,5418,3951,5419,3951,5421,3953,5422,3954,5424,3954,5426,3955,5427,3955,5429,3955,5430,3953,5432,3952,5433,3951,5435,3950,5437,3949,5438,3949,5440,3949,5441,3949,5443,3950,5445,3953,5446,3954,5448,3955,5449,3956,5451,3956,5452,3956,5454,3956,5456,3956,5457,3956,5459,3958,5460,3958,5462,3959,5464,3959,5465,3959,5467,3959,5468,3958,5470,3957,5472,3957,5473,3958,5475,3957,5476,3956,5478,3954,5479,3952,5481,3951,5483,3951,5484,3949,5492,3939,5494,3937,5495,3935,5497,3936,5498,3933,5500,3931,5502,3926,5503,3923,5505,3919,5506,3916,5508,3914,5510,3911,5511,3908,5513,3908,5514,3908,5516,3913,5518,3916,5519,3918,5521,3921,5522,3924,5524,3927,5525,3931,5527,3933,5529,3935,5530,3935,5532,3937,5533,3938,5535,3943,5537,3943,5538,3944,5540,3941,5541,3940,5543,3938,5544,3936,5546,3934,5548,3932,5549,3931,5551,3927,5552,3923,5554,3915,5556,3910,5557,3905,5559,3900,5560,3897,5562,3894,5564,3893,5565,3890,5567,3888,5568,3882,5570,3881,5571,3880,5573,3882,5575,3883,5576,3884,5578,3888,5579,3890,5581,3892,5583,3892,5584,3895,5586,3898,5587,3904,5589,3907,5590,3909,5592,3910,5594,3912,5595,3914,5597,3916,5598,3916,5600,3917,5602,3915,5603,3917,5605,3919,5606,3923,5608,3926,5609,3929,5611,3933,5613,3935,5614,3937,5616,3939,5617,3941,5619,3943,5621,3945,5622,3947,5624,3949,5625,3954,5627,3955,5629,3957,5630,3955,5632,3956,5633,3957,5635,3960,5636,3960,5638,3961,5640,3958,5641,3957,5643,3957,5644,3957,5646,3958,5648,3958,5649,3959,5651,3959,5652,3959,5654,3959,5655,3959,5657,3959,5659,3959,5660,3958,5662,3957,5663,3956,5665,3955,5667,3954,5668,3952,5670,3952,5671,3951,5673,3951,5675,3951,5676,3951,5678,3952,5679,3952,5681,3952,5682,3950,5684,3949,5686,3948,5687,3945,5689,3946,5690,3947,5692,3954,5694,3955,5695,3957,5697,3957,5698,3957,5700,3957,5701,3957,5703,3957,5705,3957,5706,3957,5708,3957,5709,3958,5711,3960,5713,3960,5714,3960,5716,3958,5717,3957,5719,3957,5721,3959,5722,3959,5724,3959,5725,3959,5727,3959,5728,3959,5730,3958,5732,3958,5733,3958,5735,3958,5736,3958,5738,3958,5740,3957,5741,3957,5743,3956,5744,3958,5746,3957,5747,3957,5749,3955,5751,3954,5752,3954,5754,3955,5755,3955,5757,3956,5759,3956,5760,3956,5762,3957,5763,3958,5765,3958,5767,3958,5768,3957,5770,3957,5771,3958,5773,3958,5774,3958,5776,3959,5778,3958,5779,3959,5781,3959,5782,3959,5784,3959,5786,3959,5787,3958,5789,3958,5790,3957,5792,3958,5793,3958,5795,3957,5797,3956,5798,3955,5800,3954,5801,3952,5803,3951,5805,3949,5806,3948,5808,3946,5809,3945,5811,3943,5813,3943,5814,3942,5816,3946,5817,3946,5819,3946,5820,3941,5822,3942,5824,3942,5825,3945,5827,3946,5828,3947,5830,3947,5832,3949,5833,3951,5835,3955,5836,3956,5838,3958,5839,3956,5841,3956,5843,3957,5844,3959,5846,3959,5847,3959,5849,3959,5851,3959,5852,3958,5854,3957,5855,3957,5857,3957,5859,3956,5860,3957,5862,3957,5863,3960,5865,3960,5866,3960,5868,3958,5870,3958,5871,3957,5873,3957,5874,3957,5876,3957,5878,3958,5879,3958,5881,3958,5882,3956,5884,3956,5885,3956,5887,3957,5889,3957,5890,3957,5892,3957,5893,3957,5895,3957,5897,3957,5898,3957,5900,3957,5901,3956,5903,3956,5905,3957,5906,3959,5908,3960,5909,3960,5911,3959,5912,3959,5914,3959,5916,3958,5917,3958,5919,3958,5920,3959,5922,3959,5924,3959,5925,3958,5927,3958,5928,3958,5930,3957,5931,3957,5933,3956,5935,3954,5936,3953,5938,3952,5939,3953,5941,3951,5943,3949,5944,3942,5946,3941,5947,3939,5949,3942,5951,3941,5952,3940,5954,3936,5955,3935,5957,3935,5958,3938,5960,3939,5962,3940,5963,3939,5965,3939,5966,3940,5968,3941,5970,3942,5971,3943,5973,3944,5974,3944,5976,3945,5977,3946,5979,3946,5981,3946,5982,3944,5984,3944,5985,3944,5987,3947,5989,3947,5990,3947,5992,3945,5993,3945,6001,3948,6003,3949,6004,3949,6006,3946,6008,3946,6009,3946,6011,3949,6012,3950,6014,3951,6016,3951,6017,3951,6019,3951,6020,3951,6022,3952,6023,3952,6025,3956,6027,3956,6028,3957,6030,3956,6031,3956,6033,3956,6035,3957,6036,3957,6038,3958,6039,3958,6041,3958,6043,3958,6044,3958,6046,3958,6047,3958,6049,3959,6050,3959,6052,3959,6054,3960,6055,3959,6057,3958,6058,3956,6060,3954,6062,3953,6063,3951,6065,3950,6066,3949,6068,3951,6069,3950,6071,3949,6073,3945,6074,3944,6076,3942,6077,3942,6079,3942,6081,3942,6082,3942,6084,3942,6085,3942,6087,3942,6089,3941,6090,3939,6092,3935,6093,3934,6095,3933,6096,3935,6098,3934,6100,3934,6101,3931,6103,3931,6111,3941,6112,3942,6114,3943,6115,3940,6117,3941,6119,3942,6120,3946,6122,3948,6133,3956,6134,3956,6136,3956,6138,3956,6139,3956,6141,3956,6142,3957,6144,3958,6146,3958,6147,3959,6149,3959,6150,3959,6152,3959,6154,3959,6155,3958,6157,3957,6158,3954,6160,3954,6161,3954,6163,3956,6165,3957,6166,3957,6168,3956,6169,3955,6171,3955,6173,3953,6174,3952,6176,3951,6177,3951,6179,3951,6180,3952,6182,3955,6184,3955,6185,3955,6187,3951,6188,3950,6190,3948,6192,3947,6193,3945,6195,3944,6196,3943,6198,3942,6200,3941,6201,3941,6203,3941,6204,3940,6206,3938,6207,3938,6209,3938,6211,3938,6212,3938,6214,3938,6215,3938,6217,3938,6219,3938,6220,3937,6222,3937,6223,3937,6225,3937,6226,3937,6228,3938,6230,3939,6231,3939,6233,3939,6234,3937,6236,3938,6238,3938,6239,3941,6241,3943,6242,3944,6244,3946,6246,3948,6247,3950,6249,3953,6250,3954,6252,3956,6253,3955,6255,3956,6257,3957,6258,3958,6260,3958,6261,3958,6263,3959,6265,3959,6266,3959,6268,3958,6269,3958,6271,3958,6272,3958,6274,3958,6276,3958,6277,3958,6279,3958,6280,3957,6282,3957,6284,3957,6285,3957,6287,3958,6288,3958,6290,3959,6292,3959,6293,3959,6295,3959,6296,3957,6298,3957,6299,3957,6301,3958,6303,3959,6304,3959,6306,3958,6307,3958,6309,3958,6311,3959,6312,3959,6314,3958,6315,3957,6317,3957,6318,3957,6320,3959,6322,3958,6323,3958,6325,3956,6326,3955,6328,3955,6330,3955,6331,3955,6333,3955,6334,3957,6336,3956,6338,3956,6339,3954,6341,3954,6342,3954,6344,3955,6345,3955,6353,3959,6355,3959,6357,3959,6358,3956,6360,3956,6361,3956,6363,3960,6364,3960,6366,3960,6368,3957,6369,3957,6371,3957,6372,3957,6374,3957,6376,3958,6377,3959,6379,3959,6380,3959,6382,3957,6384,3957,6385,3957,6387,3961,6388,3961,6390,3961,6391,3958,6393,3958,6395,3957,6396,3960,6398,3960,6399,3960,6401,3958,6403,3958,6404,3957,6406,3959,6407,3959,6409,3959,6410,3958,6412,3957,6414,3957,6415,3956,6417,3956,6418,3957,6420,3959,6422,3959,6423,3959,6425,3958,6426,3957,6428,3957,6430,3956,6431,3956,6433,3957,6434,3959,6436,3960,6437,3960,6439,3958,6441,3958,6442,3958,6444,3958,6445,3958,6447,3958,6449,3960,6450,3959,6452,3959,6453,3958,6455,3957,6456,3957,6458,3956,6460,3955,6461,3954,6463,3954,6464,3954,6466,3954,6468,3956,6469,3957,6471,3957,6472,3956,6474,3956,6476,3956,6477,3956,6479,3956,6480,3956,6482,3957,6483,3956,6485,3956,6487,3956,6488,3956,6490,3956,6491,3957,6493,3957,6495,3956,6496,3954,6498,3954,6499,3954,6501,3957,6502,3957,6504,3958,6506,3957,6507,3956,6509,3956,6510,3956,6512,3956,6514,3957,6515,3957,6517,3958,6518,3958,6520,3959,6522,3959,6523,3959,6525,3957,6526,3956,6528,3956,6529,3957,6531,3957,6533,3957,6534,3957,6536,3958,6537,3958,6539,3958,6541,3957,6542,3957,6544,3958,6545,3958,6547,3957,6548,3955,6550,3955,6552,3955,6553,3958,6555,3958,6556,3958,6558,3956,6560,3955,6561,3955,6563,3955,6564,3955,6566,3955,6567,3956,6569,3956,6571,3956,6572,3955,6574,3955,6575,3955,6577,3956,6579,3956,6580,3956,6582,3957,6583,3957,6585,3956,6587,3954,6588,3954,6590,3954,6591,3955,6593,3956,6594,3957,6596,3959,6598,3959,6599,3960,6601,3959,6602,3959,6604,3959,6606,3959,6607,3959,6609,3958,6610,3958,6612,3957,6613,3957,6615,3958,6617,3957,6618,3957,6620,3956,6621,3956,6623,3957,6625,3962,6626,3962,6628,3962,6629,3959,6631,3958,6633,3958,6634,3959,6636,3959,6637,3959,6639,3957,6640,3957,6642,3957,6644,3958,6645,3958,6647,3958,6648,3957,6650,3957,6652,3957,6653,3959,6655,3959,6656,3958,6658,3954,6659,3954,6661,3954,6663,3957,6664,3957,6666,3957,6667,3955,6669,3955,6671,3955,6672,3957,6674,3957,6675,3957,6677,3956,6679,3956,6680,3955,6682,3955,6683,3955,6685,3954,6686,3952,6688,3952,6690,3952,6691,3955,6693,3955,6694,3955,6696,3953,6698,3954,6699,3954,6701,3956,6702,3956,6704,3957,6705,3955,6707,3955,6709,3955,6710,3955,6712,3956,6713,3956,6715,3956,6717,3956,6718,3956,6720,3956,6721,3956,6723,3956,6725,3956,6726,3956,6728,3956,6729,3955,6731,3955,6732,3955,6734,3955,6736,3955,6737,3955,6739,3957,6740,3956,6742,3956,6744,3954,6745,3953,6747,3953,6748,3952,6750,3951,6751,3951,6753,3951,6755,3952,6756,3952,6758,3952,6759,3953,6761,3953,6763,3954,6764,3954,6766,3955,6767,3955,6769,3954,6771,3954,6772,3952,6774,3952,6775,3952,6777,3953,6778,3954,6780,3954,6782,3954,6783,3955,6785,3955,6786,3956,6788,3956,6790,3957,6791,3957,6793,3957,6794,3957,6796,3956,6797,3956,6799,3956,6801,3956,6802,3956,6804,3957,6805,3957,6807,3957,6809,3958,6810,3959,6812,3959,6813,3959,6815,3959,6817,3958,6818,3958,6820,3957,6821,3957,6823,3957,6824,3957,6826,3957,6828,3957,6829,3956,6831,3956,6832,3956,6834,3957,6836,3956,6837,3956,6839,3955,6840,3955,6842,3954,6843,3954,6845,3953,6847,3953,6848,3953,6850,3952,6851,3950,6861,3941,6863,3942,6864,3939,6866,3937,6867,3930,6869,3928,6870,3925,6872,3925,6874,3922,6875,3919,6877,3912,6878,3908,6880,3904,6882,3902,6883,3899,6885,3896,6886,3893,6888,3891,6889,3889,6891,3889,6893,3887,6894,3886,6896,3883,6897,3883,6899,3883,6901,3886,6902,3887,6904,3888,6905,3887,6907,3887,6909,3887,6910,3886,6912,3887,6913,3888,6915,3892,6916,3893,6918,3894,6920,3893,6921,3894,6923,3896,6924,3899,6926,3903,6928,3906,6929,3911,6931,3915,6932,3918,6934,3921,6935,3925,6937,3929,6947,3946,6948,3945,6950,3946,6951,3947,6953,3950,6954,3951,6956,3952,6958,3952,6959,3953,6961,3954,6962,3954,6964,3955,6966,3956,6967,3957,6969,3957,6970,3958,6972,3957,6974,3957,6975,3956,6977,3955,6978,3954,6980,3954,6981,3952,6983,3952,6985,3952,6986,3952,6988,3953,6989,3953,6991,3953,6993,3952,6994,3951,6996,3949,6997,3948,6999,3948,7000,3950,7002,3950,7004,3950,7005,3946,7007,3946,7008,3946,7010,3948,7012,3949,7013,3950,7015,3950,7016,3951,7018,3952,7020,3952,7021,3953,7023,3953,7024,3956,7026,3956,7027,3957,7029,3957,7031,3957,7032,3958,7034,3958,7035,3958,7037,3959,7039,3961,7040,3961,7042,3960,7043,3957,7045,3957,7046,3956,7048,3960,7050,3960,7051,3960,7053,3959,7054,3959,7056,3958,7058,3957,7059,3956,7061,3954,7062,3951,7064,3950,7066,3950,7067,3954,7069,3953,7070,3953,7072,3949,7073,3948,7075,3947,7077,3947,7078,3946,7080,3945,7081,3945,7083,3944,7085,3944,7086,3944,7088,3944,7089,3943,7091,3939,7092,3940,7094,3940,7096,3944,7097,3945,7099,3946,7100,3944,7102,3945,7104,3945,7105,3947,7107,3948,7108,3949,7110,3950,7112,3951,7113,3952,7115,3954,7116,3955,7118,3956,7119,3956,7121,3956,7123,3957,7124,3959,7126,3959,7127,3959,7129,3957,7131,3957,7132,3957,7134,3960,7135,3960,7137,3960,7138,3959,7140,3958,7142,3958,7143,3957,7145,3957,7146,3957,7148,3957,7150,3957,7151,3957,7153,3957,7154,3957,7156,3957,7158,3958,7159,3958,7161,3958,7162,3956,7164,3955,7165,3954,7167,3953,7169,3953,7170,3952,7172,3952,7173,3951,7175,3950,7177,3947,7178,3945,7180,3944,7181,3945,7183,3944,7184,3943,7186,3942,7188,3942,7189,3941,7191,3942,7192,3942,7194,3942,7196,3941,7197,3942,7199,3942,7200,3945,7202,3945,7204,3946,7205,3944,7207,3946,7208,3947,7210,3952,7211,3953,7213,3954,7215,3951,7216,3951,7218,3952,7219,3954,7221,3954,7223,3955,7224,3955,7226,3955,7234,3957,7235,3957,7237,3958,7238,3958,7240,3959,7242,3959,7243,3959,7245,3959,7246,3958,7248,3958,7250,3958,7251,3957,7253,3956,7254,3956,7256,3956,7257,3956,7259,3955,7261,3955,7262,3952,7264,3952,7265,3952,7267,3953,7269,3954,7270,3955,7272,3956,7273,3955,7275,3955,7276,3951,7278,3951,7280,3951,7281,3953,7283,3954,7284,3954,7286,3953,7288,3953,7289,3953,7291,3952,7292,3953,7294,3953,7296,3954,7297,3955,7299,3955,7300,3954,7302,3954,7303,3954,7305,3954,7307,3954,7308,3954,7310,3952,7311,3952,7313,3952,7315,3952,7316,3952,7318,3952,7319,3952,7321,3952,7322,3952,7324,3953,7326,3954,7327,3955,7329,3955,7330,3955,7332,3955,7334,3953,7335,3953,7337,3953,7338,3955,7340,3955,7342,3956,7343,3955,7345,3955,7346,3955,7348,3956,7349,3957,7351,3957,7353,3957,7354,3957,7356,3958,7357,3957,7359,3958,7361,3958,7362,3961,7364,3961,7365,3961,7367,3958,7368,3957,7370,3956,7372,3954,7373,3954,7375,3954,7376,3957,7378,3958,7380,3958,7381,3959,7383,3959,7384,3959,7386,3959,7387,3958,7389,3957,7391,3955,7392,3955,7394,3955,7395,3956,7397,3957,7399,3957,7400,3956,7402,3957,7403,3957,7405,3958,7407,3958,7408,3959,7410,3958,7411,3958,7413,3958,7414,3958,7416,3958,7418,3957,7419,3957,7421,3956,7422,3956,7424,3956,7426,3956,7427,3956,7429,3957,7430,3956,7432,3956,7433,3954,7435,3954,7437,3953,7438,3954,7440,3954,7441,3953,7443,3952,7445,3951,7446,3950,7448,3949,7449,3949,7451,3950,7453,3953,7454,3953,7456,3953,7457,3949,7459,3949,7460,3948,7462,3949,7464,3949,7465,3949,7467,3949,7468,3949,7470,3948,7472,3947,7473,3947,7475,3947,7476,3949,7478,3949,7479,3949,7481,3947,7483,3947,7484,3947,7486,3949,7487,3949,7489,3950,7491,3950,7492,3951,7494,3951,7495,3952,7497,3953,7499,3954,7500,3954,7502,3954,7503,3955,7505,3955,7506,3955,7508,3956,7510,3957,7511,3957,7513,3957,7514,3958,7516,3957,7518,3957,7519,3957,7521,3956,7522,3956,7524,3957,7525,3956,7527,3956,7529,3956,7530,3956,7532,3956,7533,3956,7535,3957,7537,3957,7538,3958,7540,3959,7541,3959,7543,3959,7545,3959,7546,3958,7548,3957,7549,3957,7551,3957,7552,3960,7554,3960,7556,3960,7557,3957,7559,3957,7560,3956,7562,3957,7564,3957,7565,3957,7567,3958,7568,3958,7570,3958,7571,3957,7573,3957,7575,3957,7576,3959,7578,3959,7579,3959,7581,3958,7583,3958,7584,3958,7586,3959,7587,3959,7589,3959,7591,3958,7592,3958,7594,3957,7595,3954,7597,3954,7598,3954,7600,3957,7602,3957,7603,3958,7605,3955,7606,3955,7608,3955,7610,3957,7611,3957,7613,3957,7614,3956,7616,3955,7617,3955,7619,3955,7621,3955,7622,3955,7624,3955,7625,3955,7627,3955,7629,3955,7630,3956,7632,3956,7633,3957,7635,3957,7637,3957,7638,3956,7640,3956,7641,3956,7643,3958,7644,3958,7646,3958,7648,3956,7649,3956,7651,3956,7652,3957,7654,3957,7656,3958,7657,3960,7659,3960,7660,3959,7662,3957,7663,3957,7665,3957,7667,3959,7668,3959,7670,3959,7671,3958,7673,3958,7675,3958,7676,3959,7678,3959,7679,3959,7681,3958,7683,3957,7684,3957,7686,3957,7687,3958,7689,3958,7690,3960,7692,3959,7694,3959,7695,3956,7697,3955,7698,3954,7700,3954,7702,3954,7703,3954,7705,3955,7706,3955,7708,3955,7709,3953,7711,3952,7713,3952,7714,3953,7716,3953,7717,3952,7719,3948,7721,3947,7722,3946,7724,3947,7725,3946,7727,3945,7729,3943,7730,3942,7732,3940,7733,3939,7735,3939,7736,3939,7738,3942,7740,3942,7741,3941,7743,3937,7744,3936,7746,3936,7748,3937,7749,3937,7751,3937,7752,3935,7754,3935,7755,3934,7757,3934,7759,3934,7760,3934,7762,3933,7763,3933,7765,3934,7767,3937,7768,3938,7770,3939,7771,3939,7773,3940,7775,3940,7776,3941,7778,3942,7779,3943,7781,3943,7782,3943,7784,3944,7786,3944,7787,3945,7789,3946,7790,3948,7792,3949,7794,3949,7795,3948,7797,3948,7798,3949,7800,3953,7801,3953,7803,3954,7805,3951,7806,3951,7808,3951,7809,3952,7811,3953,7813,3954,7814,3954,7816,3954,7817,3955,7819,3956,7821,3955,7822,3955,7824,3953,7825,3953,7827,3954,7828,3957,7830,3958,7832,3959,7833,3957,7835,3957,7836,3956,7838,3954,7840,3954,7841,3954,7843,3956,7844,3956,7846,3957,7847,3957,7849,3957,7851,3957,7852,3958,7854,3958,7855,3958,7857,3959,7859,3959,7860,3959,7862,3957,7863,3957,7865,3957,7866,3957,7868,3957,7870,3957,7871,3957,7873,3957,7874,3957,7876,3958,7878,3957,7879,3957,7881,3956,7882,3955,7884,3955,7886,3957,7887,3957,7889,3956,7890,3953,7892,3953,7893,3952,7895,3955,7897,3955,7898,3955,7900,3953,7901,3953,7903,3952,7905,3953,7906,3953,7908,3953,7909,3955,7911,3955,7912,3956,7914,3955,7916,3954,7917,3953,7919,3949,7920,3949,7922,3949,7924,3953,7925,3954,7927,3954,7928,3953,7930,3953,7932,3953,7933,3952,7935,3952,7936,3952,7938,3954,7939,3954,7941,3955,7943,3954,7944,3954,7946,3954,7947,3954,7949,3954,7951,3955,7952,3954,7954,3955,7955,3955,7957,3958,7958,3959,7960,3959,7962,3958,7963,3958,7965,3958,7966,3957,7968,3957,7970,3957,7971,3957,7973,3957,7974,3957,7976,3958,7978,3958,7979,3958,7981,3957,7982,3957,7984,3957,7985,3959,7987,3959,7989,3959,7990,3958,7992,3958,7993,3958,7995,3958,7997,3957,7998,3957,8000,3956,8001,3956,8003,3956,8004,3957,8006,3958,8008,3958,8009,3959,8011,3959,8012,3959,8014,3958,8016,3958,8017,3958,8019,3959,8020,3959,8022,3959,8024,3957,8025,3957,8027,3957,8028,3957,8030,3957,8031,3957,8033,3958,8035,3958,8036,3958,8038,3957,8039,3957,8041,3957,8043,3959,8044,3959,8046,3959,8047,3957,8049,3957,8050,3956,8052,3958,8054,3958,8055,3958,8057,3957,8058,3957,8060,3957,8062,3959,8063,3960,8065,3960,8066,3958,8068,3957,8070,3957,8071,3958,8073,3958,8074,3958,8076,3957,8077,3957,8079,3957,8081,3956,8082,3956,8084,3956,8085,3955,8087,3955,8089,3955,8090,3954,8092,3954,8093,3954,8095,3954,8096,3954,8098,3954,8100,3955,8101,3955,8103,3955,8104,3953,8106,3953,8108,3953,8109,3955,8111,3955,8112,3956,8114,3956,8116,3956,8117,3956,8119,3955,8120,3956,8122,3956,8123,3958,8125,3958,8127,3957,8128,3955,8130,3955,8131,3955,8133,3957,8135,3958,8136,3958,8138,3957,8139,3957,8141,3957,8142,3957,8144,3957,8146,3958,8147,3958,8149,3959,8150,3959,8152,3959,8154,3959,8155,3958,8157,3956,8158,3956,8160,3956,8162,3958,8163,3958,8165,3957,8166,3955,8168,3955,8169,3955,8171,3956,8173,3956,8174,3957,8176,3958,8177,3958,8179,3958,8181,3957,8182,3957,8184,3956,8185,3958,8187,3958,8188,3958,8190,3957,8192,3957,8193,3957,8195,3957,8196,3957,8198,3957,8200,3956,8201,3956,8203,3955,8204,3955,8206,3955,8208,3956,8209,3957,8211,3958,8212,3958,8214,3957,8215,3957,8217,3957,8219,3958,8220,3958,8222,3958,8223,3960,8225,3960,8227,3960,8228,3957,8230,3957,8231,3956,8233,3957,8234,3957,8236,3957,8238,3956,8239,3956,8241,3956,8242,3958,8244,3958,8246,3958,8247,3956,8249,3956,8250,3956,8252,3958,8254,3958,8255,3958,8257,3956,8258,3956,8260,3955,8261,3956,8263,3957,8265,3957,8266,3958,8268,3958,8269,3958,8271,3957,8273,3957,8274,3956,8276,3956,8277,3956,8279,3956,8280,3957,8282,3957,8284,3957,8285,3956,8287,3956,8288,3956,8290,3958,8292,3958,8293,3959,8295,3959,8296,3959,8298,3958,8299,3957,8301,3957,8303,3957,8304,3958,8306,3959,8307,3959,8309,3958,8311,3958,8312,3958,8314,3957,8315,3958,8317,3958,8319,3958,8320,3958,8322,3959,8323,3960,8325,3960,8326,3960,8328,3957,8330,3956,8331,3956,8333,3957,8334,3957,8336,3957,8338,3956,8339,3956,8341,3956,8342,3956,8344,3956,8345,3956,8347,3956,8349,3956,8350,3956,8352,3956,8353,3956,8355,3956,8357,3956,8358,3956,8360,3956,8361,3954,8363,3954,8365,3953,8366,3954,8368,3953,8369,3953,8371,3951,8372,3951,8374,3951,8376,3953,8377,3953,8379,3953,8380,3950,8382,3950,8384,3950,8385,3952,8387,3953,8388,3954,8390,3954,8391,3954,8393,3954,8395,3954,8396,3953,8398,3953,8399,3951,8401,3951,8403,3951,8404,3952,8406,3953,8407,3954,8409,3958,8411,3958,8412,3958,8414,3954,8415,3954,8417,3954,8418,3957,8420,3958,8422,3959,8423,3958,8425,3958,8426,3958,8428,3958,8430,3958,8431,3958,8433,3957,8434,3957,8436,3957,8437,3958,8439,3958,8441,3959,8442,3962,8444,3961,8445,3961,8447,3957,8449,3957,8450,3956,8452,3958,8453,3958,8455,3958,8457,3959,8458,3958,8460,3958,8461,3956,8463,3955,8464,3955,8466,3956,8468,3956,8469,3955,8471,3953,8472,3952,8474,3951,8476,3951,8477,3951,8479,3951,8480,3951,8482,3951,8483,3951,8485,3952,8487,3952,8488,3951,8490,3948,8491,3947,8493,3947,8495,3948,8496,3947,8498,3947,8499,3945,8501,3945,8503,3944,8504,3943,8506,3944,8507,3944,8509,3945,8510,3946,8512,3946,8514,3946,8515,3946,8517,3945,8518,3945,8520,3945,8522,3945,8523,3946,8525,3946,8526,3947,8528,3947,8529,3946,8531,3946,8533,3945,8534,3945,8536,3944,8537,3946,8539,3946,8541,3947,8542,3947,8544,3947,8545,3947,8547,3946,8549,3946,8550,3945,8552,3945,8553,3946,8555,3946,8556,3947,8558,3947,8560,3947,8561,3946,8563,3946,8564,3947,8566,3948,8568,3949,8569,3949,8571,3951,8572,3952,8574,3953,8575,3953,8577,3953,8579,3954,8580,3954,8582,3954,8583,3955,8585,3954,8587,3955,8588,3956,8590,3958,8591,3959,8593,3959,8595,3959,8596,3959,8598,3958,8599,3957,8601,3957,8602,3957,8604,3958,8606,3958,8607,3958,8609,3957,8610,3957,8612,3957,8614,3957,8615,3957,8617,3957,8618,3955,8620,3956,8621,3956,8623,3959,8625,3959,8626,3959,8628,3958,8629,3957,8631,3957,8633,3956,8634,3956,8636,3956,8637,3956,8639,3956,8641,3956,8642,3956,8644,3956,8645,3956,8647,3957,8648,3957,8650,3957,8652,3956,8653,3956,8655,3956,8656,3957,8658,3956,8660,3955,8661,3952,8663,3952,8664,3952,8666,3954,8667,3954,8669,3954,8671,3953,8672,3953,8674,3953,8675,3954,8677,3953,8679,3953,8680,3952,8682,3952,8683,3952,8685,3955,8687,3955,8688,3955,8690,3953,8691,3953,8693,3953,8694,3956,8696,3957,8698,3958,8699,3958,8701,3957,8702,3956,8704,3953,8706,3953,8707,3953,8709,3958,8710,3958,8712,3959,8713,3958,8715,3957,8717,3957,8718,3955,8720,3956,8721,3956,8723,3959,8725,3959,8726,3959,8728,3956,8729,3956,8731,3956,8732,3957,8734,3957,8736,3957,8737,3958,8739,3958,8740,3958,8742,3959,8744,3959,8745,3959,8747,3959,8748,3959,8750,3958,8752,3958,8753,3957,8755,3957,8756,3956,8758,3956,8759,3956,8761,3959,8763,3959,8764,3959,8766,3959,8767,3958,8769,3958,8771,3956,8772,3956,8774,3955,8775,3954,8777,3954,8778,3954,8780,3954,8782,3954,8783,3954,8785,3955,8786,3954,8788,3953,8790,3949,8791,3948,8793,3948,8794,3951,8796,3951,8798,3951,8799,3949,8801,3949,8802,3949,8804,3950,8805,3950,8807,3951,8809,3952,8810,3952,8812,3952,8813,3951,8815,3951,8817,3950,8818,3950,8820,3951,8821,3951,8823,3955,8824,3955,8826,3955,8828,3953,8829,3952,8831,3951,8832,3950,8834,3950,8836,3950,8837,3951,8839,3952,8840,3952,8842,3952,8844,3952,8845,3953,8847,3954,8848,3954,8850,3955,8851,3955,8853,3955,8855,3955,8856,3954,8858,3954,8859,3954,8861,3956,8863,3957,8864,3957,8866,3955,8867,3955,8869,3955,8870,3957,8872,3958,8874,3958,8875,3958,8877,3958,8878,3958,8880,3957,8882,3957,8883,3957,8885,3957,8886,3958,8888,3958,8890,3960,8891,3960,8893,3960,8894,3957,8896,3957,8897,3957,8899,3959,8901,3959,8902,3959,8904,3957,8905,3957,8907,3958,8909,3959,8910,3959,8912,3959,8913,3958,8915,3958,8916,3957,8918,3956,8920,3956,8921,3956,8923,3958,8924,3958,8926,3958,8928,3958,8929,3958,8931,3958,8932,3957,8934,3956,8936,3956,8937,3954,8939,3954,8940,3954,8942,3955,8943,3955,8945,3955,8947,3955,8948,3955,8950,3955,8951,3955,8953,3955,8955,3955,8956,3955,8958,3955,8959,3954,8961,3954,8962,3954,8964,3954,8966,3956,8967,3956,8969,3957,8970,3956,8972,3956,8974,3956,8975,3956,8977,3956,8978,3956,8980,3956,8982,3956,8983,3957,8985,3957,8986,3957,8988,3957,8989,3957,8991,3957,8993,3958,8994,3959,8996,3959,8997,3959,8999,3958,9001,3958,9002,3958,9004,3958,9005,3958,9007,3958,9008,3957,9010,3957,9012,3957,9013,3958,9015,3958,9016,3959,9018,3959,9020,3958,9021,3958,9023,3957,9024,3957,9026,3957,9028,3958,9029,3958,9031,3957,9032,3957,9034,3956,9035,3956,9037,3955,9039,3955,9040,3955,9042,3956,9043,3956,9045,3957,9047,3957,9048,3957,9050,3957,9051,3957,9053,3957,9054,3958,9056,3958,9058,3958,9059,3959,9061,3958,9062,3958,9064,3958,9066,3958,9067,3957,9069,3957,9070,3956,9072,3956,9074,3956,9075,3956,9077,3956,9078,3956,9080,3958,9081,3958,9083,3958,9085,3957,9086,3957,9088,3956,9089,3956,9091,3956,9093,3957,9094,3958,9096,3958,9097,3958,9099,3956,9100,3956,9102,3956,9104,3958,9105,3958,9107,3958,9108,3956,9110,3956,9112,3956,9113,3957,9115,3957,9116,3958,9118,3957,9119,3957,9121,3957,9123,3957,9124,3957,9126,3957,9127,3956,9129,3956,9131,3956,9132,3956,9134,3956,9135,3956,9137,3957,9139,3957,9140,3958,9142,3958,9143,3958,9145,3959,9146,3958,9148,3958,9150,3957,9151,3956,9153,3956,9154,3956,9156,3956,9158,3956,9159,3956,9161,3956,9162,3956,9164,3956,9165,3957,9167,3957,9169,3957,9170,3957,9172,3957,9173,3957,9175,3958,9177,3959,9178,3959,9180,3958,9181,3958,9183,3958,9185,3957,9186,3957,9188,3957,9189,3959,9191,3960,9192,3960,9194,3958,9196,3958,9197,3957,9199,3957,9200,3958,9202,3958,9204,3958,9205,3958,9207,3958,9208,3958,9210,3958,9211,3958,9213,3957,9215,3957,9216,3957,9218,3956,9219,3957,9221,3957,9223,3960,9224,3960,9226,3960,9227,3958,9229,3958,9231,3958,9232,3959,9234,3959,9235,3958,9237,3956,9238,3956,9240,3956,9242,3958,9243,3958,9245,3958,9246,3956,9248,3956,9250,3956,9251,3956,9253,3956,9254,3957,9256,3957,9257,3957,9259,3957,9261,3958,9262,3958,9264,3958,9265,3958,9267,3958,9269,3958,9270,3958,9272,3958,9273,3958,9275,3958,9277,3958,9278,3958,9280,3958,9281,3958,9283,3958,9284,3958,9286,3958,9288,3958,9289,3958,9291,3958,9292,3957,9294,3957,9296,3958,9297,3958,9299,3958,9300,3958,9302,3959,9303,3959,9305,3959,9307,3958,9308,3956,9310,3956,9311,3955,9313,3957,9315,3958,9316,3958,9318,3958,9319,3958,9321,3958,9323,3958,9324,3958,9326,3958,9327,3958,9329,3957,9330,3957,9332,3957,9334,3957,9335,3956,9337,3955,9338,3954,9340,3954,9342,3955,9343,3956,9345,3956,9346,3956,9348,3957,9349,3957,9351,3960,9353,3959,9354,3959,9356,3955,9357,3955,9359,3954,9361,3956,9362,3956,9364,3956,9365,3955,9367,3955,9369,3955,9370,3954,9372,3954,9373,3955,9375,3958,9376,3958,9378,3958,9380,3956,9381,3956,9383,3956,9384,3958,9386,3958,9388,3958,9389,3956,9391,3955,9392,3955,9394,3956,9395,3956,9397,3956,9399,3956,9400,3956,9402,3956,9403,3955,9405,3956,9407,3956,9408,3958,9410,3958,9411,3959,9413,3959,9415,3958,9416,3958,9418,3958,9419,3957,9421,3957,9422,3957,9424,3957,9426,3957,9427,3958,9429,3958,9430,3958,9432,3957,9434,3958,9435,3958,9437,3959,9438,3959,9440,3959,9441,3958,9443,3957,9445,3957,9446,3958,9448,3958,9449,3958,9451,3958,9453,3958,9454,3957,9456,3956,9457,3955,9459,3954,9461,3953,9462,3953,9464,3953,9465,3954,9467,3954,9468,3955,9470,3956,9472,3956,9473,3957,9475,3958,9476,3958,9478,3959,9480,3958,9481,3957,9483,3957,9484,3957,9486,3957,9608,3957,9610,3957e" filled="false" stroked="true" strokeweight=".24pt" strokecolor="#ff0000">
              <v:path arrowok="t"/>
              <v:stroke dashstyle="solid"/>
            </v:shape>
            <v:line style="position:absolute" from="4078,6751" to="4462,6751" stroked="true" strokeweight=".24pt" strokecolor="#5b9bd4">
              <v:stroke dashstyle="solid"/>
            </v:line>
            <v:line style="position:absolute" from="6463,6751" to="6847,6751" stroked="true" strokeweight=".24pt" strokecolor="#ec7c30">
              <v:stroke dashstyle="solid"/>
            </v:line>
            <v:line style="position:absolute" from="4078,7087" to="4462,7087" stroked="true" strokeweight=".24pt" strokecolor="#000000">
              <v:stroke dashstyle="solid"/>
            </v:line>
            <v:line style="position:absolute" from="6463,7087" to="6847,7087" stroked="true" strokeweight=".24pt" strokecolor="#ff0000">
              <v:stroke dashstyle="solid"/>
            </v:line>
            <v:rect style="position:absolute;left:2882;top:3081;width:7035;height:4265" filled="false" stroked="true" strokeweight=".72pt" strokecolor="#d9d9d9">
              <v:stroke dashstyle="solid"/>
            </v:rect>
            <v:shape style="position:absolute;left:3607;top:3534;width:232;height:263" type="#_x0000_t202" filled="false" stroked="false">
              <v:textbox inset="0,0,0,0">
                <w:txbxContent>
                  <w:p>
                    <w:pPr>
                      <w:spacing w:line="228" w:lineRule="auto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Z</w:t>
                    </w:r>
                    <w:r>
                      <w:rPr>
                        <w:position w:val="-7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4945;top:3263;width:203;height:452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  <w:p>
                    <w:pPr>
                      <w:spacing w:before="89"/>
                      <w:ind w:left="83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8955;top:3169;width:824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Z: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ZSM-5</w:t>
                    </w:r>
                  </w:p>
                </w:txbxContent>
              </v:textbox>
              <w10:wrap type="none"/>
            </v:shape>
            <v:shape style="position:absolute;left:5506;top:3661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6863;top:3664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3362;top:5844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4202;top:584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5087;top:584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5973;top:584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</w:t>
                    </w:r>
                  </w:p>
                </w:txbxContent>
              </v:textbox>
              <w10:wrap type="none"/>
            </v:shape>
            <v:shape style="position:absolute;left:6858;top:584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7744;top:584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8630;top:584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65</w:t>
                    </w:r>
                  </w:p>
                </w:txbxContent>
              </v:textbox>
              <w10:wrap type="none"/>
            </v:shape>
            <v:shape style="position:absolute;left:9515;top:584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75</w:t>
                    </w:r>
                  </w:p>
                </w:txbxContent>
              </v:textbox>
              <w10:wrap type="none"/>
            </v:shape>
            <v:shape style="position:absolute;left:5854;top:6128;width:132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Bragg's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angle</w:t>
                    </w:r>
                    <w:r>
                      <w:rPr>
                        <w:rFonts w:ascii="Calibri" w:hAnsi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v:shape style="position:absolute;left:4502;top:6667;width:192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Na-ZSM-5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(with</w:t>
                    </w:r>
                    <w:r>
                      <w:rPr>
                        <w:rFonts w:ascii="Calibri"/>
                        <w:color w:val="585858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template)</w:t>
                    </w:r>
                  </w:p>
                </w:txbxContent>
              </v:textbox>
              <w10:wrap type="none"/>
            </v:shape>
            <v:shape style="position:absolute;left:6888;top:6667;width:181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Template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free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Na-ZSM-5</w:t>
                    </w:r>
                  </w:p>
                </w:txbxContent>
              </v:textbox>
              <w10:wrap type="none"/>
            </v:shape>
            <v:shape style="position:absolute;left:4502;top:7004;width:3448;height:180" type="#_x0000_t202" filled="false" stroked="false">
              <v:textbox inset="0,0,0,0">
                <w:txbxContent>
                  <w:p>
                    <w:pPr>
                      <w:tabs>
                        <w:tab w:pos="2386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H-ZSM-5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(Pilot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Plant)</w:t>
                      <w:tab/>
                      <w:t>H-ZSM-5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(Lab)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0.160004pt;margin-top:225.21312pt;width:310.45pt;height:59.8pt;mso-position-horizontal-relative:page;mso-position-vertical-relative:paragraph;z-index:15826432" coordorigin="3403,4504" coordsize="6209,1196">
            <v:shape style="position:absolute;left:3405;top:4975;width:6204;height:722" coordorigin="3406,4976" coordsize="6204,722" path="m3406,5694l3406,5694,3408,5693,3410,5693,3411,5693,3413,5696,3414,5696,3416,5696,3418,5695,3419,5695,3421,5694,3422,5693,3424,5693,3425,5693,3427,5695,3429,5695,3430,5694,3432,5693,3433,5692,3435,5692,3437,5693,3438,5693,3440,5694,3441,5695,3443,5696,3444,5696,3446,5694,3448,5694,3449,5693,3451,5694,3452,5694,3454,5693,3456,5692,3457,5692,3459,5692,3460,5694,3462,5694,3464,5695,3465,5695,3467,5695,3468,5694,3470,5692,3471,5692,3473,5692,3475,5695,3476,5696,3478,5696,3479,5694,3481,5694,3483,5694,3484,5695,3486,5695,3487,5694,3489,5692,3490,5692,3492,5691,3494,5694,3495,5694,3497,5694,3498,5693,3500,5693,3502,5694,3503,5695,3505,5695,3506,5695,3508,5695,3510,5694,3511,5694,3513,5692,3514,5692,3516,5693,3517,5695,3519,5695,3521,5696,3522,5695,3524,5695,3525,5695,3527,5694,3529,5694,3530,5694,3532,5695,3533,5694,3535,5694,3536,5693,3538,5693,3540,5693,3541,5693,3543,5693,3544,5694,3546,5695,3548,5695,3549,5695,3551,5695,3552,5694,3554,5694,3556,5694,3557,5694,3559,5694,3560,5693,3562,5694,3563,5694,3565,5697,3567,5696,3568,5696,3570,5694,3571,5693,3573,5693,3575,5693,3576,5693,3578,5693,3579,5694,3581,5694,3582,5695,3584,5695,3586,5695,3587,5695,3589,5692,3590,5692,3592,5692,3594,5695,3595,5695,3597,5695,3598,5693,3600,5693,3602,5693,3603,5695,3605,5695,3606,5695,3608,5696,3609,5695,3611,5694,3613,5691,3614,5691,3616,5691,3617,5693,3619,5693,3621,5693,3622,5692,3624,5692,3625,5692,3627,5692,3628,5691,3630,5691,3632,5690,3633,5690,3635,5689,3643,5683,3644,5681,3646,5677,3648,5674,3649,5671,3651,5669,3652,5663,3654,5658,3655,5652,3657,5642,3659,5632,3660,5618,3662,5603,3663,5591,3664,5577,3665,5564,3667,5553,3668,5544,3669,5534,3670,5529,3671,5531,3672,5544,3674,5565,3675,5589,3676,5610,3682,5674,3685,5678,3686,5680,3687,5683,3689,5684,3690,5686,3692,5687,3694,5688,3695,5689,3697,5690,3698,5691,3700,5691,3701,5692,3703,5691,3705,5691,3706,5691,3708,5691,3709,5690,3711,5690,3713,5691,3714,5690,3716,5689,3717,5687,3719,5686,3720,5685,3722,5686,3724,5685,3725,5684,3727,5681,3728,5679,3730,5677,3732,5675,3733,5670,3741,5634,3743,5624,3744,5614,3746,5596,3747,5592,3748,5590,3751,5596,3752,5600,3754,5607,3755,5623,3757,5633,3759,5643,3760,5655,3762,5660,3763,5662,3766,5661,3766,5661,3768,5660,3770,5658,3771,5658,3779,5675,3781,5678,3782,5682,3784,5686,3786,5687,3787,5689,3789,5686,3790,5687,3792,5688,3793,5692,3795,5692,3797,5693,3798,5689,3800,5689,3801,5689,3803,5692,3805,5692,3806,5693,3808,5692,3809,5692,3811,5693,3812,5693,3814,5693,3816,5693,3817,5693,3819,5692,3820,5692,3822,5691,3824,5691,3825,5690,3827,5690,3828,5691,3830,5691,3832,5692,3833,5692,3835,5691,3836,5690,3838,5689,3839,5688,3841,5686,3843,5686,3844,5686,3846,5689,3847,5690,3849,5691,3851,5691,3852,5691,3854,5692,3855,5692,3857,5692,3858,5692,3860,5692,3862,5692,3863,5693,3865,5694,3866,5694,3868,5694,3870,5695,3871,5695,3873,5695,3874,5694,3876,5693,3878,5692,3879,5692,3881,5692,3882,5691,3884,5690,3885,5691,3887,5692,3889,5694,3890,5695,3892,5696,3893,5696,3895,5695,3897,5695,3898,5693,3900,5693,3901,5692,3903,5692,3904,5692,3906,5692,3908,5694,3909,5694,3911,5694,3912,5693,3914,5693,3916,5692,3917,5692,3919,5692,3920,5691,3922,5690,3924,5691,3925,5691,3927,5694,3928,5693,3930,5693,3931,5690,3933,5689,3935,5689,3936,5688,3938,5688,3939,5688,3941,5690,3943,5690,3944,5690,3946,5688,3947,5688,3949,5688,3950,5691,3952,5691,3954,5691,3955,5690,3957,5689,3958,5689,3960,5689,3962,5689,3963,5690,3965,5691,3966,5691,3968,5691,3969,5690,3971,5690,3973,5690,3974,5690,3976,5690,3977,5689,3979,5688,3981,5688,3982,5687,3984,5687,3985,5687,3987,5687,3989,5688,3990,5688,3992,5688,3993,5687,3995,5686,3996,5685,3998,5684,4000,5683,4001,5682,4003,5681,4004,5680,4006,5678,4008,5677,4009,5674,4011,5671,4012,5665,4014,5661,4015,5657,4017,5652,4019,5650,4020,5649,4022,5650,4023,5652,4025,5656,4027,5669,4028,5674,4030,5679,4031,5681,4033,5683,4035,5685,4036,5684,4038,5685,4039,5686,4041,5686,4042,5687,4044,5687,4046,5688,4047,5688,4049,5687,4050,5687,4052,5686,4054,5686,4055,5684,4057,5684,4058,5684,4060,5684,4061,5684,4063,5684,4065,5683,4066,5682,4068,5680,4069,5675,4071,5674,4073,5673,4074,5673,4076,5674,4077,5674,4079,5677,4081,5678,4082,5680,4084,5680,4085,5681,4087,5682,4088,5685,4090,5686,4092,5687,4093,5686,4095,5687,4096,5687,4098,5688,4100,5689,4101,5689,4103,5688,4104,5688,4106,5688,4107,5689,4109,5689,4111,5688,4112,5688,4114,5687,4115,5686,4117,5685,4119,5684,4120,5684,4122,5685,4123,5685,4131,5675,4133,5674,4134,5672,4136,5672,4138,5672,4139,5673,4141,5673,4142,5675,4144,5678,4146,5685,4147,5687,4149,5689,4150,5690,4152,5690,4153,5690,4155,5687,4157,5686,4158,5686,4160,5688,4161,5688,4163,5688,4165,5686,4166,5686,4168,5686,4169,5687,4171,5687,4173,5686,4174,5685,4176,5685,4177,5684,4179,5687,4180,5686,4182,5684,4184,5679,4185,5677,4187,5675,4188,5675,4190,5673,4192,5670,4193,5664,4195,5661,4196,5659,4198,5657,4199,5658,4201,5658,4203,5661,4204,5664,4206,5667,4207,5672,4209,5675,4211,5679,4212,5684,4214,5686,4215,5687,4217,5685,4219,5685,4220,5686,4222,5688,4223,5689,4225,5689,4226,5690,4228,5690,4230,5690,4231,5690,4233,5690,4234,5690,4236,5689,4238,5688,4239,5688,4241,5688,4242,5687,4244,5687,4245,5685,4247,5684,4249,5682,4250,5681,4252,5678,4253,5676,4255,5673,4257,5670,4258,5667,4260,5663,4261,5661,4263,5659,4265,5656,4266,5656,4268,5656,4269,5661,4271,5661,4272,5660,4274,5654,4276,5653,4277,5652,4279,5654,4280,5657,4282,5660,4284,5666,4285,5670,4287,5674,4288,5680,4290,5683,4291,5687,4293,5689,4295,5691,4296,5692,4298,5692,4299,5693,4301,5693,4303,5694,4304,5694,4306,5693,4307,5692,4309,5692,4311,5692,4312,5694,4314,5693,4315,5692,4317,5689,4318,5688,4320,5686,4322,5687,4323,5686,4325,5686,4326,5687,4328,5686,4330,5684,4331,5680,4333,5679,4334,5677,4336,5678,4337,5676,4339,5675,4341,5670,4342,5671,4344,5671,4345,5677,4347,5679,4349,5681,4350,5681,4352,5681,4353,5682,4355,5684,4356,5684,4369,5668,4371,5664,4372,5660,4374,5656,4376,5655,4377,5654,4379,5655,4380,5657,4382,5660,4390,5681,4391,5684,4393,5687,4395,5688,4396,5690,4398,5692,4399,5693,4401,5693,4402,5692,4404,5693,4406,5694,4407,5696,4409,5697,4410,5697,4412,5695,4414,5694,4415,5693,4417,5692,4418,5691,4420,5691,4422,5691,4423,5691,4425,5690,4426,5691,4428,5691,4429,5691,4431,5690,4433,5690,4434,5690,4442,5693,4444,5694,4445,5696,4447,5696,4448,5696,4450,5693,4452,5692,4453,5692,4455,5694,4456,5695,4458,5696,4460,5697,4461,5697,4463,5697,4464,5693,4466,5693,4468,5693,4469,5697,4471,5697,4472,5697,4474,5695,4475,5694,4477,5694,4479,5693,4480,5693,4482,5693,4483,5693,4485,5692,4487,5691,4488,5688,4490,5686,4491,5684,4493,5682,4494,5682,4496,5681,4498,5682,4499,5683,4501,5685,4502,5688,4504,5689,4506,5691,4507,5692,4509,5692,4510,5693,4512,5691,4514,5691,4515,5690,4517,5692,4518,5691,4520,5690,4521,5689,4523,5687,4525,5685,4526,5681,4528,5680,4529,5678,4531,5679,4533,5678,4534,5677,4536,5675,4537,5675,4539,5675,4540,5676,4542,5677,4544,5678,4545,5681,4547,5683,4548,5685,4550,5687,4552,5689,4553,5691,4555,5693,4556,5694,4558,5695,4560,5693,4561,5693,4563,5693,4564,5695,4566,5695,4567,5695,4569,5693,4571,5693,4572,5694,4574,5696,4575,5697,4577,5697,4579,5695,4580,5695,4582,5694,4583,5693,4585,5693,4586,5692,4588,5693,4590,5693,4591,5694,4593,5696,4594,5696,4596,5696,4598,5695,4599,5695,4601,5695,4602,5695,4604,5695,4606,5695,4607,5693,4609,5693,4610,5693,4612,5694,4613,5694,4615,5695,4617,5693,4618,5693,4620,5693,4621,5694,4623,5695,4625,5695,4626,5695,4628,5695,4629,5695,4631,5694,4632,5694,4634,5694,4636,5695,4637,5695,4639,5695,4640,5694,4642,5694,4644,5694,4645,5693,4647,5693,4648,5692,4650,5693,4652,5692,4653,5691,4655,5689,4656,5687,4658,5685,4659,5683,4661,5680,4663,5678,4664,5675,4666,5671,4667,5668,4669,5661,4671,5659,4672,5657,4674,5658,4675,5660,4677,5663,4678,5669,4680,5673,4682,5676,4683,5679,4685,5682,4686,5685,4688,5688,4690,5690,4691,5692,4693,5692,4694,5692,4696,5693,4698,5694,4699,5695,4701,5695,4702,5695,4704,5694,4705,5694,4707,5692,4709,5691,4710,5691,4712,5692,4713,5692,4715,5692,4717,5691,4718,5690,4720,5690,4721,5688,4723,5687,4724,5687,4726,5688,4728,5688,4729,5687,4731,5684,4732,5684,4734,5684,4736,5687,4737,5687,4739,5687,4740,5684,4742,5684,4743,5684,4745,5687,4747,5687,4748,5686,4750,5683,4751,5682,4753,5680,4755,5680,4756,5678,4758,5677,4760,5676,4761,5672,4763,5668,4764,5659,4766,5654,4767,5650,4769,5645,4770,5645,4772,5645,4774,5649,4775,5653,4777,5658,4778,5669,4780,5673,4781,5676,4784,5676,4785,5677,4786,5679,4788,5686,4789,5686,4791,5686,4793,5681,4794,5680,4796,5678,4797,5679,4799,5676,4801,5673,4802,5667,4804,5664,4805,5661,4807,5662,4809,5659,4810,5657,4812,5652,4813,5651,4815,5650,4817,5651,4818,5654,4820,5657,4821,5664,4823,5668,4824,5672,4835,5690,4837,5690,4839,5691,4840,5691,4842,5691,4843,5692,4845,5693,4847,5694,4848,5695,4850,5697,4851,5697,4853,5697,4855,5695,4856,5694,4858,5693,4859,5693,4861,5693,4862,5692,4864,5693,4866,5693,4867,5693,4869,5693,4870,5693,4872,5693,4874,5694,4875,5693,4877,5693,4878,5691,4880,5690,4881,5690,4883,5689,4885,5689,4886,5689,4888,5689,4889,5688,4891,5687,4893,5684,4894,5684,4896,5683,4897,5685,4899,5685,4901,5686,4902,5687,4904,5688,4905,5688,4907,5689,4908,5688,4910,5688,4912,5686,4913,5685,4915,5684,4916,5684,4918,5682,4920,5679,4921,5675,4923,5673,4924,5670,4926,5669,4927,5667,4929,5664,4931,5660,4932,5658,4934,5656,4935,5656,4937,5657,4939,5658,4940,5662,4942,5664,4943,5666,4945,5667,4947,5669,4948,5671,4950,5675,4951,5675,4953,5676,4954,5673,4956,5672,4958,5670,4959,5669,4961,5668,4962,5668,4964,5670,4966,5669,4967,5667,4969,5663,4970,5661,4972,5659,4973,5659,4975,5657,4977,5655,4978,5653,4980,5648,4981,5644,4983,5637,4985,5629,4986,5621,4994,5558,4999,5483,5002,5413,5005,5348,5007,5266,5010,5174,5011,5121,5012,5071,5014,5010,5018,4976,5019,4994,5020,5027,5021,5065,5023,5099,5024,5128,5025,5155,5026,5182,5029,5244,5031,5312,5033,5385,5035,5425,5036,5464,5039,5539,5047,5593,5050,5592,5051,5590,5053,5587,5054,5578,5056,5571,5058,5563,5059,5553,5061,5544,5062,5534,5064,5520,5065,5514,5066,5510,5069,5509,5070,5508,5071,5508,5074,5509,5075,5507,5082,5437,5083,5420,5085,5406,5086,5395,5087,5385,5088,5379,5089,5380,5090,5394,5092,5416,5093,5441,5094,5466,5095,5491,5096,5518,5098,5543,5104,5606,5104,5609,5108,5611,5108,5611,5110,5611,5112,5609,5113,5606,5115,5602,5116,5595,5118,5588,5119,5580,5121,5569,5123,5561,5124,5553,5126,5539,5127,5539,5136,5589,5137,5599,5138,5612,5140,5626,5142,5635,5150,5664,5151,5667,5153,5669,5154,5672,5156,5673,5157,5675,5159,5674,5161,5675,5162,5676,5164,5679,5165,5680,5167,5682,5169,5683,5170,5684,5172,5686,5173,5688,5175,5689,5177,5691,5178,5693,5180,5694,5181,5694,5183,5692,5184,5692,5186,5692,5188,5692,5189,5692,5191,5691,5192,5691,5194,5691,5196,5692,5197,5694,5199,5694,5200,5693,5202,5690,5203,5689,5205,5689,5207,5691,5208,5691,5210,5691,5211,5690,5213,5689,5215,5688,5216,5687,5218,5685,5219,5684,5221,5682,5222,5680,5224,5678,5226,5675,5227,5674,5229,5672,5230,5671,5232,5670,5234,5670,5235,5670,5237,5670,5238,5670,5240,5669,5242,5669,5243,5669,5245,5670,5246,5669,5248,5667,5249,5663,5251,5660,5253,5658,5254,5657,5256,5653,5257,5650,5259,5640,5261,5639,5262,5638,5264,5643,5265,5646,5267,5649,5268,5654,5270,5659,5272,5663,5273,5671,5275,5674,5276,5677,5278,5676,5280,5677,5281,5679,5283,5681,5284,5681,5286,5681,5288,5678,5289,5678,5291,5678,5292,5681,5294,5681,5295,5680,5297,5677,5299,5676,5300,5675,5302,5675,5303,5675,5305,5674,5307,5676,5308,5675,5310,5675,5311,5673,5313,5671,5314,5670,5316,5670,5318,5667,5319,5663,5321,5656,5322,5652,5324,5648,5326,5645,5327,5644,5329,5642,5330,5641,5332,5642,5334,5642,5335,5647,5337,5648,5338,5648,5340,5646,5341,5646,5343,5646,5345,5648,5346,5648,5348,5649,5349,5650,5351,5651,5353,5651,5354,5650,5356,5651,5357,5652,5359,5654,5360,5657,5362,5661,5364,5669,5365,5672,5367,5676,5368,5677,5370,5680,5372,5682,5373,5686,5375,5687,5376,5688,5378,5685,5380,5686,5381,5686,5383,5688,5384,5687,5386,5687,5387,5681,5389,5680,5391,5679,5392,5682,5394,5682,5395,5681,5397,5677,5399,5677,5400,5677,5402,5681,5403,5682,5405,5684,5406,5685,5408,5687,5410,5688,5411,5690,5413,5691,5414,5693,5416,5695,5418,5695,5419,5695,5421,5693,5422,5694,5424,5694,5426,5697,5427,5697,5429,5697,5430,5695,5432,5694,5433,5694,5435,5694,5437,5693,5438,5692,5440,5690,5441,5689,5443,5689,5445,5692,5446,5691,5448,5690,5449,5686,5451,5685,5452,5684,5454,5683,5456,5684,5457,5685,5459,5689,5460,5690,5462,5690,5464,5689,5465,5689,5467,5689,5468,5689,5470,5690,5472,5690,5473,5692,5475,5692,5476,5692,5478,5691,5479,5690,5481,5690,5483,5690,5484,5689,5486,5688,5487,5685,5489,5686,5491,5686,5492,5689,5494,5689,5495,5690,5497,5691,5498,5691,5500,5692,5502,5693,5503,5693,5505,5693,5506,5692,5508,5692,5510,5692,5511,5695,5513,5695,5514,5696,5516,5696,5518,5695,5519,5695,5521,5693,5522,5693,5524,5693,5525,5695,5527,5694,5529,5693,5530,5687,5532,5685,5533,5684,5535,5686,5537,5684,5538,5682,5540,5675,5541,5672,5543,5669,5545,5669,5546,5666,5548,5662,5549,5652,5551,5647,5559,5630,5560,5631,5562,5633,5564,5639,5565,5644,5567,5648,5568,5653,5570,5659,5571,5665,5573,5674,5575,5679,5576,5682,5578,5683,5579,5684,5581,5684,5583,5684,5584,5683,5586,5683,5587,5684,5589,5683,5590,5682,5592,5680,5594,5678,5595,5676,5597,5674,5598,5671,5600,5668,5602,5664,5603,5660,5605,5655,5606,5651,5608,5645,5609,5639,5611,5629,5613,5623,5614,5618,5616,5613,5617,5610,5619,5608,5621,5606,5622,5607,5624,5608,5625,5611,5627,5616,5629,5621,5630,5630,5632,5636,5648,5665,5649,5665,5651,5665,5652,5665,5654,5666,5655,5666,5657,5667,5659,5667,5660,5668,5662,5670,5663,5674,5665,5677,5667,5681,5668,5686,5670,5688,5671,5690,5673,5690,5675,5691,5676,5691,5678,5691,5679,5691,5681,5692,5682,5695,5684,5696,5686,5696,5687,5695,5689,5695,5690,5695,5692,5695,5694,5695,5695,5695,5697,5693,5698,5693,5700,5694,5701,5697,5703,5697,5705,5697,5706,5694,5708,5694,5709,5694,5711,5695,5713,5695,5714,5694,5716,5692,5717,5691,5719,5691,5721,5692,5722,5692,5724,5691,5725,5688,5727,5687,5728,5686,5730,5686,5732,5686,5733,5686,5735,5686,5736,5686,5738,5687,5740,5686,5741,5687,5743,5687,5744,5690,5746,5691,5747,5692,5749,5691,5751,5692,5752,5692,5754,5694,5755,5695,5757,5695,5759,5693,5760,5693,5762,5693,5763,5695,5765,5695,5767,5695,5768,5695,5770,5695,5771,5695,5773,5693,5774,5693,5776,5693,5778,5695,5779,5695,5781,5695,5782,5695,5784,5695,5786,5694,5787,5693,5789,5693,5790,5692,5792,5693,5793,5693,5801,5690,5803,5690,5805,5689,5806,5688,5808,5688,5809,5687,5811,5688,5813,5688,5814,5688,5816,5687,5817,5688,5819,5688,5820,5692,5822,5692,5824,5693,5825,5693,5827,5693,5828,5692,5830,5692,5832,5692,5833,5692,5835,5691,5836,5691,5838,5692,5839,5694,5841,5694,5843,5695,5844,5694,5846,5694,5847,5693,5849,5693,5851,5693,5852,5692,5854,5690,5855,5688,5857,5687,5859,5686,5860,5685,5862,5684,5863,5683,5865,5682,5866,5682,5868,5684,5870,5683,5871,5683,5873,5678,5874,5677,5876,5677,5878,5681,5879,5682,5881,5684,5882,5685,5884,5687,5885,5689,5887,5691,5889,5692,5890,5693,5892,5694,5893,5694,5895,5695,5897,5694,5898,5694,5900,5695,5901,5696,5903,5696,5905,5695,5906,5693,5908,5693,5909,5692,5911,5695,5912,5695,5914,5695,5916,5695,5917,5695,5919,5695,5920,5694,5922,5694,5924,5693,5925,5692,5927,5692,5928,5692,5930,5693,5931,5693,5933,5694,5935,5694,5936,5693,5938,5693,5939,5692,5941,5692,5943,5692,5944,5691,5946,5691,5947,5691,5949,5692,5951,5692,5952,5692,5954,5691,5955,5691,5957,5691,5958,5692,5960,5692,5962,5693,5963,5695,5965,5695,5966,5696,5968,5695,5970,5695,5971,5695,5973,5695,5974,5694,5976,5694,5977,5694,5979,5693,5981,5692,5982,5690,5984,5690,5985,5690,5987,5691,5989,5691,5990,5691,5992,5688,5993,5687,5995,5686,5997,5685,5998,5683,6000,5681,6001,5678,6003,5676,6004,5674,6006,5670,6008,5668,6009,5666,6011,5666,6012,5665,6014,5665,6016,5663,6017,5664,6019,5665,6020,5669,6022,5671,6023,5674,6025,5677,6027,5679,6028,5680,6030,5680,6031,5681,6033,5682,6035,5683,6036,5683,6038,5683,6039,5682,6041,5682,6043,5681,6044,5681,6046,5681,6047,5681,6049,5682,6050,5682,6052,5682,6054,5682,6055,5682,6057,5682,6058,5682,6060,5682,6062,5682,6063,5683,6065,5683,6066,5683,6068,5683,6069,5684,6071,5685,6073,5687,6074,5687,6076,5687,6077,5686,6079,5686,6081,5685,6082,5686,6084,5686,6085,5686,6087,5686,6089,5687,6090,5688,6092,5692,6093,5693,6095,5694,6096,5691,6098,5692,6100,5692,6101,5694,6103,5695,6104,5695,6106,5693,6108,5694,6109,5694,6111,5695,6112,5695,6114,5694,6115,5693,6117,5691,6119,5690,6120,5689,6122,5688,6123,5686,6125,5684,6127,5683,6128,5682,6130,5682,6131,5681,6133,5680,6134,5675,6136,5674,6138,5673,6139,5676,6141,5676,6142,5676,6144,5675,6146,5675,6147,5675,6149,5675,6150,5674,6152,5672,6154,5668,6155,5666,6157,5664,6158,5663,6160,5662,6161,5662,6163,5661,6165,5662,6166,5663,6168,5666,6169,5668,6171,5671,6173,5673,6174,5676,6176,5678,6177,5680,6179,5682,6180,5684,6182,5685,6184,5687,6185,5689,6187,5693,6188,5694,6190,5694,6192,5693,6193,5693,6195,5693,6196,5693,6198,5693,6200,5693,6201,5693,6203,5693,6204,5693,6206,5693,6207,5693,6209,5694,6211,5694,6212,5694,6214,5694,6215,5692,6217,5692,6219,5691,6220,5691,6222,5691,6223,5691,6225,5693,6226,5693,6228,5693,6230,5691,6231,5691,6233,5691,6234,5692,6236,5691,6238,5691,6239,5688,6241,5688,6242,5688,6244,5691,6246,5691,6247,5691,6249,5688,6250,5687,6252,5686,6253,5686,6255,5685,6257,5684,6258,5681,6260,5679,6261,5678,6263,5676,6265,5676,6266,5675,6268,5676,6269,5676,6271,5676,6272,5676,6274,5677,6276,5677,6277,5678,6279,5677,6287,5672,6288,5671,6290,5671,6292,5670,6293,5671,6295,5672,6296,5675,6298,5677,6299,5678,6301,5678,6303,5680,6304,5681,6306,5684,6307,5686,6309,5688,6311,5690,6312,5691,6314,5692,6315,5693,6317,5694,6318,5694,6320,5694,6322,5694,6323,5695,6325,5696,6326,5695,6328,5695,6330,5694,6331,5694,6333,5693,6334,5694,6336,5694,6338,5694,6339,5694,6341,5694,6342,5694,6344,5694,6345,5694,6347,5694,6349,5695,6350,5694,6352,5694,6353,5692,6355,5691,6357,5690,6358,5690,6360,5691,6361,5692,6363,5694,6364,5695,6366,5695,6368,5694,6369,5694,6371,5694,6372,5695,6374,5695,6376,5694,6377,5692,6379,5691,6380,5691,6382,5692,6384,5693,6385,5693,6387,5695,6388,5695,6390,5695,6391,5693,6393,5693,6395,5693,6396,5694,6398,5693,6399,5693,6401,5693,6403,5693,6404,5693,6406,5693,6407,5693,6409,5694,6410,5694,6412,5694,6414,5694,6415,5694,6417,5694,6418,5695,6420,5697,6422,5697,6423,5697,6425,5694,6426,5694,6428,5693,6430,5693,6431,5693,6433,5692,6434,5692,6436,5692,6437,5692,6439,5692,6441,5692,6442,5692,6444,5693,6445,5693,6447,5693,6449,5692,6450,5692,6452,5692,6453,5693,6455,5693,6456,5694,6458,5695,6460,5695,6461,5696,6463,5695,6464,5695,6466,5694,6468,5694,6469,5694,6471,5693,6472,5692,6474,5692,6476,5692,6477,5693,6479,5693,6480,5693,6482,5695,6483,5694,6485,5694,6487,5693,6488,5693,6490,5693,6491,5694,6493,5694,6495,5695,6496,5695,6498,5695,6499,5695,6501,5695,6502,5695,6504,5695,6506,5694,6507,5693,6509,5693,6510,5693,6512,5693,6514,5693,6515,5692,6517,5692,6518,5692,6520,5693,6522,5693,6523,5694,6525,5695,6526,5695,6528,5695,6529,5694,6531,5693,6533,5693,6534,5692,6536,5691,6537,5691,6539,5690,6541,5690,6542,5690,6544,5691,6545,5691,6547,5692,6548,5692,6550,5692,6552,5692,6553,5691,6555,5691,6556,5690,6558,5688,6560,5688,6561,5689,6563,5693,6564,5693,6566,5693,6567,5691,6569,5691,6571,5691,6572,5693,6574,5693,6575,5693,6577,5693,6579,5693,6580,5693,6582,5693,6583,5693,6585,5693,6587,5693,6588,5693,6590,5692,6591,5693,6593,5692,6594,5692,6596,5690,6598,5690,6599,5690,6601,5692,6602,5692,6604,5692,6606,5691,6607,5692,6609,5692,6610,5694,6612,5694,6613,5694,6615,5694,6617,5693,6618,5693,6620,5692,6621,5692,6623,5693,6625,5696,6626,5696,6628,5696,6629,5694,6631,5693,6633,5692,6634,5691,6636,5691,6637,5690,6639,5691,6640,5691,6642,5692,6644,5694,6645,5693,6647,5693,6648,5688,6650,5688,6652,5688,6653,5691,6655,5692,6656,5692,6658,5691,6659,5692,6661,5692,6663,5692,6664,5693,6666,5693,6667,5696,6669,5696,6671,5696,6672,5693,6674,5693,6675,5693,6677,5695,6679,5695,6680,5694,6682,5693,6683,5693,6685,5692,6686,5692,6688,5693,6690,5693,6691,5695,6693,5695,6694,5696,6696,5695,6698,5695,6699,5695,6701,5694,6702,5694,6704,5693,6705,5692,6707,5692,6709,5692,6710,5694,6712,5694,6713,5694,6715,5692,6717,5692,6718,5692,6720,5692,6721,5692,6723,5693,6725,5693,6726,5693,6728,5693,6729,5692,6731,5691,6732,5690,6734,5689,6736,5689,6737,5689,6739,5691,6740,5691,6742,5691,6744,5690,6745,5690,6747,5689,6748,5690,6750,5689,6751,5689,6753,5688,6755,5688,6756,5687,6758,5688,6759,5688,6761,5688,6763,5688,6764,5688,6766,5688,6767,5688,6769,5688,6771,5688,6772,5686,6774,5686,6775,5687,6777,5690,6778,5690,6780,5691,6782,5690,6783,5690,6785,5690,6786,5688,6788,5688,6790,5689,6791,5692,6793,5692,6794,5692,6796,5688,6797,5688,6799,5687,6801,5689,6802,5689,6804,5688,6805,5687,6807,5686,6809,5686,6810,5687,6812,5687,6813,5687,6815,5686,6817,5685,6818,5684,6820,5682,6821,5681,6823,5680,6824,5680,6826,5680,6828,5680,6829,5680,6831,5680,6832,5681,6834,5683,6836,5684,6837,5684,6839,5684,6840,5684,6842,5684,6843,5684,6845,5684,6847,5685,6848,5685,6850,5686,6851,5686,6853,5688,6855,5689,6856,5690,6858,5690,6859,5691,6861,5692,6863,5692,6864,5692,6866,5693,6867,5692,6869,5693,6870,5693,6872,5695,6874,5696,6875,5696,6877,5695,6878,5695,6880,5695,6882,5695,6883,5695,6885,5695,6886,5695,6888,5694,6889,5694,6891,5693,6893,5693,6894,5693,6896,5694,6897,5693,6899,5693,6901,5692,6902,5692,6904,5692,6905,5692,6907,5692,6909,5692,6910,5692,6912,5691,6913,5691,6915,5690,6916,5690,6918,5690,6920,5691,6921,5690,6923,5689,6924,5684,6926,5684,6928,5683,6929,5686,6931,5685,6932,5685,6934,5682,6935,5679,6937,5677,6939,5673,6940,5670,6942,5668,6943,5667,6945,5664,6947,5661,6948,5656,6950,5651,6951,5646,6953,5641,6954,5634,6956,5626,6964,5593,6966,5589,6967,5585,6969,5586,6970,5588,6972,5598,6974,5601,6975,5603,6977,5601,6978,5602,6980,5602,6981,5603,6983,5603,6985,5603,6986,5602,6988,5603,6989,5604,6991,5605,6993,5608,6994,5611,6996,5618,6997,5623,6999,5628,7000,5631,7002,5636,7004,5641,7005,5649,7007,5654,7016,5677,7018,5679,7020,5682,7021,5683,7023,5684,7024,5682,7026,5683,7027,5683,7029,5685,7031,5686,7032,5687,7034,5689,7035,5689,7037,5688,7039,5685,7040,5685,7042,5684,7043,5686,7045,5686,7046,5686,7048,5686,7050,5685,7051,5684,7053,5682,7054,5682,7056,5681,7058,5682,7059,5681,7061,5681,7062,5680,7064,5680,7066,5680,7067,5680,7069,5680,7070,5681,7072,5681,7073,5680,7075,5680,7077,5678,7078,5679,7080,5679,7081,5681,7083,5681,7085,5681,7086,5681,7088,5681,7089,5680,7091,5678,7092,5678,7094,5679,7096,5682,7097,5683,7099,5685,7100,5686,7102,5687,7104,5688,7105,5690,7107,5691,7108,5692,7110,5693,7112,5693,7113,5694,7115,5695,7116,5695,7118,5695,7119,5695,7121,5695,7123,5695,7124,5694,7126,5694,7127,5693,7129,5692,7131,5692,7132,5692,7134,5694,7135,5694,7137,5693,7138,5693,7140,5691,7142,5690,7143,5688,7145,5687,7146,5685,7158,5675,7159,5674,7161,5672,7162,5672,7164,5671,7165,5670,7167,5669,7169,5669,7170,5669,7172,5667,7173,5668,7175,5669,7177,5674,7178,5674,7180,5675,7181,5672,7183,5674,7184,5675,7186,5682,7188,5684,7189,5685,7191,5682,7192,5684,7194,5685,7196,5689,7197,5691,7199,5693,7200,5694,7202,5695,7204,5695,7205,5693,7207,5693,7208,5693,7210,5693,7211,5693,7213,5694,7215,5695,7216,5695,7218,5695,7219,5694,7221,5694,7223,5695,7224,5696,7226,5696,7227,5696,7229,5694,7230,5693,7232,5693,7234,5694,7235,5693,7237,5693,7238,5692,7240,5691,7242,5691,7243,5691,7245,5690,7246,5689,7248,5687,7250,5686,7251,5685,7253,5685,7254,5683,7256,5682,7257,5679,7259,5678,7261,5676,7262,5674,7264,5672,7265,5670,7267,5665,7269,5664,7270,5662,7272,5662,7273,5662,7275,5661,7276,5661,7278,5663,7280,5665,7281,5670,7283,5672,7284,5675,7286,5675,7288,5677,7289,5679,7291,5681,7292,5683,7294,5685,7296,5686,7297,5687,7299,5688,7300,5688,7302,5689,7303,5690,7305,5693,7307,5694,7308,5694,7310,5692,7311,5692,7313,5692,7315,5694,7316,5694,7318,5695,7319,5695,7321,5695,7322,5695,7324,5695,7326,5695,7327,5695,7329,5696,7330,5695,7332,5695,7334,5694,7335,5693,7337,5692,7338,5691,7340,5691,7342,5690,7343,5690,7345,5689,7346,5688,7348,5686,7349,5685,7351,5685,7353,5686,7354,5686,7356,5685,7357,5685,7359,5685,7361,5685,7362,5686,7364,5687,7365,5687,7367,5687,7368,5688,7370,5689,7372,5690,7373,5690,7375,5690,7376,5687,7378,5687,7380,5687,7381,5688,7383,5688,7384,5688,7386,5688,7387,5688,7389,5687,7391,5687,7392,5687,7394,5687,7395,5689,7397,5689,7399,5690,7400,5690,7402,5689,7403,5689,7405,5689,7407,5689,7408,5689,7410,5689,7411,5690,7413,5690,7414,5692,7416,5693,7418,5693,7419,5692,7421,5691,7422,5691,7424,5691,7426,5691,7427,5691,7429,5689,7430,5690,7432,5690,7433,5693,7435,5693,7437,5694,7438,5693,7440,5693,7441,5694,7443,5696,7445,5696,7446,5697,7448,5695,7449,5695,7451,5695,7453,5695,7454,5695,7456,5695,7457,5695,7459,5695,7460,5695,7462,5694,7464,5694,7465,5694,7467,5694,7468,5695,7470,5695,7472,5694,7473,5695,7475,5695,7476,5697,7478,5697,7479,5696,7481,5693,7483,5693,7484,5693,7486,5696,7487,5696,7489,5696,7491,5693,7492,5693,7494,5693,7495,5693,7497,5693,7499,5694,7500,5695,7502,5695,7503,5694,7505,5691,7506,5691,7508,5690,7510,5690,7511,5690,7513,5689,7514,5690,7516,5689,7518,5688,7519,5686,7521,5685,7522,5685,7524,5686,7525,5686,7527,5686,7529,5685,7530,5684,7532,5683,7533,5682,7535,5681,7537,5681,7538,5681,7540,5681,7541,5681,7543,5681,7545,5681,7546,5681,7548,5682,7549,5682,7551,5682,7552,5681,7554,5681,7556,5680,7557,5679,7559,5678,7560,5678,7562,5678,7564,5679,7565,5679,7567,5681,7568,5681,7570,5681,7571,5679,7573,5680,7575,5680,7576,5682,7578,5683,7579,5684,7581,5684,7583,5685,7584,5686,7586,5687,7587,5688,7589,5689,7591,5690,7592,5690,7594,5691,7595,5691,7597,5691,7598,5691,7600,5691,7602,5691,7603,5691,7605,5693,7606,5693,7608,5692,7610,5689,7611,5689,7613,5689,7614,5693,7616,5694,7617,5694,7619,5691,7621,5691,7622,5691,7624,5692,7625,5692,7627,5692,7629,5692,7630,5692,7632,5692,7633,5693,7635,5693,7637,5693,7638,5692,7640,5692,7641,5692,7643,5693,7644,5693,7646,5693,7648,5690,7649,5690,7651,5691,7652,5695,7654,5696,7656,5697,7657,5695,7659,5695,7660,5695,7662,5695,7663,5695,7665,5695,7667,5694,7668,5693,7670,5693,7671,5695,7673,5694,7675,5694,7676,5691,7678,5691,7679,5691,7681,5693,7683,5693,7684,5692,7686,5689,7687,5688,7689,5687,7690,5686,7692,5686,7694,5686,7695,5689,7697,5689,7698,5689,7700,5687,7702,5687,7703,5688,7705,5690,7706,5690,7708,5691,7709,5691,7711,5691,7713,5691,7714,5692,7716,5692,7717,5692,7719,5693,7721,5693,7722,5693,7724,5692,7725,5692,7727,5692,7729,5692,7730,5693,7732,5693,7733,5693,7735,5693,7736,5693,7738,5694,7740,5694,7741,5694,7743,5694,7744,5694,7746,5694,7748,5694,7749,5694,7751,5694,7752,5694,7754,5694,7755,5694,7757,5695,7759,5695,7760,5695,7762,5695,7763,5695,7765,5695,7767,5694,7768,5694,7770,5694,7771,5695,7773,5695,7775,5694,7776,5693,7778,5692,7779,5692,7781,5691,7782,5690,7784,5690,7786,5692,7787,5692,7789,5692,7790,5691,7792,5691,7794,5690,7795,5690,7797,5689,7798,5688,7800,5687,7801,5686,7803,5686,7805,5686,7806,5686,7808,5685,7809,5684,7811,5682,7813,5681,7814,5677,7816,5676,7817,5675,7819,5676,7821,5675,7822,5674,7824,5672,7825,5670,7827,5669,7828,5669,7830,5668,7832,5666,7833,5663,7835,5662,7836,5660,7838,5659,7840,5658,7841,5658,7843,5660,7844,5660,7846,5660,7847,5659,7849,5659,7851,5659,7852,5661,7854,5662,7855,5662,7857,5659,7859,5659,7860,5660,7862,5662,7863,5663,7865,5664,7866,5664,7868,5665,7870,5666,7871,5668,7873,5669,7874,5670,7876,5669,7878,5670,7879,5671,7881,5676,7882,5677,7884,5679,7886,5679,7887,5681,7889,5682,7890,5684,7892,5685,7893,5686,7895,5686,7897,5686,7898,5687,7900,5688,7901,5688,7903,5688,7905,5687,7906,5687,7914,5689,7916,5690,7917,5690,7919,5691,7920,5691,7922,5691,7924,5690,7925,5690,7927,5690,7928,5690,7930,5690,7932,5690,7933,5690,7935,5690,7936,5690,7938,5689,7939,5690,7941,5690,7943,5690,7944,5690,7946,5691,7947,5690,7949,5691,7951,5691,7952,5693,7954,5694,7955,5694,7957,5694,7958,5694,7960,5694,7962,5694,7963,5694,7965,5693,7966,5693,7968,5692,7970,5692,7971,5692,7973,5692,7974,5691,7976,5690,7978,5689,7979,5689,7981,5690,7982,5689,7984,5689,7985,5687,7987,5687,7989,5687,7990,5689,7992,5689,7993,5688,7995,5684,7997,5684,7998,5684,8000,5686,8001,5687,8003,5687,8004,5686,8006,5686,8008,5686,8009,5687,8011,5687,8012,5687,8014,5686,8016,5686,8017,5686,8019,5686,8020,5686,8022,5687,8024,5688,8025,5688,8027,5688,8028,5687,8030,5687,8031,5687,8033,5688,8035,5688,8036,5688,8038,5687,8039,5688,8041,5689,8043,5691,8044,5692,8046,5692,8047,5691,8049,5691,8050,5690,8052,5690,8054,5690,8055,5690,8057,5691,8058,5692,8060,5692,8062,5692,8063,5693,8065,5693,8066,5694,8068,5694,8070,5694,8071,5694,8073,5694,8074,5694,8076,5694,8077,5694,8079,5694,8081,5693,8082,5694,8084,5694,8085,5695,8087,5695,8089,5695,8090,5695,8092,5695,8093,5695,8095,5696,8096,5695,8098,5695,8100,5693,8101,5693,8103,5693,8104,5696,8106,5696,8108,5696,8109,5695,8111,5694,8112,5694,8114,5693,8116,5692,8117,5692,8119,5694,8120,5694,8122,5694,8123,5693,8125,5693,8127,5693,8128,5694,8130,5694,8131,5694,8133,5694,8135,5693,8136,5693,8138,5692,8139,5692,8141,5692,8142,5692,8144,5693,8146,5693,8147,5693,8149,5693,8150,5693,8152,5695,8154,5695,8155,5695,8157,5693,8158,5693,8160,5693,8162,5692,8163,5692,8165,5692,8166,5692,8168,5693,8169,5693,8171,5695,8173,5695,8174,5694,8176,5690,8177,5689,8179,5688,8181,5691,8182,5691,8184,5691,8185,5690,8187,5690,8188,5689,8190,5688,8192,5688,8193,5688,8195,5688,8196,5688,8198,5688,8200,5688,8201,5687,8203,5687,8204,5686,8206,5687,8208,5687,8209,5688,8211,5688,8212,5688,8214,5689,8215,5689,8217,5689,8219,5689,8220,5690,8222,5690,8223,5691,8225,5692,8227,5692,8228,5692,8230,5692,8231,5692,8233,5692,8234,5692,8236,5692,8238,5691,8239,5692,8241,5692,8242,5693,8244,5693,8246,5694,8247,5694,8249,5694,8250,5694,8252,5696,8254,5696,8255,5695,8257,5694,8258,5694,8260,5694,8261,5695,8263,5695,8265,5695,8266,5695,8268,5695,8269,5695,8271,5695,8273,5695,8274,5694,8276,5692,8277,5692,8279,5691,8280,5693,8282,5693,8284,5693,8285,5693,8287,5693,8288,5693,8290,5693,8292,5692,8293,5692,8295,5691,8296,5692,8298,5692,8299,5693,8301,5693,8303,5693,8304,5691,8306,5691,8307,5691,8309,5693,8311,5693,8312,5693,8314,5691,8315,5691,8317,5692,8319,5695,8320,5696,8322,5696,8323,5694,8325,5694,8326,5694,8328,5694,8330,5694,8331,5694,8333,5693,8334,5693,8336,5693,8338,5694,8339,5694,8341,5694,8342,5693,8344,5693,8345,5693,8347,5695,8349,5695,8350,5695,8352,5693,8353,5692,8355,5691,8357,5691,8358,5691,8360,5691,8361,5691,8363,5691,8365,5691,8366,5691,8368,5690,8369,5690,8371,5689,8372,5689,8374,5689,8376,5689,8377,5689,8379,5690,8380,5691,8382,5692,8384,5692,8385,5693,8387,5693,8388,5694,8390,5693,8391,5693,8393,5693,8395,5693,8396,5693,8398,5693,8399,5695,8401,5695,8403,5695,8404,5694,8406,5694,8407,5694,8409,5695,8411,5695,8412,5695,8414,5694,8415,5694,8417,5694,8418,5694,8420,5694,8422,5694,8423,5695,8425,5694,8426,5694,8428,5691,8430,5690,8431,5690,8433,5690,8434,5691,8436,5691,8437,5691,8439,5691,8441,5691,8442,5691,8444,5690,8445,5690,8447,5688,8449,5688,8450,5687,8452,5688,8453,5688,8455,5688,8457,5688,8458,5687,8460,5687,8461,5686,8463,5686,8464,5686,8466,5686,8468,5686,8469,5686,8471,5686,8472,5686,8474,5685,8476,5682,8477,5681,8479,5680,8480,5680,8482,5680,8483,5679,8485,5680,8487,5680,8488,5679,8490,5678,8491,5678,8493,5677,8495,5678,8496,5678,8498,5679,8499,5680,8501,5681,8503,5681,8504,5682,8506,5682,8507,5683,8509,5685,8510,5685,8512,5686,8514,5685,8515,5685,8517,5686,8518,5687,8520,5688,8528,5692,8529,5692,8531,5693,8533,5693,8534,5694,8536,5694,8537,5693,8539,5693,8541,5693,8542,5692,8544,5692,8545,5692,8547,5693,8549,5693,8550,5693,8552,5691,8553,5691,8555,5691,8556,5691,8558,5692,8560,5692,8561,5693,8563,5693,8564,5692,8566,5688,8568,5687,8569,5686,8571,5688,8572,5688,8574,5688,8575,5687,8577,5687,8579,5687,8580,5687,8582,5686,8583,5686,8585,5683,8587,5683,8588,5682,8590,5683,8591,5682,8593,5681,8595,5679,8596,5677,8598,5676,8599,5673,8601,5672,8602,5671,8604,5673,8606,5671,8607,5669,8609,5662,8610,5661,8612,5659,8614,5660,8615,5661,8617,5662,8618,5664,8620,5664,8621,5665,8623,5664,8625,5664,8626,5664,8628,5665,8629,5665,8631,5665,8633,5663,8634,5664,8636,5664,8637,5667,8639,5668,8641,5669,8642,5669,8644,5670,8645,5670,8647,5671,8648,5671,8650,5671,8652,5669,8653,5669,8655,5668,8656,5667,8658,5667,8660,5667,8661,5667,8663,5667,8664,5667,8666,5668,8667,5668,8669,5669,8671,5668,8672,5669,8674,5670,8675,5673,8677,5675,8679,5676,8680,5677,8682,5678,8683,5679,8685,5680,8687,5681,8688,5682,8690,5683,8691,5684,8693,5685,8694,5687,8696,5687,8698,5688,8699,5689,8701,5689,8702,5690,8704,5691,8706,5692,8707,5692,8709,5693,8710,5692,8712,5692,8713,5690,8715,5690,8717,5689,8718,5689,8720,5689,8721,5688,8723,5687,8725,5687,8726,5686,8728,5686,8729,5685,8731,5685,8732,5685,8734,5685,8736,5685,8737,5685,8739,5686,8740,5686,8742,5688,8744,5688,8745,5688,8747,5686,8748,5686,8750,5686,8752,5689,8753,5689,8755,5689,8756,5687,8758,5686,8759,5685,8761,5684,8763,5683,8764,5683,8766,5684,8767,5683,8769,5682,8771,5678,8772,5677,8774,5675,8775,5676,8777,5676,8778,5675,8780,5676,8782,5676,8783,5676,8785,5676,8786,5677,8788,5677,8790,5679,8791,5679,8793,5679,8794,5677,8796,5678,8798,5678,8799,5681,8801,5682,8802,5682,8804,5683,8805,5683,8807,5683,8809,5683,8810,5683,8812,5683,8813,5683,8815,5683,8817,5683,8818,5685,8820,5685,8821,5685,8823,5683,8824,5683,8826,5683,8828,5685,8829,5686,8831,5686,8832,5685,8834,5685,8836,5685,8837,5684,8839,5684,8840,5683,8842,5683,8844,5683,8845,5683,8847,5683,8848,5684,8850,5684,8851,5685,8853,5685,8855,5686,8856,5687,8858,5687,8859,5687,8861,5685,8863,5685,8864,5685,8866,5687,8867,5687,8869,5688,8870,5687,8872,5686,8874,5686,8875,5686,8877,5686,8878,5686,8880,5687,8882,5687,8883,5686,8885,5684,8886,5683,8888,5682,8890,5681,8891,5680,8893,5679,8894,5678,8896,5677,8897,5676,8899,5675,8901,5674,8902,5673,8904,5670,8905,5669,8907,5669,8909,5669,8910,5669,8912,5669,8913,5667,8915,5667,8916,5668,8918,5669,8920,5670,8921,5671,8923,5673,8924,5674,8926,5675,8928,5676,8929,5676,8931,5676,8932,5675,8934,5675,8936,5676,8937,5680,8939,5680,8940,5681,8942,5680,8943,5680,8945,5680,8947,5681,8948,5681,8950,5680,8951,5676,8953,5676,8955,5677,8956,5683,8958,5683,8959,5684,8961,5679,8962,5679,8964,5678,8966,5680,8967,5681,8969,5682,8970,5684,8972,5685,8974,5685,8975,5683,8977,5684,8978,5684,8980,5686,8982,5687,8983,5689,8985,5689,8986,5690,8988,5691,8989,5691,8991,5691,8993,5692,8994,5692,8996,5693,8997,5694,8999,5695,9001,5696,9002,5696,9004,5694,9005,5694,9007,5694,9008,5694,9010,5694,9012,5694,9013,5693,9015,5694,9016,5694,9018,5696,9020,5696,9021,5696,9023,5695,9024,5694,9026,5694,9028,5695,9029,5695,9031,5695,9032,5693,9034,5692,9035,5692,9037,5694,9039,5694,9040,5694,9042,5693,9043,5692,9045,5692,9047,5691,9048,5691,9050,5691,9051,5691,9053,5691,9054,5691,9056,5691,9058,5690,9059,5690,9061,5690,9062,5689,9064,5689,9066,5690,9067,5690,9069,5689,9070,5687,9072,5686,9074,5686,9075,5687,9077,5687,9078,5687,9080,5688,9081,5688,9083,5688,9085,5689,9086,5689,9088,5689,9089,5690,9091,5690,9093,5690,9094,5691,9096,5691,9097,5691,9099,5691,9100,5691,9102,5691,9104,5693,9105,5693,9107,5693,9108,5693,9110,5693,9112,5693,9113,5694,9115,5695,9116,5695,9118,5695,9119,5695,9121,5695,9123,5694,9124,5694,9126,5695,9127,5696,9129,5696,9131,5696,9132,5694,9134,5693,9135,5693,9137,5695,9139,5695,9140,5695,9142,5695,9143,5695,9145,5694,9146,5692,9148,5692,9150,5691,9151,5692,9153,5692,9154,5693,9156,5693,9158,5693,9159,5693,9161,5694,9162,5694,9164,5694,9165,5693,9167,5693,9169,5693,9170,5694,9172,5694,9173,5694,9175,5692,9177,5692,9178,5692,9180,5693,9181,5693,9183,5694,9185,5694,9186,5694,9188,5694,9189,5693,9191,5693,9192,5693,9194,5692,9196,5692,9197,5691,9199,5692,9200,5692,9202,5692,9204,5693,9205,5693,9207,5693,9208,5693,9210,5692,9211,5692,9213,5688,9215,5688,9216,5688,9218,5690,9219,5691,9221,5691,9223,5691,9224,5691,9226,5691,9227,5691,9229,5690,9231,5690,9232,5688,9234,5688,9235,5688,9237,5688,9238,5689,9240,5689,9242,5691,9243,5691,9245,5691,9246,5689,9248,5689,9250,5689,9251,5690,9253,5690,9254,5690,9256,5690,9257,5690,9259,5689,9261,5689,9262,5689,9264,5688,9265,5688,9267,5688,9269,5688,9270,5688,9272,5688,9273,5689,9275,5690,9277,5690,9278,5690,9280,5689,9281,5689,9283,5689,9284,5689,9286,5689,9288,5690,9289,5692,9291,5692,9292,5693,9294,5693,9296,5692,9297,5692,9299,5691,9300,5691,9302,5691,9303,5692,9305,5692,9307,5693,9308,5695,9310,5695,9311,5695,9313,5695,9315,5695,9316,5695,9318,5694,9319,5694,9321,5694,9323,5692,9324,5693,9326,5693,9327,5695,9329,5696,9330,5696,9332,5695,9334,5695,9335,5695,9337,5694,9338,5694,9340,5693,9342,5692,9343,5692,9345,5692,9346,5692,9348,5692,9349,5692,9351,5692,9353,5692,9354,5692,9356,5695,9357,5695,9359,5695,9361,5692,9362,5692,9364,5691,9365,5693,9367,5692,9369,5692,9370,5690,9372,5690,9373,5690,9375,5691,9376,5691,9378,5692,9380,5692,9381,5692,9383,5693,9384,5693,9386,5694,9388,5694,9389,5694,9391,5694,9392,5695,9394,5694,9395,5694,9397,5694,9399,5694,9400,5694,9402,5694,9403,5693,9405,5693,9407,5692,9408,5693,9410,5693,9411,5693,9413,5693,9415,5693,9416,5693,9418,5693,9419,5693,9421,5693,9422,5695,9424,5695,9426,5695,9427,5695,9429,5695,9430,5695,9432,5694,9434,5693,9435,5693,9437,5694,9438,5694,9440,5694,9441,5693,9443,5693,9445,5692,9446,5693,9448,5693,9449,5694,9451,5693,9453,5693,9454,5693,9456,5694,9457,5694,9459,5694,9461,5694,9462,5694,9464,5693,9465,5693,9467,5693,9468,5693,9470,5694,9472,5694,9473,5693,9475,5691,9476,5691,9478,5691,9480,5692,9481,5691,9483,5691,9484,5689,9486,5689,9487,5689,9489,5689,9491,5689,9492,5689,9494,5690,9495,5690,9497,5690,9499,5688,9500,5688,9502,5688,9503,5690,9505,5690,9507,5690,9508,5689,9510,5689,9511,5688,9513,5687,9514,5687,9516,5687,9518,5688,9519,5689,9521,5689,9522,5689,9524,5689,9526,5689,9527,5689,9529,5690,9530,5690,9532,5691,9533,5691,9535,5691,9537,5691,9538,5692,9540,5693,9541,5694,9543,5694,9545,5695,9546,5693,9548,5693,9549,5693,9551,5693,9552,5694,9554,5694,9556,5694,9557,5694,9559,5694,9560,5695,9562,5695,9564,5695,9565,5694,9567,5694,9568,5694,9570,5695,9572,5695,9573,5695,9575,5694,9576,5694,9578,5694,9579,5695,9581,5695,9583,5695,9584,5695,9586,5695,9587,5695,9589,5694,9591,5694,9592,5694,9594,5694,9595,5694,9597,5694,9598,5695,9600,5695,9602,5694,9603,5693,9605,5693,9606,5693,9608,5694,9610,5695e" filled="false" stroked="true" strokeweight=".24pt" strokecolor="#5b9bd4">
              <v:path arrowok="t"/>
              <v:stroke dashstyle="solid"/>
            </v:shape>
            <v:shape style="position:absolute;left:3405;top:4506;width:6204;height:474" coordorigin="3406,4507" coordsize="6204,474" path="m3406,4976l3406,4977,3408,4977,3410,4977,3411,4977,3413,4975,3414,4975,3416,4975,3418,4976,3419,4976,3421,4976,3422,4976,3424,4976,3425,4976,3427,4975,3429,4975,3430,4975,3432,4976,3433,4976,3435,4977,3437,4977,3438,4977,3440,4977,3441,4976,3443,4975,3444,4975,3446,4973,3448,4973,3456,4977,3457,4977,3459,4978,3460,4976,3462,4975,3464,4975,3465,4974,3467,4974,3468,4974,3470,4975,3471,4976,3473,4976,3475,4977,3476,4977,3478,4977,3479,4976,3481,4976,3483,4975,3484,4975,3486,4975,3487,4975,3489,4976,3490,4976,3492,4976,3494,4976,3495,4976,3497,4976,3498,4975,3500,4976,3502,4976,3503,4977,3505,4977,3506,4977,3508,4975,3510,4975,3511,4975,3513,4977,3514,4977,3516,4977,3517,4976,3519,4976,3521,4976,3522,4977,3524,4977,3525,4977,3527,4975,3529,4975,3530,4975,3532,4975,3533,4976,3535,4976,3536,4976,3538,4976,3540,4977,3541,4977,3543,4977,3544,4977,3546,4976,3548,4976,3549,4976,3551,4975,3552,4976,3554,4976,3556,4978,3557,4977,3559,4977,3560,4975,3562,4975,3563,4974,3565,4974,3567,4974,3568,4974,3570,4976,3571,4976,3573,4976,3575,4976,3576,4977,3578,4977,3579,4977,3581,4977,3582,4977,3584,4976,3586,4976,3587,4976,3589,4977,3590,4977,3592,4977,3594,4977,3595,4977,3597,4977,3598,4976,3600,4976,3602,4976,3603,4978,3605,4977,3606,4977,3608,4975,3609,4975,3611,4975,3613,4975,3614,4975,3616,4975,3617,4974,3619,4973,3621,4972,3622,4971,3624,4968,3625,4965,3627,4962,3628,4957,3630,4952,3632,4945,3633,4938,3635,4932,3637,4927,3643,4864,3646,4800,3649,4739,3650,4700,3651,4662,3652,4631,3653,4605,3655,4581,3656,4566,3657,4569,3658,4599,3659,4649,3661,4706,3662,4756,3664,4838,3667,4902,3671,4950,3672,4958,3675,4963,3676,4965,3677,4968,3680,4967,3681,4968,3682,4969,3684,4969,3686,4970,3687,4971,3689,4973,3690,4974,3692,4974,3694,4972,3695,4972,3697,4971,3698,4972,3700,4971,3701,4970,3703,4967,3705,4965,3706,4963,3708,4961,3709,4958,3711,4955,3713,4951,3714,4944,3716,4936,3717,4927,3719,4912,3720,4900,3725,4834,3726,4810,3727,4787,3728,4769,3729,4757,3732,4742,3733,4745,3739,4809,3740,4826,3741,4842,3747,4905,3751,4912,3752,4913,3754,4915,3755,4916,3757,4919,3759,4923,3760,4930,3762,4936,3763,4943,3765,4953,3766,4958,3768,4962,3770,4963,3771,4965,3773,4967,3774,4970,3776,4972,3778,4974,3779,4975,3781,4975,3782,4976,3784,4976,3786,4976,3787,4976,3789,4976,3790,4976,3792,4975,3793,4976,3795,4976,3797,4975,3798,4975,3800,4975,3801,4975,3803,4977,3805,4977,3806,4977,3808,4977,3809,4977,3811,4977,3812,4977,3814,4976,3816,4975,3817,4969,3819,4969,3820,4969,3822,4973,3824,4973,3825,4974,3827,4974,3828,4974,3830,4974,3832,4975,3833,4975,3835,4975,3836,4974,3838,4975,3839,4975,3841,4977,3843,4977,3844,4978,3846,4978,3847,4977,3849,4977,3851,4974,3852,4974,3854,4974,3855,4975,3857,4975,3858,4975,3860,4974,3862,4975,3863,4975,3865,4976,3866,4976,3868,4976,3870,4975,3871,4975,3873,4975,3874,4977,3876,4978,3878,4978,3879,4978,3881,4977,3882,4976,3884,4971,3885,4971,3887,4971,3889,4975,3890,4976,3892,4976,3893,4972,3895,4971,3897,4971,3898,4974,3900,4974,3901,4975,3903,4975,3904,4975,3906,4975,3908,4975,3909,4974,3911,4974,3912,4975,3914,4974,3916,4974,3917,4973,3919,4973,3920,4973,3922,4975,3924,4976,3925,4976,3927,4978,3928,4977,3930,4976,3931,4972,3933,4972,3935,4972,3936,4975,3938,4976,3939,4977,3941,4977,3943,4977,3944,4977,3946,4977,3947,4976,3949,4976,3950,4975,3952,4975,3954,4975,3955,4977,3957,4976,3958,4976,3960,4974,3962,4974,3963,4974,3965,4974,3966,4975,3968,4975,3969,4975,3971,4975,3973,4975,3974,4975,3976,4975,3977,4975,3979,4975,3981,4975,3982,4975,3984,4976,3985,4976,3987,4976,3989,4973,3990,4972,3992,4971,3993,4971,3995,4971,3996,4971,3998,4971,4000,4971,4001,4971,4003,4970,4004,4970,4006,4971,4008,4973,4009,4974,4011,4976,4012,4978,4014,4978,4015,4978,4017,4976,4019,4975,4020,4975,4022,4976,4023,4976,4025,4976,4027,4974,4028,4974,4030,4974,4031,4977,4033,4977,4035,4977,4036,4976,4038,4976,4039,4976,4041,4977,4042,4977,4044,4977,4046,4977,4047,4977,4049,4977,4050,4975,4052,4975,4054,4975,4055,4977,4057,4977,4058,4977,4060,4976,4061,4975,4063,4975,4065,4976,4066,4976,4068,4976,4069,4976,4071,4976,4073,4977,4074,4977,4076,4977,4077,4977,4079,4977,4081,4977,4082,4977,4084,4977,4085,4976,4087,4976,4088,4975,4090,4975,4092,4975,4093,4977,4095,4976,4096,4975,4098,4973,4100,4971,4101,4969,4103,4967,4104,4964,4106,4962,4107,4959,4109,4957,4111,4954,4112,4948,4114,4947,4115,4947,4117,4951,4119,4955,4120,4958,4122,4965,4123,4969,4125,4973,4127,4975,4128,4976,4130,4978,4131,4978,4133,4977,4134,4977,4136,4975,4138,4975,4139,4975,4141,4976,4142,4976,4144,4976,4146,4976,4147,4976,4149,4976,4150,4976,4152,4975,4153,4975,4155,4974,4157,4972,4158,4970,4160,4968,4161,4965,4163,4963,4165,4961,4166,4958,4168,4954,4169,4947,4171,4943,4173,4940,4174,4935,4176,4936,4177,4937,4179,4943,4180,4948,4182,4952,4184,4961,4185,4965,4187,4968,4188,4969,4190,4971,4192,4973,4193,4975,4195,4976,4196,4977,4198,4977,4199,4977,4201,4977,4203,4977,4204,4977,4206,4977,4207,4976,4209,4976,4211,4976,4212,4977,4214,4977,4215,4977,4217,4976,4219,4975,4220,4975,4222,4974,4223,4974,4225,4973,4226,4972,4228,4970,4230,4968,4231,4963,4233,4959,4234,4956,4236,4953,4238,4948,4239,4943,4241,4937,4242,4929,4244,4922,4245,4907,4247,4902,4248,4900,4251,4899,4252,4901,4253,4906,4255,4922,4257,4930,4265,4958,4266,4961,4268,4965,4269,4969,4271,4971,4272,4973,4274,4974,4276,4975,4277,4976,4279,4979,4280,4979,4282,4979,4284,4977,4285,4976,4287,4975,4288,4974,4290,4974,4291,4973,4293,4975,4295,4974,4296,4973,4298,4970,4299,4968,4301,4965,4303,4962,4304,4959,4306,4957,4307,4954,4309,4952,4311,4951,4312,4950,4314,4949,4315,4949,4317,4948,4318,4950,4320,4952,4322,4958,4323,4960,4325,4962,4326,4963,4328,4963,4336,4951,4337,4946,4339,4942,4341,4938,4342,4934,4344,4930,4345,4921,4347,4922,4349,4922,4350,4930,4352,4935,4353,4941,4361,4968,4363,4972,4364,4976,4366,4977,4368,4978,4369,4974,4371,4974,4372,4974,4374,4977,4376,4977,4377,4978,4379,4977,4380,4977,4382,4977,4383,4977,4385,4977,4387,4976,4388,4975,4390,4974,4391,4973,4393,4971,4395,4970,4396,4970,4398,4969,4399,4968,4401,4968,4402,4967,4404,4967,4406,4967,4407,4967,4409,4968,4410,4969,4412,4972,4414,4973,4415,4974,4417,4973,4418,4974,4420,4974,4422,4976,4423,4977,4425,4978,4426,4977,4428,4977,4429,4977,4431,4976,4433,4976,4434,4976,4436,4977,4437,4976,4439,4976,4441,4976,4442,4976,4444,4975,4445,4975,4447,4974,4448,4974,4450,4975,4452,4975,4460,4970,4461,4969,4463,4968,4464,4967,4466,4967,4468,4967,4469,4969,4471,4970,4472,4971,4474,4972,4475,4973,4477,4973,4479,4974,4480,4973,4482,4972,4483,4970,4485,4968,4487,4967,4488,4966,4490,4964,4491,4962,4493,4956,4494,4954,4496,4952,4498,4951,4499,4950,4501,4950,4502,4950,4504,4951,4506,4951,4507,4951,4509,4951,4510,4951,4512,4950,4514,4951,4515,4952,4517,4953,4518,4956,4520,4959,4521,4967,4523,4970,4524,4972,4526,4972,4528,4973,4529,4975,4531,4977,4533,4978,4534,4978,4536,4977,4537,4976,4539,4974,4540,4970,4542,4970,4544,4970,4545,4974,4547,4975,4548,4976,4550,4973,4552,4974,4553,4974,4555,4979,4556,4979,4558,4980,4560,4976,4561,4975,4563,4975,4564,4976,4566,4976,4567,4976,4569,4977,4571,4977,4572,4977,4574,4977,4575,4977,4577,4977,4579,4977,4580,4976,4582,4976,4583,4975,4585,4975,4586,4975,4588,4976,4590,4976,4591,4977,4593,4978,4594,4978,4596,4977,4598,4976,4599,4975,4601,4975,4602,4976,4604,4976,4606,4976,4607,4975,4609,4975,4610,4975,4612,4975,4613,4975,4615,4974,4617,4973,4618,4972,4620,4971,4621,4971,4623,4969,4625,4968,4626,4965,4628,4964,4629,4962,4631,4961,4632,4960,4634,4958,4636,4954,4637,4954,4645,4968,4647,4970,4648,4972,4650,4971,4652,4972,4653,4973,4655,4974,4656,4976,4658,4977,4659,4979,4661,4979,4663,4979,4664,4977,4666,4976,4667,4975,4669,4975,4671,4975,4672,4975,4674,4975,4675,4976,4677,4976,4678,4977,4680,4977,4682,4977,4683,4974,4685,4975,4686,4975,4688,4978,4690,4978,4691,4978,4693,4975,4694,4975,4696,4974,4698,4978,4699,4978,4701,4978,4702,4976,4704,4975,4705,4975,4707,4976,4709,4976,4710,4975,4712,4974,4713,4974,4715,4974,4717,4975,4718,4973,4720,4971,4721,4965,4723,4962,4724,4959,4726,4958,4728,4955,4729,4952,4731,4947,4732,4946,4734,4944,4736,4943,4737,4945,4739,4947,4740,4954,4742,4958,4743,4962,4745,4967,4747,4968,4748,4970,4750,4969,4751,4968,4753,4967,4755,4965,4756,4964,4758,4963,4759,4962,4761,4960,4763,4958,4764,4954,4766,4951,4767,4949,4769,4946,4770,4944,4772,4942,4774,4939,4775,4938,4777,4938,4779,4938,4780,4940,4782,4943,4783,4949,4785,4953,4786,4957,4788,4962,4789,4965,4791,4968,4793,4970,4794,4972,4796,4973,4797,4971,4799,4972,4801,4973,4802,4976,4804,4977,4805,4977,4807,4975,4809,4974,4810,4974,4812,4975,4813,4975,4815,4976,4816,4977,4818,4978,4820,4978,4821,4977,4823,4977,4824,4977,4826,4976,4828,4976,4829,4976,4831,4979,4832,4979,4834,4979,4835,4976,4837,4975,4839,4975,4840,4977,4842,4977,4843,4977,4845,4976,4847,4975,4848,4975,4850,4973,4851,4972,4853,4971,4855,4970,4856,4970,4858,4971,4859,4974,4861,4975,4862,4976,4864,4976,4866,4977,4867,4978,4869,4980,4870,4979,4872,4978,4874,4974,4875,4972,4877,4971,4878,4972,4880,4971,4881,4971,4883,4969,4885,4968,4886,4967,4888,4964,4889,4963,4891,4963,4893,4965,4894,4966,4896,4966,4897,4965,4899,4966,4901,4968,4902,4972,4904,4973,4905,4974,4907,4972,4908,4972,4910,4973,4912,4976,4913,4976,4915,4976,4916,4974,4918,4973,4920,4972,4921,4973,4923,4972,4924,4970,4926,4967,4927,4966,4929,4964,4931,4963,4932,4961,4934,4959,4935,4956,4937,4952,4939,4948,4940,4945,4942,4937,4943,4930,4945,4920,4952,4850,4957,4777,4961,4699,4963,4630,4964,4595,4968,4523,4970,4507,4971,4518,4973,4541,4974,4569,4975,4594,4976,4616,4977,4640,4979,4661,4980,4677,4981,4686,4984,4691,4985,4694,4986,4701,4988,4707,4989,4719,4995,4780,4996,4798,4998,4815,5005,4878,5010,4885,5012,4880,5013,4876,5015,4872,5016,4865,5018,4858,5019,4850,5021,4837,5023,4830,5024,4823,5026,4820,5027,4816,5029,4812,5031,4812,5032,4807,5039,4760,5040,4749,5042,4742,5042,4740,5046,4746,5046,4752,5048,4766,5049,4786,5050,4807,5051,4826,5056,4890,5061,4911,5062,4915,5064,4917,5065,4917,5067,4917,5069,4913,5070,4911,5072,4908,5073,4905,5075,4903,5077,4900,5078,4897,5080,4896,5081,4895,5083,4895,5085,4896,5086,4897,5088,4901,5089,4904,5091,4906,5092,4907,5094,4911,5096,4914,5097,4921,5099,4925,5100,4929,5102,4932,5104,4937,5105,4941,5107,4947,5108,4950,5110,4953,5111,4952,5113,4954,5115,4957,5116,4961,5118,4963,5119,4965,5121,4966,5123,4968,5124,4969,5126,4972,5127,4974,5129,4975,5131,4974,5132,4975,5134,4976,5135,4978,5137,4979,5138,4979,5140,4977,5142,4977,5143,4977,5145,4977,5146,4977,5148,4977,5150,4979,5151,4979,5153,4978,5154,4975,5156,4975,5157,4974,5159,4978,5161,4978,5162,4977,5164,4975,5165,4974,5167,4972,5169,4971,5170,4970,5172,4968,5173,4967,5175,4965,5177,4963,5178,4960,5180,4958,5181,4957,5183,4955,5184,4955,5186,4954,5188,4954,5189,4954,5191,4954,5192,4956,5194,4955,5196,4954,5197,4948,5199,4947,5200,4947,5202,4951,5203,4950,5205,4950,5207,4946,5208,4945,5210,4943,5211,4943,5213,4944,5215,4945,5216,4947,5218,4949,5219,4951,5221,4952,5222,4953,5224,4955,5226,4958,5227,4960,5229,4961,5230,4961,5232,4961,5234,4962,5235,4960,5237,4961,5238,4961,5240,4964,5242,4965,5243,4965,5245,4965,5246,4965,5248,4965,5249,4963,5251,4963,5253,4963,5254,4965,5256,4964,5257,4963,5259,4960,5261,4958,5262,4957,5264,4957,5265,4955,5267,4953,5268,4947,5270,4945,5272,4943,5273,4941,5275,4942,5276,4942,5278,4945,5280,4947,5281,4948,5283,4950,5284,4951,5286,4952,5288,4954,5289,4952,5291,4950,5292,4943,5294,4941,5295,4939,5297,4940,5299,4939,5300,4938,5302,4937,5303,4937,5305,4936,5307,4934,5308,4936,5310,4938,5311,4945,5313,4949,5314,4953,5316,4956,5318,4959,5319,4962,5321,4963,5322,4964,5324,4966,5326,4969,5327,4969,5329,4970,5330,4968,5332,4967,5334,4967,5335,4967,5337,4967,5338,4966,5340,4963,5341,4962,5343,4961,5345,4959,5346,4960,5348,4961,5349,4965,5351,4966,5353,4967,5354,4966,5356,4967,5357,4968,5359,4971,5360,4972,5362,4973,5364,4974,5365,4974,5367,4975,5368,4974,5370,4975,5372,4975,5373,4978,5375,4978,5376,4978,5378,4977,5380,4977,5381,4977,5383,4979,5384,4978,5386,4978,5387,4974,5389,4974,5391,4974,5392,4978,5394,4977,5395,4976,5397,4970,5399,4970,5400,4969,5402,4971,5403,4972,5405,4972,5406,4973,5408,4973,5410,4973,5411,4971,5413,4971,5414,4971,5416,4973,5418,4973,5419,4973,5421,4971,5422,4971,5424,4970,5426,4971,5427,4971,5429,4971,5430,4972,5432,4972,5433,4972,5435,4971,5437,4971,5438,4972,5440,4973,5441,4973,5443,4973,5445,4973,5446,4973,5448,4974,5449,4974,5451,4975,5452,4976,5454,4977,5456,4977,5457,4977,5459,4976,5460,4976,5462,4976,5464,4977,5465,4977,5467,4977,5468,4976,5470,4976,5472,4975,5473,4975,5475,4974,5476,4972,5478,4970,5479,4969,5481,4967,5483,4966,5484,4965,5486,4963,5487,4963,5489,4961,5491,4958,5492,4953,5494,4950,5495,4947,5497,4945,5498,4942,5500,4940,5502,4938,5503,4936,5505,4935,5506,4935,5508,4935,5510,4935,5511,4937,5513,4938,5514,4940,5516,4940,5518,4944,5519,4947,5521,4955,5522,4958,5524,4960,5526,4959,5527,4959,5529,4959,5530,4959,5532,4958,5533,4958,5535,4958,5537,4956,5538,4954,5540,4950,5541,4947,5543,4944,5545,4943,5546,4939,5548,4933,5549,4924,5551,4916,5552,4908,5554,4898,5556,4892,5557,4886,5559,4881,5560,4881,5562,4882,5564,4890,5565,4894,5567,4898,5568,4903,5570,4908,5571,4913,5573,4922,5575,4925,5576,4927,5578,4923,5579,4924,5581,4925,5583,4927,5584,4929,5586,4931,5587,4933,5589,4935,5590,4937,5592,4939,5594,4942,5595,4945,5597,4950,5598,4952,5600,4954,5602,4954,5603,4956,5605,4958,5606,4961,5608,4962,5609,4964,5611,4966,5613,4967,5614,4968,5616,4968,5617,4970,5619,4971,5621,4975,5622,4975,5624,4976,5625,4974,5627,4974,5629,4974,5630,4976,5632,4977,5633,4977,5635,4977,5636,4977,5638,4977,5640,4977,5641,4977,5643,4976,5644,4975,5646,4975,5648,4975,5649,4977,5651,4977,5652,4977,5654,4975,5655,4974,5657,4973,5659,4973,5660,4972,5668,4964,5670,4963,5671,4962,5673,4963,5675,4963,5676,4962,5678,4960,5679,4960,5681,4961,5682,4965,5684,4967,5686,4969,5687,4972,5689,4973,5690,4974,5692,4973,5694,4973,5695,4973,5697,4972,5698,4973,5700,4973,5701,4975,5703,4975,5705,4976,5706,4975,5708,4975,5709,4976,5711,4977,5713,4977,5714,4977,5716,4977,5717,4977,5719,4976,5721,4975,5722,4976,5724,4976,5725,4979,5727,4979,5728,4978,5730,4976,5732,4975,5733,4975,5735,4976,5736,4976,5738,4977,5740,4979,5741,4978,5743,4978,5744,4975,5746,4974,5747,4973,5749,4974,5751,4974,5752,4974,5754,4974,5755,4974,5757,4974,5759,4974,5760,4974,5762,4974,5763,4975,5765,4976,5767,4976,5768,4977,5770,4977,5771,4977,5773,4976,5774,4976,5776,4975,5778,4974,5779,4973,5781,4973,5782,4974,5784,4973,5786,4973,5787,4972,5789,4971,5790,4970,5792,4969,5793,4968,5795,4966,5797,4965,5798,4964,5800,4963,5801,4964,5803,4964,5805,4963,5806,4962,5808,4961,5809,4960,5811,4959,5813,4960,5814,4961,5816,4964,5817,4966,5819,4967,5820,4967,5822,4968,5824,4969,5825,4970,5827,4972,5828,4973,5830,4975,5832,4976,5833,4977,5835,4977,5836,4977,5838,4977,5839,4976,5841,4976,5843,4977,5844,4979,5846,4979,5847,4978,5849,4975,5851,4975,5852,4974,5854,4976,5855,4976,5857,4976,5859,4976,5860,4976,5862,4976,5863,4974,5865,4974,5866,4974,5868,4975,5870,4975,5871,4976,5873,4976,5874,4976,5876,4976,5878,4975,5879,4975,5881,4975,5882,4976,5884,4976,5885,4976,5887,4977,5889,4976,5890,4975,5892,4971,5893,4971,5895,4970,5897,4973,5898,4973,5900,4974,5901,4973,5903,4974,5905,4974,5906,4977,5908,4977,5909,4978,5911,4978,5912,4977,5914,4977,5916,4975,5917,4975,5919,4974,5920,4976,5922,4975,5924,4974,5925,4972,5927,4971,5928,4970,5930,4972,5931,4970,5933,4968,5935,4963,5936,4962,5938,4960,5939,4960,5941,4960,5943,4959,5944,4960,5946,4960,5947,4960,5949,4961,5951,4962,5952,4962,5954,4961,5955,4962,5957,4962,5958,4964,5960,4965,5962,4966,5963,4966,5965,4966,5966,4966,5968,4966,5970,4966,5971,4967,5973,4968,5974,4969,5976,4969,5977,4969,5979,4969,5981,4970,5982,4971,5984,4971,5985,4972,5987,4971,5989,4971,5990,4971,5992,4972,5993,4972,5995,4971,5997,4970,5998,4970,6000,4970,6001,4970,6003,4970,6004,4969,6006,4968,6008,4968,6009,4968,6011,4969,6012,4969,6014,4969,6016,4968,6017,4969,6019,4969,6020,4971,6022,4972,6023,4974,6025,4976,6027,4976,6028,4977,6030,4976,6031,4976,6033,4976,6035,4977,6036,4977,6038,4977,6039,4976,6041,4976,6043,4976,6044,4976,6046,4975,6047,4974,6049,4973,6050,4971,6052,4970,6054,4968,6055,4967,6057,4965,6058,4962,6060,4962,6062,4961,6063,4964,6065,4964,6066,4965,6068,4963,6069,4964,6071,4965,6073,4969,6074,4970,6076,4971,6077,4970,6079,4969,6081,4968,6082,4967,6084,4965,6085,4964,6087,4960,6089,4957,6090,4955,6092,4953,6093,4951,6095,4949,6096,4945,6098,4945,6100,4945,6101,4950,6103,4952,6104,4954,6106,4957,6108,4959,6109,4961,6111,4960,6112,4961,6114,4963,6115,4966,6117,4968,6119,4970,6120,4972,6122,4972,6123,4973,6125,4971,6127,4972,6128,4972,6130,4973,6131,4974,6133,4975,6134,4977,6136,4978,6138,4978,6139,4977,6141,4977,6142,4976,6144,4976,6146,4976,6147,4976,6149,4976,6150,4976,6152,4977,6154,4979,6155,4978,6157,4978,6158,4975,6160,4975,6161,4974,6163,4974,6165,4975,6166,4975,6168,4977,6169,4977,6171,4977,6173,4975,6174,4974,6176,4973,6177,4973,6179,4972,6180,4971,6182,4969,6184,4967,6185,4966,6187,4964,6188,4963,6190,4961,6192,4962,6193,4961,6195,4961,6196,4959,6198,4959,6200,4958,6201,4958,6203,4958,6204,4957,6206,4958,6207,4957,6209,4957,6211,4955,6212,4955,6214,4955,6215,4956,6217,4956,6219,4957,6220,4956,6222,4956,6223,4957,6225,4959,6226,4959,6228,4960,6230,4959,6231,4959,6239,4964,6241,4965,6242,4967,6244,4968,6246,4969,6247,4971,6249,4974,6250,4975,6252,4976,6253,4975,6255,4975,6257,4975,6258,4975,6260,4974,6261,4974,6263,4974,6265,4974,6266,4975,6268,4977,6269,4978,6271,4978,6272,4978,6274,4978,6276,4977,6277,4974,6279,4974,6280,4973,6282,4974,6284,4974,6285,4974,6287,4974,6288,4974,6290,4975,6292,4975,6293,4975,6295,4975,6296,4975,6298,4974,6299,4974,6301,4974,6303,4974,6304,4974,6306,4975,6307,4974,6309,4974,6311,4974,6312,4974,6314,4973,6315,4972,6317,4973,6318,4973,6320,4974,6322,4974,6323,4974,6325,4972,6326,4971,6328,4971,6330,4973,6331,4973,6333,4974,6334,4974,6336,4974,6338,4975,6339,4976,6341,4977,6342,4977,6344,4976,6345,4976,6347,4976,6349,4976,6350,4976,6352,4976,6353,4975,6355,4975,6357,4975,6358,4976,6360,4976,6361,4976,6363,4976,6364,4976,6366,4976,6368,4976,6369,4976,6371,4976,6372,4975,6374,4975,6376,4975,6377,4978,6379,4978,6380,4978,6382,4976,6384,4976,6385,4976,6387,4977,6388,4977,6390,4977,6391,4976,6393,4976,6395,4975,6396,4975,6398,4975,6399,4975,6401,4977,6403,4977,6404,4977,6406,4976,6407,4976,6409,4976,6410,4976,6412,4976,6414,4976,6415,4976,6417,4976,6418,4976,6420,4975,6422,4975,6423,4975,6425,4976,6426,4976,6428,4976,6430,4975,6431,4976,6433,4976,6434,4977,6436,4977,6437,4977,6439,4976,6441,4976,6442,4976,6444,4975,6445,4976,6447,4976,6449,4976,6450,4977,6452,4977,6453,4977,6455,4976,6456,4976,6458,4976,6460,4975,6461,4975,6463,4973,6464,4972,6466,4972,6468,4972,6469,4971,6471,4971,6472,4971,6474,4971,6476,4972,6477,4974,6479,4975,6480,4975,6482,4974,6483,4974,6485,4974,6487,4976,6488,4976,6490,4976,6491,4974,6493,4974,6495,4974,6496,4973,6498,4973,6499,4974,6501,4976,6502,4976,6504,4976,6506,4976,6507,4975,6509,4974,6510,4973,6512,4973,6514,4972,6515,4972,6517,4971,6518,4970,6520,4969,6522,4969,6523,4968,6525,4969,6526,4969,6528,4970,6529,4970,6531,4971,6533,4971,6534,4971,6536,4972,6537,4972,6539,4972,6541,4973,6542,4973,6544,4974,6545,4974,6547,4973,6548,4972,6550,4972,6552,4971,6553,4970,6555,4970,6556,4970,6558,4971,6560,4970,6561,4970,6563,4969,6564,4969,6566,4969,6567,4970,6569,4971,6571,4972,6572,4972,6574,4972,6575,4973,6577,4972,6579,4972,6580,4972,6582,4973,6583,4973,6585,4973,6587,4973,6588,4973,6590,4974,6591,4977,6593,4977,6594,4977,6596,4976,6598,4976,6599,4975,6601,4975,6602,4975,6604,4976,6606,4978,6607,4978,6609,4978,6610,4976,6612,4976,6613,4976,6615,4977,6617,4977,6618,4977,6620,4977,6621,4977,6623,4977,6625,4976,6626,4976,6628,4976,6629,4976,6631,4976,6633,4976,6634,4976,6636,4976,6637,4977,6639,4979,6640,4979,6642,4978,6644,4975,6645,4975,6647,4974,6648,4973,6650,4973,6652,4973,6653,4974,6655,4975,6656,4975,6658,4975,6659,4975,6661,4975,6663,4974,6664,4974,6666,4974,6667,4976,6669,4976,6671,4976,6672,4975,6674,4975,6675,4975,6677,4975,6679,4975,6680,4975,6682,4973,6683,4973,6685,4972,6686,4972,6688,4972,6690,4972,6691,4973,6693,4974,6694,4974,6696,4975,6698,4975,6699,4975,6701,4973,6702,4973,6704,4972,6705,4972,6707,4972,6709,4972,6710,4971,6712,4972,6713,4972,6715,4975,6717,4975,6718,4974,6720,4972,6721,4971,6723,4970,6725,4972,6726,4971,6728,4971,6729,4969,6731,4969,6732,4969,6734,4971,6736,4970,6737,4970,6739,4968,6740,4968,6742,4968,6744,4969,6745,4969,6747,4969,6748,4968,6750,4968,6751,4969,6753,4972,6755,4972,6756,4972,6758,4970,6759,4970,6761,4970,6763,4972,6764,4973,6766,4974,6767,4976,6769,4976,6771,4977,6772,4977,6774,4976,6775,4976,6777,4974,6778,4974,6780,4974,6782,4975,6783,4975,6785,4976,6786,4977,6788,4977,6790,4977,6791,4976,6793,4976,6794,4976,6796,4977,6797,4977,6799,4977,6801,4976,6802,4976,6804,4975,6805,4976,6807,4976,6809,4976,6810,4977,6812,4977,6813,4977,6815,4976,6817,4976,6818,4976,6820,4975,6821,4975,6823,4974,6824,4972,6826,4972,6828,4972,6829,4974,6831,4974,6832,4974,6834,4972,6836,4971,6837,4970,6839,4971,6840,4969,6842,4968,6843,4967,6845,4965,6847,4963,6848,4959,6850,4957,6851,4955,6853,4954,6855,4951,6856,4948,6858,4941,6859,4937,6861,4932,6863,4928,6864,4923,6866,4917,6867,4908,6869,4903,6870,4898,6872,4895,6874,4893,6875,4891,6877,4892,6878,4894,6880,4895,6882,4901,6883,4903,6884,4905,6887,4903,6888,4905,6889,4907,6891,4916,6893,4918,6894,4921,6896,4921,6897,4921,6899,4921,6901,4922,6902,4921,6904,4920,6905,4917,6907,4915,6909,4913,6910,4912,6912,4911,6913,4911,6915,4910,6916,4912,6918,4914,6920,4918,6921,4921,6923,4925,6924,4929,6926,4932,6928,4936,6929,4938,6931,4941,6932,4945,6934,4951,6935,4954,6943,4966,6945,4967,6947,4968,6948,4969,6950,4970,6951,4971,6953,4972,6954,4972,6956,4973,6958,4973,6959,4973,6961,4973,6962,4973,6964,4973,6966,4973,6967,4974,6969,4974,6970,4974,6972,4973,6974,4973,6975,4972,6977,4971,6978,4971,6980,4970,6981,4970,6983,4970,6985,4969,6986,4969,6988,4968,6989,4967,6991,4965,6993,4965,6994,4964,6996,4964,6997,4964,6999,4964,7000,4965,7002,4965,7004,4965,7005,4963,7007,4964,7008,4964,7010,4966,7012,4967,7013,4968,7015,4968,7016,4970,7018,4971,7020,4973,7021,4974,7023,4975,7024,4974,7026,4975,7027,4975,7029,4976,7031,4977,7032,4977,7034,4977,7035,4977,7037,4977,7039,4976,7040,4976,7042,4975,7043,4973,7045,4972,7046,4971,7048,4972,7050,4971,7051,4970,7053,4968,7054,4967,7056,4966,7058,4966,7059,4965,7061,4964,7062,4962,7064,4961,7066,4960,7067,4961,7069,4960,7070,4959,7072,4956,7073,4956,7075,4956,7077,4959,7078,4959,7080,4960,7081,4958,7083,4958,7085,4957,7086,4957,7088,4957,7089,4958,7091,4959,7092,4960,7094,4961,7096,4962,7097,4963,7099,4965,7100,4967,7102,4968,7104,4969,7105,4968,7107,4969,7108,4969,7110,4972,7112,4973,7113,4973,7115,4973,7116,4974,7118,4975,7119,4978,7121,4979,7123,4979,7124,4977,7126,4977,7127,4976,7129,4977,7131,4977,7132,4977,7134,4977,7135,4977,7137,4976,7138,4975,7140,4975,7142,4975,7143,4976,7145,4976,7146,4976,7148,4976,7150,4975,7151,4974,7153,4970,7154,4969,7156,4967,7158,4967,7159,4967,7161,4966,7162,4967,7164,4966,7165,4965,7167,4964,7169,4963,7170,4961,7172,4959,7173,4958,7175,4957,7177,4958,7178,4958,7180,4958,7181,4958,7183,4958,7184,4958,7186,4958,7188,4958,7189,4959,7191,4962,7192,4963,7194,4963,7196,4961,7197,4962,7199,4962,7200,4964,7202,4964,7204,4965,7205,4965,7207,4966,7208,4967,7210,4969,7211,4970,7213,4971,7215,4972,7216,4972,7218,4973,7219,4973,7221,4973,7223,4974,7224,4975,7226,4976,7227,4976,7229,4978,7230,4978,7232,4978,7234,4976,7235,4976,7237,4975,7238,4976,7240,4976,7242,4976,7243,4977,7245,4977,7253,4973,7254,4972,7256,4971,7257,4971,7259,4971,7261,4971,7262,4971,7264,4972,7265,4972,7267,4973,7269,4973,7270,4973,7272,4971,7273,4970,7275,4970,7276,4971,7278,4972,7280,4972,7281,4972,7283,4972,7284,4971,7286,4970,7288,4970,7289,4969,7291,4969,7292,4969,7294,4969,7296,4969,7297,4969,7299,4969,7300,4970,7302,4971,7303,4971,7305,4972,7307,4972,7308,4973,7310,4974,7311,4974,7313,4974,7315,4974,7316,4974,7318,4974,7319,4976,7321,4975,7322,4975,7324,4971,7326,4971,7327,4970,7329,4971,7330,4972,7332,4973,7334,4976,7335,4977,7337,4977,7338,4976,7340,4976,7342,4976,7343,4977,7345,4977,7346,4977,7348,4977,7349,4977,7351,4977,7353,4977,7354,4977,7356,4976,7357,4974,7359,4975,7361,4975,7362,4978,7364,4978,7365,4979,7367,4977,7368,4976,7370,4976,7372,4976,7373,4976,7375,4976,7376,4978,7378,4977,7380,4977,7381,4974,7383,4974,7384,4973,7386,4976,7387,4976,7389,4977,7391,4976,7392,4976,7394,4976,7395,4977,7397,4976,7399,4976,7400,4974,7402,4974,7403,4975,7405,4977,7407,4977,7408,4976,7410,4973,7411,4973,7413,4972,7414,4973,7416,4973,7418,4973,7419,4973,7421,4973,7422,4973,7424,4971,7426,4971,7427,4971,7429,4974,7430,4974,7432,4974,7433,4972,7435,4971,7437,4970,7438,4969,7440,4968,7441,4967,7443,4967,7445,4966,7446,4966,7448,4964,7449,4964,7451,4963,7453,4964,7454,4964,7456,4964,7457,4964,7459,4964,7460,4964,7462,4965,7464,4965,7465,4966,7467,4967,7468,4967,7470,4968,7472,4967,7473,4967,7475,4967,7476,4966,7478,4966,7479,4966,7481,4965,7483,4966,7484,4966,7486,4970,7487,4970,7489,4970,7491,4966,7492,4966,7494,4966,7495,4968,7497,4969,7499,4969,7500,4970,7502,4970,7503,4970,7505,4970,7506,4971,7508,4971,7510,4973,7511,4973,7513,4973,7514,4973,7516,4973,7518,4974,7519,4975,7521,4975,7522,4976,7524,4977,7525,4977,7527,4977,7529,4976,7530,4976,7532,4975,7533,4976,7535,4976,7537,4976,7538,4977,7540,4977,7541,4977,7543,4976,7545,4976,7546,4976,7548,4978,7549,4978,7551,4978,7552,4975,7554,4975,7556,4975,7557,4977,7559,4977,7560,4977,7562,4976,7564,4976,7565,4976,7567,4977,7568,4977,7570,4977,7571,4976,7573,4976,7575,4976,7576,4977,7578,4977,7579,4977,7581,4974,7583,4974,7584,4973,7586,4974,7587,4974,7589,4974,7591,4974,7592,4974,7594,4974,7595,4973,7597,4973,7598,4973,7600,4973,7602,4974,7603,4974,7605,4974,7606,4974,7608,4975,7610,4975,7611,4975,7613,4975,7614,4976,7616,4976,7617,4976,7619,4974,7621,4974,7622,4973,7624,4973,7625,4973,7627,4973,7629,4974,7630,4975,7632,4975,7633,4976,7635,4976,7637,4977,7638,4976,7640,4976,7641,4976,7643,4978,7644,4977,7646,4977,7648,4976,7649,4975,7651,4975,7652,4975,7654,4975,7656,4975,7657,4976,7659,4976,7660,4977,7662,4977,7663,4977,7665,4977,7667,4977,7668,4977,7670,4977,7671,4977,7673,4977,7675,4977,7676,4976,7678,4976,7679,4976,7681,4976,7683,4976,7684,4976,7686,4977,7687,4976,7689,4976,7690,4974,7692,4973,7694,4973,7695,4974,7697,4974,7698,4973,7700,4973,7702,4972,7703,4971,7705,4969,7706,4968,7708,4967,7709,4966,7711,4964,7713,4962,7714,4958,7716,4956,7717,4954,7719,4954,7721,4952,7722,4950,7724,4945,7725,4944,7727,4942,7729,4942,7730,4942,7732,4941,7733,4940,7735,4939,7736,4938,7738,4938,7740,4938,7741,4938,7743,4938,7752,4948,7754,4949,7755,4950,7757,4949,7759,4950,7760,4951,7762,4955,7763,4956,7765,4958,7767,4958,7768,4959,7770,4960,7771,4961,7773,4963,7775,4964,7776,4966,7778,4967,7779,4968,7781,4967,7782,4967,7784,4967,7786,4967,7787,4967,7789,4967,7790,4968,7792,4968,7794,4968,7795,4967,7797,4967,7798,4966,7800,4967,7801,4967,7803,4968,7805,4969,7806,4969,7808,4970,7809,4968,7811,4969,7813,4969,7814,4971,7816,4971,7817,4971,7819,4971,7821,4971,7822,4971,7824,4973,7825,4973,7827,4974,7828,4974,7830,4974,7832,4975,7833,4978,7835,4978,7836,4978,7838,4977,7840,4977,7841,4976,7843,4977,7844,4977,7846,4977,7847,4977,7849,4977,7851,4977,7852,4977,7854,4977,7855,4976,7857,4976,7859,4976,7860,4976,7862,4977,7863,4976,7865,4976,7866,4973,7868,4972,7870,4972,7871,4973,7873,4973,7874,4973,7876,4972,7878,4972,7879,4973,7881,4975,7882,4975,7884,4976,7886,4974,7887,4974,7889,4974,7890,4976,7892,4976,7893,4976,7895,4976,7897,4975,7898,4975,7900,4973,7901,4973,7903,4973,7905,4974,7906,4974,7908,4975,7909,4976,7911,4975,7912,4975,7914,4972,7916,4972,7917,4971,7919,4973,7920,4973,7922,4973,7924,4972,7925,4972,7927,4971,7928,4970,7930,4970,7932,4970,7933,4972,7935,4972,7936,4972,7938,4971,7939,4971,7941,4972,7943,4974,7944,4975,7946,4975,7947,4973,7949,4973,7951,4973,7952,4974,7954,4974,7955,4975,7957,4976,7958,4976,7960,4976,7962,4975,7963,4975,7965,4976,7966,4977,7968,4977,7970,4977,7971,4976,7973,4976,7974,4976,7976,4976,7978,4976,7979,4976,7981,4974,7982,4974,7984,4974,7985,4976,7987,4977,7989,4977,7990,4978,7992,4978,7993,4977,7995,4975,7997,4975,7998,4975,8000,4976,8001,4976,8003,4976,8004,4975,8006,4975,8008,4975,8009,4978,8011,4977,8012,4977,8014,4974,8016,4974,8017,4974,8019,4976,8020,4976,8022,4976,8024,4976,8025,4976,8027,4975,8028,4975,8030,4975,8031,4975,8033,4975,8035,4976,8043,4979,8044,4979,8046,4978,8047,4975,8049,4974,8050,4973,8052,4973,8054,4973,8055,4973,8057,4974,8058,4974,8060,4974,8062,4974,8063,4973,8065,4973,8066,4972,8068,4972,8070,4971,8071,4971,8073,4971,8074,4971,8076,4970,8077,4970,8079,4969,8081,4970,8082,4969,8084,4969,8085,4966,8087,4966,8089,4967,8090,4970,8092,4970,8093,4971,8095,4969,8096,4969,8098,4969,8100,4970,8101,4971,8103,4971,8104,4973,8106,4974,8108,4974,8109,4973,8111,4974,8112,4974,8114,4975,8116,4975,8117,4976,8119,4976,8120,4977,8122,4977,8123,4976,8125,4976,8127,4976,8128,4977,8130,4976,8131,4976,8133,4976,8135,4976,8136,4976,8138,4977,8139,4977,8141,4977,8142,4976,8144,4976,8146,4976,8147,4976,8149,4976,8150,4976,8152,4976,8154,4976,8155,4976,8157,4977,8158,4977,8160,4977,8162,4976,8163,4976,8165,4976,8166,4977,8168,4977,8169,4977,8171,4976,8173,4976,8174,4975,8176,4975,8177,4975,8179,4975,8181,4975,8182,4975,8184,4975,8185,4973,8187,4973,8188,4973,8190,4975,8192,4975,8193,4975,8195,4974,8196,4975,8198,4975,8200,4976,8201,4976,8203,4976,8204,4976,8206,4976,8208,4976,8209,4977,8211,4977,8212,4976,8214,4975,8215,4975,8217,4975,8219,4977,8220,4978,8222,4978,8223,4976,8225,4976,8227,4976,8228,4977,8230,4977,8231,4977,8233,4975,8234,4975,8236,4974,8238,4974,8239,4974,8241,4973,8242,4973,8244,4973,8246,4973,8247,4973,8249,4974,8250,4974,8252,4975,8254,4974,8255,4974,8257,4972,8258,4972,8260,4972,8261,4972,8263,4973,8265,4973,8266,4974,8268,4975,8269,4975,8271,4973,8273,4974,8274,4974,8276,4975,8277,4976,8279,4976,8280,4977,8282,4977,8284,4977,8285,4976,8287,4976,8288,4976,8290,4978,8292,4977,8293,4977,8295,4976,8296,4975,8298,4975,8299,4974,8301,4974,8303,4975,8304,4977,8306,4977,8307,4977,8309,4975,8311,4975,8312,4974,8314,4973,8315,4973,8317,4974,8319,4977,8320,4977,8322,4978,8323,4976,8325,4976,8326,4975,8328,4974,8330,4974,8331,4973,8333,4973,8334,4972,8336,4972,8338,4973,8339,4973,8341,4973,8342,4973,8344,4972,8345,4971,8347,4968,8349,4967,8350,4967,8352,4969,8353,4969,8355,4969,8357,4967,8358,4967,8360,4966,8361,4966,8363,4966,8365,4966,8366,4967,8368,4967,8369,4967,8371,4965,8372,4965,8374,4965,8376,4966,8377,4966,8379,4966,8380,4965,8382,4965,8384,4964,8385,4964,8387,4964,8388,4965,8390,4967,8391,4968,8393,4969,8395,4969,8396,4968,8398,4968,8399,4967,8401,4967,8403,4968,8404,4969,8406,4971,8407,4972,8409,4974,8411,4975,8412,4976,8414,4974,8415,4974,8417,4974,8418,4974,8420,4974,8422,4975,8423,4975,8425,4975,8426,4976,8428,4979,8430,4979,8431,4979,8433,4977,8434,4976,8436,4976,8437,4976,8439,4975,8441,4975,8442,4972,8444,4972,8445,4972,8447,4976,8449,4975,8450,4975,8452,4971,8453,4969,8455,4968,8457,4968,8458,4966,8460,4965,8461,4963,8463,4962,8464,4961,8466,4961,8468,4960,8469,4959,8471,4956,8472,4954,8474,4952,8476,4950,8477,4949,8479,4948,8480,4947,8482,4947,8483,4947,8485,4948,8487,4949,8488,4950,8490,4950,8491,4950,8501,4957,8503,4958,8504,4960,8506,4962,8507,4964,8509,4968,8510,4968,8512,4969,8514,4966,8515,4966,8517,4967,8518,4970,8520,4970,8522,4971,8523,4970,8525,4969,8526,4968,8528,4966,8529,4965,8531,4965,8533,4967,8534,4967,8536,4967,8537,4964,8539,4963,8541,4962,8542,4960,8544,4959,8545,4959,8547,4959,8549,4960,8550,4960,8552,4961,8553,4961,8555,4962,8556,4961,8558,4962,8560,4962,8561,4963,8563,4964,8564,4965,8566,4966,8568,4966,8569,4967,8571,4968,8572,4968,8574,4969,8575,4969,8577,4970,8579,4971,8580,4973,8582,4974,8583,4975,8585,4974,8587,4975,8588,4976,8590,4978,8591,4978,8593,4978,8595,4977,8596,4977,8598,4976,8599,4977,8601,4977,8602,4977,8604,4975,8606,4975,8607,4975,8609,4977,8610,4977,8612,4977,8614,4976,8615,4975,8617,4975,8618,4974,8620,4974,8621,4973,8623,4973,8625,4973,8633,4970,8634,4969,8636,4969,8637,4969,8639,4969,8641,4969,8642,4969,8644,4969,8645,4969,8647,4970,8648,4970,8650,4971,8652,4973,8653,4973,8655,4973,8656,4970,8658,4969,8660,4969,8661,4971,8663,4971,8664,4971,8666,4969,8667,4969,8669,4969,8671,4970,8672,4971,8674,4971,8675,4970,8677,4970,8679,4971,8680,4974,8682,4974,8683,4974,8685,4970,8687,4969,8688,4968,8690,4971,8691,4970,8693,4970,8694,4968,8696,4968,8698,4968,8699,4970,8701,4970,8702,4971,8704,4971,8706,4971,8707,4971,8709,4969,8710,4969,8712,4968,8713,4968,8715,4969,8717,4969,8718,4970,8720,4970,8721,4971,8723,4972,8725,4972,8726,4973,8728,4972,8729,4972,8731,4972,8732,4971,8734,4971,8736,4972,8737,4975,8739,4976,8740,4977,8742,4977,8744,4977,8745,4977,8747,4976,8748,4976,8750,4975,8752,4976,8753,4975,8755,4974,8756,4973,8758,4972,8759,4971,8761,4971,8763,4970,8764,4970,8766,4970,8767,4969,8769,4968,8771,4966,8772,4965,8774,4963,8775,4962,8777,4961,8778,4960,8780,4958,8782,4957,8783,4957,8785,4956,8786,4957,8788,4957,8790,4959,8791,4959,8793,4958,8794,4955,8796,4954,8798,4954,8799,4956,8801,4956,8802,4957,8804,4957,8805,4957,8807,4958,8809,4960,8810,4962,8812,4963,8813,4965,8815,4965,8817,4966,8818,4965,8820,4965,8821,4965,8823,4965,8824,4966,8826,4966,8828,4967,8829,4967,8831,4968,8832,4968,8834,4968,8836,4968,8837,4968,8839,4968,8840,4968,8842,4968,8844,4968,8845,4969,8847,4970,8848,4970,8850,4970,8851,4969,8853,4970,8855,4970,8856,4971,8858,4971,8859,4972,8861,4971,8863,4972,8864,4972,8866,4974,8867,4974,8869,4975,8870,4975,8872,4975,8874,4975,8875,4974,8877,4974,8878,4975,8880,4975,8882,4975,8883,4976,8885,4975,8886,4975,8888,4975,8890,4976,8891,4976,8893,4977,8894,4977,8896,4977,8897,4977,8899,4977,8901,4977,8902,4976,8904,4976,8905,4976,8907,4975,8909,4973,8910,4973,8912,4973,8913,4975,8915,4974,8916,4974,8918,4972,8920,4971,8921,4971,8923,4972,8924,4972,8926,4972,8928,4971,8929,4971,8931,4971,8932,4970,8934,4970,8936,4970,8937,4970,8939,4970,8940,4970,8942,4970,8943,4970,8945,4970,8947,4969,8948,4969,8950,4970,8951,4971,8953,4972,8955,4972,8956,4973,8958,4974,8959,4974,8961,4973,8962,4973,8964,4973,8966,4973,8967,4973,8969,4974,8970,4974,8972,4975,8974,4976,8975,4977,8977,4977,8978,4978,8980,4977,8982,4976,8983,4976,8985,4975,8986,4975,8988,4975,8989,4974,8991,4975,8993,4975,8994,4977,8996,4977,8997,4978,8999,4977,9001,4976,9002,4976,9004,4976,9005,4976,9007,4976,9008,4976,9010,4977,9012,4977,9013,4977,9015,4977,9016,4976,9018,4976,9020,4976,9021,4976,9023,4976,9024,4976,9026,4976,9028,4978,9029,4977,9031,4977,9032,4976,9034,4975,9035,4975,9037,4974,9039,4974,9040,4974,9042,4975,9043,4975,9045,4975,9047,4973,9048,4973,9050,4973,9051,4974,9053,4974,9054,4974,9056,4973,9058,4973,9059,4973,9061,4973,9062,4973,9064,4973,9066,4973,9067,4973,9069,4973,9070,4973,9072,4973,9074,4973,9075,4974,9077,4974,9078,4974,9080,4975,9081,4975,9083,4975,9085,4973,9086,4973,9088,4974,9089,4976,9091,4976,9093,4977,9094,4976,9096,4976,9097,4975,9099,4975,9100,4975,9102,4975,9104,4977,9105,4977,9107,4977,9108,4974,9110,4974,9112,4974,9113,4976,9115,4977,9116,4977,9118,4976,9119,4976,9121,4975,9123,4974,9124,4973,9126,4973,9127,4974,9129,4975,9131,4975,9132,4974,9134,4974,9135,4974,9137,4975,9139,4975,9140,4975,9142,4974,9143,4974,9145,4974,9146,4973,9148,4973,9150,4973,9151,4973,9153,4973,9154,4973,9156,4974,9158,4974,9159,4974,9161,4973,9162,4973,9164,4973,9165,4973,9167,4973,9169,4974,9170,4976,9172,4977,9173,4977,9175,4977,9177,4977,9178,4976,9180,4976,9181,4976,9183,4976,9185,4977,9186,4977,9188,4977,9189,4974,9191,4974,9192,4974,9194,4976,9196,4976,9197,4977,9199,4977,9200,4977,9202,4977,9204,4975,9205,4975,9207,4974,9208,4973,9210,4974,9211,4974,9213,4976,9215,4976,9216,4976,9218,4975,9219,4975,9221,4975,9223,4974,9224,4975,9226,4975,9227,4977,9229,4977,9231,4977,9232,4976,9234,4976,9235,4976,9237,4976,9238,4976,9240,4976,9242,4976,9243,4976,9245,4976,9246,4976,9248,4976,9250,4977,9251,4976,9253,4976,9254,4976,9256,4976,9257,4976,9259,4976,9261,4977,9262,4976,9264,4976,9265,4976,9267,4976,9269,4976,9270,4976,9272,4976,9273,4977,9275,4977,9277,4977,9278,4976,9280,4975,9281,4975,9283,4975,9284,4976,9286,4976,9288,4976,9289,4975,9291,4975,9292,4976,9294,4978,9296,4978,9297,4979,9299,4976,9300,4976,9302,4976,9303,4977,9305,4977,9307,4977,9308,4974,9310,4974,9311,4974,9313,4976,9315,4976,9316,4977,9318,4976,9319,4976,9321,4976,9323,4977,9324,4977,9326,4977,9327,4976,9329,4976,9330,4975,9332,4973,9334,4973,9335,4972,9337,4973,9338,4973,9340,4973,9342,4974,9343,4974,9345,4974,9346,4971,9348,4971,9349,4971,9351,4972,9353,4972,9354,4973,9356,4973,9357,4973,9359,4973,9361,4971,9362,4970,9364,4970,9365,4970,9367,4970,9369,4971,9370,4971,9372,4971,9373,4972,9375,4973,9376,4973,9378,4973,9380,4972,9381,4973,9383,4973,9384,4974,9386,4974,9388,4975,9389,4976,9391,4976,9392,4976,9394,4975,9395,4975,9397,4975,9399,4976,9400,4976,9402,4976,9403,4976,9405,4977,9407,4977,9408,4977,9410,4977,9411,4976,9413,4976,9415,4976,9416,4976,9418,4975,9419,4975,9421,4975,9422,4976,9424,4976,9426,4976,9427,4975,9429,4976,9430,4976,9432,4976,9434,4976,9435,4977,9437,4977,9438,4977,9440,4977,9441,4976,9443,4976,9445,4976,9446,4975,9448,4975,9449,4975,9451,4974,9453,4975,9454,4975,9456,4976,9457,4977,9459,4977,9461,4977,9468,4977,9470,4976,9472,4976,9473,4976,9475,4977,9476,4977,9478,4976,9480,4976,9481,4976,9483,4975,9484,4976,9486,4976,9608,4976,9610,4976e" filled="false" stroked="true" strokeweight=".24pt" strokecolor="#ec7c3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57.679993pt;margin-top:194.683197pt;width:12pt;height:60.8pt;mso-position-horizontal-relative:page;mso-position-vertical-relative:paragraph;z-index:15827456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(a.u.)</w:t>
                  </w:r>
                </w:p>
              </w:txbxContent>
            </v:textbox>
            <w10:wrap type="none"/>
          </v:shape>
        </w:pict>
      </w:r>
      <w:r>
        <w:rPr/>
        <w:t>Formation of zeolite at the pilot scale level was also ascertained form the observed XRD</w:t>
      </w:r>
      <w:r>
        <w:rPr>
          <w:spacing w:val="1"/>
        </w:rPr>
        <w:t> </w:t>
      </w:r>
      <w:r>
        <w:rPr/>
        <w:t>patterns presented in Figure 4.31. Similarity was also observed between the pilot plant</w:t>
      </w:r>
      <w:r>
        <w:rPr>
          <w:spacing w:val="1"/>
        </w:rPr>
        <w:t> </w:t>
      </w:r>
      <w:r>
        <w:rPr/>
        <w:t>production and the laboratory synthesis. Post crystallization treatment did not destroy the</w:t>
      </w:r>
      <w:r>
        <w:rPr>
          <w:spacing w:val="1"/>
        </w:rPr>
        <w:t> </w:t>
      </w:r>
      <w:r>
        <w:rPr/>
        <w:t>crystallinity of the zeolite, more so, calcination which was aimed at removing the template</w:t>
      </w:r>
      <w:r>
        <w:rPr>
          <w:spacing w:val="1"/>
        </w:rPr>
        <w:t> </w:t>
      </w:r>
      <w:r>
        <w:rPr/>
        <w:t>had</w:t>
      </w:r>
      <w:r>
        <w:rPr>
          <w:spacing w:val="-1"/>
        </w:rPr>
        <w:t> </w:t>
      </w:r>
      <w:r>
        <w:rPr/>
        <w:t>no side</w:t>
      </w:r>
      <w:r>
        <w:rPr>
          <w:spacing w:val="-1"/>
        </w:rPr>
        <w:t> </w:t>
      </w:r>
      <w:r>
        <w:rPr/>
        <w:t>effect to the</w:t>
      </w:r>
      <w:r>
        <w:rPr>
          <w:spacing w:val="1"/>
        </w:rPr>
        <w:t> </w:t>
      </w:r>
      <w:r>
        <w:rPr/>
        <w:t>crystallinity</w:t>
      </w:r>
      <w:r>
        <w:rPr>
          <w:spacing w:val="-5"/>
        </w:rPr>
        <w:t> </w:t>
      </w:r>
      <w:r>
        <w:rPr/>
        <w:t>of the</w:t>
      </w:r>
      <w:r>
        <w:rPr>
          <w:spacing w:val="-2"/>
        </w:rPr>
        <w:t> </w:t>
      </w:r>
      <w:r>
        <w:rPr/>
        <w:t>zeolite.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37"/>
        </w:rPr>
      </w:pPr>
    </w:p>
    <w:p>
      <w:pPr>
        <w:pStyle w:val="Heading1"/>
        <w:ind w:right="1397"/>
      </w:pPr>
      <w:r>
        <w:rPr/>
        <w:t>Figure</w:t>
      </w:r>
      <w:r>
        <w:rPr>
          <w:spacing w:val="-3"/>
        </w:rPr>
        <w:t> </w:t>
      </w:r>
      <w:r>
        <w:rPr/>
        <w:t>4.31:</w:t>
      </w:r>
      <w:r>
        <w:rPr>
          <w:spacing w:val="-2"/>
        </w:rPr>
        <w:t> </w:t>
      </w:r>
      <w:r>
        <w:rPr/>
        <w:t>ZSM-5</w:t>
      </w:r>
      <w:r>
        <w:rPr>
          <w:spacing w:val="-1"/>
        </w:rPr>
        <w:t> </w:t>
      </w:r>
      <w:r>
        <w:rPr/>
        <w:t>zeolite</w:t>
      </w:r>
      <w:r>
        <w:rPr>
          <w:spacing w:val="-4"/>
        </w:rPr>
        <w:t> </w:t>
      </w:r>
      <w:r>
        <w:rPr/>
        <w:t>transformation</w:t>
      </w:r>
      <w:r>
        <w:rPr>
          <w:spacing w:val="-2"/>
        </w:rPr>
        <w:t> </w:t>
      </w:r>
      <w:r>
        <w:rPr/>
        <w:t>stages</w:t>
      </w:r>
    </w:p>
    <w:p>
      <w:pPr>
        <w:spacing w:after="0"/>
        <w:sectPr>
          <w:pgSz w:w="12240" w:h="15840"/>
          <w:pgMar w:header="0" w:footer="935" w:top="1400" w:bottom="1200" w:left="800" w:right="0"/>
        </w:sectPr>
      </w:pPr>
    </w:p>
    <w:p>
      <w:pPr>
        <w:pStyle w:val="BodyText"/>
        <w:spacing w:before="2"/>
        <w:rPr>
          <w:b/>
          <w:sz w:val="22"/>
        </w:rPr>
      </w:pPr>
    </w:p>
    <w:p>
      <w:pPr>
        <w:pStyle w:val="Heading1"/>
        <w:numPr>
          <w:ilvl w:val="1"/>
          <w:numId w:val="30"/>
        </w:numPr>
        <w:tabs>
          <w:tab w:pos="2162" w:val="left" w:leader="none"/>
        </w:tabs>
        <w:spacing w:line="240" w:lineRule="auto" w:before="90" w:after="0"/>
        <w:ind w:left="2162" w:right="0" w:hanging="480"/>
        <w:jc w:val="left"/>
      </w:pPr>
      <w:bookmarkStart w:name="_TOC_250010" w:id="101"/>
      <w:r>
        <w:rPr/>
        <w:t>Physicochemical</w:t>
      </w:r>
      <w:r>
        <w:rPr>
          <w:spacing w:val="-2"/>
        </w:rPr>
        <w:t> </w:t>
      </w:r>
      <w:r>
        <w:rPr/>
        <w:t>Characterization</w:t>
      </w:r>
      <w:r>
        <w:rPr>
          <w:spacing w:val="-2"/>
        </w:rPr>
        <w:t> </w:t>
      </w:r>
      <w:r>
        <w:rPr/>
        <w:t>of Zeolite</w:t>
      </w:r>
      <w:r>
        <w:rPr>
          <w:spacing w:val="-1"/>
        </w:rPr>
        <w:t> </w:t>
      </w:r>
      <w:r>
        <w:rPr/>
        <w:t>Y</w:t>
      </w:r>
      <w:r>
        <w:rPr>
          <w:spacing w:val="-1"/>
        </w:rPr>
        <w:t> </w:t>
      </w:r>
      <w:r>
        <w:rPr/>
        <w:t>Produced</w:t>
      </w:r>
      <w:r>
        <w:rPr>
          <w:spacing w:val="-2"/>
        </w:rPr>
        <w:t> </w:t>
      </w:r>
      <w:r>
        <w:rPr/>
        <w:t>from</w:t>
      </w:r>
      <w:r>
        <w:rPr>
          <w:spacing w:val="-5"/>
        </w:rPr>
        <w:t> </w:t>
      </w:r>
      <w:r>
        <w:rPr/>
        <w:t>pilot</w:t>
      </w:r>
      <w:r>
        <w:rPr>
          <w:spacing w:val="-2"/>
        </w:rPr>
        <w:t> </w:t>
      </w:r>
      <w:bookmarkEnd w:id="101"/>
      <w:r>
        <w:rPr/>
        <w:t>unit</w:t>
      </w:r>
    </w:p>
    <w:p>
      <w:pPr>
        <w:pStyle w:val="BodyText"/>
        <w:spacing w:before="9"/>
        <w:rPr>
          <w:b/>
          <w:sz w:val="37"/>
        </w:rPr>
      </w:pPr>
    </w:p>
    <w:p>
      <w:pPr>
        <w:pStyle w:val="Heading1"/>
        <w:numPr>
          <w:ilvl w:val="2"/>
          <w:numId w:val="37"/>
        </w:numPr>
        <w:tabs>
          <w:tab w:pos="1848" w:val="left" w:leader="none"/>
        </w:tabs>
        <w:spacing w:line="240" w:lineRule="auto" w:before="0" w:after="0"/>
        <w:ind w:left="1847" w:right="0" w:hanging="661"/>
        <w:jc w:val="left"/>
      </w:pPr>
      <w:bookmarkStart w:name="_TOC_250009" w:id="102"/>
      <w:r>
        <w:rPr/>
        <w:t>FTIR</w:t>
      </w:r>
      <w:r>
        <w:rPr>
          <w:spacing w:val="-2"/>
        </w:rPr>
        <w:t> </w:t>
      </w:r>
      <w:r>
        <w:rPr/>
        <w:t>of zeolite</w:t>
      </w:r>
      <w:r>
        <w:rPr>
          <w:spacing w:val="-1"/>
        </w:rPr>
        <w:t> </w:t>
      </w:r>
      <w:bookmarkEnd w:id="102"/>
      <w:r>
        <w:rPr/>
        <w:t>Y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187" w:right="1405"/>
        <w:jc w:val="both"/>
      </w:pPr>
      <w:r>
        <w:rPr/>
        <w:pict>
          <v:line style="position:absolute;mso-position-horizontal-relative:page;mso-position-vertical-relative:paragraph;z-index:-23969792" from="184.080002pt,450.263115pt" to="184.080002pt,322.943115pt" stroked="true" strokeweight=".72pt" strokecolor="#bebebe">
            <v:stroke dashstyle="solid"/>
            <w10:wrap type="none"/>
          </v:line>
        </w:pict>
      </w:r>
      <w:r>
        <w:rPr/>
        <w:pict>
          <v:group style="position:absolute;margin-left:134.039993pt;margin-top:311.543121pt;width:372.5pt;height:183.5pt;mso-position-horizontal-relative:page;mso-position-vertical-relative:paragraph;z-index:15831040" coordorigin="2681,6231" coordsize="7450,3670">
            <v:shape style="position:absolute;left:3667;top:6866;width:6070;height:2146" type="#_x0000_t75" stroked="false">
              <v:imagedata r:id="rId120" o:title=""/>
            </v:shape>
            <v:rect style="position:absolute;left:2688;top:6238;width:7436;height:3656" filled="false" stroked="true" strokeweight=".72pt" strokecolor="#d9d9d9">
              <v:stroke dashstyle="solid"/>
            </v:rect>
            <v:shape style="position:absolute;left:3242;top:6375;width:294;height:2728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120</w:t>
                    </w:r>
                  </w:p>
                  <w:p>
                    <w:pPr>
                      <w:spacing w:line="240" w:lineRule="auto" w:before="9"/>
                      <w:rPr>
                        <w:rFonts w:ascii="Calibri"/>
                        <w:sz w:val="16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6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</w:t>
                    </w:r>
                  </w:p>
                  <w:p>
                    <w:pPr>
                      <w:spacing w:line="240" w:lineRule="auto" w:before="9"/>
                      <w:rPr>
                        <w:rFonts w:ascii="Calibri"/>
                        <w:sz w:val="16"/>
                      </w:rPr>
                    </w:pPr>
                  </w:p>
                  <w:p>
                    <w:pPr>
                      <w:spacing w:before="1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</w:t>
                    </w:r>
                  </w:p>
                  <w:p>
                    <w:pPr>
                      <w:spacing w:line="240" w:lineRule="auto" w:before="9"/>
                      <w:rPr>
                        <w:rFonts w:ascii="Calibri"/>
                        <w:sz w:val="16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</w:t>
                    </w:r>
                  </w:p>
                  <w:p>
                    <w:pPr>
                      <w:spacing w:line="240" w:lineRule="auto" w:before="9"/>
                      <w:rPr>
                        <w:rFonts w:ascii="Calibri"/>
                        <w:sz w:val="16"/>
                      </w:rPr>
                    </w:pPr>
                  </w:p>
                  <w:p>
                    <w:pPr>
                      <w:spacing w:before="1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</w:t>
                    </w:r>
                  </w:p>
                  <w:p>
                    <w:pPr>
                      <w:spacing w:line="240" w:lineRule="auto" w:before="9"/>
                      <w:rPr>
                        <w:rFonts w:ascii="Calibri"/>
                        <w:sz w:val="16"/>
                      </w:rPr>
                    </w:pPr>
                  </w:p>
                  <w:p>
                    <w:pPr>
                      <w:spacing w:line="216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546;top:9157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</w:txbxContent>
              </v:textbox>
              <w10:wrap type="none"/>
            </v:shape>
            <v:shape style="position:absolute;left:4385;top:9157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900</w:t>
                    </w:r>
                  </w:p>
                </w:txbxContent>
              </v:textbox>
              <w10:wrap type="none"/>
            </v:shape>
            <v:shape style="position:absolute;left:5178;top:9157;width:38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1400</w:t>
                    </w:r>
                  </w:p>
                </w:txbxContent>
              </v:textbox>
              <w10:wrap type="none"/>
            </v:shape>
            <v:shape style="position:absolute;left:6017;top:9157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1900</w:t>
                    </w:r>
                  </w:p>
                </w:txbxContent>
              </v:textbox>
              <w10:wrap type="none"/>
            </v:shape>
            <v:shape style="position:absolute;left:6855;top:9157;width:1224;height:180" type="#_x0000_t202" filled="false" stroked="false">
              <v:textbox inset="0,0,0,0">
                <w:txbxContent>
                  <w:p>
                    <w:pPr>
                      <w:tabs>
                        <w:tab w:pos="838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2400</w:t>
                      <w:tab/>
                      <w:t>2900</w:t>
                    </w:r>
                  </w:p>
                </w:txbxContent>
              </v:textbox>
              <w10:wrap type="none"/>
            </v:shape>
            <v:shape style="position:absolute;left:8533;top:9157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3400</w:t>
                    </w:r>
                  </w:p>
                </w:txbxContent>
              </v:textbox>
              <w10:wrap type="none"/>
            </v:shape>
            <v:shape style="position:absolute;left:9372;top:9157;width:38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3900</w:t>
                    </w:r>
                  </w:p>
                </w:txbxContent>
              </v:textbox>
              <w10:wrap type="none"/>
            </v:shape>
            <v:shape style="position:absolute;left:5931;top:9430;width:1562;height:211" type="#_x0000_t202" filled="false" stroked="false">
              <v:textbox inset="0,0,0,0">
                <w:txbxContent>
                  <w:p>
                    <w:pPr>
                      <w:spacing w:line="211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Wave</w:t>
                    </w:r>
                    <w:r>
                      <w:rPr>
                        <w:rFonts w:asci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length</w:t>
                    </w:r>
                    <w:r>
                      <w:rPr>
                        <w:rFonts w:asci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(cm</w:t>
                    </w:r>
                    <w:r>
                      <w:rPr>
                        <w:rFonts w:ascii="Calibri"/>
                        <w:color w:val="585858"/>
                        <w:sz w:val="20"/>
                        <w:vertAlign w:val="superscript"/>
                      </w:rPr>
                      <w:t>-1</w:t>
                    </w:r>
                    <w:r>
                      <w:rPr>
                        <w:rFonts w:ascii="Calibri"/>
                        <w:color w:val="585858"/>
                        <w:sz w:val="20"/>
                        <w:vertAlign w:val="baseline"/>
                      </w:rPr>
                      <w:t>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47.940002pt;margin-top:348.767456pt;width:12pt;height:75.95pt;mso-position-horizontal-relative:page;mso-position-vertical-relative:paragraph;z-index:15831552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Transmittance</w:t>
                  </w:r>
                  <w:r>
                    <w:rPr>
                      <w:rFonts w:ascii="Calibri"/>
                      <w:color w:val="585858"/>
                      <w:spacing w:val="-5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94.775452pt;margin-top:403.231171pt;width:10.95pt;height:14.1pt;mso-position-horizontal-relative:page;mso-position-vertical-relative:paragraph;z-index:15832576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558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2.085449pt;margin-top:377.911163pt;width:10.95pt;height:14.1pt;mso-position-horizontal-relative:page;mso-position-vertical-relative:paragraph;z-index:15833088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802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5.765442pt;margin-top:373.947449pt;width:10.95pt;height:18.05pt;mso-position-horizontal-relative:page;mso-position-vertical-relative:paragraph;z-index:15834112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1649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6.745453pt;margin-top:378.507446pt;width:10.95pt;height:18.05pt;mso-position-horizontal-relative:page;mso-position-vertical-relative:paragraph;z-index:15834624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3480</w:t>
                  </w:r>
                </w:p>
              </w:txbxContent>
            </v:textbox>
            <w10:wrap type="none"/>
          </v:shape>
        </w:pict>
      </w:r>
      <w:r>
        <w:rPr/>
        <w:t>Figures 4.32 shows the FTIR spectra of zeolite NaY, It could be observed that the FTIR</w:t>
      </w:r>
      <w:r>
        <w:rPr>
          <w:spacing w:val="1"/>
        </w:rPr>
        <w:t> </w:t>
      </w:r>
      <w:r>
        <w:rPr/>
        <w:t>spectra of the sample possessed IR transmittance bands at wavelength of around 480, 550,</w:t>
      </w:r>
      <w:r>
        <w:rPr>
          <w:spacing w:val="1"/>
        </w:rPr>
        <w:t> </w:t>
      </w:r>
      <w:r>
        <w:rPr/>
        <w:t>800,</w:t>
      </w:r>
      <w:r>
        <w:rPr>
          <w:spacing w:val="-6"/>
        </w:rPr>
        <w:t> </w:t>
      </w:r>
      <w:r>
        <w:rPr/>
        <w:t>1100,</w:t>
      </w:r>
      <w:r>
        <w:rPr>
          <w:spacing w:val="-6"/>
        </w:rPr>
        <w:t> </w:t>
      </w:r>
      <w:r>
        <w:rPr/>
        <w:t>1650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/>
        <w:t>3500</w:t>
      </w:r>
      <w:r>
        <w:rPr>
          <w:spacing w:val="-5"/>
        </w:rPr>
        <w:t> </w:t>
      </w:r>
      <w:r>
        <w:rPr/>
        <w:t>cm-1.</w:t>
      </w:r>
      <w:r>
        <w:rPr>
          <w:spacing w:val="-6"/>
        </w:rPr>
        <w:t> </w:t>
      </w:r>
      <w:r>
        <w:rPr/>
        <w:t>Prior</w:t>
      </w:r>
      <w:r>
        <w:rPr>
          <w:spacing w:val="-5"/>
        </w:rPr>
        <w:t> </w:t>
      </w:r>
      <w:r>
        <w:rPr/>
        <w:t>studies</w:t>
      </w:r>
      <w:r>
        <w:rPr>
          <w:spacing w:val="-6"/>
        </w:rPr>
        <w:t> </w:t>
      </w:r>
      <w:r>
        <w:rPr/>
        <w:t>reported</w:t>
      </w:r>
      <w:r>
        <w:rPr>
          <w:spacing w:val="-5"/>
        </w:rPr>
        <w:t> </w:t>
      </w:r>
      <w:r>
        <w:rPr/>
        <w:t>that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characteristic</w:t>
      </w:r>
      <w:r>
        <w:rPr>
          <w:spacing w:val="-7"/>
        </w:rPr>
        <w:t> </w:t>
      </w:r>
      <w:r>
        <w:rPr/>
        <w:t>FTIR</w:t>
      </w:r>
      <w:r>
        <w:rPr>
          <w:spacing w:val="-3"/>
        </w:rPr>
        <w:t> </w:t>
      </w:r>
      <w:r>
        <w:rPr/>
        <w:t>bands</w:t>
      </w:r>
      <w:r>
        <w:rPr>
          <w:spacing w:val="-3"/>
        </w:rPr>
        <w:t> </w:t>
      </w:r>
      <w:r>
        <w:rPr/>
        <w:t>for</w:t>
      </w:r>
      <w:r>
        <w:rPr>
          <w:spacing w:val="-58"/>
        </w:rPr>
        <w:t> </w:t>
      </w:r>
      <w:r>
        <w:rPr/>
        <w:t>zeolitic lattice are in the wavelength range of 460–1200 cm</w:t>
      </w:r>
      <w:r>
        <w:rPr>
          <w:vertAlign w:val="superscript"/>
        </w:rPr>
        <w:t>-1</w:t>
      </w:r>
      <w:r>
        <w:rPr>
          <w:vertAlign w:val="baseline"/>
        </w:rPr>
        <w:t> (Modi </w:t>
      </w:r>
      <w:r>
        <w:rPr>
          <w:i/>
          <w:vertAlign w:val="baseline"/>
        </w:rPr>
        <w:t>et al</w:t>
      </w:r>
      <w:r>
        <w:rPr>
          <w:vertAlign w:val="baseline"/>
        </w:rPr>
        <w:t>., 2012) and the</w:t>
      </w:r>
      <w:r>
        <w:rPr>
          <w:spacing w:val="1"/>
          <w:vertAlign w:val="baseline"/>
        </w:rPr>
        <w:t> </w:t>
      </w:r>
      <w:r>
        <w:rPr>
          <w:vertAlign w:val="baseline"/>
        </w:rPr>
        <w:t>bands in these range of wavelength indicate the crystallinity of the material (Shen </w:t>
      </w:r>
      <w:r>
        <w:rPr>
          <w:i/>
          <w:vertAlign w:val="baseline"/>
        </w:rPr>
        <w:t>et al</w:t>
      </w:r>
      <w:r>
        <w:rPr>
          <w:vertAlign w:val="baseline"/>
        </w:rPr>
        <w:t>.,</w:t>
      </w:r>
      <w:r>
        <w:rPr>
          <w:spacing w:val="1"/>
          <w:vertAlign w:val="baseline"/>
        </w:rPr>
        <w:t> </w:t>
      </w:r>
      <w:r>
        <w:rPr>
          <w:vertAlign w:val="baseline"/>
        </w:rPr>
        <w:t>2014). Particularly the characteristic FTIR bands for zeolite Y are located around 1100, 790</w:t>
      </w:r>
      <w:r>
        <w:rPr>
          <w:spacing w:val="-57"/>
          <w:vertAlign w:val="baseline"/>
        </w:rPr>
        <w:t> </w:t>
      </w:r>
      <w:r>
        <w:rPr>
          <w:vertAlign w:val="baseline"/>
        </w:rPr>
        <w:t>and 715 cm</w:t>
      </w:r>
      <w:r>
        <w:rPr>
          <w:vertAlign w:val="superscript"/>
        </w:rPr>
        <w:t>-1</w:t>
      </w:r>
      <w:r>
        <w:rPr>
          <w:vertAlign w:val="baseline"/>
        </w:rPr>
        <w:t> (Zhang </w:t>
      </w:r>
      <w:r>
        <w:rPr>
          <w:i/>
          <w:vertAlign w:val="baseline"/>
        </w:rPr>
        <w:t>et al</w:t>
      </w:r>
      <w:r>
        <w:rPr>
          <w:vertAlign w:val="baseline"/>
        </w:rPr>
        <w:t>., 2008). The band at 458 cm</w:t>
      </w:r>
      <w:r>
        <w:rPr>
          <w:vertAlign w:val="superscript"/>
        </w:rPr>
        <w:t>-1</w:t>
      </w:r>
      <w:r>
        <w:rPr>
          <w:vertAlign w:val="baseline"/>
        </w:rPr>
        <w:t> was attributed to Si–O tetrahedral</w:t>
      </w:r>
      <w:r>
        <w:rPr>
          <w:spacing w:val="1"/>
          <w:vertAlign w:val="baseline"/>
        </w:rPr>
        <w:t> </w:t>
      </w:r>
      <w:r>
        <w:rPr>
          <w:vertAlign w:val="baseline"/>
        </w:rPr>
        <w:t>deformation.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band</w:t>
      </w:r>
      <w:r>
        <w:rPr>
          <w:spacing w:val="-11"/>
          <w:vertAlign w:val="baseline"/>
        </w:rPr>
        <w:t> </w:t>
      </w:r>
      <w:r>
        <w:rPr>
          <w:vertAlign w:val="baseline"/>
        </w:rPr>
        <w:t>at</w:t>
      </w:r>
      <w:r>
        <w:rPr>
          <w:spacing w:val="-11"/>
          <w:vertAlign w:val="baseline"/>
        </w:rPr>
        <w:t> </w:t>
      </w:r>
      <w:r>
        <w:rPr>
          <w:vertAlign w:val="baseline"/>
        </w:rPr>
        <w:t>558</w:t>
      </w:r>
      <w:r>
        <w:rPr>
          <w:spacing w:val="-13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-1</w:t>
      </w:r>
      <w:r>
        <w:rPr>
          <w:spacing w:val="-12"/>
          <w:vertAlign w:val="baseline"/>
        </w:rPr>
        <w:t> </w:t>
      </w:r>
      <w:r>
        <w:rPr>
          <w:vertAlign w:val="baseline"/>
        </w:rPr>
        <w:t>was</w:t>
      </w:r>
      <w:r>
        <w:rPr>
          <w:spacing w:val="-13"/>
          <w:vertAlign w:val="baseline"/>
        </w:rPr>
        <w:t> </w:t>
      </w:r>
      <w:r>
        <w:rPr>
          <w:vertAlign w:val="baseline"/>
        </w:rPr>
        <w:t>attributed</w:t>
      </w:r>
      <w:r>
        <w:rPr>
          <w:spacing w:val="-13"/>
          <w:vertAlign w:val="baseline"/>
        </w:rPr>
        <w:t> </w:t>
      </w:r>
      <w:r>
        <w:rPr>
          <w:vertAlign w:val="baseline"/>
        </w:rPr>
        <w:t>to</w:t>
      </w:r>
      <w:r>
        <w:rPr>
          <w:spacing w:val="-13"/>
          <w:vertAlign w:val="baseline"/>
        </w:rPr>
        <w:t> </w:t>
      </w:r>
      <w:r>
        <w:rPr>
          <w:vertAlign w:val="baseline"/>
        </w:rPr>
        <w:t>Si–O–Al</w:t>
      </w:r>
      <w:r>
        <w:rPr>
          <w:spacing w:val="-12"/>
          <w:vertAlign w:val="baseline"/>
        </w:rPr>
        <w:t> </w:t>
      </w:r>
      <w:r>
        <w:rPr>
          <w:vertAlign w:val="baseline"/>
        </w:rPr>
        <w:t>octahedral</w:t>
      </w:r>
      <w:r>
        <w:rPr>
          <w:spacing w:val="-13"/>
          <w:vertAlign w:val="baseline"/>
        </w:rPr>
        <w:t> </w:t>
      </w:r>
      <w:r>
        <w:rPr>
          <w:vertAlign w:val="baseline"/>
        </w:rPr>
        <w:t>stretching.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band</w:t>
      </w:r>
      <w:r>
        <w:rPr>
          <w:spacing w:val="-58"/>
          <w:vertAlign w:val="baseline"/>
        </w:rPr>
        <w:t> </w:t>
      </w:r>
      <w:r>
        <w:rPr>
          <w:vertAlign w:val="baseline"/>
        </w:rPr>
        <w:t>at 802 cm</w:t>
      </w:r>
      <w:r>
        <w:rPr>
          <w:vertAlign w:val="superscript"/>
        </w:rPr>
        <w:t>-1</w:t>
      </w:r>
      <w:r>
        <w:rPr>
          <w:vertAlign w:val="baseline"/>
        </w:rPr>
        <w:t> was attributed to Si–O–Al out-of-plane bending. The broad band stretching</w:t>
      </w:r>
      <w:r>
        <w:rPr>
          <w:spacing w:val="1"/>
          <w:vertAlign w:val="baseline"/>
        </w:rPr>
        <w:t> </w:t>
      </w:r>
      <w:r>
        <w:rPr>
          <w:vertAlign w:val="baseline"/>
        </w:rPr>
        <w:t>between</w:t>
      </w:r>
      <w:r>
        <w:rPr>
          <w:spacing w:val="1"/>
          <w:vertAlign w:val="baseline"/>
        </w:rPr>
        <w:t> </w:t>
      </w:r>
      <w:r>
        <w:rPr>
          <w:vertAlign w:val="baseline"/>
        </w:rPr>
        <w:t>950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1020</w:t>
      </w:r>
      <w:r>
        <w:rPr>
          <w:spacing w:val="1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-1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attributed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Al–OH</w:t>
      </w:r>
      <w:r>
        <w:rPr>
          <w:spacing w:val="1"/>
          <w:vertAlign w:val="baseline"/>
        </w:rPr>
        <w:t> </w:t>
      </w:r>
      <w:r>
        <w:rPr>
          <w:vertAlign w:val="baseline"/>
        </w:rPr>
        <w:t>vibration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Si–O</w:t>
      </w:r>
      <w:r>
        <w:rPr>
          <w:spacing w:val="1"/>
          <w:vertAlign w:val="baseline"/>
        </w:rPr>
        <w:t> </w:t>
      </w:r>
      <w:r>
        <w:rPr>
          <w:vertAlign w:val="baseline"/>
        </w:rPr>
        <w:t>tetrahedral</w:t>
      </w:r>
      <w:r>
        <w:rPr>
          <w:spacing w:val="1"/>
          <w:vertAlign w:val="baseline"/>
        </w:rPr>
        <w:t> </w:t>
      </w:r>
      <w:r>
        <w:rPr>
          <w:vertAlign w:val="baseline"/>
        </w:rPr>
        <w:t>stretching</w:t>
      </w:r>
      <w:r>
        <w:rPr>
          <w:spacing w:val="-4"/>
          <w:vertAlign w:val="baseline"/>
        </w:rPr>
        <w:t> </w:t>
      </w:r>
      <w:r>
        <w:rPr>
          <w:vertAlign w:val="baseline"/>
        </w:rPr>
        <w:t>vibration (in plane).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32"/>
        </w:rPr>
      </w:pPr>
    </w:p>
    <w:p>
      <w:pPr>
        <w:pStyle w:val="Heading1"/>
        <w:spacing w:before="1"/>
        <w:ind w:right="1399"/>
      </w:pPr>
      <w:r>
        <w:rPr/>
        <w:pict>
          <v:shape style="position:absolute;margin-left:184.335449pt;margin-top:-100.918831pt;width:10.95pt;height:14.1pt;mso-position-horizontal-relative:page;mso-position-vertical-relative:paragraph;z-index:15832064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456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39.255447pt;margin-top:-68.692551pt;width:10.95pt;height:18.05pt;mso-position-horizontal-relative:page;mso-position-vertical-relative:paragraph;z-index:15833600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1119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3"/>
        </w:rPr>
        <w:t> </w:t>
      </w:r>
      <w:r>
        <w:rPr/>
        <w:t>4.32: FTIR</w:t>
      </w:r>
      <w:r>
        <w:rPr>
          <w:spacing w:val="1"/>
        </w:rPr>
        <w:t> </w:t>
      </w:r>
      <w:r>
        <w:rPr/>
        <w:t>Pattern</w:t>
      </w:r>
      <w:r>
        <w:rPr>
          <w:spacing w:val="-2"/>
        </w:rPr>
        <w:t> </w:t>
      </w:r>
      <w:r>
        <w:rPr/>
        <w:t>of zeolite</w:t>
      </w:r>
      <w:r>
        <w:rPr>
          <w:spacing w:val="-3"/>
        </w:rPr>
        <w:t> </w:t>
      </w:r>
      <w:r>
        <w:rPr/>
        <w:t>Y</w:t>
      </w:r>
      <w:r>
        <w:rPr>
          <w:spacing w:val="-1"/>
        </w:rPr>
        <w:t> </w:t>
      </w:r>
      <w:r>
        <w:rPr/>
        <w:t>produced</w:t>
      </w:r>
      <w:r>
        <w:rPr>
          <w:spacing w:val="-1"/>
        </w:rPr>
        <w:t> </w:t>
      </w:r>
      <w:r>
        <w:rPr/>
        <w:t>from</w:t>
      </w:r>
      <w:r>
        <w:rPr>
          <w:spacing w:val="-5"/>
        </w:rPr>
        <w:t> </w:t>
      </w:r>
      <w:r>
        <w:rPr/>
        <w:t>Kankara</w:t>
      </w:r>
      <w:r>
        <w:rPr>
          <w:spacing w:val="-1"/>
        </w:rPr>
        <w:t> </w:t>
      </w:r>
      <w:r>
        <w:rPr/>
        <w:t>kaolin</w:t>
      </w:r>
    </w:p>
    <w:p>
      <w:pPr>
        <w:spacing w:after="0"/>
        <w:sectPr>
          <w:pgSz w:w="12240" w:h="15840"/>
          <w:pgMar w:header="0" w:footer="935" w:top="1500" w:bottom="1200" w:left="800" w:right="0"/>
        </w:sectPr>
      </w:pPr>
    </w:p>
    <w:p>
      <w:pPr>
        <w:pStyle w:val="BodyText"/>
        <w:spacing w:line="480" w:lineRule="auto" w:before="83"/>
        <w:ind w:left="1187" w:right="1408"/>
        <w:jc w:val="both"/>
      </w:pPr>
      <w:r>
        <w:rPr/>
        <w:t>The band at 1649 cm</w:t>
      </w:r>
      <w:r>
        <w:rPr>
          <w:vertAlign w:val="superscript"/>
        </w:rPr>
        <w:t>-1</w:t>
      </w:r>
      <w:r>
        <w:rPr>
          <w:vertAlign w:val="baseline"/>
        </w:rPr>
        <w:t> was attributed to vibration of water molecule. The band at 3480 cm-</w:t>
      </w:r>
      <w:r>
        <w:rPr>
          <w:vertAlign w:val="superscript"/>
        </w:rPr>
        <w:t>1</w:t>
      </w:r>
      <w:r>
        <w:rPr>
          <w:spacing w:val="-58"/>
          <w:vertAlign w:val="baseline"/>
        </w:rPr>
        <w:t> </w:t>
      </w:r>
      <w:r>
        <w:rPr>
          <w:spacing w:val="-1"/>
          <w:vertAlign w:val="baseline"/>
        </w:rPr>
        <w:t>was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attributed</w:t>
      </w:r>
      <w:r>
        <w:rPr>
          <w:spacing w:val="-12"/>
          <w:vertAlign w:val="baseline"/>
        </w:rPr>
        <w:t> </w:t>
      </w:r>
      <w:r>
        <w:rPr>
          <w:vertAlign w:val="baseline"/>
        </w:rPr>
        <w:t>to</w:t>
      </w:r>
      <w:r>
        <w:rPr>
          <w:spacing w:val="-12"/>
          <w:vertAlign w:val="baseline"/>
        </w:rPr>
        <w:t> </w:t>
      </w:r>
      <w:r>
        <w:rPr>
          <w:vertAlign w:val="baseline"/>
        </w:rPr>
        <w:t>O–H</w:t>
      </w:r>
      <w:r>
        <w:rPr>
          <w:spacing w:val="-13"/>
          <w:vertAlign w:val="baseline"/>
        </w:rPr>
        <w:t> </w:t>
      </w:r>
      <w:r>
        <w:rPr>
          <w:vertAlign w:val="baseline"/>
        </w:rPr>
        <w:t>bond</w:t>
      </w:r>
      <w:r>
        <w:rPr>
          <w:spacing w:val="-12"/>
          <w:vertAlign w:val="baseline"/>
        </w:rPr>
        <w:t> </w:t>
      </w:r>
      <w:r>
        <w:rPr>
          <w:vertAlign w:val="baseline"/>
        </w:rPr>
        <w:t>stretching</w:t>
      </w:r>
      <w:r>
        <w:rPr>
          <w:spacing w:val="-15"/>
          <w:vertAlign w:val="baseline"/>
        </w:rPr>
        <w:t> </w:t>
      </w:r>
      <w:r>
        <w:rPr>
          <w:vertAlign w:val="baseline"/>
        </w:rPr>
        <w:t>vibration</w:t>
      </w:r>
      <w:r>
        <w:rPr>
          <w:spacing w:val="-12"/>
          <w:vertAlign w:val="baseline"/>
        </w:rPr>
        <w:t> </w:t>
      </w:r>
      <w:r>
        <w:rPr>
          <w:vertAlign w:val="baseline"/>
        </w:rPr>
        <w:t>(Percival</w:t>
      </w:r>
      <w:r>
        <w:rPr>
          <w:spacing w:val="-11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-12"/>
          <w:vertAlign w:val="baseline"/>
        </w:rPr>
        <w:t> </w:t>
      </w:r>
      <w:r>
        <w:rPr>
          <w:i/>
          <w:vertAlign w:val="baseline"/>
        </w:rPr>
        <w:t>al.,</w:t>
      </w:r>
      <w:r>
        <w:rPr>
          <w:i/>
          <w:spacing w:val="-12"/>
          <w:vertAlign w:val="baseline"/>
        </w:rPr>
        <w:t> </w:t>
      </w:r>
      <w:r>
        <w:rPr>
          <w:vertAlign w:val="baseline"/>
        </w:rPr>
        <w:t>1974;</w:t>
      </w:r>
      <w:r>
        <w:rPr>
          <w:spacing w:val="-12"/>
          <w:vertAlign w:val="baseline"/>
        </w:rPr>
        <w:t> </w:t>
      </w:r>
      <w:r>
        <w:rPr>
          <w:vertAlign w:val="baseline"/>
        </w:rPr>
        <w:t>Kloprogge</w:t>
      </w:r>
      <w:r>
        <w:rPr>
          <w:spacing w:val="-11"/>
          <w:vertAlign w:val="baseline"/>
        </w:rPr>
        <w:t> </w:t>
      </w:r>
      <w:r>
        <w:rPr>
          <w:vertAlign w:val="baseline"/>
        </w:rPr>
        <w:t>et</w:t>
      </w:r>
      <w:r>
        <w:rPr>
          <w:spacing w:val="-12"/>
          <w:vertAlign w:val="baseline"/>
        </w:rPr>
        <w:t> </w:t>
      </w:r>
      <w:r>
        <w:rPr>
          <w:vertAlign w:val="baseline"/>
        </w:rPr>
        <w:t>al.,</w:t>
      </w:r>
      <w:r>
        <w:rPr>
          <w:spacing w:val="-12"/>
          <w:vertAlign w:val="baseline"/>
        </w:rPr>
        <w:t> </w:t>
      </w:r>
      <w:r>
        <w:rPr>
          <w:vertAlign w:val="baseline"/>
        </w:rPr>
        <w:t>1999;</w:t>
      </w:r>
      <w:r>
        <w:rPr>
          <w:spacing w:val="-57"/>
          <w:vertAlign w:val="baseline"/>
        </w:rPr>
        <w:t> </w:t>
      </w:r>
      <w:r>
        <w:rPr>
          <w:vertAlign w:val="baseline"/>
        </w:rPr>
        <w:t>Steudel</w:t>
      </w:r>
      <w:r>
        <w:rPr>
          <w:spacing w:val="-1"/>
          <w:vertAlign w:val="baseline"/>
        </w:rPr>
        <w:t> </w:t>
      </w:r>
      <w:r>
        <w:rPr>
          <w:i/>
          <w:vertAlign w:val="baseline"/>
        </w:rPr>
        <w:t>et al</w:t>
      </w:r>
      <w:r>
        <w:rPr>
          <w:vertAlign w:val="baseline"/>
        </w:rPr>
        <w:t>.,2009; Benincasa </w:t>
      </w:r>
      <w:r>
        <w:rPr>
          <w:i/>
          <w:vertAlign w:val="baseline"/>
        </w:rPr>
        <w:t>et al</w:t>
      </w:r>
      <w:r>
        <w:rPr>
          <w:vertAlign w:val="baseline"/>
        </w:rPr>
        <w:t>., 2001; 2009;</w:t>
      </w:r>
      <w:r>
        <w:rPr>
          <w:spacing w:val="2"/>
          <w:vertAlign w:val="baseline"/>
        </w:rPr>
        <w:t> </w:t>
      </w:r>
      <w:r>
        <w:rPr>
          <w:vertAlign w:val="baseline"/>
        </w:rPr>
        <w:t>Pal </w:t>
      </w:r>
      <w:r>
        <w:rPr>
          <w:i/>
          <w:vertAlign w:val="baseline"/>
        </w:rPr>
        <w:t>et al</w:t>
      </w:r>
      <w:r>
        <w:rPr>
          <w:vertAlign w:val="baseline"/>
        </w:rPr>
        <w:t>., 2013).</w:t>
      </w:r>
    </w:p>
    <w:p>
      <w:pPr>
        <w:pStyle w:val="Heading1"/>
        <w:numPr>
          <w:ilvl w:val="2"/>
          <w:numId w:val="37"/>
        </w:numPr>
        <w:tabs>
          <w:tab w:pos="1848" w:val="left" w:leader="none"/>
        </w:tabs>
        <w:spacing w:line="240" w:lineRule="auto" w:before="166" w:after="0"/>
        <w:ind w:left="1847" w:right="0" w:hanging="661"/>
        <w:jc w:val="both"/>
      </w:pPr>
      <w:bookmarkStart w:name="_TOC_250008" w:id="103"/>
      <w:r>
        <w:rPr/>
        <w:t>XRD</w:t>
      </w:r>
      <w:r>
        <w:rPr>
          <w:spacing w:val="-1"/>
        </w:rPr>
        <w:t> </w:t>
      </w:r>
      <w:r>
        <w:rPr/>
        <w:t>analysis of</w:t>
      </w:r>
      <w:r>
        <w:rPr>
          <w:spacing w:val="-1"/>
        </w:rPr>
        <w:t> </w:t>
      </w:r>
      <w:r>
        <w:rPr/>
        <w:t>zeolite</w:t>
      </w:r>
      <w:r>
        <w:rPr>
          <w:spacing w:val="-3"/>
        </w:rPr>
        <w:t> </w:t>
      </w:r>
      <w:bookmarkEnd w:id="103"/>
      <w:r>
        <w:rPr/>
        <w:t>Y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6"/>
        <w:jc w:val="both"/>
      </w:pPr>
      <w:r>
        <w:rPr/>
        <w:pict>
          <v:group style="position:absolute;margin-left:148.320007pt;margin-top:118.463135pt;width:343.35pt;height:236.05pt;mso-position-horizontal-relative:page;mso-position-vertical-relative:paragraph;z-index:15835136" coordorigin="2966,2369" coordsize="6867,4721">
            <v:shape style="position:absolute;left:4058;top:2594;width:5458;height:3600" coordorigin="4058,2595" coordsize="5458,3600" path="m4058,6195l4058,2595m4058,6195l9516,6195e" filled="false" stroked="true" strokeweight=".72pt" strokecolor="#bebebe">
              <v:path arrowok="t"/>
              <v:stroke dashstyle="solid"/>
            </v:shape>
            <v:shape style="position:absolute;left:4058;top:2852;width:614;height:3357" coordorigin="4058,2852" coordsize="614,3357" path="m4058,6209l4059,6208,4060,6206,4061,6184,4063,6187,4064,6190,4065,6209m4071,6209l4071,6208,4073,6202,4074,6197,4076,6191,4077,6185,4079,6180,4080,6173,4081,6166,4083,6156,4084,6151,4086,6146,4087,6145,4089,6141,4089,6139,4092,6133,4093,6124,4094,6107,4095,6083,4096,6059,4097,6038,4098,6026,4099,6014,4100,5999,4101,5980,4102,5941,4104,5890,4105,5836,4106,5786,4107,5743,4108,5704,4109,5662,4110,5611,4111,5550,4112,5481,4113,5408,4114,5331,4115,5250,4116,5163,4117,5076,4118,4992,4119,4909,4121,4824,4122,4748,4123,4689,4124,4663,4125,4643,4126,4626,4127,4610,4128,4579,4129,4542,4130,4506,4131,4475,4132,4460,4133,4443,4135,4423,4136,4398,4137,4336,4138,4256,4139,4165,4140,4070,4141,3991,4142,3908,4142,3821,4143,3732,4144,3643,4145,3568,4146,3489,4146,3410,4147,3333,4148,3258,4148,3189,4149,3080,4151,2970,4152,2885,4153,2852,4154,2888,4155,2973,4156,3088,4157,3208,4158,3278,4158,3353,4159,3433,4159,3518,4160,3605,4161,3695,4161,3787,4162,3862,4162,3944,4163,4030,4163,4118,4164,4205,4164,4289,4165,4368,4165,4440,4166,4502,4167,4602,4168,4680,4169,4745,4170,4803,4171,4866,4172,4924,4173,4974,4174,5014,4175,5034,4176,5048,4177,5061,4178,5078,4179,5115,4181,5160,4182,5208,4183,5252,4184,5293,4185,5331,4186,5369,4187,5405,4188,5439,4189,5470,4190,5502,4191,5538,4192,5581,4193,5628,4194,5674,4195,5714,4196,5747,4198,5774,4199,5798,4200,5822,4201,5846,4202,5868,4203,5889,4204,5911,4205,5935,4206,5960,4207,5983,4208,6002,4209,6017,4211,6020,4213,6032,4214,6047,4215,6065,4216,6083,4217,6098,4218,6113,4220,6122,4221,6128,4222,6132,4225,6142,4225,6137,4226,6125,4228,6106,4229,6087,4230,6074,4230,6071,4233,6077,4234,6082,4235,6094,4236,6112,4237,6131,4238,6146,4239,6160,4240,6172,4241,6183,4242,6189,4243,6192,4246,6176,4247,6181,4248,6194,4249,6209m4253,6209l4254,6189,4255,6178,4256,6182,4258,6196,4258,6209m4262,6209l4262,6195,4264,6191,4265,6188,4267,6196,4268,6198,4269,6199,4272,6200,4272,6204,4273,6209m4280,6209l4280,6206,4281,6194,4281,6192,4285,6196,4285,6195,4287,6194,4288,6189,4290,6189,4290,6189,4293,6193,4294,6197,4295,6209m4301,6209l4302,6196,4303,6194,4306,6194,4307,6195,4308,6200,4308,6209m4313,6209l4314,6198,4315,6195,4317,6193,4318,6209m4320,6209l4321,6204,4322,6188,4323,6173,4324,6167,4325,6175,4326,6191,4327,6209,4327,6209m4330,6209l4331,6202,4332,6202,4334,6202,4335,6209m4342,6209l4342,6208,4343,6195,4344,6183,4345,6178,4346,6186,4347,6203,4348,6209m4352,6209l4353,6200,4354,6194,4355,6201,4355,6209m4360,6209l4360,6205,4361,6185,4362,6174,4364,6168,4365,6192,4367,6197,4367,6200,4370,6199,4371,6200,4372,6203,4373,6209m4377,6209l4378,6199,4379,6198,4381,6197,4382,6200,4384,6204,4385,6207,4385,6209m4394,6209l4395,6203,4396,6203,4398,6203,4399,6209m4403,6209l4404,6197,4405,6197,4406,6198,4408,6209m4416,6209l4417,6192,4418,6178,4418,6175,4422,6185,4422,6184,4424,6182,4425,6174,4426,6165,4428,6156,4429,6148,4431,6132,4432,6120,4433,6106,4434,6089,4435,6067,4436,6038,4437,6003,4438,5964,4439,5924,4440,5885,4441,5844,4442,5800,4444,5750,4445,5694,4446,5632,4447,5567,4448,5499,4449,5416,4450,5322,4451,5242,4452,5200,4453,5209,4454,5254,4455,5319,4456,5389,4457,5465,4459,5554,4460,5647,4461,5736,4462,5824,4463,5913,4464,5995,4465,6060,4466,6097,4467,6127,4468,6150,4469,6166,4470,6176,4473,6186,4473,6187,4475,6188,4476,6169,4478,6172,4479,6175,4481,6197,4482,6203,4483,6207,4485,6207,4486,6209m4499,6209l4500,6201,4501,6190,4502,6178,4503,6169,4505,6161,4507,6148,4508,6154,4509,6166,4510,6186,4511,6204,4512,6209m4512,6209l4513,6200,4514,6176,4515,6152,4516,6140,4517,6148,4518,6168,4519,6188,4520,6198,4522,6190,4523,6172,4524,6154,4525,6146,4526,6156,4527,6176,4528,6195,4529,6205,4530,6199,4531,6184,4532,6168,4533,6158,4534,6156,4537,6168,4538,6179,4539,6199,4539,6209m4545,6209l4545,6196,4546,6180,4547,6183,4548,6197,4549,6209m4558,6209l4559,6205,4560,6195,4561,6181,4562,6167,4563,6157,4564,6150,4567,6150,4568,6142,4569,6131,4570,6117,4571,6101,4572,6083,4573,6064,4574,6044,4575,6021,4576,5993,4577,5958,4578,5918,4579,5877,4580,5841,4581,5815,4583,5794,4584,5771,4585,5741,4586,5693,4587,5635,4588,5582,4589,5549,4590,5547,4591,5561,4592,5583,4593,5606,4594,5642,4595,5687,4596,5735,4597,5779,4599,5819,4600,5858,4601,5893,4602,5920,4603,5936,4605,5938,4606,5952,4607,5980,4608,6017,4609,6051,4610,6072,4611,6072,4613,6058,4614,6042,4615,6033,4616,6032,4617,6064,4619,6066,4620,6067,4622,6049,4623,6044,4625,6038,4626,6036,4627,6032,4628,6031,4631,6027,4632,6021,4633,5996,4634,5960,4635,5925,4636,5900,4636,5894,4640,5891,4640,5889,4641,5877,4642,5860,4644,5848,4645,5851,4646,5879,4647,5923,4648,5972,4649,6010,4650,6035,4651,6054,4652,6070,4653,6088,4654,6109,4655,6132,4656,6152,4657,6168,4658,6175,4661,6182,4662,6182,4663,6183,4664,6170,4666,6172,4667,6174,4669,6186,4670,6194,4672,6201,4672,6209e" filled="false" stroked="true" strokeweight=".24pt" strokecolor="#000000">
              <v:path arrowok="t"/>
              <v:stroke dashstyle="solid"/>
            </v:shape>
            <v:shape style="position:absolute;left:4673;top:6038;width:147;height:173" type="#_x0000_t75" stroked="false">
              <v:imagedata r:id="rId121" o:title=""/>
            </v:shape>
            <v:shape style="position:absolute;left:4821;top:5254;width:165;height:955" coordorigin="4822,5255" coordsize="165,955" path="m4822,6209l4822,6204,4823,6154,4824,6121,4825,6120,4826,6128,4828,6139,4828,6144,4830,6145,4831,6126,4833,6125,4834,6124,4836,6140,4837,6138,4838,6135,4840,6117,4841,6111,4842,6108,4845,6106,4846,6100,4850,6031,4853,5960,4855,5890,4857,5801,4858,5760,4859,5727,4861,5698,4862,5667,4863,5631,4864,5585,4865,5534,4866,5481,4867,5431,4868,5381,4869,5330,4870,5286,4871,5257,4872,5255,4873,5264,4875,5277,4875,5286,4877,5294,4879,5302,4880,5319,4883,5387,4886,5473,4887,5502,4888,5524,4889,5530,4892,5536,4893,5549,4894,5605,4895,5683,4896,5763,4897,5825,4898,5855,4899,5878,4900,5897,4901,5913,4905,5990,4910,6043,4911,6057,4913,6067,4914,6076,4915,6086,4917,6102,4918,6101,4920,6100,4921,6073,4923,6071,4923,6070,4926,6079,4927,6087,4928,6105,4929,6130,4930,6154,4931,6170,4932,6175,4935,6163,4935,6160,4936,6153,4938,6143,4939,6136,4940,6137,4941,6151,4942,6173,4943,6196,4944,6209,4945,6206,4946,6194,4947,6181,4948,6174,4950,6173,4951,6201,4952,6204,4954,6207,4955,6195,4957,6193,4958,6191,4960,6189,4961,6191,4962,6193,4964,6207,4965,6205,4967,6203,4968,6188,4970,6180,4971,6173,4972,6164,4974,6159,4975,6154,4977,6152,4978,6151,4978,6150,4982,6147,4982,6149,4983,6163,4985,6184,4986,6202,4986,6209e" filled="false" stroked="true" strokeweight=".24pt" strokecolor="#000000">
              <v:path arrowok="t"/>
              <v:stroke dashstyle="solid"/>
            </v:shape>
            <v:shape style="position:absolute;left:4984;top:5878;width:181;height:334" type="#_x0000_t75" stroked="false">
              <v:imagedata r:id="rId122" o:title=""/>
            </v:shape>
            <v:shape style="position:absolute;left:5173;top:4863;width:513;height:1346" coordorigin="5173,4864" coordsize="513,1346" path="m5173,6209l5174,6201,5175,6185,5176,6168,5178,6149,5179,6148,5181,6147,5182,6172,5183,6177,5184,6179,5187,6182,5188,6179,5189,6173,5191,6143,5192,6141,5193,6139,5195,6167,5196,6166,5198,6166,5199,6153,5201,6140,5202,6128,5203,6113,5204,6098,5205,6088,5205,6086,5209,6089,5209,6089,5209,6090,5213,6101,5213,6097,5214,6075,5216,6043,5217,6008,5218,5978,5219,5957,5220,5940,5221,5923,5222,5902,5223,5878,5224,5852,5225,5820,5226,5780,5227,5727,5228,5666,5229,5599,5230,5532,5231,5461,5233,5387,5234,5314,5235,5250,5236,5194,5237,5143,5238,5100,5239,5069,5239,5066,5243,5050,5243,5057,5244,5113,5245,5194,5246,5289,5247,5388,5248,5481,5248,5559,5249,5641,5250,5725,5250,5804,5251,5875,5252,5931,5253,5974,5254,6009,5255,6036,5256,6057,5257,6085,5258,6111,5259,6134,5260,6151,5261,6158,5264,6163,5265,6165,5266,6170,5268,6174,5269,6181,5270,6188,5272,6200,5273,6207,5274,6209m5280,6209l5280,6209,5282,6196,5283,6182,5284,6164,5285,6148,5286,6140,5287,6145,5288,6160,5289,6174,5290,6180,5291,6174,5293,6161,5294,6145,5295,6132,5296,6117,5297,6113,5299,6096,5300,6081,5301,6063,5302,6045,5303,6029,5304,6016,5305,6006,5306,5994,5307,5977,5308,5951,5310,5919,5311,5889,5312,5869,5312,5862,5315,5885,5316,5882,5317,5870,5318,5850,5319,5832,5320,5823,5321,5829,5322,5845,5324,5863,5325,5874,5325,5877,5328,5862,5329,5867,5330,5876,5331,5890,5332,5906,5333,5923,5334,5942,5335,5964,5336,5984,5337,5997,5338,6003,5341,5990,5342,5984,5343,5974,5344,5962,5345,5949,5346,5940,5346,5936,5350,5934,5350,5927,5351,5908,5352,5882,5353,5855,5355,5834,5356,5822,5357,5812,5358,5805,5359,5805,5360,5816,5361,5834,5362,5858,5363,5884,5364,5912,5365,5945,5366,5979,5367,6013,5368,6047,5370,6082,5371,6115,5372,6141,5373,6157,5374,6169,5375,6178,5376,6188,5377,6201,5378,6209m5394,6209l5394,6207,5396,6192,5397,6191,5399,6191,5400,6209m5401,6209l5402,6209,5403,6201,5404,6187,5405,6172,5406,6160,5407,6154,5409,6152,5410,6144,5411,6128,5412,6106,5413,6084,5414,6067,5416,6054,5418,6049,5419,6040,5420,6031,5421,6022,5422,6011,5423,5999,5424,5984,5425,5967,5426,5952,5427,5941,5428,5939,5431,5940,5431,5942,5433,5952,5434,5967,5435,5979,5436,5982,5437,5972,5438,5952,5439,5930,5440,5910,5441,5896,5442,5884,5443,5872,5444,5860,5445,5848,5447,5836,5448,5823,5449,5807,5450,5787,5451,5763,5452,5739,5453,5718,5454,5704,5455,5692,5456,5681,5457,5664,5458,5643,5459,5617,5460,5590,5461,5562,5462,5532,5464,5500,5465,5469,5466,5439,5467,5409,5468,5379,5469,5352,5470,5336,5471,5338,5472,5349,5473,5359,5474,5358,5475,5328,5476,5283,5478,5230,5479,5178,5480,5122,5481,5059,5482,5003,5483,4967,5484,4966,5485,4984,5486,5003,5487,5007,5488,4981,5489,4938,5490,4894,5491,4866,5492,4864,5494,4870,5495,4881,5496,4892,5497,4912,5498,4937,5499,4966,5500,4999,5501,5043,5502,5096,5503,5144,5504,5175,5505,5176,5506,5163,5508,5149,5508,5146,5510,5168,5511,5203,5512,5237,5513,5254,5514,5242,5515,5213,5516,5183,5517,5170,5518,5178,5519,5198,5520,5227,5521,5260,5522,5305,5524,5360,5525,5419,5526,5478,5527,5539,5528,5605,5529,5665,5530,5712,5531,5734,5532,5750,5533,5763,5534,5777,5535,5803,5536,5834,5537,5863,5538,5882,5539,5887,5542,5873,5543,5873,5544,5875,5546,5891,5547,5889,5548,5888,5550,5859,5551,5865,5552,5876,5553,5894,5554,5913,5556,5924,5557,5922,5558,5913,5559,5903,5560,5900,5561,5907,5562,5920,5563,5935,5564,5949,5565,5961,5566,5972,5567,5984,5568,5998,5569,6016,5571,6037,5572,6057,5573,6075,5574,6092,5575,6108,5576,6120,5577,6125,5578,6120,5579,6106,5580,6093,5581,6087,5582,6094,5583,6109,5584,6125,5585,6139,5587,6152,5588,6159,5590,6169,5591,6180,5593,6201,5594,6201,5595,6202,5597,6180,5598,6175,5599,6172,5602,6175,5603,6173,5604,6168,5605,6151,5607,6147,5607,6146,5611,6149,5611,6153,5612,6163,5613,6178,5614,6194,5615,6206,5616,6209m5622,6209l5623,6201,5624,6195,5625,6192,5627,6190,5628,6190,5629,6190,5632,6190,5633,6193,5634,6209,5634,6209m5640,6209l5641,6199,5642,6193,5644,6209m5646,6209l5647,6208,5648,6200,5650,6191,5651,6184,5653,6175,5654,6158,5655,6139,5656,6114,5657,6092,5658,6080,5659,6086,5660,6102,5661,6120,5662,6127,5663,6117,5665,6097,5666,6077,5667,6065,5668,6066,5669,6073,5670,6084,5671,6095,5672,6108,5673,6125,5674,6140,5675,6151,5676,6155,5679,6154,5680,6157,5681,6164,5682,6184,5684,6196,5685,6207,5685,6209e" filled="false" stroked="true" strokeweight=".24pt" strokecolor="#000000">
              <v:path arrowok="t"/>
              <v:stroke dashstyle="solid"/>
            </v:shape>
            <v:shape style="position:absolute;left:5691;top:4251;width:3810;height:1961" type="#_x0000_t75" stroked="false">
              <v:imagedata r:id="rId123" o:title=""/>
            </v:shape>
            <v:rect style="position:absolute;left:2973;top:2376;width:6852;height:4707" filled="false" stroked="true" strokeweight=".72pt" strokecolor="#d9d9d9">
              <v:stroke dashstyle="solid"/>
            </v:rect>
            <v:shape style="position:absolute;left:3528;top:2512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7000</w:t>
                    </w:r>
                  </w:p>
                </w:txbxContent>
              </v:textbox>
              <w10:wrap type="none"/>
            </v:shape>
            <v:shape style="position:absolute;left:8682;top:2466;width:1027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Y:</w:t>
                    </w:r>
                    <w:r>
                      <w:rPr>
                        <w:spacing w:val="-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Zeolite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095;top:2682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528;top:3026;width:385;height:1209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6000</w:t>
                    </w:r>
                  </w:p>
                  <w:p>
                    <w:pPr>
                      <w:spacing w:line="240" w:lineRule="auto" w:before="1"/>
                      <w:rPr>
                        <w:rFonts w:ascii="Calibri"/>
                        <w:sz w:val="2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5000</w:t>
                    </w:r>
                  </w:p>
                  <w:p>
                    <w:pPr>
                      <w:spacing w:line="240" w:lineRule="auto" w:before="1"/>
                      <w:rPr>
                        <w:rFonts w:ascii="Calibri"/>
                        <w:sz w:val="24"/>
                      </w:rPr>
                    </w:pPr>
                  </w:p>
                  <w:p>
                    <w:pPr>
                      <w:spacing w:line="216" w:lineRule="exact" w:before="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4000</w:t>
                    </w:r>
                  </w:p>
                </w:txbxContent>
              </v:textbox>
              <w10:wrap type="none"/>
            </v:shape>
            <v:shape style="position:absolute;left:5708;top:4029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5907;top:4274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528;top:456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3000</w:t>
                    </w:r>
                  </w:p>
                </w:txbxContent>
              </v:textbox>
              <w10:wrap type="none"/>
            </v:shape>
            <v:shape style="position:absolute;left:5446;top:4708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5175;top:4888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528;top:5083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2000</w:t>
                    </w:r>
                  </w:p>
                </w:txbxContent>
              </v:textbox>
              <w10:wrap type="none"/>
            </v:shape>
            <v:shape style="position:absolute;left:4409;top:5054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808;top:5114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528;top:5597;width:385;height:694" type="#_x0000_t202" filled="false" stroked="false">
              <v:textbox inset="0,0,0,0">
                <w:txbxContent>
                  <w:p>
                    <w:pPr>
                      <w:spacing w:line="210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pacing w:val="-1"/>
                        <w:sz w:val="18"/>
                      </w:rPr>
                      <w:t>10</w:t>
                    </w:r>
                    <w:r>
                      <w:rPr>
                        <w:rFonts w:ascii="Calibri"/>
                        <w:color w:val="585858"/>
                        <w:spacing w:val="-5"/>
                        <w:sz w:val="18"/>
                      </w:rPr>
                      <w:t>0</w:t>
                    </w:r>
                    <w:r>
                      <w:rPr>
                        <w:spacing w:val="-112"/>
                        <w:w w:val="100"/>
                        <w:position w:val="-3"/>
                        <w:sz w:val="16"/>
                      </w:rPr>
                      <w:t>Y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</w:rPr>
                      <w:t>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spacing w:line="216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014;top:6345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4748;top:6345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5527;top:6345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6307;top:6345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</w:t>
                    </w:r>
                  </w:p>
                </w:txbxContent>
              </v:textbox>
              <w10:wrap type="none"/>
            </v:shape>
            <v:shape style="position:absolute;left:7086;top:6345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7866;top:6345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8645;top:6345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65</w:t>
                    </w:r>
                  </w:p>
                </w:txbxContent>
              </v:textbox>
              <w10:wrap type="none"/>
            </v:shape>
            <v:shape style="position:absolute;left:9425;top:6345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75</w:t>
                    </w:r>
                  </w:p>
                </w:txbxContent>
              </v:textbox>
              <w10:wrap type="none"/>
            </v:shape>
            <v:shape style="position:absolute;left:6134;top:6630;width:132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Bragg's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angle</w:t>
                    </w:r>
                    <w:r>
                      <w:rPr>
                        <w:rFonts w:ascii="Calibri" w:hAnsi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62.190002pt;margin-top:183.384155pt;width:12pt;height:72.9pt;mso-position-horizontal-relative:page;mso-position-vertical-relative:paragraph;z-index:15835648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(counts)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8"/>
        </w:rPr>
        <w:t> </w:t>
      </w:r>
      <w:r>
        <w:rPr/>
        <w:t>4.33</w:t>
      </w:r>
      <w:r>
        <w:rPr>
          <w:spacing w:val="-3"/>
        </w:rPr>
        <w:t> </w:t>
      </w:r>
      <w:r>
        <w:rPr/>
        <w:t>shows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XRD</w:t>
      </w:r>
      <w:r>
        <w:rPr>
          <w:spacing w:val="-6"/>
        </w:rPr>
        <w:t> </w:t>
      </w:r>
      <w:r>
        <w:rPr/>
        <w:t>pattern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zeolite</w:t>
      </w:r>
      <w:r>
        <w:rPr>
          <w:spacing w:val="-7"/>
        </w:rPr>
        <w:t> </w:t>
      </w:r>
      <w:r>
        <w:rPr/>
        <w:t>Y</w:t>
      </w:r>
      <w:r>
        <w:rPr>
          <w:spacing w:val="-4"/>
        </w:rPr>
        <w:t> </w:t>
      </w:r>
      <w:r>
        <w:rPr/>
        <w:t>produced</w:t>
      </w:r>
      <w:r>
        <w:rPr>
          <w:spacing w:val="-3"/>
        </w:rPr>
        <w:t> </w:t>
      </w:r>
      <w:r>
        <w:rPr/>
        <w:t>from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pilot</w:t>
      </w:r>
      <w:r>
        <w:rPr>
          <w:spacing w:val="-5"/>
        </w:rPr>
        <w:t> </w:t>
      </w:r>
      <w:r>
        <w:rPr/>
        <w:t>plant. The</w:t>
      </w:r>
      <w:r>
        <w:rPr>
          <w:spacing w:val="-6"/>
        </w:rPr>
        <w:t> </w:t>
      </w:r>
      <w:r>
        <w:rPr/>
        <w:t>zeolite</w:t>
      </w:r>
      <w:r>
        <w:rPr>
          <w:spacing w:val="-4"/>
        </w:rPr>
        <w:t> </w:t>
      </w:r>
      <w:r>
        <w:rPr/>
        <w:t>Y</w:t>
      </w:r>
      <w:r>
        <w:rPr>
          <w:spacing w:val="-57"/>
        </w:rPr>
        <w:t> </w:t>
      </w:r>
      <w:r>
        <w:rPr/>
        <w:t>peaks</w:t>
      </w:r>
      <w:r>
        <w:rPr>
          <w:spacing w:val="-1"/>
        </w:rPr>
        <w:t> </w:t>
      </w:r>
      <w:r>
        <w:rPr/>
        <w:t>found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Bragg’s</w:t>
      </w:r>
      <w:r>
        <w:rPr>
          <w:spacing w:val="-2"/>
        </w:rPr>
        <w:t> </w:t>
      </w:r>
      <w:r>
        <w:rPr/>
        <w:t>angle of</w:t>
      </w:r>
      <w:r>
        <w:rPr>
          <w:spacing w:val="-3"/>
        </w:rPr>
        <w:t> </w:t>
      </w:r>
      <w:r>
        <w:rPr/>
        <w:t>about</w:t>
      </w:r>
      <w:r>
        <w:rPr>
          <w:spacing w:val="-1"/>
        </w:rPr>
        <w:t> </w:t>
      </w:r>
      <w:r>
        <w:rPr/>
        <w:t>6,</w:t>
      </w:r>
      <w:r>
        <w:rPr>
          <w:spacing w:val="-1"/>
        </w:rPr>
        <w:t> </w:t>
      </w:r>
      <w:r>
        <w:rPr/>
        <w:t>10,</w:t>
      </w:r>
      <w:r>
        <w:rPr>
          <w:spacing w:val="-1"/>
        </w:rPr>
        <w:t> </w:t>
      </w:r>
      <w:r>
        <w:rPr/>
        <w:t>12, 16,</w:t>
      </w:r>
      <w:r>
        <w:rPr>
          <w:spacing w:val="-1"/>
        </w:rPr>
        <w:t> </w:t>
      </w:r>
      <w:r>
        <w:rPr/>
        <w:t>19,</w:t>
      </w:r>
      <w:r>
        <w:rPr>
          <w:spacing w:val="-1"/>
        </w:rPr>
        <w:t> </w:t>
      </w:r>
      <w:r>
        <w:rPr/>
        <w:t>20,</w:t>
      </w:r>
      <w:r>
        <w:rPr>
          <w:spacing w:val="-1"/>
        </w:rPr>
        <w:t> </w:t>
      </w:r>
      <w:r>
        <w:rPr/>
        <w:t>24,</w:t>
      </w:r>
      <w:r>
        <w:rPr>
          <w:spacing w:val="-1"/>
        </w:rPr>
        <w:t> </w:t>
      </w:r>
      <w:r>
        <w:rPr/>
        <w:t>27, 31</w:t>
      </w:r>
      <w:r>
        <w:rPr>
          <w:spacing w:val="-1"/>
        </w:rPr>
        <w:t> </w:t>
      </w:r>
      <w:r>
        <w:rPr/>
        <w:t>and</w:t>
      </w:r>
      <w:r>
        <w:rPr>
          <w:spacing w:val="-4"/>
        </w:rPr>
        <w:t> </w:t>
      </w:r>
      <w:r>
        <w:rPr/>
        <w:t>32˚</w:t>
      </w:r>
      <w:r>
        <w:rPr>
          <w:spacing w:val="-1"/>
        </w:rPr>
        <w:t> </w:t>
      </w:r>
      <w:r>
        <w:rPr/>
        <w:t>(Ginter </w:t>
      </w:r>
      <w:r>
        <w:rPr>
          <w:i/>
        </w:rPr>
        <w:t>et</w:t>
      </w:r>
      <w:r>
        <w:rPr>
          <w:i/>
          <w:spacing w:val="-1"/>
        </w:rPr>
        <w:t> </w:t>
      </w:r>
      <w:r>
        <w:rPr>
          <w:i/>
        </w:rPr>
        <w:t>al</w:t>
      </w:r>
      <w:r>
        <w:rPr/>
        <w:t>.,</w:t>
      </w:r>
      <w:r>
        <w:rPr>
          <w:spacing w:val="-58"/>
        </w:rPr>
        <w:t> </w:t>
      </w:r>
      <w:r>
        <w:rPr/>
        <w:t>1992; Robson, 2001; Treacy and Higgins, 2001) could be observed in the XRD pattern. The</w:t>
      </w:r>
      <w:r>
        <w:rPr>
          <w:spacing w:val="-57"/>
        </w:rPr>
        <w:t> </w:t>
      </w:r>
      <w:r>
        <w:rPr/>
        <w:t>high</w:t>
      </w:r>
      <w:r>
        <w:rPr>
          <w:spacing w:val="-1"/>
        </w:rPr>
        <w:t> </w:t>
      </w:r>
      <w:r>
        <w:rPr/>
        <w:t>intensity</w:t>
      </w:r>
      <w:r>
        <w:rPr>
          <w:spacing w:val="-4"/>
        </w:rPr>
        <w:t> </w:t>
      </w:r>
      <w:r>
        <w:rPr/>
        <w:t>counts associated</w:t>
      </w:r>
      <w:r>
        <w:rPr>
          <w:spacing w:val="-1"/>
        </w:rPr>
        <w:t> </w:t>
      </w:r>
      <w:r>
        <w:rPr/>
        <w:t>with the</w:t>
      </w:r>
      <w:r>
        <w:rPr>
          <w:spacing w:val="-2"/>
        </w:rPr>
        <w:t> </w:t>
      </w:r>
      <w:r>
        <w:rPr/>
        <w:t>pattern showed</w:t>
      </w:r>
      <w:r>
        <w:rPr>
          <w:spacing w:val="-1"/>
        </w:rPr>
        <w:t> </w:t>
      </w:r>
      <w:r>
        <w:rPr/>
        <w:t>that the</w:t>
      </w:r>
      <w:r>
        <w:rPr>
          <w:spacing w:val="-1"/>
        </w:rPr>
        <w:t> </w:t>
      </w:r>
      <w:r>
        <w:rPr/>
        <w:t>zeolite was</w:t>
      </w:r>
      <w:r>
        <w:rPr>
          <w:spacing w:val="-1"/>
        </w:rPr>
        <w:t> </w:t>
      </w:r>
      <w:r>
        <w:rPr/>
        <w:t>crystalline.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spacing w:before="223"/>
        <w:ind w:right="1398"/>
      </w:pPr>
      <w:r>
        <w:rPr/>
        <w:t>Figure</w:t>
      </w:r>
      <w:r>
        <w:rPr>
          <w:spacing w:val="-2"/>
        </w:rPr>
        <w:t> </w:t>
      </w:r>
      <w:r>
        <w:rPr/>
        <w:t>4.33:</w:t>
      </w:r>
      <w:r>
        <w:rPr>
          <w:spacing w:val="-2"/>
        </w:rPr>
        <w:t> </w:t>
      </w:r>
      <w:r>
        <w:rPr/>
        <w:t>XRD pattern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zeolite</w:t>
      </w:r>
      <w:r>
        <w:rPr>
          <w:spacing w:val="-3"/>
        </w:rPr>
        <w:t> </w:t>
      </w:r>
      <w:r>
        <w:rPr/>
        <w:t>Y</w:t>
      </w:r>
    </w:p>
    <w:p>
      <w:pPr>
        <w:pStyle w:val="BodyText"/>
        <w:spacing w:before="9"/>
        <w:rPr>
          <w:b/>
          <w:sz w:val="37"/>
        </w:rPr>
      </w:pPr>
    </w:p>
    <w:p>
      <w:pPr>
        <w:pStyle w:val="ListParagraph"/>
        <w:numPr>
          <w:ilvl w:val="2"/>
          <w:numId w:val="37"/>
        </w:numPr>
        <w:tabs>
          <w:tab w:pos="1848" w:val="left" w:leader="none"/>
        </w:tabs>
        <w:spacing w:line="240" w:lineRule="auto" w:before="0" w:after="0"/>
        <w:ind w:left="1847" w:right="0" w:hanging="661"/>
        <w:jc w:val="both"/>
        <w:rPr>
          <w:b/>
          <w:sz w:val="24"/>
        </w:rPr>
      </w:pPr>
      <w:r>
        <w:rPr>
          <w:b/>
          <w:sz w:val="24"/>
        </w:rPr>
        <w:t>SEM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images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 zeolite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Y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Produced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from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Kankara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kaolin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/>
        <w:ind w:left="1187" w:right="1407"/>
        <w:jc w:val="both"/>
      </w:pPr>
      <w:r>
        <w:rPr/>
        <w:t>SEM</w:t>
      </w:r>
      <w:r>
        <w:rPr>
          <w:spacing w:val="-4"/>
        </w:rPr>
        <w:t> </w:t>
      </w:r>
      <w:r>
        <w:rPr/>
        <w:t>micrograph</w:t>
      </w:r>
      <w:r>
        <w:rPr>
          <w:spacing w:val="-3"/>
        </w:rPr>
        <w:t> </w:t>
      </w:r>
      <w:r>
        <w:rPr/>
        <w:t>scanned</w:t>
      </w:r>
      <w:r>
        <w:rPr>
          <w:spacing w:val="-4"/>
        </w:rPr>
        <w:t> </w:t>
      </w:r>
      <w:r>
        <w:rPr/>
        <w:t>at</w:t>
      </w:r>
      <w:r>
        <w:rPr>
          <w:spacing w:val="-1"/>
        </w:rPr>
        <w:t> </w:t>
      </w:r>
      <w:r>
        <w:rPr/>
        <w:t>magnifications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1000,</w:t>
      </w:r>
      <w:r>
        <w:rPr>
          <w:spacing w:val="-4"/>
        </w:rPr>
        <w:t> </w:t>
      </w:r>
      <w:r>
        <w:rPr/>
        <w:t>10000,</w:t>
      </w:r>
      <w:r>
        <w:rPr>
          <w:spacing w:val="-3"/>
        </w:rPr>
        <w:t> </w:t>
      </w:r>
      <w:r>
        <w:rPr/>
        <w:t>20000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50000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/>
        <w:t>well</w:t>
      </w:r>
      <w:r>
        <w:rPr>
          <w:spacing w:val="-2"/>
        </w:rPr>
        <w:t> </w:t>
      </w:r>
      <w:r>
        <w:rPr/>
        <w:t>as</w:t>
      </w:r>
      <w:r>
        <w:rPr>
          <w:spacing w:val="-4"/>
        </w:rPr>
        <w:t> </w:t>
      </w:r>
      <w:r>
        <w:rPr/>
        <w:t>the</w:t>
      </w:r>
      <w:r>
        <w:rPr>
          <w:spacing w:val="-57"/>
        </w:rPr>
        <w:t> </w:t>
      </w:r>
      <w:r>
        <w:rPr/>
        <w:t>EDS of the zeolite Y produced is shown in Plate XXI (a) to (d) respectively. At 10000</w:t>
      </w:r>
      <w:r>
        <w:rPr>
          <w:spacing w:val="1"/>
        </w:rPr>
        <w:t> </w:t>
      </w:r>
      <w:r>
        <w:rPr/>
        <w:t>magnification,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zeolite</w:t>
      </w:r>
      <w:r>
        <w:rPr>
          <w:spacing w:val="-1"/>
        </w:rPr>
        <w:t> </w:t>
      </w:r>
      <w:r>
        <w:rPr/>
        <w:t>Y</w:t>
      </w:r>
      <w:r>
        <w:rPr>
          <w:spacing w:val="3"/>
        </w:rPr>
        <w:t> </w:t>
      </w:r>
      <w:r>
        <w:rPr/>
        <w:t>particles</w:t>
      </w:r>
      <w:r>
        <w:rPr>
          <w:spacing w:val="3"/>
        </w:rPr>
        <w:t> </w:t>
      </w:r>
      <w:r>
        <w:rPr/>
        <w:t>appeared</w:t>
      </w:r>
      <w:r>
        <w:rPr>
          <w:spacing w:val="2"/>
        </w:rPr>
        <w:t> </w:t>
      </w:r>
      <w:r>
        <w:rPr/>
        <w:t>densely</w:t>
      </w:r>
      <w:r>
        <w:rPr>
          <w:spacing w:val="-2"/>
        </w:rPr>
        <w:t> </w:t>
      </w:r>
      <w:r>
        <w:rPr/>
        <w:t>agglomerated</w:t>
      </w:r>
      <w:r>
        <w:rPr>
          <w:spacing w:val="6"/>
        </w:rPr>
        <w:t> </w:t>
      </w:r>
      <w:r>
        <w:rPr/>
        <w:t>which</w:t>
      </w:r>
      <w:r>
        <w:rPr>
          <w:spacing w:val="4"/>
        </w:rPr>
        <w:t> </w:t>
      </w:r>
      <w:r>
        <w:rPr/>
        <w:t>become</w:t>
      </w:r>
      <w:r>
        <w:rPr>
          <w:spacing w:val="3"/>
        </w:rPr>
        <w:t> </w:t>
      </w:r>
      <w:r>
        <w:rPr/>
        <w:t>clearer</w:t>
      </w:r>
    </w:p>
    <w:p>
      <w:pPr>
        <w:spacing w:after="0" w:line="480" w:lineRule="auto"/>
        <w:jc w:val="both"/>
        <w:sectPr>
          <w:pgSz w:w="12240" w:h="15840"/>
          <w:pgMar w:header="0" w:footer="935" w:top="1320" w:bottom="1200" w:left="800" w:right="0"/>
        </w:sectPr>
      </w:pPr>
    </w:p>
    <w:p>
      <w:pPr>
        <w:pStyle w:val="BodyText"/>
        <w:spacing w:line="480" w:lineRule="auto" w:before="63"/>
        <w:ind w:left="1187" w:right="1405"/>
        <w:jc w:val="both"/>
      </w:pPr>
      <w:r>
        <w:rPr/>
        <w:t>at</w:t>
      </w:r>
      <w:r>
        <w:rPr>
          <w:spacing w:val="59"/>
        </w:rPr>
        <w:t> </w:t>
      </w:r>
      <w:r>
        <w:rPr/>
        <w:t>higher</w:t>
      </w:r>
      <w:r>
        <w:rPr>
          <w:spacing w:val="58"/>
        </w:rPr>
        <w:t> </w:t>
      </w:r>
      <w:r>
        <w:rPr/>
        <w:t>magnification,</w:t>
      </w:r>
      <w:r>
        <w:rPr>
          <w:spacing w:val="59"/>
        </w:rPr>
        <w:t> </w:t>
      </w:r>
      <w:r>
        <w:rPr/>
        <w:t>however,</w:t>
      </w:r>
      <w:r>
        <w:rPr>
          <w:spacing w:val="58"/>
        </w:rPr>
        <w:t> </w:t>
      </w:r>
      <w:r>
        <w:rPr/>
        <w:t>at</w:t>
      </w:r>
      <w:r>
        <w:rPr>
          <w:spacing w:val="59"/>
        </w:rPr>
        <w:t> </w:t>
      </w:r>
      <w:r>
        <w:rPr/>
        <w:t>the</w:t>
      </w:r>
      <w:r>
        <w:rPr>
          <w:spacing w:val="58"/>
        </w:rPr>
        <w:t> </w:t>
      </w:r>
      <w:r>
        <w:rPr/>
        <w:t>50000</w:t>
      </w:r>
      <w:r>
        <w:rPr>
          <w:spacing w:val="59"/>
        </w:rPr>
        <w:t> </w:t>
      </w:r>
      <w:r>
        <w:rPr/>
        <w:t>magnification</w:t>
      </w:r>
      <w:r>
        <w:rPr>
          <w:spacing w:val="58"/>
        </w:rPr>
        <w:t> </w:t>
      </w:r>
      <w:r>
        <w:rPr/>
        <w:t>clear</w:t>
      </w:r>
      <w:r>
        <w:rPr>
          <w:spacing w:val="58"/>
        </w:rPr>
        <w:t> </w:t>
      </w:r>
      <w:r>
        <w:rPr/>
        <w:t>pictures</w:t>
      </w:r>
      <w:r>
        <w:rPr>
          <w:spacing w:val="59"/>
        </w:rPr>
        <w:t> </w:t>
      </w:r>
      <w:r>
        <w:rPr/>
        <w:t>of</w:t>
      </w:r>
      <w:r>
        <w:rPr>
          <w:spacing w:val="58"/>
        </w:rPr>
        <w:t> </w:t>
      </w:r>
      <w:r>
        <w:rPr/>
        <w:t>evenly</w:t>
      </w:r>
      <w:r>
        <w:rPr>
          <w:spacing w:val="-58"/>
        </w:rPr>
        <w:t> </w:t>
      </w:r>
      <w:r>
        <w:rPr/>
        <w:t>distributed individual particles having regular tetrahedral shapes could be observed. It could</w:t>
      </w:r>
      <w:r>
        <w:rPr>
          <w:spacing w:val="-57"/>
        </w:rPr>
        <w:t> </w:t>
      </w:r>
      <w:r>
        <w:rPr/>
        <w:t>be deduced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 images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zeolite Y</w:t>
      </w:r>
      <w:r>
        <w:rPr>
          <w:spacing w:val="1"/>
        </w:rPr>
        <w:t> </w:t>
      </w:r>
      <w:r>
        <w:rPr/>
        <w:t>possessed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agglomerated tetrahedral</w:t>
      </w:r>
      <w:r>
        <w:rPr>
          <w:spacing w:val="1"/>
        </w:rPr>
        <w:t> </w:t>
      </w:r>
      <w:r>
        <w:rPr/>
        <w:t>morphology, having an average particle size of about 200 nm. From the SEM analysis, the</w:t>
      </w:r>
      <w:r>
        <w:rPr>
          <w:spacing w:val="1"/>
        </w:rPr>
        <w:t> </w:t>
      </w:r>
      <w:r>
        <w:rPr/>
        <w:t>EDS</w:t>
      </w:r>
      <w:r>
        <w:rPr>
          <w:spacing w:val="-3"/>
        </w:rPr>
        <w:t> </w:t>
      </w:r>
      <w:r>
        <w:rPr/>
        <w:t>(Plate</w:t>
      </w:r>
      <w:r>
        <w:rPr>
          <w:spacing w:val="-4"/>
        </w:rPr>
        <w:t> </w:t>
      </w:r>
      <w:r>
        <w:rPr/>
        <w:t>XXIX d)</w:t>
      </w:r>
      <w:r>
        <w:rPr>
          <w:spacing w:val="-3"/>
        </w:rPr>
        <w:t> </w:t>
      </w:r>
      <w:r>
        <w:rPr/>
        <w:t>quantified</w:t>
      </w:r>
      <w:r>
        <w:rPr>
          <w:spacing w:val="-3"/>
        </w:rPr>
        <w:t> </w:t>
      </w:r>
      <w:r>
        <w:rPr/>
        <w:t>the components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zeolite</w:t>
      </w:r>
      <w:r>
        <w:rPr>
          <w:spacing w:val="-3"/>
        </w:rPr>
        <w:t> </w:t>
      </w:r>
      <w:r>
        <w:rPr/>
        <w:t>Y</w:t>
      </w:r>
      <w:r>
        <w:rPr>
          <w:spacing w:val="-1"/>
        </w:rPr>
        <w:t> </w:t>
      </w:r>
      <w:r>
        <w:rPr/>
        <w:t>had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composition:</w:t>
      </w:r>
      <w:r>
        <w:rPr>
          <w:spacing w:val="-57"/>
        </w:rPr>
        <w:t> </w:t>
      </w:r>
      <w:r>
        <w:rPr/>
        <w:t>O</w:t>
      </w:r>
      <w:r>
        <w:rPr>
          <w:spacing w:val="-1"/>
        </w:rPr>
        <w:t> </w:t>
      </w:r>
      <w:r>
        <w:rPr/>
        <w:t>=</w:t>
      </w:r>
      <w:r>
        <w:rPr>
          <w:spacing w:val="-2"/>
        </w:rPr>
        <w:t> </w:t>
      </w:r>
      <w:r>
        <w:rPr/>
        <w:t>48.63</w:t>
      </w:r>
      <w:r>
        <w:rPr>
          <w:spacing w:val="-1"/>
        </w:rPr>
        <w:t> </w:t>
      </w:r>
      <w:r>
        <w:rPr/>
        <w:t>%; Na</w:t>
      </w:r>
      <w:r>
        <w:rPr>
          <w:spacing w:val="-3"/>
        </w:rPr>
        <w:t> </w:t>
      </w:r>
      <w:r>
        <w:rPr/>
        <w:t>=</w:t>
      </w:r>
      <w:r>
        <w:rPr>
          <w:spacing w:val="-1"/>
        </w:rPr>
        <w:t> </w:t>
      </w:r>
      <w:r>
        <w:rPr/>
        <w:t>14.40</w:t>
      </w:r>
      <w:r>
        <w:rPr>
          <w:spacing w:val="-1"/>
        </w:rPr>
        <w:t> </w:t>
      </w:r>
      <w:r>
        <w:rPr/>
        <w:t>%; Al =</w:t>
      </w:r>
      <w:r>
        <w:rPr>
          <w:spacing w:val="-2"/>
        </w:rPr>
        <w:t> </w:t>
      </w:r>
      <w:r>
        <w:rPr/>
        <w:t>14.54 %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Si</w:t>
      </w:r>
      <w:r>
        <w:rPr>
          <w:spacing w:val="-3"/>
        </w:rPr>
        <w:t> </w:t>
      </w:r>
      <w:r>
        <w:rPr/>
        <w:t>=</w:t>
      </w:r>
      <w:r>
        <w:rPr>
          <w:spacing w:val="-1"/>
        </w:rPr>
        <w:t> </w:t>
      </w:r>
      <w:r>
        <w:rPr/>
        <w:t>22.43%. The</w:t>
      </w:r>
      <w:r>
        <w:rPr>
          <w:spacing w:val="-3"/>
        </w:rPr>
        <w:t> </w:t>
      </w:r>
      <w:r>
        <w:rPr/>
        <w:t>carbon</w:t>
      </w:r>
      <w:r>
        <w:rPr>
          <w:spacing w:val="-1"/>
        </w:rPr>
        <w:t> </w:t>
      </w:r>
      <w:r>
        <w:rPr/>
        <w:t>seen</w:t>
      </w:r>
      <w:r>
        <w:rPr>
          <w:spacing w:val="-1"/>
        </w:rPr>
        <w:t> </w:t>
      </w:r>
      <w:r>
        <w:rPr/>
        <w:t>from the</w:t>
      </w:r>
      <w:r>
        <w:rPr>
          <w:spacing w:val="-2"/>
        </w:rPr>
        <w:t> </w:t>
      </w:r>
      <w:r>
        <w:rPr/>
        <w:t>EDS</w:t>
      </w:r>
      <w:r>
        <w:rPr>
          <w:spacing w:val="-57"/>
        </w:rPr>
        <w:t> </w:t>
      </w:r>
      <w:r>
        <w:rPr/>
        <w:t>was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result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organic</w:t>
      </w:r>
      <w:r>
        <w:rPr>
          <w:spacing w:val="-1"/>
        </w:rPr>
        <w:t> </w:t>
      </w:r>
      <w:r>
        <w:rPr/>
        <w:t>solvent</w:t>
      </w:r>
      <w:r>
        <w:rPr>
          <w:spacing w:val="-2"/>
        </w:rPr>
        <w:t> </w:t>
      </w:r>
      <w:r>
        <w:rPr/>
        <w:t>used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5"/>
        </w:rPr>
        <w:t> </w:t>
      </w:r>
      <w:r>
        <w:rPr/>
        <w:t>digestion.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composition</w:t>
      </w:r>
      <w:r>
        <w:rPr>
          <w:spacing w:val="-1"/>
        </w:rPr>
        <w:t> </w:t>
      </w:r>
      <w:r>
        <w:rPr/>
        <w:t>obtained,</w:t>
      </w:r>
      <w:r>
        <w:rPr>
          <w:spacing w:val="-58"/>
        </w:rPr>
        <w:t> </w:t>
      </w:r>
      <w:r>
        <w:rPr/>
        <w:t>the</w:t>
      </w:r>
      <w:r>
        <w:rPr>
          <w:spacing w:val="3"/>
        </w:rPr>
        <w:t> </w:t>
      </w:r>
      <w:r>
        <w:rPr/>
        <w:t>ratio</w:t>
      </w:r>
      <w:r>
        <w:rPr>
          <w:spacing w:val="4"/>
        </w:rPr>
        <w:t> </w:t>
      </w:r>
      <w:r>
        <w:rPr/>
        <w:t>of</w:t>
      </w:r>
      <w:r>
        <w:rPr>
          <w:spacing w:val="3"/>
        </w:rPr>
        <w:t> </w:t>
      </w:r>
      <w:r>
        <w:rPr/>
        <w:t>Si</w:t>
      </w:r>
      <w:r>
        <w:rPr>
          <w:spacing w:val="4"/>
        </w:rPr>
        <w:t> </w:t>
      </w:r>
      <w:r>
        <w:rPr/>
        <w:t>to</w:t>
      </w:r>
      <w:r>
        <w:rPr>
          <w:spacing w:val="5"/>
        </w:rPr>
        <w:t> </w:t>
      </w:r>
      <w:r>
        <w:rPr/>
        <w:t>Al</w:t>
      </w:r>
      <w:r>
        <w:rPr>
          <w:spacing w:val="4"/>
        </w:rPr>
        <w:t> </w:t>
      </w:r>
      <w:r>
        <w:rPr/>
        <w:t>was</w:t>
      </w:r>
      <w:r>
        <w:rPr>
          <w:spacing w:val="4"/>
        </w:rPr>
        <w:t> </w:t>
      </w:r>
      <w:r>
        <w:rPr/>
        <w:t>found</w:t>
      </w:r>
      <w:r>
        <w:rPr>
          <w:spacing w:val="2"/>
        </w:rPr>
        <w:t> </w:t>
      </w:r>
      <w:r>
        <w:rPr/>
        <w:t>to</w:t>
      </w:r>
      <w:r>
        <w:rPr>
          <w:spacing w:val="5"/>
        </w:rPr>
        <w:t> </w:t>
      </w:r>
      <w:r>
        <w:rPr/>
        <w:t>be</w:t>
      </w:r>
      <w:r>
        <w:rPr>
          <w:spacing w:val="3"/>
        </w:rPr>
        <w:t> </w:t>
      </w:r>
      <w:r>
        <w:rPr/>
        <w:t>1.54,</w:t>
      </w:r>
      <w:r>
        <w:rPr>
          <w:spacing w:val="4"/>
        </w:rPr>
        <w:t> </w:t>
      </w:r>
      <w:r>
        <w:rPr/>
        <w:t>while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silica</w:t>
      </w:r>
      <w:r>
        <w:rPr>
          <w:spacing w:val="3"/>
        </w:rPr>
        <w:t> </w:t>
      </w:r>
      <w:r>
        <w:rPr/>
        <w:t>to</w:t>
      </w:r>
      <w:r>
        <w:rPr>
          <w:spacing w:val="4"/>
        </w:rPr>
        <w:t> </w:t>
      </w:r>
      <w:r>
        <w:rPr/>
        <w:t>alumina</w:t>
      </w:r>
      <w:r>
        <w:rPr>
          <w:spacing w:val="3"/>
        </w:rPr>
        <w:t> </w:t>
      </w:r>
      <w:r>
        <w:rPr/>
        <w:t>ratio</w:t>
      </w:r>
      <w:r>
        <w:rPr>
          <w:spacing w:val="6"/>
        </w:rPr>
        <w:t> </w:t>
      </w:r>
      <w:r>
        <w:rPr/>
        <w:t>was</w:t>
      </w:r>
      <w:r>
        <w:rPr>
          <w:spacing w:val="4"/>
        </w:rPr>
        <w:t> </w:t>
      </w:r>
      <w:r>
        <w:rPr/>
        <w:t>evaluated</w:t>
      </w:r>
      <w:r>
        <w:rPr>
          <w:spacing w:val="3"/>
        </w:rPr>
        <w:t> </w:t>
      </w:r>
      <w:r>
        <w:rPr/>
        <w:t>as</w:t>
      </w:r>
    </w:p>
    <w:p>
      <w:pPr>
        <w:pStyle w:val="BodyText"/>
        <w:spacing w:line="480" w:lineRule="auto" w:before="1"/>
        <w:ind w:left="1187" w:right="1412"/>
        <w:jc w:val="both"/>
      </w:pPr>
      <w:r>
        <w:rPr/>
        <w:t>3.08.</w:t>
      </w:r>
      <w:r>
        <w:rPr>
          <w:spacing w:val="-6"/>
        </w:rPr>
        <w:t> </w:t>
      </w:r>
      <w:r>
        <w:rPr/>
        <w:t>With</w:t>
      </w:r>
      <w:r>
        <w:rPr>
          <w:spacing w:val="-9"/>
        </w:rPr>
        <w:t> </w:t>
      </w:r>
      <w:r>
        <w:rPr/>
        <w:t>this</w:t>
      </w:r>
      <w:r>
        <w:rPr>
          <w:spacing w:val="-6"/>
        </w:rPr>
        <w:t> </w:t>
      </w:r>
      <w:r>
        <w:rPr/>
        <w:t>ratio,</w:t>
      </w:r>
      <w:r>
        <w:rPr>
          <w:spacing w:val="-6"/>
        </w:rPr>
        <w:t> </w:t>
      </w:r>
      <w:r>
        <w:rPr/>
        <w:t>it</w:t>
      </w:r>
      <w:r>
        <w:rPr>
          <w:spacing w:val="-6"/>
        </w:rPr>
        <w:t> </w:t>
      </w:r>
      <w:r>
        <w:rPr/>
        <w:t>was</w:t>
      </w:r>
      <w:r>
        <w:rPr>
          <w:spacing w:val="-6"/>
        </w:rPr>
        <w:t> </w:t>
      </w:r>
      <w:r>
        <w:rPr/>
        <w:t>confirmed</w:t>
      </w:r>
      <w:r>
        <w:rPr>
          <w:spacing w:val="-7"/>
        </w:rPr>
        <w:t> </w:t>
      </w:r>
      <w:r>
        <w:rPr/>
        <w:t>that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Faujasite</w:t>
      </w:r>
      <w:r>
        <w:rPr>
          <w:spacing w:val="-6"/>
        </w:rPr>
        <w:t> </w:t>
      </w:r>
      <w:r>
        <w:rPr/>
        <w:t>zeolite</w:t>
      </w:r>
      <w:r>
        <w:rPr>
          <w:spacing w:val="-7"/>
        </w:rPr>
        <w:t> </w:t>
      </w:r>
      <w:r>
        <w:rPr/>
        <w:t>produced</w:t>
      </w:r>
      <w:r>
        <w:rPr>
          <w:spacing w:val="-6"/>
        </w:rPr>
        <w:t> </w:t>
      </w:r>
      <w:r>
        <w:rPr/>
        <w:t>was</w:t>
      </w:r>
      <w:r>
        <w:rPr>
          <w:spacing w:val="-6"/>
        </w:rPr>
        <w:t> </w:t>
      </w:r>
      <w:r>
        <w:rPr/>
        <w:t>type</w:t>
      </w:r>
      <w:r>
        <w:rPr>
          <w:spacing w:val="-7"/>
        </w:rPr>
        <w:t> </w:t>
      </w:r>
      <w:r>
        <w:rPr/>
        <w:t>Y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not</w:t>
      </w:r>
      <w:r>
        <w:rPr>
          <w:spacing w:val="-58"/>
        </w:rPr>
        <w:t> </w:t>
      </w:r>
      <w:r>
        <w:rPr/>
        <w:t>type</w:t>
      </w:r>
      <w:r>
        <w:rPr>
          <w:spacing w:val="-2"/>
        </w:rPr>
        <w:t> </w:t>
      </w:r>
      <w:r>
        <w:rPr/>
        <w:t>X.</w:t>
      </w:r>
    </w:p>
    <w:p>
      <w:pPr>
        <w:pStyle w:val="BodyText"/>
        <w:rPr>
          <w:sz w:val="11"/>
        </w:rPr>
      </w:pPr>
      <w:r>
        <w:rPr/>
        <w:pict>
          <v:group style="position:absolute;margin-left:119.279999pt;margin-top:8.303437pt;width:402.25pt;height:101.8pt;mso-position-horizontal-relative:page;mso-position-vertical-relative:paragraph;z-index:-15621120;mso-wrap-distance-left:0;mso-wrap-distance-right:0" coordorigin="2386,166" coordsize="8045,2036">
            <v:shape style="position:absolute;left:2385;top:166;width:2700;height:2026" type="#_x0000_t75" alt="C:\Users\Engr Solomn Gajere\Desktop\MY DESKTOP\Ph D\SA Analysis\SEM\Sample7_06.tif" stroked="false">
              <v:imagedata r:id="rId124" o:title=""/>
            </v:shape>
            <v:shape style="position:absolute;left:5085;top:197;width:5345;height:2004" type="#_x0000_t75" stroked="false">
              <v:imagedata r:id="rId125" o:title=""/>
            </v:shape>
            <v:shape style="position:absolute;left:3175;top:173;width:5974;height:536" coordorigin="3175,173" coordsize="5974,536" path="m3756,173l3175,173,3175,708,3756,708,3756,173xm6403,178l5834,178,5834,689,6403,689,6403,178xm9149,183l8580,183,8580,694,9149,694,9149,183xe" filled="true" fillcolor="#ffffff" stroked="false">
              <v:path arrowok="t"/>
              <v:fill type="solid"/>
            </v:shape>
            <v:shape style="position:absolute;left:3324;top:291;width:260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(a)</w:t>
                    </w:r>
                  </w:p>
                </w:txbxContent>
              </v:textbox>
              <w10:wrap type="none"/>
            </v:shape>
            <v:shape style="position:absolute;left:5984;top:296;width:270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(b)</w:t>
                    </w:r>
                  </w:p>
                </w:txbxContent>
              </v:textbox>
              <w10:wrap type="none"/>
            </v:shape>
            <v:shape style="position:absolute;left:8732;top:301;width:272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(C)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18.399994pt;margin-top:127.703438pt;width:122.55pt;height:95.8pt;mso-position-horizontal-relative:page;mso-position-vertical-relative:paragraph;z-index:-15620608;mso-wrap-distance-left:0;mso-wrap-distance-right:0" coordorigin="4368,2554" coordsize="2451,1916" alt="C:\Users\Engr Solomn Gajere\Desktop\MY DESKTOP\Ph D\SA Analysis\SEM\Sample7_02.tif">
            <v:shape style="position:absolute;left:4368;top:2630;width:2451;height:1839" type="#_x0000_t75" alt="C:\Users\Engr Solomn Gajere\Desktop\MY DESKTOP\Ph D\SA Analysis\SEM\Sample7_02.tif" stroked="false">
              <v:imagedata r:id="rId126" o:title=""/>
            </v:shape>
            <v:rect style="position:absolute;left:5193;top:2554;width:567;height:512" filled="true" fillcolor="#ffffff" stroked="false">
              <v:fill type="solid"/>
            </v:rect>
            <v:shape style="position:absolute;left:5343;top:2673;width:270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(d)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2">
            <wp:simplePos x="0" y="0"/>
            <wp:positionH relativeFrom="page">
              <wp:posOffset>4385410</wp:posOffset>
            </wp:positionH>
            <wp:positionV relativeFrom="paragraph">
              <wp:posOffset>1603153</wp:posOffset>
            </wp:positionV>
            <wp:extent cx="972566" cy="1177385"/>
            <wp:effectExtent l="0" t="0" r="0" b="0"/>
            <wp:wrapTopAndBottom/>
            <wp:docPr id="53" name="image115.png" descr="rId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15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566" cy="1177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spacing w:before="4"/>
        <w:rPr>
          <w:sz w:val="35"/>
        </w:rPr>
      </w:pPr>
    </w:p>
    <w:p>
      <w:pPr>
        <w:pStyle w:val="Heading1"/>
        <w:ind w:right="1395"/>
      </w:pPr>
      <w:r>
        <w:rPr/>
        <w:t>Plate</w:t>
      </w:r>
      <w:r>
        <w:rPr>
          <w:spacing w:val="-3"/>
        </w:rPr>
        <w:t> </w:t>
      </w:r>
      <w:r>
        <w:rPr/>
        <w:t>XXIX:</w:t>
      </w:r>
      <w:r>
        <w:rPr>
          <w:spacing w:val="-1"/>
        </w:rPr>
        <w:t> </w:t>
      </w:r>
      <w:r>
        <w:rPr/>
        <w:t>SEM</w:t>
      </w:r>
      <w:r>
        <w:rPr>
          <w:spacing w:val="-2"/>
        </w:rPr>
        <w:t> </w:t>
      </w:r>
      <w:r>
        <w:rPr/>
        <w:t>images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EDS of zeolite</w:t>
      </w:r>
      <w:r>
        <w:rPr>
          <w:spacing w:val="-3"/>
        </w:rPr>
        <w:t> </w:t>
      </w:r>
      <w:r>
        <w:rPr/>
        <w:t>Y</w:t>
      </w:r>
    </w:p>
    <w:p>
      <w:pPr>
        <w:pStyle w:val="BodyText"/>
        <w:spacing w:before="11"/>
        <w:rPr>
          <w:b/>
          <w:sz w:val="37"/>
        </w:rPr>
      </w:pPr>
    </w:p>
    <w:p>
      <w:pPr>
        <w:pStyle w:val="Heading1"/>
        <w:numPr>
          <w:ilvl w:val="2"/>
          <w:numId w:val="37"/>
        </w:numPr>
        <w:tabs>
          <w:tab w:pos="1848" w:val="left" w:leader="none"/>
        </w:tabs>
        <w:spacing w:line="240" w:lineRule="auto" w:before="0" w:after="0"/>
        <w:ind w:left="1847" w:right="0" w:hanging="661"/>
        <w:jc w:val="both"/>
      </w:pPr>
      <w:bookmarkStart w:name="_TOC_250007" w:id="104"/>
      <w:r>
        <w:rPr/>
        <w:t>TEM</w:t>
      </w:r>
      <w:r>
        <w:rPr>
          <w:spacing w:val="-2"/>
        </w:rPr>
        <w:t> </w:t>
      </w:r>
      <w:r>
        <w:rPr/>
        <w:t>image</w:t>
      </w:r>
      <w:r>
        <w:rPr>
          <w:spacing w:val="-2"/>
        </w:rPr>
        <w:t> </w:t>
      </w:r>
      <w:r>
        <w:rPr/>
        <w:t>and</w:t>
      </w:r>
      <w:r>
        <w:rPr>
          <w:spacing w:val="1"/>
        </w:rPr>
        <w:t> </w:t>
      </w:r>
      <w:r>
        <w:rPr/>
        <w:t>EDS</w:t>
      </w:r>
      <w:r>
        <w:rPr>
          <w:spacing w:val="2"/>
        </w:rPr>
        <w:t> </w:t>
      </w:r>
      <w:r>
        <w:rPr/>
        <w:t>of zeolite</w:t>
      </w:r>
      <w:r>
        <w:rPr>
          <w:spacing w:val="-3"/>
        </w:rPr>
        <w:t> </w:t>
      </w:r>
      <w:bookmarkEnd w:id="104"/>
      <w:r>
        <w:rPr/>
        <w:t>Y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10"/>
        <w:jc w:val="both"/>
      </w:pPr>
      <w:r>
        <w:rPr/>
        <w:t>The clear boundary shapes of the crystals could be seen from the TEM images presented in</w:t>
      </w:r>
      <w:r>
        <w:rPr>
          <w:spacing w:val="1"/>
        </w:rPr>
        <w:t> </w:t>
      </w:r>
      <w:r>
        <w:rPr/>
        <w:t>Plate</w:t>
      </w:r>
      <w:r>
        <w:rPr>
          <w:spacing w:val="7"/>
        </w:rPr>
        <w:t> </w:t>
      </w:r>
      <w:r>
        <w:rPr/>
        <w:t>XXX</w:t>
      </w:r>
      <w:r>
        <w:rPr>
          <w:spacing w:val="8"/>
        </w:rPr>
        <w:t> </w:t>
      </w:r>
      <w:r>
        <w:rPr/>
        <w:t>(a)</w:t>
      </w:r>
      <w:r>
        <w:rPr>
          <w:spacing w:val="7"/>
        </w:rPr>
        <w:t> </w:t>
      </w:r>
      <w:r>
        <w:rPr/>
        <w:t>to</w:t>
      </w:r>
      <w:r>
        <w:rPr>
          <w:spacing w:val="9"/>
        </w:rPr>
        <w:t> </w:t>
      </w:r>
      <w:r>
        <w:rPr/>
        <w:t>(c)</w:t>
      </w:r>
      <w:r>
        <w:rPr>
          <w:spacing w:val="7"/>
        </w:rPr>
        <w:t> </w:t>
      </w:r>
      <w:r>
        <w:rPr/>
        <w:t>in</w:t>
      </w:r>
      <w:r>
        <w:rPr>
          <w:spacing w:val="8"/>
        </w:rPr>
        <w:t> </w:t>
      </w:r>
      <w:r>
        <w:rPr/>
        <w:t>order</w:t>
      </w:r>
      <w:r>
        <w:rPr>
          <w:spacing w:val="8"/>
        </w:rPr>
        <w:t> </w:t>
      </w:r>
      <w:r>
        <w:rPr/>
        <w:t>of</w:t>
      </w:r>
      <w:r>
        <w:rPr>
          <w:spacing w:val="7"/>
        </w:rPr>
        <w:t> </w:t>
      </w:r>
      <w:r>
        <w:rPr/>
        <w:t>increased</w:t>
      </w:r>
      <w:r>
        <w:rPr>
          <w:spacing w:val="8"/>
        </w:rPr>
        <w:t> </w:t>
      </w:r>
      <w:r>
        <w:rPr/>
        <w:t>magnifications.</w:t>
      </w:r>
      <w:r>
        <w:rPr>
          <w:spacing w:val="9"/>
        </w:rPr>
        <w:t> </w:t>
      </w:r>
      <w:r>
        <w:rPr/>
        <w:t>The</w:t>
      </w:r>
      <w:r>
        <w:rPr>
          <w:spacing w:val="7"/>
        </w:rPr>
        <w:t> </w:t>
      </w:r>
      <w:r>
        <w:rPr/>
        <w:t>channel</w:t>
      </w:r>
      <w:r>
        <w:rPr>
          <w:spacing w:val="8"/>
        </w:rPr>
        <w:t> </w:t>
      </w:r>
      <w:r>
        <w:rPr/>
        <w:t>was</w:t>
      </w:r>
      <w:r>
        <w:rPr>
          <w:spacing w:val="11"/>
        </w:rPr>
        <w:t> </w:t>
      </w:r>
      <w:r>
        <w:rPr/>
        <w:t>more</w:t>
      </w:r>
      <w:r>
        <w:rPr>
          <w:spacing w:val="7"/>
        </w:rPr>
        <w:t> </w:t>
      </w:r>
      <w:r>
        <w:rPr/>
        <w:t>visible</w:t>
      </w:r>
      <w:r>
        <w:rPr>
          <w:spacing w:val="7"/>
        </w:rPr>
        <w:t> </w:t>
      </w:r>
      <w:r>
        <w:rPr/>
        <w:t>at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10"/>
        <w:jc w:val="both"/>
      </w:pPr>
      <w:r>
        <w:rPr/>
        <w:t>the highest magnification (c). The crystal shape appeared to be hexagonal although the</w:t>
      </w:r>
      <w:r>
        <w:rPr>
          <w:spacing w:val="1"/>
        </w:rPr>
        <w:t> </w:t>
      </w:r>
      <w:r>
        <w:rPr/>
        <w:t>crystals images overlapped each other, as a result, the crystal shapes</w:t>
      </w:r>
      <w:r>
        <w:rPr>
          <w:spacing w:val="1"/>
        </w:rPr>
        <w:t> </w:t>
      </w:r>
      <w:r>
        <w:rPr/>
        <w:t>were not clearly</w:t>
      </w:r>
      <w:r>
        <w:rPr>
          <w:spacing w:val="1"/>
        </w:rPr>
        <w:t> </w:t>
      </w:r>
      <w:r>
        <w:rPr>
          <w:spacing w:val="-1"/>
        </w:rPr>
        <w:t>revealed.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EDS</w:t>
      </w:r>
      <w:r>
        <w:rPr>
          <w:spacing w:val="-11"/>
        </w:rPr>
        <w:t> </w:t>
      </w:r>
      <w:r>
        <w:rPr/>
        <w:t>(d)</w:t>
      </w:r>
      <w:r>
        <w:rPr>
          <w:spacing w:val="-14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sample</w:t>
      </w:r>
      <w:r>
        <w:rPr>
          <w:spacing w:val="-13"/>
        </w:rPr>
        <w:t> </w:t>
      </w:r>
      <w:r>
        <w:rPr/>
        <w:t>from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TEM</w:t>
      </w:r>
      <w:r>
        <w:rPr>
          <w:spacing w:val="-11"/>
        </w:rPr>
        <w:t> </w:t>
      </w:r>
      <w:r>
        <w:rPr/>
        <w:t>analysis</w:t>
      </w:r>
      <w:r>
        <w:rPr>
          <w:spacing w:val="-12"/>
        </w:rPr>
        <w:t> </w:t>
      </w:r>
      <w:r>
        <w:rPr/>
        <w:t>was</w:t>
      </w:r>
      <w:r>
        <w:rPr>
          <w:spacing w:val="-12"/>
        </w:rPr>
        <w:t> </w:t>
      </w:r>
      <w:r>
        <w:rPr/>
        <w:t>in</w:t>
      </w:r>
      <w:r>
        <w:rPr>
          <w:spacing w:val="-12"/>
        </w:rPr>
        <w:t> </w:t>
      </w:r>
      <w:r>
        <w:rPr/>
        <w:t>conformity</w:t>
      </w:r>
      <w:r>
        <w:rPr>
          <w:spacing w:val="-17"/>
        </w:rPr>
        <w:t> </w:t>
      </w:r>
      <w:r>
        <w:rPr/>
        <w:t>with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result</w:t>
      </w:r>
      <w:r>
        <w:rPr>
          <w:spacing w:val="-57"/>
        </w:rPr>
        <w:t> </w:t>
      </w:r>
      <w:r>
        <w:rPr/>
        <w:t>gotten from SEM-EDS analysis, with the silica higher than alumina in the produced zeolite.</w:t>
      </w:r>
      <w:r>
        <w:rPr>
          <w:spacing w:val="-57"/>
        </w:rPr>
        <w:t> </w:t>
      </w:r>
      <w:r>
        <w:rPr/>
        <w:t>The</w:t>
      </w:r>
      <w:r>
        <w:rPr>
          <w:spacing w:val="-3"/>
        </w:rPr>
        <w:t> </w:t>
      </w:r>
      <w:r>
        <w:rPr/>
        <w:t>SAED</w:t>
      </w:r>
      <w:r>
        <w:rPr>
          <w:spacing w:val="-1"/>
        </w:rPr>
        <w:t> </w:t>
      </w:r>
      <w:r>
        <w:rPr/>
        <w:t>(e)</w:t>
      </w:r>
      <w:r>
        <w:rPr>
          <w:spacing w:val="-1"/>
        </w:rPr>
        <w:t> </w:t>
      </w:r>
      <w:r>
        <w:rPr/>
        <w:t>also</w:t>
      </w:r>
      <w:r>
        <w:rPr>
          <w:spacing w:val="-1"/>
        </w:rPr>
        <w:t> </w:t>
      </w:r>
      <w:r>
        <w:rPr/>
        <w:t>showed that the zeolite</w:t>
      </w:r>
      <w:r>
        <w:rPr>
          <w:spacing w:val="-1"/>
        </w:rPr>
        <w:t> </w:t>
      </w:r>
      <w:r>
        <w:rPr/>
        <w:t>was</w:t>
      </w:r>
      <w:r>
        <w:rPr>
          <w:spacing w:val="2"/>
        </w:rPr>
        <w:t> </w:t>
      </w:r>
      <w:r>
        <w:rPr/>
        <w:t>a</w:t>
      </w:r>
      <w:r>
        <w:rPr>
          <w:spacing w:val="1"/>
        </w:rPr>
        <w:t> </w:t>
      </w:r>
      <w:r>
        <w:rPr/>
        <w:t>well</w:t>
      </w:r>
      <w:r>
        <w:rPr>
          <w:spacing w:val="-1"/>
        </w:rPr>
        <w:t> </w:t>
      </w:r>
      <w:r>
        <w:rPr/>
        <w:t>crystalline</w:t>
      </w:r>
      <w:r>
        <w:rPr>
          <w:spacing w:val="-1"/>
        </w:rPr>
        <w:t> </w:t>
      </w:r>
      <w:r>
        <w:rPr/>
        <w:t>material.</w:t>
      </w:r>
    </w:p>
    <w:p>
      <w:pPr>
        <w:pStyle w:val="BodyText"/>
        <w:spacing w:before="5"/>
        <w:rPr>
          <w:sz w:val="10"/>
        </w:rPr>
      </w:pPr>
      <w:r>
        <w:rPr/>
        <w:pict>
          <v:group style="position:absolute;margin-left:142.320007pt;margin-top:7.981719pt;width:356.2pt;height:119.55pt;mso-position-horizontal-relative:page;mso-position-vertical-relative:paragraph;z-index:-15619584;mso-wrap-distance-left:0;mso-wrap-distance-right:0" coordorigin="2846,160" coordsize="7124,2391">
            <v:shape style="position:absolute;left:2846;top:166;width:7124;height:2384" type="#_x0000_t75" stroked="false">
              <v:imagedata r:id="rId128" o:title=""/>
            </v:shape>
            <v:rect style="position:absolute;left:8522;top:159;width:598;height:459" filled="true" fillcolor="#ffffff" stroked="false">
              <v:fill type="solid"/>
            </v:rect>
            <v:shape style="position:absolute;left:8672;top:277;width:249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(c)</w:t>
                    </w:r>
                  </w:p>
                </w:txbxContent>
              </v:textbox>
              <w10:wrap type="none"/>
            </v:shape>
            <v:shape style="position:absolute;left:6108;top:166;width:598;height:461" type="#_x0000_t202" filled="true" fillcolor="#ffffff" stroked="false">
              <v:textbox inset="0,0,0,0">
                <w:txbxContent>
                  <w:p>
                    <w:pPr>
                      <w:spacing w:before="76"/>
                      <w:ind w:left="149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(b)</w:t>
                    </w:r>
                  </w:p>
                </w:txbxContent>
              </v:textbox>
              <v:fill type="solid"/>
              <w10:wrap type="none"/>
            </v:shape>
            <v:shape style="position:absolute;left:4269;top:181;width:598;height:459" type="#_x0000_t202" filled="true" fillcolor="#ffffff" stroked="false">
              <v:textbox inset="0,0,0,0">
                <w:txbxContent>
                  <w:p>
                    <w:pPr>
                      <w:spacing w:before="74"/>
                      <w:ind w:left="149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(a)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201pt;margin-top:140.701721pt;width:238.1pt;height:118.1pt;mso-position-horizontal-relative:page;mso-position-vertical-relative:paragraph;z-index:-15619072;mso-wrap-distance-left:0;mso-wrap-distance-right:0" coordorigin="4020,2814" coordsize="4762,2362">
            <v:shape style="position:absolute;left:4020;top:2826;width:2465;height:2350" type="#_x0000_t75" alt="C:\Users\Engr Solomn Gajere\Desktop\MY DESKTOP\Ph D\SA Analysis\TEM\7_EDS.bmp" stroked="false">
              <v:imagedata r:id="rId129" o:title=""/>
            </v:shape>
            <v:shape style="position:absolute;left:6484;top:2864;width:2297;height:2295" type="#_x0000_t75" alt="C:\Users\Engr Solomn Gajere\Desktop\MY DESKTOP\Ph D\SA Analysis\TEM\7_SAED.tif" stroked="false">
              <v:imagedata r:id="rId130" o:title=""/>
            </v:shape>
            <v:rect style="position:absolute;left:5402;top:2814;width:598;height:461" filled="true" fillcolor="#ffffff" stroked="false">
              <v:fill type="solid"/>
            </v:rect>
            <v:shape style="position:absolute;left:5552;top:2935;width:270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(d)</w:t>
                    </w:r>
                  </w:p>
                </w:txbxContent>
              </v:textbox>
              <w10:wrap type="none"/>
            </v:shape>
            <v:shape style="position:absolute;left:7504;top:2869;width:596;height:461" type="#_x0000_t202" filled="true" fillcolor="#ffffff" stroked="false">
              <v:textbox inset="0,0,0,0">
                <w:txbxContent>
                  <w:p>
                    <w:pPr>
                      <w:spacing w:before="77"/>
                      <w:ind w:left="15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(e)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pStyle w:val="BodyText"/>
        <w:rPr>
          <w:sz w:val="17"/>
        </w:rPr>
      </w:pPr>
    </w:p>
    <w:p>
      <w:pPr>
        <w:pStyle w:val="BodyText"/>
        <w:spacing w:before="1"/>
        <w:rPr>
          <w:sz w:val="35"/>
        </w:rPr>
      </w:pPr>
    </w:p>
    <w:p>
      <w:pPr>
        <w:pStyle w:val="Heading1"/>
        <w:ind w:right="1397"/>
      </w:pPr>
      <w:r>
        <w:rPr/>
        <w:t>Plate</w:t>
      </w:r>
      <w:r>
        <w:rPr>
          <w:spacing w:val="-2"/>
        </w:rPr>
        <w:t> </w:t>
      </w:r>
      <w:r>
        <w:rPr/>
        <w:t>XXX:</w:t>
      </w:r>
      <w:r>
        <w:rPr>
          <w:spacing w:val="-1"/>
        </w:rPr>
        <w:t> </w:t>
      </w:r>
      <w:r>
        <w:rPr/>
        <w:t>TEM</w:t>
      </w:r>
      <w:r>
        <w:rPr>
          <w:spacing w:val="-2"/>
        </w:rPr>
        <w:t> </w:t>
      </w:r>
      <w:r>
        <w:rPr/>
        <w:t>image,</w:t>
      </w:r>
      <w:r>
        <w:rPr>
          <w:spacing w:val="-1"/>
        </w:rPr>
        <w:t> </w:t>
      </w:r>
      <w:r>
        <w:rPr/>
        <w:t>EDS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SAED</w:t>
      </w:r>
      <w:r>
        <w:rPr>
          <w:spacing w:val="-1"/>
        </w:rPr>
        <w:t> </w:t>
      </w:r>
      <w:r>
        <w:rPr/>
        <w:t>of zeolite</w:t>
      </w:r>
      <w:r>
        <w:rPr>
          <w:spacing w:val="-3"/>
        </w:rPr>
        <w:t> </w:t>
      </w:r>
      <w:r>
        <w:rPr/>
        <w:t>Y</w:t>
      </w:r>
    </w:p>
    <w:p>
      <w:pPr>
        <w:pStyle w:val="BodyText"/>
        <w:spacing w:before="11"/>
        <w:rPr>
          <w:b/>
          <w:sz w:val="37"/>
        </w:rPr>
      </w:pPr>
    </w:p>
    <w:p>
      <w:pPr>
        <w:pStyle w:val="Heading1"/>
        <w:numPr>
          <w:ilvl w:val="2"/>
          <w:numId w:val="37"/>
        </w:numPr>
        <w:tabs>
          <w:tab w:pos="1848" w:val="left" w:leader="none"/>
        </w:tabs>
        <w:spacing w:line="240" w:lineRule="auto" w:before="0" w:after="0"/>
        <w:ind w:left="1847" w:right="0" w:hanging="661"/>
        <w:jc w:val="left"/>
      </w:pPr>
      <w:bookmarkStart w:name="_TOC_250006" w:id="105"/>
      <w:r>
        <w:rPr/>
        <w:t>TG</w:t>
      </w:r>
      <w:r>
        <w:rPr>
          <w:spacing w:val="-3"/>
        </w:rPr>
        <w:t> </w:t>
      </w:r>
      <w:r>
        <w:rPr/>
        <w:t>analysis of</w:t>
      </w:r>
      <w:r>
        <w:rPr>
          <w:spacing w:val="1"/>
        </w:rPr>
        <w:t> </w:t>
      </w:r>
      <w:r>
        <w:rPr/>
        <w:t>zeolite</w:t>
      </w:r>
      <w:r>
        <w:rPr>
          <w:spacing w:val="-2"/>
        </w:rPr>
        <w:t> </w:t>
      </w:r>
      <w:bookmarkEnd w:id="105"/>
      <w:r>
        <w:rPr/>
        <w:t>Y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/>
        <w:ind w:left="1187" w:right="1406"/>
        <w:jc w:val="both"/>
      </w:pPr>
      <w:r>
        <w:rPr/>
        <w:t>The</w:t>
      </w:r>
      <w:r>
        <w:rPr>
          <w:spacing w:val="-5"/>
        </w:rPr>
        <w:t> </w:t>
      </w:r>
      <w:r>
        <w:rPr/>
        <w:t>bulk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mass</w:t>
      </w:r>
      <w:r>
        <w:rPr>
          <w:spacing w:val="-4"/>
        </w:rPr>
        <w:t> </w:t>
      </w:r>
      <w:r>
        <w:rPr/>
        <w:t>loss</w:t>
      </w:r>
      <w:r>
        <w:rPr>
          <w:spacing w:val="-5"/>
        </w:rPr>
        <w:t> </w:t>
      </w:r>
      <w:r>
        <w:rPr/>
        <w:t>was</w:t>
      </w:r>
      <w:r>
        <w:rPr>
          <w:spacing w:val="-3"/>
        </w:rPr>
        <w:t> </w:t>
      </w:r>
      <w:r>
        <w:rPr/>
        <w:t>between</w:t>
      </w:r>
      <w:r>
        <w:rPr>
          <w:spacing w:val="-4"/>
        </w:rPr>
        <w:t> </w:t>
      </w:r>
      <w:r>
        <w:rPr/>
        <w:t>100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200</w:t>
      </w:r>
      <w:r>
        <w:rPr>
          <w:spacing w:val="-4"/>
        </w:rPr>
        <w:t> </w:t>
      </w:r>
      <w:r>
        <w:rPr/>
        <w:t>°C,</w:t>
      </w:r>
      <w:r>
        <w:rPr>
          <w:spacing w:val="-4"/>
        </w:rPr>
        <w:t> </w:t>
      </w:r>
      <w:r>
        <w:rPr/>
        <w:t>as</w:t>
      </w:r>
      <w:r>
        <w:rPr>
          <w:spacing w:val="-1"/>
        </w:rPr>
        <w:t> </w:t>
      </w:r>
      <w:r>
        <w:rPr/>
        <w:t>could</w:t>
      </w:r>
      <w:r>
        <w:rPr>
          <w:spacing w:val="-3"/>
        </w:rPr>
        <w:t> </w:t>
      </w:r>
      <w:r>
        <w:rPr/>
        <w:t>be</w:t>
      </w:r>
      <w:r>
        <w:rPr>
          <w:spacing w:val="-5"/>
        </w:rPr>
        <w:t> </w:t>
      </w:r>
      <w:r>
        <w:rPr/>
        <w:t>observed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Figure</w:t>
      </w:r>
      <w:r>
        <w:rPr>
          <w:spacing w:val="-6"/>
        </w:rPr>
        <w:t> </w:t>
      </w:r>
      <w:r>
        <w:rPr/>
        <w:t>4.34.</w:t>
      </w:r>
      <w:r>
        <w:rPr>
          <w:spacing w:val="-57"/>
        </w:rPr>
        <w:t> </w:t>
      </w:r>
      <w:r>
        <w:rPr/>
        <w:t>This</w:t>
      </w:r>
      <w:r>
        <w:rPr>
          <w:spacing w:val="-7"/>
        </w:rPr>
        <w:t> </w:t>
      </w:r>
      <w:r>
        <w:rPr/>
        <w:t>loss</w:t>
      </w:r>
      <w:r>
        <w:rPr>
          <w:spacing w:val="-6"/>
        </w:rPr>
        <w:t> </w:t>
      </w:r>
      <w:r>
        <w:rPr/>
        <w:t>could</w:t>
      </w:r>
      <w:r>
        <w:rPr>
          <w:spacing w:val="-6"/>
        </w:rPr>
        <w:t> </w:t>
      </w:r>
      <w:r>
        <w:rPr/>
        <w:t>be</w:t>
      </w:r>
      <w:r>
        <w:rPr>
          <w:spacing w:val="-7"/>
        </w:rPr>
        <w:t> </w:t>
      </w:r>
      <w:r>
        <w:rPr/>
        <w:t>attributed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evaporation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trapped</w:t>
      </w:r>
      <w:r>
        <w:rPr>
          <w:spacing w:val="-6"/>
        </w:rPr>
        <w:t> </w:t>
      </w:r>
      <w:r>
        <w:rPr/>
        <w:t>water</w:t>
      </w:r>
      <w:r>
        <w:rPr>
          <w:spacing w:val="-7"/>
        </w:rPr>
        <w:t> </w:t>
      </w:r>
      <w:r>
        <w:rPr/>
        <w:t>molecules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internal</w:t>
      </w:r>
      <w:r>
        <w:rPr>
          <w:spacing w:val="-58"/>
        </w:rPr>
        <w:t> </w:t>
      </w:r>
      <w:r>
        <w:rPr/>
        <w:t>framework of the zeolite as the temperature increased. Beyond the temperature of 200 °C,</w:t>
      </w:r>
      <w:r>
        <w:rPr>
          <w:spacing w:val="1"/>
        </w:rPr>
        <w:t> </w:t>
      </w:r>
      <w:r>
        <w:rPr/>
        <w:t>the zeolite was relatively stable till a temperature of 750 °C. This observation, ascertained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stability</w:t>
      </w:r>
      <w:r>
        <w:rPr>
          <w:spacing w:val="-8"/>
        </w:rPr>
        <w:t> </w:t>
      </w:r>
      <w:r>
        <w:rPr/>
        <w:t>of zeolite over the</w:t>
      </w:r>
      <w:r>
        <w:rPr>
          <w:spacing w:val="-2"/>
        </w:rPr>
        <w:t> </w:t>
      </w:r>
      <w:r>
        <w:rPr/>
        <w:t>range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analysis temperature</w:t>
      </w:r>
      <w:r>
        <w:rPr>
          <w:spacing w:val="-1"/>
        </w:rPr>
        <w:t> </w:t>
      </w:r>
      <w:r>
        <w:rPr/>
        <w:t>employed.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153.940002pt;margin-top:131.350052pt;width:12pt;height:61.2pt;mso-position-horizontal-relative:page;mso-position-vertical-relative:page;z-index:15839232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Weigh</w:t>
                  </w:r>
                  <w:r>
                    <w:rPr>
                      <w:rFonts w:ascii="Calibri"/>
                      <w:color w:val="585858"/>
                      <w:spacing w:val="-1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loss</w:t>
                  </w:r>
                  <w:r>
                    <w:rPr>
                      <w:rFonts w:ascii="Calibri"/>
                      <w:color w:val="585858"/>
                      <w:spacing w:val="-3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(%)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</w:p>
    <w:p>
      <w:pPr>
        <w:pStyle w:val="Heading1"/>
        <w:spacing w:before="90"/>
        <w:ind w:right="1396"/>
      </w:pPr>
      <w:r>
        <w:rPr/>
        <w:pict>
          <v:group style="position:absolute;margin-left:140.039993pt;margin-top:-233.106888pt;width:360.75pt;height:216.75pt;mso-position-horizontal-relative:page;mso-position-vertical-relative:paragraph;z-index:15838720" coordorigin="2801,-4662" coordsize="7215,4335">
            <v:shape style="position:absolute;left:3801;top:-4435;width:5849;height:3212" coordorigin="3802,-4434" coordsize="5849,3212" path="m3802,-1223l3802,-4434m3802,-1223l9650,-1223e" filled="false" stroked="true" strokeweight=".72pt" strokecolor="#bebebe">
              <v:path arrowok="t"/>
              <v:stroke dashstyle="solid"/>
            </v:shape>
            <v:shape style="position:absolute;left:4022;top:-4439;width:5644;height:2010" type="#_x0000_t75" stroked="false">
              <v:imagedata r:id="rId131" o:title=""/>
            </v:shape>
            <v:rect style="position:absolute;left:2808;top:-4655;width:7200;height:4320" filled="false" stroked="true" strokeweight=".72pt" strokecolor="#d9d9d9">
              <v:stroke dashstyle="solid"/>
            </v:rect>
            <v:shape style="position:absolute;left:3362;top:-4520;width:294;height:3392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95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1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85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75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65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line="216" w:lineRule="exact"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</w:t>
                    </w:r>
                  </w:p>
                </w:txbxContent>
              </v:textbox>
              <w10:wrap type="none"/>
            </v:shape>
            <v:shape style="position:absolute;left:3758;top:-1073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446;top:-1073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5226;top:-1073;width:29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</w:t>
                    </w:r>
                  </w:p>
                </w:txbxContent>
              </v:textbox>
              <w10:wrap type="none"/>
            </v:shape>
            <v:shape style="position:absolute;left:6006;top:-1073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300</w:t>
                    </w:r>
                  </w:p>
                </w:txbxContent>
              </v:textbox>
              <w10:wrap type="none"/>
            </v:shape>
            <v:shape style="position:absolute;left:6786;top:-1073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</w:txbxContent>
              </v:textbox>
              <w10:wrap type="none"/>
            </v:shape>
            <v:shape style="position:absolute;left:7566;top:-1073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500</w:t>
                    </w:r>
                  </w:p>
                </w:txbxContent>
              </v:textbox>
              <w10:wrap type="none"/>
            </v:shape>
            <v:shape style="position:absolute;left:8346;top:-1073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600</w:t>
                    </w:r>
                  </w:p>
                </w:txbxContent>
              </v:textbox>
              <w10:wrap type="none"/>
            </v:shape>
            <v:shape style="position:absolute;left:9126;top:-1073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700</w:t>
                    </w:r>
                  </w:p>
                </w:txbxContent>
              </v:textbox>
              <w10:wrap type="none"/>
            </v:shape>
            <v:shape style="position:absolute;left:6025;top:-789;width:142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Temperature</w:t>
                    </w:r>
                    <w:r>
                      <w:rPr>
                        <w:rFonts w:ascii="Calibri" w:hAnsi="Calibri"/>
                        <w:color w:val="585858"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(°C)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Figure</w:t>
      </w:r>
      <w:r>
        <w:rPr>
          <w:spacing w:val="-2"/>
        </w:rPr>
        <w:t> </w:t>
      </w:r>
      <w:r>
        <w:rPr/>
        <w:t>4.34:</w:t>
      </w:r>
      <w:r>
        <w:rPr>
          <w:spacing w:val="-1"/>
        </w:rPr>
        <w:t> </w:t>
      </w:r>
      <w:r>
        <w:rPr/>
        <w:t>TGA result</w:t>
      </w:r>
      <w:r>
        <w:rPr>
          <w:spacing w:val="-1"/>
        </w:rPr>
        <w:t> </w:t>
      </w:r>
      <w:r>
        <w:rPr/>
        <w:t>of zeolite</w:t>
      </w:r>
      <w:r>
        <w:rPr>
          <w:spacing w:val="-3"/>
        </w:rPr>
        <w:t> </w:t>
      </w:r>
      <w:r>
        <w:rPr/>
        <w:t>Y</w:t>
      </w:r>
    </w:p>
    <w:p>
      <w:pPr>
        <w:pStyle w:val="BodyText"/>
        <w:spacing w:before="11"/>
        <w:rPr>
          <w:b/>
          <w:sz w:val="37"/>
        </w:rPr>
      </w:pPr>
    </w:p>
    <w:p>
      <w:pPr>
        <w:pStyle w:val="Heading1"/>
        <w:numPr>
          <w:ilvl w:val="2"/>
          <w:numId w:val="37"/>
        </w:numPr>
        <w:tabs>
          <w:tab w:pos="1848" w:val="left" w:leader="none"/>
        </w:tabs>
        <w:spacing w:line="240" w:lineRule="auto" w:before="0" w:after="0"/>
        <w:ind w:left="1847" w:right="0" w:hanging="661"/>
        <w:jc w:val="both"/>
      </w:pPr>
      <w:bookmarkStart w:name="_TOC_250005" w:id="106"/>
      <w:r>
        <w:rPr/>
        <w:t>BET</w:t>
      </w:r>
      <w:r>
        <w:rPr>
          <w:spacing w:val="-2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of zeolite</w:t>
      </w:r>
      <w:r>
        <w:rPr>
          <w:spacing w:val="-3"/>
        </w:rPr>
        <w:t> </w:t>
      </w:r>
      <w:bookmarkEnd w:id="106"/>
      <w:r>
        <w:rPr/>
        <w:t>Y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5"/>
        <w:jc w:val="both"/>
      </w:pPr>
      <w:r>
        <w:rPr>
          <w:spacing w:val="-1"/>
        </w:rPr>
        <w:t>Zeolite</w:t>
      </w:r>
      <w:r>
        <w:rPr>
          <w:spacing w:val="-13"/>
        </w:rPr>
        <w:t> </w:t>
      </w:r>
      <w:r>
        <w:rPr>
          <w:spacing w:val="-1"/>
        </w:rPr>
        <w:t>Y</w:t>
      </w:r>
      <w:r>
        <w:rPr>
          <w:spacing w:val="-15"/>
        </w:rPr>
        <w:t> </w:t>
      </w:r>
      <w:r>
        <w:rPr>
          <w:spacing w:val="-1"/>
        </w:rPr>
        <w:t>had</w:t>
      </w:r>
      <w:r>
        <w:rPr>
          <w:spacing w:val="-14"/>
        </w:rPr>
        <w:t> </w:t>
      </w:r>
      <w:r>
        <w:rPr>
          <w:spacing w:val="-1"/>
        </w:rPr>
        <w:t>specific</w:t>
      </w:r>
      <w:r>
        <w:rPr>
          <w:spacing w:val="-16"/>
        </w:rPr>
        <w:t> </w:t>
      </w:r>
      <w:r>
        <w:rPr/>
        <w:t>surface</w:t>
      </w:r>
      <w:r>
        <w:rPr>
          <w:spacing w:val="-14"/>
        </w:rPr>
        <w:t> </w:t>
      </w:r>
      <w:r>
        <w:rPr/>
        <w:t>area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321</w:t>
      </w:r>
      <w:r>
        <w:rPr>
          <w:spacing w:val="-12"/>
        </w:rPr>
        <w:t> </w:t>
      </w:r>
      <w:r>
        <w:rPr/>
        <w:t>m</w:t>
      </w:r>
      <w:r>
        <w:rPr>
          <w:vertAlign w:val="superscript"/>
        </w:rPr>
        <w:t>2</w:t>
      </w:r>
      <w:r>
        <w:rPr>
          <w:vertAlign w:val="baseline"/>
        </w:rPr>
        <w:t>/g</w:t>
      </w:r>
      <w:r>
        <w:rPr>
          <w:spacing w:val="-17"/>
          <w:vertAlign w:val="baseline"/>
        </w:rPr>
        <w:t> </w:t>
      </w:r>
      <w:r>
        <w:rPr>
          <w:vertAlign w:val="baseline"/>
        </w:rPr>
        <w:t>as</w:t>
      </w:r>
      <w:r>
        <w:rPr>
          <w:spacing w:val="-15"/>
          <w:vertAlign w:val="baseline"/>
        </w:rPr>
        <w:t> </w:t>
      </w:r>
      <w:r>
        <w:rPr>
          <w:vertAlign w:val="baseline"/>
        </w:rPr>
        <w:t>revealed</w:t>
      </w:r>
      <w:r>
        <w:rPr>
          <w:spacing w:val="-12"/>
          <w:vertAlign w:val="baseline"/>
        </w:rPr>
        <w:t> </w:t>
      </w:r>
      <w:r>
        <w:rPr>
          <w:vertAlign w:val="baseline"/>
        </w:rPr>
        <w:t>from</w:t>
      </w:r>
      <w:r>
        <w:rPr>
          <w:spacing w:val="-14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BET</w:t>
      </w:r>
      <w:r>
        <w:rPr>
          <w:spacing w:val="-15"/>
          <w:vertAlign w:val="baseline"/>
        </w:rPr>
        <w:t> </w:t>
      </w:r>
      <w:r>
        <w:rPr>
          <w:vertAlign w:val="baseline"/>
        </w:rPr>
        <w:t>analysis,</w:t>
      </w:r>
      <w:r>
        <w:rPr>
          <w:spacing w:val="-15"/>
          <w:vertAlign w:val="baseline"/>
        </w:rPr>
        <w:t> </w:t>
      </w:r>
      <w:r>
        <w:rPr>
          <w:vertAlign w:val="baseline"/>
        </w:rPr>
        <w:t>and</w:t>
      </w:r>
      <w:r>
        <w:rPr>
          <w:spacing w:val="-14"/>
          <w:vertAlign w:val="baseline"/>
        </w:rPr>
        <w:t> </w:t>
      </w:r>
      <w:r>
        <w:rPr>
          <w:vertAlign w:val="baseline"/>
        </w:rPr>
        <w:t>having</w:t>
      </w:r>
      <w:r>
        <w:rPr>
          <w:spacing w:val="-58"/>
          <w:vertAlign w:val="baseline"/>
        </w:rPr>
        <w:t> </w:t>
      </w:r>
      <w:r>
        <w:rPr>
          <w:vertAlign w:val="baseline"/>
        </w:rPr>
        <w:t>pore size and pore volume of 34 Å and 0.271 cm</w:t>
      </w:r>
      <w:r>
        <w:rPr>
          <w:vertAlign w:val="superscript"/>
        </w:rPr>
        <w:t>3</w:t>
      </w:r>
      <w:r>
        <w:rPr>
          <w:vertAlign w:val="baseline"/>
        </w:rPr>
        <w:t>/g. The thermally stabilized zeolites</w:t>
      </w:r>
      <w:r>
        <w:rPr>
          <w:spacing w:val="1"/>
          <w:vertAlign w:val="baseline"/>
        </w:rPr>
        <w:t> </w:t>
      </w:r>
      <w:r>
        <w:rPr>
          <w:vertAlign w:val="baseline"/>
        </w:rPr>
        <w:t>produced had good BET properties, generally having surface areas within higher than the</w:t>
      </w:r>
      <w:r>
        <w:rPr>
          <w:spacing w:val="1"/>
          <w:vertAlign w:val="baseline"/>
        </w:rPr>
        <w:t> </w:t>
      </w:r>
      <w:r>
        <w:rPr>
          <w:vertAlign w:val="baseline"/>
        </w:rPr>
        <w:t>products reported by many other researchers (Alaba, </w:t>
      </w:r>
      <w:r>
        <w:rPr>
          <w:i/>
          <w:vertAlign w:val="baseline"/>
        </w:rPr>
        <w:t>et al</w:t>
      </w:r>
      <w:r>
        <w:rPr>
          <w:vertAlign w:val="baseline"/>
        </w:rPr>
        <w:t>., 2015; Ding et al., 2007; Liu </w:t>
      </w:r>
      <w:r>
        <w:rPr>
          <w:i/>
          <w:vertAlign w:val="baseline"/>
        </w:rPr>
        <w:t>et</w:t>
      </w:r>
      <w:r>
        <w:rPr>
          <w:i/>
          <w:spacing w:val="1"/>
          <w:vertAlign w:val="baseline"/>
        </w:rPr>
        <w:t> </w:t>
      </w:r>
      <w:r>
        <w:rPr>
          <w:i/>
          <w:vertAlign w:val="baseline"/>
        </w:rPr>
        <w:t>al</w:t>
      </w:r>
      <w:r>
        <w:rPr>
          <w:vertAlign w:val="baseline"/>
        </w:rPr>
        <w:t>.,</w:t>
      </w:r>
      <w:r>
        <w:rPr>
          <w:spacing w:val="-15"/>
          <w:vertAlign w:val="baseline"/>
        </w:rPr>
        <w:t> </w:t>
      </w:r>
      <w:r>
        <w:rPr>
          <w:vertAlign w:val="baseline"/>
        </w:rPr>
        <w:t>2003).</w:t>
      </w:r>
      <w:r>
        <w:rPr>
          <w:spacing w:val="-15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pore</w:t>
      </w:r>
      <w:r>
        <w:rPr>
          <w:spacing w:val="-14"/>
          <w:vertAlign w:val="baseline"/>
        </w:rPr>
        <w:t> </w:t>
      </w:r>
      <w:r>
        <w:rPr>
          <w:vertAlign w:val="baseline"/>
        </w:rPr>
        <w:t>size</w:t>
      </w:r>
      <w:r>
        <w:rPr>
          <w:spacing w:val="-16"/>
          <w:vertAlign w:val="baseline"/>
        </w:rPr>
        <w:t> </w:t>
      </w:r>
      <w:r>
        <w:rPr>
          <w:vertAlign w:val="baseline"/>
        </w:rPr>
        <w:t>is</w:t>
      </w:r>
      <w:r>
        <w:rPr>
          <w:spacing w:val="-15"/>
          <w:vertAlign w:val="baseline"/>
        </w:rPr>
        <w:t> </w:t>
      </w:r>
      <w:r>
        <w:rPr>
          <w:vertAlign w:val="baseline"/>
        </w:rPr>
        <w:t>large</w:t>
      </w:r>
      <w:r>
        <w:rPr>
          <w:spacing w:val="-14"/>
          <w:vertAlign w:val="baseline"/>
        </w:rPr>
        <w:t> </w:t>
      </w:r>
      <w:r>
        <w:rPr>
          <w:vertAlign w:val="baseline"/>
        </w:rPr>
        <w:t>enough</w:t>
      </w:r>
      <w:r>
        <w:rPr>
          <w:spacing w:val="-14"/>
          <w:vertAlign w:val="baseline"/>
        </w:rPr>
        <w:t> </w:t>
      </w:r>
      <w:r>
        <w:rPr>
          <w:vertAlign w:val="baseline"/>
        </w:rPr>
        <w:t>to</w:t>
      </w:r>
      <w:r>
        <w:rPr>
          <w:spacing w:val="-12"/>
          <w:vertAlign w:val="baseline"/>
        </w:rPr>
        <w:t> </w:t>
      </w:r>
      <w:r>
        <w:rPr>
          <w:vertAlign w:val="baseline"/>
        </w:rPr>
        <w:t>accommodate</w:t>
      </w:r>
      <w:r>
        <w:rPr>
          <w:spacing w:val="-16"/>
          <w:vertAlign w:val="baseline"/>
        </w:rPr>
        <w:t> </w:t>
      </w:r>
      <w:r>
        <w:rPr>
          <w:vertAlign w:val="baseline"/>
        </w:rPr>
        <w:t>molecules</w:t>
      </w:r>
      <w:r>
        <w:rPr>
          <w:spacing w:val="-13"/>
          <w:vertAlign w:val="baseline"/>
        </w:rPr>
        <w:t> </w:t>
      </w:r>
      <w:r>
        <w:rPr>
          <w:vertAlign w:val="baseline"/>
        </w:rPr>
        <w:t>of</w:t>
      </w:r>
      <w:r>
        <w:rPr>
          <w:spacing w:val="-16"/>
          <w:vertAlign w:val="baseline"/>
        </w:rPr>
        <w:t> </w:t>
      </w:r>
      <w:r>
        <w:rPr>
          <w:vertAlign w:val="baseline"/>
        </w:rPr>
        <w:t>larger</w:t>
      </w:r>
      <w:r>
        <w:rPr>
          <w:spacing w:val="-16"/>
          <w:vertAlign w:val="baseline"/>
        </w:rPr>
        <w:t> </w:t>
      </w:r>
      <w:r>
        <w:rPr>
          <w:vertAlign w:val="baseline"/>
        </w:rPr>
        <w:t>diameter</w:t>
      </w:r>
      <w:r>
        <w:rPr>
          <w:spacing w:val="-16"/>
          <w:vertAlign w:val="baseline"/>
        </w:rPr>
        <w:t> </w:t>
      </w:r>
      <w:r>
        <w:rPr>
          <w:vertAlign w:val="baseline"/>
        </w:rPr>
        <w:t>mostly</w:t>
      </w:r>
      <w:r>
        <w:rPr>
          <w:spacing w:val="-57"/>
          <w:vertAlign w:val="baseline"/>
        </w:rPr>
        <w:t> </w:t>
      </w:r>
      <w:r>
        <w:rPr>
          <w:spacing w:val="-1"/>
          <w:vertAlign w:val="baseline"/>
        </w:rPr>
        <w:t>found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in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heavy</w:t>
      </w:r>
      <w:r>
        <w:rPr>
          <w:spacing w:val="-15"/>
          <w:vertAlign w:val="baseline"/>
        </w:rPr>
        <w:t> </w:t>
      </w:r>
      <w:r>
        <w:rPr>
          <w:vertAlign w:val="baseline"/>
        </w:rPr>
        <w:t>gas</w:t>
      </w:r>
      <w:r>
        <w:rPr>
          <w:spacing w:val="-12"/>
          <w:vertAlign w:val="baseline"/>
        </w:rPr>
        <w:t> </w:t>
      </w:r>
      <w:r>
        <w:rPr>
          <w:vertAlign w:val="baseline"/>
        </w:rPr>
        <w:t>oil</w:t>
      </w:r>
      <w:r>
        <w:rPr>
          <w:spacing w:val="-9"/>
          <w:vertAlign w:val="baseline"/>
        </w:rPr>
        <w:t> </w:t>
      </w:r>
      <w:r>
        <w:rPr>
          <w:vertAlign w:val="baseline"/>
        </w:rPr>
        <w:t>feed</w:t>
      </w:r>
      <w:r>
        <w:rPr>
          <w:spacing w:val="-12"/>
          <w:vertAlign w:val="baseline"/>
        </w:rPr>
        <w:t> </w:t>
      </w:r>
      <w:r>
        <w:rPr>
          <w:vertAlign w:val="baseline"/>
        </w:rPr>
        <w:t>stock.</w:t>
      </w:r>
      <w:r>
        <w:rPr>
          <w:spacing w:val="-12"/>
          <w:vertAlign w:val="baseline"/>
        </w:rPr>
        <w:t> </w:t>
      </w:r>
      <w:r>
        <w:rPr>
          <w:vertAlign w:val="baseline"/>
        </w:rPr>
        <w:t>This</w:t>
      </w:r>
      <w:r>
        <w:rPr>
          <w:spacing w:val="-12"/>
          <w:vertAlign w:val="baseline"/>
        </w:rPr>
        <w:t> </w:t>
      </w:r>
      <w:r>
        <w:rPr>
          <w:vertAlign w:val="baseline"/>
        </w:rPr>
        <w:t>implies</w:t>
      </w:r>
      <w:r>
        <w:rPr>
          <w:spacing w:val="-9"/>
          <w:vertAlign w:val="baseline"/>
        </w:rPr>
        <w:t> </w:t>
      </w:r>
      <w:r>
        <w:rPr>
          <w:vertAlign w:val="baseline"/>
        </w:rPr>
        <w:t>that</w:t>
      </w:r>
      <w:r>
        <w:rPr>
          <w:spacing w:val="-12"/>
          <w:vertAlign w:val="baseline"/>
        </w:rPr>
        <w:t> </w:t>
      </w:r>
      <w:r>
        <w:rPr>
          <w:vertAlign w:val="baseline"/>
        </w:rPr>
        <w:t>diffusion</w:t>
      </w:r>
      <w:r>
        <w:rPr>
          <w:spacing w:val="-12"/>
          <w:vertAlign w:val="baseline"/>
        </w:rPr>
        <w:t> </w:t>
      </w:r>
      <w:r>
        <w:rPr>
          <w:vertAlign w:val="baseline"/>
        </w:rPr>
        <w:t>resistance</w:t>
      </w:r>
      <w:r>
        <w:rPr>
          <w:spacing w:val="-13"/>
          <w:vertAlign w:val="baseline"/>
        </w:rPr>
        <w:t> </w:t>
      </w:r>
      <w:r>
        <w:rPr>
          <w:vertAlign w:val="baseline"/>
        </w:rPr>
        <w:t>will</w:t>
      </w:r>
      <w:r>
        <w:rPr>
          <w:spacing w:val="-12"/>
          <w:vertAlign w:val="baseline"/>
        </w:rPr>
        <w:t> </w:t>
      </w:r>
      <w:r>
        <w:rPr>
          <w:vertAlign w:val="baseline"/>
        </w:rPr>
        <w:t>not</w:t>
      </w:r>
      <w:r>
        <w:rPr>
          <w:spacing w:val="-12"/>
          <w:vertAlign w:val="baseline"/>
        </w:rPr>
        <w:t> </w:t>
      </w:r>
      <w:r>
        <w:rPr>
          <w:vertAlign w:val="baseline"/>
        </w:rPr>
        <w:t>be</w:t>
      </w:r>
      <w:r>
        <w:rPr>
          <w:spacing w:val="-13"/>
          <w:vertAlign w:val="baseline"/>
        </w:rPr>
        <w:t> </w:t>
      </w:r>
      <w:r>
        <w:rPr>
          <w:vertAlign w:val="baseline"/>
        </w:rPr>
        <w:t>a</w:t>
      </w:r>
      <w:r>
        <w:rPr>
          <w:spacing w:val="-13"/>
          <w:vertAlign w:val="baseline"/>
        </w:rPr>
        <w:t> </w:t>
      </w:r>
      <w:r>
        <w:rPr>
          <w:vertAlign w:val="baseline"/>
        </w:rPr>
        <w:t>much</w:t>
      </w:r>
      <w:r>
        <w:rPr>
          <w:spacing w:val="-57"/>
          <w:vertAlign w:val="baseline"/>
        </w:rPr>
        <w:t> </w:t>
      </w:r>
      <w:r>
        <w:rPr>
          <w:vertAlign w:val="baseline"/>
        </w:rPr>
        <w:t>challenge.</w:t>
      </w:r>
    </w:p>
    <w:p>
      <w:pPr>
        <w:pStyle w:val="Heading1"/>
        <w:numPr>
          <w:ilvl w:val="1"/>
          <w:numId w:val="30"/>
        </w:numPr>
        <w:tabs>
          <w:tab w:pos="1846" w:val="left" w:leader="none"/>
        </w:tabs>
        <w:spacing w:line="480" w:lineRule="auto" w:before="164" w:after="0"/>
        <w:ind w:left="5201" w:right="1588" w:hanging="3836"/>
        <w:jc w:val="both"/>
      </w:pPr>
      <w:r>
        <w:rPr/>
        <w:t>Physicochemical Characterization of ZSM-5 Produced from developed Zeolite</w:t>
      </w:r>
      <w:r>
        <w:rPr>
          <w:spacing w:val="-58"/>
        </w:rPr>
        <w:t> </w:t>
      </w:r>
      <w:r>
        <w:rPr/>
        <w:t>Reactor</w:t>
      </w:r>
    </w:p>
    <w:p>
      <w:pPr>
        <w:pStyle w:val="ListParagraph"/>
        <w:numPr>
          <w:ilvl w:val="2"/>
          <w:numId w:val="38"/>
        </w:numPr>
        <w:tabs>
          <w:tab w:pos="1848" w:val="left" w:leader="none"/>
        </w:tabs>
        <w:spacing w:line="240" w:lineRule="auto" w:before="161" w:after="0"/>
        <w:ind w:left="1847" w:right="0" w:hanging="661"/>
        <w:jc w:val="both"/>
        <w:rPr>
          <w:b/>
          <w:sz w:val="24"/>
        </w:rPr>
      </w:pPr>
      <w:r>
        <w:rPr>
          <w:b/>
          <w:sz w:val="24"/>
        </w:rPr>
        <w:t>FTIR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analysis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ZSM-5 Produced</w:t>
      </w:r>
    </w:p>
    <w:p>
      <w:pPr>
        <w:pStyle w:val="BodyText"/>
        <w:spacing w:before="10"/>
        <w:rPr>
          <w:b/>
          <w:sz w:val="36"/>
        </w:rPr>
      </w:pPr>
    </w:p>
    <w:p>
      <w:pPr>
        <w:pStyle w:val="BodyText"/>
        <w:spacing w:line="480" w:lineRule="auto"/>
        <w:ind w:left="1187" w:right="1406"/>
        <w:jc w:val="both"/>
      </w:pPr>
      <w:r>
        <w:rPr/>
        <w:t>The FTIR spectrum recorded in the 400 – 4000 cm</w:t>
      </w:r>
      <w:r>
        <w:rPr>
          <w:vertAlign w:val="superscript"/>
        </w:rPr>
        <w:t>-1</w:t>
      </w:r>
      <w:r>
        <w:rPr>
          <w:vertAlign w:val="baseline"/>
        </w:rPr>
        <w:t> range for the kaolin based ZSM-5, the</w:t>
      </w:r>
      <w:r>
        <w:rPr>
          <w:spacing w:val="1"/>
          <w:vertAlign w:val="baseline"/>
        </w:rPr>
        <w:t> </w:t>
      </w:r>
      <w:r>
        <w:rPr>
          <w:vertAlign w:val="baseline"/>
        </w:rPr>
        <w:t>IR</w:t>
      </w:r>
      <w:r>
        <w:rPr>
          <w:spacing w:val="35"/>
          <w:vertAlign w:val="baseline"/>
        </w:rPr>
        <w:t> </w:t>
      </w:r>
      <w:r>
        <w:rPr>
          <w:vertAlign w:val="baseline"/>
        </w:rPr>
        <w:t>spectrum</w:t>
      </w:r>
      <w:r>
        <w:rPr>
          <w:spacing w:val="36"/>
          <w:vertAlign w:val="baseline"/>
        </w:rPr>
        <w:t> </w:t>
      </w:r>
      <w:r>
        <w:rPr>
          <w:vertAlign w:val="baseline"/>
        </w:rPr>
        <w:t>shows</w:t>
      </w:r>
      <w:r>
        <w:rPr>
          <w:spacing w:val="35"/>
          <w:vertAlign w:val="baseline"/>
        </w:rPr>
        <w:t> </w:t>
      </w:r>
      <w:r>
        <w:rPr>
          <w:vertAlign w:val="baseline"/>
        </w:rPr>
        <w:t>characteristic</w:t>
      </w:r>
      <w:r>
        <w:rPr>
          <w:spacing w:val="35"/>
          <w:vertAlign w:val="baseline"/>
        </w:rPr>
        <w:t> </w:t>
      </w:r>
      <w:r>
        <w:rPr>
          <w:vertAlign w:val="baseline"/>
        </w:rPr>
        <w:t>bands</w:t>
      </w:r>
      <w:r>
        <w:rPr>
          <w:spacing w:val="35"/>
          <w:vertAlign w:val="baseline"/>
        </w:rPr>
        <w:t> </w:t>
      </w:r>
      <w:r>
        <w:rPr>
          <w:vertAlign w:val="baseline"/>
        </w:rPr>
        <w:t>at</w:t>
      </w:r>
      <w:r>
        <w:rPr>
          <w:spacing w:val="38"/>
          <w:vertAlign w:val="baseline"/>
        </w:rPr>
        <w:t> </w:t>
      </w:r>
      <w:r>
        <w:rPr>
          <w:vertAlign w:val="baseline"/>
        </w:rPr>
        <w:t>452</w:t>
      </w:r>
      <w:r>
        <w:rPr>
          <w:spacing w:val="39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−1</w:t>
      </w:r>
      <w:r>
        <w:rPr>
          <w:spacing w:val="37"/>
          <w:vertAlign w:val="baseline"/>
        </w:rPr>
        <w:t> </w:t>
      </w:r>
      <w:r>
        <w:rPr>
          <w:vertAlign w:val="baseline"/>
        </w:rPr>
        <w:t>(T–O</w:t>
      </w:r>
      <w:r>
        <w:rPr>
          <w:spacing w:val="34"/>
          <w:vertAlign w:val="baseline"/>
        </w:rPr>
        <w:t> </w:t>
      </w:r>
      <w:r>
        <w:rPr>
          <w:vertAlign w:val="baseline"/>
        </w:rPr>
        <w:t>bending</w:t>
      </w:r>
      <w:r>
        <w:rPr>
          <w:spacing w:val="36"/>
          <w:vertAlign w:val="baseline"/>
        </w:rPr>
        <w:t> </w:t>
      </w:r>
      <w:r>
        <w:rPr>
          <w:vertAlign w:val="baseline"/>
        </w:rPr>
        <w:t>vibration),</w:t>
      </w:r>
      <w:r>
        <w:rPr>
          <w:spacing w:val="35"/>
          <w:vertAlign w:val="baseline"/>
        </w:rPr>
        <w:t> </w:t>
      </w:r>
      <w:r>
        <w:rPr>
          <w:vertAlign w:val="baseline"/>
        </w:rPr>
        <w:t>556</w:t>
      </w:r>
      <w:r>
        <w:rPr>
          <w:spacing w:val="36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−1</w:t>
      </w:r>
    </w:p>
    <w:p>
      <w:pPr>
        <w:spacing w:after="0" w:line="480" w:lineRule="auto"/>
        <w:jc w:val="both"/>
        <w:sectPr>
          <w:pgSz w:w="12240" w:h="15840"/>
          <w:pgMar w:header="0" w:footer="935" w:top="1400" w:bottom="1200" w:left="800" w:right="0"/>
        </w:sectPr>
      </w:pPr>
    </w:p>
    <w:p>
      <w:pPr>
        <w:pStyle w:val="BodyText"/>
        <w:spacing w:line="480" w:lineRule="auto" w:before="83"/>
        <w:ind w:left="1187" w:right="1407"/>
        <w:jc w:val="both"/>
      </w:pPr>
      <w:r>
        <w:rPr/>
        <w:pict>
          <v:group style="position:absolute;margin-left:120.599998pt;margin-top:169.773117pt;width:399.75pt;height:206.3pt;mso-position-horizontal-relative:page;mso-position-vertical-relative:paragraph;z-index:15839744" coordorigin="2412,3395" coordsize="7995,4126">
            <v:shape style="position:absolute;left:3412;top:3621;width:6584;height:3005" coordorigin="3413,3621" coordsize="6584,3005" path="m3413,6626l3413,3621m3413,6626l9996,6626e" filled="false" stroked="true" strokeweight=".72pt" strokecolor="#bebebe">
              <v:path arrowok="t"/>
              <v:stroke dashstyle="solid"/>
            </v:shape>
            <v:shape style="position:absolute;left:3396;top:3606;width:6615;height:2885" type="#_x0000_t75" stroked="false">
              <v:imagedata r:id="rId132" o:title=""/>
            </v:shape>
            <v:rect style="position:absolute;left:2419;top:3402;width:7980;height:4112" filled="false" stroked="true" strokeweight=".72pt" strokecolor="#d9d9d9">
              <v:stroke dashstyle="solid"/>
            </v:rect>
            <v:shape style="position:absolute;left:2972;top:3538;width:294;height:3184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  <w:p>
                    <w:pPr>
                      <w:spacing w:before="8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</w:t>
                    </w:r>
                  </w:p>
                  <w:p>
                    <w:pPr>
                      <w:spacing w:before="81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</w:t>
                    </w:r>
                  </w:p>
                  <w:p>
                    <w:pPr>
                      <w:spacing w:before="8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70</w:t>
                    </w:r>
                  </w:p>
                  <w:p>
                    <w:pPr>
                      <w:spacing w:before="81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</w:t>
                    </w:r>
                  </w:p>
                  <w:p>
                    <w:pPr>
                      <w:spacing w:before="81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</w:t>
                    </w:r>
                  </w:p>
                  <w:p>
                    <w:pPr>
                      <w:spacing w:before="8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</w:t>
                    </w:r>
                  </w:p>
                  <w:p>
                    <w:pPr>
                      <w:spacing w:before="81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</w:t>
                    </w:r>
                  </w:p>
                  <w:p>
                    <w:pPr>
                      <w:spacing w:before="81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</w:t>
                    </w:r>
                  </w:p>
                  <w:p>
                    <w:pPr>
                      <w:spacing w:before="8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</w:t>
                    </w:r>
                  </w:p>
                  <w:p>
                    <w:pPr>
                      <w:spacing w:line="216" w:lineRule="exact" w:before="81"/>
                      <w:ind w:left="182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276;top:6776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</w:txbxContent>
              </v:textbox>
              <w10:wrap type="none"/>
            </v:shape>
            <v:shape style="position:absolute;left:4190;top:6776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900</w:t>
                    </w:r>
                  </w:p>
                </w:txbxContent>
              </v:textbox>
              <w10:wrap type="none"/>
            </v:shape>
            <v:shape style="position:absolute;left:5059;top:6776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1400</w:t>
                    </w:r>
                  </w:p>
                </w:txbxContent>
              </v:textbox>
              <w10:wrap type="none"/>
            </v:shape>
            <v:shape style="position:absolute;left:5974;top:6776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1900</w:t>
                    </w:r>
                  </w:p>
                </w:txbxContent>
              </v:textbox>
              <w10:wrap type="none"/>
            </v:shape>
            <v:shape style="position:absolute;left:6889;top:6776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2400</w:t>
                    </w:r>
                  </w:p>
                </w:txbxContent>
              </v:textbox>
              <w10:wrap type="none"/>
            </v:shape>
            <v:shape style="position:absolute;left:7803;top:6776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2900</w:t>
                    </w:r>
                  </w:p>
                </w:txbxContent>
              </v:textbox>
              <w10:wrap type="none"/>
            </v:shape>
            <v:shape style="position:absolute;left:8717;top:6776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3400</w:t>
                    </w:r>
                  </w:p>
                </w:txbxContent>
              </v:textbox>
              <w10:wrap type="none"/>
            </v:shape>
            <v:shape style="position:absolute;left:9632;top:6776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3900</w:t>
                    </w:r>
                  </w:p>
                </w:txbxContent>
              </v:textbox>
              <w10:wrap type="none"/>
            </v:shape>
            <v:shape style="position:absolute;left:5934;top:7049;width:1562;height:211" type="#_x0000_t202" filled="false" stroked="false">
              <v:textbox inset="0,0,0,0">
                <w:txbxContent>
                  <w:p>
                    <w:pPr>
                      <w:spacing w:line="211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Wave</w:t>
                    </w:r>
                    <w:r>
                      <w:rPr>
                        <w:rFonts w:asci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length</w:t>
                    </w:r>
                    <w:r>
                      <w:rPr>
                        <w:rFonts w:asci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(cm</w:t>
                    </w:r>
                    <w:r>
                      <w:rPr>
                        <w:rFonts w:ascii="Calibri"/>
                        <w:color w:val="585858"/>
                        <w:sz w:val="20"/>
                        <w:vertAlign w:val="superscript"/>
                      </w:rPr>
                      <w:t>-1</w:t>
                    </w:r>
                    <w:r>
                      <w:rPr>
                        <w:rFonts w:ascii="Calibri"/>
                        <w:color w:val="585858"/>
                        <w:sz w:val="20"/>
                        <w:vertAlign w:val="baseline"/>
                      </w:rPr>
                      <w:t>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34.412003pt;margin-top:218.280289pt;width:12pt;height:75.95pt;mso-position-horizontal-relative:page;mso-position-vertical-relative:paragraph;z-index:15840256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Transmittance</w:t>
                  </w:r>
                  <w:r>
                    <w:rPr>
                      <w:rFonts w:ascii="Calibri"/>
                      <w:color w:val="585858"/>
                      <w:spacing w:val="-5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0.275452pt;margin-top:281.041168pt;width:10.95pt;height:14.1pt;mso-position-horizontal-relative:page;mso-position-vertical-relative:paragraph;z-index:15840768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452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2.155441pt;margin-top:266.401154pt;width:10.95pt;height:14.1pt;mso-position-horizontal-relative:page;mso-position-vertical-relative:paragraph;z-index:15841280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556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2.824066pt;margin-top:228.419373pt;width:10.95pt;height:14.1pt;mso-position-horizontal-relative:page;mso-position-vertical-relative:paragraph;z-index:15841792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804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0.815460pt;margin-top:222.957443pt;width:10.95pt;height:18.05pt;mso-position-horizontal-relative:page;mso-position-vertical-relative:paragraph;z-index:15843328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1646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47.455444pt;margin-top:225.90744pt;width:10.95pt;height:18.05pt;mso-position-horizontal-relative:page;mso-position-vertical-relative:paragraph;z-index:15843840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3481</w:t>
                  </w:r>
                </w:p>
              </w:txbxContent>
            </v:textbox>
            <w10:wrap type="none"/>
          </v:shape>
        </w:pict>
      </w:r>
      <w:r>
        <w:rPr/>
        <w:t>(double</w:t>
      </w:r>
      <w:r>
        <w:rPr>
          <w:spacing w:val="1"/>
        </w:rPr>
        <w:t> </w:t>
      </w:r>
      <w:r>
        <w:rPr/>
        <w:t>5</w:t>
      </w:r>
      <w:r>
        <w:rPr>
          <w:spacing w:val="1"/>
        </w:rPr>
        <w:t> </w:t>
      </w:r>
      <w:r>
        <w:rPr/>
        <w:t>ring</w:t>
      </w:r>
      <w:r>
        <w:rPr>
          <w:spacing w:val="1"/>
        </w:rPr>
        <w:t> </w:t>
      </w:r>
      <w:r>
        <w:rPr/>
        <w:t>vibration),</w:t>
      </w:r>
      <w:r>
        <w:rPr>
          <w:spacing w:val="1"/>
        </w:rPr>
        <w:t> </w:t>
      </w:r>
      <w:r>
        <w:rPr/>
        <w:t>804</w:t>
      </w:r>
      <w:r>
        <w:rPr>
          <w:spacing w:val="1"/>
        </w:rPr>
        <w:t> </w:t>
      </w:r>
      <w:r>
        <w:rPr/>
        <w:t>cm</w:t>
      </w:r>
      <w:r>
        <w:rPr>
          <w:vertAlign w:val="superscript"/>
        </w:rPr>
        <w:t>−1</w:t>
      </w:r>
      <w:r>
        <w:rPr>
          <w:spacing w:val="1"/>
          <w:vertAlign w:val="baseline"/>
        </w:rPr>
        <w:t> </w:t>
      </w:r>
      <w:r>
        <w:rPr>
          <w:vertAlign w:val="baseline"/>
        </w:rPr>
        <w:t>(external</w:t>
      </w:r>
      <w:r>
        <w:rPr>
          <w:spacing w:val="1"/>
          <w:vertAlign w:val="baseline"/>
        </w:rPr>
        <w:t> </w:t>
      </w:r>
      <w:r>
        <w:rPr>
          <w:vertAlign w:val="baseline"/>
        </w:rPr>
        <w:t>symmetric</w:t>
      </w:r>
      <w:r>
        <w:rPr>
          <w:spacing w:val="1"/>
          <w:vertAlign w:val="baseline"/>
        </w:rPr>
        <w:t> </w:t>
      </w:r>
      <w:r>
        <w:rPr>
          <w:vertAlign w:val="baseline"/>
        </w:rPr>
        <w:t>stretch),</w:t>
      </w:r>
      <w:r>
        <w:rPr>
          <w:spacing w:val="1"/>
          <w:vertAlign w:val="baseline"/>
        </w:rPr>
        <w:t> </w:t>
      </w:r>
      <w:r>
        <w:rPr>
          <w:vertAlign w:val="baseline"/>
        </w:rPr>
        <w:t>1119</w:t>
      </w:r>
      <w:r>
        <w:rPr>
          <w:spacing w:val="1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−1</w:t>
      </w:r>
      <w:r>
        <w:rPr>
          <w:spacing w:val="1"/>
          <w:vertAlign w:val="baseline"/>
        </w:rPr>
        <w:t> </w:t>
      </w:r>
      <w:r>
        <w:rPr>
          <w:vertAlign w:val="baseline"/>
        </w:rPr>
        <w:t>(external</w:t>
      </w:r>
      <w:r>
        <w:rPr>
          <w:spacing w:val="-57"/>
          <w:vertAlign w:val="baseline"/>
        </w:rPr>
        <w:t> </w:t>
      </w:r>
      <w:r>
        <w:rPr>
          <w:vertAlign w:val="baseline"/>
        </w:rPr>
        <w:t>asymmetric stretching vibration of Si–O–T linkage) and 1232 cm</w:t>
      </w:r>
      <w:r>
        <w:rPr>
          <w:vertAlign w:val="superscript"/>
        </w:rPr>
        <w:t>−1</w:t>
      </w:r>
      <w:r>
        <w:rPr>
          <w:vertAlign w:val="baseline"/>
        </w:rPr>
        <w:t> (asymmetric stretch</w:t>
      </w:r>
      <w:r>
        <w:rPr>
          <w:spacing w:val="1"/>
          <w:vertAlign w:val="baseline"/>
        </w:rPr>
        <w:t> </w:t>
      </w:r>
      <w:r>
        <w:rPr>
          <w:vertAlign w:val="baseline"/>
        </w:rPr>
        <w:t>vibration) indicating a pure ZSM-5 was obtained as shown in Figure 4.35. The presence of</w:t>
      </w:r>
      <w:r>
        <w:rPr>
          <w:spacing w:val="1"/>
          <w:vertAlign w:val="baseline"/>
        </w:rPr>
        <w:t> </w:t>
      </w:r>
      <w:r>
        <w:rPr>
          <w:position w:val="2"/>
          <w:vertAlign w:val="baseline"/>
        </w:rPr>
        <w:t>this</w:t>
      </w:r>
      <w:r>
        <w:rPr>
          <w:spacing w:val="-11"/>
          <w:position w:val="2"/>
          <w:vertAlign w:val="baseline"/>
        </w:rPr>
        <w:t> </w:t>
      </w:r>
      <w:r>
        <w:rPr>
          <w:position w:val="2"/>
          <w:vertAlign w:val="baseline"/>
        </w:rPr>
        <w:t>band</w:t>
      </w:r>
      <w:r>
        <w:rPr>
          <w:spacing w:val="-11"/>
          <w:position w:val="2"/>
          <w:vertAlign w:val="baseline"/>
        </w:rPr>
        <w:t> </w:t>
      </w:r>
      <w:r>
        <w:rPr>
          <w:position w:val="2"/>
          <w:vertAlign w:val="baseline"/>
        </w:rPr>
        <w:t>is</w:t>
      </w:r>
      <w:r>
        <w:rPr>
          <w:spacing w:val="-10"/>
          <w:position w:val="2"/>
          <w:vertAlign w:val="baseline"/>
        </w:rPr>
        <w:t> </w:t>
      </w:r>
      <w:r>
        <w:rPr>
          <w:position w:val="2"/>
          <w:vertAlign w:val="baseline"/>
        </w:rPr>
        <w:t>linked</w:t>
      </w:r>
      <w:r>
        <w:rPr>
          <w:spacing w:val="-11"/>
          <w:position w:val="2"/>
          <w:vertAlign w:val="baseline"/>
        </w:rPr>
        <w:t> </w:t>
      </w:r>
      <w:r>
        <w:rPr>
          <w:position w:val="2"/>
          <w:vertAlign w:val="baseline"/>
        </w:rPr>
        <w:t>to</w:t>
      </w:r>
      <w:r>
        <w:rPr>
          <w:spacing w:val="-10"/>
          <w:position w:val="2"/>
          <w:vertAlign w:val="baseline"/>
        </w:rPr>
        <w:t> </w:t>
      </w:r>
      <w:r>
        <w:rPr>
          <w:position w:val="2"/>
          <w:vertAlign w:val="baseline"/>
        </w:rPr>
        <w:t>the</w:t>
      </w:r>
      <w:r>
        <w:rPr>
          <w:spacing w:val="-9"/>
          <w:position w:val="2"/>
          <w:vertAlign w:val="baseline"/>
        </w:rPr>
        <w:t> </w:t>
      </w:r>
      <w:r>
        <w:rPr>
          <w:position w:val="2"/>
          <w:vertAlign w:val="baseline"/>
        </w:rPr>
        <w:t>external</w:t>
      </w:r>
      <w:r>
        <w:rPr>
          <w:spacing w:val="-11"/>
          <w:position w:val="2"/>
          <w:vertAlign w:val="baseline"/>
        </w:rPr>
        <w:t> </w:t>
      </w:r>
      <w:r>
        <w:rPr>
          <w:position w:val="2"/>
          <w:vertAlign w:val="baseline"/>
        </w:rPr>
        <w:t>linkages</w:t>
      </w:r>
      <w:r>
        <w:rPr>
          <w:spacing w:val="-11"/>
          <w:position w:val="2"/>
          <w:vertAlign w:val="baseline"/>
        </w:rPr>
        <w:t> </w:t>
      </w:r>
      <w:r>
        <w:rPr>
          <w:position w:val="2"/>
          <w:vertAlign w:val="baseline"/>
        </w:rPr>
        <w:t>between</w:t>
      </w:r>
      <w:r>
        <w:rPr>
          <w:spacing w:val="-7"/>
          <w:position w:val="2"/>
          <w:vertAlign w:val="baseline"/>
        </w:rPr>
        <w:t> </w:t>
      </w:r>
      <w:r>
        <w:rPr>
          <w:position w:val="2"/>
          <w:vertAlign w:val="baseline"/>
        </w:rPr>
        <w:t>TO</w:t>
      </w:r>
      <w:r>
        <w:rPr>
          <w:sz w:val="16"/>
          <w:vertAlign w:val="baseline"/>
        </w:rPr>
        <w:t>4</w:t>
      </w:r>
      <w:r>
        <w:rPr>
          <w:spacing w:val="10"/>
          <w:sz w:val="16"/>
          <w:vertAlign w:val="baseline"/>
        </w:rPr>
        <w:t> </w:t>
      </w:r>
      <w:r>
        <w:rPr>
          <w:position w:val="2"/>
          <w:vertAlign w:val="baseline"/>
        </w:rPr>
        <w:t>tetrahedra</w:t>
      </w:r>
      <w:r>
        <w:rPr>
          <w:spacing w:val="-10"/>
          <w:position w:val="2"/>
          <w:vertAlign w:val="baseline"/>
        </w:rPr>
        <w:t> </w:t>
      </w:r>
      <w:r>
        <w:rPr>
          <w:position w:val="2"/>
          <w:vertAlign w:val="baseline"/>
        </w:rPr>
        <w:t>and</w:t>
      </w:r>
      <w:r>
        <w:rPr>
          <w:spacing w:val="-11"/>
          <w:position w:val="2"/>
          <w:vertAlign w:val="baseline"/>
        </w:rPr>
        <w:t> </w:t>
      </w:r>
      <w:r>
        <w:rPr>
          <w:position w:val="2"/>
          <w:vertAlign w:val="baseline"/>
        </w:rPr>
        <w:t>is</w:t>
      </w:r>
      <w:r>
        <w:rPr>
          <w:spacing w:val="-10"/>
          <w:position w:val="2"/>
          <w:vertAlign w:val="baseline"/>
        </w:rPr>
        <w:t> </w:t>
      </w:r>
      <w:r>
        <w:rPr>
          <w:position w:val="2"/>
          <w:vertAlign w:val="baseline"/>
        </w:rPr>
        <w:t>a</w:t>
      </w:r>
      <w:r>
        <w:rPr>
          <w:spacing w:val="-9"/>
          <w:position w:val="2"/>
          <w:vertAlign w:val="baseline"/>
        </w:rPr>
        <w:t> </w:t>
      </w:r>
      <w:r>
        <w:rPr>
          <w:position w:val="2"/>
          <w:vertAlign w:val="baseline"/>
        </w:rPr>
        <w:t>structure</w:t>
      </w:r>
      <w:r>
        <w:rPr>
          <w:spacing w:val="-12"/>
          <w:position w:val="2"/>
          <w:vertAlign w:val="baseline"/>
        </w:rPr>
        <w:t> </w:t>
      </w:r>
      <w:r>
        <w:rPr>
          <w:position w:val="2"/>
          <w:vertAlign w:val="baseline"/>
        </w:rPr>
        <w:t>sensitive</w:t>
      </w:r>
      <w:r>
        <w:rPr>
          <w:spacing w:val="-58"/>
          <w:position w:val="2"/>
          <w:vertAlign w:val="baseline"/>
        </w:rPr>
        <w:t> </w:t>
      </w:r>
      <w:r>
        <w:rPr>
          <w:vertAlign w:val="baseline"/>
        </w:rPr>
        <w:t>IR band (Triantafyllidis </w:t>
      </w:r>
      <w:r>
        <w:rPr>
          <w:i/>
          <w:vertAlign w:val="baseline"/>
        </w:rPr>
        <w:t>et al</w:t>
      </w:r>
      <w:r>
        <w:rPr>
          <w:vertAlign w:val="baseline"/>
        </w:rPr>
        <w:t>., 2004). Formation of ZSM-5 was evident following the</w:t>
      </w:r>
      <w:r>
        <w:rPr>
          <w:spacing w:val="1"/>
          <w:vertAlign w:val="baseline"/>
        </w:rPr>
        <w:t> </w:t>
      </w:r>
      <w:r>
        <w:rPr>
          <w:vertAlign w:val="baseline"/>
        </w:rPr>
        <w:t>presence</w:t>
      </w:r>
      <w:r>
        <w:rPr>
          <w:spacing w:val="-2"/>
          <w:vertAlign w:val="baseline"/>
        </w:rPr>
        <w:t> </w:t>
      </w:r>
      <w:r>
        <w:rPr>
          <w:vertAlign w:val="baseline"/>
        </w:rPr>
        <w:t>of infrared band.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3"/>
        </w:rPr>
      </w:pPr>
    </w:p>
    <w:p>
      <w:pPr>
        <w:pStyle w:val="Heading1"/>
        <w:ind w:right="1397"/>
      </w:pPr>
      <w:r>
        <w:rPr/>
        <w:pict>
          <v:shape style="position:absolute;margin-left:232.025452pt;margin-top:-73.732559pt;width:10.95pt;height:18.05pt;mso-position-horizontal-relative:page;mso-position-vertical-relative:paragraph;z-index:15842304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1119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4.025452pt;margin-top:-93.652557pt;width:10.95pt;height:18.05pt;mso-position-horizontal-relative:page;mso-position-vertical-relative:paragraph;z-index:15842816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1232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2"/>
        </w:rPr>
        <w:t> </w:t>
      </w:r>
      <w:r>
        <w:rPr/>
        <w:t>4.35: FTIR</w:t>
      </w:r>
      <w:r>
        <w:rPr>
          <w:spacing w:val="-1"/>
        </w:rPr>
        <w:t> </w:t>
      </w:r>
      <w:r>
        <w:rPr/>
        <w:t>spectrum</w:t>
      </w:r>
      <w:r>
        <w:rPr>
          <w:spacing w:val="-5"/>
        </w:rPr>
        <w:t> </w:t>
      </w:r>
      <w:r>
        <w:rPr/>
        <w:t>of ZSM-5</w:t>
      </w:r>
    </w:p>
    <w:p>
      <w:pPr>
        <w:pStyle w:val="BodyText"/>
        <w:spacing w:before="11"/>
        <w:rPr>
          <w:b/>
          <w:sz w:val="37"/>
        </w:rPr>
      </w:pPr>
    </w:p>
    <w:p>
      <w:pPr>
        <w:pStyle w:val="ListParagraph"/>
        <w:numPr>
          <w:ilvl w:val="2"/>
          <w:numId w:val="38"/>
        </w:numPr>
        <w:tabs>
          <w:tab w:pos="1848" w:val="left" w:leader="none"/>
        </w:tabs>
        <w:spacing w:line="240" w:lineRule="auto" w:before="0" w:after="0"/>
        <w:ind w:left="1847" w:right="0" w:hanging="661"/>
        <w:jc w:val="both"/>
        <w:rPr>
          <w:b/>
          <w:sz w:val="24"/>
        </w:rPr>
      </w:pPr>
      <w:r>
        <w:rPr>
          <w:b/>
          <w:sz w:val="24"/>
        </w:rPr>
        <w:t>XRD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pattern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ZSM-5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produced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5"/>
        <w:jc w:val="both"/>
      </w:pPr>
      <w:r>
        <w:rPr/>
        <w:t>Figures 4.36 shows the X-ray diffraction (XRD) patterns of the zeolites at sodium and</w:t>
      </w:r>
      <w:r>
        <w:rPr>
          <w:spacing w:val="1"/>
        </w:rPr>
        <w:t> </w:t>
      </w:r>
      <w:r>
        <w:rPr/>
        <w:t>hydrogen form respectively. The samples had peaks at 2θ value of 7.9°, 8.9°, 23.1°, 23.8°</w:t>
      </w:r>
      <w:r>
        <w:rPr>
          <w:spacing w:val="1"/>
        </w:rPr>
        <w:t> </w:t>
      </w:r>
      <w:r>
        <w:rPr/>
        <w:t>and</w:t>
      </w:r>
      <w:r>
        <w:rPr>
          <w:spacing w:val="23"/>
        </w:rPr>
        <w:t> </w:t>
      </w:r>
      <w:r>
        <w:rPr/>
        <w:t>24.5°</w:t>
      </w:r>
      <w:r>
        <w:rPr>
          <w:spacing w:val="24"/>
        </w:rPr>
        <w:t> </w:t>
      </w:r>
      <w:r>
        <w:rPr/>
        <w:t>positions</w:t>
      </w:r>
      <w:r>
        <w:rPr>
          <w:spacing w:val="25"/>
        </w:rPr>
        <w:t> </w:t>
      </w:r>
      <w:r>
        <w:rPr/>
        <w:t>which</w:t>
      </w:r>
      <w:r>
        <w:rPr>
          <w:spacing w:val="23"/>
        </w:rPr>
        <w:t> </w:t>
      </w:r>
      <w:r>
        <w:rPr/>
        <w:t>are</w:t>
      </w:r>
      <w:r>
        <w:rPr>
          <w:spacing w:val="25"/>
        </w:rPr>
        <w:t> </w:t>
      </w:r>
      <w:r>
        <w:rPr/>
        <w:t>related</w:t>
      </w:r>
      <w:r>
        <w:rPr>
          <w:spacing w:val="23"/>
        </w:rPr>
        <w:t> </w:t>
      </w:r>
      <w:r>
        <w:rPr/>
        <w:t>to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diffractions</w:t>
      </w:r>
      <w:r>
        <w:rPr>
          <w:spacing w:val="29"/>
        </w:rPr>
        <w:t> </w:t>
      </w:r>
      <w:r>
        <w:rPr/>
        <w:t>of</w:t>
      </w:r>
      <w:r>
        <w:rPr>
          <w:spacing w:val="24"/>
        </w:rPr>
        <w:t> </w:t>
      </w:r>
      <w:r>
        <w:rPr/>
        <w:t>[101],</w:t>
      </w:r>
      <w:r>
        <w:rPr>
          <w:spacing w:val="23"/>
        </w:rPr>
        <w:t> </w:t>
      </w:r>
      <w:r>
        <w:rPr/>
        <w:t>[200],</w:t>
      </w:r>
      <w:r>
        <w:rPr>
          <w:spacing w:val="22"/>
        </w:rPr>
        <w:t> </w:t>
      </w:r>
      <w:r>
        <w:rPr/>
        <w:t>[501],</w:t>
      </w:r>
      <w:r>
        <w:rPr>
          <w:spacing w:val="21"/>
        </w:rPr>
        <w:t> </w:t>
      </w:r>
      <w:r>
        <w:rPr/>
        <w:t>[151]</w:t>
      </w:r>
      <w:r>
        <w:rPr>
          <w:spacing w:val="25"/>
        </w:rPr>
        <w:t> </w:t>
      </w:r>
      <w:r>
        <w:rPr/>
        <w:t>and</w:t>
      </w:r>
    </w:p>
    <w:p>
      <w:pPr>
        <w:pStyle w:val="BodyText"/>
        <w:spacing w:line="480" w:lineRule="auto"/>
        <w:ind w:left="1187" w:right="1406"/>
        <w:jc w:val="both"/>
      </w:pPr>
      <w:r>
        <w:rPr/>
        <w:t>[133] MIF planes, respectively (Frantz </w:t>
      </w:r>
      <w:r>
        <w:rPr>
          <w:i/>
        </w:rPr>
        <w:t>et al</w:t>
      </w:r>
      <w:r>
        <w:rPr/>
        <w:t>., 2016). These results confirm the formation of</w:t>
      </w:r>
      <w:r>
        <w:rPr>
          <w:spacing w:val="1"/>
        </w:rPr>
        <w:t> </w:t>
      </w:r>
      <w:r>
        <w:rPr/>
        <w:t>a</w:t>
      </w:r>
      <w:r>
        <w:rPr>
          <w:spacing w:val="-10"/>
        </w:rPr>
        <w:t> </w:t>
      </w:r>
      <w:r>
        <w:rPr/>
        <w:t>crystalline</w:t>
      </w:r>
      <w:r>
        <w:rPr>
          <w:spacing w:val="-6"/>
        </w:rPr>
        <w:t> </w:t>
      </w:r>
      <w:r>
        <w:rPr/>
        <w:t>ZSM-5.</w:t>
      </w:r>
      <w:r>
        <w:rPr>
          <w:spacing w:val="-9"/>
        </w:rPr>
        <w:t> </w:t>
      </w:r>
      <w:r>
        <w:rPr/>
        <w:t>More</w:t>
      </w:r>
      <w:r>
        <w:rPr>
          <w:spacing w:val="-9"/>
        </w:rPr>
        <w:t> </w:t>
      </w:r>
      <w:r>
        <w:rPr/>
        <w:t>so,</w:t>
      </w:r>
      <w:r>
        <w:rPr>
          <w:spacing w:val="-7"/>
        </w:rPr>
        <w:t> </w:t>
      </w:r>
      <w:r>
        <w:rPr/>
        <w:t>exhibiting</w:t>
      </w:r>
      <w:r>
        <w:rPr>
          <w:spacing w:val="-11"/>
        </w:rPr>
        <w:t> </w:t>
      </w:r>
      <w:r>
        <w:rPr/>
        <w:t>characteristic</w:t>
      </w:r>
      <w:r>
        <w:rPr>
          <w:spacing w:val="-6"/>
        </w:rPr>
        <w:t> </w:t>
      </w:r>
      <w:r>
        <w:rPr/>
        <w:t>X-ray</w:t>
      </w:r>
      <w:r>
        <w:rPr>
          <w:spacing w:val="-13"/>
        </w:rPr>
        <w:t> </w:t>
      </w:r>
      <w:r>
        <w:rPr/>
        <w:t>diffraction</w:t>
      </w:r>
      <w:r>
        <w:rPr>
          <w:spacing w:val="-7"/>
        </w:rPr>
        <w:t> </w:t>
      </w:r>
      <w:r>
        <w:rPr/>
        <w:t>peaks</w:t>
      </w:r>
      <w:r>
        <w:rPr>
          <w:spacing w:val="-7"/>
        </w:rPr>
        <w:t> </w:t>
      </w:r>
      <w:r>
        <w:rPr/>
        <w:t>at</w:t>
      </w:r>
      <w:r>
        <w:rPr>
          <w:spacing w:val="-8"/>
        </w:rPr>
        <w:t> </w:t>
      </w:r>
      <w:r>
        <w:rPr/>
        <w:t>2θ</w:t>
      </w:r>
      <w:r>
        <w:rPr>
          <w:spacing w:val="-7"/>
        </w:rPr>
        <w:t> </w:t>
      </w:r>
      <w:r>
        <w:rPr/>
        <w:t>value</w:t>
      </w:r>
      <w:r>
        <w:rPr>
          <w:spacing w:val="-9"/>
        </w:rPr>
        <w:t> </w:t>
      </w:r>
      <w:r>
        <w:rPr/>
        <w:t>of</w:t>
      </w:r>
      <w:r>
        <w:rPr>
          <w:spacing w:val="-57"/>
        </w:rPr>
        <w:t> </w:t>
      </w:r>
      <w:r>
        <w:rPr/>
        <w:t>7–9°,</w:t>
      </w:r>
      <w:r>
        <w:rPr>
          <w:spacing w:val="-1"/>
        </w:rPr>
        <w:t> </w:t>
      </w:r>
      <w:r>
        <w:rPr/>
        <w:t>and 22–25°, which</w:t>
      </w:r>
      <w:r>
        <w:rPr>
          <w:spacing w:val="3"/>
        </w:rPr>
        <w:t> </w:t>
      </w:r>
      <w:r>
        <w:rPr/>
        <w:t>is</w:t>
      </w:r>
      <w:r>
        <w:rPr>
          <w:spacing w:val="-1"/>
        </w:rPr>
        <w:t> </w:t>
      </w:r>
      <w:r>
        <w:rPr/>
        <w:t>a confirmation of a</w:t>
      </w:r>
      <w:r>
        <w:rPr>
          <w:spacing w:val="-2"/>
        </w:rPr>
        <w:t> </w:t>
      </w:r>
      <w:r>
        <w:rPr/>
        <w:t>typical</w:t>
      </w:r>
      <w:r>
        <w:rPr>
          <w:spacing w:val="1"/>
        </w:rPr>
        <w:t> </w:t>
      </w:r>
      <w:r>
        <w:rPr/>
        <w:t>structure</w:t>
      </w:r>
      <w:r>
        <w:rPr>
          <w:spacing w:val="-2"/>
        </w:rPr>
        <w:t> </w:t>
      </w:r>
      <w:r>
        <w:rPr/>
        <w:t>of</w:t>
      </w:r>
      <w:r>
        <w:rPr>
          <w:spacing w:val="2"/>
        </w:rPr>
        <w:t> </w:t>
      </w:r>
      <w:r>
        <w:rPr/>
        <w:t>ZSM-5.</w:t>
      </w:r>
    </w:p>
    <w:p>
      <w:pPr>
        <w:spacing w:after="0" w:line="480" w:lineRule="auto"/>
        <w:jc w:val="both"/>
        <w:sectPr>
          <w:pgSz w:w="12240" w:h="15840"/>
          <w:pgMar w:header="0" w:footer="935" w:top="1320" w:bottom="1200" w:left="800" w:right="0"/>
        </w:sectPr>
      </w:pPr>
    </w:p>
    <w:tbl>
      <w:tblPr>
        <w:tblW w:w="0" w:type="auto"/>
        <w:jc w:val="left"/>
        <w:tblInd w:w="25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89"/>
        <w:gridCol w:w="883"/>
        <w:gridCol w:w="758"/>
      </w:tblGrid>
      <w:tr>
        <w:trPr>
          <w:trHeight w:val="412" w:hRule="atLeast"/>
        </w:trPr>
        <w:tc>
          <w:tcPr>
            <w:tcW w:w="689" w:type="dxa"/>
          </w:tcPr>
          <w:p>
            <w:pPr>
              <w:pStyle w:val="TableParagraph"/>
              <w:spacing w:before="99"/>
              <w:ind w:right="182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16000</w:t>
            </w:r>
          </w:p>
        </w:tc>
        <w:tc>
          <w:tcPr>
            <w:tcW w:w="88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58" w:type="dxa"/>
          </w:tcPr>
          <w:p>
            <w:pPr>
              <w:pStyle w:val="TableParagraph"/>
              <w:spacing w:before="93"/>
              <w:ind w:right="119"/>
              <w:jc w:val="right"/>
              <w:rPr>
                <w:sz w:val="16"/>
              </w:rPr>
            </w:pPr>
            <w:r>
              <w:rPr>
                <w:w w:val="100"/>
                <w:sz w:val="16"/>
              </w:rPr>
              <w:t>Z</w:t>
            </w:r>
          </w:p>
        </w:tc>
      </w:tr>
      <w:tr>
        <w:trPr>
          <w:trHeight w:val="415" w:hRule="atLeast"/>
        </w:trPr>
        <w:tc>
          <w:tcPr>
            <w:tcW w:w="689" w:type="dxa"/>
          </w:tcPr>
          <w:p>
            <w:pPr>
              <w:pStyle w:val="TableParagraph"/>
              <w:spacing w:before="87"/>
              <w:ind w:right="18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14000</w:t>
            </w:r>
          </w:p>
        </w:tc>
        <w:tc>
          <w:tcPr>
            <w:tcW w:w="883" w:type="dxa"/>
          </w:tcPr>
          <w:p>
            <w:pPr>
              <w:pStyle w:val="TableParagraph"/>
              <w:spacing w:before="91"/>
              <w:ind w:left="182"/>
              <w:rPr>
                <w:sz w:val="16"/>
              </w:rPr>
            </w:pPr>
            <w:r>
              <w:rPr>
                <w:w w:val="100"/>
                <w:sz w:val="16"/>
              </w:rPr>
              <w:t>Z</w:t>
            </w:r>
          </w:p>
        </w:tc>
        <w:tc>
          <w:tcPr>
            <w:tcW w:w="75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01" w:hRule="atLeast"/>
        </w:trPr>
        <w:tc>
          <w:tcPr>
            <w:tcW w:w="689" w:type="dxa"/>
          </w:tcPr>
          <w:p>
            <w:pPr>
              <w:pStyle w:val="TableParagraph"/>
              <w:spacing w:before="74"/>
              <w:ind w:right="182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12000</w:t>
            </w:r>
          </w:p>
        </w:tc>
        <w:tc>
          <w:tcPr>
            <w:tcW w:w="88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5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73" w:hRule="atLeast"/>
        </w:trPr>
        <w:tc>
          <w:tcPr>
            <w:tcW w:w="689" w:type="dxa"/>
          </w:tcPr>
          <w:p>
            <w:pPr>
              <w:pStyle w:val="TableParagraph"/>
              <w:spacing w:before="74"/>
              <w:ind w:right="182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10000</w:t>
            </w:r>
          </w:p>
        </w:tc>
        <w:tc>
          <w:tcPr>
            <w:tcW w:w="88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5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29" w:hRule="atLeast"/>
        </w:trPr>
        <w:tc>
          <w:tcPr>
            <w:tcW w:w="689" w:type="dxa"/>
          </w:tcPr>
          <w:p>
            <w:pPr>
              <w:pStyle w:val="TableParagraph"/>
              <w:spacing w:before="102"/>
              <w:ind w:right="182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8000</w:t>
            </w:r>
          </w:p>
        </w:tc>
        <w:tc>
          <w:tcPr>
            <w:tcW w:w="883" w:type="dxa"/>
          </w:tcPr>
          <w:p>
            <w:pPr>
              <w:pStyle w:val="TableParagraph"/>
              <w:spacing w:before="83"/>
              <w:ind w:left="244"/>
              <w:rPr>
                <w:sz w:val="16"/>
              </w:rPr>
            </w:pPr>
            <w:r>
              <w:rPr>
                <w:w w:val="100"/>
                <w:sz w:val="16"/>
              </w:rPr>
              <w:t>Z</w:t>
            </w:r>
          </w:p>
        </w:tc>
        <w:tc>
          <w:tcPr>
            <w:tcW w:w="758" w:type="dxa"/>
          </w:tcPr>
          <w:p>
            <w:pPr>
              <w:pStyle w:val="TableParagraph"/>
              <w:spacing w:before="76"/>
              <w:ind w:right="50"/>
              <w:jc w:val="right"/>
              <w:rPr>
                <w:sz w:val="16"/>
              </w:rPr>
            </w:pPr>
            <w:r>
              <w:rPr>
                <w:w w:val="100"/>
                <w:sz w:val="16"/>
              </w:rPr>
              <w:t>Z</w:t>
            </w:r>
          </w:p>
        </w:tc>
      </w:tr>
      <w:tr>
        <w:trPr>
          <w:trHeight w:val="340" w:hRule="atLeast"/>
        </w:trPr>
        <w:tc>
          <w:tcPr>
            <w:tcW w:w="689" w:type="dxa"/>
          </w:tcPr>
          <w:p>
            <w:pPr>
              <w:pStyle w:val="TableParagraph"/>
              <w:spacing w:line="216" w:lineRule="exact" w:before="74"/>
              <w:ind w:right="182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6000</w:t>
            </w:r>
          </w:p>
        </w:tc>
        <w:tc>
          <w:tcPr>
            <w:tcW w:w="88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58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sz w:val="20"/>
        </w:rPr>
      </w:pPr>
      <w:r>
        <w:rPr/>
        <w:pict>
          <v:shape style="position:absolute;margin-left:153.940002pt;margin-top:125.501022pt;width:12pt;height:72.9pt;mso-position-horizontal-relative:page;mso-position-vertical-relative:page;z-index:15844864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(counts)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pStyle w:val="Heading1"/>
        <w:spacing w:before="90"/>
        <w:ind w:right="1396"/>
      </w:pPr>
      <w:r>
        <w:rPr/>
        <w:pict>
          <v:group style="position:absolute;margin-left:140.039993pt;margin-top:-233.106888pt;width:360.75pt;height:216.75pt;mso-position-horizontal-relative:page;mso-position-vertical-relative:paragraph;z-index:-23955968" coordorigin="2801,-4662" coordsize="7215,4335">
            <v:shape style="position:absolute;left:3976;top:-4435;width:5724;height:3228" type="#_x0000_t75" stroked="false">
              <v:imagedata r:id="rId133" o:title=""/>
            </v:shape>
            <v:rect style="position:absolute;left:2808;top:-4655;width:7200;height:4320" filled="false" stroked="true" strokeweight=".72pt" strokecolor="#d9d9d9">
              <v:stroke dashstyle="solid"/>
            </v:rect>
            <v:shape style="position:absolute;left:9047;top:-4554;width:823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Z: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ZSM-5</w:t>
                    </w:r>
                  </w:p>
                </w:txbxContent>
              </v:textbox>
              <w10:wrap type="none"/>
            </v:shape>
            <v:shape style="position:absolute;left:3454;top:-2111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4000</w:t>
                    </w:r>
                  </w:p>
                </w:txbxContent>
              </v:textbox>
              <w10:wrap type="none"/>
            </v:shape>
            <v:shape style="position:absolute;left:5969;top:-2041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7227;top:-1981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3454;top:-1709;width:385;height:582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2000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line="216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940;top:-1073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4710;top:-1073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5526;top:-1073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6342;top:-1073;width:20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</w:t>
                    </w:r>
                  </w:p>
                </w:txbxContent>
              </v:textbox>
              <w10:wrap type="none"/>
            </v:shape>
            <v:shape style="position:absolute;left:7159;top:-1073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7975;top:-1073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8791;top:-1073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65</w:t>
                    </w:r>
                  </w:p>
                </w:txbxContent>
              </v:textbox>
              <w10:wrap type="none"/>
            </v:shape>
            <v:shape style="position:absolute;left:9607;top:-1073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75</w:t>
                    </w:r>
                  </w:p>
                </w:txbxContent>
              </v:textbox>
              <w10:wrap type="none"/>
            </v:shape>
            <v:shape style="position:absolute;left:6306;top:-789;width:1089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Bragg's</w:t>
                    </w:r>
                    <w:r>
                      <w:rPr>
                        <w:rFonts w:asci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angle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Figure</w:t>
      </w:r>
      <w:r>
        <w:rPr>
          <w:spacing w:val="-2"/>
        </w:rPr>
        <w:t> </w:t>
      </w:r>
      <w:r>
        <w:rPr/>
        <w:t>4.36:</w:t>
      </w:r>
      <w:r>
        <w:rPr>
          <w:spacing w:val="-1"/>
        </w:rPr>
        <w:t> </w:t>
      </w:r>
      <w:r>
        <w:rPr/>
        <w:t>XRD</w:t>
      </w:r>
      <w:r>
        <w:rPr>
          <w:spacing w:val="-2"/>
        </w:rPr>
        <w:t> </w:t>
      </w:r>
      <w:r>
        <w:rPr/>
        <w:t>pattern</w:t>
      </w:r>
      <w:r>
        <w:rPr>
          <w:spacing w:val="-1"/>
        </w:rPr>
        <w:t> </w:t>
      </w:r>
      <w:r>
        <w:rPr/>
        <w:t>of ZSM-5</w:t>
      </w:r>
    </w:p>
    <w:p>
      <w:pPr>
        <w:pStyle w:val="BodyText"/>
        <w:rPr>
          <w:b/>
          <w:sz w:val="38"/>
        </w:rPr>
      </w:pPr>
    </w:p>
    <w:p>
      <w:pPr>
        <w:pStyle w:val="ListParagraph"/>
        <w:numPr>
          <w:ilvl w:val="2"/>
          <w:numId w:val="38"/>
        </w:numPr>
        <w:tabs>
          <w:tab w:pos="1848" w:val="left" w:leader="none"/>
        </w:tabs>
        <w:spacing w:line="240" w:lineRule="auto" w:before="0" w:after="0"/>
        <w:ind w:left="1847" w:right="0" w:hanging="661"/>
        <w:jc w:val="both"/>
        <w:rPr>
          <w:b/>
          <w:sz w:val="24"/>
        </w:rPr>
      </w:pPr>
      <w:r>
        <w:rPr>
          <w:b/>
          <w:sz w:val="24"/>
        </w:rPr>
        <w:t>SEM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analysis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ZSM-5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produced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ind w:left="20" w:right="237"/>
        <w:jc w:val="center"/>
      </w:pPr>
      <w:r>
        <w:rPr/>
        <w:t>The</w:t>
      </w:r>
      <w:r>
        <w:rPr>
          <w:spacing w:val="11"/>
        </w:rPr>
        <w:t> </w:t>
      </w:r>
      <w:r>
        <w:rPr/>
        <w:t>SEM</w:t>
      </w:r>
      <w:r>
        <w:rPr>
          <w:spacing w:val="13"/>
        </w:rPr>
        <w:t> </w:t>
      </w:r>
      <w:r>
        <w:rPr/>
        <w:t>image</w:t>
      </w:r>
      <w:r>
        <w:rPr>
          <w:spacing w:val="12"/>
        </w:rPr>
        <w:t> </w:t>
      </w:r>
      <w:r>
        <w:rPr/>
        <w:t>of</w:t>
      </w:r>
      <w:r>
        <w:rPr>
          <w:spacing w:val="13"/>
        </w:rPr>
        <w:t> </w:t>
      </w:r>
      <w:r>
        <w:rPr/>
        <w:t>the</w:t>
      </w:r>
      <w:r>
        <w:rPr>
          <w:spacing w:val="15"/>
        </w:rPr>
        <w:t> </w:t>
      </w:r>
      <w:r>
        <w:rPr/>
        <w:t>ZSM-5</w:t>
      </w:r>
      <w:r>
        <w:rPr>
          <w:spacing w:val="13"/>
        </w:rPr>
        <w:t> </w:t>
      </w:r>
      <w:r>
        <w:rPr/>
        <w:t>produced</w:t>
      </w:r>
      <w:r>
        <w:rPr>
          <w:spacing w:val="14"/>
        </w:rPr>
        <w:t> </w:t>
      </w:r>
      <w:r>
        <w:rPr/>
        <w:t>was</w:t>
      </w:r>
      <w:r>
        <w:rPr>
          <w:spacing w:val="13"/>
        </w:rPr>
        <w:t> </w:t>
      </w:r>
      <w:r>
        <w:rPr/>
        <w:t>ellipsoidal</w:t>
      </w:r>
      <w:r>
        <w:rPr>
          <w:spacing w:val="13"/>
        </w:rPr>
        <w:t> </w:t>
      </w:r>
      <w:r>
        <w:rPr/>
        <w:t>in</w:t>
      </w:r>
      <w:r>
        <w:rPr>
          <w:spacing w:val="13"/>
        </w:rPr>
        <w:t> </w:t>
      </w:r>
      <w:r>
        <w:rPr/>
        <w:t>shape</w:t>
      </w:r>
      <w:r>
        <w:rPr>
          <w:spacing w:val="15"/>
        </w:rPr>
        <w:t> </w:t>
      </w:r>
      <w:r>
        <w:rPr/>
        <w:t>as</w:t>
      </w:r>
      <w:r>
        <w:rPr>
          <w:spacing w:val="13"/>
        </w:rPr>
        <w:t> </w:t>
      </w:r>
      <w:r>
        <w:rPr/>
        <w:t>shown</w:t>
      </w:r>
      <w:r>
        <w:rPr>
          <w:spacing w:val="12"/>
        </w:rPr>
        <w:t> </w:t>
      </w:r>
      <w:r>
        <w:rPr/>
        <w:t>in</w:t>
      </w:r>
      <w:r>
        <w:rPr>
          <w:spacing w:val="15"/>
        </w:rPr>
        <w:t> </w:t>
      </w:r>
      <w:r>
        <w:rPr/>
        <w:t>Plate</w:t>
      </w:r>
      <w:r>
        <w:rPr>
          <w:spacing w:val="12"/>
        </w:rPr>
        <w:t> </w:t>
      </w:r>
      <w:r>
        <w:rPr/>
        <w:t>XXXI</w:t>
      </w:r>
    </w:p>
    <w:p>
      <w:pPr>
        <w:pStyle w:val="BodyText"/>
      </w:pPr>
    </w:p>
    <w:p>
      <w:pPr>
        <w:pStyle w:val="BodyText"/>
        <w:spacing w:line="480" w:lineRule="auto"/>
        <w:ind w:left="1187" w:right="1405"/>
        <w:jc w:val="both"/>
      </w:pPr>
      <w:r>
        <w:rPr/>
        <w:t>(a) and (b), the Image in (b) which was of higher magnification showed that the zeolite</w:t>
      </w:r>
      <w:r>
        <w:rPr>
          <w:spacing w:val="1"/>
        </w:rPr>
        <w:t> </w:t>
      </w:r>
      <w:r>
        <w:rPr/>
        <w:t>crystals were evenly distributed. The sizes of the zeolite were uniformly distributed and did</w:t>
      </w:r>
      <w:r>
        <w:rPr>
          <w:spacing w:val="1"/>
        </w:rPr>
        <w:t> </w:t>
      </w:r>
      <w:r>
        <w:rPr/>
        <w:t>not</w:t>
      </w:r>
      <w:r>
        <w:rPr>
          <w:spacing w:val="-12"/>
        </w:rPr>
        <w:t> </w:t>
      </w:r>
      <w:r>
        <w:rPr/>
        <w:t>contain</w:t>
      </w:r>
      <w:r>
        <w:rPr>
          <w:spacing w:val="-12"/>
        </w:rPr>
        <w:t> </w:t>
      </w:r>
      <w:r>
        <w:rPr/>
        <w:t>amorphous</w:t>
      </w:r>
      <w:r>
        <w:rPr>
          <w:spacing w:val="-12"/>
        </w:rPr>
        <w:t> </w:t>
      </w:r>
      <w:r>
        <w:rPr/>
        <w:t>substance</w:t>
      </w:r>
      <w:r>
        <w:rPr>
          <w:spacing w:val="-13"/>
        </w:rPr>
        <w:t> </w:t>
      </w:r>
      <w:r>
        <w:rPr/>
        <w:t>or</w:t>
      </w:r>
      <w:r>
        <w:rPr>
          <w:spacing w:val="-10"/>
        </w:rPr>
        <w:t> </w:t>
      </w:r>
      <w:r>
        <w:rPr/>
        <w:t>other</w:t>
      </w:r>
      <w:r>
        <w:rPr>
          <w:spacing w:val="-12"/>
        </w:rPr>
        <w:t> </w:t>
      </w:r>
      <w:r>
        <w:rPr/>
        <w:t>crystalline</w:t>
      </w:r>
      <w:r>
        <w:rPr>
          <w:spacing w:val="-13"/>
        </w:rPr>
        <w:t> </w:t>
      </w:r>
      <w:r>
        <w:rPr/>
        <w:t>impurities.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uniformity</w:t>
      </w:r>
      <w:r>
        <w:rPr>
          <w:spacing w:val="-16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zeolite</w:t>
      </w:r>
      <w:r>
        <w:rPr>
          <w:spacing w:val="-57"/>
        </w:rPr>
        <w:t> </w:t>
      </w:r>
      <w:r>
        <w:rPr/>
        <w:t>morphology</w:t>
      </w:r>
      <w:r>
        <w:rPr>
          <w:spacing w:val="-13"/>
        </w:rPr>
        <w:t> </w:t>
      </w:r>
      <w:r>
        <w:rPr/>
        <w:t>suggested</w:t>
      </w:r>
      <w:r>
        <w:rPr>
          <w:spacing w:val="-8"/>
        </w:rPr>
        <w:t> </w:t>
      </w:r>
      <w:r>
        <w:rPr/>
        <w:t>that</w:t>
      </w:r>
      <w:r>
        <w:rPr>
          <w:spacing w:val="-6"/>
        </w:rPr>
        <w:t> </w:t>
      </w:r>
      <w:r>
        <w:rPr/>
        <w:t>good</w:t>
      </w:r>
      <w:r>
        <w:rPr>
          <w:spacing w:val="-8"/>
        </w:rPr>
        <w:t> </w:t>
      </w:r>
      <w:r>
        <w:rPr/>
        <w:t>crystals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product</w:t>
      </w:r>
      <w:r>
        <w:rPr>
          <w:spacing w:val="-7"/>
        </w:rPr>
        <w:t> </w:t>
      </w:r>
      <w:r>
        <w:rPr/>
        <w:t>was</w:t>
      </w:r>
      <w:r>
        <w:rPr>
          <w:spacing w:val="-8"/>
        </w:rPr>
        <w:t> </w:t>
      </w:r>
      <w:r>
        <w:rPr/>
        <w:t>obtained</w:t>
      </w:r>
      <w:r>
        <w:rPr>
          <w:spacing w:val="-8"/>
        </w:rPr>
        <w:t> </w:t>
      </w:r>
      <w:r>
        <w:rPr/>
        <w:t>as</w:t>
      </w:r>
      <w:r>
        <w:rPr>
          <w:spacing w:val="-6"/>
        </w:rPr>
        <w:t> </w:t>
      </w:r>
      <w:r>
        <w:rPr/>
        <w:t>also</w:t>
      </w:r>
      <w:r>
        <w:rPr>
          <w:spacing w:val="-8"/>
        </w:rPr>
        <w:t> </w:t>
      </w:r>
      <w:r>
        <w:rPr/>
        <w:t>shown</w:t>
      </w:r>
      <w:r>
        <w:rPr>
          <w:spacing w:val="-8"/>
        </w:rPr>
        <w:t> </w:t>
      </w:r>
      <w:r>
        <w:rPr/>
        <w:t>form</w:t>
      </w:r>
      <w:r>
        <w:rPr>
          <w:spacing w:val="-6"/>
        </w:rPr>
        <w:t> </w:t>
      </w:r>
      <w:r>
        <w:rPr/>
        <w:t>the</w:t>
      </w:r>
      <w:r>
        <w:rPr>
          <w:spacing w:val="-57"/>
        </w:rPr>
        <w:t> </w:t>
      </w:r>
      <w:r>
        <w:rPr/>
        <w:t>XRD pattern. From the composition obtained, the ratio of Si to Al was found to be 38.64,</w:t>
      </w:r>
      <w:r>
        <w:rPr>
          <w:spacing w:val="1"/>
        </w:rPr>
        <w:t> </w:t>
      </w:r>
      <w:r>
        <w:rPr/>
        <w:t>while the silica to alumina ratio was evaluated as 77.28. The Si to Al ratio is an important</w:t>
      </w:r>
      <w:r>
        <w:rPr>
          <w:spacing w:val="1"/>
        </w:rPr>
        <w:t> </w:t>
      </w:r>
      <w:r>
        <w:rPr/>
        <w:t>parameter that could be used to measure the catalytic activity of the zeolite. Generally, Si to</w:t>
      </w:r>
      <w:r>
        <w:rPr>
          <w:spacing w:val="-57"/>
        </w:rPr>
        <w:t> </w:t>
      </w:r>
      <w:r>
        <w:rPr/>
        <w:t>Al ratio of zeolite determine its chemical and thermal stability, the literature value of Si to</w:t>
      </w:r>
      <w:r>
        <w:rPr>
          <w:spacing w:val="1"/>
        </w:rPr>
        <w:t> </w:t>
      </w:r>
      <w:r>
        <w:rPr/>
        <w:t>Al</w:t>
      </w:r>
      <w:r>
        <w:rPr>
          <w:spacing w:val="-9"/>
        </w:rPr>
        <w:t> </w:t>
      </w:r>
      <w:r>
        <w:rPr/>
        <w:t>ratio</w:t>
      </w:r>
      <w:r>
        <w:rPr>
          <w:spacing w:val="-9"/>
        </w:rPr>
        <w:t> </w:t>
      </w:r>
      <w:r>
        <w:rPr/>
        <w:t>of</w:t>
      </w:r>
      <w:r>
        <w:rPr>
          <w:spacing w:val="-7"/>
        </w:rPr>
        <w:t> </w:t>
      </w:r>
      <w:r>
        <w:rPr/>
        <w:t>ZSM-5</w:t>
      </w:r>
      <w:r>
        <w:rPr>
          <w:spacing w:val="-9"/>
        </w:rPr>
        <w:t> </w:t>
      </w:r>
      <w:r>
        <w:rPr/>
        <w:t>zeolite</w:t>
      </w:r>
      <w:r>
        <w:rPr>
          <w:spacing w:val="-9"/>
        </w:rPr>
        <w:t> </w:t>
      </w:r>
      <w:r>
        <w:rPr/>
        <w:t>is</w:t>
      </w:r>
      <w:r>
        <w:rPr>
          <w:spacing w:val="-8"/>
        </w:rPr>
        <w:t> </w:t>
      </w:r>
      <w:r>
        <w:rPr/>
        <w:t>from</w:t>
      </w:r>
      <w:r>
        <w:rPr>
          <w:spacing w:val="-8"/>
        </w:rPr>
        <w:t> </w:t>
      </w:r>
      <w:r>
        <w:rPr/>
        <w:t>10</w:t>
      </w:r>
      <w:r>
        <w:rPr>
          <w:spacing w:val="-9"/>
        </w:rPr>
        <w:t> </w:t>
      </w:r>
      <w:r>
        <w:rPr/>
        <w:t>to</w:t>
      </w:r>
      <w:r>
        <w:rPr>
          <w:spacing w:val="-7"/>
        </w:rPr>
        <w:t> </w:t>
      </w:r>
      <w:r>
        <w:rPr/>
        <w:t>500</w:t>
      </w:r>
      <w:r>
        <w:rPr>
          <w:spacing w:val="-9"/>
        </w:rPr>
        <w:t> </w:t>
      </w:r>
      <w:r>
        <w:rPr/>
        <w:t>(Al-Bagomi,</w:t>
      </w:r>
      <w:r>
        <w:rPr>
          <w:spacing w:val="-9"/>
        </w:rPr>
        <w:t> </w:t>
      </w:r>
      <w:r>
        <w:rPr/>
        <w:t>2013).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Si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Al</w:t>
      </w:r>
      <w:r>
        <w:rPr>
          <w:spacing w:val="-7"/>
        </w:rPr>
        <w:t> </w:t>
      </w:r>
      <w:r>
        <w:rPr/>
        <w:t>ratio</w:t>
      </w:r>
      <w:r>
        <w:rPr>
          <w:spacing w:val="-7"/>
        </w:rPr>
        <w:t> </w:t>
      </w:r>
      <w:r>
        <w:rPr/>
        <w:t>was</w:t>
      </w:r>
      <w:r>
        <w:rPr>
          <w:spacing w:val="-7"/>
        </w:rPr>
        <w:t> </w:t>
      </w:r>
      <w:r>
        <w:rPr/>
        <w:t>within</w:t>
      </w:r>
      <w:r>
        <w:rPr>
          <w:spacing w:val="-58"/>
        </w:rPr>
        <w:t> </w:t>
      </w:r>
      <w:r>
        <w:rPr/>
        <w:t>the</w:t>
      </w:r>
      <w:r>
        <w:rPr>
          <w:spacing w:val="-4"/>
        </w:rPr>
        <w:t> </w:t>
      </w:r>
      <w:r>
        <w:rPr/>
        <w:t>range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reported</w:t>
      </w:r>
      <w:r>
        <w:rPr>
          <w:spacing w:val="-4"/>
        </w:rPr>
        <w:t> </w:t>
      </w:r>
      <w:r>
        <w:rPr/>
        <w:t>value.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higher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Si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Al</w:t>
      </w:r>
      <w:r>
        <w:rPr>
          <w:spacing w:val="-3"/>
        </w:rPr>
        <w:t> </w:t>
      </w:r>
      <w:r>
        <w:rPr/>
        <w:t>ratio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thermally</w:t>
      </w:r>
      <w:r>
        <w:rPr>
          <w:spacing w:val="-6"/>
        </w:rPr>
        <w:t> </w:t>
      </w:r>
      <w:r>
        <w:rPr/>
        <w:t>and</w:t>
      </w:r>
      <w:r>
        <w:rPr>
          <w:spacing w:val="-3"/>
        </w:rPr>
        <w:t> </w:t>
      </w:r>
      <w:r>
        <w:rPr/>
        <w:t>chemically</w:t>
      </w:r>
      <w:r>
        <w:rPr>
          <w:spacing w:val="-9"/>
        </w:rPr>
        <w:t> </w:t>
      </w:r>
      <w:r>
        <w:rPr/>
        <w:t>stable</w:t>
      </w:r>
    </w:p>
    <w:p>
      <w:pPr>
        <w:spacing w:after="0" w:line="480" w:lineRule="auto"/>
        <w:jc w:val="both"/>
        <w:sectPr>
          <w:pgSz w:w="12240" w:h="15840"/>
          <w:pgMar w:header="0" w:footer="935" w:top="1400" w:bottom="1200" w:left="800" w:right="0"/>
        </w:sectPr>
      </w:pPr>
    </w:p>
    <w:p>
      <w:pPr>
        <w:pStyle w:val="BodyText"/>
        <w:spacing w:line="480" w:lineRule="auto" w:before="63"/>
        <w:ind w:left="1187" w:right="1407"/>
        <w:jc w:val="both"/>
      </w:pPr>
      <w:r>
        <w:rPr/>
        <w:t>the zeolite become (Esmaelli </w:t>
      </w:r>
      <w:r>
        <w:rPr>
          <w:i/>
        </w:rPr>
        <w:t>et al</w:t>
      </w:r>
      <w:r>
        <w:rPr/>
        <w:t>., 2011) and reduces cracking rate of olefins (Li </w:t>
      </w:r>
      <w:r>
        <w:rPr>
          <w:i/>
        </w:rPr>
        <w:t>et al</w:t>
      </w:r>
      <w:r>
        <w:rPr/>
        <w:t>.,</w:t>
      </w:r>
      <w:r>
        <w:rPr>
          <w:spacing w:val="1"/>
        </w:rPr>
        <w:t> </w:t>
      </w:r>
      <w:r>
        <w:rPr/>
        <w:t>2007).</w:t>
      </w:r>
    </w:p>
    <w:p>
      <w:pPr>
        <w:pStyle w:val="BodyText"/>
        <w:spacing w:before="3"/>
        <w:rPr>
          <w:sz w:val="11"/>
        </w:rPr>
      </w:pPr>
      <w:r>
        <w:rPr/>
        <w:pict>
          <v:group style="position:absolute;margin-left:119.400002pt;margin-top:8.454687pt;width:401.9pt;height:150.6pt;mso-position-horizontal-relative:page;mso-position-vertical-relative:paragraph;z-index:-15611904;mso-wrap-distance-left:0;mso-wrap-distance-right:0" coordorigin="2388,169" coordsize="8038,3012">
            <v:shape style="position:absolute;left:2388;top:169;width:8038;height:3012" type="#_x0000_t75" stroked="false">
              <v:imagedata r:id="rId134" o:title=""/>
            </v:shape>
            <v:shape style="position:absolute;left:8373;top:190;width:644;height:490" type="#_x0000_t202" filled="true" fillcolor="#ffffff" stroked="false">
              <v:textbox inset="0,0,0,0">
                <w:txbxContent>
                  <w:p>
                    <w:pPr>
                      <w:spacing w:before="74"/>
                      <w:ind w:left="15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(b)</w:t>
                    </w:r>
                  </w:p>
                </w:txbxContent>
              </v:textbox>
              <v:fill type="solid"/>
              <w10:wrap type="none"/>
            </v:shape>
            <v:shape style="position:absolute;left:4329;top:188;width:644;height:490" type="#_x0000_t202" filled="true" fillcolor="#ffffff" stroked="false">
              <v:textbox inset="0,0,0,0">
                <w:txbxContent>
                  <w:p>
                    <w:pPr>
                      <w:spacing w:before="74"/>
                      <w:ind w:left="149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(a)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  <w:r>
        <w:rPr/>
        <w:pict>
          <v:group style="position:absolute;margin-left:254.223526pt;margin-top:12.06669pt;width:138.2pt;height:139.25pt;mso-position-horizontal-relative:page;mso-position-vertical-relative:paragraph;z-index:-15611392;mso-wrap-distance-left:0;mso-wrap-distance-right:0" coordorigin="5084,241" coordsize="2764,2785" alt="rId1.png">
            <v:shape style="position:absolute;left:5084;top:241;width:2764;height:2785" type="#_x0000_t75" alt="rId1.png" stroked="false">
              <v:imagedata r:id="rId135" o:title=""/>
            </v:shape>
            <v:shape style="position:absolute;left:6924;top:691;width:644;height:490" type="#_x0000_t202" filled="true" fillcolor="#ffffff" stroked="false">
              <v:textbox inset="0,0,0,0">
                <w:txbxContent>
                  <w:p>
                    <w:pPr>
                      <w:spacing w:before="74"/>
                      <w:ind w:left="15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(c)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pStyle w:val="BodyText"/>
        <w:rPr>
          <w:sz w:val="26"/>
        </w:rPr>
      </w:pPr>
    </w:p>
    <w:p>
      <w:pPr>
        <w:pStyle w:val="Heading1"/>
        <w:spacing w:before="221"/>
        <w:ind w:right="1396"/>
      </w:pPr>
      <w:r>
        <w:rPr/>
        <w:t>Plate</w:t>
      </w:r>
      <w:r>
        <w:rPr>
          <w:spacing w:val="-3"/>
        </w:rPr>
        <w:t> </w:t>
      </w:r>
      <w:r>
        <w:rPr/>
        <w:t>XXXI:</w:t>
      </w:r>
      <w:r>
        <w:rPr>
          <w:spacing w:val="-2"/>
        </w:rPr>
        <w:t> </w:t>
      </w:r>
      <w:r>
        <w:rPr/>
        <w:t>SEM</w:t>
      </w:r>
      <w:r>
        <w:rPr>
          <w:spacing w:val="-3"/>
        </w:rPr>
        <w:t> </w:t>
      </w:r>
      <w:r>
        <w:rPr/>
        <w:t>images and</w:t>
      </w:r>
      <w:r>
        <w:rPr>
          <w:spacing w:val="-2"/>
        </w:rPr>
        <w:t> </w:t>
      </w:r>
      <w:r>
        <w:rPr/>
        <w:t>EDS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ZSM-5</w:t>
      </w:r>
      <w:r>
        <w:rPr>
          <w:spacing w:val="-1"/>
        </w:rPr>
        <w:t> </w:t>
      </w:r>
      <w:r>
        <w:rPr/>
        <w:t>at</w:t>
      </w:r>
      <w:r>
        <w:rPr>
          <w:spacing w:val="-2"/>
        </w:rPr>
        <w:t> </w:t>
      </w:r>
      <w:r>
        <w:rPr/>
        <w:t>different</w:t>
      </w:r>
      <w:r>
        <w:rPr>
          <w:spacing w:val="-1"/>
        </w:rPr>
        <w:t> </w:t>
      </w:r>
      <w:r>
        <w:rPr/>
        <w:t>magnification</w:t>
      </w:r>
    </w:p>
    <w:p>
      <w:pPr>
        <w:pStyle w:val="BodyText"/>
        <w:spacing w:before="11"/>
        <w:rPr>
          <w:b/>
          <w:sz w:val="37"/>
        </w:rPr>
      </w:pPr>
    </w:p>
    <w:p>
      <w:pPr>
        <w:pStyle w:val="ListParagraph"/>
        <w:numPr>
          <w:ilvl w:val="2"/>
          <w:numId w:val="38"/>
        </w:numPr>
        <w:tabs>
          <w:tab w:pos="1848" w:val="left" w:leader="none"/>
        </w:tabs>
        <w:spacing w:line="240" w:lineRule="auto" w:before="0" w:after="0"/>
        <w:ind w:left="1847" w:right="0" w:hanging="661"/>
        <w:jc w:val="left"/>
        <w:rPr>
          <w:b/>
          <w:sz w:val="24"/>
        </w:rPr>
      </w:pPr>
      <w:r>
        <w:rPr>
          <w:b/>
          <w:sz w:val="24"/>
        </w:rPr>
        <w:t>TEM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analysis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ZSM-5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produced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3"/>
        <w:jc w:val="both"/>
      </w:pPr>
      <w:r>
        <w:rPr/>
        <w:t>The TEM images of ZSM-5 was found to be crystalline as seen in Plate XXXII (a) and (b).</w:t>
      </w:r>
      <w:r>
        <w:rPr>
          <w:spacing w:val="1"/>
        </w:rPr>
        <w:t> </w:t>
      </w:r>
      <w:r>
        <w:rPr/>
        <w:t>The ZSM-5 crystals were distributed. The EDS (c) also was in conformity with the SEM-</w:t>
      </w:r>
      <w:r>
        <w:rPr>
          <w:spacing w:val="1"/>
        </w:rPr>
        <w:t> </w:t>
      </w:r>
      <w:r>
        <w:rPr/>
        <w:t>EDS, proving that the zeolite was highly siliceous as expected, owing to the high value of</w:t>
      </w:r>
      <w:r>
        <w:rPr>
          <w:spacing w:val="1"/>
        </w:rPr>
        <w:t> </w:t>
      </w:r>
      <w:r>
        <w:rPr/>
        <w:t>silicon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comparison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aluminum.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ZSM-5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highly</w:t>
      </w:r>
      <w:r>
        <w:rPr>
          <w:spacing w:val="-57"/>
        </w:rPr>
        <w:t> </w:t>
      </w:r>
      <w:r>
        <w:rPr/>
        <w:t>crystalline</w:t>
      </w:r>
      <w:r>
        <w:rPr>
          <w:spacing w:val="-1"/>
        </w:rPr>
        <w:t> </w:t>
      </w:r>
      <w:r>
        <w:rPr/>
        <w:t>as revealed</w:t>
      </w:r>
      <w:r>
        <w:rPr>
          <w:spacing w:val="1"/>
        </w:rPr>
        <w:t> </w:t>
      </w:r>
      <w:r>
        <w:rPr/>
        <w:t>by</w:t>
      </w:r>
      <w:r>
        <w:rPr>
          <w:spacing w:val="-3"/>
        </w:rPr>
        <w:t> </w:t>
      </w:r>
      <w:r>
        <w:rPr/>
        <w:t>the SAED</w:t>
      </w:r>
      <w:r>
        <w:rPr>
          <w:spacing w:val="-1"/>
        </w:rPr>
        <w:t> </w:t>
      </w:r>
      <w:r>
        <w:rPr/>
        <w:t>(Plate</w:t>
      </w:r>
      <w:r>
        <w:rPr>
          <w:spacing w:val="-1"/>
        </w:rPr>
        <w:t> </w:t>
      </w:r>
      <w:r>
        <w:rPr/>
        <w:t>XXXII</w:t>
      </w:r>
      <w:r>
        <w:rPr>
          <w:spacing w:val="-1"/>
        </w:rPr>
        <w:t> </w:t>
      </w:r>
      <w:r>
        <w:rPr/>
        <w:t>d).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ind w:left="2442"/>
        <w:rPr>
          <w:sz w:val="20"/>
        </w:rPr>
      </w:pPr>
      <w:r>
        <w:rPr>
          <w:sz w:val="20"/>
        </w:rPr>
        <w:pict>
          <v:group style="width:316.1pt;height:158.65pt;mso-position-horizontal-relative:char;mso-position-vertical-relative:line" coordorigin="0,0" coordsize="6322,3173">
            <v:shape style="position:absolute;left:0;top:28;width:3144;height:3144" type="#_x0000_t75" alt="C:\Users\Engr Solomn Gajere\Desktop\MY DESKTOP\Ph D\SA Analysis\TEM\2_3.tif" stroked="false">
              <v:imagedata r:id="rId136" o:title=""/>
            </v:shape>
            <v:shape style="position:absolute;left:3151;top:0;width:3171;height:3171" type="#_x0000_t75" alt="C:\Users\Engr Solomn Gajere\Desktop\MY DESKTOP\Ph D\SA Analysis\TEM\2_4.tif" stroked="false">
              <v:imagedata r:id="rId137" o:title=""/>
            </v:shape>
            <v:shape style="position:absolute;left:1608;top:12;width:3598;height:507" coordorigin="1608,12" coordsize="3598,507" path="m2174,12l1608,12,1608,518,2174,518,2174,12xm5206,12l4639,12,4639,518,5206,518,5206,12xe" filled="true" fillcolor="#ffffff" stroked="false">
              <v:path arrowok="t"/>
              <v:fill type="solid"/>
            </v:shape>
            <v:shape style="position:absolute;left:1757;top:130;width:260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(a)</w:t>
                    </w:r>
                  </w:p>
                </w:txbxContent>
              </v:textbox>
              <w10:wrap type="none"/>
            </v:shape>
            <v:shape style="position:absolute;left:4789;top:130;width:270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(b)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sz w:val="15"/>
        </w:rPr>
      </w:pPr>
      <w:r>
        <w:rPr/>
        <w:pict>
          <v:group style="position:absolute;margin-left:147.720001pt;margin-top:10.91pt;width:345.4pt;height:181.2pt;mso-position-horizontal-relative:page;mso-position-vertical-relative:paragraph;z-index:-15610368;mso-wrap-distance-left:0;mso-wrap-distance-right:0" coordorigin="2954,218" coordsize="6908,3624">
            <v:shape style="position:absolute;left:2954;top:242;width:3365;height:3600" type="#_x0000_t75" alt="C:\Users\Engr Solomn Gajere\Desktop\MY DESKTOP\Ph D\SA Analysis\TEM\1_EDS.bmp" stroked="false">
              <v:imagedata r:id="rId138" o:title=""/>
            </v:shape>
            <v:shape style="position:absolute;left:6319;top:299;width:3543;height:3543" type="#_x0000_t75" alt="C:\Users\Engr Solomn Gajere\Desktop\MY DESKTOP\Ph D\SA Analysis\TEM\1_SAED.tif" stroked="false">
              <v:imagedata r:id="rId139" o:title=""/>
            </v:shape>
            <v:shape style="position:absolute;left:4670;top:218;width:3972;height:596" coordorigin="4670,218" coordsize="3972,596" path="m5237,218l4670,218,4670,725,5237,725,5237,218xm8642,309l8076,309,8076,813,8642,813,8642,309xe" filled="true" fillcolor="#ffffff" stroked="false">
              <v:path arrowok="t"/>
              <v:fill type="solid"/>
            </v:shape>
            <v:shape style="position:absolute;left:4820;top:336;width:249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(c)</w:t>
                    </w:r>
                  </w:p>
                </w:txbxContent>
              </v:textbox>
              <w10:wrap type="none"/>
            </v:shape>
            <v:shape style="position:absolute;left:8226;top:428;width:270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(d)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5"/>
        <w:rPr>
          <w:sz w:val="27"/>
        </w:rPr>
      </w:pPr>
    </w:p>
    <w:p>
      <w:pPr>
        <w:pStyle w:val="Heading1"/>
        <w:spacing w:before="90"/>
        <w:ind w:right="1396"/>
      </w:pPr>
      <w:r>
        <w:rPr/>
        <w:t>Plate</w:t>
      </w:r>
      <w:r>
        <w:rPr>
          <w:spacing w:val="-3"/>
        </w:rPr>
        <w:t> </w:t>
      </w:r>
      <w:r>
        <w:rPr/>
        <w:t>XXXII:</w:t>
      </w:r>
      <w:r>
        <w:rPr>
          <w:spacing w:val="-1"/>
        </w:rPr>
        <w:t> </w:t>
      </w:r>
      <w:r>
        <w:rPr/>
        <w:t>TEM</w:t>
      </w:r>
      <w:r>
        <w:rPr>
          <w:spacing w:val="-2"/>
        </w:rPr>
        <w:t> </w:t>
      </w:r>
      <w:r>
        <w:rPr/>
        <w:t>images, SAED,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EDS of</w:t>
      </w:r>
      <w:r>
        <w:rPr>
          <w:spacing w:val="-2"/>
        </w:rPr>
        <w:t> </w:t>
      </w:r>
      <w:r>
        <w:rPr/>
        <w:t>ZSM-5</w:t>
      </w:r>
    </w:p>
    <w:p>
      <w:pPr>
        <w:pStyle w:val="BodyText"/>
        <w:rPr>
          <w:b/>
          <w:sz w:val="38"/>
        </w:rPr>
      </w:pPr>
    </w:p>
    <w:p>
      <w:pPr>
        <w:pStyle w:val="ListParagraph"/>
        <w:numPr>
          <w:ilvl w:val="2"/>
          <w:numId w:val="38"/>
        </w:numPr>
        <w:tabs>
          <w:tab w:pos="1848" w:val="left" w:leader="none"/>
        </w:tabs>
        <w:spacing w:line="240" w:lineRule="auto" w:before="0" w:after="0"/>
        <w:ind w:left="1847" w:right="0" w:hanging="661"/>
        <w:jc w:val="left"/>
        <w:rPr>
          <w:b/>
          <w:sz w:val="24"/>
        </w:rPr>
      </w:pPr>
      <w:r>
        <w:rPr>
          <w:b/>
          <w:sz w:val="24"/>
        </w:rPr>
        <w:t>BET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analysis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ZSM-5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produced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5"/>
        <w:jc w:val="both"/>
      </w:pPr>
      <w:r>
        <w:rPr/>
        <w:t>A high specific surface area of 411 m</w:t>
      </w:r>
      <w:r>
        <w:rPr>
          <w:vertAlign w:val="superscript"/>
        </w:rPr>
        <w:t>2</w:t>
      </w:r>
      <w:r>
        <w:rPr>
          <w:vertAlign w:val="baseline"/>
        </w:rPr>
        <w:t>/g is achieved for the HZSM-5 which is higher than</w:t>
      </w:r>
      <w:r>
        <w:rPr>
          <w:spacing w:val="1"/>
          <w:vertAlign w:val="baseline"/>
        </w:rPr>
        <w:t> </w:t>
      </w:r>
      <w:r>
        <w:rPr>
          <w:vertAlign w:val="baseline"/>
        </w:rPr>
        <w:t>previously reported value (Frantz </w:t>
      </w:r>
      <w:r>
        <w:rPr>
          <w:i/>
          <w:vertAlign w:val="baseline"/>
        </w:rPr>
        <w:t>et al</w:t>
      </w:r>
      <w:r>
        <w:rPr>
          <w:vertAlign w:val="baseline"/>
        </w:rPr>
        <w:t>., 2016; Mohiuddin et al., 2016; Yunusa, 2015; Pan </w:t>
      </w:r>
      <w:r>
        <w:rPr>
          <w:i/>
          <w:vertAlign w:val="baseline"/>
        </w:rPr>
        <w:t>et</w:t>
      </w:r>
      <w:r>
        <w:rPr>
          <w:i/>
          <w:spacing w:val="-58"/>
          <w:vertAlign w:val="baseline"/>
        </w:rPr>
        <w:t> </w:t>
      </w:r>
      <w:r>
        <w:rPr>
          <w:i/>
          <w:vertAlign w:val="baseline"/>
        </w:rPr>
        <w:t>al</w:t>
      </w:r>
      <w:r>
        <w:rPr>
          <w:vertAlign w:val="baseline"/>
        </w:rPr>
        <w:t>.,</w:t>
      </w:r>
      <w:r>
        <w:rPr>
          <w:spacing w:val="-8"/>
          <w:vertAlign w:val="baseline"/>
        </w:rPr>
        <w:t> </w:t>
      </w:r>
      <w:r>
        <w:rPr>
          <w:vertAlign w:val="baseline"/>
        </w:rPr>
        <w:t>2014).</w:t>
      </w:r>
      <w:r>
        <w:rPr>
          <w:spacing w:val="44"/>
          <w:vertAlign w:val="baseline"/>
        </w:rPr>
        <w:t> </w:t>
      </w:r>
      <w:r>
        <w:rPr>
          <w:vertAlign w:val="baseline"/>
        </w:rPr>
        <w:t>Wang</w:t>
      </w:r>
      <w:r>
        <w:rPr>
          <w:spacing w:val="-7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-7"/>
          <w:vertAlign w:val="baseline"/>
        </w:rPr>
        <w:t> </w:t>
      </w:r>
      <w:r>
        <w:rPr>
          <w:i/>
          <w:vertAlign w:val="baseline"/>
        </w:rPr>
        <w:t>al</w:t>
      </w:r>
      <w:r>
        <w:rPr>
          <w:vertAlign w:val="baseline"/>
        </w:rPr>
        <w:t>.,</w:t>
      </w:r>
      <w:r>
        <w:rPr>
          <w:spacing w:val="-8"/>
          <w:vertAlign w:val="baseline"/>
        </w:rPr>
        <w:t> </w:t>
      </w:r>
      <w:r>
        <w:rPr>
          <w:vertAlign w:val="baseline"/>
        </w:rPr>
        <w:t>obtained</w:t>
      </w:r>
      <w:r>
        <w:rPr>
          <w:spacing w:val="-8"/>
          <w:vertAlign w:val="baseline"/>
        </w:rPr>
        <w:t> </w:t>
      </w:r>
      <w:r>
        <w:rPr>
          <w:vertAlign w:val="baseline"/>
        </w:rPr>
        <w:t>BET</w:t>
      </w:r>
      <w:r>
        <w:rPr>
          <w:spacing w:val="-8"/>
          <w:vertAlign w:val="baseline"/>
        </w:rPr>
        <w:t> </w:t>
      </w:r>
      <w:r>
        <w:rPr>
          <w:vertAlign w:val="baseline"/>
        </w:rPr>
        <w:t>surface</w:t>
      </w:r>
      <w:r>
        <w:rPr>
          <w:spacing w:val="-9"/>
          <w:vertAlign w:val="baseline"/>
        </w:rPr>
        <w:t> </w:t>
      </w:r>
      <w:r>
        <w:rPr>
          <w:vertAlign w:val="baseline"/>
        </w:rPr>
        <w:t>area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vertAlign w:val="baseline"/>
        </w:rPr>
        <w:t>313,4</w:t>
      </w:r>
      <w:r>
        <w:rPr>
          <w:spacing w:val="-8"/>
          <w:vertAlign w:val="baseline"/>
        </w:rPr>
        <w:t> </w:t>
      </w:r>
      <w:r>
        <w:rPr>
          <w:vertAlign w:val="baseline"/>
        </w:rPr>
        <w:t>m2/g</w:t>
      </w:r>
      <w:r>
        <w:rPr>
          <w:spacing w:val="-8"/>
          <w:vertAlign w:val="baseline"/>
        </w:rPr>
        <w:t> </w:t>
      </w:r>
      <w:r>
        <w:rPr>
          <w:vertAlign w:val="baseline"/>
        </w:rPr>
        <w:t>for</w:t>
      </w:r>
      <w:r>
        <w:rPr>
          <w:spacing w:val="-7"/>
          <w:vertAlign w:val="baseline"/>
        </w:rPr>
        <w:t> </w:t>
      </w:r>
      <w:r>
        <w:rPr>
          <w:vertAlign w:val="baseline"/>
        </w:rPr>
        <w:t>ZSM-5</w:t>
      </w:r>
      <w:r>
        <w:rPr>
          <w:spacing w:val="-8"/>
          <w:vertAlign w:val="baseline"/>
        </w:rPr>
        <w:t> </w:t>
      </w:r>
      <w:r>
        <w:rPr>
          <w:vertAlign w:val="baseline"/>
        </w:rPr>
        <w:t>prepared</w:t>
      </w:r>
      <w:r>
        <w:rPr>
          <w:spacing w:val="-5"/>
          <w:vertAlign w:val="baseline"/>
        </w:rPr>
        <w:t> </w:t>
      </w:r>
      <w:r>
        <w:rPr>
          <w:vertAlign w:val="baseline"/>
        </w:rPr>
        <w:t>at</w:t>
      </w:r>
      <w:r>
        <w:rPr>
          <w:spacing w:val="-7"/>
          <w:vertAlign w:val="baseline"/>
        </w:rPr>
        <w:t> </w:t>
      </w:r>
      <w:r>
        <w:rPr>
          <w:vertAlign w:val="baseline"/>
        </w:rPr>
        <w:t>160</w:t>
      </w:r>
    </w:p>
    <w:p>
      <w:pPr>
        <w:pStyle w:val="BodyText"/>
        <w:spacing w:line="480" w:lineRule="auto" w:before="1"/>
        <w:ind w:left="1187" w:right="1403"/>
        <w:jc w:val="both"/>
      </w:pPr>
      <w:r>
        <w:rPr/>
        <w:t>°C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5</w:t>
      </w:r>
      <w:r>
        <w:rPr>
          <w:spacing w:val="-6"/>
        </w:rPr>
        <w:t> </w:t>
      </w:r>
      <w:r>
        <w:rPr/>
        <w:t>days.</w:t>
      </w:r>
      <w:r>
        <w:rPr>
          <w:spacing w:val="-5"/>
        </w:rPr>
        <w:t> </w:t>
      </w:r>
      <w:r>
        <w:rPr/>
        <w:t>Also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Silve</w:t>
      </w:r>
      <w:r>
        <w:rPr>
          <w:spacing w:val="-5"/>
        </w:rPr>
        <w:t> </w:t>
      </w:r>
      <w:r>
        <w:rPr>
          <w:i/>
        </w:rPr>
        <w:t>et</w:t>
      </w:r>
      <w:r>
        <w:rPr>
          <w:i/>
          <w:spacing w:val="-6"/>
        </w:rPr>
        <w:t> </w:t>
      </w:r>
      <w:r>
        <w:rPr>
          <w:i/>
        </w:rPr>
        <w:t>al</w:t>
      </w:r>
      <w:r>
        <w:rPr/>
        <w:t>.,</w:t>
      </w:r>
      <w:r>
        <w:rPr>
          <w:spacing w:val="-5"/>
        </w:rPr>
        <w:t> </w:t>
      </w:r>
      <w:r>
        <w:rPr/>
        <w:t>work</w:t>
      </w:r>
      <w:r>
        <w:rPr>
          <w:spacing w:val="-4"/>
        </w:rPr>
        <w:t> </w:t>
      </w:r>
      <w:r>
        <w:rPr/>
        <w:t>where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the</w:t>
      </w:r>
      <w:r>
        <w:rPr>
          <w:spacing w:val="-7"/>
        </w:rPr>
        <w:t> </w:t>
      </w:r>
      <w:r>
        <w:rPr/>
        <w:t>synthesis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zsm-5</w:t>
      </w:r>
      <w:r>
        <w:rPr>
          <w:spacing w:val="-5"/>
        </w:rPr>
        <w:t> </w:t>
      </w:r>
      <w:r>
        <w:rPr/>
        <w:t>was</w:t>
      </w:r>
      <w:r>
        <w:rPr>
          <w:spacing w:val="-6"/>
        </w:rPr>
        <w:t> </w:t>
      </w:r>
      <w:r>
        <w:rPr/>
        <w:t>done</w:t>
      </w:r>
      <w:r>
        <w:rPr>
          <w:spacing w:val="-6"/>
        </w:rPr>
        <w:t> </w:t>
      </w:r>
      <w:r>
        <w:rPr/>
        <w:t>at</w:t>
      </w:r>
      <w:r>
        <w:rPr>
          <w:spacing w:val="-5"/>
        </w:rPr>
        <w:t> </w:t>
      </w:r>
      <w:r>
        <w:rPr/>
        <w:t>170</w:t>
      </w:r>
      <w:r>
        <w:rPr>
          <w:spacing w:val="-4"/>
        </w:rPr>
        <w:t> </w:t>
      </w:r>
      <w:r>
        <w:rPr/>
        <w:t>°C</w:t>
      </w:r>
      <w:r>
        <w:rPr>
          <w:spacing w:val="-57"/>
        </w:rPr>
        <w:t> </w:t>
      </w:r>
      <w:r>
        <w:rPr/>
        <w:t>for 2 days had a BET surface area of 355 m</w:t>
      </w:r>
      <w:r>
        <w:rPr>
          <w:vertAlign w:val="superscript"/>
        </w:rPr>
        <w:t>2</w:t>
      </w:r>
      <w:r>
        <w:rPr>
          <w:vertAlign w:val="baseline"/>
        </w:rPr>
        <w:t>/g and pore volume value of 0.22 cm</w:t>
      </w:r>
      <w:r>
        <w:rPr>
          <w:vertAlign w:val="superscript"/>
        </w:rPr>
        <w:t>3</w:t>
      </w:r>
      <w:r>
        <w:rPr>
          <w:vertAlign w:val="baseline"/>
        </w:rPr>
        <w:t>/g. The</w:t>
      </w:r>
      <w:r>
        <w:rPr>
          <w:spacing w:val="1"/>
          <w:vertAlign w:val="baseline"/>
        </w:rPr>
        <w:t> </w:t>
      </w:r>
      <w:r>
        <w:rPr>
          <w:vertAlign w:val="baseline"/>
        </w:rPr>
        <w:t>pore</w:t>
      </w:r>
      <w:r>
        <w:rPr>
          <w:spacing w:val="-3"/>
          <w:vertAlign w:val="baseline"/>
        </w:rPr>
        <w:t> </w:t>
      </w:r>
      <w:r>
        <w:rPr>
          <w:vertAlign w:val="baseline"/>
        </w:rPr>
        <w:t>size</w:t>
      </w:r>
      <w:r>
        <w:rPr>
          <w:spacing w:val="-1"/>
          <w:vertAlign w:val="baseline"/>
        </w:rPr>
        <w:t> </w:t>
      </w:r>
      <w:r>
        <w:rPr>
          <w:vertAlign w:val="baseline"/>
        </w:rPr>
        <w:t>and pore</w:t>
      </w:r>
      <w:r>
        <w:rPr>
          <w:spacing w:val="-2"/>
          <w:vertAlign w:val="baseline"/>
        </w:rPr>
        <w:t> </w:t>
      </w:r>
      <w:r>
        <w:rPr>
          <w:vertAlign w:val="baseline"/>
        </w:rPr>
        <w:t>volume</w:t>
      </w:r>
      <w:r>
        <w:rPr>
          <w:spacing w:val="-1"/>
          <w:vertAlign w:val="baseline"/>
        </w:rPr>
        <w:t> </w:t>
      </w:r>
      <w:r>
        <w:rPr>
          <w:vertAlign w:val="baseline"/>
        </w:rPr>
        <w:t>from the</w:t>
      </w:r>
      <w:r>
        <w:rPr>
          <w:spacing w:val="1"/>
          <w:vertAlign w:val="baseline"/>
        </w:rPr>
        <w:t> </w:t>
      </w:r>
      <w:r>
        <w:rPr>
          <w:vertAlign w:val="baseline"/>
        </w:rPr>
        <w:t>BET</w:t>
      </w:r>
      <w:r>
        <w:rPr>
          <w:spacing w:val="-1"/>
          <w:vertAlign w:val="baseline"/>
        </w:rPr>
        <w:t> </w:t>
      </w:r>
      <w:r>
        <w:rPr>
          <w:vertAlign w:val="baseline"/>
        </w:rPr>
        <w:t>analysis</w:t>
      </w:r>
      <w:r>
        <w:rPr>
          <w:spacing w:val="2"/>
          <w:vertAlign w:val="baseline"/>
        </w:rPr>
        <w:t> </w:t>
      </w:r>
      <w:r>
        <w:rPr>
          <w:vertAlign w:val="baseline"/>
        </w:rPr>
        <w:t>were</w:t>
      </w:r>
      <w:r>
        <w:rPr>
          <w:spacing w:val="-2"/>
          <w:vertAlign w:val="baseline"/>
        </w:rPr>
        <w:t> </w:t>
      </w:r>
      <w:r>
        <w:rPr>
          <w:vertAlign w:val="baseline"/>
        </w:rPr>
        <w:t>24</w:t>
      </w:r>
      <w:r>
        <w:rPr>
          <w:spacing w:val="5"/>
          <w:vertAlign w:val="baseline"/>
        </w:rPr>
        <w:t> </w:t>
      </w:r>
      <w:r>
        <w:rPr>
          <w:vertAlign w:val="baseline"/>
        </w:rPr>
        <w:t>Å</w:t>
      </w:r>
      <w:r>
        <w:rPr>
          <w:spacing w:val="-1"/>
          <w:vertAlign w:val="baseline"/>
        </w:rPr>
        <w:t> </w:t>
      </w:r>
      <w:r>
        <w:rPr>
          <w:vertAlign w:val="baseline"/>
        </w:rPr>
        <w:t>and 0.24819 cm</w:t>
      </w:r>
      <w:r>
        <w:rPr>
          <w:vertAlign w:val="superscript"/>
        </w:rPr>
        <w:t>3</w:t>
      </w:r>
      <w:r>
        <w:rPr>
          <w:vertAlign w:val="baseline"/>
        </w:rPr>
        <w:t>/g.</w:t>
      </w:r>
    </w:p>
    <w:p>
      <w:pPr>
        <w:spacing w:after="0" w:line="480" w:lineRule="auto"/>
        <w:jc w:val="both"/>
        <w:sectPr>
          <w:pgSz w:w="12240" w:h="15840"/>
          <w:pgMar w:header="0" w:footer="935" w:top="1420" w:bottom="1200" w:left="800" w:right="0"/>
        </w:sectPr>
      </w:pPr>
    </w:p>
    <w:p>
      <w:pPr>
        <w:pStyle w:val="Heading1"/>
        <w:numPr>
          <w:ilvl w:val="1"/>
          <w:numId w:val="30"/>
        </w:numPr>
        <w:tabs>
          <w:tab w:pos="2849" w:val="left" w:leader="none"/>
        </w:tabs>
        <w:spacing w:line="240" w:lineRule="auto" w:before="68" w:after="0"/>
        <w:ind w:left="2848" w:right="0" w:hanging="481"/>
        <w:jc w:val="left"/>
      </w:pPr>
      <w:r>
        <w:rPr/>
        <w:t>Physicochemical</w:t>
      </w:r>
      <w:r>
        <w:rPr>
          <w:spacing w:val="-3"/>
        </w:rPr>
        <w:t> </w:t>
      </w:r>
      <w:r>
        <w:rPr/>
        <w:t>Characterization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Commercial</w:t>
      </w:r>
      <w:r>
        <w:rPr>
          <w:spacing w:val="-2"/>
        </w:rPr>
        <w:t> </w:t>
      </w:r>
      <w:r>
        <w:rPr/>
        <w:t>Catalyst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5"/>
        <w:jc w:val="both"/>
      </w:pPr>
      <w:r>
        <w:rPr/>
        <w:pict>
          <v:group style="position:absolute;margin-left:153.960007pt;margin-top:113.953102pt;width:351pt;height:196pt;mso-position-horizontal-relative:page;mso-position-vertical-relative:paragraph;z-index:15847936" coordorigin="3079,2279" coordsize="7020,3920">
            <v:shape style="position:absolute;left:4082;top:2507;width:5609;height:2796" coordorigin="4082,2507" coordsize="5609,2796" path="m4082,5303l4082,2507m4082,5303l9691,5303e" filled="false" stroked="true" strokeweight=".72pt" strokecolor="#bebebe">
              <v:path arrowok="t"/>
              <v:stroke dashstyle="solid"/>
            </v:shape>
            <v:shape style="position:absolute;left:4065;top:2490;width:5640;height:2710" type="#_x0000_t75" stroked="false">
              <v:imagedata r:id="rId140" o:title=""/>
            </v:shape>
            <v:rect style="position:absolute;left:3086;top:2286;width:7006;height:3905" filled="false" stroked="true" strokeweight=".72pt" strokecolor="#d9d9d9">
              <v:stroke dashstyle="solid"/>
            </v:rect>
            <v:shape style="position:absolute;left:3641;top:2422;width:294;height:2976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  <w:p>
                    <w:pPr>
                      <w:spacing w:before="59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</w:t>
                    </w:r>
                  </w:p>
                  <w:p>
                    <w:pPr>
                      <w:spacing w:before="6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</w:t>
                    </w:r>
                  </w:p>
                  <w:p>
                    <w:pPr>
                      <w:spacing w:before="6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70</w:t>
                    </w:r>
                  </w:p>
                  <w:p>
                    <w:pPr>
                      <w:spacing w:before="6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</w:t>
                    </w:r>
                  </w:p>
                  <w:p>
                    <w:pPr>
                      <w:spacing w:before="6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</w:t>
                    </w:r>
                  </w:p>
                  <w:p>
                    <w:pPr>
                      <w:spacing w:before="6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</w:t>
                    </w:r>
                  </w:p>
                  <w:p>
                    <w:pPr>
                      <w:spacing w:before="6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</w:t>
                    </w:r>
                  </w:p>
                  <w:p>
                    <w:pPr>
                      <w:spacing w:before="6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</w:t>
                    </w:r>
                  </w:p>
                  <w:p>
                    <w:pPr>
                      <w:spacing w:before="6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</w:t>
                    </w:r>
                  </w:p>
                  <w:p>
                    <w:pPr>
                      <w:spacing w:line="216" w:lineRule="exact" w:before="59"/>
                      <w:ind w:left="182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945;top:5453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</w:txbxContent>
              </v:textbox>
              <w10:wrap type="none"/>
            </v:shape>
            <v:shape style="position:absolute;left:4724;top:5453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900</w:t>
                    </w:r>
                  </w:p>
                </w:txbxContent>
              </v:textbox>
              <w10:wrap type="none"/>
            </v:shape>
            <v:shape style="position:absolute;left:5458;top:5453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1400</w:t>
                    </w:r>
                  </w:p>
                </w:txbxContent>
              </v:textbox>
              <w10:wrap type="none"/>
            </v:shape>
            <v:shape style="position:absolute;left:6237;top:5453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1900</w:t>
                    </w:r>
                  </w:p>
                </w:txbxContent>
              </v:textbox>
              <w10:wrap type="none"/>
            </v:shape>
            <v:shape style="position:absolute;left:7016;top:5453;width:1164;height:180" type="#_x0000_t202" filled="false" stroked="false">
              <v:textbox inset="0,0,0,0">
                <w:txbxContent>
                  <w:p>
                    <w:pPr>
                      <w:tabs>
                        <w:tab w:pos="778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2400</w:t>
                      <w:tab/>
                      <w:t>2900</w:t>
                    </w:r>
                  </w:p>
                </w:txbxContent>
              </v:textbox>
              <w10:wrap type="none"/>
            </v:shape>
            <v:shape style="position:absolute;left:8575;top:5453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3400</w:t>
                    </w:r>
                  </w:p>
                </w:txbxContent>
              </v:textbox>
              <w10:wrap type="none"/>
            </v:shape>
            <v:shape style="position:absolute;left:9354;top:5453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3900</w:t>
                    </w:r>
                  </w:p>
                </w:txbxContent>
              </v:textbox>
              <w10:wrap type="none"/>
            </v:shape>
            <v:shape style="position:absolute;left:6115;top:5726;width:1562;height:211" type="#_x0000_t202" filled="false" stroked="false">
              <v:textbox inset="0,0,0,0">
                <w:txbxContent>
                  <w:p>
                    <w:pPr>
                      <w:spacing w:line="211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Wave</w:t>
                    </w:r>
                    <w:r>
                      <w:rPr>
                        <w:rFonts w:asci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length</w:t>
                    </w:r>
                    <w:r>
                      <w:rPr>
                        <w:rFonts w:asci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(cm</w:t>
                    </w:r>
                    <w:r>
                      <w:rPr>
                        <w:rFonts w:ascii="Calibri"/>
                        <w:color w:val="585858"/>
                        <w:sz w:val="20"/>
                        <w:vertAlign w:val="superscript"/>
                      </w:rPr>
                      <w:t>-1</w:t>
                    </w:r>
                    <w:r>
                      <w:rPr>
                        <w:rFonts w:ascii="Calibri"/>
                        <w:color w:val="585858"/>
                        <w:sz w:val="20"/>
                        <w:vertAlign w:val="baseline"/>
                      </w:rPr>
                      <w:t>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67.862pt;margin-top:157.350357pt;width:12pt;height:76pt;mso-position-horizontal-relative:page;mso-position-vertical-relative:paragraph;z-index:15848448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Transmittance</w:t>
                  </w:r>
                  <w:r>
                    <w:rPr>
                      <w:rFonts w:ascii="Calibri"/>
                      <w:color w:val="585858"/>
                      <w:spacing w:val="-4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4.285446pt;margin-top:206.761139pt;width:10.95pt;height:14.1pt;mso-position-horizontal-relative:page;mso-position-vertical-relative:paragraph;z-index:15849472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468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2.525452pt;margin-top:167.281143pt;width:18.150pt;height:23.45pt;mso-position-horizontal-relative:page;mso-position-vertical-relative:paragraph;z-index:15850496" type="#_x0000_t202" filled="false" stroked="false">
            <v:textbox inset="0,0,0,0" style="layout-flow:vertical;mso-layout-flow-alt:bottom-to-top">
              <w:txbxContent>
                <w:p>
                  <w:pPr>
                    <w:spacing w:line="164" w:lineRule="exact"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693</w:t>
                  </w:r>
                </w:p>
                <w:p>
                  <w:pPr>
                    <w:spacing w:line="164" w:lineRule="exact" w:before="0"/>
                    <w:ind w:left="207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788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8.385437pt;margin-top:164.03743pt;width:10.95pt;height:18.05pt;mso-position-horizontal-relative:page;mso-position-vertical-relative:paragraph;z-index:15852032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1645</w:t>
                  </w:r>
                </w:p>
              </w:txbxContent>
            </v:textbox>
            <w10:wrap type="none"/>
          </v:shape>
        </w:pict>
      </w:r>
      <w:r>
        <w:rPr/>
        <w:t>The FTIR spectrum and the XRD pattern presented in Figures 4.37 and 4.38 respectively</w:t>
      </w:r>
      <w:r>
        <w:rPr>
          <w:spacing w:val="1"/>
        </w:rPr>
        <w:t> </w:t>
      </w:r>
      <w:r>
        <w:rPr/>
        <w:t>possessed the characteristics of zeolite Y. it is the commercial catalyst used for FCCU</w:t>
      </w:r>
      <w:r>
        <w:rPr>
          <w:spacing w:val="1"/>
        </w:rPr>
        <w:t> </w:t>
      </w:r>
      <w:r>
        <w:rPr/>
        <w:t>operation.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31"/>
        </w:rPr>
      </w:pPr>
    </w:p>
    <w:p>
      <w:pPr>
        <w:pStyle w:val="Heading1"/>
        <w:spacing w:before="1"/>
        <w:ind w:right="1395"/>
      </w:pPr>
      <w:r>
        <w:rPr/>
        <w:pict>
          <v:group style="position:absolute;margin-left:155.759995pt;margin-top:35.303135pt;width:328.95pt;height:179.4pt;mso-position-horizontal-relative:page;mso-position-vertical-relative:paragraph;z-index:15847424" coordorigin="3115,706" coordsize="6579,3588">
            <v:shape style="position:absolute;left:4293;top:934;width:5086;height:2480" type="#_x0000_t75" stroked="false">
              <v:imagedata r:id="rId141" o:title=""/>
            </v:shape>
            <v:rect style="position:absolute;left:3122;top:713;width:6564;height:3574" filled="false" stroked="true" strokeweight=".72pt" strokecolor="#d9d9d9">
              <v:stroke dashstyle="solid"/>
            </v:rect>
            <v:shape style="position:absolute;left:3677;top:850;width:476;height:181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pacing w:val="-1"/>
                        <w:w w:val="100"/>
                        <w:position w:val="1"/>
                        <w:sz w:val="18"/>
                      </w:rPr>
                      <w:t>12</w:t>
                    </w:r>
                    <w:r>
                      <w:rPr>
                        <w:rFonts w:ascii="Calibri"/>
                        <w:color w:val="585858"/>
                        <w:spacing w:val="-46"/>
                        <w:w w:val="100"/>
                        <w:position w:val="1"/>
                        <w:sz w:val="18"/>
                      </w:rPr>
                      <w:t>0</w:t>
                    </w:r>
                    <w:r>
                      <w:rPr>
                        <w:spacing w:val="-71"/>
                        <w:w w:val="100"/>
                        <w:sz w:val="16"/>
                      </w:rPr>
                      <w:t>Y</w:t>
                    </w:r>
                    <w:r>
                      <w:rPr>
                        <w:rFonts w:ascii="Calibri"/>
                        <w:color w:val="585858"/>
                        <w:spacing w:val="-1"/>
                        <w:w w:val="100"/>
                        <w:position w:val="1"/>
                        <w:sz w:val="18"/>
                      </w:rPr>
                      <w:t>00</w:t>
                    </w:r>
                  </w:p>
                </w:txbxContent>
              </v:textbox>
              <w10:wrap type="none"/>
            </v:shape>
            <v:shape style="position:absolute;left:4330;top:811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8555;top:808;width:1027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Y:</w:t>
                    </w:r>
                    <w:r>
                      <w:rPr>
                        <w:spacing w:val="-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Zeolite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677;top:1261;width:476;height:1002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10000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1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8000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line="216" w:lineRule="exact"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6000</w:t>
                    </w:r>
                  </w:p>
                </w:txbxContent>
              </v:textbox>
              <w10:wrap type="none"/>
            </v:shape>
            <v:shape style="position:absolute;left:5029;top:2064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5600;top:1994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5362;top:2340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769;top:2493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4000</w:t>
                    </w:r>
                  </w:p>
                </w:txbxContent>
              </v:textbox>
              <w10:wrap type="none"/>
            </v:shape>
            <v:shape style="position:absolute;left:5861;top:2469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628;top:2616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6152;top:2479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5235;top:2728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769;top:2904;width:385;height:591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2000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line="216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255;top:3549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4934;top:3549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5659;top:3549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6385;top:3549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</w:t>
                    </w:r>
                  </w:p>
                </w:txbxContent>
              </v:textbox>
              <w10:wrap type="none"/>
            </v:shape>
            <v:shape style="position:absolute;left:7110;top:3549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7835;top:3549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55</w:t>
                    </w:r>
                  </w:p>
                </w:txbxContent>
              </v:textbox>
              <w10:wrap type="none"/>
            </v:shape>
            <v:shape style="position:absolute;left:8560;top:3549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65</w:t>
                    </w:r>
                  </w:p>
                </w:txbxContent>
              </v:textbox>
              <w10:wrap type="none"/>
            </v:shape>
            <v:shape style="position:absolute;left:9285;top:3549;width:20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75</w:t>
                    </w:r>
                  </w:p>
                </w:txbxContent>
              </v:textbox>
              <w10:wrap type="none"/>
            </v:shape>
            <v:shape style="position:absolute;left:6186;top:3834;width:132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Bragg's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angle</w:t>
                    </w:r>
                    <w:r>
                      <w:rPr>
                        <w:rFonts w:ascii="Calibri" w:hAnsi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69.662003pt;margin-top:71.927345pt;width:12pt;height:72.95pt;mso-position-horizontal-relative:page;mso-position-vertical-relative:paragraph;z-index:15848960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(counts)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2.325455pt;margin-top:-103.368828pt;width:10.95pt;height:14.1pt;mso-position-horizontal-relative:page;mso-position-vertical-relative:paragraph;z-index:15849984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549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0.165451pt;margin-top:-93.978828pt;width:10.95pt;height:14.1pt;mso-position-horizontal-relative:page;mso-position-vertical-relative:paragraph;z-index:15851008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923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0.365448pt;margin-top:-79.702545pt;width:10.95pt;height:18.05pt;mso-position-horizontal-relative:page;mso-position-vertical-relative:paragraph;z-index:15851520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1028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56.455444pt;margin-top:-104.932549pt;width:10.95pt;height:18.05pt;mso-position-horizontal-relative:page;mso-position-vertical-relative:paragraph;z-index:15852544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3449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3"/>
        </w:rPr>
        <w:t> </w:t>
      </w:r>
      <w:r>
        <w:rPr/>
        <w:t>4.37: FTIR</w:t>
      </w:r>
      <w:r>
        <w:rPr>
          <w:spacing w:val="-2"/>
        </w:rPr>
        <w:t> </w:t>
      </w:r>
      <w:r>
        <w:rPr/>
        <w:t>of commercial</w:t>
      </w:r>
      <w:r>
        <w:rPr>
          <w:spacing w:val="-2"/>
        </w:rPr>
        <w:t> </w:t>
      </w:r>
      <w:r>
        <w:rPr/>
        <w:t>catalyst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2"/>
        <w:rPr>
          <w:b/>
        </w:rPr>
      </w:pPr>
    </w:p>
    <w:p>
      <w:pPr>
        <w:spacing w:before="1"/>
        <w:ind w:left="1173" w:right="1394" w:firstLine="0"/>
        <w:jc w:val="center"/>
        <w:rPr>
          <w:b/>
          <w:sz w:val="24"/>
        </w:rPr>
      </w:pPr>
      <w:r>
        <w:rPr>
          <w:b/>
          <w:sz w:val="24"/>
        </w:rPr>
        <w:t>Figure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4.38: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XRD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pattern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commercial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catalyst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5"/>
        <w:jc w:val="both"/>
      </w:pPr>
      <w:r>
        <w:rPr/>
        <w:t>From the SEM analysis and EDS analysis shown in Plate XXXIII, the components of</w:t>
      </w:r>
      <w:r>
        <w:rPr>
          <w:spacing w:val="1"/>
        </w:rPr>
        <w:t> </w:t>
      </w:r>
      <w:r>
        <w:rPr/>
        <w:t>commercial</w:t>
      </w:r>
      <w:r>
        <w:rPr>
          <w:spacing w:val="1"/>
        </w:rPr>
        <w:t> </w:t>
      </w:r>
      <w:r>
        <w:rPr/>
        <w:t>FCCU catalyst</w:t>
      </w:r>
      <w:r>
        <w:rPr>
          <w:spacing w:val="1"/>
        </w:rPr>
        <w:t> </w:t>
      </w:r>
      <w:r>
        <w:rPr/>
        <w:t>were:</w:t>
      </w:r>
      <w:r>
        <w:rPr>
          <w:spacing w:val="2"/>
        </w:rPr>
        <w:t> </w:t>
      </w:r>
      <w:r>
        <w:rPr/>
        <w:t>O = 52.17</w:t>
      </w:r>
      <w:r>
        <w:rPr>
          <w:spacing w:val="1"/>
        </w:rPr>
        <w:t> </w:t>
      </w:r>
      <w:r>
        <w:rPr/>
        <w:t>%;</w:t>
      </w:r>
      <w:r>
        <w:rPr>
          <w:spacing w:val="1"/>
        </w:rPr>
        <w:t> </w:t>
      </w:r>
      <w:r>
        <w:rPr/>
        <w:t>Al</w:t>
      </w:r>
      <w:r>
        <w:rPr>
          <w:spacing w:val="-2"/>
        </w:rPr>
        <w:t> </w:t>
      </w:r>
      <w:r>
        <w:rPr/>
        <w:t>= 22.77</w:t>
      </w:r>
      <w:r>
        <w:rPr>
          <w:spacing w:val="1"/>
        </w:rPr>
        <w:t> </w:t>
      </w:r>
      <w:r>
        <w:rPr/>
        <w:t>%;</w:t>
      </w:r>
      <w:r>
        <w:rPr>
          <w:spacing w:val="1"/>
        </w:rPr>
        <w:t> </w:t>
      </w:r>
      <w:r>
        <w:rPr/>
        <w:t>Si</w:t>
      </w:r>
      <w:r>
        <w:rPr>
          <w:spacing w:val="1"/>
        </w:rPr>
        <w:t> </w:t>
      </w:r>
      <w:r>
        <w:rPr/>
        <w:t>= 23.42;</w:t>
      </w:r>
      <w:r>
        <w:rPr>
          <w:spacing w:val="-3"/>
        </w:rPr>
        <w:t> </w:t>
      </w:r>
      <w:r>
        <w:rPr/>
        <w:t>Cl</w:t>
      </w:r>
      <w:r>
        <w:rPr>
          <w:spacing w:val="1"/>
        </w:rPr>
        <w:t> </w:t>
      </w:r>
      <w:r>
        <w:rPr/>
        <w:t>=</w:t>
      </w:r>
      <w:r>
        <w:rPr>
          <w:spacing w:val="1"/>
        </w:rPr>
        <w:t> </w:t>
      </w:r>
      <w:r>
        <w:rPr/>
        <w:t>0.79;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Ti</w:t>
      </w:r>
    </w:p>
    <w:p>
      <w:pPr>
        <w:pStyle w:val="BodyText"/>
        <w:spacing w:line="480" w:lineRule="auto"/>
        <w:ind w:left="1187" w:right="1406"/>
        <w:jc w:val="both"/>
      </w:pPr>
      <w:r>
        <w:rPr/>
        <w:pict>
          <v:group style="position:absolute;margin-left:107.040001pt;margin-top:171.383102pt;width:426.75pt;height:109.8pt;mso-position-horizontal-relative:page;mso-position-vertical-relative:paragraph;z-index:-15604224;mso-wrap-distance-left:0;mso-wrap-distance-right:0" coordorigin="2141,3428" coordsize="8535,2196">
            <v:shape style="position:absolute;left:2140;top:3478;width:8535;height:2146" type="#_x0000_t75" stroked="false">
              <v:imagedata r:id="rId142" o:title=""/>
            </v:shape>
            <v:rect style="position:absolute;left:6072;top:3427;width:572;height:420" filled="true" fillcolor="#ffffff" stroked="false">
              <v:fill type="solid"/>
            </v:rect>
            <v:shape style="position:absolute;left:6224;top:3546;width:270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(b)</w:t>
                    </w:r>
                  </w:p>
                </w:txbxContent>
              </v:textbox>
              <w10:wrap type="none"/>
            </v:shape>
            <v:shape style="position:absolute;left:8839;top:3497;width:569;height:420" type="#_x0000_t202" filled="true" fillcolor="#ffffff" stroked="false">
              <v:textbox inset="0,0,0,0">
                <w:txbxContent>
                  <w:p>
                    <w:pPr>
                      <w:spacing w:before="74"/>
                      <w:ind w:left="15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(c)</w:t>
                    </w:r>
                  </w:p>
                </w:txbxContent>
              </v:textbox>
              <v:fill type="solid"/>
              <w10:wrap type="none"/>
            </v:shape>
            <v:shape style="position:absolute;left:3252;top:3494;width:572;height:420" type="#_x0000_t202" filled="true" fillcolor="#ffffff" stroked="false">
              <v:textbox inset="0,0,0,0">
                <w:txbxContent>
                  <w:p>
                    <w:pPr>
                      <w:spacing w:before="74"/>
                      <w:ind w:left="151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(a)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138.119995pt;margin-top:294.983093pt;width:202.1pt;height:151.6pt;mso-position-horizontal-relative:page;mso-position-vertical-relative:paragraph;z-index:-15603712;mso-wrap-distance-left:0;mso-wrap-distance-right:0" coordorigin="2762,5900" coordsize="4042,3032" alt="C:\Users\Engr Solomn Gajere\Desktop\MY DESKTOP\Ph D\SA Analysis\SEM\Sample10_08.tif">
            <v:shape style="position:absolute;left:2762;top:5899;width:4042;height:3032" type="#_x0000_t75" alt="C:\Users\Engr Solomn Gajere\Desktop\MY DESKTOP\Ph D\SA Analysis\SEM\Sample10_08.tif" stroked="false">
              <v:imagedata r:id="rId143" o:title=""/>
            </v:shape>
            <v:shape style="position:absolute;left:4332;top:5899;width:572;height:420" type="#_x0000_t202" filled="true" fillcolor="#ffffff" stroked="false">
              <v:textbox inset="0,0,0,0">
                <w:txbxContent>
                  <w:p>
                    <w:pPr>
                      <w:spacing w:before="75"/>
                      <w:ind w:left="152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(d)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346.50354pt;margin-top:301.278809pt;width:156.2pt;height:139.25pt;mso-position-horizontal-relative:page;mso-position-vertical-relative:paragraph;z-index:-15603200;mso-wrap-distance-left:0;mso-wrap-distance-right:0" coordorigin="6930,6026" coordsize="3124,2785" alt="rId1.png">
            <v:shape style="position:absolute;left:6930;top:6025;width:3124;height:2785" type="#_x0000_t75" alt="rId1.png" stroked="false">
              <v:imagedata r:id="rId144" o:title=""/>
            </v:shape>
            <v:shape style="position:absolute;left:8481;top:6062;width:572;height:420" type="#_x0000_t202" filled="true" fillcolor="#000000" stroked="false">
              <v:textbox inset="0,0,0,0">
                <w:txbxContent>
                  <w:p>
                    <w:pPr>
                      <w:spacing w:before="75"/>
                      <w:ind w:left="15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color w:val="FFFFFF"/>
                        <w:sz w:val="22"/>
                      </w:rPr>
                      <w:t>(e)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t>= 0.85. The EDS showed in Plate XXV, the carbon observed from the graph was as a result</w:t>
      </w:r>
      <w:r>
        <w:rPr>
          <w:spacing w:val="1"/>
        </w:rPr>
        <w:t> </w:t>
      </w:r>
      <w:r>
        <w:rPr/>
        <w:t>of the organic solvent used for the digestion. From the composition obtained, the ratio of Si</w:t>
      </w:r>
      <w:r>
        <w:rPr>
          <w:spacing w:val="1"/>
        </w:rPr>
        <w:t> </w:t>
      </w:r>
      <w:r>
        <w:rPr/>
        <w:t>to Al was found to be 1.03, while the silica to alumina ratio was evaluated as 2.06. The low</w:t>
      </w:r>
      <w:r>
        <w:rPr>
          <w:spacing w:val="1"/>
        </w:rPr>
        <w:t> </w:t>
      </w:r>
      <w:r>
        <w:rPr/>
        <w:t>value was influenced by other additive used for the overall formulation of the catalyst. As</w:t>
      </w:r>
      <w:r>
        <w:rPr>
          <w:spacing w:val="1"/>
        </w:rPr>
        <w:t> </w:t>
      </w:r>
      <w:r>
        <w:rPr/>
        <w:t>could also be observed from the SEM image, having distinct particles in different sizes and</w:t>
      </w:r>
      <w:r>
        <w:rPr>
          <w:spacing w:val="1"/>
        </w:rPr>
        <w:t> </w:t>
      </w:r>
      <w:r>
        <w:rPr/>
        <w:t>shapes.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before="4"/>
        <w:rPr>
          <w:sz w:val="35"/>
        </w:rPr>
      </w:pPr>
    </w:p>
    <w:p>
      <w:pPr>
        <w:pStyle w:val="Heading1"/>
        <w:ind w:left="2171"/>
        <w:jc w:val="left"/>
      </w:pPr>
      <w:r>
        <w:rPr/>
        <w:t>Plate</w:t>
      </w:r>
      <w:r>
        <w:rPr>
          <w:spacing w:val="-3"/>
        </w:rPr>
        <w:t> </w:t>
      </w:r>
      <w:r>
        <w:rPr/>
        <w:t>XXXIII:</w:t>
      </w:r>
      <w:r>
        <w:rPr>
          <w:spacing w:val="-2"/>
        </w:rPr>
        <w:t> </w:t>
      </w:r>
      <w:r>
        <w:rPr/>
        <w:t>SEM</w:t>
      </w:r>
      <w:r>
        <w:rPr>
          <w:spacing w:val="-2"/>
        </w:rPr>
        <w:t> </w:t>
      </w:r>
      <w:r>
        <w:rPr/>
        <w:t>images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EDS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commercial</w:t>
      </w:r>
      <w:r>
        <w:rPr>
          <w:spacing w:val="1"/>
        </w:rPr>
        <w:t> </w:t>
      </w:r>
      <w:r>
        <w:rPr/>
        <w:t>FCCU</w:t>
      </w:r>
      <w:r>
        <w:rPr>
          <w:spacing w:val="-1"/>
        </w:rPr>
        <w:t> </w:t>
      </w:r>
      <w:r>
        <w:rPr/>
        <w:t>catalyst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187" w:right="2241"/>
      </w:pPr>
      <w:r>
        <w:rPr/>
        <w:t>The TEM images further confirmed that the commercial FCCU catalyst was highly</w:t>
      </w:r>
      <w:r>
        <w:rPr>
          <w:spacing w:val="-58"/>
        </w:rPr>
        <w:t> </w:t>
      </w:r>
      <w:r>
        <w:rPr/>
        <w:t>crystalline</w:t>
      </w:r>
      <w:r>
        <w:rPr>
          <w:spacing w:val="-2"/>
        </w:rPr>
        <w:t> </w:t>
      </w:r>
      <w:r>
        <w:rPr/>
        <w:t>as seen in Plate</w:t>
      </w:r>
      <w:r>
        <w:rPr>
          <w:spacing w:val="-1"/>
        </w:rPr>
        <w:t> </w:t>
      </w:r>
      <w:r>
        <w:rPr/>
        <w:t>XXXIV</w:t>
      </w:r>
      <w:r>
        <w:rPr>
          <w:spacing w:val="1"/>
        </w:rPr>
        <w:t> </w:t>
      </w:r>
      <w:r>
        <w:rPr/>
        <w:t>as well as the</w:t>
      </w:r>
      <w:r>
        <w:rPr>
          <w:spacing w:val="1"/>
        </w:rPr>
        <w:t> </w:t>
      </w:r>
      <w:r>
        <w:rPr/>
        <w:t>SAED.</w:t>
      </w:r>
    </w:p>
    <w:p>
      <w:pPr>
        <w:spacing w:after="0" w:line="480" w:lineRule="auto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ind w:left="2322"/>
        <w:rPr>
          <w:sz w:val="20"/>
        </w:rPr>
      </w:pPr>
      <w:r>
        <w:rPr>
          <w:sz w:val="20"/>
        </w:rPr>
        <w:pict>
          <v:group style="width:328.6pt;height:165.15pt;mso-position-horizontal-relative:char;mso-position-vertical-relative:line" coordorigin="0,0" coordsize="6572,3303">
            <v:shape style="position:absolute;left:0;top:0;width:3303;height:3303" type="#_x0000_t75" alt="C:\Users\Engr Solomn Gajere\Desktop\MY DESKTOP\Ph D\SA Analysis\TEM\10_1.tif" stroked="false">
              <v:imagedata r:id="rId145" o:title=""/>
            </v:shape>
            <v:shape style="position:absolute;left:3302;top:31;width:3269;height:3272" type="#_x0000_t75" alt="C:\Users\Engr Solomn Gajere\Desktop\MY DESKTOP\Ph D\SA Analysis\TEM\10_2.tif" stroked="false">
              <v:imagedata r:id="rId146" o:title="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18"/>
        </w:rPr>
      </w:pPr>
      <w:r>
        <w:rPr/>
        <w:pict>
          <v:group style="position:absolute;margin-left:154.559998pt;margin-top:12.83pt;width:331.7pt;height:166.45pt;mso-position-horizontal-relative:page;mso-position-vertical-relative:paragraph;z-index:-15602176;mso-wrap-distance-left:0;mso-wrap-distance-right:0" coordorigin="3091,257" coordsize="6634,3329">
            <v:shape style="position:absolute;left:3091;top:256;width:3324;height:3322" type="#_x0000_t75" alt="C:\Users\Engr Solomn Gajere\Desktop\MY DESKTOP\Ph D\SA Analysis\TEM\10_3.tif" stroked="false">
              <v:imagedata r:id="rId147" o:title=""/>
            </v:shape>
            <v:shape style="position:absolute;left:6422;top:283;width:3303;height:3303" type="#_x0000_t75" alt="C:\Users\Engr Solomn Gajere\Desktop\MY DESKTOP\Ph D\SA Analysis\TEM\10_4.tif" stroked="false">
              <v:imagedata r:id="rId148" o:title=""/>
            </v:shape>
            <w10:wrap type="topAndBottom"/>
          </v:group>
        </w:pict>
      </w:r>
      <w:r>
        <w:rPr/>
        <w:pict>
          <v:group style="position:absolute;margin-left:159.600006pt;margin-top:193.070007pt;width:321.6pt;height:158.3pt;mso-position-horizontal-relative:page;mso-position-vertical-relative:paragraph;z-index:-15601664;mso-wrap-distance-left:0;mso-wrap-distance-right:0" coordorigin="3192,3861" coordsize="6432,3166">
            <v:shape style="position:absolute;left:3192;top:3861;width:3164;height:3166" type="#_x0000_t75" alt="C:\Users\Engr Solomn Gajere\Desktop\MY DESKTOP\Ph D\SA Analysis\TEM\10_SAED.tif" stroked="false">
              <v:imagedata r:id="rId149" o:title=""/>
            </v:shape>
            <v:shape style="position:absolute;left:6372;top:3892;width:3252;height:3135" type="#_x0000_t75" alt="C:\Users\Engr Solomn Gajere\Desktop\MY DESKTOP\Ph D\SA Analysis\TEM\10_EDS.bmp" stroked="false">
              <v:imagedata r:id="rId150" o:title=""/>
            </v:shape>
            <w10:wrap type="topAndBottom"/>
          </v:group>
        </w:pic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before="9"/>
        <w:rPr>
          <w:sz w:val="28"/>
        </w:rPr>
      </w:pPr>
    </w:p>
    <w:p>
      <w:pPr>
        <w:pStyle w:val="Heading1"/>
        <w:spacing w:before="90"/>
        <w:ind w:right="1392"/>
      </w:pPr>
      <w:r>
        <w:rPr/>
        <w:t>Plate</w:t>
      </w:r>
      <w:r>
        <w:rPr>
          <w:spacing w:val="-3"/>
        </w:rPr>
        <w:t> </w:t>
      </w:r>
      <w:r>
        <w:rPr/>
        <w:t>XXXIV:</w:t>
      </w:r>
      <w:r>
        <w:rPr>
          <w:spacing w:val="-1"/>
        </w:rPr>
        <w:t> </w:t>
      </w:r>
      <w:r>
        <w:rPr/>
        <w:t>TEM</w:t>
      </w:r>
      <w:r>
        <w:rPr>
          <w:spacing w:val="-2"/>
        </w:rPr>
        <w:t> </w:t>
      </w:r>
      <w:r>
        <w:rPr/>
        <w:t>images,</w:t>
      </w:r>
      <w:r>
        <w:rPr>
          <w:spacing w:val="-2"/>
        </w:rPr>
        <w:t> </w:t>
      </w:r>
      <w:r>
        <w:rPr/>
        <w:t>SAED</w:t>
      </w:r>
      <w:r>
        <w:rPr>
          <w:spacing w:val="-1"/>
        </w:rPr>
        <w:t> </w:t>
      </w:r>
      <w:r>
        <w:rPr/>
        <w:t>and EDS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Commercial</w:t>
      </w:r>
      <w:r>
        <w:rPr>
          <w:spacing w:val="1"/>
        </w:rPr>
        <w:t> </w:t>
      </w:r>
      <w:r>
        <w:rPr/>
        <w:t>FCCU</w:t>
      </w:r>
      <w:r>
        <w:rPr>
          <w:spacing w:val="4"/>
        </w:rPr>
        <w:t> </w:t>
      </w:r>
      <w:r>
        <w:rPr/>
        <w:t>catalyst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187" w:right="1403"/>
      </w:pPr>
      <w:r>
        <w:rPr/>
        <w:t>The</w:t>
      </w:r>
      <w:r>
        <w:rPr>
          <w:spacing w:val="-5"/>
        </w:rPr>
        <w:t> </w:t>
      </w:r>
      <w:r>
        <w:rPr/>
        <w:t>BET</w:t>
      </w:r>
      <w:r>
        <w:rPr>
          <w:spacing w:val="-3"/>
        </w:rPr>
        <w:t> </w:t>
      </w:r>
      <w:r>
        <w:rPr/>
        <w:t>surface</w:t>
      </w:r>
      <w:r>
        <w:rPr>
          <w:spacing w:val="-5"/>
        </w:rPr>
        <w:t> </w:t>
      </w:r>
      <w:r>
        <w:rPr/>
        <w:t>area</w:t>
      </w:r>
      <w:r>
        <w:rPr>
          <w:spacing w:val="-4"/>
        </w:rPr>
        <w:t> </w:t>
      </w:r>
      <w:r>
        <w:rPr/>
        <w:t>was</w:t>
      </w:r>
      <w:r>
        <w:rPr>
          <w:spacing w:val="-4"/>
        </w:rPr>
        <w:t> </w:t>
      </w:r>
      <w:r>
        <w:rPr/>
        <w:t>high</w:t>
      </w:r>
      <w:r>
        <w:rPr>
          <w:spacing w:val="-3"/>
        </w:rPr>
        <w:t> </w:t>
      </w:r>
      <w:r>
        <w:rPr/>
        <w:t>having</w:t>
      </w:r>
      <w:r>
        <w:rPr>
          <w:spacing w:val="-6"/>
        </w:rPr>
        <w:t> </w:t>
      </w:r>
      <w:r>
        <w:rPr/>
        <w:t>value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303.61</w:t>
      </w:r>
      <w:r>
        <w:rPr>
          <w:spacing w:val="-3"/>
        </w:rPr>
        <w:t> </w:t>
      </w:r>
      <w:r>
        <w:rPr/>
        <w:t>m</w:t>
      </w:r>
      <w:r>
        <w:rPr>
          <w:vertAlign w:val="superscript"/>
        </w:rPr>
        <w:t>2</w:t>
      </w:r>
      <w:r>
        <w:rPr>
          <w:vertAlign w:val="baseline"/>
        </w:rPr>
        <w:t>/g,</w:t>
      </w:r>
      <w:r>
        <w:rPr>
          <w:spacing w:val="-4"/>
          <w:vertAlign w:val="baseline"/>
        </w:rPr>
        <w:t> </w:t>
      </w:r>
      <w:r>
        <w:rPr>
          <w:vertAlign w:val="baseline"/>
        </w:rPr>
        <w:t>pore</w:t>
      </w:r>
      <w:r>
        <w:rPr>
          <w:spacing w:val="-5"/>
          <w:vertAlign w:val="baseline"/>
        </w:rPr>
        <w:t> </w:t>
      </w:r>
      <w:r>
        <w:rPr>
          <w:vertAlign w:val="baseline"/>
        </w:rPr>
        <w:t>volume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0.16</w:t>
      </w:r>
      <w:r>
        <w:rPr>
          <w:spacing w:val="-3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3</w:t>
      </w:r>
      <w:r>
        <w:rPr>
          <w:vertAlign w:val="baseline"/>
        </w:rPr>
        <w:t>/g</w:t>
      </w:r>
      <w:r>
        <w:rPr>
          <w:spacing w:val="-6"/>
          <w:vertAlign w:val="baseline"/>
        </w:rPr>
        <w:t> </w:t>
      </w:r>
      <w:r>
        <w:rPr>
          <w:vertAlign w:val="baseline"/>
        </w:rPr>
        <w:t>and</w:t>
      </w:r>
      <w:r>
        <w:rPr>
          <w:spacing w:val="-57"/>
          <w:vertAlign w:val="baseline"/>
        </w:rPr>
        <w:t> </w:t>
      </w:r>
      <w:r>
        <w:rPr>
          <w:vertAlign w:val="baseline"/>
        </w:rPr>
        <w:t>pore</w:t>
      </w:r>
      <w:r>
        <w:rPr>
          <w:spacing w:val="-2"/>
          <w:vertAlign w:val="baseline"/>
        </w:rPr>
        <w:t> </w:t>
      </w:r>
      <w:r>
        <w:rPr>
          <w:vertAlign w:val="baseline"/>
        </w:rPr>
        <w:t>size</w:t>
      </w:r>
      <w:r>
        <w:rPr>
          <w:spacing w:val="-1"/>
          <w:vertAlign w:val="baseline"/>
        </w:rPr>
        <w:t> </w:t>
      </w:r>
      <w:r>
        <w:rPr>
          <w:vertAlign w:val="baseline"/>
        </w:rPr>
        <w:t>of 20.68 Å.</w:t>
      </w:r>
    </w:p>
    <w:p>
      <w:pPr>
        <w:spacing w:after="0" w:line="480" w:lineRule="auto"/>
        <w:sectPr>
          <w:pgSz w:w="12240" w:h="15840"/>
          <w:pgMar w:header="0" w:footer="935" w:top="1420" w:bottom="1200" w:left="800" w:right="0"/>
        </w:sectPr>
      </w:pPr>
    </w:p>
    <w:p>
      <w:pPr>
        <w:pStyle w:val="Heading1"/>
        <w:numPr>
          <w:ilvl w:val="1"/>
          <w:numId w:val="30"/>
        </w:numPr>
        <w:tabs>
          <w:tab w:pos="4933" w:val="left" w:leader="none"/>
        </w:tabs>
        <w:spacing w:line="240" w:lineRule="auto" w:before="68" w:after="0"/>
        <w:ind w:left="4932" w:right="0" w:hanging="481"/>
        <w:jc w:val="left"/>
      </w:pPr>
      <w:bookmarkStart w:name="_TOC_250004" w:id="107"/>
      <w:r>
        <w:rPr/>
        <w:t>Performance</w:t>
      </w:r>
      <w:r>
        <w:rPr>
          <w:spacing w:val="-4"/>
        </w:rPr>
        <w:t> </w:t>
      </w:r>
      <w:bookmarkEnd w:id="107"/>
      <w:r>
        <w:rPr/>
        <w:t>Test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4"/>
        <w:jc w:val="both"/>
      </w:pPr>
      <w:r>
        <w:rPr/>
        <w:pict>
          <v:group style="position:absolute;margin-left:168.600006pt;margin-top:173.593109pt;width:302.55pt;height:166.95pt;mso-position-horizontal-relative:page;mso-position-vertical-relative:paragraph;z-index:15856128" coordorigin="3372,3472" coordsize="6051,3339">
            <v:line style="position:absolute" from="4464,5915" to="4464,4221" stroked="true" strokeweight=".72pt" strokecolor="#bebebe">
              <v:stroke dashstyle="solid"/>
            </v:line>
            <v:shape style="position:absolute;left:4459;top:4558;width:4661;height:1371" type="#_x0000_t75" stroked="false">
              <v:imagedata r:id="rId151" o:title=""/>
            </v:shape>
            <v:rect style="position:absolute;left:3379;top:3479;width:6036;height:3324" filled="false" stroked="true" strokeweight=".72pt" strokecolor="#d9d9d9">
              <v:stroke dashstyle="solid"/>
            </v:rect>
            <v:shape style="position:absolute;left:5910;top:3642;width:1657;height:281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585858"/>
                        <w:sz w:val="28"/>
                      </w:rPr>
                      <w:t>Pt/La</w:t>
                    </w:r>
                    <w:r>
                      <w:rPr>
                        <w:rFonts w:ascii="Calibri"/>
                        <w:color w:val="585858"/>
                        <w:spacing w:val="-5"/>
                        <w:sz w:val="2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8"/>
                      </w:rPr>
                      <w:t>Zeolite</w:t>
                    </w:r>
                    <w:r>
                      <w:rPr>
                        <w:rFonts w:ascii="Calibri"/>
                        <w:color w:val="585858"/>
                        <w:spacing w:val="-4"/>
                        <w:sz w:val="2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8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8382;top:3568;width:1027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Y:</w:t>
                    </w:r>
                    <w:r>
                      <w:rPr>
                        <w:spacing w:val="-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Zeolite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932;top:4137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5000</w:t>
                    </w:r>
                  </w:p>
                </w:txbxContent>
              </v:textbox>
              <w10:wrap type="none"/>
            </v:shape>
            <v:shape style="position:absolute;left:3932;top:4476;width:386;height:153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4000</w:t>
                    </w:r>
                  </w:p>
                  <w:p>
                    <w:pPr>
                      <w:spacing w:before="118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3000</w:t>
                    </w:r>
                  </w:p>
                  <w:p>
                    <w:pPr>
                      <w:spacing w:before="119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2000</w:t>
                    </w:r>
                  </w:p>
                  <w:p>
                    <w:pPr>
                      <w:spacing w:before="12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1000</w:t>
                    </w:r>
                  </w:p>
                  <w:p>
                    <w:pPr>
                      <w:spacing w:line="216" w:lineRule="exact" w:before="118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472;top:4361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5605;top:4728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5847;top:5079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6137;top:5182;width:137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861;top:5415;width:357;height:207" type="#_x0000_t202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position w:val="-2"/>
                        <w:sz w:val="16"/>
                      </w:rPr>
                      <w:t>Y</w:t>
                    </w:r>
                    <w:r>
                      <w:rPr>
                        <w:spacing w:val="64"/>
                        <w:position w:val="-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418;top:6065;width:4797;height:484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   </w:t>
                    </w:r>
                    <w:r>
                      <w:rPr>
                        <w:rFonts w:ascii="Calibri"/>
                        <w:color w:val="585858"/>
                        <w:spacing w:val="31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10  </w:t>
                    </w:r>
                    <w:r>
                      <w:rPr>
                        <w:rFonts w:ascii="Calibri"/>
                        <w:color w:val="585858"/>
                        <w:spacing w:val="26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15  </w:t>
                    </w:r>
                    <w:r>
                      <w:rPr>
                        <w:rFonts w:ascii="Calibri"/>
                        <w:color w:val="585858"/>
                        <w:spacing w:val="2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20  </w:t>
                    </w:r>
                    <w:r>
                      <w:rPr>
                        <w:rFonts w:ascii="Calibri"/>
                        <w:color w:val="585858"/>
                        <w:spacing w:val="26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25  </w:t>
                    </w:r>
                    <w:r>
                      <w:rPr>
                        <w:rFonts w:ascii="Calibri"/>
                        <w:color w:val="585858"/>
                        <w:spacing w:val="26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30  </w:t>
                    </w:r>
                    <w:r>
                      <w:rPr>
                        <w:rFonts w:ascii="Calibri"/>
                        <w:color w:val="585858"/>
                        <w:spacing w:val="2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35  </w:t>
                    </w:r>
                    <w:r>
                      <w:rPr>
                        <w:rFonts w:ascii="Calibri"/>
                        <w:color w:val="585858"/>
                        <w:spacing w:val="26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40  </w:t>
                    </w:r>
                    <w:r>
                      <w:rPr>
                        <w:rFonts w:ascii="Calibri"/>
                        <w:color w:val="585858"/>
                        <w:spacing w:val="26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45  </w:t>
                    </w:r>
                    <w:r>
                      <w:rPr>
                        <w:rFonts w:ascii="Calibri"/>
                        <w:color w:val="585858"/>
                        <w:spacing w:val="2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50  </w:t>
                    </w:r>
                    <w:r>
                      <w:rPr>
                        <w:rFonts w:ascii="Calibri"/>
                        <w:color w:val="585858"/>
                        <w:spacing w:val="2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55  </w:t>
                    </w:r>
                    <w:r>
                      <w:rPr>
                        <w:rFonts w:ascii="Calibri"/>
                        <w:color w:val="585858"/>
                        <w:spacing w:val="2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60  </w:t>
                    </w:r>
                    <w:r>
                      <w:rPr>
                        <w:rFonts w:ascii="Calibri"/>
                        <w:color w:val="585858"/>
                        <w:spacing w:val="26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65  </w:t>
                    </w:r>
                    <w:r>
                      <w:rPr>
                        <w:rFonts w:ascii="Calibri"/>
                        <w:color w:val="585858"/>
                        <w:spacing w:val="26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70  </w:t>
                    </w:r>
                    <w:r>
                      <w:rPr>
                        <w:rFonts w:ascii="Calibri"/>
                        <w:color w:val="585858"/>
                        <w:spacing w:val="2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75</w:t>
                    </w:r>
                  </w:p>
                  <w:p>
                    <w:pPr>
                      <w:spacing w:line="240" w:lineRule="exact" w:before="60"/>
                      <w:ind w:left="0" w:right="66" w:firstLine="0"/>
                      <w:jc w:val="center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2θ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80.669998pt;margin-top:240.104126pt;width:12pt;height:72.9pt;mso-position-horizontal-relative:page;mso-position-vertical-relative:paragraph;z-index:15857152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(counts)</w:t>
                  </w:r>
                </w:p>
              </w:txbxContent>
            </v:textbox>
            <w10:wrap type="none"/>
          </v:shape>
        </w:pict>
      </w:r>
      <w:r>
        <w:rPr/>
        <w:t>The XRD pattern of the Pt/La-Zeolite Y and Pt/H-ZSM-5 shown in Figures 4.39 and 4.40</w:t>
      </w:r>
      <w:r>
        <w:rPr>
          <w:spacing w:val="1"/>
        </w:rPr>
        <w:t> </w:t>
      </w:r>
      <w:r>
        <w:rPr/>
        <w:t>showed</w:t>
      </w:r>
      <w:r>
        <w:rPr>
          <w:spacing w:val="-2"/>
        </w:rPr>
        <w:t> </w:t>
      </w:r>
      <w:r>
        <w:rPr/>
        <w:t>characteristic</w:t>
      </w:r>
      <w:r>
        <w:rPr>
          <w:spacing w:val="-3"/>
        </w:rPr>
        <w:t> </w:t>
      </w:r>
      <w:r>
        <w:rPr/>
        <w:t>peak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both</w:t>
      </w:r>
      <w:r>
        <w:rPr>
          <w:spacing w:val="-2"/>
        </w:rPr>
        <w:t> </w:t>
      </w:r>
      <w:r>
        <w:rPr/>
        <w:t>Zeolite</w:t>
      </w:r>
      <w:r>
        <w:rPr>
          <w:spacing w:val="-2"/>
        </w:rPr>
        <w:t> </w:t>
      </w:r>
      <w:r>
        <w:rPr/>
        <w:t>Y</w:t>
      </w:r>
      <w:r>
        <w:rPr>
          <w:spacing w:val="-3"/>
        </w:rPr>
        <w:t> </w:t>
      </w:r>
      <w:r>
        <w:rPr/>
        <w:t>and</w:t>
      </w:r>
      <w:r>
        <w:rPr>
          <w:spacing w:val="1"/>
        </w:rPr>
        <w:t> </w:t>
      </w:r>
      <w:r>
        <w:rPr/>
        <w:t>ZSM-5</w:t>
      </w:r>
      <w:r>
        <w:rPr>
          <w:spacing w:val="-2"/>
        </w:rPr>
        <w:t> </w:t>
      </w:r>
      <w:r>
        <w:rPr/>
        <w:t>zeolite</w:t>
      </w:r>
      <w:r>
        <w:rPr>
          <w:spacing w:val="-2"/>
        </w:rPr>
        <w:t> </w:t>
      </w:r>
      <w:r>
        <w:rPr/>
        <w:t>respectively.</w:t>
      </w:r>
      <w:r>
        <w:rPr>
          <w:spacing w:val="58"/>
        </w:rPr>
        <w:t> </w:t>
      </w:r>
      <w:r>
        <w:rPr/>
        <w:t>The</w:t>
      </w:r>
      <w:r>
        <w:rPr>
          <w:spacing w:val="-3"/>
        </w:rPr>
        <w:t> </w:t>
      </w:r>
      <w:r>
        <w:rPr/>
        <w:t>samples</w:t>
      </w:r>
      <w:r>
        <w:rPr>
          <w:spacing w:val="-58"/>
        </w:rPr>
        <w:t> </w:t>
      </w:r>
      <w:r>
        <w:rPr/>
        <w:t>were both highly crystalline owing to the high intensity counts as well as sharp peaks of the</w:t>
      </w:r>
      <w:r>
        <w:rPr>
          <w:spacing w:val="-57"/>
        </w:rPr>
        <w:t> </w:t>
      </w:r>
      <w:r>
        <w:rPr/>
        <w:t>diffractogram. Intensity decrease was observed after the anchoring of Platinum to the H-</w:t>
      </w:r>
      <w:r>
        <w:rPr>
          <w:spacing w:val="1"/>
        </w:rPr>
        <w:t> </w:t>
      </w:r>
      <w:r>
        <w:rPr/>
        <w:t>ZSM-5 frame work as expected, which imply the entrance of platinum species into the</w:t>
      </w:r>
      <w:r>
        <w:rPr>
          <w:spacing w:val="1"/>
        </w:rPr>
        <w:t> </w:t>
      </w:r>
      <w:r>
        <w:rPr/>
        <w:t>channel</w:t>
      </w:r>
      <w:r>
        <w:rPr>
          <w:spacing w:val="-1"/>
        </w:rPr>
        <w:t> </w:t>
      </w:r>
      <w:r>
        <w:rPr/>
        <w:t>(Niaei, </w:t>
      </w:r>
      <w:r>
        <w:rPr>
          <w:i/>
        </w:rPr>
        <w:t>et al</w:t>
      </w:r>
      <w:r>
        <w:rPr/>
        <w:t>, 2012).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9"/>
        </w:rPr>
      </w:pPr>
    </w:p>
    <w:p>
      <w:pPr>
        <w:pStyle w:val="Heading1"/>
        <w:ind w:right="1398"/>
      </w:pPr>
      <w:r>
        <w:rPr/>
        <w:pict>
          <v:group style="position:absolute;margin-left:169.320007pt;margin-top:21.573126pt;width:301.8pt;height:161.050pt;mso-position-horizontal-relative:page;mso-position-vertical-relative:paragraph;z-index:15856640" coordorigin="3386,431" coordsize="6036,3221">
            <v:shape style="position:absolute;left:4569;top:1180;width:4536;height:1577" coordorigin="4570,1180" coordsize="4536,1577" path="m4570,2757l4570,1180m4570,2757l9106,2757e" filled="false" stroked="true" strokeweight=".72pt" strokecolor="#bebebe">
              <v:path arrowok="t"/>
              <v:stroke dashstyle="solid"/>
            </v:shape>
            <v:shape style="position:absolute;left:4797;top:1488;width:4320;height:1279" coordorigin="4798,1488" coordsize="4320,1279" path="m4798,2760l4798,2758,4799,2754,4800,2753,4800,2753,4801,2758,4801,2759,4802,2760,4803,2761,4803,2760,4804,2759,4805,2754,4805,2754,4806,2753,4807,2755,4807,2755,4808,2755,4809,2753,4809,2752,4810,2752,4811,2753,4811,2754,4812,2754,4813,2754,4813,2755,4814,2756,4814,2763,4815,2763,4816,2764,4816,2761,4817,2760,4818,2759,4818,2758,4819,2757,4820,2756,4820,2754,4821,2753,4822,2753,4822,2752,4823,2752,4824,2752,4824,2754,4825,2755,4825,2756,4826,2756,4827,2757,4827,2757,4828,2756,4829,2756,4829,2756,4830,2757,4831,2757,4831,2757,4832,2756,4833,2757,4833,2757,4834,2760,4835,2760,4835,2761,4836,2761,4836,2760,4837,2760,4838,2758,4838,2757,4839,2756,4840,2756,4840,2756,4841,2757,4842,2761,4842,2761,4843,2761,4844,2758,4844,2757,4845,2756,4846,2754,4846,2754,4847,2753,4848,2754,4848,2755,4849,2755,4849,2756,4850,2757,4851,2758,4851,2760,4852,2760,4853,2760,4853,2756,4854,2756,4855,2756,4855,2760,4856,2760,4857,2759,4857,2754,4858,2754,4859,2755,4859,2761,4860,2762,4863,2754,4864,2753,4864,2752,4865,2755,4866,2755,4866,2756,4867,2759,4868,2759,4868,2759,4869,2755,4870,2755,4870,2756,4871,2760,4871,2760,4872,2760,4873,2757,4873,2755,4874,2753,4875,2748,4875,2748,4876,2748,4877,2755,4877,2756,4878,2757,4879,2754,4879,2753,4883,2761,4883,2761,4884,2761,4884,2757,4885,2756,4886,2756,4886,2759,4887,2759,4888,2759,4888,2757,4889,2756,4890,2756,4890,2756,4891,2756,4892,2756,4892,2754,4893,2754,4894,2754,4894,2756,4895,2756,4895,2756,4896,2755,4897,2755,4897,2756,4898,2758,4899,2758,4899,2758,4900,2756,4901,2756,4901,2755,4902,2753,4903,2752,4903,2752,4904,2753,4905,2753,4905,2753,4906,2752,4906,2752,4907,2751,4908,2751,4908,2750,4909,2749,4910,2744,4910,2745,4911,2746,4912,2757,4912,2759,4913,2760,4914,2756,4914,2756,4915,2756,4916,2759,4916,2760,4917,2761,4917,2761,4918,2761,4919,2761,4919,2761,4920,2760,4921,2760,4921,2759,4922,2758,4923,2756,4923,2755,4924,2754,4925,2752,4925,2748,4926,2748,4927,2748,4927,2752,4928,2753,4928,2754,4929,2755,4930,2755,4930,2755,4931,2752,4932,2753,4932,2753,4933,2757,4934,2757,4934,2758,4935,2757,4936,2758,4936,2758,4937,2759,4938,2759,4938,2759,4939,2758,4940,2757,4940,2756,4941,2755,4941,2755,4942,2755,4943,2757,4943,2756,4944,2756,4945,2752,4945,2752,4946,2752,4947,2753,4947,2754,4948,2755,4949,2756,4949,2757,4950,2758,4951,2760,4951,2760,4952,2760,4952,2757,4953,2757,4954,2757,4954,2758,4955,2759,4956,2760,4956,2763,4957,2763,4958,2762,4958,2757,4959,2756,4960,2754,4960,2752,4961,2753,4962,2753,4962,2758,4963,2758,4964,2758,4964,2752,4965,2753,4965,2753,4966,2759,4967,2760,4967,2761,4968,2757,4969,2756,4969,2756,4970,2757,4971,2757,4971,2757,4972,2759,4973,2758,4973,2757,4974,2750,4975,2750,4975,2751,4976,2759,4976,2760,4977,2760,4978,2756,4978,2755,4979,2754,4980,2755,4980,2754,4981,2754,4982,2753,4982,2753,4983,2753,4984,2755,4984,2754,4985,2753,4986,2747,4986,2746,4987,2745,4987,2751,4988,2751,4989,2750,4989,2745,4990,2743,4991,2741,4991,2741,4992,2739,4993,2737,4993,2731,4994,2730,4995,2729,4995,2735,4996,2733,4997,2731,4997,2722,4998,2719,4998,2719,5000,2719,5000,2718,5003,2671,5004,2661,5004,2650,5005,2644,5006,2628,5006,2615,5007,2599,5007,2582,5008,2565,5008,2550,5010,2468,5011,2398,5011,2358,5012,2316,5012,2270,5013,2221,5013,2171,5014,2118,5015,2006,5016,1887,5016,1821,5017,1763,5017,1729,5018,1731,5018,1750,5020,1871,5020,1953,5020,2043,5021,2133,5021,2211,5022,2296,5022,2374,5023,2443,5024,2540,5025,2597,5025,2617,5025,2634,5026,2648,5027,2659,5027,2669,5028,2683,5028,2690,5029,2698,5030,2705,5030,2709,5031,2714,5032,2718,5032,2722,5033,2724,5033,2726,5034,2726,5035,2727,5035,2728,5036,2733,5037,2735,5037,2736,5038,2736,5039,2736,5039,2735,5040,2733,5041,2733,5041,2733,5042,2736,5043,2737,5046,2730,5046,2729,5047,2729,5048,2730,5048,2729,5052,2709,5052,2704,5053,2699,5054,2694,5054,2688,5055,2681,5056,2672,5056,2663,5057,2654,5057,2647,5058,2631,5059,2618,5059,2603,5060,2586,5060,2566,5061,2545,5061,2520,5062,2495,5062,2469,5062,2443,5064,2358,5065,2279,5065,2239,5067,2171,5068,2170,5068,2185,5069,2210,5069,2239,5070,2262,5070,2277,5071,2287,5071,2299,5072,2314,5072,2336,5073,2362,5073,2390,5074,2418,5074,2447,5075,2477,5075,2506,5076,2530,5076,2549,5077,2565,5077,2577,5078,2586,5078,2591,5079,2595,5080,2596,5080,2597,5081,2593,5081,2594,5082,2595,5085,2634,5085,2643,5086,2654,5087,2656,5087,2665,5088,2673,5089,2687,5089,2696,5090,2704,5091,2709,5091,2714,5092,2720,5092,2725,5093,2729,5094,2733,5094,2736,5095,2739,5096,2742,5096,2742,5097,2745,5098,2747,5098,2751,5099,2752,5099,2753,5100,2752,5101,2752,5102,2752,5102,2753,5103,2753,5104,2753,5104,2752,5105,2752,5105,2753,5106,2757,5107,2757,5107,2756,5108,2751,5109,2751,5109,2751,5110,2757,5111,2758,5111,2759,5112,2758,5113,2758,5113,2758,5114,2757,5115,2756,5115,2755,5116,2753,5116,2752,5117,2751,5118,2749,5118,2749,5119,2749,5120,2749,5120,2750,5121,2751,5122,2755,5122,2755,5123,2755,5124,2750,5124,2749,5125,2748,5126,2748,5126,2748,5127,2748,5128,2748,5128,2748,5129,2749,5129,2752,5130,2753,5131,2754,5131,2757,5132,2756,5133,2756,5133,2751,5134,2750,5134,2749,5135,2749,5136,2750,5137,2751,5137,2756,5138,2757,5138,2757,5139,2755,5140,2756,5140,2757,5141,2764,5142,2764,5142,2765,5143,2760,5144,2759,5144,2758,5145,2759,5146,2758,5146,2757,5147,2754,5148,2753,5148,2752,5149,2754,5150,2754,5150,2753,5151,2752,5151,2752,5152,2752,5153,2752,5153,2753,5154,2753,5155,2753,5155,2753,5156,2754,5157,2755,5157,2755,5158,2755,5159,2753,5159,2753,5160,2753,5161,2754,5161,2756,5162,2758,5162,2765,5163,2766,5164,2766,5164,2761,5165,2759,5166,2757,5166,2756,5167,2755,5168,2754,5168,2753,5169,2753,5170,2752,5170,2751,5171,2752,5172,2752,5172,2755,5173,2756,5174,2756,5174,2753,5175,2752,5175,2752,5176,2751,5177,2750,5177,2750,5178,2747,5179,2748,5179,2749,5180,2754,5181,2755,5181,2756,5182,2752,5183,2751,5183,2751,5184,2752,5185,2752,5185,2751,5186,2750,5186,2748,5187,2746,5188,2742,5188,2742,5189,2742,5190,2748,5190,2747,5191,2747,5192,2739,5192,2739,5193,2740,5194,2748,5194,2751,5195,2754,5196,2756,5196,2757,5197,2757,5197,2755,5198,2754,5199,2753,5199,2753,5200,2752,5201,2751,5201,2746,5202,2746,5205,2761,5206,2760,5207,2759,5207,2747,5208,2746,5208,2745,5209,2755,5210,2755,5210,2755,5211,2748,5212,2746,5212,2745,5213,2747,5214,2748,5214,2749,5215,2751,5216,2751,5216,2751,5217,2750,5218,2749,5218,2748,5219,2748,5220,2747,5220,2746,5221,2745,5221,2744,5222,2744,5223,2745,5223,2745,5224,2745,5225,2742,5225,2743,5226,2743,5227,2747,5227,2748,5228,2748,5229,2748,5229,2747,5230,2746,5231,2737,5231,2737,5232,2737,5232,2745,5233,2746,5234,2747,5234,2745,5235,2743,5236,2741,5236,2735,5237,2734,5238,2733,5238,2738,5239,2736,5240,2735,5240,2726,5241,2726,5242,2727,5242,2740,5243,2739,5243,2739,5244,2723,5245,2723,5245,2723,5246,2738,5247,2741,5247,2743,5248,2743,5249,2744,5249,2746,5250,2754,5251,2756,5251,2757,5252,2753,5253,2753,5253,2752,5254,2753,5255,2753,5255,2753,5256,2754,5256,2753,5257,2752,5258,2747,5258,2746,5259,2745,5260,2746,5260,2746,5261,2746,5262,2743,5262,2744,5263,2744,5264,2747,5264,2749,5265,2751,5266,2754,5266,2755,5267,2756,5268,2756,5268,2755,5269,2755,5269,2752,5270,2750,5271,2749,5271,2749,5272,2748,5273,2747,5273,2742,5274,2743,5275,2744,5275,2755,5276,2754,5277,2754,5277,2742,5278,2742,5278,2742,5279,2753,5280,2754,5280,2756,5281,2753,5282,2753,5282,2752,5283,2749,5284,2749,5284,2750,5285,2755,5286,2757,5286,2758,5287,2759,5288,2758,5288,2756,5289,2749,5290,2748,5290,2747,5291,2751,5291,2753,5292,2754,5293,2758,5293,2759,5294,2759,5295,2756,5295,2756,5296,2755,5297,2755,5297,2755,5298,2754,5299,2754,5299,2754,5300,2754,5301,2756,5301,2756,5302,2756,5302,2755,5303,2754,5304,2753,5304,2752,5305,2750,5306,2749,5306,2748,5307,2746,5308,2743,5308,2737,5309,2736,5310,2735,5310,2741,5311,2739,5312,2737,5312,2728,5313,2723,5313,2717,5314,2710,5315,2704,5315,2697,5316,2686,5317,2684,5317,2683,5318,2688,5319,2691,5319,2697,5320,2708,5321,2717,5321,2726,5322,2738,5323,2745,5323,2750,5324,2755,5325,2756,5325,2757,5326,2753,5326,2752,5327,2752,5328,2752,5328,2753,5329,2754,5330,2759,5330,2759,5331,2759,5332,2752,5332,2752,5333,2752,5334,2756,5334,2757,5335,2758,5336,2758,5336,2758,5337,2757,5337,2756,5338,2755,5339,2754,5339,2753,5340,2751,5341,2749,5341,2743,5342,2742,5343,2742,5343,2751,5344,2750,5345,2750,5345,2744,5346,2741,5347,2738,5347,2737,5348,2733,5351,2707,5352,2702,5352,2697,5353,2693,5354,2688,5354,2683,5355,2679,5356,2673,5356,2667,5357,2652,5358,2652,5358,2653,5359,2667,5360,2673,5360,2680,5361,2685,5361,2693,5362,2701,5363,2713,5363,2721,5364,2729,5365,2736,5365,2740,5366,2744,5367,2747,5367,2748,5368,2750,5369,2751,5369,2752,5370,2752,5371,2751,5371,2752,5372,2753,5372,2756,5373,2757,5374,2758,5374,2758,5375,2758,5376,2758,5376,2757,5377,2756,5378,2756,5378,2756,5379,2756,5380,2756,5380,2756,5381,2757,5382,2758,5382,2761,5383,2761,5383,2762,5384,2761,5385,2760,5385,2760,5386,2759,5387,2758,5387,2756,5388,2754,5389,2752,5389,2750,5390,2747,5391,2746,5391,2745,5392,2745,5393,2744,5393,2739,5394,2727,5395,2721,5395,2717,5396,2715,5396,2712,5397,2710,5398,2708,5398,2703,5399,2697,5400,2687,5400,2677,5401,2666,5402,2651,5402,2639,5403,2627,5404,2614,5404,2604,5405,2595,5406,2585,5406,2583,5407,2582,5410,2628,5410,2638,5411,2650,5411,2662,5412,2669,5413,2676,5413,2676,5414,2683,5415,2690,5415,2708,5416,2715,5416,2719,5417,2720,5418,2722,5418,2727,5419,2738,5420,2742,5420,2743,5421,2744,5422,2745,5422,2746,5423,2749,5424,2751,5424,2753,5425,2756,5426,2757,5426,2759,5427,2760,5428,2759,5428,2759,5429,2758,5429,2757,5430,2755,5431,2748,5431,2747,5432,2746,5433,2750,5433,2750,5434,2749,5435,2747,5435,2745,5436,2745,5437,2744,5437,2742,5438,2740,5439,2733,5439,2729,5440,2726,5441,2724,5441,2721,5442,2718,5442,2714,5443,2710,5444,2706,5444,2698,5445,2695,5445,2694,5447,2694,5447,2693,5448,2691,5448,2681,5449,2681,5450,2680,5450,2687,5451,2692,5452,2697,5452,2703,5453,2708,5453,2713,5454,2718,5455,2720,5455,2723,5456,2724,5457,2726,5457,2728,5458,2732,5459,2733,5460,2732,5461,2731,5461,2726,5462,2711,5463,2705,5463,2702,5464,2701,5465,2696,5465,2688,5466,2668,5466,2657,5467,2647,5468,2637,5468,2635,5469,2632,5470,2640,5470,2644,5471,2648,5472,2652,5472,2658,5473,2664,5474,2671,5474,2680,5475,2689,5476,2705,5476,2713,5477,2721,5477,2724,5478,2729,5479,2734,5479,2740,5480,2743,5481,2746,5481,2748,5482,2749,5483,2751,5483,2750,5484,2751,5485,2753,5485,2756,5486,2758,5487,2760,5487,2763,5488,2763,5488,2762,5489,2757,5490,2756,5490,2755,5491,2756,5492,2757,5492,2757,5493,2759,5494,2759,5494,2758,5495,2753,5496,2752,5496,2751,5497,2753,5498,2752,5498,2751,5499,2746,5499,2745,5500,2745,5501,2748,5501,2747,5505,2735,5505,2735,5506,2734,5507,2739,5507,2740,5508,2740,5509,2739,5509,2740,5510,2741,5511,2745,5511,2745,5512,2746,5513,2743,5513,2744,5514,2746,5514,2754,5515,2756,5515,2757,5517,2755,5517,2755,5518,2757,5518,2763,5519,2764,5520,2765,5520,2761,5521,2760,5522,2759,5522,2760,5523,2759,5523,2759,5524,2758,5525,2758,5525,2758,5526,2760,5527,2761,5527,2761,5528,2761,5529,2761,5529,2760,5530,2756,5531,2756,5531,2756,5532,2759,5533,2760,5533,2760,5534,2758,5534,2758,5535,2758,5536,2760,5536,2759,5537,2758,5538,2752,5538,2749,5539,2748,5540,2747,5540,2746,5541,2745,5542,2743,5542,2742,5543,2741,5544,2741,5544,2740,5545,2739,5546,2735,5546,2734,5547,2733,5548,2733,5548,2734,5549,2736,5549,2741,5550,2743,5551,2745,5551,2745,5552,2748,5553,2750,5553,2757,5554,2757,5555,2756,5555,2748,5556,2747,5557,2746,5557,2751,5558,2752,5558,2752,5559,2753,5560,2752,5560,2750,5561,2742,5562,2738,5562,2734,5563,2732,5564,2727,5564,2722,5565,2713,5566,2708,5566,2704,5567,2700,5568,2698,5568,2697,5569,2700,5569,2700,5570,2699,5571,2695,5571,2696,5572,2697,5573,2705,5573,2706,5574,2707,5575,2703,5575,2701,5576,2698,5577,2692,5577,2692,5578,2691,5579,2694,5579,2697,5580,2701,5581,2707,5581,2713,5582,2719,5582,2726,5583,2731,5584,2736,5587,2748,5588,2749,5588,2749,5589,2750,5590,2751,5590,2755,5591,2756,5592,2757,5592,2755,5593,2755,5593,2755,5594,2754,5595,2754,5595,2753,5596,2754,5597,2754,5597,2753,5598,2750,5599,2749,5599,2749,5600,2749,5601,2750,5601,2751,5602,2753,5603,2754,5603,2755,5604,2757,5604,2757,5605,2757,5606,2751,5606,2751,5607,2751,5608,2755,5608,2757,5609,2759,5610,2763,5610,2763,5611,2763,5612,2759,5612,2758,5613,2757,5614,2757,5614,2757,5615,2757,5616,2759,5616,2759,5617,2758,5617,2756,5618,2755,5619,2754,5619,2752,5620,2753,5621,2754,5621,2758,5622,2759,5623,2761,5623,2762,5624,2761,5625,2760,5625,2756,5626,2755,5627,2755,5627,2758,5628,2758,5628,2758,5629,2756,5630,2755,5630,2755,5631,2754,5632,2754,5632,2754,5633,2757,5634,2757,5634,2758,5635,2757,5636,2757,5636,2757,5637,2757,5638,2757,5638,2757,5639,2758,5639,2758,5640,2758,5641,2757,5641,2757,5642,2758,5643,2761,5643,2760,5644,2760,5645,2755,5645,2754,5646,2754,5647,2755,5647,2754,5648,2752,5649,2744,5649,2742,5649,2741,5651,2742,5651,2740,5652,2736,5652,2724,5653,2719,5654,2715,5655,2714,5655,2712,5656,2709,5656,2704,5657,2700,5658,2696,5658,2690,5659,2690,5660,2690,5660,2696,5661,2701,5662,2706,5662,2714,5663,2720,5663,2725,5664,2731,5665,2734,5665,2734,5666,2733,5667,2734,5667,2737,5668,2745,5669,2749,5669,2753,5670,2755,5671,2756,5671,2757,5672,2756,5673,2755,5673,2754,5674,2752,5674,2753,5675,2754,5676,2762,5676,2762,5677,2762,5678,2752,5678,2753,5679,2753,5680,2764,5680,2765,5681,2765,5682,2759,5682,2758,5683,2757,5684,2759,5684,2760,5685,2760,5686,2762,5686,2761,5687,2760,5687,2755,5688,2755,5689,2754,5689,2758,5690,2757,5691,2757,5691,2751,5692,2751,5693,2751,5693,2758,5694,2757,5695,2756,5695,2746,5696,2745,5697,2744,5697,2749,5698,2751,5698,2753,5699,2755,5700,2755,5700,2755,5701,2751,5702,2752,5702,2752,5703,2757,5704,2758,5704,2759,5705,2758,5706,2757,5706,2756,5707,2754,5708,2752,5708,2750,5709,2746,5709,2745,5710,2744,5711,2744,5711,2742,5712,2739,5713,2731,5713,2726,5714,2721,5715,2720,5715,2713,5716,2707,5717,2694,5717,2688,5718,2682,5719,2681,5719,2675,5720,2668,5721,2654,5721,2650,5721,2649,5723,2648,5723,2649,5724,2653,5724,2663,5725,2672,5726,2680,5726,2692,5727,2701,5728,2709,5728,2717,5729,2722,5730,2728,5730,2732,5731,2734,5731,2735,5732,2731,5733,2731,5733,2732,5734,2738,5735,2739,5741,2711,5741,2705,5742,2698,5743,2693,5743,2687,5744,2681,5744,2677,5745,2674,5746,2673,5746,2669,5747,2664,5748,2653,5748,2647,5749,2641,5750,2633,5750,2634,5751,2635,5752,2643,5752,2651,5753,2658,5754,2669,5754,2677,5755,2685,5755,2690,5756,2697,5757,2705,5757,2716,5758,2722,5759,2727,5759,2730,5760,2733,5761,2735,5761,2735,5762,2737,5763,2739,5763,2743,5764,2746,5765,2749,5765,2754,5766,2755,5766,2756,5767,2754,5768,2754,5768,2754,5769,2758,5770,2758,5770,2757,5771,2754,5772,2753,5772,2753,5773,2755,5774,2755,5774,2755,5775,2755,5776,2756,5776,2757,5777,2759,5778,2761,5778,2762,5779,2764,5779,2763,5780,2762,5781,2754,5781,2754,5782,2754,5783,2763,5783,2763,5784,2764,5785,2758,5785,2757,5786,2757,5787,2761,5787,2760,5788,2759,5789,2754,5789,2753,5790,2753,5790,2757,5791,2757,5792,2756,5792,2752,5793,2750,5794,2749,5795,2750,5795,2750,5796,2749,5796,2750,5797,2749,5798,2748,5798,2744,5799,2743,5800,2741,5800,2741,5801,2740,5802,2740,5802,2739,5803,2739,5803,2739,5804,2739,5805,2740,5805,2741,5806,2744,5807,2745,5807,2745,5808,2744,5809,2745,5809,2746,5810,2749,5811,2749,5811,2749,5812,2746,5813,2745,5813,2743,5814,2741,5814,2741,5815,2740,5816,2741,5816,2740,5820,2719,5820,2717,5821,2716,5822,2718,5822,2718,5823,2718,5824,2716,5824,2714,5825,2712,5825,2706,5826,2705,5826,2704,5828,2704,5828,2705,5829,2708,5832,2729,5833,2730,5833,2730,5834,2731,5834,2731,5835,2731,5836,2732,5837,2734,5837,2739,5838,2741,5838,2742,5839,2742,5840,2741,5840,2740,5841,2737,5842,2735,5842,2733,5843,2728,5844,2728,5844,2729,5845,2736,5846,2736,5846,2736,5847,2731,5848,2728,5848,2726,5849,2722,5849,2720,5850,2719,5851,2718,5851,2717,5853,2718,5853,2717,5857,2685,5857,2677,5858,2669,5859,2664,5859,2654,5860,2644,5860,2630,5861,2615,5862,2605,5862,2594,5863,2582,5863,2567,5864,2551,5864,2532,5865,2512,5865,2489,5865,2465,5866,2439,5867,2411,5867,2380,5867,2346,5868,2310,5868,2271,5869,2183,5870,2082,5871,2028,5871,1970,5872,1909,5872,1847,5873,1789,5874,1677,5875,1582,5876,1517,5877,1488,5877,1497,5879,1586,5880,1679,5880,1731,5881,1778,5882,1862,5883,1928,5886,1976,5886,1978,5887,1982,5888,1992,5888,2005,5889,2025,5889,2052,5890,2081,5890,2110,5891,2138,5891,2168,5892,2198,5892,2227,5893,2256,5893,2285,5894,2312,5894,2339,5895,2365,5895,2390,5896,2414,5896,2434,5897,2451,5897,2465,5898,2477,5898,2489,5899,2503,5899,2517,5900,2529,5900,2537,5901,2542,5901,2527,5902,2524,5902,2522,5904,2520,5904,2516,5904,2507,5905,2496,5905,2484,5906,2473,5907,2461,5907,2454,5908,2443,5908,2432,5909,2417,5910,2407,5910,2396,5911,2388,5912,2378,5912,2368,5913,2355,5914,2346,5914,2338,5915,2335,5916,2327,5919,2261,5919,2245,5920,2226,5920,2203,5921,2180,5921,2159,5922,2140,5922,2121,5923,2105,5923,2094,5923,2093,5927,2164,5928,2231,5929,2315,5929,2353,5930,2384,5930,2413,5931,2438,5931,2461,5932,2479,5932,2493,5933,2506,5933,2520,5934,2536,5934,2554,5935,2570,5935,2582,5935,2590,5937,2596,5937,2598,5937,2601,5938,2605,5939,2604,5940,2602,5940,2592,5941,2588,5941,2586,5942,2585,5943,2581,5943,2574,5944,2560,5945,2552,5945,2543,5946,2532,5947,2528,5947,2527,5948,2532,5949,2531,5949,2526,5950,2498,5951,2499,5951,2499,5952,2526,5953,2532,5953,2533,5954,2532,5954,2533,5955,2538,5956,2551,5956,2559,5957,2568,5958,2574,5958,2582,5959,2591,5960,2601,5960,2611,5961,2621,5962,2632,5962,2641,5963,2649,5964,2657,5964,2663,5965,2670,5965,2676,5966,2681,5967,2687,5967,2691,5968,2695,5969,2699,5969,2702,5970,2705,5971,2707,5971,2707,5972,2710,5973,2714,5973,2719,5974,2723,5975,2727,5975,2731,5976,2735,5977,2739,5977,2742,5978,2745,5978,2748,5979,2751,5980,2753,5980,2755,5981,2756,5982,2756,5982,2756,5983,2753,5984,2754,5984,2754,5985,2759,5986,2760,5986,2761,5987,2761,5988,2761,5988,2761,5989,2760,5989,2760,5990,2760,5991,2761,5991,2760,5992,2759,5993,2756,5993,2755,5994,2754,5995,2753,5995,2754,5996,2755,5997,2761,5997,2762,5998,2763,5999,2761,5999,2760,6000,2760,6000,2759,6001,2759,6002,2759,6003,2761,6003,2760,6004,2758,6004,2753,6005,2751,6006,2749,6006,2750,6007,2748,6008,2746,6008,2742,6009,2739,6009,2737,6010,2735,6011,2731,6011,2726,6012,2714,6013,2708,6013,2702,6014,2699,6015,2697,6015,2696,6016,2696,6017,2697,6017,2697,6018,2702,6019,2702,6019,2702,6020,2696,6021,2695,6021,2695,6022,2699,6023,2699,6023,2700,6024,2698,6024,2696,6025,2695,6026,2689,6026,2689,6027,2688,6028,2693,6028,2693,6029,2692,6030,2689,6030,2686,6031,2683,6032,2677,6032,2674,6033,2671,6034,2667,6034,2668,6035,2668,6035,2673,6036,2675,6037,2677,6038,2678,6038,2681,6039,2684,6039,2692,6040,2695,6040,2696,6042,2696,6042,2697,6043,2699,6043,2707,6044,2710,6044,2712,6045,2712,6046,2714,6046,2717,6047,2725,6048,2726,6048,2727,6049,2720,6050,2720,6050,2719,6051,2722,6052,2722,6052,2723,6053,2721,6054,2721,6054,2721,6055,2722,6056,2722,6056,2723,6057,2722,6058,2723,6058,2724,6059,2725,6059,2726,6060,2728,6061,2731,6061,2731,6062,2731,6063,2730,6063,2728,6064,2726,6065,2722,6065,2720,6066,2719,6067,2720,6067,2719,6068,2718,6069,2716,6069,2713,6070,2708,6070,2694,6071,2687,6072,2682,6072,2678,6073,2677,6074,2675,6074,2680,6075,2680,6076,2679,6076,2673,6077,2673,6078,2673,6078,2677,6079,2677,6080,2677,6080,2671,6081,2673,6081,2674,6082,2682,6083,2685,6083,2686,6084,2689,6085,2687,6085,2685,6086,2675,6087,2670,6087,2666,6088,2663,6089,2660,6089,2657,6090,2652,6091,2650,6091,2648,6092,2647,6093,2647,6093,2646,6094,2644,6094,2645,6095,2646,6096,2649,6096,2653,6097,2657,6098,2665,6098,2669,6099,2672,6100,2672,6100,2676,6101,2682,6102,2696,6102,2703,6103,2710,6104,2714,6104,2718,6105,2722,6105,2726,6106,2729,6107,2732,6107,2734,6108,2736,6109,2737,6110,2736,6110,2736,6111,2736,6111,2736,6112,2736,6113,2737,6113,2737,6114,2737,6115,2736,6116,2735,6116,2733,6117,2725,6118,2722,6118,2720,6119,2717,6120,2718,6120,2719,6121,2726,6122,2727,6122,2728,6123,2722,6124,2723,6124,2725,6125,2733,6126,2735,6126,2736,6127,2731,6128,2731,6128,2731,6129,2734,6129,2736,6130,2737,6131,2738,6131,2740,6132,2742,6133,2744,6133,2746,6134,2748,6135,2753,6135,2753,6136,2754,6137,2749,6137,2750,6138,2751,6139,2759,6139,2760,6140,2760,6140,2754,6141,2754,6142,2754,6142,2758,6143,2759,6144,2760,6144,2761,6145,2760,6146,2760,6146,2758,6147,2758,6148,2758,6148,2760,6149,2761,6149,2761,6150,2762,6151,2761,6151,2760,6152,2756,6153,2755,6153,2753,6154,2752,6155,2752,6155,2752,6156,2757,6157,2755,6157,2753,6158,2741,6159,2740,6159,2738,6160,2744,6161,2746,6161,2747,6162,2749,6163,2749,6163,2749,6164,2747,6164,2747,6165,2746,6166,2746,6166,2746,6167,2746,6168,2746,6168,2747,6169,2747,6170,2749,6170,2749,6171,2749,6172,2749,6172,2748,6173,2746,6174,2741,6174,2739,6175,2738,6176,2737,6176,2737,6177,2737,6177,2739,6178,2739,6179,2739,6179,2735,6180,2736,6181,2736,6181,2741,6182,2742,6183,2743,6183,2739,6184,2740,6185,2740,6185,2746,6186,2748,6186,2749,6187,2749,6188,2750,6188,2752,6189,2754,6190,2756,6190,2758,6191,2761,6192,2762,6192,2762,6193,2759,6194,2758,6194,2757,6195,2756,6196,2756,6196,2756,6197,2758,6198,2759,6198,2760,6199,2760,6199,2761,6200,2761,6201,2759,6201,2759,6202,2760,6203,2763,6203,2762,6204,2761,6205,2754,6205,2753,6206,2752,6207,2759,6207,2758,6208,2757,6209,2752,6209,2748,6210,2745,6210,2739,6211,2736,6212,2734,6213,2735,6213,2733,6214,2731,6214,2725,6215,2722,6216,2720,6216,2719,6217,2715,6218,2711,6218,2705,6219,2698,6220,2691,6220,2680,6221,2674,6221,2668,6222,2667,6223,2663,6223,2659,6224,2650,6225,2650,6225,2650,6226,2660,6227,2662,6227,2663,6228,2661,6229,2661,6229,2660,6230,2654,6231,2656,6231,2658,6232,2668,6233,2673,6233,2678,6234,2684,6234,2688,6235,2693,6236,2696,6236,2701,6237,2706,6238,2711,6238,2716,6239,2721,6240,2728,6240,2731,6241,2732,6242,2734,6242,2734,6243,2734,6244,2732,6244,2730,6245,2728,6245,2724,6246,2723,6246,2722,6248,2722,6248,2721,6249,2718,6249,2711,6250,2707,6251,2703,6251,2701,6252,2695,6253,2688,6253,2672,6254,2664,6255,2655,6255,2652,6256,2643,6256,2633,6257,2620,6258,2608,6258,2596,6259,2583,6260,2572,6260,2561,6261,2548,6262,2542,6262,2539,6263,2536,6264,2537,6264,2540,6268,2578,6268,2585,6269,2593,6269,2601,6270,2608,6273,2632,6274,2633,6275,2626,6275,2626,6276,2627,6277,2633,6277,2635,6278,2637,6279,2638,6279,2640,6280,2641,6281,2642,6281,2645,6282,2650,6282,2663,6283,2667,6284,2671,6285,2673,6285,2675,6286,2677,6286,2680,6287,2683,6288,2686,6288,2687,6289,2692,6290,2696,6290,2704,6291,2708,6291,2711,6292,2712,6293,2714,6293,2716,6294,2718,6295,2720,6298,2729,6299,2731,6299,2733,6300,2738,6301,2740,6301,2742,6302,2742,6302,2743,6306,2753,6306,2754,6307,2754,6308,2750,6308,2751,6309,2752,6310,2759,6310,2759,6311,2760,6312,2753,6312,2753,6313,2754,6314,2760,6314,2761,6315,2762,6315,2758,6316,2757,6317,2757,6317,2759,6318,2760,6319,2760,6319,2761,6320,2760,6321,2760,6321,2758,6322,2757,6323,2756,6323,2756,6324,2756,6324,2756,6325,2758,6326,2757,6326,2755,6327,2748,6328,2746,6328,2744,6329,2744,6330,2743,6330,2741,6331,2738,6332,2735,6332,2732,6333,2727,6334,2726,6334,2724,6335,2724,6336,2724,6336,2723,6337,2723,6337,2723,6338,2722,6339,2721,6339,2722,6340,2724,6341,2729,6341,2731,6342,2733,6343,2735,6343,2736,6344,2737,6345,2737,6345,2739,6346,2740,6347,2742,6347,2744,6348,2747,6349,2751,6349,2752,6350,2753,6350,2750,6351,2751,6352,2751,6352,2754,6353,2755,6354,2756,6354,2756,6355,2756,6356,2756,6356,2757,6357,2757,6358,2756,6358,2752,6359,2752,6360,2752,6360,2756,6361,2757,6361,2757,6362,2754,6363,2755,6363,2756,6364,2761,6365,2762,6365,2762,6366,2760,6367,2759,6367,2759,6368,2756,6369,2757,6369,2758,6370,2764,6371,2764,6371,2764,6372,2758,6372,2757,6373,2757,6374,2760,6374,2760,6375,2760,6376,2756,6376,2756,6377,2755,6378,2756,6378,2756,6379,2757,6380,2758,6380,2758,6381,2757,6382,2753,6382,2753,6383,2753,6384,2758,6384,2758,6385,2757,6385,2752,6386,2750,6387,2749,6388,2750,6388,2750,6389,2750,6389,2752,6390,2751,6391,2750,6391,2745,6392,2746,6393,2747,6393,2756,6394,2757,6394,2758,6395,2757,6396,2757,6396,2756,6397,2751,6398,2751,6398,2752,6399,2759,6400,2761,6400,2762,6401,2762,6402,2761,6402,2760,6403,2753,6404,2752,6404,2750,6405,2753,6406,2754,6406,2754,6407,2755,6407,2755,6408,2755,6409,2754,6409,2752,6410,2751,6411,2747,6411,2746,6412,2744,6413,2744,6413,2742,6414,2740,6415,2736,6415,2735,6416,2734,6417,2736,6417,2735,6418,2733,6419,2728,6419,2725,6420,2722,6420,2718,6421,2716,6422,2715,6423,2715,6423,2715,6424,2715,6424,2714,6425,2714,6425,2714,6427,2714,6427,2715,6428,2717,6428,2723,6429,2725,6429,2725,6431,2724,6431,2725,6431,2727,6432,2734,6433,2737,6433,2740,6434,2741,6435,2743,6435,2745,6436,2747,6437,2748,6437,2750,6438,2750,6439,2751,6439,2753,6440,2754,6441,2755,6441,2757,6442,2759,6442,2759,6443,2760,6444,2761,6444,2760,6445,2760,6446,2757,6446,2758,6447,2758,6448,2763,6448,2763,6449,2763,6450,2758,6450,2756,6451,2754,6452,2751,6452,2752,6453,2753,6454,2762,6454,2763,6455,2763,6455,2757,6456,2755,6457,2752,6457,2749,6458,2749,6459,2748,6459,2751,6460,2752,6461,2753,6461,2754,6462,2753,6463,2752,6463,2748,6464,2747,6464,2746,6465,2746,6466,2746,6466,2747,6467,2750,6468,2751,6468,2752,6469,2751,6470,2752,6470,2752,6471,2753,6472,2753,6472,2754,6473,2754,6474,2755,6474,2756,6475,2759,6476,2758,6476,2757,6477,2752,6477,2750,6478,2747,6479,2743,6479,2744,6480,2745,6481,2752,6481,2753,6482,2754,6483,2750,6483,2749,6484,2748,6485,2748,6485,2748,6486,2750,6487,2757,6487,2759,6488,2761,6489,2761,6489,2761,6490,2760,6490,2755,6491,2755,6492,2755,6492,2761,6493,2761,6494,2761,6494,2757,6495,2756,6496,2755,6496,2754,6497,2753,6498,2752,6498,2750,6499,2750,6500,2749,6500,2749,6501,2749,6501,2749,6502,2750,6503,2749,6506,2730,6507,2728,6507,2727,6508,2727,6509,2726,6510,2726,6511,2724,6511,2723,6512,2718,6512,2718,6513,2717,6514,2722,6514,2722,6515,2722,6516,2717,6516,2716,6517,2714,6518,2714,6518,2714,6519,2714,6520,2713,6520,2714,6521,2716,6522,2720,6522,2721,6522,2721,6524,2720,6524,2721,6525,2723,6525,2734,6526,2736,6527,2737,6527,2733,6528,2732,6529,2731,6529,2731,6530,2731,6531,2731,6531,2730,6532,2731,6533,2732,6533,2736,6534,2737,6535,2739,6535,2740,6536,2740,6536,2741,6537,2741,6538,2740,6538,2739,6539,2736,6540,2735,6543,2742,6544,2743,6544,2743,6545,2740,6546,2740,6546,2739,6547,2740,6547,2740,6548,2739,6549,2740,6549,2739,6550,2738,6551,2735,6551,2735,6552,2735,6553,2739,6553,2739,6554,2740,6555,2738,6555,2736,6556,2735,6557,2733,6557,2732,6558,2732,6559,2732,6559,2733,6560,2734,6560,2737,6561,2738,6561,2738,6563,2737,6563,2738,6564,2740,6564,2746,6565,2748,6566,2751,6566,2751,6567,2753,6568,2755,6568,2760,6569,2760,6570,2760,6570,2755,6571,2755,6571,2756,6572,2764,6573,2764,6573,2765,6574,2760,6575,2759,6575,2758,6576,2759,6577,2759,6577,2759,6578,2757,6579,2758,6579,2758,6580,2763,6581,2763,6581,2762,6582,2758,6582,2755,6583,2753,6584,2749,6584,2747,6585,2745,6586,2744,6586,2742,6587,2739,6588,2735,6588,2733,6589,2731,6590,2730,6590,2729,6591,2728,6592,2729,6592,2728,6593,2727,6593,2724,6594,2724,6595,2724,6595,2726,6596,2728,6597,2731,6597,2736,6598,2739,6599,2741,6599,2746,6600,2745,6601,2744,6601,2736,6602,2734,6603,2733,6603,2740,6604,2739,6605,2737,6605,2731,6606,2727,6606,2722,6607,2717,6608,2713,6608,2708,6609,2702,6610,2700,6610,2699,6611,2698,6612,2698,6613,2698,6614,2699,6614,2700,6615,2706,6616,2707,6616,2708,6617,2704,6617,2704,6618,2705,6619,2707,6619,2709,6620,2711,6621,2713,6621,2715,6622,2717,6623,2719,6623,2721,6624,2723,6625,2724,6625,2727,6628,2743,6629,2746,6630,2749,6630,2756,6631,2756,6632,2755,6632,2746,6633,2746,6634,2745,6634,2751,6635,2753,6636,2755,6636,2756,6637,2757,6638,2757,6638,2756,6639,2756,6640,2756,6640,2755,6641,2754,6641,2753,6642,2752,6643,2752,6643,2751,6644,2752,6645,2753,6645,2755,6646,2759,6647,2760,6647,2761,6648,2760,6649,2761,6649,2761,6650,2762,6651,2761,6651,2760,6652,2755,6652,2753,6653,2752,6654,2752,6654,2753,6655,2753,6656,2757,6656,2757,6657,2757,6658,2751,6658,2750,6659,2750,6660,2756,6660,2756,6661,2756,6662,2753,6662,2752,6663,2751,6663,2751,6664,2751,6665,2751,6665,2750,6666,2750,6667,2750,6667,2755,6668,2753,6669,2752,6669,2743,6670,2740,6670,2737,6671,2736,6672,2735,6673,2734,6673,2734,6674,2733,6674,2732,6675,2731,6676,2730,6676,2728,6677,2721,6678,2721,6678,2721,6679,2729,6680,2729,6680,2729,6681,2724,6682,2722,6682,2719,6683,2716,6684,2715,6684,2714,6685,2715,6686,2715,6686,2715,6687,2713,6687,2713,6688,2712,6689,2712,6689,2712,6690,2712,6691,2714,6691,2715,6692,2715,6693,2714,6693,2714,6694,2713,6695,2710,6695,2710,6696,2711,6697,2716,6697,2716,6698,2716,6698,2710,6699,2710,6700,2711,6700,2715,6701,2718,6702,2722,6702,2729,6703,2731,6703,2732,6705,2732,6705,2732,6706,2732,6706,2727,6707,2729,6708,2731,6708,2738,6709,2742,6710,2746,6710,2753,6711,2754,6711,2755,6712,2750,6713,2750,6713,2750,6714,2752,6715,2754,6715,2755,6716,2758,6717,2758,6717,2759,6718,2756,6719,2757,6719,2757,6720,2760,6721,2760,6721,2761,6722,2759,6722,2759,6723,2759,6724,2760,6724,2760,6725,2761,6726,2760,6726,2760,6727,2759,6728,2758,6728,2757,6729,2756,6730,2756,6730,2755,6731,2755,6732,2755,6732,2756,6733,2756,6733,2757,6734,2757,6735,2757,6735,2754,6736,2754,6737,2754,6737,2755,6738,2755,6739,2755,6739,2754,6740,2754,6741,2754,6741,2752,6742,2753,6743,2754,6743,2757,6744,2759,6744,2760,6745,2760,6746,2760,6746,2761,6747,2761,6748,2760,6748,2759,6749,2755,6750,2753,6750,2753,6751,2753,6752,2753,6752,2754,6753,2755,6754,2755,6757,2752,6757,2751,6758,2751,6759,2752,6759,2751,6760,2750,6761,2745,6761,2745,6762,2745,6763,2752,6763,2753,6764,2754,6765,2751,6765,2750,6766,2749,6767,2747,6767,2748,6768,2748,6768,2750,6769,2751,6770,2751,6770,2752,6771,2753,6772,2754,6772,2755,6773,2756,6774,2756,6774,2757,6775,2757,6776,2756,6776,2752,6777,2752,6778,2752,6778,2755,6779,2756,6780,2757,6780,2757,6781,2758,6781,2758,6782,2760,6783,2760,6783,2760,6784,2759,6785,2757,6785,2756,6786,2751,6787,2751,6787,2751,6788,2755,6789,2755,6789,2755,6790,2753,6791,2753,6791,2752,6792,2753,6792,2753,6793,2753,6794,2753,6794,2753,6795,2754,6796,2757,6796,2758,6800,2752,6800,2750,6801,2747,6802,2742,6802,2742,6803,2743,6803,2752,6804,2751,6805,2750,6805,2740,6806,2738,6806,2737,6808,2740,6808,2739,6809,2738,6809,2734,6810,2731,6811,2728,6811,2724,6812,2721,6813,2719,6813,2718,6814,2715,6815,2712,6815,2708,6816,2703,6816,2699,6817,2689,6818,2686,6818,2683,6819,2682,6820,2682,6820,2680,6821,2674,6822,2677,6822,2679,6823,2695,6824,2698,6824,2699,6825,2699,6826,2699,6826,2699,6827,2700,6827,2702,6828,2706,6829,2719,6829,2724,6830,2727,6831,2728,6831,2730,6832,2732,6833,2737,6833,2739,6834,2741,6835,2741,6835,2743,6836,2745,6837,2749,6837,2751,6838,2753,6838,2756,6839,2756,6840,2756,6840,2751,6841,2751,6842,2751,6842,2754,6843,2755,6844,2755,6844,2755,6845,2756,6846,2756,6846,2758,6847,2758,6848,2758,6848,2755,6849,2754,6849,2754,6850,2755,6851,2756,6851,2756,6852,2761,6853,2760,6853,2759,6854,2753,6855,2751,6855,2750,6856,2749,6857,2749,6857,2749,6858,2751,6859,2753,6859,2755,6860,2761,6861,2761,6861,2762,6862,2759,6862,2758,6863,2756,6864,2752,6864,2752,6865,2753,6866,2761,6866,2761,6867,2761,6868,2754,6868,2754,6869,2753,6870,2755,6870,2755,6871,2755,6872,2751,6872,2751,6873,2751,6873,2752,6874,2754,6875,2755,6875,2760,6876,2759,6877,2758,6877,2751,6878,2750,6878,2749,6880,2750,6880,2751,6881,2753,6881,2760,6882,2760,6883,2760,6883,2754,6884,2752,6884,2750,6885,2750,6886,2749,6886,2747,6887,2743,6888,2742,6888,2742,6889,2745,6890,2745,6890,2745,6891,2741,6892,2742,6892,2742,6893,2747,6894,2749,6894,2750,6895,2749,6896,2750,6896,2750,6897,2752,6897,2752,6898,2751,6899,2744,6899,2744,6900,2745,6901,2754,6901,2754,6902,2755,6903,2748,6903,2748,6904,2747,6905,2749,6905,2751,6906,2752,6907,2758,6907,2757,6908,2756,6908,2747,6909,2745,6909,2744,6911,2746,6912,2747,6912,2748,6913,2748,6914,2748,6914,2747,6915,2746,6916,2746,6916,2744,6917,2743,6918,2742,6918,2742,6919,2742,6919,2743,6923,2750,6924,2751,6925,2751,6925,2750,6926,2747,6927,2746,6927,2745,6928,2743,6929,2744,6929,2745,6930,2750,6931,2751,6931,2751,6932,2747,6932,2746,6933,2746,6934,2748,6934,2749,6935,2750,6936,2752,6936,2752,6937,2752,6938,2749,6938,2749,6939,2750,6940,2755,6940,2755,6941,2755,6942,2749,6942,2749,6943,2749,6943,2754,6944,2755,6945,2756,6945,2757,6946,2758,6947,2759,6947,2760,6948,2760,6949,2760,6949,2757,6950,2757,6951,2757,6951,2760,6952,2760,6953,2760,6953,2758,6954,2757,6954,2757,6955,2755,6956,2755,6956,2756,6957,2761,6958,2761,6958,2761,6959,2758,6960,2757,6960,2756,6961,2752,6962,2752,6962,2752,6963,2757,6964,2757,6964,2758,6965,2755,6966,2755,6966,2755,6967,2757,6967,2756,6968,2756,6969,2753,6969,2753,6970,2752,6971,2751,6971,2751,6972,2751,6973,2752,6973,2752,6974,2752,6975,2751,6975,2751,6976,2751,6977,2753,6977,2754,6978,2755,6978,2758,6979,2758,6980,2758,6980,2755,6981,2754,6982,2754,6982,2757,6983,2756,6984,2755,6984,2749,6985,2748,6986,2747,6986,2750,6987,2751,6988,2752,6988,2754,6989,2754,6989,2754,6990,2753,6991,2752,6991,2750,6992,2745,6993,2745,6993,2746,6994,2751,6995,2753,6995,2754,6996,2755,6997,2755,6997,2754,6998,2748,6999,2747,6999,2747,7000,2751,7001,2750,7001,2750,7002,2742,7002,2742,7003,2742,7004,2751,7004,2751,7005,2751,7006,2743,7006,2744,7007,2744,7008,2754,7008,2756,7009,2757,7010,2751,7010,2751,7011,2751,7012,2756,7012,2755,7013,2754,7013,2748,7014,2747,7015,2746,7016,2745,7016,2745,7017,2745,7017,2743,7018,2744,7019,2745,7019,2751,7020,2752,7021,2752,7021,2750,7022,2749,7023,2749,7023,2748,7024,2748,7024,2747,7025,2746,7026,2745,7026,2743,7027,2737,7028,2736,7028,2736,7029,2740,7030,2742,7030,2742,7031,2744,7032,2743,7032,2741,7033,2734,7034,2734,7034,2734,7035,2740,7036,2742,7036,2744,7037,2745,7037,2746,7038,2746,7039,2743,7039,2743,7040,2742,7041,2741,7041,2742,7042,2742,7043,2745,7043,2746,7044,2748,7045,2750,7045,2750,7046,2750,7047,2747,7047,2747,7048,2747,7048,2749,7049,2750,7050,2751,7050,2753,7051,2753,7052,2753,7052,2749,7053,2749,7054,2750,7054,2756,7055,2756,7056,2757,7056,2754,7057,2754,7058,2754,7058,2757,7059,2757,7059,2757,7060,2755,7061,2755,7061,2755,7062,2759,7063,2759,7063,2759,7064,2755,7065,2755,7065,2754,7066,2756,7067,2757,7067,2757,7068,2758,7069,2757,7069,2756,7070,2753,7071,2754,7071,2754,7072,2761,7072,2762,7073,2763,7074,2761,7074,2760,7075,2759,7076,2758,7076,2757,7077,2756,7078,2754,7078,2756,7079,2757,7080,2765,7080,2766,7081,2767,7082,2760,7082,2759,7083,2758,7083,2762,7084,2761,7085,2760,7085,2754,7086,2753,7087,2753,7087,2758,7088,2759,7089,2759,7089,2755,7090,2754,7091,2754,7091,2755,7092,2755,7092,2755,7093,2757,7094,2756,7094,2755,7095,2749,7096,2748,7096,2747,7097,2750,7098,2750,7098,2751,7099,2751,7100,2750,7100,2748,7101,2741,7102,2738,7102,2736,7103,2735,7104,2734,7104,2733,7105,2732,7106,2729,7106,2726,7107,2717,7107,2713,7108,2710,7109,2709,7109,2705,7110,2699,7111,2685,7111,2677,7112,2670,7113,2665,7113,2659,7114,2653,7115,2647,7115,2641,7116,2634,7117,2627,7117,2620,7118,2613,7118,2607,7119,2601,7120,2595,7120,2588,7121,2584,7121,2583,7123,2582,7123,2582,7124,2580,7124,2573,7125,2575,7126,2576,7126,2588,7127,2590,7127,2592,7129,2588,7129,2589,7129,2591,7130,2599,7131,2604,7131,2608,7132,2615,7133,2618,7133,2621,7134,2622,7135,2624,7135,2626,7136,2628,7137,2629,7137,2631,7138,2633,7139,2633,7139,2633,7140,2631,7141,2629,7141,2627,7142,2621,7142,2619,7143,2617,7144,2617,7144,2616,7145,2614,7146,2610,7146,2610,7147,2609,7148,2610,7148,2611,7149,2612,7150,2613,7150,2616,7151,2620,7152,2628,7152,2633,7153,2637,7153,2639,7154,2643,7155,2648,7155,2655,7156,2660,7157,2665,7157,2671,7158,2674,7158,2675,7160,2675,7160,2677,7161,2683,7161,2702,7162,2708,7162,2712,7163,2715,7164,2716,7164,2719,7165,2724,7166,2726,7166,2727,7167,2727,7168,2727,7168,2727,7169,2729,7170,2729,7170,2728,7171,2724,7172,2724,7172,2724,7173,2729,7174,2729,7174,2728,7175,2724,7175,2723,7176,2722,7177,2724,7177,2723,7178,2723,7179,2719,7179,2720,7180,2720,7181,2727,7181,2726,7182,2724,7183,2715,7183,2712,7184,2708,7185,2706,7185,2704,7186,2703,7187,2703,7187,2701,7188,2700,7188,2696,7189,2696,7190,2697,7190,2703,7191,2703,7192,2703,7192,2695,7193,2696,7194,2697,7194,2707,7195,2709,7195,2711,7196,2708,7197,2707,7198,2705,7198,2696,7199,2698,7199,2699,7200,2714,7201,2716,7201,2718,7202,2710,7203,2711,7203,2712,7204,2718,7205,2720,7205,2723,7206,2726,7207,2726,7207,2727,7208,2723,7209,2723,7209,2722,7210,2723,7210,2724,7216,2747,7216,2749,7217,2750,7218,2749,7218,2749,7219,2750,7220,2755,7220,2755,7221,2755,7222,2750,7222,2750,7223,2750,7223,2752,7224,2753,7225,2755,7225,2758,7226,2759,7227,2760,7227,2760,7228,2759,7229,2759,7229,2757,7230,2756,7231,2754,7231,2753,7232,2751,7233,2750,7233,2747,7234,2746,7234,2746,7235,2750,7236,2750,7236,2749,7237,2743,7238,2743,7238,2742,7239,2746,7240,2745,7240,2744,7241,2739,7242,2736,7242,2734,7243,2731,7244,2729,7244,2727,7245,2726,7245,2724,7246,2723,7247,2723,7247,2723,7248,2722,7249,2722,7249,2720,7250,2719,7251,2716,7251,2715,7252,2715,7253,2717,7253,2717,7254,2717,7255,2715,7255,2714,7256,2714,7257,2712,7257,2712,7258,2711,7258,2712,7259,2712,7260,2712,7261,2713,7261,2714,7262,2716,7262,2722,7263,2725,7264,2728,7264,2731,7265,2732,7266,2733,7266,2731,7267,2731,7270,2739,7271,2740,7271,2740,7272,2738,7273,2739,7273,2741,7274,2749,7275,2751,7275,2752,7276,2748,7277,2749,7277,2749,7278,2751,7279,2752,7279,2752,7280,2752,7280,2752,7281,2754,7282,2757,7282,2758,7283,2760,7284,2761,7284,2761,7285,2760,7286,2756,7286,2756,7287,2757,7288,2765,7288,2764,7289,2764,7290,2755,7290,2754,7291,2753,7292,2760,7292,2761,7293,2761,7294,2761,7294,2760,7295,2760,7295,2758,7296,2758,7297,2757,7297,2758,7298,2758,7299,2757,7299,2754,7300,2753,7301,2751,7301,2751,7302,2749,7303,2746,7303,2738,7304,2739,7304,2739,7305,2751,7306,2751,7306,2752,7307,2744,7308,2742,7308,2739,7309,2738,7310,2736,7310,2734,7311,2731,7312,2730,7312,2729,7313,2730,7314,2729,7314,2726,7315,2719,7315,2717,7319,2725,7319,2724,7320,2723,7321,2712,7321,2711,7322,2710,7323,2716,7323,2718,7324,2719,7325,2721,7325,2721,7326,2721,7327,2718,7327,2717,7328,2717,7328,2719,7329,2720,7330,2721,7330,2722,7331,2722,7332,2723,7332,2724,7333,2725,7334,2727,7334,2732,7335,2734,7336,2736,7336,2738,7337,2738,7338,2738,7338,2734,7339,2735,7339,2736,7340,2742,7341,2744,7341,2746,7342,2747,7343,2747,7343,2747,7344,2747,7345,2748,7345,2749,7346,2754,7347,2756,7347,2757,7348,2757,7349,2758,7349,2759,7350,2764,7350,2764,7351,2764,7352,2758,7352,2757,7353,2756,7354,2759,7354,2759,7355,2759,7356,2757,7356,2757,7357,2757,7358,2760,7358,2759,7359,2758,7360,2752,7360,2753,7361,2753,7362,2762,7362,2761,7363,2761,7363,2752,7364,2751,7365,2750,7365,2756,7366,2756,7367,2757,7367,2756,7368,2755,7369,2754,7369,2752,7370,2752,7371,2751,7371,2753,7372,2753,7373,2753,7373,2750,7374,2750,7374,2749,7375,2751,7376,2750,7376,2749,7377,2746,7378,2746,7378,2745,7379,2746,7380,2747,7380,2747,7381,2749,7382,2749,7382,2748,7383,2743,7384,2743,7384,2743,7385,2749,7385,2748,7386,2748,7387,2738,7387,2739,7388,2739,7389,2748,7389,2749,7390,2751,7391,2747,7391,2746,7392,2746,7393,2747,7393,2747,7394,2746,7395,2746,7395,2745,7396,2745,7397,2743,7397,2743,7398,2743,7398,2745,7399,2746,7400,2747,7400,2747,7401,2748,7402,2749,7402,2751,7403,2752,7404,2752,7404,2751,7405,2751,7406,2751,7406,2752,7407,2752,7408,2752,7408,2752,7409,2752,7412,2756,7413,2755,7413,2754,7414,2747,7415,2748,7415,2749,7416,2760,7417,2761,7417,2762,7418,2755,7419,2754,7419,2752,7420,2751,7420,2752,7421,2752,7422,2756,7422,2757,7423,2757,7424,2754,7424,2754,7425,2754,7426,2755,7426,2756,7427,2757,7428,2758,7428,2759,7429,2759,7430,2760,7430,2760,7431,2760,7431,2759,7432,2759,7433,2759,7433,2761,7434,2760,7435,2759,7435,2753,7436,2752,7437,2752,7437,2755,7438,2756,7439,2757,7439,2757,7440,2757,7441,2758,7441,2757,7442,2757,7443,2756,7443,2757,7444,2757,7444,2757,7445,2756,7446,2755,7446,2755,7447,2756,7448,2756,7448,2755,7449,2753,7450,2752,7450,2752,7451,2753,7452,2754,7452,2755,7453,2758,7454,2759,7454,2760,7455,2761,7455,2760,7456,2760,7457,2758,7457,2757,7458,2755,7459,2750,7459,2750,7460,2750,7461,2755,7461,2756,7462,2757,7463,2755,7463,2755,7464,2755,7465,2754,7465,2755,7466,2755,7466,2756,7467,2756,7468,2756,7468,2753,7469,2752,7470,2751,7470,2750,7471,2751,7472,2752,7472,2756,7473,2755,7474,2754,7474,2748,7475,2745,7476,2743,7476,2741,7477,2741,7478,2741,7478,2745,7479,2746,7479,2748,7480,2748,7481,2748,7481,2748,7482,2745,7483,2744,7483,2744,7484,2744,7485,2745,7485,2745,7486,2748,7487,2747,7487,2746,7488,2742,7489,2740,7489,2738,7490,2737,7490,2736,7491,2734,7492,2730,7492,2730,7493,2730,7494,2735,7494,2736,7495,2736,7496,2735,7496,2735,7497,2734,7498,2733,7498,2733,7499,2733,7500,2737,7500,2735,7501,2733,7501,2723,7502,2722,7503,2721,7503,2729,7504,2729,7505,2729,7505,2721,7506,2722,7507,2722,7507,2731,7508,2732,7508,2733,7510,2731,7510,2731,7510,2731,7511,2732,7512,2732,7513,2731,7513,2726,7514,2726,7514,2726,7515,2731,7516,2732,7516,2732,7517,2732,7518,2733,7518,2735,7519,2743,7520,2743,7520,2743,7521,2736,7522,2734,7522,2733,7523,2732,7524,2732,7524,2733,7525,2736,7525,2737,7526,2738,7527,2741,7527,2740,7528,2740,7529,2735,7529,2736,7530,2736,7531,2740,7531,2741,7532,2743,7533,2743,7533,2744,7534,2745,7535,2748,7535,2747,7536,2747,7536,2743,7537,2743,7538,2743,7538,2748,7539,2749,7540,2749,7540,2745,7541,2746,7542,2747,7542,2755,7543,2756,7544,2756,7544,2751,7545,2750,7546,2750,7546,2751,7547,2752,7548,2753,7548,2756,7549,2756,7549,2756,7550,2751,7551,2752,7551,2753,7552,2762,7553,2762,7553,2763,7554,2755,7555,2755,7555,2755,7556,2761,7557,2762,7557,2763,7558,2759,7559,2759,7559,2758,7560,2760,7560,2760,7564,2753,7564,2752,7565,2752,7566,2754,7566,2755,7567,2756,7568,2760,7568,2760,7569,2761,7570,2760,7570,2760,7571,2759,7571,2756,7572,2756,7573,2756,7573,2759,7574,2759,7575,2758,7575,2753,7576,2752,7576,2751,7578,2751,7578,2752,7579,2752,7579,2756,7580,2757,7581,2758,7581,2757,7582,2756,7583,2755,7583,2753,7584,2752,7584,2752,7585,2752,7586,2752,7586,2752,7587,2756,7588,2754,7588,2753,7589,2746,7590,2745,7590,2744,7591,2747,7592,2748,7592,2749,7593,2750,7594,2750,7594,2750,7595,2748,7595,2749,7596,2749,7597,2752,7597,2752,7598,2752,7599,2748,7599,2748,7600,2748,7601,2750,7601,2750,7602,2751,7603,2749,7603,2750,7604,2751,7605,2754,7605,2754,7606,2754,7606,2752,7607,2752,7608,2751,7608,2751,7609,2750,7610,2749,7610,2747,7611,2746,7611,2746,7613,2746,7613,2747,7614,2748,7614,2754,7615,2755,7616,2755,7616,2753,7617,2751,7618,2750,7618,2747,7619,2747,7619,2747,7620,2750,7621,2752,7621,2753,7622,2756,7623,2757,7623,2757,7624,2755,7625,2755,7625,2755,7626,2756,7627,2757,7627,2758,7628,2760,7629,2760,7629,2761,7630,2761,7630,2760,7631,2759,7632,2756,7632,2756,7633,2755,7634,2759,7634,2759,7635,2759,7636,2756,7636,2756,7637,2757,7638,2761,7638,2761,7639,2761,7640,2759,7640,2758,7641,2758,7641,2758,7642,2758,7643,2758,7643,2758,7644,2757,7645,2757,7645,2755,7646,2756,7647,2756,7647,2761,7648,2762,7649,2762,7649,2760,7650,2759,7651,2758,7651,2757,7652,2756,7653,2755,7653,2754,7654,2753,7654,2752,7655,2750,7656,2751,7656,2751,7657,2755,7658,2755,7658,2754,7659,2752,7660,2750,7660,2748,7661,2745,7662,2744,7662,2743,7663,2747,7664,2746,7664,2745,7665,2741,7665,2739,7666,2738,7667,2739,7667,2738,7668,2737,7669,2736,7669,2733,7670,2731,7671,2726,7671,2723,7672,2720,7673,2718,7673,2715,7674,2712,7675,2707,7675,2705,7676,2704,7677,2705,7677,2704,7678,2703,7678,2702,7679,2698,7680,2695,7680,2687,7681,2685,7681,2684,7683,2686,7683,2685,7684,2684,7684,2680,7685,2679,7686,2678,7686,2679,7687,2680,7688,2680,7688,2680,7689,2680,7692,2691,7693,2693,7693,2695,7694,2695,7695,2695,7695,2696,7696,2695,7697,2694,7697,2693,7698,2689,7699,2690,7699,2691,7700,2697,7700,2700,7701,2703,7702,2705,7702,2707,7703,2709,7704,2709,7704,2710,7705,2712,7706,2719,7706,2721,7707,2721,7708,2720,7708,2720,7709,2720,7710,2721,7710,2721,7711,2721,7712,2720,7712,2721,7713,2722,7713,2725,7714,2727,7715,2728,7715,2731,7716,2731,7717,2731,7717,2728,7718,2727,7719,2727,7719,2727,7720,2728,7721,2729,7721,2731,7722,2731,7722,2732,7723,2731,7724,2732,7724,2732,7725,2733,7726,2734,7726,2734,7727,2734,7728,2735,7728,2736,7729,2739,7730,2740,7730,2740,7731,2737,7732,2738,7732,2738,7733,2739,7734,2740,7734,2742,7735,2746,7735,2747,7736,2749,7737,2752,7737,2750,7738,2749,7739,2738,7739,2738,7740,2737,7741,2744,7741,2746,7742,2748,7743,2749,7743,2749,7744,2750,7745,2749,7745,2750,7746,2751,7746,2756,7747,2755,7748,2754,7748,2746,7749,2746,7750,2746,7750,2754,7751,2756,7751,2757,7753,2758,7753,2758,7754,2759,7754,2761,7755,2760,7756,2760,7756,2758,7757,2757,7757,2756,7758,2756,7759,2755,7759,2754,7760,2751,7761,2751,7761,2750,7762,2752,7763,2752,7763,2752,7764,2750,7765,2750,7765,2751,7766,2756,7767,2756,7767,2756,7768,2751,7769,2751,7769,2750,7770,2752,7770,2752,7771,2752,7772,2750,7772,2749,7773,2749,7774,2748,7774,2747,7775,2746,7776,2747,7776,2746,7777,2746,7778,2745,7778,2745,7779,2744,7780,2745,7780,2745,7781,2745,7781,2746,7782,2747,7783,2747,7783,2749,7784,2749,7785,2750,7785,2749,7786,2750,7787,2750,7787,2753,7788,2752,7789,2752,7789,2746,7790,2746,7791,2746,7791,2749,7792,2751,7792,2753,7793,2757,7794,2757,7794,2757,7795,2752,7796,2750,7796,2747,7797,2742,7798,2742,7798,2742,7799,2749,7800,2751,7800,2752,7801,2750,7802,2749,7802,2748,7803,2746,7804,2745,7804,2745,7805,2743,7805,2744,7806,2746,7807,2754,7807,2754,7808,2754,7809,2747,7809,2746,7810,2745,7811,2745,7811,2745,7812,2744,7813,2741,7813,2741,7814,2741,7815,2744,7815,2746,7816,2747,7816,2751,7817,2751,7818,2751,7818,2747,7819,2746,7820,2745,7820,2744,7821,2744,7822,2745,7822,2749,7823,2750,7824,2751,7824,2752,7825,2753,7826,2753,7826,2752,7827,2753,7827,2754,7828,2756,7829,2758,7829,2759,7830,2762,7831,2761,7831,2761,7832,2758,7833,2757,7833,2756,7834,2754,7835,2754,7835,2754,7836,2756,7837,2756,7837,2756,7838,2754,7839,2755,7839,2756,7840,2761,7840,2762,7841,2763,7842,2759,7842,2758,7843,2757,7844,2757,7844,2758,7845,2758,7846,2762,7846,2761,7847,2761,7848,2758,7848,2757,7849,2756,7850,2754,7850,2755,7851,2756,7851,2762,7852,2762,7853,2763,7853,2757,7854,2756,7855,2756,7855,2760,7856,2760,7857,2760,7857,2757,7858,2756,7859,2756,7859,2757,7860,2758,7861,2759,7861,2760,7862,2760,7862,2760,7863,2759,7864,2758,7864,2757,7865,2754,7866,2754,7866,2754,7867,2756,7868,2757,7868,2759,7869,2764,7870,2764,7870,2764,7871,2760,7872,2757,7872,2755,7873,2750,7874,2750,7874,2750,7875,2755,7875,2757,7876,2758,7877,2759,7877,2760,7878,2761,7879,2763,7879,2762,7880,2761,7881,2757,7881,2755,7882,2753,7883,2750,7883,2750,7884,2750,7885,2753,7885,2755,7886,2757,7886,2760,7887,2761,7888,2761,7888,2759,7889,2757,7890,2755,7890,2748,7891,2747,7892,2746,7892,2750,7893,2751,7894,2751,7894,2749,7895,2750,7896,2751,7896,2757,7897,2757,7897,2757,7898,2750,7899,2748,7899,2747,7900,2747,7901,2747,7901,2747,7902,2747,7903,2748,7903,2749,7904,2755,7905,2754,7905,2752,7906,2742,7907,2740,7907,2738,7908,2744,7909,2744,7909,2744,7910,2739,7910,2739,7911,2738,7912,2740,7912,2740,7913,2740,7914,2740,7914,2740,7915,2739,7916,2735,7916,2736,7917,2736,7918,2740,7918,2741,7919,2742,7920,2742,7920,2743,7921,2744,7921,2746,7922,2746,7923,2745,7923,2742,7924,2742,7925,2743,7925,2749,7926,2750,7927,2750,7927,2746,7928,2747,7929,2748,7929,2753,7930,2754,7930,2755,7931,2754,7932,2753,7932,2752,7933,2746,7934,2746,7934,2746,7935,2751,7936,2752,7936,2754,7937,2756,7938,2756,7938,2756,7939,2754,7940,2754,7940,2754,7941,2755,7942,2755,7942,2755,7943,2756,7944,2755,7944,2754,7945,2750,7945,2750,7946,2750,7947,2753,7947,2755,7948,2757,7949,2763,7949,2764,7950,2765,7951,2761,7951,2760,7952,2759,7953,2759,7953,2758,7954,2757,7955,2755,7955,2756,7956,2756,7956,2759,7957,2760,7958,2761,7958,2760,7959,2759,7960,2759,7960,2758,7961,2759,7962,2759,7962,2761,7963,2760,7964,2759,7964,2754,7965,2754,7966,2754,7966,2757,7967,2758,7967,2758,7968,2756,7969,2756,7969,2755,7970,2754,7971,2755,7971,2755,7972,2758,7973,2758,7973,2758,7974,2756,7975,2755,7975,2753,7976,2750,7977,2749,7977,2749,7978,2753,7979,2754,7979,2754,7980,2751,7980,2752,7981,2754,7982,2760,7982,2761,7983,2761,7984,2755,7984,2754,7985,2754,7986,2756,7986,2756,7987,2757,7988,2757,7988,2757,7989,2758,7990,2759,7990,2759,7991,2759,7991,2757,7992,2758,7993,2758,7993,2764,7994,2763,7995,2763,7995,2755,7996,2754,7997,2753,7997,2757,7998,2758,7999,2759,7999,2759,8000,2759,8001,2758,8001,2756,8002,2756,8002,2756,8003,2758,8004,2758,8004,2757,8005,2756,8006,2756,8006,2755,8007,2753,8008,2753,8008,2753,8009,2755,8010,2755,8010,2755,8011,2756,8012,2755,8012,2754,8013,2748,8013,2746,8014,2745,8015,2747,8015,2747,8016,2747,8017,2747,8017,2747,8018,2748,8019,2750,8019,2751,8020,2752,8021,2753,8021,2752,8022,2752,8023,2748,8023,2748,8024,2748,8025,2750,8025,2750,8026,2750,8026,2747,8027,2746,8028,2746,8028,2746,8029,2747,8030,2747,8030,2751,8031,2750,8032,2750,8032,2743,8033,2743,8034,2744,8034,2751,8035,2754,8035,2756,8036,2757,8037,2758,8037,2759,8038,2760,8039,2760,8039,2760,8040,2760,8041,2760,8041,2760,8042,2760,8043,2759,8043,2758,8044,2754,8045,2754,8045,2754,8046,2759,8047,2759,8047,2760,8048,2759,8048,2758,8049,2758,8050,2757,8050,2757,8051,2756,8052,2753,8052,2753,8053,2754,8054,2760,8054,2760,8055,2760,8056,2753,8056,2752,8057,2751,8058,2751,8058,2752,8059,2753,8060,2760,8060,2761,8061,2761,8061,2756,8062,2755,8063,2754,8063,2757,8064,2757,8065,2756,8065,2752,8066,2751,8067,2750,8067,2753,8068,2753,8069,2752,8069,2749,8070,2748,8071,2747,8071,2747,8072,2747,8072,2748,8073,2752,8074,2751,8074,2751,8075,2745,8076,2743,8076,2741,8077,2738,8078,2739,8078,2739,8079,2741,8080,2743,8080,2745,8081,2750,8082,2749,8082,2749,8083,2741,8083,2740,8084,2739,8085,2741,8085,2741,8086,2740,8087,2736,8087,2735,8088,2734,8089,2735,8089,2734,8090,2734,8091,2736,8091,2735,8092,2734,8093,2730,8093,2729,8094,2729,8095,2731,8095,2732,8096,2733,8096,2735,8097,2735,8098,2735,8098,2733,8099,2732,8100,2732,8100,2733,8101,2733,8102,2733,8102,2731,8103,2730,8104,2730,8104,2733,8105,2732,8106,2732,8106,2728,8107,2728,8107,2728,8108,2730,8109,2730,8109,2730,8110,2729,8111,2730,8111,2731,8112,2738,8113,2739,8113,2739,8114,2736,8115,2735,8115,2735,8116,2737,8117,2736,8117,2735,8118,2728,8118,2729,8119,2731,8120,2743,8120,2746,8121,2746,8122,2745,8123,2745,8124,2745,8124,2746,8125,2747,8126,2752,8126,2752,8127,2752,8128,2747,8128,2747,8129,2747,8130,2754,8130,2754,8131,2755,8131,2753,8132,2752,8133,2751,8133,2749,8134,2750,8135,2751,8135,2754,8136,2756,8137,2758,8137,2760,8138,2761,8139,2761,8139,2760,8140,2759,8141,2758,8141,2758,8142,2757,8142,2756,8143,2753,8144,2752,8144,2751,8145,2751,8146,2750,8146,2749,8147,2748,8148,2746,8148,2745,8149,2743,8150,2742,8150,2741,8151,2738,8152,2738,8152,2738,8153,2740,8153,2740,8154,2741,8155,2741,8155,2740,8156,2739,8157,2736,8157,2734,8158,2733,8159,2731,8159,2729,8160,2727,8161,2726,8161,2724,8162,2723,8163,2722,8163,2719,8164,2715,8165,2705,8165,2702,8166,2701,8167,2704,8167,2705,8168,2706,8168,2709,8169,2708,8170,2708,8170,2705,8171,2703,8172,2701,8172,2697,8173,2695,8173,2695,8174,2695,8175,2695,8176,2696,8176,2696,8177,2697,8177,2698,8178,2699,8179,2700,8179,2701,8180,2702,8181,2703,8181,2703,8182,2703,8183,2704,8183,2706,8184,2711,8185,2713,8185,2715,8186,2714,8187,2716,8187,2717,8188,2721,8188,2723,8189,2726,8190,2728,8190,2729,8191,2730,8192,2730,8192,2729,8193,2729,8194,2726,8194,2726,8195,2726,8196,2727,8196,2729,8197,2731,8198,2740,8198,2740,8199,2741,8200,2731,8200,2731,8201,2730,8201,2739,8202,2738,8203,2737,8203,2728,8204,2725,8204,2723,8206,2721,8206,2722,8207,2722,8207,2727,8208,2727,8209,2728,8209,2726,8210,2724,8211,2723,8211,2720,8212,2718,8212,2716,8213,2713,8214,2714,8214,2715,8215,2722,8216,2723,8216,2723,8217,2717,8218,2718,8218,2718,8219,2723,8220,2724,8220,2726,8221,2727,8222,2727,8222,2728,8223,2730,8223,2729,8224,2729,8225,2723,8225,2724,8226,2726,8227,2736,8227,2739,8228,2740,8229,2737,8229,2737,8230,2738,8231,2740,8231,2742,8232,2744,8233,2747,8233,2749,8234,2751,8234,2753,8235,2754,8236,2754,8236,2755,8237,2754,8238,2754,8238,2749,8239,2751,8240,2752,8240,2760,8241,2762,8242,2763,8242,2759,8243,2759,8244,2758,8244,2758,8245,2758,8246,2758,8246,2761,8247,2760,8247,2759,8248,2753,8249,2753,8249,2753,8250,2759,8251,2761,8251,2761,8252,2761,8253,2761,8253,2760,8254,2757,8255,2757,8255,2757,8256,2762,8257,2762,8257,2761,8258,2755,8258,2754,8259,2752,8260,2756,8260,2755,8261,2754,8262,2748,8262,2747,8263,2746,8264,2745,8264,2746,8265,2746,8266,2748,8266,2749,8267,2750,8268,2752,8268,2751,8269,2750,8270,2741,8270,2740,8271,2740,8271,2746,8272,2747,8272,2748,8274,2747,8274,2746,8275,2744,8275,2737,8276,2737,8277,2738,8277,2749,8278,2749,8279,2749,8279,2738,8280,2738,8281,2738,8281,2749,8282,2749,8282,2749,8283,2739,8284,2738,8284,2737,8285,2743,8286,2744,8286,2744,8287,2744,8288,2743,8288,2741,8289,2732,8290,2732,8290,2731,8291,2739,8292,2740,8292,2741,8293,2741,8293,2741,8294,2740,8295,2738,8295,2737,8296,2737,8297,2738,8297,2740,8298,2742,8299,2748,8299,2749,8300,2750,8301,2748,8301,2747,8302,2746,8303,2742,8303,2742,8304,2743,8304,2749,8305,2750,8306,2751,8307,2751,8307,2751,8308,2752,8308,2753,8309,2753,8310,2752,8310,2749,8311,2748,8312,2747,8312,2747,8313,2747,8314,2747,8314,2752,8315,2751,8316,2750,8316,2743,8317,2743,8317,2742,8318,2746,8319,2748,8319,2750,8320,2754,8321,2753,8321,2752,8322,2743,8323,2742,8323,2741,8324,2744,8325,2746,8325,2748,8326,2752,8327,2753,8327,2754,8328,2753,8328,2752,8329,2752,8330,2752,8330,2751,8331,2751,8332,2750,8332,2751,8333,2752,8334,2755,8334,2756,8335,2756,8336,2755,8336,2756,8337,2758,8338,2765,8338,2765,8339,2765,8339,2759,8340,2757,8341,2756,8342,2755,8342,2756,8343,2757,8343,2764,8344,2764,8345,2764,8345,2758,8346,2757,8346,2756,8347,2758,8348,2758,8349,2757,8349,2754,8350,2752,8351,2750,8351,2748,8352,2747,8352,2746,8353,2745,8354,2744,8354,2744,8355,2743,8356,2742,8356,2742,8357,2742,8358,2741,8358,2741,8359,2741,8360,2739,8360,2738,8361,2733,8362,2731,8362,2730,8363,2731,8363,2730,8364,2729,8365,2723,8365,2721,8366,2719,8367,2720,8367,2718,8368,2717,8369,2712,8369,2710,8370,2708,8371,2707,8371,2706,8372,2705,8373,2704,8373,2704,8374,2704,8374,2706,8375,2708,8376,2709,8376,2712,8377,2712,8378,2711,8378,2705,8379,2705,8380,2705,8380,2710,8381,2709,8382,2709,8382,2700,8383,2700,8384,2701,8384,2711,8385,2711,8386,2712,8386,2704,8387,2704,8387,2703,8388,2709,8389,2708,8389,2708,8390,2702,8391,2703,8391,2704,8392,2713,8393,2715,8393,2717,8394,2718,8395,2718,8395,2718,8396,2713,8397,2714,8397,2714,8398,2721,8398,2722,8399,2723,8400,2719,8400,2719,8401,2719,8402,2722,8402,2724,8403,2725,8404,2726,8404,2726,8405,2727,8406,2729,8406,2729,8407,2730,8408,2728,8408,2729,8409,2730,8409,2733,8410,2735,8411,2737,8411,2738,8412,2739,8413,2741,8413,2744,8414,2744,8415,2744,8415,2740,8416,2740,8417,2740,8417,2743,8418,2745,8419,2746,8419,2749,8420,2749,8421,2750,8421,2748,8422,2748,8422,2747,8423,2747,8424,2747,8424,2747,8425,2748,8426,2750,8426,2751,8427,2754,8428,2756,8428,2757,8429,2758,8430,2758,8430,2757,8431,2753,8432,2752,8432,2752,8433,2752,8433,2752,8434,2750,8435,2744,8435,2745,8436,2746,8437,2756,8437,2759,8438,2760,8439,2760,8439,2760,8440,2760,8441,2759,8441,2758,8442,2758,8443,2757,8443,2757,8444,2757,8444,2759,8445,2758,8446,2758,8446,2756,8447,2756,8448,2756,8448,2757,8449,2757,8450,2758,8450,2758,8451,2758,8452,2758,8452,2757,8453,2756,8454,2754,8454,2753,8455,2752,8456,2751,8456,2749,8457,2748,8457,2748,8458,2749,8459,2750,8459,2752,8460,2758,8461,2758,8461,2758,8462,2751,8463,2750,8463,2749,8464,2751,8465,2751,8465,2751,8466,2751,8467,2750,8467,2749,8468,2746,8468,2746,8469,2746,8470,2750,8470,2750,8471,2750,8472,2749,8472,2748,8473,2747,8474,2745,8474,2745,8475,2744,8476,2745,8476,2745,8477,2745,8478,2747,8478,2747,8479,2747,8479,2745,8480,2746,8481,2747,8481,2751,8482,2751,8483,2752,8483,2749,8484,2750,8485,2750,8485,2753,8486,2753,8487,2754,8487,2753,8488,2754,8489,2755,8489,2758,8490,2759,8491,2759,8491,2756,8492,2756,8492,2755,8493,2756,8494,2757,8494,2758,8495,2761,8496,2761,8496,2760,8497,2753,8498,2752,8498,2751,8499,2754,8500,2755,8500,2755,8501,2755,8502,2757,8502,2758,8503,2763,8503,2764,8504,2764,8505,2759,8505,2758,8506,2757,8507,2758,8507,2758,8508,2757,8509,2756,8509,2756,8510,2756,8511,2756,8511,2757,8512,2757,8513,2760,8513,2760,8514,2760,8514,2757,8515,2757,8516,2756,8516,2757,8517,2757,8518,2756,8518,2755,8519,2756,8520,2757,8520,2761,8521,2762,8522,2762,8522,2760,8523,2759,8524,2758,8524,2755,8525,2755,8525,2756,8526,2760,8527,2761,8527,2761,8528,2760,8529,2758,8529,2757,8530,2753,8531,2752,8531,2752,8532,2757,8533,2757,8533,2758,8534,2757,8535,2757,8535,2756,8536,2754,8537,2753,8537,2753,8538,2753,8538,2752,8539,2751,8540,2748,8540,2748,8541,2748,8542,2752,8542,2753,8543,2754,8544,2751,8544,2751,8545,2752,8546,2756,8546,2756,8547,2756,8548,2752,8548,2751,8549,2749,8549,2748,8550,2748,8551,2749,8551,2753,8552,2753,8553,2753,8553,2748,8554,2748,8555,2748,8555,2754,8556,2754,8557,2754,8557,2749,8558,2748,8559,2748,8559,2751,8560,2752,8560,2753,8561,2756,8562,2755,8562,2754,8563,2748,8564,2747,8564,2746,8565,2745,8566,2746,8566,2747,8567,2751,8568,2752,8568,2753,8569,2753,8570,2753,8570,2753,8571,2753,8572,2753,8572,2753,8573,2757,8573,2756,8574,2756,8575,2750,8575,2749,8576,2749,8577,2751,8577,2752,8578,2753,8579,2754,8579,2755,8580,2756,8581,2759,8581,2758,8582,2757,8583,2752,8583,2750,8584,2748,8584,2746,8585,2746,8586,2746,8586,2748,8587,2749,8588,2751,8588,2753,8589,2754,8592,2747,8593,2747,8594,2746,8594,2750,8595,2750,8595,2750,8596,2747,8597,2747,8597,2748,8598,2751,8599,2752,8599,2754,8600,2756,8601,2756,8601,2755,8602,2750,8603,2749,8603,2748,8604,2750,8605,2750,8605,2750,8606,2750,8607,2749,8607,2749,8608,2748,8608,2748,8609,2749,8610,2751,8610,2752,8611,2753,8612,2755,8612,2756,8613,2756,8614,2755,8614,2756,8615,2756,8616,2758,8616,2758,8617,2758,8618,2755,8618,2755,8619,2755,8619,2759,8620,2759,8621,2759,8621,2757,8622,2757,8623,2757,8623,2758,8624,2759,8625,2759,8625,2759,8626,2760,8627,2760,8627,2763,8628,2762,8629,2761,8629,2754,8630,2754,8630,2753,8631,2758,8632,2759,8632,2760,8633,2758,8634,2758,8634,2758,8635,2760,8636,2760,8636,2760,8637,2758,8638,2758,8638,2758,8639,2760,8640,2760,8640,2759,8641,2756,8642,2756,8642,2757,8643,2763,8643,2763,8644,2763,8645,2757,8645,2756,8646,2755,8647,2757,8647,2757,8648,2757,8649,2758,8649,2758,8650,2757,8651,2755,8651,2755,8652,2755,8653,2759,8653,2759,8654,2758,8654,2754,8655,2753,8656,2752,8657,2752,8657,2753,8658,2753,8658,2756,8659,2757,8660,2757,8660,2758,8661,2757,8662,2757,8662,2753,8663,2754,8664,2754,8664,2758,8665,2758,8665,2758,8666,2753,8667,2754,8667,2754,8668,2761,8669,2760,8669,2760,8670,2752,8671,2752,8671,2751,8672,2754,8673,2755,8673,2755,8674,2755,8675,2755,8675,2755,8676,2755,8677,2755,8677,2755,8678,2756,8678,2756,8679,2756,8680,2755,8680,2755,8681,2755,8682,2757,8682,2758,8683,2758,8684,2758,8684,2758,8685,2759,8686,2760,8686,2759,8687,2759,8688,2757,8688,2757,8689,2756,8689,2757,8690,2758,8691,2758,8691,2760,8692,2760,8693,2760,8693,2760,8694,2760,8695,2759,8695,2758,8696,2757,8697,2756,8697,2754,8698,2754,8699,2754,8699,2758,8700,2758,8700,2758,8701,2754,8702,2755,8702,2755,8703,2760,8704,2761,8704,2762,8705,2761,8706,2760,8706,2759,8707,2756,8708,2756,8708,2756,8709,2761,8710,2761,8710,2761,8711,2760,8712,2759,8712,2758,8713,2755,8713,2755,8714,2754,8715,2755,8715,2755,8716,2755,8717,2755,8717,2754,8718,2754,8719,2753,8719,2753,8720,2753,8721,2756,8721,2756,8722,2755,8723,2753,8723,2752,8724,2751,8724,2751,8725,2751,8726,2752,8726,2755,8727,2755,8728,2756,8728,2753,8729,2752,8729,2752,8731,2753,8731,2752,8732,2750,8732,2744,8733,2743,8734,2743,8734,2747,8735,2748,8735,2749,8736,2749,8737,2749,8737,2749,8738,2749,8739,2749,8739,2749,8740,2750,8741,2751,8741,2752,8742,2755,8743,2754,8743,2752,8744,2744,8745,2742,8745,2741,8746,2745,8747,2746,8747,2748,8748,2748,8748,2749,8749,2750,8750,2751,8750,2752,8751,2754,8752,2756,8752,2757,8753,2758,8754,2757,8754,2756,8755,2754,8756,2750,8756,2748,8757,2747,8758,2745,8758,2746,8759,2747,8759,2754,8760,2755,8761,2756,8762,2755,8762,2755,8763,2755,8763,2757,8764,2756,8765,2755,8765,2751,8766,2751,8767,2750,8767,2753,8768,2754,8769,2754,8769,2754,8770,2754,8770,2754,8771,2754,8772,2755,8772,2756,8773,2761,8774,2760,8774,2760,8775,2753,8776,2753,8776,2753,8777,2762,8778,2763,8778,2764,8779,2758,8780,2758,8780,2758,8781,2762,8782,2762,8782,2761,8783,2755,8783,2755,8784,2755,8785,2760,8785,2761,8786,2761,8787,2760,8787,2760,8788,2759,8789,2759,8789,2759,8790,2758,8791,2759,8791,2758,8792,2757,8793,2754,8793,2754,8794,2753,8794,2757,8795,2757,8796,2757,8796,2756,8797,2754,8798,2752,8798,2746,8799,2746,8800,2746,8800,2752,8801,2754,8802,2756,8802,2759,8803,2758,8804,2757,8804,2749,8805,2747,8805,2746,8806,2746,8807,2747,8807,2749,8808,2756,8809,2756,8809,2757,8810,2753,8811,2752,8811,2750,8812,2747,8813,2747,8813,2747,8814,2750,8815,2752,8815,2753,8816,2754,8816,2755,8817,2756,8818,2758,8818,2757,8819,2756,8820,2750,8820,2751,8821,2752,8822,2761,8822,2761,8823,2762,8824,2754,8824,2753,8825,2752,8826,2752,8826,2752,8827,2752,8828,2753,8828,2753,8829,2753,8829,2753,8830,2753,8831,2753,8832,2754,8832,2753,8833,2752,8833,2747,8834,2746,8835,2746,8835,2751,8836,2751,8837,2751,8837,2746,8838,2746,8839,2745,8839,2750,8840,2750,8840,2751,8841,2751,8842,2750,8842,2749,8843,2745,8844,2744,8844,2744,8845,2748,8846,2748,8846,2748,8847,2746,8848,2746,8848,2746,8849,2749,8850,2749,8850,2749,8851,2747,8852,2747,8852,2747,8853,2751,8853,2751,8854,2751,8855,2748,8855,2747,8856,2745,8857,2742,8857,2743,8858,2744,8859,2750,8859,2752,8860,2753,8861,2750,8861,2750,8862,2751,8863,2753,8863,2755,8864,2756,8864,2758,8865,2757,8866,2757,8866,2754,8867,2753,8868,2752,8868,2748,8869,2749,8870,2750,8870,2757,8871,2758,8871,2759,8872,2757,8873,2757,8874,2757,8874,2757,8875,2757,8875,2757,8876,2756,8877,2756,8877,2756,8878,2758,8879,2758,8879,2758,8880,2756,8881,2755,8881,2755,8882,2755,8883,2756,8883,2757,8884,2758,8885,2759,8885,2759,8886,2759,8886,2759,8887,2759,8888,2758,8888,2758,8889,2757,8890,2755,8890,2755,8891,2755,8892,2758,8892,2758,8893,2758,8894,2756,8894,2756,8895,2756,8896,2758,8896,2757,8897,2756,8898,2753,8898,2752,8899,2751,8900,2750,8900,2751,8901,2752,8901,2758,8902,2758,8903,2759,8903,2753,8904,2752,8905,2751,8905,2753,8906,2754,8907,2755,8907,2756,8908,2758,8909,2759,8909,2762,8910,2762,8910,2762,8911,2758,8912,2757,8912,2757,8913,2757,8914,2757,8914,2757,8915,2758,8916,2757,8916,2757,8917,2754,8918,2754,8918,2755,8919,2761,8920,2760,8920,2760,8921,2754,8921,2753,8922,2752,8923,2754,8923,2755,8924,2756,8925,2758,8925,2757,8926,2757,8927,2752,8927,2752,8928,2751,8929,2755,8929,2756,8930,2757,8931,2756,8931,2756,8932,2755,8933,2756,8933,2756,8934,2756,8934,2755,8935,2755,8936,2755,8936,2755,8937,2755,8938,2754,8938,2753,8939,2752,8940,2751,8940,2749,8941,2749,8942,2749,8942,2749,8943,2750,8944,2751,8944,2755,8945,2755,8945,2755,8946,2751,8947,2750,8947,2749,8948,2749,8949,2750,8949,2751,8950,2758,8951,2759,8951,2760,8952,2754,8953,2754,8953,2754,8954,2760,8955,2760,8955,2760,8956,2756,8956,2754,8957,2753,8958,2752,8958,2752,8959,2752,8960,2754,8960,2755,8961,2756,8962,2757,8962,2758,8963,2758,8964,2759,8964,2759,8965,2758,8966,2756,8966,2756,8967,2756,8968,2758,8968,2758,8969,2759,8970,2760,8970,2759,8971,2758,8971,2753,8972,2752,8973,2752,8973,2757,8974,2758,8975,2758,8975,2756,8976,2757,8977,2758,8977,2762,8978,2762,8979,2763,8979,2759,8980,2758,8980,2757,8981,2756,8982,2756,8982,2756,8983,2758,8984,2759,8984,2760,8985,2760,8986,2760,8986,2759,8987,2756,8988,2756,8988,2755,8989,2757,8990,2757,8990,2757,8991,2756,8991,2756,8992,2756,8993,2758,8993,2758,8994,2757,8995,2754,8995,2754,8996,2754,8997,2758,8997,2758,8998,2757,8999,2752,8999,2750,9000,2748,9001,2745,9001,2746,9002,2747,9003,2756,9003,2757,9004,2758,9004,2755,9005,2754,9006,2752,9006,2750,9007,2749,9008,2748,9008,2749,9009,2749,9010,2749,9010,2749,9011,2750,9012,2750,9012,2751,9013,2751,9014,2751,9014,2751,9015,2750,9015,2748,9016,2745,9017,2744,9017,2743,9018,2742,9019,2741,9019,2740,9020,2740,9021,2740,9021,2740,9022,2742,9023,2742,9023,2742,9024,2740,9025,2739,9025,2738,9026,2738,9026,2738,9027,2738,9028,2741,9028,2740,9029,2738,9030,2732,9030,2731,9031,2730,9032,2735,9032,2734,9033,2734,9034,2731,9034,2730,9035,2728,9036,2726,9036,2725,9037,2724,9038,2723,9038,2723,9039,2723,9039,2725,9040,2727,9041,2728,9041,2730,9042,2731,9043,2732,9043,2732,9044,2731,9045,2731,9045,2727,9046,2727,9047,2726,9047,2729,9048,2729,9049,2729,9049,2728,9050,2728,9050,2728,9051,2729,9052,2730,9052,2730,9053,2731,9054,2731,9054,2732,9055,2733,9056,2734,9056,2736,9057,2741,9058,2741,9058,2742,9059,2740,9060,2739,9060,2739,9061,2740,9061,2740,9062,2741,9063,2742,9063,2743,9064,2743,9065,2744,9065,2744,9066,2744,9067,2742,9067,2743,9068,2744,9069,2750,9069,2752,9070,2755,9071,2756,9071,2757,9072,2757,9073,2755,9073,2755,9074,2754,9075,2753,9075,2754,9076,2755,9076,2762,9077,2762,9078,2763,9078,2757,9079,2757,9080,2757,9080,2761,9081,2760,9082,2760,9082,2753,9083,2752,9084,2751,9084,2753,9085,2755,9085,2757,9086,2762,9087,2763,9087,2763,9088,2760,9089,2759,9089,2758,9090,2756,9091,2756,9091,2755,9092,2757,9093,2756,9093,2756,9094,2753,9095,2753,9095,2753,9096,2753,9096,2754,9097,2755,9098,2761,9098,2761,9099,2761,9100,2754,9100,2754,9101,2754,9102,2760,9102,2761,9103,2762,9104,2761,9104,2760,9105,2759,9106,2751,9106,2750,9107,2749,9107,2754,9108,2754,9109,2755,9109,2753,9110,2753,9111,2753,9111,2754,9112,2755,9113,2755,9113,2756,9114,2756,9115,2756,9115,2756,9116,2755,9117,2755,9117,2752,9118,2752e" filled="false" stroked="true" strokeweight=".24pt" strokecolor="#000000">
              <v:path arrowok="t"/>
              <v:stroke dashstyle="solid"/>
            </v:shape>
            <v:rect style="position:absolute;left:3393;top:438;width:6022;height:3207" filled="false" stroked="true" strokeweight=".72pt" strokecolor="#d9d9d9">
              <v:stroke dashstyle="solid"/>
            </v:rect>
            <v:shape style="position:absolute;left:5791;top:645;width:1247;height:281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color w:val="585858"/>
                        <w:sz w:val="28"/>
                      </w:rPr>
                      <w:t>Pt/HZSM</w:t>
                    </w:r>
                    <w:r>
                      <w:rPr>
                        <w:rFonts w:ascii="Calibri"/>
                        <w:color w:val="585858"/>
                        <w:spacing w:val="-3"/>
                        <w:sz w:val="2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8504;top:531;width:824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Z: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ZSM-5</w:t>
                    </w:r>
                  </w:p>
                </w:txbxContent>
              </v:textbox>
              <w10:wrap type="none"/>
            </v:shape>
            <v:shape style="position:absolute;left:3948;top:1097;width:47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15000</w:t>
                    </w:r>
                  </w:p>
                </w:txbxContent>
              </v:textbox>
              <w10:wrap type="none"/>
            </v:shape>
            <v:shape style="position:absolute;left:5799;top:1331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3948;top:1623;width:47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10000</w:t>
                    </w:r>
                  </w:p>
                </w:txbxContent>
              </v:textbox>
              <w10:wrap type="none"/>
            </v:shape>
            <v:shape style="position:absolute;left:4966;top:1559;width:176;height:630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  <w:p>
                    <w:pPr>
                      <w:spacing w:line="240" w:lineRule="auto" w:before="2"/>
                      <w:rPr>
                        <w:sz w:val="23"/>
                      </w:rPr>
                    </w:pPr>
                  </w:p>
                  <w:p>
                    <w:pPr>
                      <w:spacing w:before="0"/>
                      <w:ind w:left="57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5900;top:1938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4039;top:2148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5000</w:t>
                    </w:r>
                  </w:p>
                </w:txbxContent>
              </v:textbox>
              <w10:wrap type="none"/>
            </v:shape>
            <v:shape style="position:absolute;left:6229;top:2367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7083;top:2415;width:119;height:179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0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v:shape style="position:absolute;left:4312;top:2674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525;top:2908;width:4693;height:484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-1" w:right="18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   </w:t>
                    </w:r>
                    <w:r>
                      <w:rPr>
                        <w:rFonts w:ascii="Calibri"/>
                        <w:color w:val="585858"/>
                        <w:spacing w:val="28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5  </w:t>
                    </w:r>
                    <w:r>
                      <w:rPr>
                        <w:rFonts w:ascii="Calibri"/>
                        <w:color w:val="585858"/>
                        <w:spacing w:val="24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10</w:t>
                    </w:r>
                    <w:r>
                      <w:rPr>
                        <w:rFonts w:ascii="Calibri"/>
                        <w:color w:val="585858"/>
                        <w:spacing w:val="58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15</w:t>
                    </w:r>
                    <w:r>
                      <w:rPr>
                        <w:rFonts w:ascii="Calibri"/>
                        <w:color w:val="585858"/>
                        <w:spacing w:val="59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20</w:t>
                    </w:r>
                    <w:r>
                      <w:rPr>
                        <w:rFonts w:ascii="Calibri"/>
                        <w:color w:val="585858"/>
                        <w:spacing w:val="59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25</w:t>
                    </w:r>
                    <w:r>
                      <w:rPr>
                        <w:rFonts w:ascii="Calibri"/>
                        <w:color w:val="585858"/>
                        <w:spacing w:val="59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30</w:t>
                    </w:r>
                    <w:r>
                      <w:rPr>
                        <w:rFonts w:ascii="Calibri"/>
                        <w:color w:val="585858"/>
                        <w:spacing w:val="59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35</w:t>
                    </w:r>
                    <w:r>
                      <w:rPr>
                        <w:rFonts w:ascii="Calibri"/>
                        <w:color w:val="585858"/>
                        <w:spacing w:val="58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40</w:t>
                    </w:r>
                    <w:r>
                      <w:rPr>
                        <w:rFonts w:ascii="Calibri"/>
                        <w:color w:val="585858"/>
                        <w:spacing w:val="59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45</w:t>
                    </w:r>
                    <w:r>
                      <w:rPr>
                        <w:rFonts w:ascii="Calibri"/>
                        <w:color w:val="585858"/>
                        <w:spacing w:val="59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50</w:t>
                    </w:r>
                    <w:r>
                      <w:rPr>
                        <w:rFonts w:ascii="Calibri"/>
                        <w:color w:val="585858"/>
                        <w:spacing w:val="59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55</w:t>
                    </w:r>
                    <w:r>
                      <w:rPr>
                        <w:rFonts w:ascii="Calibri"/>
                        <w:color w:val="585858"/>
                        <w:spacing w:val="59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60</w:t>
                    </w:r>
                    <w:r>
                      <w:rPr>
                        <w:rFonts w:ascii="Calibri"/>
                        <w:color w:val="585858"/>
                        <w:spacing w:val="58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65</w:t>
                    </w:r>
                    <w:r>
                      <w:rPr>
                        <w:rFonts w:ascii="Calibri"/>
                        <w:color w:val="585858"/>
                        <w:spacing w:val="59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70</w:t>
                    </w:r>
                    <w:r>
                      <w:rPr>
                        <w:rFonts w:ascii="Calibri"/>
                        <w:color w:val="585858"/>
                        <w:spacing w:val="59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75</w:t>
                    </w:r>
                    <w:r>
                      <w:rPr>
                        <w:rFonts w:ascii="Calibri"/>
                        <w:color w:val="585858"/>
                        <w:spacing w:val="59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80</w:t>
                    </w:r>
                  </w:p>
                  <w:p>
                    <w:pPr>
                      <w:spacing w:line="240" w:lineRule="exact" w:before="60"/>
                      <w:ind w:left="2074" w:right="2139" w:firstLine="0"/>
                      <w:jc w:val="center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2θ</w:t>
                    </w:r>
                    <w:r>
                      <w:rPr>
                        <w:rFonts w:ascii="Calibri" w:hAnsi="Calibri"/>
                        <w:color w:val="585858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83.190002pt;margin-top:62.064144pt;width:12pt;height:72.9pt;mso-position-horizontal-relative:page;mso-position-vertical-relative:paragraph;z-index:15857664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Intensity</w:t>
                  </w:r>
                  <w:r>
                    <w:rPr>
                      <w:rFonts w:ascii="Calibri"/>
                      <w:color w:val="585858"/>
                      <w:spacing w:val="-6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(counts)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2"/>
        </w:rPr>
        <w:t> </w:t>
      </w:r>
      <w:r>
        <w:rPr/>
        <w:t>4.39:</w:t>
      </w:r>
      <w:r>
        <w:rPr>
          <w:spacing w:val="-2"/>
        </w:rPr>
        <w:t> </w:t>
      </w:r>
      <w:r>
        <w:rPr/>
        <w:t>XRD</w:t>
      </w:r>
      <w:r>
        <w:rPr>
          <w:spacing w:val="-1"/>
        </w:rPr>
        <w:t> </w:t>
      </w:r>
      <w:r>
        <w:rPr/>
        <w:t>pattern of Pt/La</w:t>
      </w:r>
      <w:r>
        <w:rPr>
          <w:spacing w:val="-1"/>
        </w:rPr>
        <w:t> </w:t>
      </w:r>
      <w:r>
        <w:rPr/>
        <w:t>Zeolite</w:t>
      </w:r>
      <w:r>
        <w:rPr>
          <w:spacing w:val="-2"/>
        </w:rPr>
        <w:t> </w:t>
      </w:r>
      <w:r>
        <w:rPr/>
        <w:t>Y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rPr>
          <w:b/>
          <w:sz w:val="21"/>
        </w:rPr>
      </w:pPr>
    </w:p>
    <w:p>
      <w:pPr>
        <w:spacing w:before="0"/>
        <w:ind w:left="1173" w:right="1395" w:firstLine="0"/>
        <w:jc w:val="center"/>
        <w:rPr>
          <w:b/>
          <w:sz w:val="24"/>
        </w:rPr>
      </w:pPr>
      <w:r>
        <w:rPr>
          <w:b/>
          <w:sz w:val="24"/>
        </w:rPr>
        <w:t>Figure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4.40: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XRD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pattern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 Pt/H-ZSM-5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zeolite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catalyst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7"/>
        <w:jc w:val="both"/>
      </w:pPr>
      <w:r>
        <w:rPr/>
        <w:pict>
          <v:group style="position:absolute;margin-left:115.32pt;margin-top:231.893127pt;width:410.05pt;height:258.25pt;mso-position-horizontal-relative:page;mso-position-vertical-relative:paragraph;z-index:15858176" coordorigin="2306,4638" coordsize="8201,5165">
            <v:shape style="position:absolute;left:3307;top:4865;width:6836;height:2986" coordorigin="3307,4866" coordsize="6836,2986" path="m3307,7851l10142,7851m3307,7254l10142,7254m3307,6659l10142,6659m3307,6061l10142,6061m3307,5463l10142,5463m3307,4866l10142,4866e" filled="false" stroked="true" strokeweight=".72pt" strokecolor="#d9d9d9">
              <v:path arrowok="t"/>
              <v:stroke dashstyle="solid"/>
            </v:shape>
            <v:shape style="position:absolute;left:3307;top:4865;width:6836;height:3584" coordorigin="3307,4866" coordsize="6836,3584" path="m3307,8449l3307,4866m3307,8449l10142,8449e" filled="false" stroked="true" strokeweight=".72pt" strokecolor="#bebebe">
              <v:path arrowok="t"/>
              <v:stroke dashstyle="solid"/>
            </v:shape>
            <v:shape style="position:absolute;left:3550;top:5644;width:5372;height:2799" coordorigin="3551,5645" coordsize="5372,2799" path="m3551,8443l3632,8442,3714,8441,3795,8441,3876,8439,3958,8437,4039,8434,4120,8429,4202,8422,4283,8415,4365,8407,4446,8400,4527,8393,4609,8387,4690,8383,4772,8379,4853,8373,4934,8366,5016,8355,5097,8341,5178,8325,5260,8306,5341,8285,5423,8262,5504,8238,5574,8217,5644,8196,5713,8174,5783,8150,5853,8123,5922,8092,5992,8054,6053,8017,6114,7976,6175,7931,6236,7883,6297,7833,6359,7781,6420,7728,6481,7674,6535,7625,6589,7575,6643,7524,6698,7471,6752,7417,6806,7362,6860,7304,6915,7246,6969,7185,7018,7128,7066,7067,7115,7004,7164,6940,7213,6874,7262,6809,7311,6745,7360,6683,7408,6623,7457,6567,7518,6500,7579,6436,7640,6375,7701,6316,7762,6259,7823,6205,7884,6153,7945,6104,8015,6051,8085,6002,8155,5955,8224,5912,8294,5872,8364,5835,8434,5801,8515,5767,8596,5738,8678,5714,8759,5691,8841,5669,8922,5645e" filled="false" stroked="true" strokeweight="1.56pt" strokecolor="#5b9bd4">
              <v:path arrowok="t"/>
              <v:stroke dashstyle="solid"/>
            </v:shape>
            <v:shape style="position:absolute;left:3493;top:8385;width:116;height:116" type="#_x0000_t75" stroked="false">
              <v:imagedata r:id="rId152" o:title=""/>
            </v:shape>
            <v:shape style="position:absolute;left:3981;top:8375;width:116;height:116" type="#_x0000_t75" stroked="false">
              <v:imagedata r:id="rId153" o:title=""/>
            </v:shape>
            <v:shape style="position:absolute;left:4470;top:8334;width:116;height:116" type="#_x0000_t75" stroked="false">
              <v:imagedata r:id="rId152" o:title=""/>
            </v:shape>
            <v:shape style="position:absolute;left:4957;top:8296;width:116;height:116" type="#_x0000_t75" stroked="false">
              <v:imagedata r:id="rId152" o:title=""/>
            </v:shape>
            <v:shape style="position:absolute;left:5447;top:8181;width:116;height:116" type="#_x0000_t75" stroked="false">
              <v:imagedata r:id="rId154" o:title=""/>
            </v:shape>
            <v:shape style="position:absolute;left:5934;top:7996;width:116;height:116" type="#_x0000_t75" stroked="false">
              <v:imagedata r:id="rId154" o:title=""/>
            </v:shape>
            <v:shape style="position:absolute;left:6421;top:7617;width:116;height:116" type="#_x0000_t75" stroked="false">
              <v:imagedata r:id="rId155" o:title=""/>
            </v:shape>
            <v:shape style="position:absolute;left:6911;top:7127;width:116;height:116" type="#_x0000_t75" stroked="false">
              <v:imagedata r:id="rId152" o:title=""/>
            </v:shape>
            <v:shape style="position:absolute;left:7398;top:6508;width:116;height:116" type="#_x0000_t75" stroked="false">
              <v:imagedata r:id="rId154" o:title=""/>
            </v:shape>
            <v:shape style="position:absolute;left:7888;top:6047;width:116;height:116" type="#_x0000_t75" stroked="false">
              <v:imagedata r:id="rId152" o:title=""/>
            </v:shape>
            <v:shape style="position:absolute;left:8375;top:5742;width:116;height:116" type="#_x0000_t75" stroked="false">
              <v:imagedata r:id="rId153" o:title=""/>
            </v:shape>
            <v:shape style="position:absolute;left:8862;top:5586;width:116;height:116" type="#_x0000_t75" stroked="false">
              <v:imagedata r:id="rId152" o:title=""/>
            </v:shape>
            <v:shape style="position:absolute;left:3550;top:5517;width:2931;height:2650" coordorigin="3551,5517" coordsize="2931,2650" path="m3551,8167l3621,8127,3690,8090,3760,8054,3830,8017,3900,7974,3969,7924,4039,7864,4088,7815,4137,7760,4186,7702,4235,7639,4283,7574,4332,7507,4381,7439,4430,7371,4479,7304,4528,7238,4576,7172,4625,7104,4674,7035,4723,6966,4772,6897,4821,6827,4869,6759,4918,6691,4967,6625,5016,6560,5065,6496,5114,6432,5163,6367,5211,6304,5260,6241,5309,6180,5358,6122,5407,6067,5456,6015,5504,5967,5574,5905,5644,5851,5714,5801,5783,5758,5853,5718,5923,5682,5993,5649,6080,5614,6174,5586,6268,5563,6355,5544,6428,5530,6481,5517e" filled="false" stroked="true" strokeweight="1.56pt" strokecolor="#ec7c30">
              <v:path arrowok="t"/>
              <v:stroke dashstyle="solid"/>
            </v:shape>
            <v:shape style="position:absolute;left:3493;top:8111;width:116;height:116" type="#_x0000_t75" stroked="false">
              <v:imagedata r:id="rId156" o:title=""/>
            </v:shape>
            <v:shape style="position:absolute;left:3981;top:7806;width:116;height:116" type="#_x0000_t75" stroked="false">
              <v:imagedata r:id="rId157" o:title=""/>
            </v:shape>
            <v:shape style="position:absolute;left:4470;top:7180;width:116;height:116" type="#_x0000_t75" stroked="false">
              <v:imagedata r:id="rId157" o:title=""/>
            </v:shape>
            <v:shape style="position:absolute;left:4957;top:6503;width:116;height:116" type="#_x0000_t75" stroked="false">
              <v:imagedata r:id="rId157" o:title=""/>
            </v:shape>
            <v:shape style="position:absolute;left:5447;top:5910;width:116;height:116" type="#_x0000_t75" stroked="false">
              <v:imagedata r:id="rId158" o:title=""/>
            </v:shape>
            <v:shape style="position:absolute;left:5934;top:5591;width:116;height:116" type="#_x0000_t75" stroked="false">
              <v:imagedata r:id="rId159" o:title=""/>
            </v:shape>
            <v:shape style="position:absolute;left:6421;top:5462;width:116;height:116" type="#_x0000_t75" stroked="false">
              <v:imagedata r:id="rId158" o:title=""/>
            </v:shape>
            <v:shape style="position:absolute;left:5372;top:9447;width:384;height:116" type="#_x0000_t75" stroked="false">
              <v:imagedata r:id="rId160" o:title=""/>
            </v:shape>
            <v:shape style="position:absolute;left:6618;top:9447;width:384;height:116" type="#_x0000_t75" stroked="false">
              <v:imagedata r:id="rId161" o:title=""/>
            </v:shape>
            <v:rect style="position:absolute;left:2313;top:4645;width:8187;height:5151" filled="false" stroked="true" strokeweight=".72pt" strokecolor="#d9d9d9">
              <v:stroke dashstyle="solid"/>
            </v:rect>
            <v:shape style="position:absolute;left:2867;top:4782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120</w:t>
                    </w:r>
                  </w:p>
                </w:txbxContent>
              </v:textbox>
              <w10:wrap type="none"/>
            </v:shape>
            <v:shape style="position:absolute;left:2867;top:5379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2958;top:5977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</w:t>
                    </w:r>
                  </w:p>
                </w:txbxContent>
              </v:textbox>
              <w10:wrap type="none"/>
            </v:shape>
            <v:shape style="position:absolute;left:2958;top:6574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</w:t>
                    </w:r>
                  </w:p>
                </w:txbxContent>
              </v:textbox>
              <w10:wrap type="none"/>
            </v:shape>
            <v:shape style="position:absolute;left:2958;top:7171;width:203;height:181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</w:t>
                    </w:r>
                  </w:p>
                </w:txbxContent>
              </v:textbox>
              <w10:wrap type="none"/>
            </v:shape>
            <v:shape style="position:absolute;left:2958;top:7769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3050;top:8366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171;top:8600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</w:t>
                    </w:r>
                  </w:p>
                </w:txbxContent>
              </v:textbox>
              <w10:wrap type="none"/>
            </v:shape>
            <v:shape style="position:absolute;left:4148;top:8600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220</w:t>
                    </w:r>
                  </w:p>
                </w:txbxContent>
              </v:textbox>
              <w10:wrap type="none"/>
            </v:shape>
            <v:shape style="position:absolute;left:5124;top:8600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240</w:t>
                    </w:r>
                  </w:p>
                </w:txbxContent>
              </v:textbox>
              <w10:wrap type="none"/>
            </v:shape>
            <v:shape style="position:absolute;left:6101;top:8600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260</w:t>
                    </w:r>
                  </w:p>
                </w:txbxContent>
              </v:textbox>
              <w10:wrap type="none"/>
            </v:shape>
            <v:shape style="position:absolute;left:7077;top:8600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280</w:t>
                    </w:r>
                  </w:p>
                </w:txbxContent>
              </v:textbox>
              <w10:wrap type="none"/>
            </v:shape>
            <v:shape style="position:absolute;left:8054;top:8600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300</w:t>
                    </w:r>
                  </w:p>
                </w:txbxContent>
              </v:textbox>
              <w10:wrap type="none"/>
            </v:shape>
            <v:shape style="position:absolute;left:9030;top:8600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320</w:t>
                    </w:r>
                  </w:p>
                </w:txbxContent>
              </v:textbox>
              <w10:wrap type="none"/>
            </v:shape>
            <v:shape style="position:absolute;left:10007;top:8600;width:29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340</w:t>
                    </w:r>
                  </w:p>
                </w:txbxContent>
              </v:textbox>
              <w10:wrap type="none"/>
            </v:shape>
            <v:shape style="position:absolute;left:5645;top:8885;width:218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Reaction</w:t>
                    </w:r>
                    <w:r>
                      <w:rPr>
                        <w:rFonts w:ascii="Calibri" w:hAnsi="Calibri"/>
                        <w:color w:val="585858"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Temperature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(°C)</w:t>
                    </w:r>
                  </w:p>
                </w:txbxContent>
              </v:textbox>
              <w10:wrap type="none"/>
            </v:shape>
            <v:shape style="position:absolute;left:5797;top:9423;width:65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Zeolite</w:t>
                    </w:r>
                    <w:r>
                      <w:rPr>
                        <w:rFonts w:ascii="Calibri"/>
                        <w:color w:val="585858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7044;top:9423;width:48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ZSM-5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9.190002pt;margin-top:301.474030pt;width:12pt;height:63pt;mso-position-horizontal-relative:page;mso-position-vertical-relative:paragraph;z-index:15858688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Conversion</w:t>
                  </w:r>
                  <w:r>
                    <w:rPr>
                      <w:rFonts w:ascii="Calibri"/>
                      <w:color w:val="585858"/>
                      <w:spacing w:val="-3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conversion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n-hexadecane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depended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reaction</w:t>
      </w:r>
      <w:r>
        <w:rPr>
          <w:spacing w:val="1"/>
        </w:rPr>
        <w:t> </w:t>
      </w:r>
      <w:r>
        <w:rPr/>
        <w:t>temperature as shown in Figure 4.41. The extent of conversion increased as the reaction</w:t>
      </w:r>
      <w:r>
        <w:rPr>
          <w:spacing w:val="1"/>
        </w:rPr>
        <w:t> </w:t>
      </w:r>
      <w:r>
        <w:rPr/>
        <w:t>temperature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205</w:t>
      </w:r>
      <w:r>
        <w:rPr>
          <w:spacing w:val="1"/>
        </w:rPr>
        <w:t> </w:t>
      </w:r>
      <w:r>
        <w:rPr/>
        <w:t>°C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265</w:t>
      </w:r>
      <w:r>
        <w:rPr>
          <w:spacing w:val="1"/>
        </w:rPr>
        <w:t> </w:t>
      </w:r>
      <w:r>
        <w:rPr/>
        <w:t>°C,</w:t>
      </w:r>
      <w:r>
        <w:rPr>
          <w:spacing w:val="1"/>
        </w:rPr>
        <w:t> </w:t>
      </w:r>
      <w:r>
        <w:rPr/>
        <w:t>where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minimum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maximum</w:t>
      </w:r>
      <w:r>
        <w:rPr>
          <w:spacing w:val="1"/>
        </w:rPr>
        <w:t> </w:t>
      </w:r>
      <w:r>
        <w:rPr/>
        <w:t>conversions of 9.44% and 98.16% were observed respectively for ZSM-5, while zeolite Y</w:t>
      </w:r>
      <w:r>
        <w:rPr>
          <w:spacing w:val="1"/>
        </w:rPr>
        <w:t> </w:t>
      </w:r>
      <w:r>
        <w:rPr>
          <w:spacing w:val="-1"/>
        </w:rPr>
        <w:t>catalyst</w:t>
      </w:r>
      <w:r>
        <w:rPr>
          <w:spacing w:val="-14"/>
        </w:rPr>
        <w:t> </w:t>
      </w:r>
      <w:r>
        <w:rPr>
          <w:spacing w:val="-1"/>
        </w:rPr>
        <w:t>range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temperature</w:t>
      </w:r>
      <w:r>
        <w:rPr>
          <w:spacing w:val="-17"/>
        </w:rPr>
        <w:t> </w:t>
      </w:r>
      <w:r>
        <w:rPr/>
        <w:t>was</w:t>
      </w:r>
      <w:r>
        <w:rPr>
          <w:spacing w:val="-11"/>
        </w:rPr>
        <w:t> </w:t>
      </w:r>
      <w:r>
        <w:rPr/>
        <w:t>from</w:t>
      </w:r>
      <w:r>
        <w:rPr>
          <w:spacing w:val="-14"/>
        </w:rPr>
        <w:t> </w:t>
      </w:r>
      <w:r>
        <w:rPr/>
        <w:t>205°C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315°C.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maximum</w:t>
      </w:r>
      <w:r>
        <w:rPr>
          <w:spacing w:val="-14"/>
        </w:rPr>
        <w:t> </w:t>
      </w:r>
      <w:r>
        <w:rPr/>
        <w:t>conversion</w:t>
      </w:r>
      <w:r>
        <w:rPr>
          <w:spacing w:val="-15"/>
        </w:rPr>
        <w:t> </w:t>
      </w:r>
      <w:r>
        <w:rPr/>
        <w:t>for</w:t>
      </w:r>
      <w:r>
        <w:rPr>
          <w:spacing w:val="-16"/>
        </w:rPr>
        <w:t> </w:t>
      </w:r>
      <w:r>
        <w:rPr/>
        <w:t>zeolite</w:t>
      </w:r>
      <w:r>
        <w:rPr>
          <w:spacing w:val="-57"/>
        </w:rPr>
        <w:t> </w:t>
      </w:r>
      <w:r>
        <w:rPr/>
        <w:t>Y catalyst was observed at 315 °C with a value of 93.95 % against 98.16 % at 265 °C for</w:t>
      </w:r>
      <w:r>
        <w:rPr>
          <w:spacing w:val="1"/>
        </w:rPr>
        <w:t> </w:t>
      </w:r>
      <w:r>
        <w:rPr/>
        <w:t>ZSM-5 catalyst. This could be attributed to the high activity of the ZSM-5 owing to its high</w:t>
      </w:r>
      <w:r>
        <w:rPr>
          <w:spacing w:val="-57"/>
        </w:rPr>
        <w:t> </w:t>
      </w:r>
      <w:r>
        <w:rPr/>
        <w:t>silica</w:t>
      </w:r>
      <w:r>
        <w:rPr>
          <w:spacing w:val="-3"/>
        </w:rPr>
        <w:t> </w:t>
      </w:r>
      <w:r>
        <w:rPr/>
        <w:t>to alumina</w:t>
      </w:r>
      <w:r>
        <w:rPr>
          <w:spacing w:val="-1"/>
        </w:rPr>
        <w:t> </w:t>
      </w:r>
      <w:r>
        <w:rPr/>
        <w:t>ratio.</w:t>
      </w:r>
      <w:r>
        <w:rPr>
          <w:spacing w:val="-1"/>
        </w:rPr>
        <w:t> </w:t>
      </w:r>
      <w:r>
        <w:rPr/>
        <w:t>Further analysis was focused</w:t>
      </w:r>
      <w:r>
        <w:rPr>
          <w:spacing w:val="-1"/>
        </w:rPr>
        <w:t> </w:t>
      </w:r>
      <w:r>
        <w:rPr/>
        <w:t>on the</w:t>
      </w:r>
      <w:r>
        <w:rPr>
          <w:spacing w:val="1"/>
        </w:rPr>
        <w:t> </w:t>
      </w:r>
      <w:r>
        <w:rPr/>
        <w:t>ZSM-5</w:t>
      </w:r>
      <w:r>
        <w:rPr>
          <w:spacing w:val="-1"/>
        </w:rPr>
        <w:t> </w:t>
      </w:r>
      <w:r>
        <w:rPr/>
        <w:t>catalyst.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32"/>
        </w:rPr>
      </w:pPr>
    </w:p>
    <w:p>
      <w:pPr>
        <w:pStyle w:val="Heading1"/>
        <w:ind w:left="1646"/>
        <w:jc w:val="both"/>
      </w:pPr>
      <w:r>
        <w:rPr/>
        <w:t>Figure</w:t>
      </w:r>
      <w:r>
        <w:rPr>
          <w:spacing w:val="-3"/>
        </w:rPr>
        <w:t> </w:t>
      </w:r>
      <w:r>
        <w:rPr/>
        <w:t>4.41:</w:t>
      </w:r>
      <w:r>
        <w:rPr>
          <w:spacing w:val="-3"/>
        </w:rPr>
        <w:t> </w:t>
      </w:r>
      <w:r>
        <w:rPr/>
        <w:t>n-Hexadecane</w:t>
      </w:r>
      <w:r>
        <w:rPr>
          <w:spacing w:val="-2"/>
        </w:rPr>
        <w:t> </w:t>
      </w:r>
      <w:r>
        <w:rPr/>
        <w:t>conversion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variation</w:t>
      </w:r>
      <w:r>
        <w:rPr>
          <w:spacing w:val="-2"/>
        </w:rPr>
        <w:t> </w:t>
      </w:r>
      <w:r>
        <w:rPr/>
        <w:t>in reaction</w:t>
      </w:r>
      <w:r>
        <w:rPr>
          <w:spacing w:val="-2"/>
        </w:rPr>
        <w:t> </w:t>
      </w:r>
      <w:r>
        <w:rPr/>
        <w:t>temperature</w:t>
      </w:r>
    </w:p>
    <w:p>
      <w:pPr>
        <w:pStyle w:val="BodyText"/>
        <w:spacing w:line="480" w:lineRule="auto" w:before="178"/>
        <w:ind w:left="1187" w:right="1407"/>
        <w:jc w:val="both"/>
      </w:pPr>
      <w:r>
        <w:rPr/>
        <w:t>Two</w:t>
      </w:r>
      <w:r>
        <w:rPr>
          <w:spacing w:val="1"/>
        </w:rPr>
        <w:t> </w:t>
      </w:r>
      <w:r>
        <w:rPr/>
        <w:t>types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reaction</w:t>
      </w:r>
      <w:r>
        <w:rPr>
          <w:spacing w:val="1"/>
        </w:rPr>
        <w:t> </w:t>
      </w:r>
      <w:r>
        <w:rPr/>
        <w:t>occur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hydro</w:t>
      </w:r>
      <w:r>
        <w:rPr>
          <w:spacing w:val="1"/>
        </w:rPr>
        <w:t> </w:t>
      </w:r>
      <w:r>
        <w:rPr/>
        <w:t>conversion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n-alkanes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Pt/HZSM-5,</w:t>
      </w:r>
      <w:r>
        <w:rPr>
          <w:spacing w:val="1"/>
        </w:rPr>
        <w:t> </w:t>
      </w:r>
      <w:r>
        <w:rPr/>
        <w:t>isomerization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hydrocracking.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reaction</w:t>
      </w:r>
      <w:r>
        <w:rPr>
          <w:spacing w:val="1"/>
        </w:rPr>
        <w:t> </w:t>
      </w:r>
      <w:r>
        <w:rPr/>
        <w:t>temperature</w:t>
      </w:r>
      <w:r>
        <w:rPr>
          <w:spacing w:val="1"/>
        </w:rPr>
        <w:t> </w:t>
      </w:r>
      <w:r>
        <w:rPr/>
        <w:t>increases,</w:t>
      </w:r>
      <w:r>
        <w:rPr>
          <w:spacing w:val="1"/>
        </w:rPr>
        <w:t> </w:t>
      </w:r>
      <w:r>
        <w:rPr/>
        <w:t>increase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cracking and isomerization products, until a temperature of about 240°C was reached where</w:t>
      </w:r>
      <w:r>
        <w:rPr>
          <w:spacing w:val="-57"/>
        </w:rPr>
        <w:t> </w:t>
      </w:r>
      <w:r>
        <w:rPr/>
        <w:t>the</w:t>
      </w:r>
      <w:r>
        <w:rPr>
          <w:spacing w:val="-14"/>
        </w:rPr>
        <w:t> </w:t>
      </w:r>
      <w:r>
        <w:rPr/>
        <w:t>maximum</w:t>
      </w:r>
      <w:r>
        <w:rPr>
          <w:spacing w:val="-13"/>
        </w:rPr>
        <w:t> </w:t>
      </w:r>
      <w:r>
        <w:rPr/>
        <w:t>isomerization</w:t>
      </w:r>
      <w:r>
        <w:rPr>
          <w:spacing w:val="-13"/>
        </w:rPr>
        <w:t> </w:t>
      </w:r>
      <w:r>
        <w:rPr/>
        <w:t>products</w:t>
      </w:r>
      <w:r>
        <w:rPr>
          <w:spacing w:val="-13"/>
        </w:rPr>
        <w:t> </w:t>
      </w:r>
      <w:r>
        <w:rPr/>
        <w:t>were</w:t>
      </w:r>
      <w:r>
        <w:rPr>
          <w:spacing w:val="-14"/>
        </w:rPr>
        <w:t> </w:t>
      </w:r>
      <w:r>
        <w:rPr/>
        <w:t>obtained.</w:t>
      </w:r>
      <w:r>
        <w:rPr>
          <w:spacing w:val="-13"/>
        </w:rPr>
        <w:t> </w:t>
      </w:r>
      <w:r>
        <w:rPr/>
        <w:t>Beyond</w:t>
      </w:r>
      <w:r>
        <w:rPr>
          <w:spacing w:val="-13"/>
        </w:rPr>
        <w:t> </w:t>
      </w:r>
      <w:r>
        <w:rPr/>
        <w:t>240°C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isomers</w:t>
      </w:r>
      <w:r>
        <w:rPr>
          <w:spacing w:val="-13"/>
        </w:rPr>
        <w:t> </w:t>
      </w:r>
      <w:r>
        <w:rPr/>
        <w:t>formed</w:t>
      </w:r>
      <w:r>
        <w:rPr>
          <w:spacing w:val="-14"/>
        </w:rPr>
        <w:t> </w:t>
      </w:r>
      <w:r>
        <w:rPr/>
        <w:t>were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480" w:lineRule="auto" w:before="63"/>
        <w:ind w:left="1187" w:right="1405"/>
        <w:jc w:val="both"/>
      </w:pPr>
      <w:r>
        <w:rPr/>
        <w:pict>
          <v:group style="position:absolute;margin-left:230.159744pt;margin-top:119.84594pt;width:197.45pt;height:160.15pt;mso-position-horizontal-relative:page;mso-position-vertical-relative:paragraph;z-index:-23940096" coordorigin="4603,2397" coordsize="3949,3203">
            <v:shape style="position:absolute;left:4609;top:2402;width:3943;height:3191" coordorigin="4609,2403" coordsize="3943,3191" path="m4609,5594l4609,5594m4891,5594l4891,5594m5172,5594l5172,5594m5454,5594l5454,5594m5736,5594l5736,5594m6017,5594l6017,5594m6298,5594l6298,5594m6580,5594l6580,5594m6862,5594l6862,5594m7143,5594l7143,5594m7425,5594l7425,5594m7707,5594l7707,5594m7989,5594l7989,5594m8270,5594l8270,5594m8551,5594l8551,5594m4609,5594l8551,5594m4609,5594l4609,5594m4609,5434l4609,5434m4609,5274l4609,5274m4609,5115l4609,5115m4609,4956l4609,4956m4609,4796l4609,4796m4609,4636l4609,4636m4609,4477l4609,4477m4609,4317l4609,4317m4609,4157l4609,4157m4609,3999l4609,3999m4609,3839l4609,3839m4609,3679l4609,3679m4609,3520l4609,3520m4609,3360l4609,3360m4609,3200l4609,3200m4609,3041l4609,3041m4609,2882l4609,2882m4609,2722l4609,2722m4609,2562l4609,2562m4609,2403l4609,2403m4609,5594l4609,2403e" filled="false" stroked="true" strokeweight=".588343pt" strokecolor="#000000">
              <v:path arrowok="t"/>
              <v:stroke dashstyle="solid"/>
            </v:shape>
            <v:shape style="position:absolute;left:4890;top:5129;width:3379;height:382" coordorigin="4891,5129" coordsize="3379,382" path="m4891,5486l4995,5470,5005,5468,5016,5467,5027,5465,5039,5463,5052,5461,5064,5459,5078,5458,5092,5455,5106,5453,5121,5450,5137,5448,5152,5445,5168,5442,5185,5439,5201,5437,5218,5434,5234,5431,5252,5428,5269,5425,5287,5421,5306,5419,5324,5415,5342,5411,5361,5408,5379,5404,5398,5400,5417,5397,5435,5393,5454,5389,5473,5385,5492,5380,5511,5377,5529,5372,5548,5368,5567,5363,5586,5359,5604,5354,5623,5350,5642,5345,5661,5340,5680,5336,5698,5331,5717,5327,5736,5322,5755,5317,5774,5312,5792,5308,5811,5303,5830,5298,5848,5293,5867,5289,5886,5283,5904,5279,5923,5274,5942,5270,5961,5264,5979,5260,5998,5255,6017,5251,6036,5246,6054,5242,6073,5237,6092,5233,6111,5228,6130,5223,6148,5219,6167,5214,6186,5211,6205,5206,6223,5203,6242,5198,6261,5194,6280,5191,6298,5187,6317,5184,6336,5180,6355,5176,6374,5173,6392,5169,6411,5166,6430,5164,6449,5160,6467,5157,6486,5155,6505,5152,6524,5149,6542,5147,6561,5145,6580,5143,6599,5141,6618,5139,6636,5137,6655,5136,6674,5135,6693,5134,6711,5133,6730,5132,6749,5131,6768,5130,6786,5130,6805,5129,6824,5129,6843,5129,6862,5130,6880,5130,6899,5131,6918,5131,6937,5132,6955,5134,6974,5135,6993,5136,7012,5137,7030,5139,7049,5142,7068,5144,7087,5146,7106,5149,7124,5152,7143,5155,7162,5157,7181,5161,7200,5164,7218,5168,7237,5172,7256,5176,7275,5181,7293,5184,7312,5189,7331,5194,7350,5199,7369,5203,7387,5209,7406,5214,7425,5220,7444,5225,7463,5231,7481,5236,7500,5242,7519,5248,7538,5253,7557,5260,7575,5266,7594,5272,7613,5278,7632,5284,7650,5291,7669,5297,7688,5303,7707,5310,7726,5316,7744,5323,7763,5330,7782,5336,7800,5342,7819,5349,7837,5355,7855,5361,7873,5368,7891,5374,7908,5380,7926,5387,7942,5393,7960,5399,7977,5405,7992,5410,8008,5417,8024,5422,8039,5428,8054,5433,8068,5438,8083,5443,8096,5448,8109,5453,8121,5458,8133,5461,8145,5466,8156,5469,8166,5473,8176,5477,8270,5511e" filled="false" stroked="true" strokeweight="1.587276pt" strokecolor="#000000">
              <v:path arrowok="t"/>
              <v:stroke dashstyle="solid"/>
            </v:shape>
            <v:shape style="position:absolute;left:4858;top:5089;width:3443;height:454" coordorigin="4858,5089" coordsize="3443,454" path="m4923,5453l4858,5453,4858,5517,4923,5517,4923,5453xm5485,5368l5421,5368,5421,5432,5485,5432,5485,5368xm6049,5213l5985,5213,5985,5277,6049,5277,6049,5213xm6612,5089l6548,5089,6548,5154,6612,5154,6612,5089xm7175,5092l7110,5092,7110,5156,7175,5156,7175,5092xm7738,5273l7674,5273,7674,5338,7738,5338,7738,5273xm8301,5478l8237,5478,8237,5543,8301,5543,8301,5478xe" filled="true" fillcolor="#000000" stroked="false">
              <v:path arrowok="t"/>
              <v:fill type="solid"/>
            </v:shape>
            <v:shape style="position:absolute;left:4890;top:2543;width:3379;height:2857" coordorigin="4891,2543" coordsize="3379,2857" path="m4891,5400l4995,5357,5005,5352,5016,5348,5027,5342,5039,5338,5052,5332,5064,5326,5078,5321,5092,5314,5106,5307,5121,5301,5137,5293,5152,5286,5168,5278,5185,5271,5201,5262,5218,5253,5234,5244,5252,5235,5269,5226,5287,5216,5306,5206,5324,5196,5342,5185,5361,5174,5417,5140,5454,5116,5473,5103,5492,5090,5511,5076,5529,5063,5548,5049,5604,5007,5642,4976,5661,4960,5680,4945,5698,4929,5717,4913,5736,4897,5755,4881,5774,4864,5792,4847,5811,4830,5830,4812,5848,4795,5867,4778,5886,4761,5904,4743,5923,4724,5942,4706,5961,4688,5979,4670,5998,4652,6017,4633,6036,4615,6054,4596,6073,4577,6092,4558,6111,4538,6130,4519,6148,4500,6167,4481,6186,4462,6205,4442,6223,4423,6242,4403,6261,4384,6280,4364,6298,4344,6317,4324,6336,4304,6355,4284,6374,4264,6392,4245,6411,4225,6430,4205,6449,4184,6467,4164,6486,4143,6505,4123,6524,4102,6542,4082,6561,4061,6580,4041,6599,4020,6618,4000,6636,3979,6655,3958,6674,3938,6693,3917,6711,3896,6730,3875,6749,3854,6768,3834,6786,3813,6805,3793,6824,3772,6843,3751,6862,3730,6880,3710,6899,3689,6918,3669,6937,3648,6955,3628,6974,3608,6993,3588,7012,3568,7030,3548,7049,3528,7068,3508,7087,3488,7106,3469,7124,3449,7143,3430,7162,3411,7181,3392,7200,3373,7218,3354,7237,3335,7256,3316,7275,3298,7293,3280,7312,3262,7331,3244,7350,3226,7369,3208,7387,3190,7406,3173,7425,3156,7444,3139,7463,3122,7481,3105,7500,3089,7519,3072,7538,3056,7557,3040,7575,3024,7594,3009,7613,2993,7632,2978,7650,2963,7669,2948,7688,2933,7707,2918,7726,2905,7744,2890,7763,2876,7782,2862,7800,2849,7819,2836,7837,2822,7855,2809,7873,2797,7891,2785,7908,2773,7926,2761,7942,2749,7960,2738,7977,2727,7992,2717,8008,2706,8024,2696,8039,2686,8054,2677,8068,2668,8083,2659,8096,2650,8109,2642,8121,2634,8133,2627,8145,2620,8156,2613,8166,2607,8176,2601,8270,2543e" filled="false" stroked="true" strokeweight="1.584558pt" strokecolor="#ff0000">
              <v:path arrowok="t"/>
              <v:stroke dashstyle="solid"/>
            </v:shape>
            <v:shape style="position:absolute;left:4853;top:5363;width:74;height:74" coordorigin="4854,5363" coordsize="74,74" path="m4890,5363l4876,5366,4865,5374,4857,5385,4854,5399,4857,5414,4865,5426,4876,5434,4890,5437,4905,5434,4916,5426,4924,5414,4927,5399,4924,5385,4916,5374,4905,5366,4890,5363xe" filled="true" fillcolor="#ff0000" stroked="false">
              <v:path arrowok="t"/>
              <v:fill type="solid"/>
            </v:shape>
            <v:shape style="position:absolute;left:4853;top:5363;width:74;height:74" coordorigin="4854,5363" coordsize="74,74" path="m4854,5399l4857,5414,4865,5426,4876,5434,4890,5437,4905,5434,4916,5426,4924,5414,4927,5399,4924,5385,4916,5374,4905,5366,4890,5363,4876,5366,4865,5374,4857,5385,4854,5399xe" filled="false" stroked="true" strokeweight=".27154pt" strokecolor="#ff0000">
              <v:path arrowok="t"/>
              <v:stroke dashstyle="solid"/>
            </v:shape>
            <v:shape style="position:absolute;left:5416;top:5124;width:74;height:74" coordorigin="5417,5125" coordsize="74,74" path="m5453,5125l5439,5127,5427,5135,5420,5147,5417,5161,5420,5175,5427,5187,5439,5195,5453,5198,5467,5195,5479,5187,5487,5175,5490,5161,5487,5147,5479,5135,5467,5127,5453,5125xe" filled="true" fillcolor="#ff0000" stroked="false">
              <v:path arrowok="t"/>
              <v:fill type="solid"/>
            </v:shape>
            <v:shape style="position:absolute;left:5416;top:5124;width:74;height:74" coordorigin="5417,5125" coordsize="74,74" path="m5417,5161l5420,5175,5427,5187,5439,5195,5453,5198,5467,5195,5479,5187,5487,5175,5490,5161,5487,5147,5479,5135,5467,5127,5453,5125,5439,5127,5427,5135,5420,5147,5417,5161xe" filled="false" stroked="true" strokeweight=".27154pt" strokecolor="#ff0000">
              <v:path arrowok="t"/>
              <v:stroke dashstyle="solid"/>
            </v:shape>
            <v:shape style="position:absolute;left:5980;top:4610;width:74;height:74" coordorigin="5980,4610" coordsize="74,74" path="m6017,4610l6002,4613,5991,4621,5983,4632,5980,4646,5983,4661,5991,4673,6002,4681,6017,4684,6031,4681,6043,4673,6051,4661,6054,4646,6051,4632,6043,4621,6031,4613,6017,4610xe" filled="true" fillcolor="#ff0000" stroked="false">
              <v:path arrowok="t"/>
              <v:fill type="solid"/>
            </v:shape>
            <v:shape style="position:absolute;left:5980;top:4610;width:74;height:74" coordorigin="5980,4610" coordsize="74,74" path="m5980,4646l5983,4661,5991,4673,6002,4681,6017,4684,6031,4681,6043,4673,6051,4661,6054,4646,6051,4632,6043,4621,6031,4613,6017,4610,6002,4613,5991,4621,5983,4632,5980,4646xe" filled="false" stroked="true" strokeweight=".27154pt" strokecolor="#ff0000">
              <v:path arrowok="t"/>
              <v:stroke dashstyle="solid"/>
            </v:shape>
            <v:shape style="position:absolute;left:6543;top:4009;width:74;height:74" coordorigin="6543,4010" coordsize="74,74" path="m6579,4010l6565,4012,6554,4020,6546,4032,6543,4046,6546,4060,6554,4072,6565,4080,6579,4083,6594,4080,6606,4072,6613,4060,6616,4046,6613,4032,6606,4020,6594,4012,6579,4010xe" filled="true" fillcolor="#ff0000" stroked="false">
              <v:path arrowok="t"/>
              <v:fill type="solid"/>
            </v:shape>
            <v:shape style="position:absolute;left:6543;top:4009;width:74;height:74" coordorigin="6543,4010" coordsize="74,74" path="m6543,4046l6546,4060,6554,4072,6565,4080,6579,4083,6594,4080,6606,4072,6613,4060,6616,4046,6613,4032,6606,4020,6594,4012,6579,4010,6565,4012,6554,4020,6546,4032,6543,4046xe" filled="false" stroked="true" strokeweight=".27154pt" strokecolor="#ff0000">
              <v:path arrowok="t"/>
              <v:stroke dashstyle="solid"/>
            </v:shape>
            <v:shape style="position:absolute;left:7105;top:3373;width:74;height:74" coordorigin="7106,3374" coordsize="74,74" path="m7142,3374l7128,3376,7117,3384,7109,3396,7106,3410,7109,3424,7117,3436,7128,3444,7142,3447,7157,3444,7168,3436,7176,3424,7179,3410,7176,3396,7168,3384,7157,3376,7142,3374xe" filled="true" fillcolor="#ff0000" stroked="false">
              <v:path arrowok="t"/>
              <v:fill type="solid"/>
            </v:shape>
            <v:shape style="position:absolute;left:7105;top:3373;width:74;height:74" coordorigin="7106,3374" coordsize="74,74" path="m7106,3410l7109,3424,7117,3436,7128,3444,7142,3447,7157,3444,7168,3436,7176,3424,7179,3410,7176,3396,7168,3384,7157,3376,7142,3374,7128,3376,7117,3384,7109,3396,7106,3410xe" filled="false" stroked="true" strokeweight=".27154pt" strokecolor="#ff0000">
              <v:path arrowok="t"/>
              <v:stroke dashstyle="solid"/>
            </v:shape>
            <v:shape style="position:absolute;left:7669;top:2851;width:74;height:74" coordorigin="7670,2852" coordsize="74,74" path="m7706,2852l7692,2855,7680,2863,7673,2874,7670,2888,7673,2903,7680,2915,7692,2922,7706,2925,7720,2922,7732,2915,7740,2903,7743,2888,7740,2874,7732,2863,7720,2855,7706,2852xe" filled="true" fillcolor="#ff0000" stroked="false">
              <v:path arrowok="t"/>
              <v:fill type="solid"/>
            </v:shape>
            <v:shape style="position:absolute;left:7669;top:2851;width:74;height:74" coordorigin="7670,2852" coordsize="74,74" path="m7670,2888l7673,2903,7680,2915,7692,2922,7706,2925,7720,2922,7732,2915,7740,2903,7743,2888,7740,2874,7732,2863,7720,2855,7706,2852,7692,2855,7680,2863,7673,2874,7670,2888xe" filled="false" stroked="true" strokeweight=".271541pt" strokecolor="#ff0000">
              <v:path arrowok="t"/>
              <v:stroke dashstyle="solid"/>
            </v:shape>
            <v:shape style="position:absolute;left:8232;top:2506;width:74;height:74" coordorigin="8232,2506" coordsize="74,74" path="m8269,2506l8255,2509,8243,2517,8235,2528,8232,2543,8235,2557,8243,2569,8255,2577,8269,2580,8283,2577,8295,2569,8303,2557,8306,2543,8303,2528,8295,2517,8283,2509,8269,2506xe" filled="true" fillcolor="#ff0000" stroked="false">
              <v:path arrowok="t"/>
              <v:fill type="solid"/>
            </v:shape>
            <v:shape style="position:absolute;left:8232;top:2506;width:74;height:74" coordorigin="8232,2506" coordsize="74,74" path="m8232,2543l8235,2557,8243,2569,8255,2577,8269,2580,8283,2577,8295,2569,8303,2557,8306,2543,8303,2528,8295,2517,8283,2509,8269,2506,8255,2509,8243,2517,8235,2528,8232,2543xe" filled="false" stroked="true" strokeweight=".27154pt" strokecolor="#ff000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65.413422pt;margin-top:97.638924pt;width:107.4pt;height:21.2pt;mso-position-horizontal-relative:page;mso-position-vertical-relative:paragraph;z-index:-23939584" type="#_x0000_t202" filled="false" stroked="true" strokeweight=".226732pt" strokecolor="#000000">
            <v:textbox inset="0,0,0,0">
              <w:txbxContent>
                <w:p>
                  <w:pPr>
                    <w:spacing w:line="266" w:lineRule="auto" w:before="24"/>
                    <w:ind w:left="515" w:right="37" w:firstLine="0"/>
                    <w:jc w:val="left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spacing w:val="-2"/>
                      <w:w w:val="105"/>
                      <w:sz w:val="16"/>
                    </w:rPr>
                    <w:t>Isomerization </w:t>
                  </w:r>
                  <w:r>
                    <w:rPr>
                      <w:rFonts w:ascii="Arial MT"/>
                      <w:spacing w:val="-1"/>
                      <w:w w:val="105"/>
                      <w:sz w:val="16"/>
                    </w:rPr>
                    <w:t>product</w:t>
                  </w:r>
                  <w:r>
                    <w:rPr>
                      <w:rFonts w:ascii="Arial MT"/>
                      <w:spacing w:val="-44"/>
                      <w:w w:val="105"/>
                      <w:sz w:val="16"/>
                    </w:rPr>
                    <w:t> </w:t>
                  </w:r>
                  <w:r>
                    <w:rPr>
                      <w:rFonts w:ascii="Arial MT"/>
                      <w:w w:val="105"/>
                      <w:sz w:val="16"/>
                    </w:rPr>
                    <w:t>Cracked</w:t>
                  </w:r>
                  <w:r>
                    <w:rPr>
                      <w:rFonts w:ascii="Arial MT"/>
                      <w:spacing w:val="-3"/>
                      <w:w w:val="105"/>
                      <w:sz w:val="16"/>
                    </w:rPr>
                    <w:t> </w:t>
                  </w:r>
                  <w:r>
                    <w:rPr>
                      <w:rFonts w:ascii="Arial MT"/>
                      <w:w w:val="105"/>
                      <w:sz w:val="16"/>
                    </w:rPr>
                    <w:t>product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t>cracked as could be seen with the continuous increase of the yield in percent of the cracked</w:t>
      </w:r>
      <w:r>
        <w:rPr>
          <w:spacing w:val="1"/>
        </w:rPr>
        <w:t> </w:t>
      </w:r>
      <w:r>
        <w:rPr/>
        <w:t>products</w:t>
      </w:r>
      <w:r>
        <w:rPr>
          <w:spacing w:val="-8"/>
        </w:rPr>
        <w:t> </w:t>
      </w:r>
      <w:r>
        <w:rPr/>
        <w:t>as</w:t>
      </w:r>
      <w:r>
        <w:rPr>
          <w:spacing w:val="-8"/>
        </w:rPr>
        <w:t> </w:t>
      </w:r>
      <w:r>
        <w:rPr/>
        <w:t>shown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Figure</w:t>
      </w:r>
      <w:r>
        <w:rPr>
          <w:spacing w:val="-9"/>
        </w:rPr>
        <w:t> </w:t>
      </w:r>
      <w:r>
        <w:rPr/>
        <w:t>4.42.</w:t>
      </w:r>
      <w:r>
        <w:rPr>
          <w:spacing w:val="-9"/>
        </w:rPr>
        <w:t> </w:t>
      </w:r>
      <w:r>
        <w:rPr/>
        <w:t>This</w:t>
      </w:r>
      <w:r>
        <w:rPr>
          <w:spacing w:val="-7"/>
        </w:rPr>
        <w:t> </w:t>
      </w:r>
      <w:r>
        <w:rPr/>
        <w:t>observation</w:t>
      </w:r>
      <w:r>
        <w:rPr>
          <w:spacing w:val="-9"/>
        </w:rPr>
        <w:t> </w:t>
      </w:r>
      <w:r>
        <w:rPr/>
        <w:t>was</w:t>
      </w:r>
      <w:r>
        <w:rPr>
          <w:spacing w:val="-7"/>
        </w:rPr>
        <w:t> </w:t>
      </w:r>
      <w:r>
        <w:rPr/>
        <w:t>also</w:t>
      </w:r>
      <w:r>
        <w:rPr>
          <w:spacing w:val="-8"/>
        </w:rPr>
        <w:t> </w:t>
      </w:r>
      <w:r>
        <w:rPr/>
        <w:t>a</w:t>
      </w:r>
      <w:r>
        <w:rPr>
          <w:spacing w:val="-6"/>
        </w:rPr>
        <w:t> </w:t>
      </w:r>
      <w:r>
        <w:rPr/>
        <w:t>good</w:t>
      </w:r>
      <w:r>
        <w:rPr>
          <w:spacing w:val="-9"/>
        </w:rPr>
        <w:t> </w:t>
      </w:r>
      <w:r>
        <w:rPr/>
        <w:t>indication</w:t>
      </w:r>
      <w:r>
        <w:rPr>
          <w:spacing w:val="-9"/>
        </w:rPr>
        <w:t> </w:t>
      </w:r>
      <w:r>
        <w:rPr/>
        <w:t>on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activity</w:t>
      </w:r>
      <w:r>
        <w:rPr>
          <w:spacing w:val="-57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catalyst used</w:t>
      </w:r>
      <w:r>
        <w:rPr>
          <w:spacing w:val="2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reaction.</w:t>
      </w:r>
    </w:p>
    <w:p>
      <w:pPr>
        <w:pStyle w:val="BodyText"/>
        <w:rPr>
          <w:sz w:val="25"/>
        </w:rPr>
      </w:pPr>
      <w:r>
        <w:rPr/>
        <w:pict>
          <v:group style="position:absolute;margin-left:270.473297pt;margin-top:16.350967pt;width:18.55pt;height:3.25pt;mso-position-horizontal-relative:page;mso-position-vertical-relative:paragraph;z-index:-15598080;mso-wrap-distance-left:0;mso-wrap-distance-right:0" coordorigin="5409,327" coordsize="371,65">
            <v:line style="position:absolute" from="5409,359" to="5780,359" stroked="true" strokeweight="1.587361pt" strokecolor="#000000">
              <v:stroke dashstyle="solid"/>
            </v:line>
            <v:rect style="position:absolute;left:5562;top:327;width:65;height:65" filled="true" fillcolor="#000000" stroked="false">
              <v:fill type="solid"/>
            </v:rect>
            <w10:wrap type="topAndBottom"/>
          </v:group>
        </w:pict>
      </w:r>
      <w:r>
        <w:rPr/>
        <w:pict>
          <v:group style="position:absolute;margin-left:270.473297pt;margin-top:26.211538pt;width:18.55pt;height:3.95pt;mso-position-horizontal-relative:page;mso-position-vertical-relative:paragraph;z-index:-15597568;mso-wrap-distance-left:0;mso-wrap-distance-right:0" coordorigin="5409,524" coordsize="371,79">
            <v:line style="position:absolute" from="5409,563" to="5780,563" stroked="true" strokeweight="1.587361pt" strokecolor="#ff0000">
              <v:stroke dashstyle="solid"/>
            </v:line>
            <v:shape style="position:absolute;left:5557;top:526;width:74;height:74" coordorigin="5558,527" coordsize="74,74" path="m5594,527l5580,530,5568,538,5560,549,5558,563,5560,578,5568,590,5580,598,5594,600,5608,598,5620,590,5628,578,5631,563,5628,549,5620,538,5608,530,5594,527xe" filled="true" fillcolor="#ff0000" stroked="false">
              <v:path arrowok="t"/>
              <v:fill type="solid"/>
            </v:shape>
            <v:shape style="position:absolute;left:5557;top:526;width:74;height:74" coordorigin="5558,527" coordsize="74,74" path="m5558,563l5560,578,5568,590,5580,598,5594,600,5608,598,5620,590,5628,578,5631,563,5628,549,5620,538,5608,530,5594,527,5580,530,5568,538,5560,549,5558,563xe" filled="false" stroked="true" strokeweight=".271541pt" strokecolor="#ff0000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spacing w:before="7"/>
        <w:rPr>
          <w:sz w:val="5"/>
        </w:rPr>
      </w:pPr>
    </w:p>
    <w:p>
      <w:pPr>
        <w:spacing w:line="120" w:lineRule="exact" w:before="0"/>
        <w:ind w:left="3584" w:right="0" w:firstLine="0"/>
        <w:jc w:val="left"/>
        <w:rPr>
          <w:rFonts w:ascii="Arial MT"/>
          <w:sz w:val="13"/>
        </w:rPr>
      </w:pPr>
      <w:r>
        <w:rPr>
          <w:rFonts w:ascii="Arial MT"/>
          <w:w w:val="105"/>
          <w:sz w:val="13"/>
        </w:rPr>
        <w:t>100</w:t>
      </w:r>
    </w:p>
    <w:p>
      <w:pPr>
        <w:pStyle w:val="BodyText"/>
        <w:spacing w:before="8"/>
        <w:rPr>
          <w:rFonts w:ascii="Arial MT"/>
          <w:sz w:val="14"/>
        </w:rPr>
      </w:pPr>
    </w:p>
    <w:p>
      <w:pPr>
        <w:spacing w:before="1"/>
        <w:ind w:left="3659" w:right="0" w:firstLine="0"/>
        <w:jc w:val="left"/>
        <w:rPr>
          <w:rFonts w:ascii="Arial MT"/>
          <w:sz w:val="13"/>
        </w:rPr>
      </w:pPr>
      <w:r>
        <w:rPr>
          <w:rFonts w:ascii="Arial MT"/>
          <w:w w:val="105"/>
          <w:sz w:val="13"/>
        </w:rPr>
        <w:t>90</w:t>
      </w:r>
    </w:p>
    <w:p>
      <w:pPr>
        <w:pStyle w:val="BodyText"/>
        <w:spacing w:before="7"/>
        <w:rPr>
          <w:rFonts w:ascii="Arial MT"/>
          <w:sz w:val="14"/>
        </w:rPr>
      </w:pPr>
    </w:p>
    <w:p>
      <w:pPr>
        <w:spacing w:before="1"/>
        <w:ind w:left="3659" w:right="0" w:firstLine="0"/>
        <w:jc w:val="left"/>
        <w:rPr>
          <w:rFonts w:ascii="Arial MT"/>
          <w:sz w:val="13"/>
        </w:rPr>
      </w:pPr>
      <w:r>
        <w:rPr>
          <w:rFonts w:ascii="Arial MT"/>
          <w:w w:val="105"/>
          <w:sz w:val="13"/>
        </w:rPr>
        <w:t>80</w:t>
      </w:r>
    </w:p>
    <w:p>
      <w:pPr>
        <w:pStyle w:val="BodyText"/>
        <w:spacing w:before="8"/>
        <w:rPr>
          <w:rFonts w:ascii="Arial MT"/>
          <w:sz w:val="14"/>
        </w:rPr>
      </w:pPr>
    </w:p>
    <w:p>
      <w:pPr>
        <w:spacing w:before="0"/>
        <w:ind w:left="3659" w:right="0" w:firstLine="0"/>
        <w:jc w:val="left"/>
        <w:rPr>
          <w:rFonts w:ascii="Arial MT"/>
          <w:sz w:val="13"/>
        </w:rPr>
      </w:pPr>
      <w:r>
        <w:rPr>
          <w:rFonts w:ascii="Arial MT"/>
          <w:w w:val="105"/>
          <w:sz w:val="13"/>
        </w:rPr>
        <w:t>70</w:t>
      </w:r>
    </w:p>
    <w:p>
      <w:pPr>
        <w:pStyle w:val="BodyText"/>
        <w:spacing w:before="9"/>
        <w:rPr>
          <w:rFonts w:ascii="Arial MT"/>
          <w:sz w:val="14"/>
        </w:rPr>
      </w:pPr>
    </w:p>
    <w:p>
      <w:pPr>
        <w:spacing w:before="0"/>
        <w:ind w:left="3659" w:right="0" w:firstLine="0"/>
        <w:jc w:val="left"/>
        <w:rPr>
          <w:rFonts w:ascii="Arial MT"/>
          <w:sz w:val="13"/>
        </w:rPr>
      </w:pPr>
      <w:r>
        <w:rPr>
          <w:rFonts w:ascii="Arial MT"/>
          <w:w w:val="105"/>
          <w:sz w:val="13"/>
        </w:rPr>
        <w:t>60</w:t>
      </w:r>
    </w:p>
    <w:p>
      <w:pPr>
        <w:pStyle w:val="BodyText"/>
        <w:spacing w:before="9"/>
        <w:rPr>
          <w:rFonts w:ascii="Arial MT"/>
          <w:sz w:val="14"/>
        </w:rPr>
      </w:pPr>
    </w:p>
    <w:p>
      <w:pPr>
        <w:spacing w:before="0"/>
        <w:ind w:left="3659" w:right="0" w:firstLine="0"/>
        <w:jc w:val="left"/>
        <w:rPr>
          <w:rFonts w:ascii="Arial MT"/>
          <w:sz w:val="13"/>
        </w:rPr>
      </w:pPr>
      <w:r>
        <w:rPr/>
        <w:pict>
          <v:shape style="position:absolute;margin-left:206.482788pt;margin-top:-8.341469pt;width:11.3pt;height:35.9pt;mso-position-horizontal-relative:page;mso-position-vertical-relative:paragraph;z-index:15861248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w w:val="105"/>
                      <w:sz w:val="16"/>
                    </w:rPr>
                    <w:t>Yield</w:t>
                  </w:r>
                  <w:r>
                    <w:rPr>
                      <w:rFonts w:ascii="Arial MT"/>
                      <w:spacing w:val="-5"/>
                      <w:w w:val="105"/>
                      <w:sz w:val="16"/>
                    </w:rPr>
                    <w:t> </w:t>
                  </w:r>
                  <w:r>
                    <w:rPr>
                      <w:rFonts w:ascii="Arial MT"/>
                      <w:w w:val="105"/>
                      <w:sz w:val="16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05"/>
          <w:sz w:val="13"/>
        </w:rPr>
        <w:t>50</w:t>
      </w:r>
    </w:p>
    <w:p>
      <w:pPr>
        <w:pStyle w:val="BodyText"/>
        <w:spacing w:before="8"/>
        <w:rPr>
          <w:rFonts w:ascii="Arial MT"/>
          <w:sz w:val="14"/>
        </w:rPr>
      </w:pPr>
    </w:p>
    <w:p>
      <w:pPr>
        <w:spacing w:before="0"/>
        <w:ind w:left="3659" w:right="0" w:firstLine="0"/>
        <w:jc w:val="left"/>
        <w:rPr>
          <w:rFonts w:ascii="Arial MT"/>
          <w:sz w:val="13"/>
        </w:rPr>
      </w:pPr>
      <w:r>
        <w:rPr>
          <w:rFonts w:ascii="Arial MT"/>
          <w:w w:val="105"/>
          <w:sz w:val="13"/>
        </w:rPr>
        <w:t>40</w:t>
      </w:r>
    </w:p>
    <w:p>
      <w:pPr>
        <w:pStyle w:val="BodyText"/>
        <w:spacing w:before="9"/>
        <w:rPr>
          <w:rFonts w:ascii="Arial MT"/>
          <w:sz w:val="14"/>
        </w:rPr>
      </w:pPr>
    </w:p>
    <w:p>
      <w:pPr>
        <w:spacing w:before="0"/>
        <w:ind w:left="3659" w:right="0" w:firstLine="0"/>
        <w:jc w:val="left"/>
        <w:rPr>
          <w:rFonts w:ascii="Arial MT"/>
          <w:sz w:val="13"/>
        </w:rPr>
      </w:pPr>
      <w:r>
        <w:rPr>
          <w:rFonts w:ascii="Arial MT"/>
          <w:w w:val="105"/>
          <w:sz w:val="13"/>
        </w:rPr>
        <w:t>30</w:t>
      </w:r>
    </w:p>
    <w:p>
      <w:pPr>
        <w:pStyle w:val="BodyText"/>
        <w:spacing w:before="9"/>
        <w:rPr>
          <w:rFonts w:ascii="Arial MT"/>
          <w:sz w:val="14"/>
        </w:rPr>
      </w:pPr>
    </w:p>
    <w:p>
      <w:pPr>
        <w:spacing w:before="0"/>
        <w:ind w:left="3659" w:right="0" w:firstLine="0"/>
        <w:jc w:val="left"/>
        <w:rPr>
          <w:rFonts w:ascii="Arial MT"/>
          <w:sz w:val="13"/>
        </w:rPr>
      </w:pPr>
      <w:r>
        <w:rPr>
          <w:rFonts w:ascii="Arial MT"/>
          <w:w w:val="105"/>
          <w:sz w:val="13"/>
        </w:rPr>
        <w:t>20</w:t>
      </w:r>
    </w:p>
    <w:p>
      <w:pPr>
        <w:pStyle w:val="BodyText"/>
        <w:spacing w:before="8"/>
        <w:rPr>
          <w:rFonts w:ascii="Arial MT"/>
          <w:sz w:val="14"/>
        </w:rPr>
      </w:pPr>
    </w:p>
    <w:p>
      <w:pPr>
        <w:spacing w:before="0"/>
        <w:ind w:left="3659" w:right="0" w:firstLine="0"/>
        <w:jc w:val="left"/>
        <w:rPr>
          <w:rFonts w:ascii="Arial MT"/>
          <w:sz w:val="13"/>
        </w:rPr>
      </w:pPr>
      <w:r>
        <w:rPr>
          <w:rFonts w:ascii="Arial MT"/>
          <w:w w:val="105"/>
          <w:sz w:val="13"/>
        </w:rPr>
        <w:t>10</w:t>
      </w:r>
    </w:p>
    <w:p>
      <w:pPr>
        <w:pStyle w:val="BodyText"/>
        <w:spacing w:before="4"/>
        <w:rPr>
          <w:rFonts w:ascii="Arial MT"/>
          <w:sz w:val="14"/>
        </w:rPr>
      </w:pPr>
    </w:p>
    <w:p>
      <w:pPr>
        <w:tabs>
          <w:tab w:pos="682" w:val="left" w:leader="none"/>
          <w:tab w:pos="1245" w:val="left" w:leader="none"/>
          <w:tab w:pos="1808" w:val="left" w:leader="none"/>
          <w:tab w:pos="2372" w:val="left" w:leader="none"/>
          <w:tab w:pos="2935" w:val="left" w:leader="none"/>
          <w:tab w:pos="3498" w:val="left" w:leader="none"/>
          <w:tab w:pos="4061" w:val="left" w:leader="none"/>
        </w:tabs>
        <w:spacing w:before="0"/>
        <w:ind w:left="119" w:right="0" w:firstLine="0"/>
        <w:jc w:val="center"/>
        <w:rPr>
          <w:rFonts w:ascii="Arial MT"/>
          <w:sz w:val="13"/>
        </w:rPr>
      </w:pPr>
      <w:r>
        <w:rPr>
          <w:rFonts w:ascii="Arial MT"/>
          <w:spacing w:val="-2"/>
          <w:w w:val="105"/>
          <w:sz w:val="13"/>
        </w:rPr>
        <w:t>2</w:t>
      </w:r>
      <w:r>
        <w:rPr>
          <w:rFonts w:ascii="Arial MT"/>
          <w:spacing w:val="-2"/>
          <w:w w:val="105"/>
          <w:position w:val="7"/>
          <w:sz w:val="13"/>
        </w:rPr>
        <w:t>0</w:t>
      </w:r>
      <w:r>
        <w:rPr>
          <w:rFonts w:ascii="Arial MT"/>
          <w:spacing w:val="-2"/>
          <w:w w:val="105"/>
          <w:sz w:val="13"/>
        </w:rPr>
        <w:t>00</w:t>
        <w:tab/>
      </w:r>
      <w:r>
        <w:rPr>
          <w:rFonts w:ascii="Arial MT"/>
          <w:w w:val="105"/>
          <w:sz w:val="13"/>
        </w:rPr>
        <w:t>210</w:t>
        <w:tab/>
        <w:t>220</w:t>
        <w:tab/>
        <w:t>230</w:t>
        <w:tab/>
        <w:t>240</w:t>
        <w:tab/>
        <w:t>250</w:t>
        <w:tab/>
        <w:t>260</w:t>
        <w:tab/>
        <w:t>270</w:t>
      </w:r>
    </w:p>
    <w:p>
      <w:pPr>
        <w:spacing w:before="63"/>
        <w:ind w:left="1173" w:right="1053" w:firstLine="0"/>
        <w:jc w:val="center"/>
        <w:rPr>
          <w:rFonts w:ascii="Arial MT" w:hAnsi="Arial MT"/>
          <w:sz w:val="16"/>
        </w:rPr>
      </w:pPr>
      <w:r>
        <w:rPr>
          <w:rFonts w:ascii="Arial MT" w:hAnsi="Arial MT"/>
          <w:w w:val="105"/>
          <w:sz w:val="16"/>
        </w:rPr>
        <w:t>Temperature</w:t>
      </w:r>
      <w:r>
        <w:rPr>
          <w:rFonts w:ascii="Arial MT" w:hAnsi="Arial MT"/>
          <w:spacing w:val="-10"/>
          <w:w w:val="105"/>
          <w:sz w:val="16"/>
        </w:rPr>
        <w:t> </w:t>
      </w:r>
      <w:r>
        <w:rPr>
          <w:rFonts w:ascii="Arial MT" w:hAnsi="Arial MT"/>
          <w:w w:val="105"/>
          <w:sz w:val="16"/>
        </w:rPr>
        <w:t>(</w:t>
      </w:r>
      <w:r>
        <w:rPr>
          <w:rFonts w:ascii="Symbol" w:hAnsi="Symbol"/>
          <w:w w:val="105"/>
          <w:sz w:val="16"/>
        </w:rPr>
        <w:t></w:t>
      </w:r>
      <w:r>
        <w:rPr>
          <w:rFonts w:ascii="Arial MT" w:hAnsi="Arial MT"/>
          <w:w w:val="105"/>
          <w:sz w:val="16"/>
        </w:rPr>
        <w:t>C)</w:t>
      </w:r>
    </w:p>
    <w:p>
      <w:pPr>
        <w:pStyle w:val="Heading1"/>
        <w:spacing w:before="169"/>
        <w:ind w:left="2140"/>
        <w:jc w:val="both"/>
      </w:pPr>
      <w:r>
        <w:rPr/>
        <w:t>Figure</w:t>
      </w:r>
      <w:r>
        <w:rPr>
          <w:spacing w:val="-3"/>
        </w:rPr>
        <w:t> </w:t>
      </w:r>
      <w:r>
        <w:rPr/>
        <w:t>4.42:</w:t>
      </w:r>
      <w:r>
        <w:rPr>
          <w:spacing w:val="-1"/>
        </w:rPr>
        <w:t> </w:t>
      </w:r>
      <w:r>
        <w:rPr/>
        <w:t>Product</w:t>
      </w:r>
      <w:r>
        <w:rPr>
          <w:spacing w:val="-2"/>
        </w:rPr>
        <w:t> </w:t>
      </w:r>
      <w:r>
        <w:rPr/>
        <w:t>yield of</w:t>
      </w:r>
      <w:r>
        <w:rPr>
          <w:spacing w:val="-1"/>
        </w:rPr>
        <w:t> </w:t>
      </w:r>
      <w:r>
        <w:rPr/>
        <w:t>Pt/HZSM-5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respect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conversion</w:t>
      </w:r>
    </w:p>
    <w:p>
      <w:pPr>
        <w:pStyle w:val="BodyText"/>
        <w:spacing w:line="480" w:lineRule="auto" w:before="175"/>
        <w:ind w:left="1187" w:right="1566"/>
        <w:jc w:val="both"/>
      </w:pPr>
      <w:r>
        <w:rPr/>
        <w:t>A larger percentage of the converted reactant was by cracking rather isomerization. Figure</w:t>
      </w:r>
      <w:r>
        <w:rPr>
          <w:spacing w:val="-57"/>
        </w:rPr>
        <w:t> </w:t>
      </w:r>
      <w:r>
        <w:rPr/>
        <w:t>4.43,</w:t>
      </w:r>
      <w:r>
        <w:rPr>
          <w:spacing w:val="-1"/>
        </w:rPr>
        <w:t> </w:t>
      </w:r>
      <w:r>
        <w:rPr/>
        <w:t>shows the</w:t>
      </w:r>
      <w:r>
        <w:rPr>
          <w:spacing w:val="1"/>
        </w:rPr>
        <w:t> </w:t>
      </w:r>
      <w:r>
        <w:rPr/>
        <w:t>yield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cracked products</w:t>
      </w:r>
      <w:r>
        <w:rPr>
          <w:spacing w:val="-1"/>
        </w:rPr>
        <w:t> </w:t>
      </w:r>
      <w:r>
        <w:rPr/>
        <w:t>to be</w:t>
      </w:r>
      <w:r>
        <w:rPr>
          <w:spacing w:val="-1"/>
        </w:rPr>
        <w:t> </w:t>
      </w:r>
      <w:r>
        <w:rPr/>
        <w:t>more</w:t>
      </w:r>
      <w:r>
        <w:rPr>
          <w:spacing w:val="-3"/>
        </w:rPr>
        <w:t> </w:t>
      </w:r>
      <w:r>
        <w:rPr/>
        <w:t>that the isomers formed.</w:t>
      </w:r>
    </w:p>
    <w:p>
      <w:pPr>
        <w:pStyle w:val="BodyText"/>
        <w:spacing w:line="480" w:lineRule="auto" w:before="161"/>
        <w:ind w:left="1187" w:right="1409"/>
        <w:jc w:val="both"/>
      </w:pPr>
      <w:r>
        <w:rPr/>
        <w:t>The difference between the two type of products formed was increasing as evident by the</w:t>
      </w:r>
      <w:r>
        <w:rPr>
          <w:spacing w:val="1"/>
        </w:rPr>
        <w:t> </w:t>
      </w:r>
      <w:r>
        <w:rPr/>
        <w:t>widening of the gap between the two products curve. Linear increase was observed at low</w:t>
      </w:r>
      <w:r>
        <w:rPr>
          <w:spacing w:val="1"/>
        </w:rPr>
        <w:t> </w:t>
      </w:r>
      <w:r>
        <w:rPr/>
        <w:t>conversion but at high conversion cracking dominated the reaction process, as the isomers</w:t>
      </w:r>
      <w:r>
        <w:rPr>
          <w:spacing w:val="1"/>
        </w:rPr>
        <w:t> </w:t>
      </w:r>
      <w:r>
        <w:rPr/>
        <w:t>were</w:t>
      </w:r>
      <w:r>
        <w:rPr>
          <w:spacing w:val="-3"/>
        </w:rPr>
        <w:t> </w:t>
      </w:r>
      <w:r>
        <w:rPr/>
        <w:t>more</w:t>
      </w:r>
      <w:r>
        <w:rPr>
          <w:spacing w:val="-2"/>
        </w:rPr>
        <w:t> </w:t>
      </w:r>
      <w:r>
        <w:rPr/>
        <w:t>energies</w:t>
      </w:r>
      <w:r>
        <w:rPr>
          <w:spacing w:val="-4"/>
        </w:rPr>
        <w:t> </w:t>
      </w:r>
      <w:r>
        <w:rPr/>
        <w:t>by</w:t>
      </w:r>
      <w:r>
        <w:rPr>
          <w:spacing w:val="-8"/>
        </w:rPr>
        <w:t> </w:t>
      </w:r>
      <w:r>
        <w:rPr/>
        <w:t>the</w:t>
      </w:r>
      <w:r>
        <w:rPr>
          <w:spacing w:val="-4"/>
        </w:rPr>
        <w:t> </w:t>
      </w:r>
      <w:r>
        <w:rPr/>
        <w:t>high</w:t>
      </w:r>
      <w:r>
        <w:rPr>
          <w:spacing w:val="-3"/>
        </w:rPr>
        <w:t> </w:t>
      </w:r>
      <w:r>
        <w:rPr/>
        <w:t>temperature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diffuse</w:t>
      </w:r>
      <w:r>
        <w:rPr>
          <w:spacing w:val="-4"/>
        </w:rPr>
        <w:t> </w:t>
      </w:r>
      <w:r>
        <w:rPr/>
        <w:t>into</w:t>
      </w:r>
      <w:r>
        <w:rPr>
          <w:spacing w:val="-4"/>
        </w:rPr>
        <w:t> </w:t>
      </w:r>
      <w:r>
        <w:rPr/>
        <w:t>the active</w:t>
      </w:r>
      <w:r>
        <w:rPr>
          <w:spacing w:val="-4"/>
        </w:rPr>
        <w:t> </w:t>
      </w:r>
      <w:r>
        <w:rPr/>
        <w:t>side</w:t>
      </w:r>
      <w:r>
        <w:rPr>
          <w:spacing w:val="-2"/>
        </w:rPr>
        <w:t> </w:t>
      </w:r>
      <w:r>
        <w:rPr/>
        <w:t>mostly,</w:t>
      </w:r>
      <w:r>
        <w:rPr>
          <w:spacing w:val="-1"/>
        </w:rPr>
        <w:t> </w:t>
      </w:r>
      <w:r>
        <w:rPr/>
        <w:t>within</w:t>
      </w:r>
      <w:r>
        <w:rPr>
          <w:spacing w:val="-4"/>
        </w:rPr>
        <w:t> </w:t>
      </w:r>
      <w:r>
        <w:rPr/>
        <w:t>the</w:t>
      </w:r>
      <w:r>
        <w:rPr>
          <w:spacing w:val="-57"/>
        </w:rPr>
        <w:t> </w:t>
      </w:r>
      <w:r>
        <w:rPr/>
        <w:t>pore of the HZSM-5. This phenomenon favored the cracking reaction over isomerization at</w:t>
      </w:r>
      <w:r>
        <w:rPr>
          <w:spacing w:val="1"/>
        </w:rPr>
        <w:t> </w:t>
      </w:r>
      <w:r>
        <w:rPr/>
        <w:t>high</w:t>
      </w:r>
      <w:r>
        <w:rPr>
          <w:spacing w:val="-1"/>
        </w:rPr>
        <w:t> </w:t>
      </w:r>
      <w:r>
        <w:rPr/>
        <w:t>conversion which translate</w:t>
      </w:r>
      <w:r>
        <w:rPr>
          <w:spacing w:val="-1"/>
        </w:rPr>
        <w:t> </w:t>
      </w:r>
      <w:r>
        <w:rPr/>
        <w:t>to higher</w:t>
      </w:r>
      <w:r>
        <w:rPr>
          <w:spacing w:val="-1"/>
        </w:rPr>
        <w:t> </w:t>
      </w:r>
      <w:r>
        <w:rPr/>
        <w:t>temperature</w:t>
      </w:r>
      <w:r>
        <w:rPr>
          <w:spacing w:val="-2"/>
        </w:rPr>
        <w:t> </w:t>
      </w:r>
      <w:r>
        <w:rPr/>
        <w:t>of the</w:t>
      </w:r>
      <w:r>
        <w:rPr>
          <w:spacing w:val="-2"/>
        </w:rPr>
        <w:t> </w:t>
      </w:r>
      <w:r>
        <w:rPr/>
        <w:t>reaction.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2"/>
        <w:rPr>
          <w:sz w:val="7"/>
        </w:rPr>
      </w:pPr>
      <w:r>
        <w:rPr/>
        <w:pict>
          <v:group style="position:absolute;margin-left:228.127319pt;margin-top:97.836166pt;width:211.25pt;height:171.5pt;mso-position-horizontal-relative:page;mso-position-vertical-relative:page;z-index:15862784" coordorigin="4563,1957" coordsize="4225,3430">
            <v:shape style="position:absolute;left:4568;top:1963;width:4218;height:3417" coordorigin="4569,1963" coordsize="4218,3417" path="m4569,5380l4569,5380m4780,5380l4780,5380m4990,5380l4990,5380m5202,5380l5202,5380m5413,5380l5413,5380m5623,5380l5623,5380m5834,5380l5834,5380m6045,5380l6045,5380m6256,5380l6256,5380m6467,5380l6467,5380m6678,5380l6678,5380m6889,5380l6889,5380m7099,5380l7099,5380m7311,5380l7311,5380m7522,5380l7522,5380m7732,5380l7732,5380m7943,5380l7943,5380m8154,5380l8154,5380m8365,5380l8365,5380m8576,5380l8576,5380m8787,5380l8787,5380m4569,5380l8787,5380m4569,5380l4569,5380m4569,5069l4569,5069m4569,4759l4569,4759m4569,4448l4569,4448m4569,4137l4569,4137m4569,3826l4569,3826m4569,3517l4569,3517m4569,3206l4569,3206m4569,2895l4569,2895m4569,2584l4569,2584m4569,2274l4569,2274m4569,1963l4569,1963m4569,5380l4569,1963e" filled="false" stroked="true" strokeweight=".629757pt" strokecolor="#000000">
              <v:path arrowok="t"/>
              <v:stroke dashstyle="solid"/>
            </v:shape>
            <v:shape style="position:absolute;left:4967;top:4617;width:3743;height:373" coordorigin="4967,4617" coordsize="3743,373" path="m4967,4964l5045,4949,5054,4948,5062,4946,5111,4936,5122,4934,5133,4932,5146,4929,5158,4927,5172,4924,5185,4922,5200,4919,5214,4916,5229,4914,5245,4911,5261,4908,5277,4905,5295,4901,5312,4898,5330,4895,5349,4891,5368,4888,5387,4884,5408,4881,5429,4877,5449,4873,5472,4870,5494,4865,5516,4861,5539,4857,5562,4853,5587,4849,5612,4845,5636,4841,5662,4836,5687,4832,5713,4827,5739,4823,5766,4818,5793,4813,5821,4809,5849,4805,5877,4800,5906,4795,5934,4790,5963,4786,5992,4781,6022,4777,6051,4772,6081,4767,6110,4763,6140,4758,6170,4753,6200,4748,6231,4745,6261,4740,6292,4735,6323,4731,6354,4726,6385,4722,6416,4717,6447,4713,6478,4709,6509,4705,6540,4701,6571,4696,6602,4692,6633,4688,6664,4684,6695,4680,6726,4677,6757,4674,6789,4670,6820,4667,6851,4663,6882,4660,6913,4656,6944,4653,6974,4650,7005,4647,7035,4644,7065,4642,7096,4640,7126,4637,7157,4635,7187,4633,7217,4631,7247,4629,7276,4627,7306,4625,7335,4624,7364,4623,7393,4621,7422,4620,7451,4619,7479,4619,7507,4618,7535,4618,7563,4617,7591,4617,7618,4617,7645,4617,7671,4618,7698,4618,7724,4619,7750,4620,7775,4621,7800,4622,7825,4624,7849,4625,7873,4627,7898,4629,7921,4631,7943,4634,7966,4636,7988,4639,8010,4642,8031,4644,8052,4648,8073,4651,8092,4655,8112,4659,8131,4663,8150,4667,8168,4671,8186,4676,8203,4680,8220,4685,8238,4690,8254,4695,8270,4700,8285,4705,8301,4711,8316,4715,8331,4721,8345,4727,8359,4733,8372,4739,8386,4745,8398,4750,8411,4756,8423,4762,8435,4768,8447,4775,8458,4780,8469,4787,8480,4793,8490,4799,8501,4806,8510,4812,8520,4818,8530,4824,8538,4831,8547,4837,8556,4844,8564,4849,8571,4856,8579,4862,8587,4868,8594,4874,8600,4880,8607,4885,8614,4891,8620,4897,8625,4902,8631,4908,8637,4913,8642,4918,8647,4923,8651,4928,8656,4932,8660,4937,8664,4941,8668,4945,8672,4949,8676,4952,8679,4956,8710,4989e" filled="false" stroked="true" strokeweight="1.699733pt" strokecolor="#000000">
              <v:path arrowok="t"/>
              <v:stroke dashstyle="solid"/>
            </v:shape>
            <v:shape style="position:absolute;left:4932;top:4575;width:3812;height:448" coordorigin="4932,4575" coordsize="3812,448" path="m5001,4929l4932,4929,4932,4998,5001,4998,5001,4929xm5429,4846l5360,4846,5360,4915,5429,4915,5429,4846xm6314,4695l6246,4695,6246,4764,6314,4764,6314,4695xm7270,4575l7202,4575,7202,4644,7270,4644,7270,4575xm8108,4577l8040,4577,8040,4646,8108,4646,8108,4577xm8558,4754l8489,4754,8489,4823,8558,4823,8558,4754xm8743,4954l8675,4954,8675,5023,8743,5023,8743,4954xe" filled="true" fillcolor="#000000" stroked="false">
              <v:path arrowok="t"/>
              <v:fill type="solid"/>
            </v:shape>
            <v:shape style="position:absolute;left:4967;top:2100;width:3743;height:2781" coordorigin="4967,2100" coordsize="3743,2781" path="m4967,4881l5045,4838,5054,4834,5062,4829,5070,4824,5080,4819,5090,4814,5100,4809,5111,4803,5122,4797,5133,4790,5146,4783,5158,4777,5172,4770,5185,4762,5200,4754,5214,4746,5229,4738,5245,4730,5261,4721,5277,4711,5295,4702,5312,4692,5330,4682,5349,4673,5368,4662,5387,4650,5408,4640,5429,4628,5449,4616,5472,4605,5494,4592,5516,4579,5539,4567,5562,4553,5587,4540,5612,4526,5636,4512,5662,4498,5687,4483,5713,4469,5739,4453,5766,4438,5793,4423,5821,4407,5849,4391,5877,4375,5906,4359,5934,4342,5963,4326,5992,4309,6022,4293,6051,4275,6081,4258,6110,4240,6140,4223,6170,4205,6200,4188,6231,4170,6261,4152,6292,4134,6323,4116,6354,4097,6385,4079,6416,4061,6447,4042,6478,4024,6509,4005,6540,3987,6571,3967,6602,3949,6633,3929,6664,3911,6695,3892,6726,3872,6757,3853,6789,3834,6820,3815,6851,3795,6882,3776,6913,3755,6944,3736,6974,3717,7005,3697,7035,3677,7065,3657,7096,3637,7126,3618,7157,3597,7187,3578,7217,3557,7247,3537,7276,3517,7306,3497,7335,3477,7364,3457,7393,3437,7422,3416,7451,3396,7479,3376,7507,3356,7535,3336,7563,3315,7591,3295,7618,3276,7645,3255,7671,3236,7698,3215,7724,3196,7750,3176,7775,3156,7800,3136,7849,3097,7898,3058,7921,3039,7943,3020,7966,3001,7988,2981,8010,2963,8031,2944,8052,2926,8073,2907,8092,2889,8112,2870,8131,2852,8150,2834,8168,2817,8186,2799,8203,2781,8254,2730,8301,2679,8316,2663,8331,2647,8345,2630,8359,2615,8372,2599,8386,2583,8398,2568,8411,2553,8423,2537,8435,2523,8447,2508,8458,2493,8469,2479,8480,2465,8490,2451,8501,2437,8510,2424,8520,2410,8530,2397,8538,2384,8547,2371,8556,2358,8564,2347,8571,2335,8579,2322,8587,2312,8594,2300,8600,2289,8607,2279,8614,2268,8620,2258,8625,2249,8631,2239,8637,2230,8642,2220,8647,2213,8651,2204,8656,2196,8660,2188,8664,2182,8668,2175,8672,2168,8676,2162,8679,2156,8710,2100e" filled="false" stroked="true" strokeweight="1.696745pt" strokecolor="#ff0000">
              <v:path arrowok="t"/>
              <v:stroke dashstyle="solid"/>
            </v:shape>
            <v:shape style="position:absolute;left:4927;top:4840;width:79;height:79" coordorigin="4927,4841" coordsize="79,79" path="m4966,4841l4951,4844,4939,4852,4930,4864,4927,4880,4930,4895,4939,4908,4951,4916,4966,4919,4982,4916,4994,4908,5003,4895,5006,4880,5003,4864,4994,4852,4982,4844,4966,4841xe" filled="true" fillcolor="#ff0000" stroked="false">
              <v:path arrowok="t"/>
              <v:fill type="solid"/>
            </v:shape>
            <v:shape style="position:absolute;left:4927;top:4840;width:79;height:79" coordorigin="4927,4841" coordsize="79,79" path="m4927,4880l4930,4895,4939,4908,4951,4916,4966,4919,4982,4916,4994,4908,5003,4895,5006,4880,5003,4864,4994,4852,4982,4844,4966,4841,4951,4844,4939,4852,4930,4864,4927,4880xe" filled="false" stroked="true" strokeweight=".290653pt" strokecolor="#ff0000">
              <v:path arrowok="t"/>
              <v:stroke dashstyle="solid"/>
            </v:shape>
            <v:shape style="position:absolute;left:5355;top:4609;width:79;height:79" coordorigin="5356,4609" coordsize="79,79" path="m5394,4609l5379,4613,5367,4621,5359,4633,5356,4648,5359,4664,5367,4677,5379,4685,5394,4688,5410,4685,5422,4677,5431,4664,5434,4648,5431,4633,5422,4621,5410,4613,5394,4609xe" filled="true" fillcolor="#ff0000" stroked="false">
              <v:path arrowok="t"/>
              <v:fill type="solid"/>
            </v:shape>
            <v:shape style="position:absolute;left:5355;top:4609;width:79;height:79" coordorigin="5356,4609" coordsize="79,79" path="m5356,4648l5359,4664,5367,4677,5379,4685,5394,4688,5410,4685,5422,4677,5431,4664,5434,4648,5431,4633,5422,4621,5410,4613,5394,4609,5379,4613,5367,4621,5359,4633,5356,4648xe" filled="false" stroked="true" strokeweight=".290654pt" strokecolor="#ff0000">
              <v:path arrowok="t"/>
              <v:stroke dashstyle="solid"/>
            </v:shape>
            <v:shape style="position:absolute;left:6240;top:4108;width:79;height:79" coordorigin="6241,4108" coordsize="79,79" path="m6280,4108l6265,4111,6252,4120,6244,4132,6241,4147,6244,4163,6252,4175,6265,4184,6280,4187,6295,4184,6308,4175,6316,4163,6319,4147,6316,4132,6308,4120,6295,4111,6280,4108xe" filled="true" fillcolor="#ff0000" stroked="false">
              <v:path arrowok="t"/>
              <v:fill type="solid"/>
            </v:shape>
            <v:shape style="position:absolute;left:6240;top:4108;width:79;height:79" coordorigin="6241,4108" coordsize="79,79" path="m6241,4147l6244,4163,6252,4175,6265,4184,6280,4187,6295,4184,6308,4175,6316,4163,6319,4147,6316,4132,6308,4120,6295,4111,6280,4108,6265,4111,6252,4120,6244,4132,6241,4147xe" filled="false" stroked="true" strokeweight=".290653pt" strokecolor="#ff0000">
              <v:path arrowok="t"/>
              <v:stroke dashstyle="solid"/>
            </v:shape>
            <v:shape style="position:absolute;left:7196;top:3523;width:79;height:79" coordorigin="7197,3523" coordsize="79,79" path="m7236,3523l7221,3526,7208,3535,7200,3547,7197,3562,7200,3578,7208,3590,7221,3599,7236,3602,7251,3599,7264,3590,7272,3578,7275,3562,7272,3547,7264,3535,7251,3526,7236,3523xe" filled="true" fillcolor="#ff0000" stroked="false">
              <v:path arrowok="t"/>
              <v:fill type="solid"/>
            </v:shape>
            <v:shape style="position:absolute;left:7196;top:3523;width:79;height:79" coordorigin="7197,3523" coordsize="79,79" path="m7197,3562l7200,3578,7208,3590,7221,3599,7236,3602,7251,3599,7264,3590,7272,3578,7275,3562,7272,3547,7264,3535,7251,3526,7236,3523,7221,3526,7208,3535,7200,3547,7197,3562xe" filled="false" stroked="true" strokeweight=".290653pt" strokecolor="#ff0000">
              <v:path arrowok="t"/>
              <v:stroke dashstyle="solid"/>
            </v:shape>
            <v:shape style="position:absolute;left:8034;top:2904;width:79;height:79" coordorigin="8035,2904" coordsize="79,79" path="m8074,2904l8059,2908,8046,2916,8038,2928,8035,2943,8038,2959,8046,2972,8059,2980,8074,2983,8089,2980,8102,2972,8110,2959,8113,2943,8110,2928,8102,2916,8089,2908,8074,2904xe" filled="true" fillcolor="#ff0000" stroked="false">
              <v:path arrowok="t"/>
              <v:fill type="solid"/>
            </v:shape>
            <v:shape style="position:absolute;left:8034;top:2904;width:79;height:79" coordorigin="8035,2904" coordsize="79,79" path="m8035,2943l8038,2959,8046,2972,8059,2980,8074,2983,8089,2980,8102,2972,8110,2959,8113,2943,8110,2928,8102,2916,8089,2908,8074,2904,8059,2908,8046,2916,8038,2928,8035,2943xe" filled="false" stroked="true" strokeweight=".290653pt" strokecolor="#ff0000">
              <v:path arrowok="t"/>
              <v:stroke dashstyle="solid"/>
            </v:shape>
            <v:shape style="position:absolute;left:8484;top:2396;width:79;height:79" coordorigin="8484,2396" coordsize="79,79" path="m8523,2396l8508,2399,8496,2408,8487,2420,8484,2435,8487,2451,8496,2463,8508,2472,8523,2475,8539,2472,8551,2463,8560,2451,8563,2435,8560,2420,8551,2408,8539,2399,8523,2396xe" filled="true" fillcolor="#ff0000" stroked="false">
              <v:path arrowok="t"/>
              <v:fill type="solid"/>
            </v:shape>
            <v:shape style="position:absolute;left:8484;top:2396;width:79;height:79" coordorigin="8484,2396" coordsize="79,79" path="m8484,2435l8487,2451,8496,2463,8508,2472,8523,2475,8539,2472,8551,2463,8560,2451,8563,2435,8560,2420,8551,2408,8539,2399,8523,2396,8508,2399,8496,2408,8487,2420,8484,2435xe" filled="false" stroked="true" strokeweight=".290653pt" strokecolor="#ff0000">
              <v:path arrowok="t"/>
              <v:stroke dashstyle="solid"/>
            </v:shape>
            <v:shape style="position:absolute;left:8669;top:2060;width:79;height:79" coordorigin="8670,2060" coordsize="79,79" path="m8709,2060l8694,2063,8681,2072,8673,2084,8670,2099,8673,2115,8681,2127,8694,2136,8709,2139,8724,2136,8737,2127,8745,2115,8748,2099,8745,2084,8737,2072,8724,2063,8709,2060xe" filled="true" fillcolor="#ff0000" stroked="false">
              <v:path arrowok="t"/>
              <v:fill type="solid"/>
            </v:shape>
            <v:shape style="position:absolute;left:8669;top:2060;width:79;height:79" coordorigin="8670,2060" coordsize="79,79" path="m8670,2099l8673,2115,8681,2127,8694,2136,8709,2139,8724,2136,8737,2127,8745,2115,8748,2099,8745,2084,8737,2072,8724,2063,8709,2060,8694,2063,8681,2072,8673,2084,8670,2099xe" filled="false" stroked="true" strokeweight=".290653pt" strokecolor="#ff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spacing w:line="68" w:lineRule="exact"/>
        <w:ind w:left="4747"/>
        <w:rPr>
          <w:sz w:val="6"/>
        </w:rPr>
      </w:pPr>
      <w:r>
        <w:rPr>
          <w:position w:val="0"/>
          <w:sz w:val="6"/>
        </w:rPr>
        <w:pict>
          <v:group style="width:19.850pt;height:3.45pt;mso-position-horizontal-relative:char;mso-position-vertical-relative:line" coordorigin="0,0" coordsize="397,69">
            <v:line style="position:absolute" from="0,34" to="396,34" stroked="true" strokeweight="1.699817pt" strokecolor="#000000">
              <v:stroke dashstyle="solid"/>
            </v:line>
            <v:rect style="position:absolute;left:163;top:0;width:69;height:69" filled="true" fillcolor="#000000" stroked="false">
              <v:fill type="solid"/>
            </v:rect>
          </v:group>
        </w:pict>
      </w:r>
      <w:r>
        <w:rPr>
          <w:position w:val="0"/>
          <w:sz w:val="6"/>
        </w:rPr>
      </w:r>
    </w:p>
    <w:p>
      <w:pPr>
        <w:pStyle w:val="BodyText"/>
        <w:spacing w:before="1"/>
        <w:rPr>
          <w:sz w:val="9"/>
        </w:rPr>
      </w:pPr>
      <w:r>
        <w:rPr/>
        <w:pict>
          <v:group style="position:absolute;margin-left:278.21814pt;margin-top:7.211271pt;width:19.850pt;height:4.25pt;mso-position-horizontal-relative:page;mso-position-vertical-relative:paragraph;z-index:-15595008;mso-wrap-distance-left:0;mso-wrap-distance-right:0" coordorigin="5564,144" coordsize="397,85">
            <v:line style="position:absolute" from="5564,186" to="5961,186" stroked="true" strokeweight="1.699817pt" strokecolor="#ff0000">
              <v:stroke dashstyle="solid"/>
            </v:line>
            <v:shape style="position:absolute;left:5722;top:147;width:79;height:79" coordorigin="5723,147" coordsize="79,79" path="m5762,147l5747,150,5734,159,5726,171,5723,186,5726,202,5734,214,5747,223,5762,226,5777,223,5790,214,5798,202,5801,186,5798,171,5790,159,5777,150,5762,147xe" filled="true" fillcolor="#ff0000" stroked="false">
              <v:path arrowok="t"/>
              <v:fill type="solid"/>
            </v:shape>
            <v:shape style="position:absolute;left:5722;top:147;width:79;height:79" coordorigin="5723,147" coordsize="79,79" path="m5723,186l5726,202,5734,214,5747,223,5762,226,5777,223,5790,214,5798,202,5801,186,5798,171,5790,159,5777,150,5762,147,5747,150,5734,159,5726,171,5723,186xe" filled="false" stroked="true" strokeweight=".290653pt" strokecolor="#ff0000">
              <v:path arrowok="t"/>
              <v:stroke dashstyle="solid"/>
            </v:shape>
            <w10:wrap type="topAndBottom"/>
          </v:group>
        </w:pict>
      </w:r>
    </w:p>
    <w:p>
      <w:pPr>
        <w:spacing w:before="27"/>
        <w:ind w:left="3528" w:right="0" w:firstLine="0"/>
        <w:jc w:val="left"/>
        <w:rPr>
          <w:rFonts w:ascii="Arial MT"/>
          <w:sz w:val="14"/>
        </w:rPr>
      </w:pPr>
      <w:r>
        <w:rPr>
          <w:rFonts w:ascii="Arial MT"/>
          <w:w w:val="105"/>
          <w:sz w:val="14"/>
        </w:rPr>
        <w:t>100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1"/>
        <w:rPr>
          <w:rFonts w:ascii="Arial MT"/>
          <w:sz w:val="19"/>
        </w:rPr>
      </w:pPr>
    </w:p>
    <w:p>
      <w:pPr>
        <w:spacing w:before="0"/>
        <w:ind w:left="3608" w:right="0" w:firstLine="0"/>
        <w:jc w:val="left"/>
        <w:rPr>
          <w:rFonts w:ascii="Arial MT"/>
          <w:sz w:val="14"/>
        </w:rPr>
      </w:pPr>
      <w:r>
        <w:rPr/>
        <w:pict>
          <v:shape style="position:absolute;margin-left:272.613098pt;margin-top:-53.038418pt;width:110.7pt;height:22.15pt;mso-position-horizontal-relative:page;mso-position-vertical-relative:paragraph;z-index:-23937024" type="#_x0000_t202" filled="false" stroked="true" strokeweight=".242786pt" strokecolor="#000000">
            <v:textbox inset="0,0,0,0">
              <w:txbxContent>
                <w:p>
                  <w:pPr>
                    <w:spacing w:line="254" w:lineRule="auto" w:before="7"/>
                    <w:ind w:left="555" w:right="46" w:firstLine="0"/>
                    <w:jc w:val="left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spacing w:val="-2"/>
                      <w:sz w:val="18"/>
                    </w:rPr>
                    <w:t>Isomerizatio </w:t>
                  </w:r>
                  <w:r>
                    <w:rPr>
                      <w:rFonts w:ascii="Arial MT"/>
                      <w:spacing w:val="-1"/>
                      <w:sz w:val="18"/>
                    </w:rPr>
                    <w:t>product</w:t>
                  </w:r>
                  <w:r>
                    <w:rPr>
                      <w:rFonts w:ascii="Arial MT"/>
                      <w:spacing w:val="-47"/>
                      <w:sz w:val="18"/>
                    </w:rPr>
                    <w:t> </w:t>
                  </w:r>
                  <w:r>
                    <w:rPr>
                      <w:rFonts w:ascii="Arial MT"/>
                      <w:sz w:val="18"/>
                    </w:rPr>
                    <w:t>Cracked</w:t>
                  </w:r>
                  <w:r>
                    <w:rPr>
                      <w:rFonts w:ascii="Arial MT"/>
                      <w:spacing w:val="-5"/>
                      <w:sz w:val="18"/>
                    </w:rPr>
                    <w:t> </w:t>
                  </w:r>
                  <w:r>
                    <w:rPr>
                      <w:rFonts w:ascii="Arial MT"/>
                      <w:sz w:val="18"/>
                    </w:rPr>
                    <w:t>product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Arial MT"/>
          <w:w w:val="105"/>
          <w:sz w:val="14"/>
        </w:rPr>
        <w:t>80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/>
        <w:rPr>
          <w:rFonts w:ascii="Arial MT"/>
          <w:sz w:val="20"/>
        </w:rPr>
      </w:pPr>
    </w:p>
    <w:p>
      <w:pPr>
        <w:spacing w:before="0"/>
        <w:ind w:left="3608" w:right="0" w:firstLine="0"/>
        <w:jc w:val="left"/>
        <w:rPr>
          <w:rFonts w:ascii="Arial MT"/>
          <w:sz w:val="14"/>
        </w:rPr>
      </w:pPr>
      <w:r>
        <w:rPr>
          <w:rFonts w:ascii="Arial MT"/>
          <w:w w:val="105"/>
          <w:sz w:val="14"/>
        </w:rPr>
        <w:t>60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spacing w:before="0"/>
        <w:ind w:left="3608" w:right="0" w:firstLine="0"/>
        <w:jc w:val="left"/>
        <w:rPr>
          <w:rFonts w:ascii="Arial MT"/>
          <w:sz w:val="14"/>
        </w:rPr>
      </w:pPr>
      <w:r>
        <w:rPr/>
        <w:pict>
          <v:shape style="position:absolute;margin-left:195.56694pt;margin-top:-16.548466pt;width:11.95pt;height:38.25pt;mso-position-horizontal-relative:page;mso-position-vertical-relative:paragraph;z-index:15863808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rFonts w:ascii="Arial MT"/>
                      <w:sz w:val="17"/>
                    </w:rPr>
                  </w:pPr>
                  <w:r>
                    <w:rPr>
                      <w:rFonts w:ascii="Arial MT"/>
                      <w:w w:val="105"/>
                      <w:sz w:val="17"/>
                    </w:rPr>
                    <w:t>Yield (%)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05"/>
          <w:sz w:val="14"/>
        </w:rPr>
        <w:t>40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spacing w:before="1"/>
        <w:ind w:left="3608" w:right="0" w:firstLine="0"/>
        <w:jc w:val="left"/>
        <w:rPr>
          <w:rFonts w:ascii="Arial MT"/>
          <w:sz w:val="14"/>
        </w:rPr>
      </w:pPr>
      <w:r>
        <w:rPr>
          <w:rFonts w:ascii="Arial MT"/>
          <w:w w:val="105"/>
          <w:sz w:val="14"/>
        </w:rPr>
        <w:t>20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1"/>
        <w:rPr>
          <w:rFonts w:ascii="Arial MT"/>
          <w:sz w:val="19"/>
        </w:rPr>
      </w:pPr>
    </w:p>
    <w:p>
      <w:pPr>
        <w:spacing w:before="0"/>
        <w:ind w:left="3688" w:right="0" w:firstLine="0"/>
        <w:jc w:val="left"/>
        <w:rPr>
          <w:rFonts w:ascii="Arial MT"/>
          <w:sz w:val="14"/>
        </w:rPr>
      </w:pPr>
      <w:r>
        <w:rPr>
          <w:rFonts w:ascii="Arial MT"/>
          <w:w w:val="103"/>
          <w:sz w:val="14"/>
        </w:rPr>
        <w:t>0</w:t>
      </w:r>
    </w:p>
    <w:p>
      <w:pPr>
        <w:pStyle w:val="BodyText"/>
        <w:spacing w:before="4"/>
        <w:rPr>
          <w:rFonts w:ascii="Arial MT"/>
          <w:sz w:val="10"/>
        </w:rPr>
      </w:pPr>
    </w:p>
    <w:p>
      <w:pPr>
        <w:tabs>
          <w:tab w:pos="776" w:val="left" w:leader="none"/>
          <w:tab w:pos="1198" w:val="left" w:leader="none"/>
          <w:tab w:pos="1620" w:val="left" w:leader="none"/>
          <w:tab w:pos="2042" w:val="left" w:leader="none"/>
          <w:tab w:pos="2464" w:val="left" w:leader="none"/>
          <w:tab w:pos="2885" w:val="left" w:leader="none"/>
          <w:tab w:pos="3307" w:val="left" w:leader="none"/>
          <w:tab w:pos="3729" w:val="left" w:leader="none"/>
          <w:tab w:pos="4151" w:val="left" w:leader="none"/>
          <w:tab w:pos="4532" w:val="left" w:leader="none"/>
        </w:tabs>
        <w:spacing w:before="101"/>
        <w:ind w:left="394" w:right="0" w:firstLine="0"/>
        <w:jc w:val="center"/>
        <w:rPr>
          <w:rFonts w:ascii="Arial MT"/>
          <w:sz w:val="14"/>
        </w:rPr>
      </w:pPr>
      <w:r>
        <w:rPr>
          <w:rFonts w:ascii="Arial MT"/>
          <w:w w:val="105"/>
          <w:sz w:val="14"/>
        </w:rPr>
        <w:t>0</w:t>
        <w:tab/>
        <w:t>10</w:t>
        <w:tab/>
        <w:t>20</w:t>
        <w:tab/>
        <w:t>30</w:t>
        <w:tab/>
        <w:t>40</w:t>
        <w:tab/>
        <w:t>50</w:t>
        <w:tab/>
        <w:t>60</w:t>
        <w:tab/>
        <w:t>70</w:t>
        <w:tab/>
        <w:t>80</w:t>
        <w:tab/>
        <w:t>90</w:t>
        <w:tab/>
        <w:t>100</w:t>
      </w:r>
    </w:p>
    <w:p>
      <w:pPr>
        <w:spacing w:before="51"/>
        <w:ind w:left="1173" w:right="857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Conversion</w:t>
      </w:r>
      <w:r>
        <w:rPr>
          <w:rFonts w:ascii="Arial MT"/>
          <w:spacing w:val="-10"/>
          <w:sz w:val="18"/>
        </w:rPr>
        <w:t> </w:t>
      </w:r>
      <w:r>
        <w:rPr>
          <w:rFonts w:ascii="Arial MT"/>
          <w:sz w:val="18"/>
        </w:rPr>
        <w:t>(%)</w:t>
      </w:r>
    </w:p>
    <w:p>
      <w:pPr>
        <w:pStyle w:val="BodyText"/>
        <w:spacing w:before="4"/>
        <w:rPr>
          <w:rFonts w:ascii="Arial MT"/>
          <w:sz w:val="18"/>
        </w:rPr>
      </w:pPr>
    </w:p>
    <w:p>
      <w:pPr>
        <w:pStyle w:val="Heading1"/>
        <w:spacing w:before="1"/>
        <w:ind w:left="2140"/>
        <w:jc w:val="both"/>
      </w:pPr>
      <w:r>
        <w:rPr/>
        <w:t>Figure</w:t>
      </w:r>
      <w:r>
        <w:rPr>
          <w:spacing w:val="-3"/>
        </w:rPr>
        <w:t> </w:t>
      </w:r>
      <w:r>
        <w:rPr/>
        <w:t>4.43:</w:t>
      </w:r>
      <w:r>
        <w:rPr>
          <w:spacing w:val="-1"/>
        </w:rPr>
        <w:t> </w:t>
      </w:r>
      <w:r>
        <w:rPr/>
        <w:t>Product</w:t>
      </w:r>
      <w:r>
        <w:rPr>
          <w:spacing w:val="-2"/>
        </w:rPr>
        <w:t> </w:t>
      </w:r>
      <w:r>
        <w:rPr/>
        <w:t>yield of</w:t>
      </w:r>
      <w:r>
        <w:rPr>
          <w:spacing w:val="-1"/>
        </w:rPr>
        <w:t> </w:t>
      </w:r>
      <w:r>
        <w:rPr/>
        <w:t>Pt/HZSM-5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respect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conversion</w:t>
      </w:r>
    </w:p>
    <w:p>
      <w:pPr>
        <w:pStyle w:val="BodyText"/>
        <w:spacing w:line="480" w:lineRule="auto" w:before="177"/>
        <w:ind w:left="1187" w:right="1404"/>
        <w:jc w:val="both"/>
      </w:pPr>
      <w:r>
        <w:rPr/>
        <w:t>The</w:t>
      </w:r>
      <w:r>
        <w:rPr>
          <w:spacing w:val="-8"/>
        </w:rPr>
        <w:t> </w:t>
      </w:r>
      <w:r>
        <w:rPr/>
        <w:t>most</w:t>
      </w:r>
      <w:r>
        <w:rPr>
          <w:spacing w:val="-5"/>
        </w:rPr>
        <w:t> </w:t>
      </w:r>
      <w:r>
        <w:rPr/>
        <w:t>important</w:t>
      </w:r>
      <w:r>
        <w:rPr>
          <w:spacing w:val="-6"/>
        </w:rPr>
        <w:t> </w:t>
      </w:r>
      <w:r>
        <w:rPr/>
        <w:t>products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isomerization</w:t>
      </w:r>
      <w:r>
        <w:rPr>
          <w:spacing w:val="-6"/>
        </w:rPr>
        <w:t> </w:t>
      </w:r>
      <w:r>
        <w:rPr/>
        <w:t>on</w:t>
      </w:r>
      <w:r>
        <w:rPr>
          <w:spacing w:val="-9"/>
        </w:rPr>
        <w:t> </w:t>
      </w:r>
      <w:r>
        <w:rPr/>
        <w:t>Pt/H-ZSM-5</w:t>
      </w:r>
      <w:r>
        <w:rPr>
          <w:spacing w:val="-6"/>
        </w:rPr>
        <w:t> </w:t>
      </w:r>
      <w:r>
        <w:rPr/>
        <w:t>are</w:t>
      </w:r>
      <w:r>
        <w:rPr>
          <w:spacing w:val="-8"/>
        </w:rPr>
        <w:t> </w:t>
      </w:r>
      <w:r>
        <w:rPr/>
        <w:t>those</w:t>
      </w:r>
      <w:r>
        <w:rPr>
          <w:spacing w:val="-7"/>
        </w:rPr>
        <w:t> </w:t>
      </w:r>
      <w:r>
        <w:rPr/>
        <w:t>with</w:t>
      </w:r>
      <w:r>
        <w:rPr>
          <w:spacing w:val="-5"/>
        </w:rPr>
        <w:t> </w:t>
      </w:r>
      <w:r>
        <w:rPr/>
        <w:t>a</w:t>
      </w:r>
      <w:r>
        <w:rPr>
          <w:spacing w:val="-7"/>
        </w:rPr>
        <w:t> </w:t>
      </w:r>
      <w:r>
        <w:rPr/>
        <w:t>single</w:t>
      </w:r>
      <w:r>
        <w:rPr>
          <w:spacing w:val="-7"/>
        </w:rPr>
        <w:t> </w:t>
      </w:r>
      <w:r>
        <w:rPr/>
        <w:t>methyl</w:t>
      </w:r>
      <w:r>
        <w:rPr>
          <w:spacing w:val="-58"/>
        </w:rPr>
        <w:t> </w:t>
      </w:r>
      <w:r>
        <w:rPr/>
        <w:t>branching. This is seen from Figure 6, in which the selectivity of isomerization was plotted</w:t>
      </w:r>
      <w:r>
        <w:rPr>
          <w:spacing w:val="1"/>
        </w:rPr>
        <w:t> </w:t>
      </w:r>
      <w:r>
        <w:rPr/>
        <w:t>against conversion. Both the sluggish formation of dimethyl isomers and the absence of i-</w:t>
      </w:r>
      <w:r>
        <w:rPr>
          <w:spacing w:val="1"/>
        </w:rPr>
        <w:t> </w:t>
      </w:r>
      <w:r>
        <w:rPr/>
        <w:t>alkanes with an ethyl or bulkier side chain are in contrast to isomerization on large-pore</w:t>
      </w:r>
      <w:r>
        <w:rPr>
          <w:spacing w:val="1"/>
        </w:rPr>
        <w:t> </w:t>
      </w:r>
      <w:r>
        <w:rPr/>
        <w:t>zeolites, whereby the large pore diameter could accommodate hydrocarbon molecules of</w:t>
      </w:r>
      <w:r>
        <w:rPr>
          <w:spacing w:val="1"/>
        </w:rPr>
        <w:t> </w:t>
      </w:r>
      <w:r>
        <w:rPr/>
        <w:t>larger hydrodynamic diameter. At high conversion the single (mono) methyl group began to</w:t>
      </w:r>
      <w:r>
        <w:rPr>
          <w:spacing w:val="-57"/>
        </w:rPr>
        <w:t> </w:t>
      </w:r>
      <w:r>
        <w:rPr/>
        <w:t>undergo secondary cracking producing cracked product with lower carbon number which</w:t>
      </w:r>
      <w:r>
        <w:rPr>
          <w:spacing w:val="1"/>
        </w:rPr>
        <w:t> </w:t>
      </w:r>
      <w:r>
        <w:rPr/>
        <w:t>was</w:t>
      </w:r>
      <w:r>
        <w:rPr>
          <w:spacing w:val="-1"/>
        </w:rPr>
        <w:t> </w:t>
      </w:r>
      <w:r>
        <w:rPr/>
        <w:t>in conformity</w:t>
      </w:r>
      <w:r>
        <w:rPr>
          <w:spacing w:val="-5"/>
        </w:rPr>
        <w:t> </w:t>
      </w:r>
      <w:r>
        <w:rPr/>
        <w:t>with the</w:t>
      </w:r>
      <w:r>
        <w:rPr>
          <w:spacing w:val="-1"/>
        </w:rPr>
        <w:t> </w:t>
      </w:r>
      <w:r>
        <w:rPr/>
        <w:t>observation in Figure</w:t>
      </w:r>
      <w:r>
        <w:rPr>
          <w:spacing w:val="3"/>
        </w:rPr>
        <w:t> </w:t>
      </w:r>
      <w:r>
        <w:rPr/>
        <w:t>4.44.</w:t>
      </w:r>
    </w:p>
    <w:p>
      <w:pPr>
        <w:spacing w:after="0" w:line="480" w:lineRule="auto"/>
        <w:jc w:val="both"/>
        <w:sectPr>
          <w:pgSz w:w="12240" w:h="15840"/>
          <w:pgMar w:header="0" w:footer="935" w:top="1440" w:bottom="1200" w:left="800" w:right="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144.940002pt;margin-top:133.696243pt;width:12pt;height:58.8pt;mso-position-horizontal-relative:page;mso-position-vertical-relative:page;z-index:15864832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Selectivity</w:t>
                  </w:r>
                  <w:r>
                    <w:rPr>
                      <w:rFonts w:ascii="Calibri"/>
                      <w:color w:val="585858"/>
                      <w:spacing w:val="-3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(%)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6"/>
        </w:rPr>
      </w:pPr>
    </w:p>
    <w:p>
      <w:pPr>
        <w:pStyle w:val="Heading1"/>
        <w:spacing w:before="90"/>
        <w:ind w:left="2061"/>
        <w:jc w:val="both"/>
      </w:pPr>
      <w:r>
        <w:rPr/>
        <w:pict>
          <v:group style="position:absolute;margin-left:131.039993pt;margin-top:-245.226883pt;width:377.3pt;height:242.05pt;mso-position-horizontal-relative:page;mso-position-vertical-relative:paragraph;z-index:15864320" coordorigin="2621,-4905" coordsize="7546,4841">
            <v:shape style="position:absolute;left:3621;top:-4677;width:6183;height:3260" coordorigin="3622,-4677" coordsize="6183,3260" path="m3622,-1417l3622,-4677m3622,-1417l9804,-1417e" filled="false" stroked="true" strokeweight=".72pt" strokecolor="#bebebe">
              <v:path arrowok="t"/>
              <v:stroke dashstyle="solid"/>
            </v:shape>
            <v:shape style="position:absolute;left:4206;top:-4621;width:5484;height:501" coordorigin="4206,-4621" coordsize="5484,501" path="m4206,-4611l4279,-4612,4346,-4614,4412,-4616,4479,-4618,4551,-4620,4632,-4621,4725,-4621,4833,-4620,4896,-4619,4963,-4617,5034,-4616,5108,-4614,5186,-4611,5266,-4609,5349,-4607,5433,-4604,5520,-4601,5607,-4598,5695,-4595,5783,-4592,5871,-4589,5958,-4585,6045,-4582,6130,-4579,6206,-4576,6282,-4573,6360,-4569,6438,-4565,6517,-4561,6596,-4557,6676,-4553,6756,-4549,6835,-4545,6915,-4541,6995,-4537,7074,-4534,7152,-4530,7230,-4527,7307,-4523,7383,-4521,7458,-4518,7532,-4516,7620,-4514,7709,-4515,7798,-4516,7887,-4518,7975,-4521,8063,-4524,8150,-4527,8235,-4529,8318,-4531,8399,-4532,8478,-4531,8553,-4529,8626,-4524,8695,-4518,8760,-4509,8860,-4486,8952,-4455,9036,-4418,9113,-4377,9184,-4334,9249,-4292,9309,-4254,9366,-4220,9419,-4194,9505,-4163,9575,-4145,9634,-4133,9690,-4121e" filled="false" stroked="true" strokeweight="1.56pt" strokecolor="#000000">
              <v:path arrowok="t"/>
              <v:stroke dashstyle="dot"/>
            </v:shape>
            <v:shape style="position:absolute;left:4149;top:-4668;width:116;height:116" type="#_x0000_t75" stroked="false">
              <v:imagedata r:id="rId154" o:title=""/>
            </v:shape>
            <v:shape style="position:absolute;left:4776;top:-4677;width:116;height:116" type="#_x0000_t75" stroked="false">
              <v:imagedata r:id="rId152" o:title=""/>
            </v:shape>
            <v:shape style="position:absolute;left:6072;top:-4636;width:116;height:116" type="#_x0000_t75" stroked="false">
              <v:imagedata r:id="rId152" o:title=""/>
            </v:shape>
            <v:shape style="position:absolute;left:7473;top:-4574;width:116;height:116" type="#_x0000_t75" stroked="false">
              <v:imagedata r:id="rId155" o:title=""/>
            </v:shape>
            <v:shape style="position:absolute;left:8702;top:-4567;width:116;height:116" type="#_x0000_t75" stroked="false">
              <v:imagedata r:id="rId155" o:title=""/>
            </v:shape>
            <v:shape style="position:absolute;left:9360;top:-4252;width:116;height:116" type="#_x0000_t75" stroked="false">
              <v:imagedata r:id="rId153" o:title=""/>
            </v:shape>
            <v:shape style="position:absolute;left:9631;top:-4180;width:116;height:116" type="#_x0000_t75" stroked="false">
              <v:imagedata r:id="rId154" o:title=""/>
            </v:shape>
            <v:shape style="position:absolute;left:4206;top:-1973;width:5484;height:501" coordorigin="4206,-1973" coordsize="5484,501" path="m4206,-1483l4279,-1482,4346,-1480,4412,-1478,4479,-1476,4551,-1474,4632,-1473,4725,-1473,4833,-1474,4896,-1475,4963,-1477,5034,-1478,5108,-1480,5186,-1482,5266,-1485,5349,-1487,5433,-1490,5520,-1493,5607,-1496,5695,-1499,5783,-1502,5871,-1505,5958,-1508,6045,-1512,6130,-1515,6206,-1518,6282,-1521,6360,-1525,6438,-1529,6517,-1532,6596,-1536,6676,-1540,6756,-1544,6835,-1549,6915,-1553,6995,-1556,7074,-1560,7152,-1564,7230,-1567,7307,-1570,7383,-1573,7458,-1576,7532,-1578,7620,-1579,7709,-1579,7798,-1578,7887,-1576,7975,-1573,8063,-1570,8150,-1567,8235,-1565,8318,-1563,8399,-1562,8478,-1563,8553,-1565,8626,-1569,8695,-1576,8760,-1585,8860,-1608,8952,-1639,9036,-1676,9113,-1717,9184,-1760,9249,-1801,9309,-1840,9366,-1874,9419,-1900,9505,-1931,9575,-1949,9634,-1961,9690,-1973e" filled="false" stroked="true" strokeweight="1.56pt" strokecolor="#000000">
              <v:path arrowok="t"/>
              <v:stroke dashstyle="solid"/>
            </v:shape>
            <v:shape style="position:absolute;left:4149;top:-1543;width:116;height:116" type="#_x0000_t75" stroked="false">
              <v:imagedata r:id="rId159" o:title=""/>
            </v:shape>
            <v:shape style="position:absolute;left:4776;top:-1533;width:116;height:116" type="#_x0000_t75" stroked="false">
              <v:imagedata r:id="rId157" o:title=""/>
            </v:shape>
            <v:shape style="position:absolute;left:6072;top:-1574;width:116;height:116" type="#_x0000_t75" stroked="false">
              <v:imagedata r:id="rId156" o:title=""/>
            </v:shape>
            <v:shape style="position:absolute;left:7473;top:-1636;width:116;height:116" type="#_x0000_t75" stroked="false">
              <v:imagedata r:id="rId158" o:title=""/>
            </v:shape>
            <v:shape style="position:absolute;left:8702;top:-1644;width:116;height:116" type="#_x0000_t75" stroked="false">
              <v:imagedata r:id="rId158" o:title=""/>
            </v:shape>
            <v:shape style="position:absolute;left:9360;top:-1958;width:116;height:116" type="#_x0000_t75" stroked="false">
              <v:imagedata r:id="rId157" o:title=""/>
            </v:shape>
            <v:shape style="position:absolute;left:9631;top:-2032;width:116;height:116" type="#_x0000_t75" stroked="false">
              <v:imagedata r:id="rId159" o:title=""/>
            </v:shape>
            <v:line style="position:absolute" from="5358,-360" to="5862,-360" stroked="true" strokeweight="1.56pt" strokecolor="#000000">
              <v:stroke dashstyle="dot"/>
            </v:line>
            <v:shape style="position:absolute;left:5551;top:-419;width:116;height:116" type="#_x0000_t75" stroked="false">
              <v:imagedata r:id="rId155" o:title=""/>
            </v:shape>
            <v:line style="position:absolute" from="6565,-360" to="7069,-360" stroked="true" strokeweight="1.56pt" strokecolor="#000000">
              <v:stroke dashstyle="solid"/>
            </v:line>
            <v:shape style="position:absolute;left:6758;top:-419;width:116;height:116" type="#_x0000_t75" stroked="false">
              <v:imagedata r:id="rId156" o:title=""/>
            </v:shape>
            <v:rect style="position:absolute;left:2628;top:-4898;width:7532;height:4827" filled="false" stroked="true" strokeweight=".72pt" strokecolor="#d9d9d9">
              <v:stroke dashstyle="solid"/>
            </v:rect>
            <v:shape style="position:absolute;left:3182;top:-4762;width:294;height:3441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  <w:p>
                    <w:pPr>
                      <w:spacing w:before="106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90</w:t>
                    </w:r>
                  </w:p>
                  <w:p>
                    <w:pPr>
                      <w:spacing w:before="106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</w:t>
                    </w:r>
                  </w:p>
                  <w:p>
                    <w:pPr>
                      <w:spacing w:before="107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70</w:t>
                    </w:r>
                  </w:p>
                  <w:p>
                    <w:pPr>
                      <w:spacing w:before="106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</w:t>
                    </w:r>
                  </w:p>
                  <w:p>
                    <w:pPr>
                      <w:spacing w:before="106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</w:t>
                    </w:r>
                  </w:p>
                  <w:p>
                    <w:pPr>
                      <w:spacing w:before="107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</w:t>
                    </w:r>
                  </w:p>
                  <w:p>
                    <w:pPr>
                      <w:spacing w:before="106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</w:t>
                    </w:r>
                  </w:p>
                  <w:p>
                    <w:pPr>
                      <w:spacing w:before="107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</w:t>
                    </w:r>
                  </w:p>
                  <w:p>
                    <w:pPr>
                      <w:spacing w:before="106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</w:t>
                    </w:r>
                  </w:p>
                  <w:p>
                    <w:pPr>
                      <w:spacing w:line="216" w:lineRule="exact" w:before="106"/>
                      <w:ind w:left="182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578;top:-1267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768;top:-1267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6004;top:-1267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</w:t>
                    </w:r>
                  </w:p>
                </w:txbxContent>
              </v:textbox>
              <w10:wrap type="none"/>
            </v:shape>
            <v:shape style="position:absolute;left:7241;top:-1267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</w:t>
                    </w:r>
                  </w:p>
                </w:txbxContent>
              </v:textbox>
              <w10:wrap type="none"/>
            </v:shape>
            <v:shape style="position:absolute;left:8477;top:-1267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</w:t>
                    </w:r>
                  </w:p>
                </w:txbxContent>
              </v:textbox>
              <w10:wrap type="none"/>
            </v:shape>
            <v:shape style="position:absolute;left:9668;top:-1267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6103;top:-983;width:1240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Conversion</w:t>
                    </w:r>
                    <w:r>
                      <w:rPr>
                        <w:rFonts w:ascii="Calibri"/>
                        <w:color w:val="585858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(%)</w:t>
                    </w:r>
                  </w:p>
                </w:txbxContent>
              </v:textbox>
              <w10:wrap type="none"/>
            </v:shape>
            <v:shape style="position:absolute;left:5358;top:-444;width:1019;height:180" type="#_x0000_t202" filled="false" stroked="false">
              <v:textbox inset="0,0,0,0">
                <w:txbxContent>
                  <w:p>
                    <w:pPr>
                      <w:tabs>
                        <w:tab w:pos="559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 </w:t>
                      <w:tab/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Mono</w:t>
                    </w:r>
                  </w:p>
                </w:txbxContent>
              </v:textbox>
              <w10:wrap type="none"/>
            </v:shape>
            <v:shape style="position:absolute;left:7126;top:-444;width:41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Multi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Figure</w:t>
      </w:r>
      <w:r>
        <w:rPr>
          <w:spacing w:val="-3"/>
        </w:rPr>
        <w:t> </w:t>
      </w:r>
      <w:r>
        <w:rPr/>
        <w:t>4.44:</w:t>
      </w:r>
      <w:r>
        <w:rPr>
          <w:spacing w:val="-2"/>
        </w:rPr>
        <w:t> </w:t>
      </w:r>
      <w:r>
        <w:rPr/>
        <w:t>Selectivity</w:t>
      </w:r>
      <w:r>
        <w:rPr>
          <w:spacing w:val="-1"/>
        </w:rPr>
        <w:t> </w:t>
      </w:r>
      <w:r>
        <w:rPr/>
        <w:t>of n-hexadecane</w:t>
      </w:r>
      <w:r>
        <w:rPr>
          <w:spacing w:val="-3"/>
        </w:rPr>
        <w:t> </w:t>
      </w:r>
      <w:r>
        <w:rPr/>
        <w:t>isomerization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Pt/HZSM-5</w:t>
      </w:r>
    </w:p>
    <w:p>
      <w:pPr>
        <w:pStyle w:val="BodyText"/>
        <w:spacing w:line="480" w:lineRule="auto" w:before="156"/>
        <w:ind w:left="1187" w:right="1407"/>
        <w:jc w:val="both"/>
      </w:pPr>
      <w:r>
        <w:rPr/>
        <w:t>Figure 4.45, presents the products distribution of the hydrocracking reactions over the</w:t>
      </w:r>
      <w:r>
        <w:rPr>
          <w:spacing w:val="1"/>
        </w:rPr>
        <w:t> </w:t>
      </w:r>
      <w:r>
        <w:rPr/>
        <w:t>Pt/HZSM-5. The yield of naphtha for gasoline fraction was the highest all through the</w:t>
      </w:r>
      <w:r>
        <w:rPr>
          <w:spacing w:val="1"/>
        </w:rPr>
        <w:t> </w:t>
      </w:r>
      <w:r>
        <w:rPr/>
        <w:t>reaction process. From start to 255°C, the diesel fraction was next in the yield of products.</w:t>
      </w:r>
      <w:r>
        <w:rPr>
          <w:spacing w:val="1"/>
        </w:rPr>
        <w:t> </w:t>
      </w:r>
      <w:r>
        <w:rPr/>
        <w:t>Beyond</w:t>
      </w:r>
      <w:r>
        <w:rPr>
          <w:spacing w:val="-2"/>
        </w:rPr>
        <w:t> </w:t>
      </w:r>
      <w:r>
        <w:rPr/>
        <w:t>255°C,</w:t>
      </w:r>
      <w:r>
        <w:rPr>
          <w:spacing w:val="-2"/>
        </w:rPr>
        <w:t> </w:t>
      </w:r>
      <w:r>
        <w:rPr/>
        <w:t>more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LPG</w:t>
      </w:r>
      <w:r>
        <w:rPr>
          <w:spacing w:val="-2"/>
        </w:rPr>
        <w:t> </w:t>
      </w:r>
      <w:r>
        <w:rPr/>
        <w:t>were</w:t>
      </w:r>
      <w:r>
        <w:rPr>
          <w:spacing w:val="-3"/>
        </w:rPr>
        <w:t> </w:t>
      </w:r>
      <w:r>
        <w:rPr/>
        <w:t>formed</w:t>
      </w:r>
      <w:r>
        <w:rPr>
          <w:spacing w:val="-2"/>
        </w:rPr>
        <w:t> </w:t>
      </w:r>
      <w:r>
        <w:rPr/>
        <w:t>as</w:t>
      </w:r>
      <w:r>
        <w:rPr>
          <w:spacing w:val="-2"/>
        </w:rPr>
        <w:t> </w:t>
      </w:r>
      <w:r>
        <w:rPr/>
        <w:t>compared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lower</w:t>
      </w:r>
      <w:r>
        <w:rPr>
          <w:spacing w:val="-2"/>
        </w:rPr>
        <w:t> </w:t>
      </w:r>
      <w:r>
        <w:rPr/>
        <w:t>temperature,</w:t>
      </w:r>
      <w:r>
        <w:rPr>
          <w:spacing w:val="-1"/>
        </w:rPr>
        <w:t> </w:t>
      </w:r>
      <w:r>
        <w:rPr/>
        <w:t>this</w:t>
      </w:r>
      <w:r>
        <w:rPr>
          <w:spacing w:val="-2"/>
        </w:rPr>
        <w:t> </w:t>
      </w:r>
      <w:r>
        <w:rPr/>
        <w:t>might</w:t>
      </w:r>
      <w:r>
        <w:rPr>
          <w:spacing w:val="-58"/>
        </w:rPr>
        <w:t> </w:t>
      </w:r>
      <w:r>
        <w:rPr/>
        <w:t>be attributed to over cracking occurring had begun. The dominance nature of the cracking</w:t>
      </w:r>
      <w:r>
        <w:rPr>
          <w:spacing w:val="1"/>
        </w:rPr>
        <w:t> </w:t>
      </w:r>
      <w:r>
        <w:rPr/>
        <w:t>reaction was as a result of the presence of much active sites in the framework of the zeolite</w:t>
      </w:r>
      <w:r>
        <w:rPr>
          <w:spacing w:val="1"/>
        </w:rPr>
        <w:t> </w:t>
      </w:r>
      <w:r>
        <w:rPr/>
        <w:t>used,</w:t>
      </w:r>
      <w:r>
        <w:rPr>
          <w:spacing w:val="-1"/>
        </w:rPr>
        <w:t> </w:t>
      </w:r>
      <w:r>
        <w:rPr/>
        <w:t>again is a</w:t>
      </w:r>
      <w:r>
        <w:rPr>
          <w:spacing w:val="-1"/>
        </w:rPr>
        <w:t> </w:t>
      </w:r>
      <w:r>
        <w:rPr/>
        <w:t>sign of an active</w:t>
      </w:r>
      <w:r>
        <w:rPr>
          <w:spacing w:val="-1"/>
        </w:rPr>
        <w:t> </w:t>
      </w:r>
      <w:r>
        <w:rPr/>
        <w:t>catalyst.</w:t>
      </w:r>
    </w:p>
    <w:p>
      <w:pPr>
        <w:spacing w:after="0" w:line="480" w:lineRule="auto"/>
        <w:jc w:val="both"/>
        <w:sectPr>
          <w:pgSz w:w="12240" w:h="15840"/>
          <w:pgMar w:header="0" w:footer="935" w:top="1400" w:bottom="1200" w:left="8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</w:p>
    <w:p>
      <w:pPr>
        <w:spacing w:before="0"/>
        <w:ind w:left="3130" w:right="0" w:firstLine="0"/>
        <w:jc w:val="left"/>
        <w:rPr>
          <w:rFonts w:ascii="Arial MT"/>
          <w:sz w:val="15"/>
        </w:rPr>
      </w:pPr>
      <w:r>
        <w:rPr/>
        <w:pict>
          <v:group style="position:absolute;margin-left:208.55304pt;margin-top:-22.449211pt;width:250.5pt;height:202.9pt;mso-position-horizontal-relative:page;mso-position-vertical-relative:paragraph;z-index:-23934976" coordorigin="4171,-449" coordsize="5010,4058">
            <v:shape style="position:absolute;left:4177;top:95;width:4331;height:3507" coordorigin="4178,96" coordsize="4331,3507" path="m4178,3602l4178,3602m4487,3602l4487,3602m4796,3602l4796,3602m5105,3602l5105,3602m5415,3602l5415,3602m5724,3602l5724,3602m6033,3602l6033,3602m6343,3602l6343,3602m6652,3602l6652,3602m6961,3602l6961,3602m7270,3602l7270,3602m7580,3602l7580,3602m7889,3602l7889,3602m8198,3602l8198,3602m8508,3602l8508,3602m4178,3602l8508,3602m4178,3602l4178,3602m4178,3427l4178,3427m4178,3251l4178,3251m4178,3076l4178,3076m4178,2901l4178,2901m4178,2726l4178,2726m4178,2550l4178,2550m4178,2375l4178,2375m4178,2199l4178,2199m4178,2024l4178,2024m4178,1849l4178,1849m4178,1674l4178,1674m4178,1499l4178,1499m4178,1323l4178,1323m4178,1148l4178,1148m4178,972l4178,972m4178,797l4178,797m4178,622l4178,622m4178,447l4178,447m4178,271l4178,271m4178,96l4178,96m4178,3602l4178,96e" filled="false" stroked="true" strokeweight=".646356pt" strokecolor="#000000">
              <v:path arrowok="t"/>
              <v:stroke dashstyle="solid"/>
            </v:shape>
            <v:shape style="position:absolute;left:4435;top:-449;width:4746;height:4054" type="#_x0000_t75" stroked="false">
              <v:imagedata r:id="rId162" o:title=""/>
            </v:shape>
            <v:shape style="position:absolute;left:4171;top:-449;width:5010;height:4058" type="#_x0000_t202" filled="false" stroked="false">
              <v:textbox inset="0,0,0,0">
                <w:txbxContent>
                  <w:p>
                    <w:pPr>
                      <w:spacing w:before="47"/>
                      <w:ind w:left="3780" w:right="0" w:firstLine="0"/>
                      <w:jc w:val="lef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sz w:val="18"/>
                      </w:rPr>
                      <w:t>LPG</w:t>
                    </w:r>
                  </w:p>
                  <w:p>
                    <w:pPr>
                      <w:spacing w:line="261" w:lineRule="auto" w:before="18"/>
                      <w:ind w:left="3780" w:right="499" w:firstLine="0"/>
                      <w:jc w:val="lef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sz w:val="18"/>
                      </w:rPr>
                      <w:t>Gasoline</w:t>
                    </w:r>
                    <w:r>
                      <w:rPr>
                        <w:rFonts w:ascii="Arial MT"/>
                        <w:spacing w:val="-47"/>
                        <w:sz w:val="18"/>
                      </w:rPr>
                      <w:t> </w:t>
                    </w:r>
                    <w:r>
                      <w:rPr>
                        <w:rFonts w:ascii="Arial MT"/>
                        <w:sz w:val="18"/>
                      </w:rPr>
                      <w:t>Deisel</w:t>
                    </w:r>
                  </w:p>
                  <w:p>
                    <w:pPr>
                      <w:spacing w:line="206" w:lineRule="exact" w:before="0"/>
                      <w:ind w:left="3780" w:right="0" w:firstLine="0"/>
                      <w:jc w:val="lef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sz w:val="18"/>
                      </w:rPr>
                      <w:t>n-Hexadecane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sz w:val="15"/>
        </w:rPr>
        <w:t>100</w:t>
      </w:r>
    </w:p>
    <w:p>
      <w:pPr>
        <w:pStyle w:val="BodyText"/>
        <w:spacing w:before="6"/>
        <w:rPr>
          <w:rFonts w:ascii="Arial MT"/>
          <w:sz w:val="15"/>
        </w:rPr>
      </w:pPr>
    </w:p>
    <w:p>
      <w:pPr>
        <w:spacing w:before="0"/>
        <w:ind w:left="3212" w:right="0" w:firstLine="0"/>
        <w:jc w:val="left"/>
        <w:rPr>
          <w:rFonts w:ascii="Arial MT"/>
          <w:sz w:val="15"/>
        </w:rPr>
      </w:pPr>
      <w:r>
        <w:rPr>
          <w:rFonts w:ascii="Arial MT"/>
          <w:sz w:val="15"/>
        </w:rPr>
        <w:t>90</w:t>
      </w:r>
    </w:p>
    <w:p>
      <w:pPr>
        <w:pStyle w:val="BodyText"/>
        <w:spacing w:before="5"/>
        <w:rPr>
          <w:rFonts w:ascii="Arial MT"/>
          <w:sz w:val="15"/>
        </w:rPr>
      </w:pPr>
    </w:p>
    <w:p>
      <w:pPr>
        <w:spacing w:before="0"/>
        <w:ind w:left="3212" w:right="0" w:firstLine="0"/>
        <w:jc w:val="left"/>
        <w:rPr>
          <w:rFonts w:ascii="Arial MT"/>
          <w:sz w:val="15"/>
        </w:rPr>
      </w:pPr>
      <w:r>
        <w:rPr>
          <w:rFonts w:ascii="Arial MT"/>
          <w:sz w:val="15"/>
        </w:rPr>
        <w:t>80</w:t>
      </w:r>
    </w:p>
    <w:p>
      <w:pPr>
        <w:pStyle w:val="BodyText"/>
        <w:spacing w:before="6"/>
        <w:rPr>
          <w:rFonts w:ascii="Arial MT"/>
          <w:sz w:val="15"/>
        </w:rPr>
      </w:pPr>
    </w:p>
    <w:p>
      <w:pPr>
        <w:spacing w:before="0"/>
        <w:ind w:left="3212" w:right="0" w:firstLine="0"/>
        <w:jc w:val="left"/>
        <w:rPr>
          <w:rFonts w:ascii="Arial MT"/>
          <w:sz w:val="15"/>
        </w:rPr>
      </w:pPr>
      <w:r>
        <w:rPr>
          <w:rFonts w:ascii="Arial MT"/>
          <w:sz w:val="15"/>
        </w:rPr>
        <w:t>70</w:t>
      </w:r>
    </w:p>
    <w:p>
      <w:pPr>
        <w:pStyle w:val="BodyText"/>
        <w:spacing w:before="6"/>
        <w:rPr>
          <w:rFonts w:ascii="Arial MT"/>
          <w:sz w:val="15"/>
        </w:rPr>
      </w:pPr>
    </w:p>
    <w:p>
      <w:pPr>
        <w:spacing w:before="0"/>
        <w:ind w:left="3212" w:right="0" w:firstLine="0"/>
        <w:jc w:val="left"/>
        <w:rPr>
          <w:rFonts w:ascii="Arial MT"/>
          <w:sz w:val="15"/>
        </w:rPr>
      </w:pPr>
      <w:r>
        <w:rPr/>
        <w:pict>
          <v:shape style="position:absolute;margin-left:182.645218pt;margin-top:-7.466222pt;width:12.2pt;height:71.75pt;mso-position-horizontal-relative:page;mso-position-vertical-relative:paragraph;z-index:15865856" type="#_x0000_t202" filled="false" stroked="false">
            <v:textbox inset="0,0,0,0" style="layout-flow:vertical;mso-layout-flow-alt:bottom-to-top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sz w:val="18"/>
                    </w:rPr>
                    <w:t>Product</w:t>
                  </w:r>
                  <w:r>
                    <w:rPr>
                      <w:rFonts w:ascii="Arial MT"/>
                      <w:spacing w:val="8"/>
                      <w:sz w:val="18"/>
                    </w:rPr>
                    <w:t> </w:t>
                  </w:r>
                  <w:r>
                    <w:rPr>
                      <w:rFonts w:ascii="Arial MT"/>
                      <w:sz w:val="18"/>
                    </w:rPr>
                    <w:t>yield</w:t>
                  </w:r>
                  <w:r>
                    <w:rPr>
                      <w:rFonts w:ascii="Arial MT"/>
                      <w:spacing w:val="9"/>
                      <w:sz w:val="18"/>
                    </w:rPr>
                    <w:t> </w:t>
                  </w:r>
                  <w:r>
                    <w:rPr>
                      <w:rFonts w:ascii="Arial MT"/>
                      <w:sz w:val="18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sz w:val="15"/>
        </w:rPr>
        <w:t>60</w:t>
      </w:r>
    </w:p>
    <w:p>
      <w:pPr>
        <w:pStyle w:val="BodyText"/>
        <w:spacing w:before="6"/>
        <w:rPr>
          <w:rFonts w:ascii="Arial MT"/>
          <w:sz w:val="15"/>
        </w:rPr>
      </w:pPr>
    </w:p>
    <w:p>
      <w:pPr>
        <w:spacing w:before="0"/>
        <w:ind w:left="3212" w:right="0" w:firstLine="0"/>
        <w:jc w:val="left"/>
        <w:rPr>
          <w:rFonts w:ascii="Arial MT"/>
          <w:sz w:val="15"/>
        </w:rPr>
      </w:pPr>
      <w:r>
        <w:rPr>
          <w:rFonts w:ascii="Arial MT"/>
          <w:sz w:val="15"/>
        </w:rPr>
        <w:t>50</w:t>
      </w:r>
    </w:p>
    <w:p>
      <w:pPr>
        <w:pStyle w:val="BodyText"/>
        <w:spacing w:before="5"/>
        <w:rPr>
          <w:rFonts w:ascii="Arial MT"/>
          <w:sz w:val="15"/>
        </w:rPr>
      </w:pPr>
    </w:p>
    <w:p>
      <w:pPr>
        <w:spacing w:before="0"/>
        <w:ind w:left="3212" w:right="0" w:firstLine="0"/>
        <w:jc w:val="left"/>
        <w:rPr>
          <w:rFonts w:ascii="Arial MT"/>
          <w:sz w:val="15"/>
        </w:rPr>
      </w:pPr>
      <w:r>
        <w:rPr>
          <w:rFonts w:ascii="Arial MT"/>
          <w:sz w:val="15"/>
        </w:rPr>
        <w:t>40</w:t>
      </w:r>
    </w:p>
    <w:p>
      <w:pPr>
        <w:pStyle w:val="BodyText"/>
        <w:spacing w:before="6"/>
        <w:rPr>
          <w:rFonts w:ascii="Arial MT"/>
          <w:sz w:val="15"/>
        </w:rPr>
      </w:pPr>
    </w:p>
    <w:p>
      <w:pPr>
        <w:spacing w:before="0"/>
        <w:ind w:left="3212" w:right="0" w:firstLine="0"/>
        <w:jc w:val="left"/>
        <w:rPr>
          <w:rFonts w:ascii="Arial MT"/>
          <w:sz w:val="15"/>
        </w:rPr>
      </w:pPr>
      <w:r>
        <w:rPr>
          <w:rFonts w:ascii="Arial MT"/>
          <w:sz w:val="15"/>
        </w:rPr>
        <w:t>30</w:t>
      </w:r>
    </w:p>
    <w:p>
      <w:pPr>
        <w:pStyle w:val="BodyText"/>
        <w:spacing w:before="6"/>
        <w:rPr>
          <w:rFonts w:ascii="Arial MT"/>
          <w:sz w:val="15"/>
        </w:rPr>
      </w:pPr>
    </w:p>
    <w:p>
      <w:pPr>
        <w:spacing w:before="0"/>
        <w:ind w:left="3212" w:right="0" w:firstLine="0"/>
        <w:jc w:val="left"/>
        <w:rPr>
          <w:rFonts w:ascii="Arial MT"/>
          <w:sz w:val="15"/>
        </w:rPr>
      </w:pPr>
      <w:r>
        <w:rPr>
          <w:rFonts w:ascii="Arial MT"/>
          <w:sz w:val="15"/>
        </w:rPr>
        <w:t>20</w:t>
      </w:r>
    </w:p>
    <w:p>
      <w:pPr>
        <w:pStyle w:val="BodyText"/>
        <w:spacing w:before="5"/>
        <w:rPr>
          <w:rFonts w:ascii="Arial MT"/>
          <w:sz w:val="15"/>
        </w:rPr>
      </w:pPr>
    </w:p>
    <w:p>
      <w:pPr>
        <w:spacing w:before="0"/>
        <w:ind w:left="3212" w:right="0" w:firstLine="0"/>
        <w:jc w:val="left"/>
        <w:rPr>
          <w:rFonts w:ascii="Arial MT"/>
          <w:sz w:val="15"/>
        </w:rPr>
      </w:pPr>
      <w:r>
        <w:rPr>
          <w:rFonts w:ascii="Arial MT"/>
          <w:sz w:val="15"/>
        </w:rPr>
        <w:t>10</w:t>
      </w:r>
    </w:p>
    <w:p>
      <w:pPr>
        <w:pStyle w:val="BodyText"/>
        <w:spacing w:before="7"/>
        <w:rPr>
          <w:rFonts w:ascii="Arial MT"/>
          <w:sz w:val="15"/>
        </w:rPr>
      </w:pPr>
    </w:p>
    <w:p>
      <w:pPr>
        <w:tabs>
          <w:tab w:pos="618" w:val="left" w:leader="none"/>
          <w:tab w:pos="1237" w:val="left" w:leader="none"/>
          <w:tab w:pos="1855" w:val="left" w:leader="none"/>
          <w:tab w:pos="2474" w:val="left" w:leader="none"/>
          <w:tab w:pos="3092" w:val="left" w:leader="none"/>
          <w:tab w:pos="3711" w:val="left" w:leader="none"/>
          <w:tab w:pos="4330" w:val="left" w:leader="none"/>
        </w:tabs>
        <w:spacing w:before="1"/>
        <w:ind w:left="0" w:right="353" w:firstLine="0"/>
        <w:jc w:val="center"/>
        <w:rPr>
          <w:rFonts w:ascii="Arial MT"/>
          <w:sz w:val="15"/>
        </w:rPr>
      </w:pPr>
      <w:r>
        <w:rPr>
          <w:rFonts w:ascii="Arial MT"/>
          <w:spacing w:val="-2"/>
          <w:sz w:val="15"/>
        </w:rPr>
        <w:t>2</w:t>
      </w:r>
      <w:r>
        <w:rPr>
          <w:rFonts w:ascii="Arial MT"/>
          <w:spacing w:val="-2"/>
          <w:position w:val="7"/>
          <w:sz w:val="15"/>
        </w:rPr>
        <w:t>0</w:t>
      </w:r>
      <w:r>
        <w:rPr>
          <w:rFonts w:ascii="Arial MT"/>
          <w:spacing w:val="-2"/>
          <w:sz w:val="15"/>
        </w:rPr>
        <w:t>00</w:t>
        <w:tab/>
      </w:r>
      <w:r>
        <w:rPr>
          <w:rFonts w:ascii="Arial MT"/>
          <w:sz w:val="15"/>
        </w:rPr>
        <w:t>210</w:t>
        <w:tab/>
        <w:t>220</w:t>
        <w:tab/>
        <w:t>230</w:t>
        <w:tab/>
        <w:t>240</w:t>
        <w:tab/>
        <w:t>250</w:t>
        <w:tab/>
        <w:t>260</w:t>
        <w:tab/>
        <w:t>270</w:t>
      </w:r>
    </w:p>
    <w:p>
      <w:pPr>
        <w:spacing w:before="63"/>
        <w:ind w:left="1173" w:right="1525" w:firstLine="0"/>
        <w:jc w:val="center"/>
        <w:rPr>
          <w:rFonts w:ascii="Arial MT" w:hAnsi="Arial MT"/>
          <w:sz w:val="18"/>
        </w:rPr>
      </w:pPr>
      <w:r>
        <w:rPr>
          <w:rFonts w:ascii="Arial MT" w:hAnsi="Arial MT"/>
          <w:sz w:val="18"/>
        </w:rPr>
        <w:t>Temperature</w:t>
      </w:r>
      <w:r>
        <w:rPr>
          <w:rFonts w:ascii="Arial MT" w:hAnsi="Arial MT"/>
          <w:spacing w:val="6"/>
          <w:sz w:val="18"/>
        </w:rPr>
        <w:t> </w:t>
      </w:r>
      <w:r>
        <w:rPr>
          <w:rFonts w:ascii="Arial MT" w:hAnsi="Arial MT"/>
          <w:sz w:val="18"/>
        </w:rPr>
        <w:t>(</w:t>
      </w:r>
      <w:r>
        <w:rPr>
          <w:rFonts w:ascii="Symbol" w:hAnsi="Symbol"/>
          <w:sz w:val="18"/>
        </w:rPr>
        <w:t></w:t>
      </w:r>
      <w:r>
        <w:rPr>
          <w:rFonts w:ascii="Arial MT" w:hAnsi="Arial MT"/>
          <w:sz w:val="18"/>
        </w:rPr>
        <w:t>C)</w:t>
      </w:r>
    </w:p>
    <w:p>
      <w:pPr>
        <w:pStyle w:val="Heading1"/>
        <w:spacing w:before="185"/>
        <w:ind w:right="1395"/>
      </w:pPr>
      <w:r>
        <w:rPr/>
        <w:t>Figure</w:t>
      </w:r>
      <w:r>
        <w:rPr>
          <w:spacing w:val="-3"/>
        </w:rPr>
        <w:t> </w:t>
      </w:r>
      <w:r>
        <w:rPr/>
        <w:t>4.45: Product</w:t>
      </w:r>
      <w:r>
        <w:rPr>
          <w:spacing w:val="-1"/>
        </w:rPr>
        <w:t> </w:t>
      </w:r>
      <w:r>
        <w:rPr/>
        <w:t>yield</w:t>
      </w:r>
      <w:r>
        <w:rPr>
          <w:spacing w:val="-1"/>
        </w:rPr>
        <w:t> </w:t>
      </w:r>
      <w:r>
        <w:rPr/>
        <w:t>of Pt/HZSM-5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respect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petroleum</w:t>
      </w:r>
      <w:r>
        <w:rPr>
          <w:spacing w:val="-5"/>
        </w:rPr>
        <w:t> </w:t>
      </w:r>
      <w:r>
        <w:rPr/>
        <w:t>fraction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10"/>
        <w:rPr>
          <w:b/>
          <w:sz w:val="25"/>
        </w:rPr>
      </w:pPr>
    </w:p>
    <w:p>
      <w:pPr>
        <w:spacing w:before="0"/>
        <w:ind w:left="2634" w:right="0" w:firstLine="0"/>
        <w:jc w:val="left"/>
        <w:rPr>
          <w:b/>
          <w:sz w:val="24"/>
        </w:rPr>
      </w:pPr>
      <w:r>
        <w:rPr>
          <w:b/>
          <w:sz w:val="24"/>
        </w:rPr>
        <w:t>4.14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Preliminary Full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Scale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Forecast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Reactor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Capacity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10"/>
        <w:jc w:val="both"/>
      </w:pPr>
      <w:r>
        <w:rPr/>
        <w:t>Based on geometrical similarity, the pilot scale equipment was scale-up to full scale design,</w:t>
      </w:r>
      <w:r>
        <w:rPr>
          <w:spacing w:val="-57"/>
        </w:rPr>
        <w:t> </w:t>
      </w:r>
      <w:r>
        <w:rPr/>
        <w:t>the summary of the three major reactors are presented in Table 4.7 while the details are in</w:t>
      </w:r>
      <w:r>
        <w:rPr>
          <w:spacing w:val="1"/>
        </w:rPr>
        <w:t> </w:t>
      </w:r>
      <w:r>
        <w:rPr/>
        <w:t>Appendix J.</w:t>
      </w:r>
    </w:p>
    <w:p>
      <w:pPr>
        <w:pStyle w:val="Heading1"/>
        <w:spacing w:before="166"/>
        <w:ind w:left="1187"/>
        <w:jc w:val="both"/>
      </w:pPr>
      <w:r>
        <w:rPr/>
        <w:t>Table</w:t>
      </w:r>
      <w:r>
        <w:rPr>
          <w:spacing w:val="-2"/>
        </w:rPr>
        <w:t> </w:t>
      </w:r>
      <w:r>
        <w:rPr/>
        <w:t>4.7:</w:t>
      </w:r>
      <w:r>
        <w:rPr>
          <w:spacing w:val="-4"/>
        </w:rPr>
        <w:t> </w:t>
      </w:r>
      <w:r>
        <w:rPr/>
        <w:t>Summary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dimensions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full</w:t>
      </w:r>
      <w:r>
        <w:rPr>
          <w:spacing w:val="-2"/>
        </w:rPr>
        <w:t> </w:t>
      </w:r>
      <w:r>
        <w:rPr/>
        <w:t>scale</w:t>
      </w:r>
      <w:r>
        <w:rPr>
          <w:spacing w:val="-3"/>
        </w:rPr>
        <w:t> </w:t>
      </w:r>
      <w:r>
        <w:rPr/>
        <w:t>reactors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8"/>
        </w:rPr>
      </w:pPr>
    </w:p>
    <w:tbl>
      <w:tblPr>
        <w:tblW w:w="0" w:type="auto"/>
        <w:jc w:val="left"/>
        <w:tblInd w:w="11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24"/>
        <w:gridCol w:w="1624"/>
        <w:gridCol w:w="1808"/>
        <w:gridCol w:w="1636"/>
        <w:gridCol w:w="1959"/>
      </w:tblGrid>
      <w:tr>
        <w:trPr>
          <w:trHeight w:val="1103" w:hRule="atLeast"/>
        </w:trPr>
        <w:tc>
          <w:tcPr>
            <w:tcW w:w="182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115"/>
              <w:rPr>
                <w:b/>
                <w:sz w:val="24"/>
              </w:rPr>
            </w:pPr>
            <w:r>
              <w:rPr>
                <w:b/>
                <w:sz w:val="24"/>
              </w:rPr>
              <w:t>Equipment</w:t>
            </w:r>
          </w:p>
        </w:tc>
        <w:tc>
          <w:tcPr>
            <w:tcW w:w="162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Capacity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(tons/batch)</w:t>
            </w:r>
          </w:p>
        </w:tc>
        <w:tc>
          <w:tcPr>
            <w:tcW w:w="18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289"/>
              <w:rPr>
                <w:b/>
                <w:sz w:val="24"/>
              </w:rPr>
            </w:pPr>
            <w:r>
              <w:rPr>
                <w:b/>
                <w:sz w:val="24"/>
              </w:rPr>
              <w:t>Volume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(m</w:t>
            </w:r>
            <w:r>
              <w:rPr>
                <w:b/>
                <w:position w:val="8"/>
                <w:sz w:val="16"/>
              </w:rPr>
              <w:t>3</w:t>
            </w:r>
            <w:r>
              <w:rPr>
                <w:b/>
                <w:sz w:val="24"/>
              </w:rPr>
              <w:t>)</w:t>
            </w:r>
          </w:p>
        </w:tc>
        <w:tc>
          <w:tcPr>
            <w:tcW w:w="163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219"/>
              <w:rPr>
                <w:b/>
                <w:sz w:val="24"/>
              </w:rPr>
            </w:pPr>
            <w:r>
              <w:rPr>
                <w:b/>
                <w:sz w:val="24"/>
              </w:rPr>
              <w:t>Height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(m)</w:t>
            </w:r>
          </w:p>
        </w:tc>
        <w:tc>
          <w:tcPr>
            <w:tcW w:w="195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304"/>
              <w:rPr>
                <w:b/>
                <w:sz w:val="24"/>
              </w:rPr>
            </w:pPr>
            <w:r>
              <w:rPr>
                <w:b/>
                <w:sz w:val="24"/>
              </w:rPr>
              <w:t>Diameter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(m)</w:t>
            </w:r>
          </w:p>
        </w:tc>
      </w:tr>
      <w:tr>
        <w:trPr>
          <w:trHeight w:val="411" w:hRule="atLeast"/>
        </w:trPr>
        <w:tc>
          <w:tcPr>
            <w:tcW w:w="182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Dealuminator</w:t>
            </w:r>
          </w:p>
        </w:tc>
        <w:tc>
          <w:tcPr>
            <w:tcW w:w="162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right="450"/>
              <w:jc w:val="right"/>
              <w:rPr>
                <w:sz w:val="24"/>
              </w:rPr>
            </w:pPr>
            <w:r>
              <w:rPr>
                <w:sz w:val="24"/>
              </w:rPr>
              <w:t>0.032</w:t>
            </w:r>
          </w:p>
        </w:tc>
        <w:tc>
          <w:tcPr>
            <w:tcW w:w="180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838"/>
              <w:rPr>
                <w:sz w:val="24"/>
              </w:rPr>
            </w:pPr>
            <w:r>
              <w:rPr>
                <w:sz w:val="24"/>
              </w:rPr>
              <w:t>61.2</w:t>
            </w:r>
          </w:p>
        </w:tc>
        <w:tc>
          <w:tcPr>
            <w:tcW w:w="163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821"/>
              <w:rPr>
                <w:sz w:val="24"/>
              </w:rPr>
            </w:pPr>
            <w:r>
              <w:rPr>
                <w:sz w:val="24"/>
              </w:rPr>
              <w:t>6.8</w:t>
            </w:r>
          </w:p>
        </w:tc>
        <w:tc>
          <w:tcPr>
            <w:tcW w:w="195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906" w:right="713"/>
              <w:jc w:val="center"/>
              <w:rPr>
                <w:sz w:val="24"/>
              </w:rPr>
            </w:pPr>
            <w:r>
              <w:rPr>
                <w:sz w:val="24"/>
              </w:rPr>
              <w:t>3.4</w:t>
            </w:r>
          </w:p>
        </w:tc>
      </w:tr>
      <w:tr>
        <w:trPr>
          <w:trHeight w:val="1104" w:hRule="atLeast"/>
        </w:trPr>
        <w:tc>
          <w:tcPr>
            <w:tcW w:w="1824" w:type="dxa"/>
          </w:tcPr>
          <w:p>
            <w:pPr>
              <w:pStyle w:val="TableParagraph"/>
              <w:tabs>
                <w:tab w:pos="1542" w:val="left" w:leader="none"/>
              </w:tabs>
              <w:spacing w:before="133"/>
              <w:ind w:left="115"/>
              <w:rPr>
                <w:sz w:val="24"/>
              </w:rPr>
            </w:pPr>
            <w:r>
              <w:rPr>
                <w:sz w:val="24"/>
              </w:rPr>
              <w:t>Zeolite</w:t>
              <w:tab/>
              <w:t>Y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reactor</w:t>
            </w:r>
          </w:p>
        </w:tc>
        <w:tc>
          <w:tcPr>
            <w:tcW w:w="1624" w:type="dxa"/>
          </w:tcPr>
          <w:p>
            <w:pPr>
              <w:pStyle w:val="TableParagraph"/>
              <w:spacing w:before="133"/>
              <w:ind w:right="450"/>
              <w:jc w:val="right"/>
              <w:rPr>
                <w:sz w:val="24"/>
              </w:rPr>
            </w:pPr>
            <w:r>
              <w:rPr>
                <w:sz w:val="24"/>
              </w:rPr>
              <w:t>0.051</w:t>
            </w:r>
          </w:p>
        </w:tc>
        <w:tc>
          <w:tcPr>
            <w:tcW w:w="1808" w:type="dxa"/>
          </w:tcPr>
          <w:p>
            <w:pPr>
              <w:pStyle w:val="TableParagraph"/>
              <w:spacing w:before="133"/>
              <w:ind w:left="778"/>
              <w:rPr>
                <w:sz w:val="24"/>
              </w:rPr>
            </w:pPr>
            <w:r>
              <w:rPr>
                <w:sz w:val="24"/>
              </w:rPr>
              <w:t>325.8</w:t>
            </w:r>
          </w:p>
        </w:tc>
        <w:tc>
          <w:tcPr>
            <w:tcW w:w="1636" w:type="dxa"/>
          </w:tcPr>
          <w:p>
            <w:pPr>
              <w:pStyle w:val="TableParagraph"/>
              <w:spacing w:before="133"/>
              <w:ind w:left="761"/>
              <w:rPr>
                <w:sz w:val="24"/>
              </w:rPr>
            </w:pPr>
            <w:r>
              <w:rPr>
                <w:sz w:val="24"/>
              </w:rPr>
              <w:t>11.8</w:t>
            </w:r>
          </w:p>
        </w:tc>
        <w:tc>
          <w:tcPr>
            <w:tcW w:w="1959" w:type="dxa"/>
          </w:tcPr>
          <w:p>
            <w:pPr>
              <w:pStyle w:val="TableParagraph"/>
              <w:spacing w:before="133"/>
              <w:ind w:left="906" w:right="713"/>
              <w:jc w:val="center"/>
              <w:rPr>
                <w:sz w:val="24"/>
              </w:rPr>
            </w:pPr>
            <w:r>
              <w:rPr>
                <w:sz w:val="24"/>
              </w:rPr>
              <w:t>5.9</w:t>
            </w:r>
          </w:p>
        </w:tc>
      </w:tr>
      <w:tr>
        <w:trPr>
          <w:trHeight w:val="692" w:hRule="atLeast"/>
        </w:trPr>
        <w:tc>
          <w:tcPr>
            <w:tcW w:w="182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3"/>
              <w:ind w:left="115"/>
              <w:rPr>
                <w:sz w:val="24"/>
              </w:rPr>
            </w:pPr>
            <w:r>
              <w:rPr>
                <w:sz w:val="24"/>
              </w:rPr>
              <w:t>ZSM-5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reactor</w:t>
            </w:r>
          </w:p>
        </w:tc>
        <w:tc>
          <w:tcPr>
            <w:tcW w:w="162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3"/>
              <w:ind w:right="450"/>
              <w:jc w:val="right"/>
              <w:rPr>
                <w:sz w:val="24"/>
              </w:rPr>
            </w:pPr>
            <w:r>
              <w:rPr>
                <w:sz w:val="24"/>
              </w:rPr>
              <w:t>0.151</w:t>
            </w:r>
          </w:p>
        </w:tc>
        <w:tc>
          <w:tcPr>
            <w:tcW w:w="180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3"/>
              <w:ind w:left="778"/>
              <w:rPr>
                <w:sz w:val="24"/>
              </w:rPr>
            </w:pPr>
            <w:r>
              <w:rPr>
                <w:sz w:val="24"/>
              </w:rPr>
              <w:t>538.0</w:t>
            </w:r>
          </w:p>
        </w:tc>
        <w:tc>
          <w:tcPr>
            <w:tcW w:w="163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3"/>
              <w:ind w:left="761"/>
              <w:rPr>
                <w:sz w:val="24"/>
              </w:rPr>
            </w:pPr>
            <w:r>
              <w:rPr>
                <w:sz w:val="24"/>
              </w:rPr>
              <w:t>14.0</w:t>
            </w:r>
          </w:p>
        </w:tc>
        <w:tc>
          <w:tcPr>
            <w:tcW w:w="195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3"/>
              <w:ind w:left="906" w:right="713"/>
              <w:jc w:val="center"/>
              <w:rPr>
                <w:sz w:val="24"/>
              </w:rPr>
            </w:pPr>
            <w:r>
              <w:rPr>
                <w:sz w:val="24"/>
              </w:rPr>
              <w:t>7.0</w:t>
            </w:r>
          </w:p>
        </w:tc>
      </w:tr>
    </w:tbl>
    <w:p>
      <w:pPr>
        <w:spacing w:after="0"/>
        <w:jc w:val="center"/>
        <w:rPr>
          <w:sz w:val="24"/>
        </w:rPr>
        <w:sectPr>
          <w:pgSz w:w="12240" w:h="15840"/>
          <w:pgMar w:header="0" w:footer="935" w:top="1440" w:bottom="1200" w:left="800" w:right="0"/>
        </w:sectPr>
      </w:pPr>
    </w:p>
    <w:p>
      <w:pPr>
        <w:spacing w:line="619" w:lineRule="auto" w:before="68"/>
        <w:ind w:left="3120" w:right="3343" w:firstLine="1584"/>
        <w:jc w:val="left"/>
        <w:rPr>
          <w:b/>
          <w:sz w:val="24"/>
        </w:rPr>
      </w:pPr>
      <w:r>
        <w:rPr>
          <w:b/>
          <w:sz w:val="24"/>
        </w:rPr>
        <w:t>CHAPTER FIVE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CONCLUSIONS</w:t>
      </w:r>
      <w:r>
        <w:rPr>
          <w:b/>
          <w:spacing w:val="-9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RECOMMENDATIONS</w:t>
      </w:r>
    </w:p>
    <w:p>
      <w:pPr>
        <w:pStyle w:val="Heading1"/>
        <w:numPr>
          <w:ilvl w:val="1"/>
          <w:numId w:val="39"/>
        </w:numPr>
        <w:tabs>
          <w:tab w:pos="4909" w:val="left" w:leader="none"/>
        </w:tabs>
        <w:spacing w:line="275" w:lineRule="exact" w:before="0" w:after="0"/>
        <w:ind w:left="4908" w:right="0" w:hanging="361"/>
        <w:jc w:val="left"/>
      </w:pPr>
      <w:bookmarkStart w:name="_TOC_250003" w:id="108"/>
      <w:bookmarkEnd w:id="108"/>
      <w:r>
        <w:rPr/>
        <w:t>CONCLUSIONS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before="1"/>
        <w:ind w:left="1187"/>
      </w:pPr>
      <w:r>
        <w:rPr/>
        <w:t>From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results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investigation carried out,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following</w:t>
      </w:r>
      <w:r>
        <w:rPr>
          <w:spacing w:val="-1"/>
        </w:rPr>
        <w:t> </w:t>
      </w:r>
      <w:r>
        <w:rPr/>
        <w:t>conclusions</w:t>
      </w:r>
      <w:r>
        <w:rPr>
          <w:spacing w:val="-1"/>
        </w:rPr>
        <w:t> </w:t>
      </w:r>
      <w:r>
        <w:rPr/>
        <w:t>were</w:t>
      </w:r>
      <w:r>
        <w:rPr>
          <w:spacing w:val="-3"/>
        </w:rPr>
        <w:t> </w:t>
      </w:r>
      <w:r>
        <w:rPr/>
        <w:t>drawn:</w:t>
      </w:r>
    </w:p>
    <w:p>
      <w:pPr>
        <w:pStyle w:val="BodyText"/>
        <w:spacing w:before="11"/>
        <w:rPr>
          <w:sz w:val="37"/>
        </w:rPr>
      </w:pPr>
    </w:p>
    <w:p>
      <w:pPr>
        <w:pStyle w:val="ListParagraph"/>
        <w:numPr>
          <w:ilvl w:val="3"/>
          <w:numId w:val="38"/>
        </w:numPr>
        <w:tabs>
          <w:tab w:pos="1819" w:val="left" w:leader="none"/>
        </w:tabs>
        <w:spacing w:line="477" w:lineRule="auto" w:before="0" w:after="0"/>
        <w:ind w:left="1818" w:right="1409" w:hanging="502"/>
        <w:jc w:val="both"/>
        <w:rPr>
          <w:sz w:val="24"/>
        </w:rPr>
      </w:pPr>
      <w:r>
        <w:rPr>
          <w:sz w:val="24"/>
        </w:rPr>
        <w:t>Pilot</w:t>
      </w:r>
      <w:r>
        <w:rPr>
          <w:spacing w:val="-5"/>
          <w:sz w:val="24"/>
        </w:rPr>
        <w:t> </w:t>
      </w:r>
      <w:r>
        <w:rPr>
          <w:sz w:val="24"/>
        </w:rPr>
        <w:t>plant</w:t>
      </w:r>
      <w:r>
        <w:rPr>
          <w:spacing w:val="-5"/>
          <w:sz w:val="24"/>
        </w:rPr>
        <w:t> </w:t>
      </w:r>
      <w:r>
        <w:rPr>
          <w:sz w:val="24"/>
        </w:rPr>
        <w:t>units</w:t>
      </w:r>
      <w:r>
        <w:rPr>
          <w:spacing w:val="-5"/>
          <w:sz w:val="24"/>
        </w:rPr>
        <w:t> </w:t>
      </w:r>
      <w:r>
        <w:rPr>
          <w:sz w:val="24"/>
        </w:rPr>
        <w:t>for</w:t>
      </w:r>
      <w:r>
        <w:rPr>
          <w:spacing w:val="-7"/>
          <w:sz w:val="24"/>
        </w:rPr>
        <w:t> </w:t>
      </w:r>
      <w:r>
        <w:rPr>
          <w:sz w:val="24"/>
        </w:rPr>
        <w:t>dealumination,</w:t>
      </w:r>
      <w:r>
        <w:rPr>
          <w:spacing w:val="-5"/>
          <w:sz w:val="24"/>
        </w:rPr>
        <w:t> </w:t>
      </w:r>
      <w:r>
        <w:rPr>
          <w:sz w:val="24"/>
        </w:rPr>
        <w:t>zeolite</w:t>
      </w:r>
      <w:r>
        <w:rPr>
          <w:spacing w:val="-6"/>
          <w:sz w:val="24"/>
        </w:rPr>
        <w:t> </w:t>
      </w:r>
      <w:r>
        <w:rPr>
          <w:sz w:val="24"/>
        </w:rPr>
        <w:t>Y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ZSM-5</w:t>
      </w:r>
      <w:r>
        <w:rPr>
          <w:spacing w:val="-5"/>
          <w:sz w:val="24"/>
        </w:rPr>
        <w:t> </w:t>
      </w:r>
      <w:r>
        <w:rPr>
          <w:sz w:val="24"/>
        </w:rPr>
        <w:t>production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capacity</w:t>
      </w:r>
      <w:r>
        <w:rPr>
          <w:spacing w:val="-10"/>
          <w:sz w:val="24"/>
        </w:rPr>
        <w:t> </w:t>
      </w:r>
      <w:r>
        <w:rPr>
          <w:sz w:val="24"/>
        </w:rPr>
        <w:t>2.5kg</w:t>
      </w:r>
      <w:r>
        <w:rPr>
          <w:spacing w:val="-57"/>
          <w:sz w:val="24"/>
        </w:rPr>
        <w:t> </w:t>
      </w:r>
      <w:r>
        <w:rPr>
          <w:sz w:val="24"/>
        </w:rPr>
        <w:t>metakaolin, 2</w:t>
      </w:r>
      <w:r>
        <w:rPr>
          <w:spacing w:val="-1"/>
          <w:sz w:val="24"/>
        </w:rPr>
        <w:t> </w:t>
      </w:r>
      <w:r>
        <w:rPr>
          <w:sz w:val="24"/>
        </w:rPr>
        <w:t>kg</w:t>
      </w:r>
      <w:r>
        <w:rPr>
          <w:spacing w:val="-1"/>
          <w:sz w:val="24"/>
        </w:rPr>
        <w:t> </w:t>
      </w:r>
      <w:r>
        <w:rPr>
          <w:sz w:val="24"/>
        </w:rPr>
        <w:t>and 4 kg</w:t>
      </w:r>
      <w:r>
        <w:rPr>
          <w:spacing w:val="-3"/>
          <w:sz w:val="24"/>
        </w:rPr>
        <w:t> </w:t>
      </w:r>
      <w:r>
        <w:rPr>
          <w:sz w:val="24"/>
        </w:rPr>
        <w:t>respectively</w:t>
      </w:r>
      <w:r>
        <w:rPr>
          <w:spacing w:val="-5"/>
          <w:sz w:val="24"/>
        </w:rPr>
        <w:t> </w:t>
      </w:r>
      <w:r>
        <w:rPr>
          <w:sz w:val="24"/>
        </w:rPr>
        <w:t>were</w:t>
      </w:r>
      <w:r>
        <w:rPr>
          <w:spacing w:val="1"/>
          <w:sz w:val="24"/>
        </w:rPr>
        <w:t> </w:t>
      </w:r>
      <w:r>
        <w:rPr>
          <w:sz w:val="24"/>
        </w:rPr>
        <w:t>designed, fabricated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tested.</w:t>
      </w:r>
    </w:p>
    <w:p>
      <w:pPr>
        <w:pStyle w:val="ListParagraph"/>
        <w:numPr>
          <w:ilvl w:val="3"/>
          <w:numId w:val="38"/>
        </w:numPr>
        <w:tabs>
          <w:tab w:pos="1819" w:val="left" w:leader="none"/>
        </w:tabs>
        <w:spacing w:line="480" w:lineRule="auto" w:before="4" w:after="0"/>
        <w:ind w:left="1818" w:right="1408" w:hanging="581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purity</w:t>
      </w:r>
      <w:r>
        <w:rPr>
          <w:spacing w:val="-6"/>
          <w:sz w:val="24"/>
        </w:rPr>
        <w:t> </w:t>
      </w:r>
      <w:r>
        <w:rPr>
          <w:sz w:val="24"/>
        </w:rPr>
        <w:t>level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silica</w:t>
      </w:r>
      <w:r>
        <w:rPr>
          <w:spacing w:val="-3"/>
          <w:sz w:val="24"/>
        </w:rPr>
        <w:t> </w:t>
      </w:r>
      <w:r>
        <w:rPr>
          <w:sz w:val="24"/>
        </w:rPr>
        <w:t>obtained from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dealumination</w:t>
      </w:r>
      <w:r>
        <w:rPr>
          <w:spacing w:val="-1"/>
          <w:sz w:val="24"/>
        </w:rPr>
        <w:t> </w:t>
      </w:r>
      <w:r>
        <w:rPr>
          <w:sz w:val="24"/>
        </w:rPr>
        <w:t>reaction</w:t>
      </w:r>
      <w:r>
        <w:rPr>
          <w:spacing w:val="-1"/>
          <w:sz w:val="24"/>
        </w:rPr>
        <w:t> </w:t>
      </w:r>
      <w:r>
        <w:rPr>
          <w:sz w:val="24"/>
        </w:rPr>
        <w:t>was</w:t>
      </w:r>
      <w:r>
        <w:rPr>
          <w:spacing w:val="1"/>
          <w:sz w:val="24"/>
        </w:rPr>
        <w:t> </w:t>
      </w:r>
      <w:r>
        <w:rPr>
          <w:sz w:val="24"/>
        </w:rPr>
        <w:t>98</w:t>
      </w:r>
      <w:r>
        <w:rPr>
          <w:spacing w:val="-1"/>
          <w:sz w:val="24"/>
        </w:rPr>
        <w:t> </w:t>
      </w:r>
      <w:r>
        <w:rPr>
          <w:sz w:val="24"/>
        </w:rPr>
        <w:t>%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58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efficiency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 final</w:t>
      </w:r>
      <w:r>
        <w:rPr>
          <w:spacing w:val="1"/>
          <w:sz w:val="24"/>
        </w:rPr>
        <w:t> </w:t>
      </w:r>
      <w:r>
        <w:rPr>
          <w:sz w:val="24"/>
        </w:rPr>
        <w:t>configuration of</w:t>
      </w:r>
      <w:r>
        <w:rPr>
          <w:spacing w:val="-1"/>
          <w:sz w:val="24"/>
        </w:rPr>
        <w:t> </w:t>
      </w:r>
      <w:r>
        <w:rPr>
          <w:sz w:val="24"/>
        </w:rPr>
        <w:t>dealumination</w:t>
      </w:r>
      <w:r>
        <w:rPr>
          <w:spacing w:val="-1"/>
          <w:sz w:val="24"/>
        </w:rPr>
        <w:t> </w:t>
      </w:r>
      <w:r>
        <w:rPr>
          <w:sz w:val="24"/>
        </w:rPr>
        <w:t>reactor was</w:t>
      </w:r>
      <w:r>
        <w:rPr>
          <w:spacing w:val="-1"/>
          <w:sz w:val="24"/>
        </w:rPr>
        <w:t> </w:t>
      </w:r>
      <w:r>
        <w:rPr>
          <w:sz w:val="24"/>
        </w:rPr>
        <w:t>97 %.</w:t>
      </w:r>
    </w:p>
    <w:p>
      <w:pPr>
        <w:pStyle w:val="ListParagraph"/>
        <w:numPr>
          <w:ilvl w:val="3"/>
          <w:numId w:val="38"/>
        </w:numPr>
        <w:tabs>
          <w:tab w:pos="1819" w:val="left" w:leader="none"/>
        </w:tabs>
        <w:spacing w:line="480" w:lineRule="auto" w:before="0" w:after="0"/>
        <w:ind w:left="1818" w:right="1407" w:hanging="660"/>
        <w:jc w:val="both"/>
        <w:rPr>
          <w:sz w:val="24"/>
        </w:rPr>
      </w:pPr>
      <w:r>
        <w:rPr>
          <w:sz w:val="24"/>
        </w:rPr>
        <w:t>Material selection for the internal part of dealumination reactor plays a pivotal role to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performance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2"/>
          <w:sz w:val="24"/>
        </w:rPr>
        <w:t> </w:t>
      </w:r>
      <w:r>
        <w:rPr>
          <w:sz w:val="24"/>
        </w:rPr>
        <w:t>dealuminator.</w:t>
      </w:r>
    </w:p>
    <w:p>
      <w:pPr>
        <w:pStyle w:val="ListParagraph"/>
        <w:numPr>
          <w:ilvl w:val="3"/>
          <w:numId w:val="38"/>
        </w:numPr>
        <w:tabs>
          <w:tab w:pos="1819" w:val="left" w:leader="none"/>
        </w:tabs>
        <w:spacing w:line="480" w:lineRule="auto" w:before="0" w:after="0"/>
        <w:ind w:left="1818" w:right="1402" w:hanging="675"/>
        <w:jc w:val="both"/>
        <w:rPr>
          <w:sz w:val="24"/>
        </w:rPr>
      </w:pPr>
      <w:r>
        <w:rPr>
          <w:spacing w:val="-1"/>
          <w:sz w:val="24"/>
        </w:rPr>
        <w:t>Good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quality</w:t>
      </w:r>
      <w:r>
        <w:rPr>
          <w:spacing w:val="-15"/>
          <w:sz w:val="24"/>
        </w:rPr>
        <w:t> </w:t>
      </w:r>
      <w:r>
        <w:rPr>
          <w:sz w:val="24"/>
        </w:rPr>
        <w:t>zeolite</w:t>
      </w:r>
      <w:r>
        <w:rPr>
          <w:spacing w:val="-10"/>
          <w:sz w:val="24"/>
        </w:rPr>
        <w:t> </w:t>
      </w:r>
      <w:r>
        <w:rPr>
          <w:sz w:val="24"/>
        </w:rPr>
        <w:t>Y</w:t>
      </w:r>
      <w:r>
        <w:rPr>
          <w:spacing w:val="-8"/>
          <w:sz w:val="24"/>
        </w:rPr>
        <w:t> </w:t>
      </w:r>
      <w:r>
        <w:rPr>
          <w:sz w:val="24"/>
        </w:rPr>
        <w:t>was</w:t>
      </w:r>
      <w:r>
        <w:rPr>
          <w:spacing w:val="-9"/>
          <w:sz w:val="24"/>
        </w:rPr>
        <w:t> </w:t>
      </w:r>
      <w:r>
        <w:rPr>
          <w:sz w:val="24"/>
        </w:rPr>
        <w:t>produced</w:t>
      </w:r>
      <w:r>
        <w:rPr>
          <w:spacing w:val="-8"/>
          <w:sz w:val="24"/>
        </w:rPr>
        <w:t> </w:t>
      </w:r>
      <w:r>
        <w:rPr>
          <w:sz w:val="24"/>
        </w:rPr>
        <w:t>from</w:t>
      </w:r>
      <w:r>
        <w:rPr>
          <w:spacing w:val="-9"/>
          <w:sz w:val="24"/>
        </w:rPr>
        <w:t> </w:t>
      </w:r>
      <w:r>
        <w:rPr>
          <w:sz w:val="24"/>
        </w:rPr>
        <w:t>both</w:t>
      </w:r>
      <w:r>
        <w:rPr>
          <w:spacing w:val="-6"/>
          <w:sz w:val="24"/>
        </w:rPr>
        <w:t> </w:t>
      </w:r>
      <w:r>
        <w:rPr>
          <w:sz w:val="24"/>
        </w:rPr>
        <w:t>external</w:t>
      </w:r>
      <w:r>
        <w:rPr>
          <w:spacing w:val="-10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internal</w:t>
      </w:r>
      <w:r>
        <w:rPr>
          <w:spacing w:val="-10"/>
          <w:sz w:val="24"/>
        </w:rPr>
        <w:t> </w:t>
      </w:r>
      <w:r>
        <w:rPr>
          <w:sz w:val="24"/>
        </w:rPr>
        <w:t>means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heating</w:t>
      </w:r>
      <w:r>
        <w:rPr>
          <w:spacing w:val="-57"/>
          <w:sz w:val="24"/>
        </w:rPr>
        <w:t> </w:t>
      </w:r>
      <w:r>
        <w:rPr>
          <w:sz w:val="24"/>
        </w:rPr>
        <w:t>during zeolite reaction. But, the external means of heating was more preferable</w:t>
      </w:r>
      <w:r>
        <w:rPr>
          <w:spacing w:val="1"/>
          <w:sz w:val="24"/>
        </w:rPr>
        <w:t> </w:t>
      </w:r>
      <w:r>
        <w:rPr>
          <w:sz w:val="24"/>
        </w:rPr>
        <w:t>because</w:t>
      </w:r>
      <w:r>
        <w:rPr>
          <w:spacing w:val="-2"/>
          <w:sz w:val="24"/>
        </w:rPr>
        <w:t> </w:t>
      </w:r>
      <w:r>
        <w:rPr>
          <w:sz w:val="24"/>
        </w:rPr>
        <w:t>of the</w:t>
      </w:r>
      <w:r>
        <w:rPr>
          <w:spacing w:val="-2"/>
          <w:sz w:val="24"/>
        </w:rPr>
        <w:t> </w:t>
      </w:r>
      <w:r>
        <w:rPr>
          <w:sz w:val="24"/>
        </w:rPr>
        <w:t>flexibility</w:t>
      </w:r>
      <w:r>
        <w:rPr>
          <w:spacing w:val="-6"/>
          <w:sz w:val="24"/>
        </w:rPr>
        <w:t> </w:t>
      </w:r>
      <w:r>
        <w:rPr>
          <w:sz w:val="24"/>
        </w:rPr>
        <w:t>it offers.</w:t>
      </w:r>
    </w:p>
    <w:p>
      <w:pPr>
        <w:pStyle w:val="ListParagraph"/>
        <w:numPr>
          <w:ilvl w:val="3"/>
          <w:numId w:val="38"/>
        </w:numPr>
        <w:tabs>
          <w:tab w:pos="1819" w:val="left" w:leader="none"/>
        </w:tabs>
        <w:spacing w:line="480" w:lineRule="auto" w:before="0" w:after="0"/>
        <w:ind w:left="1818" w:right="1408" w:hanging="596"/>
        <w:jc w:val="both"/>
        <w:rPr>
          <w:sz w:val="24"/>
        </w:rPr>
      </w:pPr>
      <w:r>
        <w:rPr>
          <w:sz w:val="24"/>
        </w:rPr>
        <w:t>Zeolite</w:t>
      </w:r>
      <w:r>
        <w:rPr>
          <w:spacing w:val="-1"/>
          <w:sz w:val="24"/>
        </w:rPr>
        <w:t> </w:t>
      </w:r>
      <w:r>
        <w:rPr>
          <w:sz w:val="24"/>
        </w:rPr>
        <w:t>Y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ZSM-5</w:t>
      </w:r>
      <w:r>
        <w:rPr>
          <w:spacing w:val="-3"/>
          <w:sz w:val="24"/>
        </w:rPr>
        <w:t> </w:t>
      </w:r>
      <w:r>
        <w:rPr>
          <w:sz w:val="24"/>
        </w:rPr>
        <w:t>were</w:t>
      </w:r>
      <w:r>
        <w:rPr>
          <w:spacing w:val="-5"/>
          <w:sz w:val="24"/>
        </w:rPr>
        <w:t> </w:t>
      </w:r>
      <w:r>
        <w:rPr>
          <w:sz w:val="24"/>
        </w:rPr>
        <w:t>comparable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laboratory</w:t>
      </w:r>
      <w:r>
        <w:rPr>
          <w:spacing w:val="-9"/>
          <w:sz w:val="24"/>
        </w:rPr>
        <w:t> </w:t>
      </w:r>
      <w:r>
        <w:rPr>
          <w:sz w:val="24"/>
        </w:rPr>
        <w:t>synthesized</w:t>
      </w:r>
      <w:r>
        <w:rPr>
          <w:spacing w:val="-3"/>
          <w:sz w:val="24"/>
        </w:rPr>
        <w:t> </w:t>
      </w:r>
      <w:r>
        <w:rPr>
          <w:sz w:val="24"/>
        </w:rPr>
        <w:t>zeolites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terms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their physicochemical</w:t>
      </w:r>
      <w:r>
        <w:rPr>
          <w:spacing w:val="3"/>
          <w:sz w:val="24"/>
        </w:rPr>
        <w:t> </w:t>
      </w:r>
      <w:r>
        <w:rPr>
          <w:sz w:val="24"/>
        </w:rPr>
        <w:t>properties.</w:t>
      </w:r>
    </w:p>
    <w:p>
      <w:pPr>
        <w:pStyle w:val="ListParagraph"/>
        <w:numPr>
          <w:ilvl w:val="3"/>
          <w:numId w:val="38"/>
        </w:numPr>
        <w:tabs>
          <w:tab w:pos="1819" w:val="left" w:leader="none"/>
        </w:tabs>
        <w:spacing w:line="480" w:lineRule="auto" w:before="1" w:after="0"/>
        <w:ind w:left="1818" w:right="1407" w:hanging="675"/>
        <w:jc w:val="both"/>
        <w:rPr>
          <w:sz w:val="24"/>
        </w:rPr>
      </w:pPr>
      <w:r>
        <w:rPr>
          <w:sz w:val="24"/>
        </w:rPr>
        <w:t>The physicochemical properties of the zeolite Y produced from Kankara kaolin was</w:t>
      </w:r>
      <w:r>
        <w:rPr>
          <w:spacing w:val="1"/>
          <w:sz w:val="24"/>
        </w:rPr>
        <w:t> </w:t>
      </w:r>
      <w:r>
        <w:rPr>
          <w:sz w:val="24"/>
        </w:rPr>
        <w:t>comparable with that of</w:t>
      </w:r>
      <w:r>
        <w:rPr>
          <w:spacing w:val="-1"/>
          <w:sz w:val="24"/>
        </w:rPr>
        <w:t> </w:t>
      </w:r>
      <w:r>
        <w:rPr>
          <w:sz w:val="24"/>
        </w:rPr>
        <w:t>a commercial zeolite Y</w:t>
      </w:r>
      <w:r>
        <w:rPr>
          <w:spacing w:val="-2"/>
          <w:sz w:val="24"/>
        </w:rPr>
        <w:t> </w:t>
      </w:r>
      <w:r>
        <w:rPr>
          <w:sz w:val="24"/>
        </w:rPr>
        <w:t>sample</w:t>
      </w:r>
      <w:r>
        <w:rPr>
          <w:spacing w:val="-1"/>
          <w:sz w:val="24"/>
        </w:rPr>
        <w:t> </w:t>
      </w:r>
      <w:r>
        <w:rPr>
          <w:sz w:val="24"/>
        </w:rPr>
        <w:t>obtained from KRPC.</w:t>
      </w:r>
    </w:p>
    <w:p>
      <w:pPr>
        <w:pStyle w:val="ListParagraph"/>
        <w:numPr>
          <w:ilvl w:val="3"/>
          <w:numId w:val="38"/>
        </w:numPr>
        <w:tabs>
          <w:tab w:pos="1819" w:val="left" w:leader="none"/>
        </w:tabs>
        <w:spacing w:line="480" w:lineRule="auto" w:before="0" w:after="0"/>
        <w:ind w:left="1818" w:right="1405" w:hanging="754"/>
        <w:jc w:val="both"/>
        <w:rPr>
          <w:sz w:val="24"/>
        </w:rPr>
      </w:pPr>
      <w:r>
        <w:rPr>
          <w:sz w:val="24"/>
        </w:rPr>
        <w:t>Zeolite</w:t>
      </w:r>
      <w:r>
        <w:rPr>
          <w:spacing w:val="1"/>
          <w:sz w:val="24"/>
        </w:rPr>
        <w:t> </w:t>
      </w:r>
      <w:r>
        <w:rPr>
          <w:sz w:val="24"/>
        </w:rPr>
        <w:t>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ZSM-5</w:t>
      </w:r>
      <w:r>
        <w:rPr>
          <w:spacing w:val="1"/>
          <w:sz w:val="24"/>
        </w:rPr>
        <w:t> </w:t>
      </w:r>
      <w:r>
        <w:rPr>
          <w:sz w:val="24"/>
        </w:rPr>
        <w:t>zeolite</w:t>
      </w:r>
      <w:r>
        <w:rPr>
          <w:spacing w:val="1"/>
          <w:sz w:val="24"/>
        </w:rPr>
        <w:t> </w:t>
      </w:r>
      <w:r>
        <w:rPr>
          <w:sz w:val="24"/>
        </w:rPr>
        <w:t>were</w:t>
      </w:r>
      <w:r>
        <w:rPr>
          <w:spacing w:val="1"/>
          <w:sz w:val="24"/>
        </w:rPr>
        <w:t> </w:t>
      </w:r>
      <w:r>
        <w:rPr>
          <w:sz w:val="24"/>
        </w:rPr>
        <w:t>both</w:t>
      </w:r>
      <w:r>
        <w:rPr>
          <w:spacing w:val="1"/>
          <w:sz w:val="24"/>
        </w:rPr>
        <w:t> </w:t>
      </w:r>
      <w:r>
        <w:rPr>
          <w:sz w:val="24"/>
        </w:rPr>
        <w:t>active</w:t>
      </w:r>
      <w:r>
        <w:rPr>
          <w:spacing w:val="1"/>
          <w:sz w:val="24"/>
        </w:rPr>
        <w:t> </w:t>
      </w:r>
      <w:r>
        <w:rPr>
          <w:sz w:val="24"/>
        </w:rPr>
        <w:t>when</w:t>
      </w:r>
      <w:r>
        <w:rPr>
          <w:spacing w:val="1"/>
          <w:sz w:val="24"/>
        </w:rPr>
        <w:t> </w:t>
      </w:r>
      <w:r>
        <w:rPr>
          <w:sz w:val="24"/>
        </w:rPr>
        <w:t>tested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their</w:t>
      </w:r>
      <w:r>
        <w:rPr>
          <w:spacing w:val="1"/>
          <w:sz w:val="24"/>
        </w:rPr>
        <w:t> </w:t>
      </w:r>
      <w:r>
        <w:rPr>
          <w:sz w:val="24"/>
        </w:rPr>
        <w:t>catalytic</w:t>
      </w:r>
      <w:r>
        <w:rPr>
          <w:spacing w:val="1"/>
          <w:sz w:val="24"/>
        </w:rPr>
        <w:t> </w:t>
      </w:r>
      <w:r>
        <w:rPr>
          <w:sz w:val="24"/>
        </w:rPr>
        <w:t>performance.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conversion</w:t>
      </w:r>
      <w:r>
        <w:rPr>
          <w:spacing w:val="-8"/>
          <w:sz w:val="24"/>
        </w:rPr>
        <w:t> </w:t>
      </w:r>
      <w:r>
        <w:rPr>
          <w:sz w:val="24"/>
        </w:rPr>
        <w:t>for</w:t>
      </w:r>
      <w:r>
        <w:rPr>
          <w:spacing w:val="-10"/>
          <w:sz w:val="24"/>
        </w:rPr>
        <w:t> </w:t>
      </w:r>
      <w:r>
        <w:rPr>
          <w:sz w:val="24"/>
        </w:rPr>
        <w:t>ZSM-5</w:t>
      </w:r>
      <w:r>
        <w:rPr>
          <w:spacing w:val="-9"/>
          <w:sz w:val="24"/>
        </w:rPr>
        <w:t> </w:t>
      </w:r>
      <w:r>
        <w:rPr>
          <w:sz w:val="24"/>
        </w:rPr>
        <w:t>was</w:t>
      </w:r>
      <w:r>
        <w:rPr>
          <w:spacing w:val="-8"/>
          <w:sz w:val="24"/>
        </w:rPr>
        <w:t> </w:t>
      </w:r>
      <w:r>
        <w:rPr>
          <w:sz w:val="24"/>
        </w:rPr>
        <w:t>higher</w:t>
      </w:r>
      <w:r>
        <w:rPr>
          <w:spacing w:val="-9"/>
          <w:sz w:val="24"/>
        </w:rPr>
        <w:t> </w:t>
      </w:r>
      <w:r>
        <w:rPr>
          <w:sz w:val="24"/>
        </w:rPr>
        <w:t>with</w:t>
      </w:r>
      <w:r>
        <w:rPr>
          <w:spacing w:val="-9"/>
          <w:sz w:val="24"/>
        </w:rPr>
        <w:t> </w:t>
      </w:r>
      <w:r>
        <w:rPr>
          <w:sz w:val="24"/>
        </w:rPr>
        <w:t>98</w:t>
      </w:r>
      <w:r>
        <w:rPr>
          <w:spacing w:val="-9"/>
          <w:sz w:val="24"/>
        </w:rPr>
        <w:t> </w:t>
      </w:r>
      <w:r>
        <w:rPr>
          <w:sz w:val="24"/>
        </w:rPr>
        <w:t>%</w:t>
      </w:r>
      <w:r>
        <w:rPr>
          <w:spacing w:val="-9"/>
          <w:sz w:val="24"/>
        </w:rPr>
        <w:t> </w:t>
      </w:r>
      <w:r>
        <w:rPr>
          <w:sz w:val="24"/>
        </w:rPr>
        <w:t>at</w:t>
      </w:r>
      <w:r>
        <w:rPr>
          <w:spacing w:val="-8"/>
          <w:sz w:val="24"/>
        </w:rPr>
        <w:t> </w:t>
      </w:r>
      <w:r>
        <w:rPr>
          <w:sz w:val="24"/>
        </w:rPr>
        <w:t>265</w:t>
      </w:r>
      <w:r>
        <w:rPr>
          <w:spacing w:val="-11"/>
          <w:sz w:val="24"/>
        </w:rPr>
        <w:t> </w:t>
      </w:r>
      <w:r>
        <w:rPr>
          <w:sz w:val="24"/>
        </w:rPr>
        <w:t>°C</w:t>
      </w:r>
      <w:r>
        <w:rPr>
          <w:spacing w:val="-8"/>
          <w:sz w:val="24"/>
        </w:rPr>
        <w:t> </w:t>
      </w:r>
      <w:r>
        <w:rPr>
          <w:sz w:val="24"/>
        </w:rPr>
        <w:t>while</w:t>
      </w:r>
      <w:r>
        <w:rPr>
          <w:spacing w:val="-10"/>
          <w:sz w:val="24"/>
        </w:rPr>
        <w:t> </w:t>
      </w:r>
      <w:r>
        <w:rPr>
          <w:sz w:val="24"/>
        </w:rPr>
        <w:t>zeolite</w:t>
      </w:r>
      <w:r>
        <w:rPr>
          <w:spacing w:val="-58"/>
          <w:sz w:val="24"/>
        </w:rPr>
        <w:t> </w:t>
      </w:r>
      <w:r>
        <w:rPr>
          <w:sz w:val="24"/>
        </w:rPr>
        <w:t>Y</w:t>
      </w:r>
      <w:r>
        <w:rPr>
          <w:spacing w:val="-2"/>
          <w:sz w:val="24"/>
        </w:rPr>
        <w:t> </w:t>
      </w:r>
      <w:r>
        <w:rPr>
          <w:sz w:val="24"/>
        </w:rPr>
        <w:t>gave</w:t>
      </w:r>
      <w:r>
        <w:rPr>
          <w:spacing w:val="-1"/>
          <w:sz w:val="24"/>
        </w:rPr>
        <w:t> </w:t>
      </w:r>
      <w:r>
        <w:rPr>
          <w:sz w:val="24"/>
        </w:rPr>
        <w:t>the highest conversion</w:t>
      </w:r>
      <w:r>
        <w:rPr>
          <w:spacing w:val="1"/>
          <w:sz w:val="24"/>
        </w:rPr>
        <w:t> </w:t>
      </w:r>
      <w:r>
        <w:rPr>
          <w:sz w:val="24"/>
        </w:rPr>
        <w:t>of 94</w:t>
      </w:r>
      <w:r>
        <w:rPr>
          <w:spacing w:val="-1"/>
          <w:sz w:val="24"/>
        </w:rPr>
        <w:t> </w:t>
      </w:r>
      <w:r>
        <w:rPr>
          <w:sz w:val="24"/>
        </w:rPr>
        <w:t>%</w:t>
      </w:r>
      <w:r>
        <w:rPr>
          <w:spacing w:val="-1"/>
          <w:sz w:val="24"/>
        </w:rPr>
        <w:t> </w:t>
      </w:r>
      <w:r>
        <w:rPr>
          <w:sz w:val="24"/>
        </w:rPr>
        <w:t>at 315 °C.</w:t>
      </w:r>
    </w:p>
    <w:p>
      <w:pPr>
        <w:pStyle w:val="ListParagraph"/>
        <w:numPr>
          <w:ilvl w:val="3"/>
          <w:numId w:val="38"/>
        </w:numPr>
        <w:tabs>
          <w:tab w:pos="1819" w:val="left" w:leader="none"/>
        </w:tabs>
        <w:spacing w:line="480" w:lineRule="auto" w:before="0" w:after="0"/>
        <w:ind w:left="1818" w:right="1415" w:hanging="836"/>
        <w:jc w:val="both"/>
        <w:rPr>
          <w:sz w:val="24"/>
        </w:rPr>
      </w:pPr>
      <w:r>
        <w:rPr>
          <w:sz w:val="24"/>
        </w:rPr>
        <w:t>Cracking</w:t>
      </w:r>
      <w:r>
        <w:rPr>
          <w:spacing w:val="1"/>
          <w:sz w:val="24"/>
        </w:rPr>
        <w:t> </w:t>
      </w:r>
      <w:r>
        <w:rPr>
          <w:sz w:val="24"/>
        </w:rPr>
        <w:t>reaction</w:t>
      </w:r>
      <w:r>
        <w:rPr>
          <w:spacing w:val="1"/>
          <w:sz w:val="24"/>
        </w:rPr>
        <w:t> </w:t>
      </w:r>
      <w:r>
        <w:rPr>
          <w:sz w:val="24"/>
        </w:rPr>
        <w:t>outweigh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isomerization</w:t>
      </w:r>
      <w:r>
        <w:rPr>
          <w:spacing w:val="1"/>
          <w:sz w:val="24"/>
        </w:rPr>
        <w:t> </w:t>
      </w:r>
      <w:r>
        <w:rPr>
          <w:sz w:val="24"/>
        </w:rPr>
        <w:t>process.</w:t>
      </w:r>
      <w:r>
        <w:rPr>
          <w:spacing w:val="1"/>
          <w:sz w:val="24"/>
        </w:rPr>
        <w:t> </w:t>
      </w:r>
      <w:r>
        <w:rPr>
          <w:sz w:val="24"/>
        </w:rPr>
        <w:t>Branched</w:t>
      </w:r>
      <w:r>
        <w:rPr>
          <w:spacing w:val="1"/>
          <w:sz w:val="24"/>
        </w:rPr>
        <w:t> </w:t>
      </w:r>
      <w:r>
        <w:rPr>
          <w:sz w:val="24"/>
        </w:rPr>
        <w:t>hydrocarbon</w:t>
      </w:r>
      <w:r>
        <w:rPr>
          <w:spacing w:val="1"/>
          <w:sz w:val="24"/>
        </w:rPr>
        <w:t> </w:t>
      </w:r>
      <w:r>
        <w:rPr>
          <w:sz w:val="24"/>
        </w:rPr>
        <w:t>products</w:t>
      </w:r>
      <w:r>
        <w:rPr>
          <w:spacing w:val="-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single</w:t>
      </w:r>
      <w:r>
        <w:rPr>
          <w:spacing w:val="-1"/>
          <w:sz w:val="24"/>
        </w:rPr>
        <w:t> </w:t>
      </w:r>
      <w:r>
        <w:rPr>
          <w:sz w:val="24"/>
        </w:rPr>
        <w:t>methyl</w:t>
      </w:r>
      <w:r>
        <w:rPr>
          <w:spacing w:val="2"/>
          <w:sz w:val="24"/>
        </w:rPr>
        <w:t> </w:t>
      </w:r>
      <w:r>
        <w:rPr>
          <w:sz w:val="24"/>
        </w:rPr>
        <w:t>group</w:t>
      </w:r>
      <w:r>
        <w:rPr>
          <w:spacing w:val="-2"/>
          <w:sz w:val="24"/>
        </w:rPr>
        <w:t> </w:t>
      </w:r>
      <w:r>
        <w:rPr>
          <w:sz w:val="24"/>
        </w:rPr>
        <w:t>was</w:t>
      </w:r>
      <w:r>
        <w:rPr>
          <w:spacing w:val="-1"/>
          <w:sz w:val="24"/>
        </w:rPr>
        <w:t> </w:t>
      </w:r>
      <w:r>
        <w:rPr>
          <w:sz w:val="24"/>
        </w:rPr>
        <w:t>much higher</w:t>
      </w:r>
      <w:r>
        <w:rPr>
          <w:spacing w:val="-1"/>
          <w:sz w:val="24"/>
        </w:rPr>
        <w:t> </w:t>
      </w:r>
      <w:r>
        <w:rPr>
          <w:sz w:val="24"/>
        </w:rPr>
        <w:t>than</w:t>
      </w:r>
      <w:r>
        <w:rPr>
          <w:spacing w:val="-1"/>
          <w:sz w:val="24"/>
        </w:rPr>
        <w:t> </w:t>
      </w:r>
      <w:r>
        <w:rPr>
          <w:sz w:val="24"/>
        </w:rPr>
        <w:t>double</w:t>
      </w:r>
      <w:r>
        <w:rPr>
          <w:spacing w:val="1"/>
          <w:sz w:val="24"/>
        </w:rPr>
        <w:t> </w:t>
      </w:r>
      <w:r>
        <w:rPr>
          <w:sz w:val="24"/>
        </w:rPr>
        <w:t>methyl</w:t>
      </w:r>
      <w:r>
        <w:rPr>
          <w:spacing w:val="2"/>
          <w:sz w:val="24"/>
        </w:rPr>
        <w:t> </w:t>
      </w:r>
      <w:r>
        <w:rPr>
          <w:sz w:val="24"/>
        </w:rPr>
        <w:t>group.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ListParagraph"/>
        <w:numPr>
          <w:ilvl w:val="3"/>
          <w:numId w:val="38"/>
        </w:numPr>
        <w:tabs>
          <w:tab w:pos="1818" w:val="left" w:leader="none"/>
          <w:tab w:pos="1819" w:val="left" w:leader="none"/>
        </w:tabs>
        <w:spacing w:line="240" w:lineRule="auto" w:before="63" w:after="0"/>
        <w:ind w:left="1818" w:right="0" w:hanging="675"/>
        <w:jc w:val="left"/>
        <w:rPr>
          <w:sz w:val="24"/>
        </w:rPr>
      </w:pPr>
      <w:r>
        <w:rPr>
          <w:sz w:val="24"/>
        </w:rPr>
        <w:t>Selectivity</w:t>
      </w:r>
      <w:r>
        <w:rPr>
          <w:spacing w:val="-6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gasoline</w:t>
      </w:r>
      <w:r>
        <w:rPr>
          <w:spacing w:val="-2"/>
          <w:sz w:val="24"/>
        </w:rPr>
        <w:t> </w:t>
      </w:r>
      <w:r>
        <w:rPr>
          <w:sz w:val="24"/>
        </w:rPr>
        <w:t>fraction was</w:t>
      </w:r>
      <w:r>
        <w:rPr>
          <w:spacing w:val="-1"/>
          <w:sz w:val="24"/>
        </w:rPr>
        <w:t> </w:t>
      </w:r>
      <w:r>
        <w:rPr>
          <w:sz w:val="24"/>
        </w:rPr>
        <w:t>higher</w:t>
      </w:r>
      <w:r>
        <w:rPr>
          <w:spacing w:val="-1"/>
          <w:sz w:val="24"/>
        </w:rPr>
        <w:t> </w:t>
      </w:r>
      <w:r>
        <w:rPr>
          <w:sz w:val="24"/>
        </w:rPr>
        <w:t>than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diesel</w:t>
      </w:r>
      <w:r>
        <w:rPr>
          <w:spacing w:val="-1"/>
          <w:sz w:val="24"/>
        </w:rPr>
        <w:t> </w:t>
      </w:r>
      <w:r>
        <w:rPr>
          <w:sz w:val="24"/>
        </w:rPr>
        <w:t>and LPG</w:t>
      </w:r>
      <w:r>
        <w:rPr>
          <w:spacing w:val="-1"/>
          <w:sz w:val="24"/>
        </w:rPr>
        <w:t> </w:t>
      </w:r>
      <w:r>
        <w:rPr>
          <w:sz w:val="24"/>
        </w:rPr>
        <w:t>fractions.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34"/>
        </w:rPr>
      </w:pPr>
    </w:p>
    <w:p>
      <w:pPr>
        <w:pStyle w:val="Heading1"/>
        <w:numPr>
          <w:ilvl w:val="1"/>
          <w:numId w:val="39"/>
        </w:numPr>
        <w:tabs>
          <w:tab w:pos="4681" w:val="left" w:leader="none"/>
        </w:tabs>
        <w:spacing w:line="240" w:lineRule="auto" w:before="0" w:after="0"/>
        <w:ind w:left="4680" w:right="0" w:hanging="4547"/>
        <w:jc w:val="left"/>
      </w:pPr>
      <w:bookmarkStart w:name="_TOC_250002" w:id="109"/>
      <w:bookmarkEnd w:id="109"/>
      <w:r>
        <w:rPr/>
        <w:t>RECOMMENDATIONS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ind w:left="1547"/>
      </w:pPr>
      <w:r>
        <w:rPr/>
        <w:t>Based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research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</w:t>
      </w:r>
      <w:r>
        <w:rPr>
          <w:spacing w:val="-1"/>
        </w:rPr>
        <w:t> </w:t>
      </w:r>
      <w:r>
        <w:rPr/>
        <w:t>recommendations</w:t>
      </w:r>
      <w:r>
        <w:rPr>
          <w:spacing w:val="1"/>
        </w:rPr>
        <w:t> </w:t>
      </w:r>
      <w:r>
        <w:rPr/>
        <w:t>are</w:t>
      </w:r>
      <w:r>
        <w:rPr>
          <w:spacing w:val="-2"/>
        </w:rPr>
        <w:t> </w:t>
      </w:r>
      <w:r>
        <w:rPr/>
        <w:t>made: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4"/>
          <w:numId w:val="38"/>
        </w:numPr>
        <w:tabs>
          <w:tab w:pos="1907" w:val="left" w:leader="none"/>
          <w:tab w:pos="1908" w:val="left" w:leader="none"/>
        </w:tabs>
        <w:spacing w:line="480" w:lineRule="auto" w:before="0" w:after="0"/>
        <w:ind w:left="1907" w:right="1409" w:hanging="500"/>
        <w:jc w:val="left"/>
        <w:rPr>
          <w:sz w:val="24"/>
        </w:rPr>
      </w:pPr>
      <w:r>
        <w:rPr>
          <w:sz w:val="24"/>
        </w:rPr>
        <w:t>Detailed</w:t>
      </w:r>
      <w:r>
        <w:rPr>
          <w:spacing w:val="19"/>
          <w:sz w:val="24"/>
        </w:rPr>
        <w:t> </w:t>
      </w:r>
      <w:r>
        <w:rPr>
          <w:sz w:val="24"/>
        </w:rPr>
        <w:t>kinetics</w:t>
      </w:r>
      <w:r>
        <w:rPr>
          <w:spacing w:val="20"/>
          <w:sz w:val="24"/>
        </w:rPr>
        <w:t> </w:t>
      </w:r>
      <w:r>
        <w:rPr>
          <w:sz w:val="24"/>
        </w:rPr>
        <w:t>studies</w:t>
      </w:r>
      <w:r>
        <w:rPr>
          <w:spacing w:val="20"/>
          <w:sz w:val="24"/>
        </w:rPr>
        <w:t> </w:t>
      </w:r>
      <w:r>
        <w:rPr>
          <w:sz w:val="24"/>
        </w:rPr>
        <w:t>for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novel</w:t>
      </w:r>
      <w:r>
        <w:rPr>
          <w:spacing w:val="21"/>
          <w:sz w:val="24"/>
        </w:rPr>
        <w:t> </w:t>
      </w:r>
      <w:r>
        <w:rPr>
          <w:sz w:val="24"/>
        </w:rPr>
        <w:t>method</w:t>
      </w:r>
      <w:r>
        <w:rPr>
          <w:spacing w:val="21"/>
          <w:sz w:val="24"/>
        </w:rPr>
        <w:t> </w:t>
      </w:r>
      <w:r>
        <w:rPr>
          <w:sz w:val="24"/>
        </w:rPr>
        <w:t>for</w:t>
      </w:r>
      <w:r>
        <w:rPr>
          <w:spacing w:val="18"/>
          <w:sz w:val="24"/>
        </w:rPr>
        <w:t> </w:t>
      </w:r>
      <w:r>
        <w:rPr>
          <w:sz w:val="24"/>
        </w:rPr>
        <w:t>dealumination</w:t>
      </w:r>
      <w:r>
        <w:rPr>
          <w:spacing w:val="19"/>
          <w:sz w:val="24"/>
        </w:rPr>
        <w:t> </w:t>
      </w:r>
      <w:r>
        <w:rPr>
          <w:sz w:val="24"/>
        </w:rPr>
        <w:t>should</w:t>
      </w:r>
      <w:r>
        <w:rPr>
          <w:spacing w:val="18"/>
          <w:sz w:val="24"/>
        </w:rPr>
        <w:t> </w:t>
      </w:r>
      <w:r>
        <w:rPr>
          <w:sz w:val="24"/>
        </w:rPr>
        <w:t>be</w:t>
      </w:r>
      <w:r>
        <w:rPr>
          <w:spacing w:val="18"/>
          <w:sz w:val="24"/>
        </w:rPr>
        <w:t> </w:t>
      </w:r>
      <w:r>
        <w:rPr>
          <w:sz w:val="24"/>
        </w:rPr>
        <w:t>carried</w:t>
      </w:r>
      <w:r>
        <w:rPr>
          <w:spacing w:val="-57"/>
          <w:sz w:val="24"/>
        </w:rPr>
        <w:t> </w:t>
      </w:r>
      <w:r>
        <w:rPr>
          <w:sz w:val="24"/>
        </w:rPr>
        <w:t>out</w:t>
      </w:r>
      <w:r>
        <w:rPr>
          <w:spacing w:val="-1"/>
          <w:sz w:val="24"/>
        </w:rPr>
        <w:t> </w:t>
      </w:r>
      <w:r>
        <w:rPr>
          <w:sz w:val="24"/>
        </w:rPr>
        <w:t>in the</w:t>
      </w:r>
      <w:r>
        <w:rPr>
          <w:spacing w:val="-1"/>
          <w:sz w:val="24"/>
        </w:rPr>
        <w:t> </w:t>
      </w:r>
      <w:r>
        <w:rPr>
          <w:sz w:val="24"/>
        </w:rPr>
        <w:t>dealumination pilot unit.</w:t>
      </w:r>
    </w:p>
    <w:p>
      <w:pPr>
        <w:pStyle w:val="ListParagraph"/>
        <w:numPr>
          <w:ilvl w:val="4"/>
          <w:numId w:val="38"/>
        </w:numPr>
        <w:tabs>
          <w:tab w:pos="1907" w:val="left" w:leader="none"/>
          <w:tab w:pos="1908" w:val="left" w:leader="none"/>
        </w:tabs>
        <w:spacing w:line="480" w:lineRule="auto" w:before="1" w:after="0"/>
        <w:ind w:left="1907" w:right="1406" w:hanging="581"/>
        <w:jc w:val="left"/>
        <w:rPr>
          <w:sz w:val="24"/>
        </w:rPr>
      </w:pPr>
      <w:r>
        <w:rPr>
          <w:sz w:val="24"/>
        </w:rPr>
        <w:t>Reactor</w:t>
      </w:r>
      <w:r>
        <w:rPr>
          <w:spacing w:val="-4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high</w:t>
      </w:r>
      <w:r>
        <w:rPr>
          <w:spacing w:val="-4"/>
          <w:sz w:val="24"/>
        </w:rPr>
        <w:t> </w:t>
      </w:r>
      <w:r>
        <w:rPr>
          <w:sz w:val="24"/>
        </w:rPr>
        <w:t>pressure</w:t>
      </w:r>
      <w:r>
        <w:rPr>
          <w:spacing w:val="-2"/>
          <w:sz w:val="24"/>
        </w:rPr>
        <w:t> </w:t>
      </w:r>
      <w:r>
        <w:rPr>
          <w:sz w:val="24"/>
        </w:rPr>
        <w:t>zeolite</w:t>
      </w:r>
      <w:r>
        <w:rPr>
          <w:spacing w:val="-4"/>
          <w:sz w:val="24"/>
        </w:rPr>
        <w:t> </w:t>
      </w:r>
      <w:r>
        <w:rPr>
          <w:sz w:val="24"/>
        </w:rPr>
        <w:t>production</w:t>
      </w:r>
      <w:r>
        <w:rPr>
          <w:spacing w:val="-3"/>
          <w:sz w:val="24"/>
        </w:rPr>
        <w:t> </w:t>
      </w:r>
      <w:r>
        <w:rPr>
          <w:sz w:val="24"/>
        </w:rPr>
        <w:t>should</w:t>
      </w:r>
      <w:r>
        <w:rPr>
          <w:spacing w:val="-3"/>
          <w:sz w:val="24"/>
        </w:rPr>
        <w:t> </w:t>
      </w:r>
      <w:r>
        <w:rPr>
          <w:sz w:val="24"/>
        </w:rPr>
        <w:t>be</w:t>
      </w:r>
      <w:r>
        <w:rPr>
          <w:spacing w:val="-5"/>
          <w:sz w:val="24"/>
        </w:rPr>
        <w:t> </w:t>
      </w:r>
      <w:r>
        <w:rPr>
          <w:sz w:val="24"/>
        </w:rPr>
        <w:t>developed,</w:t>
      </w:r>
      <w:r>
        <w:rPr>
          <w:spacing w:val="3"/>
          <w:sz w:val="24"/>
        </w:rPr>
        <w:t> </w:t>
      </w:r>
      <w:r>
        <w:rPr>
          <w:sz w:val="24"/>
        </w:rPr>
        <w:t>which</w:t>
      </w:r>
      <w:r>
        <w:rPr>
          <w:spacing w:val="-4"/>
          <w:sz w:val="24"/>
        </w:rPr>
        <w:t> </w:t>
      </w:r>
      <w:r>
        <w:rPr>
          <w:sz w:val="24"/>
        </w:rPr>
        <w:t>may</w:t>
      </w:r>
      <w:r>
        <w:rPr>
          <w:spacing w:val="-8"/>
          <w:sz w:val="24"/>
        </w:rPr>
        <w:t> </w:t>
      </w:r>
      <w:r>
        <w:rPr>
          <w:sz w:val="24"/>
        </w:rPr>
        <w:t>lead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reduction in crystallization time especially</w:t>
      </w:r>
      <w:r>
        <w:rPr>
          <w:spacing w:val="-6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ZSM-5 production.</w:t>
      </w:r>
    </w:p>
    <w:p>
      <w:pPr>
        <w:pStyle w:val="ListParagraph"/>
        <w:numPr>
          <w:ilvl w:val="4"/>
          <w:numId w:val="38"/>
        </w:numPr>
        <w:tabs>
          <w:tab w:pos="1907" w:val="left" w:leader="none"/>
          <w:tab w:pos="1908" w:val="left" w:leader="none"/>
        </w:tabs>
        <w:spacing w:line="240" w:lineRule="auto" w:before="0" w:after="0"/>
        <w:ind w:left="1907" w:right="0" w:hanging="661"/>
        <w:jc w:val="left"/>
        <w:rPr>
          <w:sz w:val="24"/>
        </w:rPr>
      </w:pPr>
      <w:r>
        <w:rPr>
          <w:sz w:val="24"/>
        </w:rPr>
        <w:t>Developing</w:t>
      </w:r>
      <w:r>
        <w:rPr>
          <w:spacing w:val="-4"/>
          <w:sz w:val="24"/>
        </w:rPr>
        <w:t> </w:t>
      </w:r>
      <w:r>
        <w:rPr>
          <w:sz w:val="24"/>
        </w:rPr>
        <w:t>of the</w:t>
      </w:r>
      <w:r>
        <w:rPr>
          <w:spacing w:val="-1"/>
          <w:sz w:val="24"/>
        </w:rPr>
        <w:t> </w:t>
      </w:r>
      <w:r>
        <w:rPr>
          <w:sz w:val="24"/>
        </w:rPr>
        <w:t>kinetics for</w:t>
      </w:r>
      <w:r>
        <w:rPr>
          <w:spacing w:val="-3"/>
          <w:sz w:val="24"/>
        </w:rPr>
        <w:t> </w:t>
      </w:r>
      <w:r>
        <w:rPr>
          <w:sz w:val="24"/>
        </w:rPr>
        <w:t>the zeolite reactions</w:t>
      </w:r>
      <w:r>
        <w:rPr>
          <w:spacing w:val="-1"/>
          <w:sz w:val="24"/>
        </w:rPr>
        <w:t> </w:t>
      </w:r>
      <w:r>
        <w:rPr>
          <w:sz w:val="24"/>
        </w:rPr>
        <w:t>should be</w:t>
      </w:r>
      <w:r>
        <w:rPr>
          <w:spacing w:val="-1"/>
          <w:sz w:val="24"/>
        </w:rPr>
        <w:t> </w:t>
      </w:r>
      <w:r>
        <w:rPr>
          <w:sz w:val="24"/>
        </w:rPr>
        <w:t>looked into.</w:t>
      </w:r>
    </w:p>
    <w:p>
      <w:pPr>
        <w:pStyle w:val="BodyText"/>
      </w:pPr>
    </w:p>
    <w:p>
      <w:pPr>
        <w:pStyle w:val="ListParagraph"/>
        <w:numPr>
          <w:ilvl w:val="4"/>
          <w:numId w:val="38"/>
        </w:numPr>
        <w:tabs>
          <w:tab w:pos="1908" w:val="left" w:leader="none"/>
        </w:tabs>
        <w:spacing w:line="480" w:lineRule="auto" w:before="0" w:after="0"/>
        <w:ind w:left="1907" w:right="1413" w:hanging="675"/>
        <w:jc w:val="both"/>
        <w:rPr>
          <w:sz w:val="24"/>
        </w:rPr>
      </w:pPr>
      <w:r>
        <w:rPr>
          <w:sz w:val="24"/>
        </w:rPr>
        <w:t>The Nigerian government and relevant stake holders should invest in the further</w:t>
      </w:r>
      <w:r>
        <w:rPr>
          <w:spacing w:val="1"/>
          <w:sz w:val="24"/>
        </w:rPr>
        <w:t> </w:t>
      </w:r>
      <w:r>
        <w:rPr>
          <w:sz w:val="24"/>
        </w:rPr>
        <w:t>development of the findings of this research work towards the commercialization 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process.</w:t>
      </w:r>
    </w:p>
    <w:p>
      <w:pPr>
        <w:pStyle w:val="ListParagraph"/>
        <w:numPr>
          <w:ilvl w:val="4"/>
          <w:numId w:val="38"/>
        </w:numPr>
        <w:tabs>
          <w:tab w:pos="1908" w:val="left" w:leader="none"/>
        </w:tabs>
        <w:spacing w:line="240" w:lineRule="auto" w:before="0" w:after="0"/>
        <w:ind w:left="1907" w:right="0" w:hanging="594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efficiency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 integrated zeolite</w:t>
      </w:r>
      <w:r>
        <w:rPr>
          <w:spacing w:val="-1"/>
          <w:sz w:val="24"/>
        </w:rPr>
        <w:t> </w:t>
      </w:r>
      <w:r>
        <w:rPr>
          <w:sz w:val="24"/>
        </w:rPr>
        <w:t>pilot plant should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investigated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2"/>
          <w:sz w:val="24"/>
        </w:rPr>
        <w:t> </w:t>
      </w:r>
      <w:r>
        <w:rPr>
          <w:sz w:val="24"/>
        </w:rPr>
        <w:t>details.</w:t>
      </w:r>
    </w:p>
    <w:p>
      <w:pPr>
        <w:pStyle w:val="BodyText"/>
      </w:pPr>
    </w:p>
    <w:p>
      <w:pPr>
        <w:pStyle w:val="ListParagraph"/>
        <w:numPr>
          <w:ilvl w:val="4"/>
          <w:numId w:val="38"/>
        </w:numPr>
        <w:tabs>
          <w:tab w:pos="1908" w:val="left" w:leader="none"/>
        </w:tabs>
        <w:spacing w:line="240" w:lineRule="auto" w:before="0" w:after="0"/>
        <w:ind w:left="1907" w:right="0" w:hanging="675"/>
        <w:jc w:val="both"/>
        <w:rPr>
          <w:sz w:val="24"/>
        </w:rPr>
      </w:pPr>
      <w:r>
        <w:rPr>
          <w:sz w:val="24"/>
        </w:rPr>
        <w:t>Reproducibility</w:t>
      </w:r>
      <w:r>
        <w:rPr>
          <w:spacing w:val="-6"/>
          <w:sz w:val="24"/>
        </w:rPr>
        <w:t> </w:t>
      </w:r>
      <w:r>
        <w:rPr>
          <w:sz w:val="24"/>
        </w:rPr>
        <w:t>should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further</w:t>
      </w:r>
      <w:r>
        <w:rPr>
          <w:spacing w:val="-3"/>
          <w:sz w:val="24"/>
        </w:rPr>
        <w:t> </w:t>
      </w:r>
      <w:r>
        <w:rPr>
          <w:sz w:val="24"/>
        </w:rPr>
        <w:t>investigated.</w:t>
      </w:r>
    </w:p>
    <w:p>
      <w:pPr>
        <w:pStyle w:val="BodyText"/>
      </w:pPr>
    </w:p>
    <w:p>
      <w:pPr>
        <w:pStyle w:val="ListParagraph"/>
        <w:numPr>
          <w:ilvl w:val="4"/>
          <w:numId w:val="38"/>
        </w:numPr>
        <w:tabs>
          <w:tab w:pos="1907" w:val="left" w:leader="none"/>
          <w:tab w:pos="1908" w:val="left" w:leader="none"/>
        </w:tabs>
        <w:spacing w:line="240" w:lineRule="auto" w:before="0" w:after="0"/>
        <w:ind w:left="1907" w:right="0" w:hanging="754"/>
        <w:jc w:val="left"/>
        <w:rPr>
          <w:sz w:val="24"/>
        </w:rPr>
      </w:pPr>
      <w:r>
        <w:rPr>
          <w:sz w:val="24"/>
        </w:rPr>
        <w:t>Quantitative</w:t>
      </w:r>
      <w:r>
        <w:rPr>
          <w:spacing w:val="-1"/>
          <w:sz w:val="24"/>
        </w:rPr>
        <w:t> </w:t>
      </w:r>
      <w:r>
        <w:rPr>
          <w:sz w:val="24"/>
        </w:rPr>
        <w:t>XRD</w:t>
      </w:r>
      <w:r>
        <w:rPr>
          <w:spacing w:val="-1"/>
          <w:sz w:val="24"/>
        </w:rPr>
        <w:t> </w:t>
      </w:r>
      <w:r>
        <w:rPr>
          <w:sz w:val="24"/>
        </w:rPr>
        <w:t>analysis</w:t>
      </w:r>
      <w:r>
        <w:rPr>
          <w:spacing w:val="-1"/>
          <w:sz w:val="24"/>
        </w:rPr>
        <w:t> </w:t>
      </w:r>
      <w:r>
        <w:rPr>
          <w:sz w:val="24"/>
        </w:rPr>
        <w:t>should be</w:t>
      </w:r>
      <w:r>
        <w:rPr>
          <w:spacing w:val="-1"/>
          <w:sz w:val="24"/>
        </w:rPr>
        <w:t> </w:t>
      </w:r>
      <w:r>
        <w:rPr>
          <w:sz w:val="24"/>
        </w:rPr>
        <w:t>looked</w:t>
      </w:r>
      <w:r>
        <w:rPr>
          <w:spacing w:val="-1"/>
          <w:sz w:val="24"/>
        </w:rPr>
        <w:t> </w:t>
      </w:r>
      <w:r>
        <w:rPr>
          <w:sz w:val="24"/>
        </w:rPr>
        <w:t>into.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spacing w:before="68"/>
        <w:ind w:right="1399"/>
      </w:pPr>
      <w:r>
        <w:rPr/>
        <w:t>CONTRIBUTION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/>
        <w:t>KNOWLEDGE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ListParagraph"/>
        <w:numPr>
          <w:ilvl w:val="5"/>
          <w:numId w:val="38"/>
        </w:numPr>
        <w:tabs>
          <w:tab w:pos="1908" w:val="left" w:leader="none"/>
        </w:tabs>
        <w:spacing w:line="480" w:lineRule="auto" w:before="1" w:after="0"/>
        <w:ind w:left="1907" w:right="1411" w:hanging="360"/>
        <w:jc w:val="left"/>
        <w:rPr>
          <w:sz w:val="24"/>
        </w:rPr>
      </w:pPr>
      <w:r>
        <w:rPr>
          <w:sz w:val="24"/>
        </w:rPr>
        <w:t>Development</w:t>
      </w:r>
      <w:r>
        <w:rPr>
          <w:spacing w:val="7"/>
          <w:sz w:val="24"/>
        </w:rPr>
        <w:t> </w:t>
      </w:r>
      <w:r>
        <w:rPr>
          <w:sz w:val="24"/>
        </w:rPr>
        <w:t>of</w:t>
      </w:r>
      <w:r>
        <w:rPr>
          <w:spacing w:val="7"/>
          <w:sz w:val="24"/>
        </w:rPr>
        <w:t> </w:t>
      </w:r>
      <w:r>
        <w:rPr>
          <w:sz w:val="24"/>
        </w:rPr>
        <w:t>a</w:t>
      </w:r>
      <w:r>
        <w:rPr>
          <w:spacing w:val="6"/>
          <w:sz w:val="24"/>
        </w:rPr>
        <w:t> </w:t>
      </w:r>
      <w:r>
        <w:rPr>
          <w:sz w:val="24"/>
        </w:rPr>
        <w:t>durable</w:t>
      </w:r>
      <w:r>
        <w:rPr>
          <w:spacing w:val="7"/>
          <w:sz w:val="24"/>
        </w:rPr>
        <w:t> </w:t>
      </w:r>
      <w:r>
        <w:rPr>
          <w:sz w:val="24"/>
        </w:rPr>
        <w:t>dealumination</w:t>
      </w:r>
      <w:r>
        <w:rPr>
          <w:spacing w:val="7"/>
          <w:sz w:val="24"/>
        </w:rPr>
        <w:t> </w:t>
      </w:r>
      <w:r>
        <w:rPr>
          <w:sz w:val="24"/>
        </w:rPr>
        <w:t>reactor</w:t>
      </w:r>
      <w:r>
        <w:rPr>
          <w:spacing w:val="11"/>
          <w:sz w:val="24"/>
        </w:rPr>
        <w:t> </w:t>
      </w:r>
      <w:r>
        <w:rPr>
          <w:sz w:val="24"/>
        </w:rPr>
        <w:t>(dealuminator)</w:t>
      </w:r>
      <w:r>
        <w:rPr>
          <w:spacing w:val="7"/>
          <w:sz w:val="24"/>
        </w:rPr>
        <w:t> </w:t>
      </w:r>
      <w:r>
        <w:rPr>
          <w:sz w:val="24"/>
        </w:rPr>
        <w:t>under</w:t>
      </w:r>
      <w:r>
        <w:rPr>
          <w:spacing w:val="6"/>
          <w:sz w:val="24"/>
        </w:rPr>
        <w:t> </w:t>
      </w:r>
      <w:r>
        <w:rPr>
          <w:sz w:val="24"/>
        </w:rPr>
        <w:t>strong</w:t>
      </w:r>
      <w:r>
        <w:rPr>
          <w:spacing w:val="5"/>
          <w:sz w:val="24"/>
        </w:rPr>
        <w:t> </w:t>
      </w:r>
      <w:r>
        <w:rPr>
          <w:sz w:val="24"/>
        </w:rPr>
        <w:t>acidic</w:t>
      </w:r>
      <w:r>
        <w:rPr>
          <w:spacing w:val="-57"/>
          <w:sz w:val="24"/>
        </w:rPr>
        <w:t> </w:t>
      </w:r>
      <w:r>
        <w:rPr>
          <w:sz w:val="24"/>
        </w:rPr>
        <w:t>environment</w:t>
      </w:r>
      <w:r>
        <w:rPr>
          <w:spacing w:val="-1"/>
          <w:sz w:val="24"/>
        </w:rPr>
        <w:t> </w:t>
      </w:r>
      <w:r>
        <w:rPr>
          <w:sz w:val="24"/>
        </w:rPr>
        <w:t>with an efficiency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about 90%.</w:t>
      </w:r>
    </w:p>
    <w:p>
      <w:pPr>
        <w:pStyle w:val="ListParagraph"/>
        <w:numPr>
          <w:ilvl w:val="5"/>
          <w:numId w:val="38"/>
        </w:numPr>
        <w:tabs>
          <w:tab w:pos="1908" w:val="left" w:leader="none"/>
        </w:tabs>
        <w:spacing w:line="240" w:lineRule="auto" w:before="0" w:after="0"/>
        <w:ind w:left="1907" w:right="0" w:hanging="361"/>
        <w:jc w:val="left"/>
        <w:rPr>
          <w:sz w:val="24"/>
        </w:rPr>
      </w:pPr>
      <w:r>
        <w:rPr>
          <w:sz w:val="24"/>
        </w:rPr>
        <w:t>Production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silica</w:t>
      </w:r>
      <w:r>
        <w:rPr>
          <w:spacing w:val="-2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the developed</w:t>
      </w:r>
      <w:r>
        <w:rPr>
          <w:spacing w:val="-1"/>
          <w:sz w:val="24"/>
        </w:rPr>
        <w:t> </w:t>
      </w:r>
      <w:r>
        <w:rPr>
          <w:sz w:val="24"/>
        </w:rPr>
        <w:t>pilot unit</w:t>
      </w:r>
      <w:r>
        <w:rPr>
          <w:spacing w:val="-1"/>
          <w:sz w:val="24"/>
        </w:rPr>
        <w:t> </w:t>
      </w:r>
      <w:r>
        <w:rPr>
          <w:sz w:val="24"/>
        </w:rPr>
        <w:t>with purity</w:t>
      </w:r>
      <w:r>
        <w:rPr>
          <w:spacing w:val="-6"/>
          <w:sz w:val="24"/>
        </w:rPr>
        <w:t> </w:t>
      </w:r>
      <w:r>
        <w:rPr>
          <w:sz w:val="24"/>
        </w:rPr>
        <w:t>level of</w:t>
      </w:r>
      <w:r>
        <w:rPr>
          <w:spacing w:val="-1"/>
          <w:sz w:val="24"/>
        </w:rPr>
        <w:t> </w:t>
      </w:r>
      <w:r>
        <w:rPr>
          <w:sz w:val="24"/>
        </w:rPr>
        <w:t>97%.</w:t>
      </w:r>
    </w:p>
    <w:p>
      <w:pPr>
        <w:pStyle w:val="BodyText"/>
      </w:pPr>
    </w:p>
    <w:p>
      <w:pPr>
        <w:pStyle w:val="ListParagraph"/>
        <w:numPr>
          <w:ilvl w:val="5"/>
          <w:numId w:val="38"/>
        </w:numPr>
        <w:tabs>
          <w:tab w:pos="1908" w:val="left" w:leader="none"/>
        </w:tabs>
        <w:spacing w:line="477" w:lineRule="auto" w:before="0" w:after="0"/>
        <w:ind w:left="1907" w:right="1414" w:hanging="360"/>
        <w:jc w:val="left"/>
        <w:rPr>
          <w:sz w:val="24"/>
        </w:rPr>
      </w:pPr>
      <w:r>
        <w:rPr>
          <w:sz w:val="24"/>
        </w:rPr>
        <w:t>Development</w:t>
      </w:r>
      <w:r>
        <w:rPr>
          <w:spacing w:val="24"/>
          <w:sz w:val="24"/>
        </w:rPr>
        <w:t> </w:t>
      </w:r>
      <w:r>
        <w:rPr>
          <w:sz w:val="24"/>
        </w:rPr>
        <w:t>of</w:t>
      </w:r>
      <w:r>
        <w:rPr>
          <w:spacing w:val="26"/>
          <w:sz w:val="24"/>
        </w:rPr>
        <w:t> </w:t>
      </w:r>
      <w:r>
        <w:rPr>
          <w:sz w:val="24"/>
        </w:rPr>
        <w:t>pilot</w:t>
      </w:r>
      <w:r>
        <w:rPr>
          <w:spacing w:val="25"/>
          <w:sz w:val="24"/>
        </w:rPr>
        <w:t> </w:t>
      </w:r>
      <w:r>
        <w:rPr>
          <w:sz w:val="24"/>
        </w:rPr>
        <w:t>size</w:t>
      </w:r>
      <w:r>
        <w:rPr>
          <w:spacing w:val="24"/>
          <w:sz w:val="24"/>
        </w:rPr>
        <w:t> </w:t>
      </w:r>
      <w:r>
        <w:rPr>
          <w:sz w:val="24"/>
        </w:rPr>
        <w:t>zeolite</w:t>
      </w:r>
      <w:r>
        <w:rPr>
          <w:spacing w:val="24"/>
          <w:sz w:val="24"/>
        </w:rPr>
        <w:t> </w:t>
      </w:r>
      <w:r>
        <w:rPr>
          <w:sz w:val="24"/>
        </w:rPr>
        <w:t>reactors</w:t>
      </w:r>
      <w:r>
        <w:rPr>
          <w:spacing w:val="27"/>
          <w:sz w:val="24"/>
        </w:rPr>
        <w:t> </w:t>
      </w:r>
      <w:r>
        <w:rPr>
          <w:sz w:val="24"/>
        </w:rPr>
        <w:t>for</w:t>
      </w:r>
      <w:r>
        <w:rPr>
          <w:spacing w:val="25"/>
          <w:sz w:val="24"/>
        </w:rPr>
        <w:t> </w:t>
      </w:r>
      <w:r>
        <w:rPr>
          <w:sz w:val="24"/>
        </w:rPr>
        <w:t>both</w:t>
      </w:r>
      <w:r>
        <w:rPr>
          <w:spacing w:val="25"/>
          <w:sz w:val="24"/>
        </w:rPr>
        <w:t> </w:t>
      </w:r>
      <w:r>
        <w:rPr>
          <w:sz w:val="24"/>
        </w:rPr>
        <w:t>internal</w:t>
      </w:r>
      <w:r>
        <w:rPr>
          <w:spacing w:val="25"/>
          <w:sz w:val="24"/>
        </w:rPr>
        <w:t> </w:t>
      </w:r>
      <w:r>
        <w:rPr>
          <w:sz w:val="24"/>
        </w:rPr>
        <w:t>and</w:t>
      </w:r>
      <w:r>
        <w:rPr>
          <w:spacing w:val="27"/>
          <w:sz w:val="24"/>
        </w:rPr>
        <w:t> </w:t>
      </w:r>
      <w:r>
        <w:rPr>
          <w:sz w:val="24"/>
        </w:rPr>
        <w:t>external</w:t>
      </w:r>
      <w:r>
        <w:rPr>
          <w:spacing w:val="27"/>
          <w:sz w:val="24"/>
        </w:rPr>
        <w:t> </w:t>
      </w:r>
      <w:r>
        <w:rPr>
          <w:sz w:val="24"/>
        </w:rPr>
        <w:t>means</w:t>
      </w:r>
      <w:r>
        <w:rPr>
          <w:spacing w:val="25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heating.</w:t>
      </w:r>
    </w:p>
    <w:p>
      <w:pPr>
        <w:pStyle w:val="ListParagraph"/>
        <w:numPr>
          <w:ilvl w:val="5"/>
          <w:numId w:val="38"/>
        </w:numPr>
        <w:tabs>
          <w:tab w:pos="1908" w:val="left" w:leader="none"/>
        </w:tabs>
        <w:spacing w:line="480" w:lineRule="auto" w:before="4" w:after="0"/>
        <w:ind w:left="1907" w:right="1415" w:hanging="360"/>
        <w:jc w:val="left"/>
        <w:rPr>
          <w:sz w:val="24"/>
        </w:rPr>
      </w:pPr>
      <w:r>
        <w:rPr>
          <w:sz w:val="24"/>
        </w:rPr>
        <w:t>Production</w:t>
      </w:r>
      <w:r>
        <w:rPr>
          <w:spacing w:val="39"/>
          <w:sz w:val="24"/>
        </w:rPr>
        <w:t> </w:t>
      </w:r>
      <w:r>
        <w:rPr>
          <w:sz w:val="24"/>
        </w:rPr>
        <w:t>of</w:t>
      </w:r>
      <w:r>
        <w:rPr>
          <w:spacing w:val="39"/>
          <w:sz w:val="24"/>
        </w:rPr>
        <w:t> </w:t>
      </w:r>
      <w:r>
        <w:rPr>
          <w:sz w:val="24"/>
        </w:rPr>
        <w:t>zeolite</w:t>
      </w:r>
      <w:r>
        <w:rPr>
          <w:spacing w:val="39"/>
          <w:sz w:val="24"/>
        </w:rPr>
        <w:t> </w:t>
      </w:r>
      <w:r>
        <w:rPr>
          <w:sz w:val="24"/>
        </w:rPr>
        <w:t>Y</w:t>
      </w:r>
      <w:r>
        <w:rPr>
          <w:spacing w:val="42"/>
          <w:sz w:val="24"/>
        </w:rPr>
        <w:t> </w:t>
      </w:r>
      <w:r>
        <w:rPr>
          <w:sz w:val="24"/>
        </w:rPr>
        <w:t>and</w:t>
      </w:r>
      <w:r>
        <w:rPr>
          <w:spacing w:val="41"/>
          <w:sz w:val="24"/>
        </w:rPr>
        <w:t> </w:t>
      </w:r>
      <w:r>
        <w:rPr>
          <w:sz w:val="24"/>
        </w:rPr>
        <w:t>ZSM-5</w:t>
      </w:r>
      <w:r>
        <w:rPr>
          <w:spacing w:val="42"/>
          <w:sz w:val="24"/>
        </w:rPr>
        <w:t> </w:t>
      </w:r>
      <w:r>
        <w:rPr>
          <w:sz w:val="24"/>
        </w:rPr>
        <w:t>at</w:t>
      </w:r>
      <w:r>
        <w:rPr>
          <w:spacing w:val="41"/>
          <w:sz w:val="24"/>
        </w:rPr>
        <w:t> </w:t>
      </w:r>
      <w:r>
        <w:rPr>
          <w:sz w:val="24"/>
        </w:rPr>
        <w:t>pilot</w:t>
      </w:r>
      <w:r>
        <w:rPr>
          <w:spacing w:val="40"/>
          <w:sz w:val="24"/>
        </w:rPr>
        <w:t> </w:t>
      </w:r>
      <w:r>
        <w:rPr>
          <w:sz w:val="24"/>
        </w:rPr>
        <w:t>scale</w:t>
      </w:r>
      <w:r>
        <w:rPr>
          <w:spacing w:val="40"/>
          <w:sz w:val="24"/>
        </w:rPr>
        <w:t> </w:t>
      </w:r>
      <w:r>
        <w:rPr>
          <w:sz w:val="24"/>
        </w:rPr>
        <w:t>level</w:t>
      </w:r>
      <w:r>
        <w:rPr>
          <w:spacing w:val="40"/>
          <w:sz w:val="24"/>
        </w:rPr>
        <w:t> </w:t>
      </w:r>
      <w:r>
        <w:rPr>
          <w:sz w:val="24"/>
        </w:rPr>
        <w:t>using</w:t>
      </w:r>
      <w:r>
        <w:rPr>
          <w:spacing w:val="38"/>
          <w:sz w:val="24"/>
        </w:rPr>
        <w:t> </w:t>
      </w:r>
      <w:r>
        <w:rPr>
          <w:sz w:val="24"/>
        </w:rPr>
        <w:t>Kankara</w:t>
      </w:r>
      <w:r>
        <w:rPr>
          <w:spacing w:val="41"/>
          <w:sz w:val="24"/>
        </w:rPr>
        <w:t> </w:t>
      </w:r>
      <w:r>
        <w:rPr>
          <w:sz w:val="24"/>
        </w:rPr>
        <w:t>kaolin</w:t>
      </w:r>
      <w:r>
        <w:rPr>
          <w:spacing w:val="39"/>
          <w:sz w:val="24"/>
        </w:rPr>
        <w:t> </w:t>
      </w:r>
      <w:r>
        <w:rPr>
          <w:sz w:val="24"/>
        </w:rPr>
        <w:t>as</w:t>
      </w:r>
      <w:r>
        <w:rPr>
          <w:spacing w:val="-57"/>
          <w:sz w:val="24"/>
        </w:rPr>
        <w:t> </w:t>
      </w:r>
      <w:r>
        <w:rPr>
          <w:sz w:val="24"/>
        </w:rPr>
        <w:t>starting</w:t>
      </w:r>
      <w:r>
        <w:rPr>
          <w:spacing w:val="-4"/>
          <w:sz w:val="24"/>
        </w:rPr>
        <w:t> </w:t>
      </w:r>
      <w:r>
        <w:rPr>
          <w:sz w:val="24"/>
        </w:rPr>
        <w:t>material</w:t>
      </w:r>
      <w:r>
        <w:rPr>
          <w:spacing w:val="1"/>
          <w:sz w:val="24"/>
        </w:rPr>
        <w:t> </w:t>
      </w:r>
      <w:r>
        <w:rPr>
          <w:i/>
          <w:sz w:val="24"/>
        </w:rPr>
        <w:t>via </w:t>
      </w:r>
      <w:r>
        <w:rPr>
          <w:sz w:val="24"/>
        </w:rPr>
        <w:t>the novel method approach.</w:t>
      </w:r>
    </w:p>
    <w:p>
      <w:pPr>
        <w:pStyle w:val="ListParagraph"/>
        <w:numPr>
          <w:ilvl w:val="5"/>
          <w:numId w:val="38"/>
        </w:numPr>
        <w:tabs>
          <w:tab w:pos="1908" w:val="left" w:leader="none"/>
        </w:tabs>
        <w:spacing w:line="480" w:lineRule="auto" w:before="0" w:after="0"/>
        <w:ind w:left="1907" w:right="1405" w:hanging="360"/>
        <w:jc w:val="left"/>
        <w:rPr>
          <w:sz w:val="24"/>
        </w:rPr>
      </w:pPr>
      <w:r>
        <w:rPr>
          <w:spacing w:val="-1"/>
          <w:sz w:val="24"/>
        </w:rPr>
        <w:t>Catalytic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activity</w:t>
      </w:r>
      <w:r>
        <w:rPr>
          <w:spacing w:val="-16"/>
          <w:sz w:val="24"/>
        </w:rPr>
        <w:t> </w:t>
      </w:r>
      <w:r>
        <w:rPr>
          <w:sz w:val="24"/>
        </w:rPr>
        <w:t>of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zeolite</w:t>
      </w:r>
      <w:r>
        <w:rPr>
          <w:spacing w:val="-11"/>
          <w:sz w:val="24"/>
        </w:rPr>
        <w:t> </w:t>
      </w:r>
      <w:r>
        <w:rPr>
          <w:sz w:val="24"/>
        </w:rPr>
        <w:t>Y</w:t>
      </w:r>
      <w:r>
        <w:rPr>
          <w:spacing w:val="-10"/>
          <w:sz w:val="24"/>
        </w:rPr>
        <w:t> </w:t>
      </w:r>
      <w:r>
        <w:rPr>
          <w:sz w:val="24"/>
        </w:rPr>
        <w:t>and</w:t>
      </w:r>
      <w:r>
        <w:rPr>
          <w:spacing w:val="-10"/>
          <w:sz w:val="24"/>
        </w:rPr>
        <w:t> </w:t>
      </w:r>
      <w:r>
        <w:rPr>
          <w:sz w:val="24"/>
        </w:rPr>
        <w:t>ZSM-5</w:t>
      </w:r>
      <w:r>
        <w:rPr>
          <w:spacing w:val="-9"/>
          <w:sz w:val="24"/>
        </w:rPr>
        <w:t> </w:t>
      </w:r>
      <w:r>
        <w:rPr>
          <w:sz w:val="24"/>
        </w:rPr>
        <w:t>developed</w:t>
      </w:r>
      <w:r>
        <w:rPr>
          <w:spacing w:val="-10"/>
          <w:sz w:val="24"/>
        </w:rPr>
        <w:t> </w:t>
      </w:r>
      <w:r>
        <w:rPr>
          <w:sz w:val="24"/>
        </w:rPr>
        <w:t>from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developed</w:t>
      </w:r>
      <w:r>
        <w:rPr>
          <w:spacing w:val="-8"/>
          <w:sz w:val="24"/>
        </w:rPr>
        <w:t> </w:t>
      </w:r>
      <w:r>
        <w:rPr>
          <w:sz w:val="24"/>
        </w:rPr>
        <w:t>pilot</w:t>
      </w:r>
      <w:r>
        <w:rPr>
          <w:spacing w:val="-9"/>
          <w:sz w:val="24"/>
        </w:rPr>
        <w:t> </w:t>
      </w:r>
      <w:r>
        <w:rPr>
          <w:sz w:val="24"/>
        </w:rPr>
        <w:t>size</w:t>
      </w:r>
      <w:r>
        <w:rPr>
          <w:spacing w:val="-57"/>
          <w:sz w:val="24"/>
        </w:rPr>
        <w:t> </w:t>
      </w:r>
      <w:r>
        <w:rPr>
          <w:sz w:val="24"/>
        </w:rPr>
        <w:t>reactor</w:t>
      </w:r>
      <w:r>
        <w:rPr>
          <w:spacing w:val="-1"/>
          <w:sz w:val="24"/>
        </w:rPr>
        <w:t> </w:t>
      </w:r>
      <w:r>
        <w:rPr>
          <w:sz w:val="24"/>
        </w:rPr>
        <w:t>unit</w:t>
      </w:r>
      <w:r>
        <w:rPr>
          <w:spacing w:val="-1"/>
          <w:sz w:val="24"/>
        </w:rPr>
        <w:t> </w:t>
      </w:r>
      <w:r>
        <w:rPr>
          <w:sz w:val="24"/>
        </w:rPr>
        <w:t>was</w:t>
      </w:r>
      <w:r>
        <w:rPr>
          <w:spacing w:val="2"/>
          <w:sz w:val="24"/>
        </w:rPr>
        <w:t> </w:t>
      </w:r>
      <w:r>
        <w:rPr>
          <w:sz w:val="24"/>
        </w:rPr>
        <w:t>good,</w:t>
      </w:r>
      <w:r>
        <w:rPr>
          <w:spacing w:val="-1"/>
          <w:sz w:val="24"/>
        </w:rPr>
        <w:t> </w:t>
      </w:r>
      <w:r>
        <w:rPr>
          <w:sz w:val="24"/>
        </w:rPr>
        <w:t>having</w:t>
      </w:r>
      <w:r>
        <w:rPr>
          <w:spacing w:val="-2"/>
          <w:sz w:val="24"/>
        </w:rPr>
        <w:t> </w:t>
      </w:r>
      <w:r>
        <w:rPr>
          <w:sz w:val="24"/>
        </w:rPr>
        <w:t>conversion</w:t>
      </w:r>
      <w:r>
        <w:rPr>
          <w:spacing w:val="-1"/>
          <w:sz w:val="24"/>
        </w:rPr>
        <w:t> </w:t>
      </w:r>
      <w:r>
        <w:rPr>
          <w:sz w:val="24"/>
        </w:rPr>
        <w:t>value of</w:t>
      </w:r>
      <w:r>
        <w:rPr>
          <w:spacing w:val="-1"/>
          <w:sz w:val="24"/>
        </w:rPr>
        <w:t> </w:t>
      </w:r>
      <w:r>
        <w:rPr>
          <w:sz w:val="24"/>
        </w:rPr>
        <w:t>94%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98%</w:t>
      </w:r>
      <w:r>
        <w:rPr>
          <w:spacing w:val="-2"/>
          <w:sz w:val="24"/>
        </w:rPr>
        <w:t> </w:t>
      </w:r>
      <w:r>
        <w:rPr>
          <w:sz w:val="24"/>
        </w:rPr>
        <w:t>respectively.</w:t>
      </w:r>
    </w:p>
    <w:p>
      <w:pPr>
        <w:spacing w:after="0" w:line="480" w:lineRule="auto"/>
        <w:jc w:val="left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spacing w:before="68"/>
        <w:ind w:right="1395"/>
      </w:pPr>
      <w:bookmarkStart w:name="_TOC_250001" w:id="110"/>
      <w:bookmarkEnd w:id="110"/>
      <w:r>
        <w:rPr/>
        <w:t>PUBLICATIONS</w:t>
      </w:r>
    </w:p>
    <w:p>
      <w:pPr>
        <w:pStyle w:val="BodyText"/>
        <w:rPr>
          <w:b/>
          <w:sz w:val="20"/>
        </w:rPr>
      </w:pPr>
    </w:p>
    <w:p>
      <w:pPr>
        <w:spacing w:before="207"/>
        <w:ind w:left="1187" w:right="0" w:firstLine="0"/>
        <w:jc w:val="left"/>
        <w:rPr>
          <w:b/>
          <w:sz w:val="24"/>
        </w:rPr>
      </w:pPr>
      <w:r>
        <w:rPr>
          <w:b/>
          <w:sz w:val="24"/>
        </w:rPr>
        <w:t>JOURNAL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ListParagraph"/>
        <w:numPr>
          <w:ilvl w:val="0"/>
          <w:numId w:val="40"/>
        </w:numPr>
        <w:tabs>
          <w:tab w:pos="1908" w:val="left" w:leader="none"/>
        </w:tabs>
        <w:spacing w:line="276" w:lineRule="auto" w:before="0" w:after="0"/>
        <w:ind w:left="1907" w:right="1413" w:hanging="360"/>
        <w:jc w:val="both"/>
        <w:rPr>
          <w:sz w:val="24"/>
        </w:rPr>
      </w:pPr>
      <w:r>
        <w:rPr>
          <w:sz w:val="24"/>
        </w:rPr>
        <w:t>S.G. Bawa, A.S. Ahmed, P.C. Okonkwo and S.M. Waziri (2017). Development of</w:t>
      </w:r>
      <w:r>
        <w:rPr>
          <w:spacing w:val="1"/>
          <w:sz w:val="24"/>
        </w:rPr>
        <w:t> </w:t>
      </w:r>
      <w:r>
        <w:rPr>
          <w:sz w:val="24"/>
        </w:rPr>
        <w:t>Pilot Scale Dealumination Unit of 2.5 Kg Metakaolin Per Batch Capacity. Nigerian</w:t>
      </w:r>
      <w:r>
        <w:rPr>
          <w:spacing w:val="1"/>
          <w:sz w:val="24"/>
        </w:rPr>
        <w:t> </w:t>
      </w:r>
      <w:r>
        <w:rPr>
          <w:sz w:val="24"/>
        </w:rPr>
        <w:t>Journal</w:t>
      </w:r>
      <w:r>
        <w:rPr>
          <w:spacing w:val="-1"/>
          <w:sz w:val="24"/>
        </w:rPr>
        <w:t> </w:t>
      </w:r>
      <w:r>
        <w:rPr>
          <w:sz w:val="24"/>
        </w:rPr>
        <w:t>of Technology</w:t>
      </w:r>
      <w:r>
        <w:rPr>
          <w:spacing w:val="-3"/>
          <w:sz w:val="24"/>
        </w:rPr>
        <w:t> </w:t>
      </w:r>
      <w:r>
        <w:rPr>
          <w:sz w:val="24"/>
        </w:rPr>
        <w:t>(NIJOTECH).</w:t>
      </w:r>
      <w:r>
        <w:rPr>
          <w:spacing w:val="2"/>
          <w:sz w:val="24"/>
        </w:rPr>
        <w:t> </w:t>
      </w:r>
      <w:r>
        <w:rPr>
          <w:sz w:val="24"/>
        </w:rPr>
        <w:t>36(3): 829 – 834.</w:t>
      </w:r>
    </w:p>
    <w:p>
      <w:pPr>
        <w:pStyle w:val="BodyText"/>
        <w:spacing w:before="7"/>
        <w:rPr>
          <w:sz w:val="27"/>
        </w:rPr>
      </w:pPr>
    </w:p>
    <w:p>
      <w:pPr>
        <w:pStyle w:val="ListParagraph"/>
        <w:numPr>
          <w:ilvl w:val="0"/>
          <w:numId w:val="40"/>
        </w:numPr>
        <w:tabs>
          <w:tab w:pos="1908" w:val="left" w:leader="none"/>
        </w:tabs>
        <w:spacing w:line="276" w:lineRule="auto" w:before="0" w:after="0"/>
        <w:ind w:left="1907" w:right="1412" w:hanging="360"/>
        <w:jc w:val="both"/>
        <w:rPr>
          <w:sz w:val="24"/>
        </w:rPr>
      </w:pPr>
      <w:r>
        <w:rPr>
          <w:b/>
          <w:sz w:val="24"/>
        </w:rPr>
        <w:t>S.G.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Bawa</w:t>
      </w:r>
      <w:r>
        <w:rPr>
          <w:sz w:val="24"/>
        </w:rPr>
        <w:t>,</w:t>
      </w:r>
      <w:r>
        <w:rPr>
          <w:spacing w:val="-4"/>
          <w:sz w:val="24"/>
        </w:rPr>
        <w:t> </w:t>
      </w:r>
      <w:r>
        <w:rPr>
          <w:sz w:val="24"/>
        </w:rPr>
        <w:t>A.S.</w:t>
      </w:r>
      <w:r>
        <w:rPr>
          <w:spacing w:val="-4"/>
          <w:sz w:val="24"/>
        </w:rPr>
        <w:t> </w:t>
      </w:r>
      <w:r>
        <w:rPr>
          <w:sz w:val="24"/>
        </w:rPr>
        <w:t>Ahmed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P.C.</w:t>
      </w:r>
      <w:r>
        <w:rPr>
          <w:spacing w:val="-4"/>
          <w:sz w:val="24"/>
        </w:rPr>
        <w:t> </w:t>
      </w:r>
      <w:r>
        <w:rPr>
          <w:sz w:val="24"/>
        </w:rPr>
        <w:t>Okonkwo</w:t>
      </w:r>
      <w:r>
        <w:rPr>
          <w:spacing w:val="-5"/>
          <w:sz w:val="24"/>
        </w:rPr>
        <w:t> </w:t>
      </w:r>
      <w:r>
        <w:rPr>
          <w:sz w:val="24"/>
        </w:rPr>
        <w:t>(2016).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Study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Thermal</w:t>
      </w:r>
      <w:r>
        <w:rPr>
          <w:spacing w:val="-3"/>
          <w:sz w:val="24"/>
        </w:rPr>
        <w:t> </w:t>
      </w:r>
      <w:r>
        <w:rPr>
          <w:sz w:val="24"/>
        </w:rPr>
        <w:t>Effect</w:t>
      </w:r>
      <w:r>
        <w:rPr>
          <w:spacing w:val="-3"/>
          <w:sz w:val="24"/>
        </w:rPr>
        <w:t> </w:t>
      </w:r>
      <w:r>
        <w:rPr>
          <w:sz w:val="24"/>
        </w:rPr>
        <w:t>on</w:t>
      </w:r>
      <w:r>
        <w:rPr>
          <w:spacing w:val="-58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Surface</w:t>
      </w:r>
      <w:r>
        <w:rPr>
          <w:spacing w:val="1"/>
          <w:sz w:val="24"/>
        </w:rPr>
        <w:t> </w:t>
      </w:r>
      <w:r>
        <w:rPr>
          <w:sz w:val="24"/>
        </w:rPr>
        <w:t>Properties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Gamma-alumina</w:t>
      </w:r>
      <w:r>
        <w:rPr>
          <w:spacing w:val="1"/>
          <w:sz w:val="24"/>
        </w:rPr>
        <w:t> </w:t>
      </w:r>
      <w:r>
        <w:rPr>
          <w:sz w:val="24"/>
        </w:rPr>
        <w:t>Synthesized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Kankara</w:t>
      </w:r>
      <w:r>
        <w:rPr>
          <w:spacing w:val="1"/>
          <w:sz w:val="24"/>
        </w:rPr>
        <w:t> </w:t>
      </w:r>
      <w:r>
        <w:rPr>
          <w:sz w:val="24"/>
        </w:rPr>
        <w:t>Kaolin.</w:t>
      </w:r>
      <w:r>
        <w:rPr>
          <w:spacing w:val="1"/>
          <w:sz w:val="24"/>
        </w:rPr>
        <w:t> </w:t>
      </w:r>
      <w:r>
        <w:rPr>
          <w:sz w:val="24"/>
        </w:rPr>
        <w:t>Nigerian</w:t>
      </w:r>
      <w:r>
        <w:rPr>
          <w:spacing w:val="-1"/>
          <w:sz w:val="24"/>
        </w:rPr>
        <w:t> </w:t>
      </w:r>
      <w:r>
        <w:rPr>
          <w:sz w:val="24"/>
        </w:rPr>
        <w:t>Journal of Technology</w:t>
      </w:r>
      <w:r>
        <w:rPr>
          <w:spacing w:val="-5"/>
          <w:sz w:val="24"/>
        </w:rPr>
        <w:t> </w:t>
      </w:r>
      <w:r>
        <w:rPr>
          <w:sz w:val="24"/>
        </w:rPr>
        <w:t>(NIJOTECH). 35(1): 66-70.</w:t>
      </w:r>
    </w:p>
    <w:p>
      <w:pPr>
        <w:pStyle w:val="BodyText"/>
        <w:spacing w:before="8"/>
        <w:rPr>
          <w:sz w:val="27"/>
        </w:rPr>
      </w:pPr>
    </w:p>
    <w:p>
      <w:pPr>
        <w:pStyle w:val="ListParagraph"/>
        <w:numPr>
          <w:ilvl w:val="0"/>
          <w:numId w:val="40"/>
        </w:numPr>
        <w:tabs>
          <w:tab w:pos="1908" w:val="left" w:leader="none"/>
        </w:tabs>
        <w:spacing w:line="276" w:lineRule="auto" w:before="0" w:after="0"/>
        <w:ind w:left="1907" w:right="1406" w:hanging="360"/>
        <w:jc w:val="both"/>
        <w:rPr>
          <w:sz w:val="24"/>
        </w:rPr>
      </w:pPr>
      <w:r>
        <w:rPr>
          <w:b/>
          <w:sz w:val="24"/>
        </w:rPr>
        <w:t>BAWA, S.G</w:t>
      </w:r>
      <w:r>
        <w:rPr>
          <w:sz w:val="24"/>
        </w:rPr>
        <w:t>., AHMED, A.S., OKONKWO, P.C., WAZIRI, S.M., EDOMWONYI-</w:t>
      </w:r>
      <w:r>
        <w:rPr>
          <w:spacing w:val="-57"/>
          <w:sz w:val="24"/>
        </w:rPr>
        <w:t> </w:t>
      </w:r>
      <w:r>
        <w:rPr>
          <w:sz w:val="24"/>
        </w:rPr>
        <w:t>OTU, L.C. and MAZA, M. (2017). Characterization of Zeolite Y Produced from</w:t>
      </w:r>
      <w:r>
        <w:rPr>
          <w:spacing w:val="1"/>
          <w:sz w:val="24"/>
        </w:rPr>
        <w:t> </w:t>
      </w:r>
      <w:r>
        <w:rPr>
          <w:sz w:val="24"/>
        </w:rPr>
        <w:t>Kaolin</w:t>
      </w:r>
      <w:r>
        <w:rPr>
          <w:spacing w:val="-2"/>
          <w:sz w:val="24"/>
        </w:rPr>
        <w:t> </w:t>
      </w:r>
      <w:r>
        <w:rPr>
          <w:sz w:val="24"/>
        </w:rPr>
        <w:t>at</w:t>
      </w:r>
      <w:r>
        <w:rPr>
          <w:spacing w:val="-1"/>
          <w:sz w:val="24"/>
        </w:rPr>
        <w:t> </w:t>
      </w:r>
      <w:r>
        <w:rPr>
          <w:sz w:val="24"/>
        </w:rPr>
        <w:t>Pilot</w:t>
      </w:r>
      <w:r>
        <w:rPr>
          <w:spacing w:val="-1"/>
          <w:sz w:val="24"/>
        </w:rPr>
        <w:t> </w:t>
      </w:r>
      <w:r>
        <w:rPr>
          <w:sz w:val="24"/>
        </w:rPr>
        <w:t>Scale.</w:t>
      </w:r>
      <w:r>
        <w:rPr>
          <w:spacing w:val="-1"/>
          <w:sz w:val="24"/>
        </w:rPr>
        <w:t> </w:t>
      </w:r>
      <w:r>
        <w:rPr>
          <w:sz w:val="24"/>
        </w:rPr>
        <w:t>Nigerian</w:t>
      </w:r>
      <w:r>
        <w:rPr>
          <w:spacing w:val="-1"/>
          <w:sz w:val="24"/>
        </w:rPr>
        <w:t> </w:t>
      </w:r>
      <w:r>
        <w:rPr>
          <w:sz w:val="24"/>
        </w:rPr>
        <w:t>Journal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Scientific</w:t>
      </w:r>
      <w:r>
        <w:rPr>
          <w:spacing w:val="-1"/>
          <w:sz w:val="24"/>
        </w:rPr>
        <w:t> </w:t>
      </w:r>
      <w:r>
        <w:rPr>
          <w:sz w:val="24"/>
        </w:rPr>
        <w:t>Research</w:t>
      </w:r>
      <w:r>
        <w:rPr>
          <w:spacing w:val="-1"/>
          <w:sz w:val="24"/>
        </w:rPr>
        <w:t> </w:t>
      </w:r>
      <w:r>
        <w:rPr>
          <w:sz w:val="24"/>
        </w:rPr>
        <w:t>(NJSR).</w:t>
      </w:r>
      <w:r>
        <w:rPr>
          <w:spacing w:val="-1"/>
          <w:sz w:val="24"/>
        </w:rPr>
        <w:t> </w:t>
      </w:r>
      <w:r>
        <w:rPr>
          <w:sz w:val="24"/>
        </w:rPr>
        <w:t>16(1):</w:t>
      </w:r>
      <w:r>
        <w:rPr>
          <w:spacing w:val="-1"/>
          <w:sz w:val="24"/>
        </w:rPr>
        <w:t> </w:t>
      </w:r>
      <w:r>
        <w:rPr>
          <w:sz w:val="24"/>
        </w:rPr>
        <w:t>87</w:t>
      </w:r>
      <w:r>
        <w:rPr>
          <w:spacing w:val="3"/>
          <w:sz w:val="24"/>
        </w:rPr>
        <w:t> </w:t>
      </w:r>
      <w:r>
        <w:rPr>
          <w:sz w:val="24"/>
        </w:rPr>
        <w:t>-92.</w:t>
      </w:r>
    </w:p>
    <w:p>
      <w:pPr>
        <w:pStyle w:val="BodyText"/>
        <w:spacing w:before="7"/>
        <w:rPr>
          <w:sz w:val="27"/>
        </w:rPr>
      </w:pPr>
    </w:p>
    <w:p>
      <w:pPr>
        <w:pStyle w:val="ListParagraph"/>
        <w:numPr>
          <w:ilvl w:val="0"/>
          <w:numId w:val="40"/>
        </w:numPr>
        <w:tabs>
          <w:tab w:pos="1908" w:val="left" w:leader="none"/>
        </w:tabs>
        <w:spacing w:line="276" w:lineRule="auto" w:before="0" w:after="0"/>
        <w:ind w:left="1907" w:right="1407" w:hanging="360"/>
        <w:jc w:val="both"/>
        <w:rPr>
          <w:sz w:val="24"/>
        </w:rPr>
      </w:pPr>
      <w:r>
        <w:rPr>
          <w:b/>
          <w:sz w:val="24"/>
        </w:rPr>
        <w:t>BAWA, S.G</w:t>
      </w:r>
      <w:r>
        <w:rPr>
          <w:sz w:val="24"/>
        </w:rPr>
        <w:t>., BROSIUS, R., AHMED, A.S., OKONKWO, P.C., WAZIRI, S.M.,</w:t>
      </w:r>
      <w:r>
        <w:rPr>
          <w:spacing w:val="1"/>
          <w:sz w:val="24"/>
        </w:rPr>
        <w:t> </w:t>
      </w:r>
      <w:r>
        <w:rPr>
          <w:sz w:val="24"/>
        </w:rPr>
        <w:t>FLETCHER,</w:t>
      </w:r>
      <w:r>
        <w:rPr>
          <w:spacing w:val="1"/>
          <w:sz w:val="24"/>
        </w:rPr>
        <w:t> </w:t>
      </w:r>
      <w:r>
        <w:rPr>
          <w:sz w:val="24"/>
        </w:rPr>
        <w:t>J.C.Q.</w:t>
      </w:r>
      <w:r>
        <w:rPr>
          <w:spacing w:val="1"/>
          <w:sz w:val="24"/>
        </w:rPr>
        <w:t> </w:t>
      </w:r>
      <w:r>
        <w:rPr>
          <w:sz w:val="24"/>
        </w:rPr>
        <w:t>(2017).</w:t>
      </w:r>
      <w:r>
        <w:rPr>
          <w:spacing w:val="1"/>
          <w:sz w:val="24"/>
        </w:rPr>
        <w:t> </w:t>
      </w:r>
      <w:r>
        <w:rPr>
          <w:sz w:val="24"/>
        </w:rPr>
        <w:t>Hydrocracking</w:t>
      </w:r>
      <w:r>
        <w:rPr>
          <w:spacing w:val="1"/>
          <w:sz w:val="24"/>
        </w:rPr>
        <w:t> </w:t>
      </w:r>
      <w:r>
        <w:rPr>
          <w:sz w:val="24"/>
        </w:rPr>
        <w:t>Reaction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Formulated</w:t>
      </w:r>
      <w:r>
        <w:rPr>
          <w:spacing w:val="1"/>
          <w:sz w:val="24"/>
        </w:rPr>
        <w:t> </w:t>
      </w:r>
      <w:r>
        <w:rPr>
          <w:sz w:val="24"/>
        </w:rPr>
        <w:t>Pt/ZSM-5</w:t>
      </w:r>
      <w:r>
        <w:rPr>
          <w:spacing w:val="1"/>
          <w:sz w:val="24"/>
        </w:rPr>
        <w:t> </w:t>
      </w:r>
      <w:r>
        <w:rPr>
          <w:sz w:val="24"/>
        </w:rPr>
        <w:t>Catalyst Prepared from Kankara Kaolin. Nigerian Journal of Scientific Research</w:t>
      </w:r>
      <w:r>
        <w:rPr>
          <w:spacing w:val="1"/>
          <w:sz w:val="24"/>
        </w:rPr>
        <w:t> </w:t>
      </w:r>
      <w:r>
        <w:rPr>
          <w:sz w:val="24"/>
        </w:rPr>
        <w:t>(NJSR).</w:t>
      </w:r>
      <w:r>
        <w:rPr>
          <w:spacing w:val="-1"/>
          <w:sz w:val="24"/>
        </w:rPr>
        <w:t> </w:t>
      </w:r>
      <w:r>
        <w:rPr>
          <w:sz w:val="24"/>
        </w:rPr>
        <w:t>16(1): 100</w:t>
      </w:r>
      <w:r>
        <w:rPr>
          <w:spacing w:val="1"/>
          <w:sz w:val="24"/>
        </w:rPr>
        <w:t> </w:t>
      </w:r>
      <w:r>
        <w:rPr>
          <w:sz w:val="24"/>
        </w:rPr>
        <w:t>-</w:t>
      </w:r>
      <w:r>
        <w:rPr>
          <w:spacing w:val="-1"/>
          <w:sz w:val="24"/>
        </w:rPr>
        <w:t> </w:t>
      </w:r>
      <w:r>
        <w:rPr>
          <w:sz w:val="24"/>
        </w:rPr>
        <w:t>105.</w:t>
      </w:r>
    </w:p>
    <w:p>
      <w:pPr>
        <w:pStyle w:val="BodyText"/>
        <w:rPr>
          <w:sz w:val="28"/>
        </w:rPr>
      </w:pPr>
    </w:p>
    <w:p>
      <w:pPr>
        <w:pStyle w:val="Heading1"/>
        <w:ind w:left="1187"/>
        <w:jc w:val="left"/>
      </w:pPr>
      <w:r>
        <w:rPr/>
        <w:t>CONFERENCE</w:t>
      </w:r>
    </w:p>
    <w:p>
      <w:pPr>
        <w:pStyle w:val="BodyText"/>
        <w:spacing w:before="10"/>
        <w:rPr>
          <w:b/>
          <w:sz w:val="30"/>
        </w:rPr>
      </w:pPr>
    </w:p>
    <w:p>
      <w:pPr>
        <w:pStyle w:val="ListParagraph"/>
        <w:numPr>
          <w:ilvl w:val="0"/>
          <w:numId w:val="41"/>
        </w:numPr>
        <w:tabs>
          <w:tab w:pos="1908" w:val="left" w:leader="none"/>
        </w:tabs>
        <w:spacing w:line="240" w:lineRule="auto" w:before="0" w:after="0"/>
        <w:ind w:left="1907" w:right="0" w:hanging="361"/>
        <w:jc w:val="both"/>
        <w:rPr>
          <w:sz w:val="24"/>
        </w:rPr>
      </w:pPr>
      <w:r>
        <w:rPr>
          <w:b/>
          <w:sz w:val="24"/>
        </w:rPr>
        <w:t>S.G.</w:t>
      </w:r>
      <w:r>
        <w:rPr>
          <w:b/>
          <w:spacing w:val="17"/>
          <w:sz w:val="24"/>
        </w:rPr>
        <w:t> </w:t>
      </w:r>
      <w:r>
        <w:rPr>
          <w:b/>
          <w:sz w:val="24"/>
        </w:rPr>
        <w:t>Bawa</w:t>
      </w:r>
      <w:r>
        <w:rPr>
          <w:sz w:val="24"/>
        </w:rPr>
        <w:t>,</w:t>
      </w:r>
      <w:r>
        <w:rPr>
          <w:spacing w:val="17"/>
          <w:sz w:val="24"/>
        </w:rPr>
        <w:t> </w:t>
      </w:r>
      <w:r>
        <w:rPr>
          <w:sz w:val="24"/>
        </w:rPr>
        <w:t>A.S.</w:t>
      </w:r>
      <w:r>
        <w:rPr>
          <w:spacing w:val="18"/>
          <w:sz w:val="24"/>
        </w:rPr>
        <w:t> </w:t>
      </w:r>
      <w:r>
        <w:rPr>
          <w:sz w:val="24"/>
        </w:rPr>
        <w:t>Ahmed,</w:t>
      </w:r>
      <w:r>
        <w:rPr>
          <w:spacing w:val="17"/>
          <w:sz w:val="24"/>
        </w:rPr>
        <w:t> </w:t>
      </w:r>
      <w:r>
        <w:rPr>
          <w:sz w:val="24"/>
        </w:rPr>
        <w:t>P.C.</w:t>
      </w:r>
      <w:r>
        <w:rPr>
          <w:spacing w:val="17"/>
          <w:sz w:val="24"/>
        </w:rPr>
        <w:t> </w:t>
      </w:r>
      <w:r>
        <w:rPr>
          <w:sz w:val="24"/>
        </w:rPr>
        <w:t>Okonkwo,</w:t>
      </w:r>
      <w:r>
        <w:rPr>
          <w:spacing w:val="17"/>
          <w:sz w:val="24"/>
        </w:rPr>
        <w:t> </w:t>
      </w:r>
      <w:r>
        <w:rPr>
          <w:sz w:val="24"/>
        </w:rPr>
        <w:t>S.M.</w:t>
      </w:r>
      <w:r>
        <w:rPr>
          <w:spacing w:val="15"/>
          <w:sz w:val="24"/>
        </w:rPr>
        <w:t> </w:t>
      </w:r>
      <w:r>
        <w:rPr>
          <w:sz w:val="24"/>
        </w:rPr>
        <w:t>Waziri,</w:t>
      </w:r>
      <w:r>
        <w:rPr>
          <w:spacing w:val="19"/>
          <w:sz w:val="24"/>
        </w:rPr>
        <w:t> </w:t>
      </w:r>
      <w:r>
        <w:rPr>
          <w:sz w:val="24"/>
        </w:rPr>
        <w:t>N.</w:t>
      </w:r>
      <w:r>
        <w:rPr>
          <w:spacing w:val="17"/>
          <w:sz w:val="24"/>
        </w:rPr>
        <w:t> </w:t>
      </w:r>
      <w:r>
        <w:rPr>
          <w:sz w:val="24"/>
        </w:rPr>
        <w:t>Salahudeen,</w:t>
      </w:r>
      <w:r>
        <w:rPr>
          <w:spacing w:val="17"/>
          <w:sz w:val="24"/>
        </w:rPr>
        <w:t> </w:t>
      </w:r>
      <w:r>
        <w:rPr>
          <w:sz w:val="24"/>
        </w:rPr>
        <w:t>S.</w:t>
      </w:r>
      <w:r>
        <w:rPr>
          <w:spacing w:val="17"/>
          <w:sz w:val="24"/>
        </w:rPr>
        <w:t> </w:t>
      </w:r>
      <w:r>
        <w:rPr>
          <w:sz w:val="24"/>
        </w:rPr>
        <w:t>Yunusa,</w:t>
      </w:r>
    </w:p>
    <w:p>
      <w:pPr>
        <w:pStyle w:val="BodyText"/>
        <w:spacing w:line="276" w:lineRule="auto" w:before="41"/>
        <w:ind w:left="1907" w:right="1411"/>
        <w:jc w:val="both"/>
      </w:pPr>
      <w:r>
        <w:rPr/>
        <w:t>M. Yusuf, S. Nakakana and A. Alabi (2015). Production of Zeolite Y at Pilot Scale</w:t>
      </w:r>
      <w:r>
        <w:rPr>
          <w:spacing w:val="1"/>
        </w:rPr>
        <w:t> </w:t>
      </w:r>
      <w:r>
        <w:rPr/>
        <w:t>from</w:t>
      </w:r>
      <w:r>
        <w:rPr>
          <w:spacing w:val="-12"/>
        </w:rPr>
        <w:t> </w:t>
      </w:r>
      <w:r>
        <w:rPr/>
        <w:t>Kankara</w:t>
      </w:r>
      <w:r>
        <w:rPr>
          <w:spacing w:val="-11"/>
        </w:rPr>
        <w:t> </w:t>
      </w:r>
      <w:r>
        <w:rPr/>
        <w:t>Kaolin.</w:t>
      </w:r>
      <w:r>
        <w:rPr>
          <w:spacing w:val="-12"/>
        </w:rPr>
        <w:t> </w:t>
      </w:r>
      <w:r>
        <w:rPr/>
        <w:t>Proceedings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Nigerian</w:t>
      </w:r>
      <w:r>
        <w:rPr>
          <w:spacing w:val="-10"/>
        </w:rPr>
        <w:t> </w:t>
      </w:r>
      <w:r>
        <w:rPr/>
        <w:t>Materials</w:t>
      </w:r>
      <w:r>
        <w:rPr>
          <w:spacing w:val="-12"/>
        </w:rPr>
        <w:t> </w:t>
      </w:r>
      <w:r>
        <w:rPr/>
        <w:t>Congress</w:t>
      </w:r>
      <w:r>
        <w:rPr>
          <w:spacing w:val="-9"/>
        </w:rPr>
        <w:t> </w:t>
      </w:r>
      <w:r>
        <w:rPr/>
        <w:t>(NIMACON).</w:t>
      </w:r>
      <w:r>
        <w:rPr>
          <w:spacing w:val="-58"/>
        </w:rPr>
        <w:t> </w:t>
      </w:r>
      <w:r>
        <w:rPr/>
        <w:t>November,</w:t>
      </w:r>
      <w:r>
        <w:rPr>
          <w:spacing w:val="-1"/>
        </w:rPr>
        <w:t> </w:t>
      </w:r>
      <w:r>
        <w:rPr/>
        <w:t>23-26: 306</w:t>
      </w:r>
      <w:r>
        <w:rPr>
          <w:spacing w:val="2"/>
        </w:rPr>
        <w:t> </w:t>
      </w:r>
      <w:r>
        <w:rPr/>
        <w:t>-311.</w:t>
      </w:r>
    </w:p>
    <w:p>
      <w:pPr>
        <w:pStyle w:val="BodyText"/>
        <w:spacing w:before="7"/>
        <w:rPr>
          <w:sz w:val="27"/>
        </w:rPr>
      </w:pPr>
    </w:p>
    <w:p>
      <w:pPr>
        <w:pStyle w:val="ListParagraph"/>
        <w:numPr>
          <w:ilvl w:val="0"/>
          <w:numId w:val="41"/>
        </w:numPr>
        <w:tabs>
          <w:tab w:pos="1908" w:val="left" w:leader="none"/>
        </w:tabs>
        <w:spacing w:line="276" w:lineRule="auto" w:before="0" w:after="0"/>
        <w:ind w:left="1907" w:right="1412" w:hanging="360"/>
        <w:jc w:val="both"/>
        <w:rPr>
          <w:sz w:val="24"/>
        </w:rPr>
      </w:pPr>
      <w:r>
        <w:rPr>
          <w:b/>
          <w:sz w:val="24"/>
        </w:rPr>
        <w:t>S.G. Bawa</w:t>
      </w:r>
      <w:r>
        <w:rPr>
          <w:sz w:val="24"/>
        </w:rPr>
        <w:t>, A.S. Ahmed, P.C. Okonkwo and S.M. Waziri (2015). Development of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2.5kg/Batch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Dealuminator</w:t>
      </w:r>
      <w:r>
        <w:rPr>
          <w:spacing w:val="-15"/>
          <w:sz w:val="24"/>
        </w:rPr>
        <w:t> </w:t>
      </w:r>
      <w:r>
        <w:rPr>
          <w:sz w:val="24"/>
        </w:rPr>
        <w:t>for</w:t>
      </w:r>
      <w:r>
        <w:rPr>
          <w:spacing w:val="-13"/>
          <w:sz w:val="24"/>
        </w:rPr>
        <w:t> </w:t>
      </w:r>
      <w:r>
        <w:rPr>
          <w:sz w:val="24"/>
        </w:rPr>
        <w:t>Kankara</w:t>
      </w:r>
      <w:r>
        <w:rPr>
          <w:spacing w:val="-13"/>
          <w:sz w:val="24"/>
        </w:rPr>
        <w:t> </w:t>
      </w:r>
      <w:r>
        <w:rPr>
          <w:sz w:val="24"/>
        </w:rPr>
        <w:t>Kaolin.</w:t>
      </w:r>
      <w:r>
        <w:rPr>
          <w:spacing w:val="-14"/>
          <w:sz w:val="24"/>
        </w:rPr>
        <w:t> </w:t>
      </w:r>
      <w:r>
        <w:rPr>
          <w:sz w:val="24"/>
        </w:rPr>
        <w:t>Proceedings</w:t>
      </w:r>
      <w:r>
        <w:rPr>
          <w:spacing w:val="-15"/>
          <w:sz w:val="24"/>
        </w:rPr>
        <w:t> </w:t>
      </w:r>
      <w:r>
        <w:rPr>
          <w:sz w:val="24"/>
        </w:rPr>
        <w:t>of</w:t>
      </w:r>
      <w:r>
        <w:rPr>
          <w:spacing w:val="-15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Nigerian</w:t>
      </w:r>
      <w:r>
        <w:rPr>
          <w:spacing w:val="-9"/>
          <w:sz w:val="24"/>
        </w:rPr>
        <w:t> </w:t>
      </w:r>
      <w:r>
        <w:rPr>
          <w:sz w:val="24"/>
        </w:rPr>
        <w:t>Materials</w:t>
      </w:r>
      <w:r>
        <w:rPr>
          <w:spacing w:val="-58"/>
          <w:sz w:val="24"/>
        </w:rPr>
        <w:t> </w:t>
      </w:r>
      <w:r>
        <w:rPr>
          <w:sz w:val="24"/>
        </w:rPr>
        <w:t>Congress</w:t>
      </w:r>
      <w:r>
        <w:rPr>
          <w:spacing w:val="1"/>
          <w:sz w:val="24"/>
        </w:rPr>
        <w:t> </w:t>
      </w:r>
      <w:r>
        <w:rPr>
          <w:sz w:val="24"/>
        </w:rPr>
        <w:t>(NIMACON).</w:t>
      </w:r>
      <w:r>
        <w:rPr>
          <w:spacing w:val="1"/>
          <w:sz w:val="24"/>
        </w:rPr>
        <w:t> </w:t>
      </w:r>
      <w:r>
        <w:rPr>
          <w:sz w:val="24"/>
        </w:rPr>
        <w:t>November, 22-26: 150</w:t>
      </w:r>
      <w:r>
        <w:rPr>
          <w:spacing w:val="1"/>
          <w:sz w:val="24"/>
        </w:rPr>
        <w:t> </w:t>
      </w:r>
      <w:r>
        <w:rPr>
          <w:sz w:val="24"/>
        </w:rPr>
        <w:t>-</w:t>
      </w:r>
      <w:r>
        <w:rPr>
          <w:spacing w:val="1"/>
          <w:sz w:val="24"/>
        </w:rPr>
        <w:t> </w:t>
      </w:r>
      <w:r>
        <w:rPr>
          <w:sz w:val="24"/>
        </w:rPr>
        <w:t>157.</w:t>
      </w:r>
    </w:p>
    <w:p>
      <w:pPr>
        <w:pStyle w:val="BodyText"/>
        <w:spacing w:before="7"/>
        <w:rPr>
          <w:sz w:val="27"/>
        </w:rPr>
      </w:pPr>
    </w:p>
    <w:p>
      <w:pPr>
        <w:pStyle w:val="ListParagraph"/>
        <w:numPr>
          <w:ilvl w:val="0"/>
          <w:numId w:val="41"/>
        </w:numPr>
        <w:tabs>
          <w:tab w:pos="1908" w:val="left" w:leader="none"/>
        </w:tabs>
        <w:spacing w:line="276" w:lineRule="auto" w:before="0" w:after="0"/>
        <w:ind w:left="1907" w:right="1408" w:hanging="360"/>
        <w:jc w:val="both"/>
        <w:rPr>
          <w:sz w:val="24"/>
        </w:rPr>
      </w:pPr>
      <w:r>
        <w:rPr>
          <w:b/>
          <w:spacing w:val="-1"/>
          <w:sz w:val="24"/>
        </w:rPr>
        <w:t>S.G.</w:t>
      </w:r>
      <w:r>
        <w:rPr>
          <w:b/>
          <w:spacing w:val="-12"/>
          <w:sz w:val="24"/>
        </w:rPr>
        <w:t> </w:t>
      </w:r>
      <w:r>
        <w:rPr>
          <w:b/>
          <w:spacing w:val="-1"/>
          <w:sz w:val="24"/>
        </w:rPr>
        <w:t>Bawa</w:t>
      </w:r>
      <w:r>
        <w:rPr>
          <w:spacing w:val="-1"/>
          <w:sz w:val="24"/>
        </w:rPr>
        <w:t>,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R.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Brosius,</w:t>
      </w:r>
      <w:r>
        <w:rPr>
          <w:spacing w:val="-12"/>
          <w:sz w:val="24"/>
        </w:rPr>
        <w:t> </w:t>
      </w:r>
      <w:r>
        <w:rPr>
          <w:sz w:val="24"/>
        </w:rPr>
        <w:t>A.S.</w:t>
      </w:r>
      <w:r>
        <w:rPr>
          <w:spacing w:val="-11"/>
          <w:sz w:val="24"/>
        </w:rPr>
        <w:t> </w:t>
      </w:r>
      <w:r>
        <w:rPr>
          <w:sz w:val="24"/>
        </w:rPr>
        <w:t>Ahmed,</w:t>
      </w:r>
      <w:r>
        <w:rPr>
          <w:spacing w:val="-12"/>
          <w:sz w:val="24"/>
        </w:rPr>
        <w:t> </w:t>
      </w:r>
      <w:r>
        <w:rPr>
          <w:sz w:val="24"/>
        </w:rPr>
        <w:t>P.C.</w:t>
      </w:r>
      <w:r>
        <w:rPr>
          <w:spacing w:val="-12"/>
          <w:sz w:val="24"/>
        </w:rPr>
        <w:t> </w:t>
      </w:r>
      <w:r>
        <w:rPr>
          <w:sz w:val="24"/>
        </w:rPr>
        <w:t>Okonkwo,</w:t>
      </w:r>
      <w:r>
        <w:rPr>
          <w:spacing w:val="-10"/>
          <w:sz w:val="24"/>
        </w:rPr>
        <w:t> </w:t>
      </w:r>
      <w:r>
        <w:rPr>
          <w:sz w:val="24"/>
        </w:rPr>
        <w:t>S.M.</w:t>
      </w:r>
      <w:r>
        <w:rPr>
          <w:spacing w:val="-15"/>
          <w:sz w:val="24"/>
        </w:rPr>
        <w:t> </w:t>
      </w:r>
      <w:r>
        <w:rPr>
          <w:sz w:val="24"/>
        </w:rPr>
        <w:t>Waziri</w:t>
      </w:r>
      <w:r>
        <w:rPr>
          <w:spacing w:val="-14"/>
          <w:sz w:val="24"/>
        </w:rPr>
        <w:t> </w:t>
      </w:r>
      <w:r>
        <w:rPr>
          <w:sz w:val="24"/>
        </w:rPr>
        <w:t>and</w:t>
      </w:r>
      <w:r>
        <w:rPr>
          <w:spacing w:val="-15"/>
          <w:sz w:val="24"/>
        </w:rPr>
        <w:t> </w:t>
      </w:r>
      <w:r>
        <w:rPr>
          <w:sz w:val="24"/>
        </w:rPr>
        <w:t>J.C.Q.</w:t>
      </w:r>
      <w:r>
        <w:rPr>
          <w:spacing w:val="-15"/>
          <w:sz w:val="24"/>
        </w:rPr>
        <w:t> </w:t>
      </w:r>
      <w:r>
        <w:rPr>
          <w:sz w:val="24"/>
        </w:rPr>
        <w:t>Fletcher</w:t>
      </w:r>
      <w:r>
        <w:rPr>
          <w:spacing w:val="-58"/>
          <w:sz w:val="24"/>
        </w:rPr>
        <w:t> </w:t>
      </w:r>
      <w:r>
        <w:rPr>
          <w:sz w:val="24"/>
        </w:rPr>
        <w:t>(2016). Catalytic Activity of Pt/H-ZSM-5 Produced from Kaolin Zeolite Pilot Plant.</w:t>
      </w:r>
      <w:r>
        <w:rPr>
          <w:spacing w:val="-57"/>
          <w:sz w:val="24"/>
        </w:rPr>
        <w:t> </w:t>
      </w:r>
      <w:r>
        <w:rPr>
          <w:sz w:val="24"/>
        </w:rPr>
        <w:t>Book</w:t>
      </w:r>
      <w:r>
        <w:rPr>
          <w:spacing w:val="-12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Proceedings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15th</w:t>
      </w:r>
      <w:r>
        <w:rPr>
          <w:spacing w:val="-12"/>
          <w:sz w:val="24"/>
        </w:rPr>
        <w:t> </w:t>
      </w:r>
      <w:r>
        <w:rPr>
          <w:sz w:val="24"/>
        </w:rPr>
        <w:t>Annual</w:t>
      </w:r>
      <w:r>
        <w:rPr>
          <w:spacing w:val="-9"/>
          <w:sz w:val="24"/>
        </w:rPr>
        <w:t> </w:t>
      </w:r>
      <w:r>
        <w:rPr>
          <w:sz w:val="24"/>
        </w:rPr>
        <w:t>International</w:t>
      </w:r>
      <w:r>
        <w:rPr>
          <w:spacing w:val="-11"/>
          <w:sz w:val="24"/>
        </w:rPr>
        <w:t> </w:t>
      </w:r>
      <w:r>
        <w:rPr>
          <w:sz w:val="24"/>
        </w:rPr>
        <w:t>Conference/Nigerian</w:t>
      </w:r>
      <w:r>
        <w:rPr>
          <w:spacing w:val="-10"/>
          <w:sz w:val="24"/>
        </w:rPr>
        <w:t> </w:t>
      </w:r>
      <w:r>
        <w:rPr>
          <w:sz w:val="24"/>
        </w:rPr>
        <w:t>Materials</w:t>
      </w:r>
      <w:r>
        <w:rPr>
          <w:spacing w:val="-58"/>
          <w:sz w:val="24"/>
        </w:rPr>
        <w:t> </w:t>
      </w:r>
      <w:r>
        <w:rPr>
          <w:sz w:val="24"/>
        </w:rPr>
        <w:t>Congress.</w:t>
      </w:r>
      <w:r>
        <w:rPr>
          <w:spacing w:val="-1"/>
          <w:sz w:val="24"/>
        </w:rPr>
        <w:t> </w:t>
      </w:r>
      <w:r>
        <w:rPr>
          <w:sz w:val="24"/>
        </w:rPr>
        <w:t>November, 21-25: 589 -</w:t>
      </w:r>
      <w:r>
        <w:rPr>
          <w:spacing w:val="-1"/>
          <w:sz w:val="24"/>
        </w:rPr>
        <w:t> </w:t>
      </w:r>
      <w:r>
        <w:rPr>
          <w:sz w:val="24"/>
        </w:rPr>
        <w:t>592.</w:t>
      </w:r>
    </w:p>
    <w:p>
      <w:pPr>
        <w:pStyle w:val="BodyText"/>
        <w:spacing w:before="7"/>
        <w:rPr>
          <w:sz w:val="27"/>
        </w:rPr>
      </w:pPr>
    </w:p>
    <w:p>
      <w:pPr>
        <w:pStyle w:val="ListParagraph"/>
        <w:numPr>
          <w:ilvl w:val="0"/>
          <w:numId w:val="41"/>
        </w:numPr>
        <w:tabs>
          <w:tab w:pos="1908" w:val="left" w:leader="none"/>
        </w:tabs>
        <w:spacing w:line="276" w:lineRule="auto" w:before="0" w:after="0"/>
        <w:ind w:left="1907" w:right="1411" w:hanging="360"/>
        <w:jc w:val="both"/>
        <w:rPr>
          <w:sz w:val="24"/>
        </w:rPr>
      </w:pPr>
      <w:r>
        <w:rPr>
          <w:b/>
          <w:sz w:val="24"/>
        </w:rPr>
        <w:t>S.G.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Bawa</w:t>
      </w:r>
      <w:r>
        <w:rPr>
          <w:sz w:val="24"/>
        </w:rPr>
        <w:t>,</w:t>
      </w:r>
      <w:r>
        <w:rPr>
          <w:spacing w:val="-5"/>
          <w:sz w:val="24"/>
        </w:rPr>
        <w:t> </w:t>
      </w:r>
      <w:r>
        <w:rPr>
          <w:sz w:val="24"/>
        </w:rPr>
        <w:t>A.S.</w:t>
      </w:r>
      <w:r>
        <w:rPr>
          <w:spacing w:val="-5"/>
          <w:sz w:val="24"/>
        </w:rPr>
        <w:t> </w:t>
      </w:r>
      <w:r>
        <w:rPr>
          <w:sz w:val="24"/>
        </w:rPr>
        <w:t>Ahmed,</w:t>
      </w:r>
      <w:r>
        <w:rPr>
          <w:spacing w:val="-4"/>
          <w:sz w:val="24"/>
        </w:rPr>
        <w:t> </w:t>
      </w:r>
      <w:r>
        <w:rPr>
          <w:sz w:val="24"/>
        </w:rPr>
        <w:t>P.C.</w:t>
      </w:r>
      <w:r>
        <w:rPr>
          <w:spacing w:val="-5"/>
          <w:sz w:val="24"/>
        </w:rPr>
        <w:t> </w:t>
      </w:r>
      <w:r>
        <w:rPr>
          <w:sz w:val="24"/>
        </w:rPr>
        <w:t>Okonkwo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S.M.</w:t>
      </w:r>
      <w:r>
        <w:rPr>
          <w:spacing w:val="-4"/>
          <w:sz w:val="24"/>
        </w:rPr>
        <w:t> </w:t>
      </w:r>
      <w:r>
        <w:rPr>
          <w:sz w:val="24"/>
        </w:rPr>
        <w:t>Waziri</w:t>
      </w:r>
      <w:r>
        <w:rPr>
          <w:spacing w:val="-5"/>
          <w:sz w:val="24"/>
        </w:rPr>
        <w:t> </w:t>
      </w:r>
      <w:r>
        <w:rPr>
          <w:sz w:val="24"/>
        </w:rPr>
        <w:t>(2016).</w:t>
      </w:r>
      <w:r>
        <w:rPr>
          <w:spacing w:val="-6"/>
          <w:sz w:val="24"/>
        </w:rPr>
        <w:t> </w:t>
      </w:r>
      <w:r>
        <w:rPr>
          <w:sz w:val="24"/>
        </w:rPr>
        <w:t>Efficiency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Pilot</w:t>
      </w:r>
      <w:r>
        <w:rPr>
          <w:spacing w:val="-57"/>
          <w:sz w:val="24"/>
        </w:rPr>
        <w:t> </w:t>
      </w:r>
      <w:r>
        <w:rPr>
          <w:sz w:val="24"/>
        </w:rPr>
        <w:t>Scale Dealumination Reactor. Book of Proceedings of the 15th Annual International</w:t>
      </w:r>
      <w:r>
        <w:rPr>
          <w:spacing w:val="-57"/>
          <w:sz w:val="24"/>
        </w:rPr>
        <w:t> </w:t>
      </w:r>
      <w:r>
        <w:rPr>
          <w:sz w:val="24"/>
        </w:rPr>
        <w:t>Conference/Nigerian</w:t>
      </w:r>
      <w:r>
        <w:rPr>
          <w:spacing w:val="-1"/>
          <w:sz w:val="24"/>
        </w:rPr>
        <w:t> </w:t>
      </w:r>
      <w:r>
        <w:rPr>
          <w:sz w:val="24"/>
        </w:rPr>
        <w:t>Materials Congress. November,</w:t>
      </w:r>
      <w:r>
        <w:rPr>
          <w:spacing w:val="-1"/>
          <w:sz w:val="24"/>
        </w:rPr>
        <w:t> </w:t>
      </w:r>
      <w:r>
        <w:rPr>
          <w:sz w:val="24"/>
        </w:rPr>
        <w:t>21-25: 566-</w:t>
      </w:r>
      <w:r>
        <w:rPr>
          <w:spacing w:val="-1"/>
          <w:sz w:val="24"/>
        </w:rPr>
        <w:t> </w:t>
      </w:r>
      <w:r>
        <w:rPr>
          <w:sz w:val="24"/>
        </w:rPr>
        <w:t>569.</w:t>
      </w:r>
    </w:p>
    <w:p>
      <w:pPr>
        <w:spacing w:after="0" w:line="276" w:lineRule="auto"/>
        <w:jc w:val="both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ListParagraph"/>
        <w:numPr>
          <w:ilvl w:val="0"/>
          <w:numId w:val="41"/>
        </w:numPr>
        <w:tabs>
          <w:tab w:pos="1908" w:val="left" w:leader="none"/>
        </w:tabs>
        <w:spacing w:line="276" w:lineRule="auto" w:before="66" w:after="0"/>
        <w:ind w:left="1907" w:right="1409" w:hanging="360"/>
        <w:jc w:val="both"/>
        <w:rPr>
          <w:sz w:val="24"/>
        </w:rPr>
      </w:pPr>
      <w:r>
        <w:rPr>
          <w:b/>
          <w:sz w:val="24"/>
        </w:rPr>
        <w:t>S.G. Bawa</w:t>
      </w:r>
      <w:r>
        <w:rPr>
          <w:sz w:val="24"/>
        </w:rPr>
        <w:t>, A.S. Ahmed, P.C. Okonkwo S.M. Waziri, S. Yunusa and M. Yusuf</w:t>
      </w:r>
      <w:r>
        <w:rPr>
          <w:spacing w:val="1"/>
          <w:sz w:val="24"/>
        </w:rPr>
        <w:t> </w:t>
      </w:r>
      <w:r>
        <w:rPr>
          <w:sz w:val="24"/>
        </w:rPr>
        <w:t>(2016).</w:t>
      </w:r>
      <w:r>
        <w:rPr>
          <w:spacing w:val="-8"/>
          <w:sz w:val="24"/>
        </w:rPr>
        <w:t> </w:t>
      </w:r>
      <w:r>
        <w:rPr>
          <w:sz w:val="24"/>
        </w:rPr>
        <w:t>Pilot</w:t>
      </w:r>
      <w:r>
        <w:rPr>
          <w:spacing w:val="-6"/>
          <w:sz w:val="24"/>
        </w:rPr>
        <w:t> </w:t>
      </w:r>
      <w:r>
        <w:rPr>
          <w:sz w:val="24"/>
        </w:rPr>
        <w:t>Scale</w:t>
      </w:r>
      <w:r>
        <w:rPr>
          <w:spacing w:val="-7"/>
          <w:sz w:val="24"/>
        </w:rPr>
        <w:t> </w:t>
      </w:r>
      <w:r>
        <w:rPr>
          <w:sz w:val="24"/>
        </w:rPr>
        <w:t>Production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ZSM-5</w:t>
      </w:r>
      <w:r>
        <w:rPr>
          <w:spacing w:val="-5"/>
          <w:sz w:val="24"/>
        </w:rPr>
        <w:t> </w:t>
      </w:r>
      <w:r>
        <w:rPr>
          <w:sz w:val="24"/>
        </w:rPr>
        <w:t>from</w:t>
      </w:r>
      <w:r>
        <w:rPr>
          <w:spacing w:val="-6"/>
          <w:sz w:val="24"/>
        </w:rPr>
        <w:t> </w:t>
      </w:r>
      <w:r>
        <w:rPr>
          <w:sz w:val="24"/>
        </w:rPr>
        <w:t>Kankara</w:t>
      </w:r>
      <w:r>
        <w:rPr>
          <w:spacing w:val="-6"/>
          <w:sz w:val="24"/>
        </w:rPr>
        <w:t> </w:t>
      </w:r>
      <w:r>
        <w:rPr>
          <w:sz w:val="24"/>
        </w:rPr>
        <w:t>Kaolin.</w:t>
      </w:r>
      <w:r>
        <w:rPr>
          <w:spacing w:val="-4"/>
          <w:sz w:val="24"/>
        </w:rPr>
        <w:t> </w:t>
      </w:r>
      <w:r>
        <w:rPr>
          <w:sz w:val="24"/>
        </w:rPr>
        <w:t>Book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Proceedings</w:t>
      </w:r>
      <w:r>
        <w:rPr>
          <w:spacing w:val="-58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15th</w:t>
      </w:r>
      <w:r>
        <w:rPr>
          <w:spacing w:val="1"/>
          <w:sz w:val="24"/>
        </w:rPr>
        <w:t> </w:t>
      </w:r>
      <w:r>
        <w:rPr>
          <w:sz w:val="24"/>
        </w:rPr>
        <w:t>Annual</w:t>
      </w:r>
      <w:r>
        <w:rPr>
          <w:spacing w:val="1"/>
          <w:sz w:val="24"/>
        </w:rPr>
        <w:t> </w:t>
      </w:r>
      <w:r>
        <w:rPr>
          <w:sz w:val="24"/>
        </w:rPr>
        <w:t>International</w:t>
      </w:r>
      <w:r>
        <w:rPr>
          <w:spacing w:val="1"/>
          <w:sz w:val="24"/>
        </w:rPr>
        <w:t> </w:t>
      </w:r>
      <w:r>
        <w:rPr>
          <w:sz w:val="24"/>
        </w:rPr>
        <w:t>Conference/Nigerian</w:t>
      </w:r>
      <w:r>
        <w:rPr>
          <w:spacing w:val="1"/>
          <w:sz w:val="24"/>
        </w:rPr>
        <w:t> </w:t>
      </w:r>
      <w:r>
        <w:rPr>
          <w:sz w:val="24"/>
        </w:rPr>
        <w:t>Materials</w:t>
      </w:r>
      <w:r>
        <w:rPr>
          <w:spacing w:val="1"/>
          <w:sz w:val="24"/>
        </w:rPr>
        <w:t> </w:t>
      </w:r>
      <w:r>
        <w:rPr>
          <w:sz w:val="24"/>
        </w:rPr>
        <w:t>Congress.</w:t>
      </w:r>
      <w:r>
        <w:rPr>
          <w:spacing w:val="1"/>
          <w:sz w:val="24"/>
        </w:rPr>
        <w:t> </w:t>
      </w:r>
      <w:r>
        <w:rPr>
          <w:sz w:val="24"/>
        </w:rPr>
        <w:t>November,</w:t>
      </w:r>
      <w:r>
        <w:rPr>
          <w:spacing w:val="-1"/>
          <w:sz w:val="24"/>
        </w:rPr>
        <w:t> </w:t>
      </w:r>
      <w:r>
        <w:rPr>
          <w:sz w:val="24"/>
        </w:rPr>
        <w:t>21-25: 560-</w:t>
      </w:r>
      <w:r>
        <w:rPr>
          <w:spacing w:val="-1"/>
          <w:sz w:val="24"/>
        </w:rPr>
        <w:t> </w:t>
      </w:r>
      <w:r>
        <w:rPr>
          <w:sz w:val="24"/>
        </w:rPr>
        <w:t>564.</w:t>
      </w:r>
    </w:p>
    <w:p>
      <w:pPr>
        <w:pStyle w:val="BodyText"/>
        <w:spacing w:before="6"/>
        <w:rPr>
          <w:sz w:val="27"/>
        </w:rPr>
      </w:pPr>
    </w:p>
    <w:p>
      <w:pPr>
        <w:pStyle w:val="ListParagraph"/>
        <w:numPr>
          <w:ilvl w:val="0"/>
          <w:numId w:val="41"/>
        </w:numPr>
        <w:tabs>
          <w:tab w:pos="1908" w:val="left" w:leader="none"/>
        </w:tabs>
        <w:spacing w:line="276" w:lineRule="auto" w:before="0" w:after="0"/>
        <w:ind w:left="1907" w:right="1412" w:hanging="360"/>
        <w:jc w:val="both"/>
        <w:rPr>
          <w:sz w:val="24"/>
        </w:rPr>
      </w:pPr>
      <w:r>
        <w:rPr>
          <w:b/>
          <w:sz w:val="24"/>
        </w:rPr>
        <w:t>S.G.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Bawa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A.S.</w:t>
      </w:r>
      <w:r>
        <w:rPr>
          <w:spacing w:val="1"/>
          <w:sz w:val="24"/>
        </w:rPr>
        <w:t> </w:t>
      </w:r>
      <w:r>
        <w:rPr>
          <w:sz w:val="24"/>
        </w:rPr>
        <w:t>Ahmed,</w:t>
      </w:r>
      <w:r>
        <w:rPr>
          <w:spacing w:val="1"/>
          <w:sz w:val="24"/>
        </w:rPr>
        <w:t> </w:t>
      </w:r>
      <w:r>
        <w:rPr>
          <w:sz w:val="24"/>
        </w:rPr>
        <w:t>P.C.</w:t>
      </w:r>
      <w:r>
        <w:rPr>
          <w:spacing w:val="1"/>
          <w:sz w:val="24"/>
        </w:rPr>
        <w:t> </w:t>
      </w:r>
      <w:r>
        <w:rPr>
          <w:sz w:val="24"/>
        </w:rPr>
        <w:t>Okonkwo,</w:t>
      </w:r>
      <w:r>
        <w:rPr>
          <w:spacing w:val="1"/>
          <w:sz w:val="24"/>
        </w:rPr>
        <w:t> </w:t>
      </w:r>
      <w:r>
        <w:rPr>
          <w:sz w:val="24"/>
        </w:rPr>
        <w:t>S.M.</w:t>
      </w:r>
      <w:r>
        <w:rPr>
          <w:spacing w:val="1"/>
          <w:sz w:val="24"/>
        </w:rPr>
        <w:t> </w:t>
      </w:r>
      <w:r>
        <w:rPr>
          <w:sz w:val="24"/>
        </w:rPr>
        <w:t>Waziri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M.</w:t>
      </w:r>
      <w:r>
        <w:rPr>
          <w:spacing w:val="1"/>
          <w:sz w:val="24"/>
        </w:rPr>
        <w:t> </w:t>
      </w:r>
      <w:r>
        <w:rPr>
          <w:sz w:val="24"/>
        </w:rPr>
        <w:t>Maza</w:t>
      </w:r>
      <w:r>
        <w:rPr>
          <w:spacing w:val="1"/>
          <w:sz w:val="24"/>
        </w:rPr>
        <w:t> </w:t>
      </w:r>
      <w:r>
        <w:rPr>
          <w:sz w:val="24"/>
        </w:rPr>
        <w:t>(2016).</w:t>
      </w:r>
      <w:r>
        <w:rPr>
          <w:spacing w:val="1"/>
          <w:sz w:val="24"/>
        </w:rPr>
        <w:t> </w:t>
      </w:r>
      <w:r>
        <w:rPr>
          <w:sz w:val="24"/>
        </w:rPr>
        <w:t>Characterization of Zeolite Y produced from Pilot Plant using Kaolin as Starting</w:t>
      </w:r>
      <w:r>
        <w:rPr>
          <w:spacing w:val="1"/>
          <w:sz w:val="24"/>
        </w:rPr>
        <w:t> </w:t>
      </w:r>
      <w:r>
        <w:rPr>
          <w:sz w:val="24"/>
        </w:rPr>
        <w:t>Material.</w:t>
      </w:r>
      <w:r>
        <w:rPr>
          <w:spacing w:val="-8"/>
          <w:sz w:val="24"/>
        </w:rPr>
        <w:t> </w:t>
      </w:r>
      <w:r>
        <w:rPr>
          <w:sz w:val="24"/>
        </w:rPr>
        <w:t>Book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Proceedings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15th</w:t>
      </w:r>
      <w:r>
        <w:rPr>
          <w:spacing w:val="-8"/>
          <w:sz w:val="24"/>
        </w:rPr>
        <w:t> </w:t>
      </w:r>
      <w:r>
        <w:rPr>
          <w:sz w:val="24"/>
        </w:rPr>
        <w:t>Annual</w:t>
      </w:r>
      <w:r>
        <w:rPr>
          <w:spacing w:val="-7"/>
          <w:sz w:val="24"/>
        </w:rPr>
        <w:t> </w:t>
      </w:r>
      <w:r>
        <w:rPr>
          <w:sz w:val="24"/>
        </w:rPr>
        <w:t>International</w:t>
      </w:r>
      <w:r>
        <w:rPr>
          <w:spacing w:val="-7"/>
          <w:sz w:val="24"/>
        </w:rPr>
        <w:t> </w:t>
      </w:r>
      <w:r>
        <w:rPr>
          <w:sz w:val="24"/>
        </w:rPr>
        <w:t>Conference/Nigerian</w:t>
      </w:r>
      <w:r>
        <w:rPr>
          <w:spacing w:val="-58"/>
          <w:sz w:val="24"/>
        </w:rPr>
        <w:t> </w:t>
      </w:r>
      <w:r>
        <w:rPr>
          <w:sz w:val="24"/>
        </w:rPr>
        <w:t>Materials</w:t>
      </w:r>
      <w:r>
        <w:rPr>
          <w:spacing w:val="-1"/>
          <w:sz w:val="24"/>
        </w:rPr>
        <w:t> </w:t>
      </w:r>
      <w:r>
        <w:rPr>
          <w:sz w:val="24"/>
        </w:rPr>
        <w:t>Congress. November, 21-25: 555-</w:t>
      </w:r>
      <w:r>
        <w:rPr>
          <w:spacing w:val="-1"/>
          <w:sz w:val="24"/>
        </w:rPr>
        <w:t> </w:t>
      </w:r>
      <w:r>
        <w:rPr>
          <w:sz w:val="24"/>
        </w:rPr>
        <w:t>559.</w:t>
      </w:r>
    </w:p>
    <w:p>
      <w:pPr>
        <w:spacing w:after="0" w:line="276" w:lineRule="auto"/>
        <w:jc w:val="both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spacing w:before="68"/>
        <w:ind w:right="1394"/>
      </w:pPr>
      <w:bookmarkStart w:name="_TOC_250000" w:id="111"/>
      <w:bookmarkEnd w:id="111"/>
      <w:r>
        <w:rPr/>
        <w:t>REFERENCES</w:t>
      </w:r>
    </w:p>
    <w:p>
      <w:pPr>
        <w:pStyle w:val="BodyText"/>
        <w:spacing w:before="9"/>
        <w:rPr>
          <w:b/>
          <w:sz w:val="37"/>
        </w:rPr>
      </w:pPr>
    </w:p>
    <w:p>
      <w:pPr>
        <w:pStyle w:val="BodyText"/>
        <w:spacing w:line="259" w:lineRule="auto"/>
        <w:ind w:left="1727" w:right="1413" w:hanging="540"/>
        <w:jc w:val="both"/>
      </w:pPr>
      <w:r>
        <w:rPr/>
        <w:t>Abo-El-Enein, S. A., Heikal, M., Amin, M. S. and Negm, H. H. (2013), Reactivity of</w:t>
      </w:r>
      <w:r>
        <w:rPr>
          <w:spacing w:val="1"/>
        </w:rPr>
        <w:t> </w:t>
      </w:r>
      <w:r>
        <w:rPr/>
        <w:t>dealuminated kaolin and burnt kaolin using cement kiln dust or hydrated lime as</w:t>
      </w:r>
      <w:r>
        <w:rPr>
          <w:spacing w:val="1"/>
        </w:rPr>
        <w:t> </w:t>
      </w:r>
      <w:r>
        <w:rPr/>
        <w:t>activators.</w:t>
      </w:r>
      <w:r>
        <w:rPr>
          <w:spacing w:val="-1"/>
        </w:rPr>
        <w:t> </w:t>
      </w:r>
      <w:r>
        <w:rPr/>
        <w:t>Construction and Building</w:t>
      </w:r>
      <w:r>
        <w:rPr>
          <w:spacing w:val="-2"/>
        </w:rPr>
        <w:t> </w:t>
      </w:r>
      <w:r>
        <w:rPr/>
        <w:t>Materials, 47: 1451–1460.</w:t>
      </w:r>
    </w:p>
    <w:p>
      <w:pPr>
        <w:spacing w:line="259" w:lineRule="auto" w:before="0"/>
        <w:ind w:left="1727" w:right="1410" w:hanging="540"/>
        <w:jc w:val="both"/>
        <w:rPr>
          <w:sz w:val="24"/>
        </w:rPr>
      </w:pPr>
      <w:r>
        <w:rPr>
          <w:sz w:val="24"/>
        </w:rPr>
        <w:t>Adamczyk, Z. and Bialecka, B. (2005), Hydrothermal Synthesis of Zeolites from Polish Fly</w:t>
      </w:r>
      <w:r>
        <w:rPr>
          <w:spacing w:val="-57"/>
          <w:sz w:val="24"/>
        </w:rPr>
        <w:t> </w:t>
      </w:r>
      <w:r>
        <w:rPr>
          <w:sz w:val="24"/>
        </w:rPr>
        <w:t>Ash,</w:t>
      </w:r>
      <w:r>
        <w:rPr>
          <w:spacing w:val="-2"/>
          <w:sz w:val="24"/>
        </w:rPr>
        <w:t> </w:t>
      </w:r>
      <w:r>
        <w:rPr>
          <w:i/>
          <w:sz w:val="24"/>
        </w:rPr>
        <w:t>Polish Journal of Environmental Studies</w:t>
      </w:r>
      <w:r>
        <w:rPr>
          <w:sz w:val="24"/>
        </w:rPr>
        <w:t>, 14(6): 713-719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56" w:lineRule="auto"/>
        <w:ind w:left="1727" w:right="1407" w:hanging="540"/>
        <w:jc w:val="both"/>
      </w:pPr>
      <w:r>
        <w:rPr/>
        <w:t>Aderemi,</w:t>
      </w:r>
      <w:r>
        <w:rPr>
          <w:spacing w:val="1"/>
        </w:rPr>
        <w:t> </w:t>
      </w:r>
      <w:r>
        <w:rPr/>
        <w:t>B.O.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Oludipe,</w:t>
      </w:r>
      <w:r>
        <w:rPr>
          <w:spacing w:val="1"/>
        </w:rPr>
        <w:t> </w:t>
      </w:r>
      <w:r>
        <w:rPr/>
        <w:t>J.O.:</w:t>
      </w:r>
      <w:r>
        <w:rPr>
          <w:spacing w:val="1"/>
        </w:rPr>
        <w:t> </w:t>
      </w:r>
      <w:r>
        <w:rPr/>
        <w:t>(2000).</w:t>
      </w:r>
      <w:r>
        <w:rPr>
          <w:spacing w:val="1"/>
        </w:rPr>
        <w:t> </w:t>
      </w:r>
      <w:r>
        <w:rPr/>
        <w:t>Dealumination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Kankara</w:t>
      </w:r>
      <w:r>
        <w:rPr>
          <w:spacing w:val="1"/>
        </w:rPr>
        <w:t> </w:t>
      </w:r>
      <w:r>
        <w:rPr/>
        <w:t>Kaolin</w:t>
      </w:r>
      <w:r>
        <w:rPr>
          <w:spacing w:val="1"/>
        </w:rPr>
        <w:t> </w:t>
      </w:r>
      <w:r>
        <w:rPr/>
        <w:t>Clay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Development of Governing Rate Equation. </w:t>
      </w:r>
      <w:r>
        <w:rPr>
          <w:i/>
        </w:rPr>
        <w:t>Nigerian Journal of Engineering</w:t>
      </w:r>
      <w:r>
        <w:rPr/>
        <w:t>, 8(2), 22-</w:t>
      </w:r>
      <w:r>
        <w:rPr>
          <w:spacing w:val="-57"/>
        </w:rPr>
        <w:t> </w:t>
      </w:r>
      <w:r>
        <w:rPr/>
        <w:t>30.</w:t>
      </w:r>
    </w:p>
    <w:p>
      <w:pPr>
        <w:pStyle w:val="BodyText"/>
        <w:spacing w:before="166"/>
        <w:ind w:left="1727" w:right="1412" w:hanging="540"/>
        <w:jc w:val="both"/>
      </w:pPr>
      <w:r>
        <w:rPr/>
        <w:t>Aderemi, B.O, Oloro, E.F, Joseph, D, Oludipe, J. (2001) Kinetics of the Dealumination of</w:t>
      </w:r>
      <w:r>
        <w:rPr>
          <w:spacing w:val="1"/>
        </w:rPr>
        <w:t> </w:t>
      </w:r>
      <w:r>
        <w:rPr/>
        <w:t>Kankara</w:t>
      </w:r>
      <w:r>
        <w:rPr>
          <w:spacing w:val="-2"/>
        </w:rPr>
        <w:t> </w:t>
      </w:r>
      <w:r>
        <w:rPr/>
        <w:t>Kaolin Clay,</w:t>
      </w:r>
      <w:r>
        <w:rPr>
          <w:spacing w:val="1"/>
        </w:rPr>
        <w:t> </w:t>
      </w:r>
      <w:r>
        <w:rPr>
          <w:i/>
        </w:rPr>
        <w:t>Nigerian Journal</w:t>
      </w:r>
      <w:r>
        <w:rPr>
          <w:i/>
          <w:spacing w:val="-1"/>
        </w:rPr>
        <w:t> </w:t>
      </w:r>
      <w:r>
        <w:rPr>
          <w:i/>
        </w:rPr>
        <w:t>of Engineering</w:t>
      </w:r>
      <w:r>
        <w:rPr/>
        <w:t>, 9 (1),</w:t>
      </w:r>
      <w:r>
        <w:rPr>
          <w:spacing w:val="-2"/>
        </w:rPr>
        <w:t> </w:t>
      </w:r>
      <w:r>
        <w:rPr/>
        <w:t>40-44.</w:t>
      </w:r>
    </w:p>
    <w:p>
      <w:pPr>
        <w:pStyle w:val="BodyText"/>
        <w:spacing w:before="2"/>
      </w:pPr>
    </w:p>
    <w:p>
      <w:pPr>
        <w:pStyle w:val="BodyText"/>
        <w:ind w:left="10" w:right="237"/>
        <w:jc w:val="center"/>
      </w:pPr>
      <w:r>
        <w:rPr/>
        <w:t>Aderemi,</w:t>
      </w:r>
      <w:r>
        <w:rPr>
          <w:spacing w:val="9"/>
        </w:rPr>
        <w:t> </w:t>
      </w:r>
      <w:r>
        <w:rPr/>
        <w:t>B.O;</w:t>
      </w:r>
      <w:r>
        <w:rPr>
          <w:spacing w:val="9"/>
        </w:rPr>
        <w:t> </w:t>
      </w:r>
      <w:r>
        <w:rPr/>
        <w:t>Ahmed,</w:t>
      </w:r>
      <w:r>
        <w:rPr>
          <w:spacing w:val="10"/>
        </w:rPr>
        <w:t> </w:t>
      </w:r>
      <w:r>
        <w:rPr/>
        <w:t>A.S;</w:t>
      </w:r>
      <w:r>
        <w:rPr>
          <w:spacing w:val="8"/>
        </w:rPr>
        <w:t> </w:t>
      </w:r>
      <w:r>
        <w:rPr/>
        <w:t>Abdul</w:t>
      </w:r>
      <w:r>
        <w:rPr>
          <w:spacing w:val="8"/>
        </w:rPr>
        <w:t> </w:t>
      </w:r>
      <w:r>
        <w:rPr/>
        <w:t>B.D</w:t>
      </w:r>
      <w:r>
        <w:rPr>
          <w:spacing w:val="9"/>
        </w:rPr>
        <w:t> </w:t>
      </w:r>
      <w:r>
        <w:rPr/>
        <w:t>(2006).</w:t>
      </w:r>
      <w:r>
        <w:rPr>
          <w:spacing w:val="11"/>
        </w:rPr>
        <w:t> </w:t>
      </w:r>
      <w:r>
        <w:rPr/>
        <w:t>Production</w:t>
      </w:r>
      <w:r>
        <w:rPr>
          <w:spacing w:val="8"/>
        </w:rPr>
        <w:t> </w:t>
      </w:r>
      <w:r>
        <w:rPr/>
        <w:t>of</w:t>
      </w:r>
      <w:r>
        <w:rPr>
          <w:spacing w:val="6"/>
        </w:rPr>
        <w:t> </w:t>
      </w:r>
      <w:r>
        <w:rPr/>
        <w:t>alum</w:t>
      </w:r>
      <w:r>
        <w:rPr>
          <w:spacing w:val="11"/>
        </w:rPr>
        <w:t> </w:t>
      </w:r>
      <w:r>
        <w:rPr/>
        <w:t>from</w:t>
      </w:r>
      <w:r>
        <w:rPr>
          <w:spacing w:val="10"/>
        </w:rPr>
        <w:t> </w:t>
      </w:r>
      <w:r>
        <w:rPr/>
        <w:t>Kankara</w:t>
      </w:r>
      <w:r>
        <w:rPr>
          <w:spacing w:val="9"/>
        </w:rPr>
        <w:t> </w:t>
      </w:r>
      <w:r>
        <w:rPr/>
        <w:t>clay.</w:t>
      </w:r>
      <w:r>
        <w:rPr>
          <w:spacing w:val="12"/>
        </w:rPr>
        <w:t> </w:t>
      </w:r>
      <w:r>
        <w:rPr/>
        <w:t>In</w:t>
      </w:r>
    </w:p>
    <w:p>
      <w:pPr>
        <w:spacing w:before="19"/>
        <w:ind w:left="1727" w:right="0" w:firstLine="0"/>
        <w:jc w:val="left"/>
        <w:rPr>
          <w:sz w:val="24"/>
        </w:rPr>
      </w:pP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Nigeria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Society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Chemical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Engineering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21(1,2),</w:t>
      </w:r>
      <w:r>
        <w:rPr>
          <w:spacing w:val="-1"/>
          <w:sz w:val="24"/>
        </w:rPr>
        <w:t> </w:t>
      </w:r>
      <w:r>
        <w:rPr>
          <w:sz w:val="24"/>
        </w:rPr>
        <w:t>120-124.</w:t>
      </w:r>
    </w:p>
    <w:p>
      <w:pPr>
        <w:pStyle w:val="BodyText"/>
        <w:spacing w:line="256" w:lineRule="auto" w:before="185"/>
        <w:ind w:left="1727" w:right="1405" w:hanging="540"/>
        <w:jc w:val="both"/>
      </w:pPr>
      <w:r>
        <w:rPr/>
        <w:t>Aderemi</w:t>
      </w:r>
      <w:r>
        <w:rPr>
          <w:spacing w:val="1"/>
        </w:rPr>
        <w:t> </w:t>
      </w:r>
      <w:r>
        <w:rPr/>
        <w:t>B.O.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Hameed,</w:t>
      </w:r>
      <w:r>
        <w:rPr>
          <w:spacing w:val="1"/>
        </w:rPr>
        <w:t> </w:t>
      </w:r>
      <w:r>
        <w:rPr/>
        <w:t>B.H.</w:t>
      </w:r>
      <w:r>
        <w:rPr>
          <w:spacing w:val="1"/>
        </w:rPr>
        <w:t> </w:t>
      </w:r>
      <w:r>
        <w:rPr/>
        <w:t>(2011),</w:t>
      </w:r>
      <w:r>
        <w:rPr>
          <w:spacing w:val="1"/>
        </w:rPr>
        <w:t> </w:t>
      </w:r>
      <w:r>
        <w:rPr/>
        <w:t>Alumina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kaolin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Extraction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Characterization.</w:t>
      </w:r>
      <w:r>
        <w:rPr>
          <w:spacing w:val="-1"/>
        </w:rPr>
        <w:t> </w:t>
      </w:r>
      <w:r>
        <w:rPr/>
        <w:t>Nigerian Metallurgical</w:t>
      </w:r>
      <w:r>
        <w:rPr>
          <w:spacing w:val="-1"/>
        </w:rPr>
        <w:t> </w:t>
      </w:r>
      <w:r>
        <w:rPr/>
        <w:t>Society</w:t>
      </w:r>
      <w:r>
        <w:rPr>
          <w:spacing w:val="-3"/>
        </w:rPr>
        <w:t> </w:t>
      </w:r>
      <w:r>
        <w:rPr/>
        <w:t>Conference,</w:t>
      </w:r>
      <w:r>
        <w:rPr>
          <w:spacing w:val="-1"/>
        </w:rPr>
        <w:t> </w:t>
      </w:r>
      <w:r>
        <w:rPr/>
        <w:t>November:</w:t>
      </w:r>
      <w:r>
        <w:rPr>
          <w:spacing w:val="1"/>
        </w:rPr>
        <w:t> </w:t>
      </w:r>
      <w:r>
        <w:rPr/>
        <w:t>75-80.</w:t>
      </w:r>
    </w:p>
    <w:p>
      <w:pPr>
        <w:pStyle w:val="BodyText"/>
        <w:spacing w:before="163"/>
        <w:ind w:left="1727" w:right="1406" w:hanging="540"/>
        <w:jc w:val="both"/>
      </w:pPr>
      <w:r>
        <w:rPr/>
        <w:t>Adewuyi, Y., Klocke, D., Buchanan, J., 1995. Effects of high-level additions of ZSM-5 to a</w:t>
      </w:r>
      <w:r>
        <w:rPr>
          <w:spacing w:val="-57"/>
        </w:rPr>
        <w:t> </w:t>
      </w:r>
      <w:r>
        <w:rPr/>
        <w:t>fluid</w:t>
      </w:r>
      <w:r>
        <w:rPr>
          <w:spacing w:val="-1"/>
        </w:rPr>
        <w:t> </w:t>
      </w:r>
      <w:r>
        <w:rPr/>
        <w:t>catalytic</w:t>
      </w:r>
      <w:r>
        <w:rPr>
          <w:spacing w:val="-2"/>
        </w:rPr>
        <w:t> </w:t>
      </w:r>
      <w:r>
        <w:rPr/>
        <w:t>cracking</w:t>
      </w:r>
      <w:r>
        <w:rPr>
          <w:spacing w:val="-4"/>
        </w:rPr>
        <w:t> </w:t>
      </w:r>
      <w:r>
        <w:rPr/>
        <w:t>(FCC)</w:t>
      </w:r>
      <w:r>
        <w:rPr>
          <w:spacing w:val="-1"/>
        </w:rPr>
        <w:t> </w:t>
      </w:r>
      <w:r>
        <w:rPr/>
        <w:t>RE-USY catalyst.</w:t>
      </w:r>
      <w:r>
        <w:rPr>
          <w:spacing w:val="2"/>
        </w:rPr>
        <w:t> </w:t>
      </w:r>
      <w:r>
        <w:rPr/>
        <w:t>Applied</w:t>
      </w:r>
      <w:r>
        <w:rPr>
          <w:spacing w:val="-2"/>
        </w:rPr>
        <w:t> </w:t>
      </w:r>
      <w:r>
        <w:rPr/>
        <w:t>Catalysis</w:t>
      </w:r>
      <w:r>
        <w:rPr>
          <w:spacing w:val="1"/>
        </w:rPr>
        <w:t> </w:t>
      </w:r>
      <w:r>
        <w:rPr/>
        <w:t>A 131, 121–133.</w:t>
      </w:r>
    </w:p>
    <w:p>
      <w:pPr>
        <w:pStyle w:val="BodyText"/>
      </w:pPr>
    </w:p>
    <w:p>
      <w:pPr>
        <w:pStyle w:val="BodyText"/>
        <w:ind w:left="1727" w:right="1411" w:hanging="540"/>
        <w:jc w:val="both"/>
      </w:pPr>
      <w:r>
        <w:rPr/>
        <w:t>Ahmed, K.S. (1986), Development of phosphate bonded fireclay refractory castables. An</w:t>
      </w:r>
      <w:r>
        <w:rPr>
          <w:spacing w:val="1"/>
        </w:rPr>
        <w:t> </w:t>
      </w:r>
      <w:r>
        <w:rPr/>
        <w:t>M.Sc thesis. Department of Chemical Engineering, Ahmadu Bello University, Zaria,</w:t>
      </w:r>
      <w:r>
        <w:rPr>
          <w:spacing w:val="1"/>
        </w:rPr>
        <w:t> </w:t>
      </w:r>
      <w:r>
        <w:rPr/>
        <w:t>Nigeria.</w:t>
      </w:r>
    </w:p>
    <w:p>
      <w:pPr>
        <w:pStyle w:val="BodyText"/>
        <w:spacing w:before="3"/>
      </w:pPr>
    </w:p>
    <w:p>
      <w:pPr>
        <w:pStyle w:val="BodyText"/>
        <w:spacing w:line="256" w:lineRule="auto"/>
        <w:ind w:left="1727" w:right="1407" w:hanging="540"/>
        <w:jc w:val="both"/>
      </w:pPr>
      <w:r>
        <w:rPr/>
        <w:t>Ahmed, A. S. (2011), Potentials and Development of Zeolite Catalysts for Nigerian Oil and</w:t>
      </w:r>
      <w:r>
        <w:rPr>
          <w:spacing w:val="-57"/>
        </w:rPr>
        <w:t> </w:t>
      </w:r>
      <w:r>
        <w:rPr/>
        <w:t>Gas</w:t>
      </w:r>
      <w:r>
        <w:rPr>
          <w:spacing w:val="-2"/>
        </w:rPr>
        <w:t> </w:t>
      </w:r>
      <w:r>
        <w:rPr/>
        <w:t>Industry,</w:t>
      </w:r>
      <w:r>
        <w:rPr>
          <w:spacing w:val="-4"/>
        </w:rPr>
        <w:t> </w:t>
      </w:r>
      <w:r>
        <w:rPr/>
        <w:t>Annul</w:t>
      </w:r>
      <w:r>
        <w:rPr>
          <w:spacing w:val="-1"/>
        </w:rPr>
        <w:t> </w:t>
      </w:r>
      <w:r>
        <w:rPr/>
        <w:t>Lecture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PTDF</w:t>
      </w:r>
      <w:r>
        <w:rPr>
          <w:spacing w:val="-5"/>
        </w:rPr>
        <w:t> </w:t>
      </w:r>
      <w:r>
        <w:rPr/>
        <w:t>Professorial</w:t>
      </w:r>
      <w:r>
        <w:rPr>
          <w:spacing w:val="-3"/>
        </w:rPr>
        <w:t> </w:t>
      </w:r>
      <w:r>
        <w:rPr/>
        <w:t>Chair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Chemical</w:t>
      </w:r>
      <w:r>
        <w:rPr>
          <w:spacing w:val="-3"/>
        </w:rPr>
        <w:t> </w:t>
      </w:r>
      <w:r>
        <w:rPr/>
        <w:t>Engineering,</w:t>
      </w:r>
      <w:r>
        <w:rPr>
          <w:spacing w:val="-58"/>
        </w:rPr>
        <w:t> </w:t>
      </w:r>
      <w:r>
        <w:rPr/>
        <w:t>ABU., Zaria, booklet, November.</w:t>
      </w:r>
    </w:p>
    <w:p>
      <w:pPr>
        <w:pStyle w:val="BodyText"/>
        <w:spacing w:line="256" w:lineRule="auto" w:before="168"/>
        <w:ind w:left="1727" w:right="1413" w:hanging="540"/>
        <w:jc w:val="both"/>
      </w:pPr>
      <w:r>
        <w:rPr/>
        <w:t>Ahmed, A. S. and Bawa, S. G. (2012), Development of Large Surface Area Alumina from</w:t>
      </w:r>
      <w:r>
        <w:rPr>
          <w:spacing w:val="1"/>
        </w:rPr>
        <w:t> </w:t>
      </w:r>
      <w:r>
        <w:rPr/>
        <w:t>Kankara</w:t>
      </w:r>
      <w:r>
        <w:rPr>
          <w:spacing w:val="1"/>
        </w:rPr>
        <w:t> </w:t>
      </w:r>
      <w:r>
        <w:rPr/>
        <w:t>Kaolin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Zeolite</w:t>
      </w:r>
      <w:r>
        <w:rPr>
          <w:spacing w:val="1"/>
        </w:rPr>
        <w:t> </w:t>
      </w:r>
      <w:r>
        <w:rPr/>
        <w:t>Support,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Symposium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Zeolite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MicroPorous</w:t>
      </w:r>
      <w:r>
        <w:rPr>
          <w:spacing w:val="-1"/>
        </w:rPr>
        <w:t> </w:t>
      </w:r>
      <w:r>
        <w:rPr/>
        <w:t>Crystals (ZMPC), Hiroshima, July.</w:t>
      </w:r>
    </w:p>
    <w:p>
      <w:pPr>
        <w:pStyle w:val="BodyText"/>
        <w:spacing w:line="259" w:lineRule="auto" w:before="168"/>
        <w:ind w:left="1727" w:right="1411" w:hanging="540"/>
        <w:jc w:val="both"/>
      </w:pPr>
      <w:r>
        <w:rPr/>
        <w:t>Ahmed, A. S. (2014), Indigenous Process Technology Development for the Production of</w:t>
      </w:r>
      <w:r>
        <w:rPr>
          <w:spacing w:val="1"/>
        </w:rPr>
        <w:t> </w:t>
      </w:r>
      <w:r>
        <w:rPr/>
        <w:t>Zeolite</w:t>
      </w:r>
      <w:r>
        <w:rPr>
          <w:spacing w:val="1"/>
        </w:rPr>
        <w:t> </w:t>
      </w:r>
      <w:r>
        <w:rPr/>
        <w:t>Catalyst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Kaolin,</w:t>
      </w:r>
      <w:r>
        <w:rPr>
          <w:spacing w:val="1"/>
        </w:rPr>
        <w:t> </w:t>
      </w:r>
      <w:r>
        <w:rPr/>
        <w:t>Annul</w:t>
      </w:r>
      <w:r>
        <w:rPr>
          <w:spacing w:val="1"/>
        </w:rPr>
        <w:t> </w:t>
      </w:r>
      <w:r>
        <w:rPr/>
        <w:t>Lecture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PTDF</w:t>
      </w:r>
      <w:r>
        <w:rPr>
          <w:spacing w:val="1"/>
        </w:rPr>
        <w:t> </w:t>
      </w:r>
      <w:r>
        <w:rPr/>
        <w:t>Professorial</w:t>
      </w:r>
      <w:r>
        <w:rPr>
          <w:spacing w:val="1"/>
        </w:rPr>
        <w:t> </w:t>
      </w:r>
      <w:r>
        <w:rPr/>
        <w:t>Chair</w:t>
      </w:r>
      <w:r>
        <w:rPr>
          <w:spacing w:val="1"/>
        </w:rPr>
        <w:t> </w:t>
      </w:r>
      <w:r>
        <w:rPr/>
        <w:t>in</w:t>
      </w:r>
      <w:r>
        <w:rPr>
          <w:spacing w:val="-57"/>
        </w:rPr>
        <w:t> </w:t>
      </w:r>
      <w:r>
        <w:rPr/>
        <w:t>Chemical</w:t>
      </w:r>
      <w:r>
        <w:rPr>
          <w:spacing w:val="-1"/>
        </w:rPr>
        <w:t> </w:t>
      </w:r>
      <w:r>
        <w:rPr/>
        <w:t>Engineering, ABU.,</w:t>
      </w:r>
      <w:r>
        <w:rPr>
          <w:spacing w:val="1"/>
        </w:rPr>
        <w:t> </w:t>
      </w:r>
      <w:r>
        <w:rPr/>
        <w:t>Zaria,</w:t>
      </w:r>
      <w:r>
        <w:rPr>
          <w:spacing w:val="2"/>
        </w:rPr>
        <w:t> </w:t>
      </w:r>
      <w:r>
        <w:rPr/>
        <w:t>August.</w:t>
      </w:r>
    </w:p>
    <w:p>
      <w:pPr>
        <w:pStyle w:val="BodyText"/>
        <w:spacing w:line="256" w:lineRule="auto" w:before="160"/>
        <w:ind w:left="1727" w:right="1412" w:hanging="540"/>
        <w:jc w:val="both"/>
      </w:pPr>
      <w:r>
        <w:rPr/>
        <w:t>Ahmed, A. S. (2014), Materials Development: Frontier of Technological Advancement,</w:t>
      </w:r>
      <w:r>
        <w:rPr>
          <w:spacing w:val="1"/>
        </w:rPr>
        <w:t> </w:t>
      </w:r>
      <w:r>
        <w:rPr/>
        <w:t>Inaugural</w:t>
      </w:r>
      <w:r>
        <w:rPr>
          <w:spacing w:val="1"/>
        </w:rPr>
        <w:t> </w:t>
      </w:r>
      <w:r>
        <w:rPr/>
        <w:t>Lecture. Ahmadu Bello</w:t>
      </w:r>
      <w:r>
        <w:rPr>
          <w:spacing w:val="1"/>
        </w:rPr>
        <w:t> </w:t>
      </w:r>
      <w:r>
        <w:rPr/>
        <w:t>University,</w:t>
      </w:r>
      <w:r>
        <w:rPr>
          <w:spacing w:val="2"/>
        </w:rPr>
        <w:t> </w:t>
      </w:r>
      <w:r>
        <w:rPr/>
        <w:t>Zaria.</w:t>
      </w:r>
    </w:p>
    <w:p>
      <w:pPr>
        <w:pStyle w:val="BodyText"/>
        <w:spacing w:line="259" w:lineRule="auto" w:before="163"/>
        <w:ind w:left="1727" w:right="1412" w:hanging="540"/>
        <w:jc w:val="both"/>
      </w:pPr>
      <w:r>
        <w:rPr/>
        <w:t>Ajayi, A. O., Atta, A. Y., Aderemi, B. O. and Adefila, S.S. (2010), Novel Method of</w:t>
      </w:r>
      <w:r>
        <w:rPr>
          <w:spacing w:val="1"/>
        </w:rPr>
        <w:t> </w:t>
      </w:r>
      <w:r>
        <w:rPr/>
        <w:t>Metakaolin Dealumination Preliminary Investigation,</w:t>
      </w:r>
      <w:r>
        <w:rPr>
          <w:spacing w:val="1"/>
        </w:rPr>
        <w:t> </w:t>
      </w:r>
      <w:r>
        <w:rPr>
          <w:i/>
        </w:rPr>
        <w:t>Journal of Applied Sciences</w:t>
      </w:r>
      <w:r>
        <w:rPr>
          <w:i/>
          <w:spacing w:val="1"/>
        </w:rPr>
        <w:t> </w:t>
      </w:r>
      <w:r>
        <w:rPr>
          <w:i/>
        </w:rPr>
        <w:t>Research</w:t>
      </w:r>
      <w:r>
        <w:rPr/>
        <w:t>,</w:t>
      </w:r>
      <w:r>
        <w:rPr>
          <w:spacing w:val="-1"/>
        </w:rPr>
        <w:t> </w:t>
      </w:r>
      <w:r>
        <w:rPr/>
        <w:t>6(10), 1539-1546.</w:t>
      </w:r>
    </w:p>
    <w:p>
      <w:pPr>
        <w:spacing w:after="0" w:line="259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256" w:lineRule="auto" w:before="66"/>
        <w:ind w:left="1727" w:right="1407" w:hanging="540"/>
        <w:jc w:val="both"/>
      </w:pPr>
      <w:r>
        <w:rPr/>
        <w:t>Ajayi, O. A. (2012), Development of Large Pore Zeolite from Kaolinite Clays, Unpublished</w:t>
      </w:r>
      <w:r>
        <w:rPr>
          <w:spacing w:val="-58"/>
        </w:rPr>
        <w:t> </w:t>
      </w:r>
      <w:r>
        <w:rPr/>
        <w:t>PhD</w:t>
      </w:r>
      <w:r>
        <w:rPr>
          <w:spacing w:val="-1"/>
        </w:rPr>
        <w:t> </w:t>
      </w:r>
      <w:r>
        <w:rPr/>
        <w:t>Thesis, Ahmadu Bello University,</w:t>
      </w:r>
      <w:r>
        <w:rPr>
          <w:spacing w:val="2"/>
        </w:rPr>
        <w:t> </w:t>
      </w:r>
      <w:r>
        <w:rPr/>
        <w:t>Zaria-Nigeria.</w:t>
      </w:r>
    </w:p>
    <w:p>
      <w:pPr>
        <w:pStyle w:val="BodyText"/>
        <w:spacing w:line="256" w:lineRule="auto" w:before="165"/>
        <w:ind w:left="1727" w:right="1407" w:hanging="540"/>
        <w:jc w:val="both"/>
      </w:pPr>
      <w:r>
        <w:rPr/>
        <w:t>Alaba, P. A., ahaya Muhammad Sani, Y. M., and Daud, W. M. (2015), Synthesis and</w:t>
      </w:r>
      <w:r>
        <w:rPr>
          <w:spacing w:val="1"/>
        </w:rPr>
        <w:t> </w:t>
      </w:r>
      <w:r>
        <w:rPr/>
        <w:t>Characterization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Hierarchical</w:t>
      </w:r>
      <w:r>
        <w:rPr>
          <w:spacing w:val="-7"/>
        </w:rPr>
        <w:t> </w:t>
      </w:r>
      <w:r>
        <w:rPr/>
        <w:t>Nanoporous</w:t>
      </w:r>
      <w:r>
        <w:rPr>
          <w:spacing w:val="-6"/>
        </w:rPr>
        <w:t> </w:t>
      </w:r>
      <w:r>
        <w:rPr/>
        <w:t>HY</w:t>
      </w:r>
      <w:r>
        <w:rPr>
          <w:spacing w:val="-4"/>
        </w:rPr>
        <w:t> </w:t>
      </w:r>
      <w:r>
        <w:rPr/>
        <w:t>Zeolite</w:t>
      </w:r>
      <w:r>
        <w:rPr>
          <w:spacing w:val="-4"/>
        </w:rPr>
        <w:t> </w:t>
      </w:r>
      <w:r>
        <w:rPr/>
        <w:t>From</w:t>
      </w:r>
      <w:r>
        <w:rPr>
          <w:spacing w:val="-8"/>
        </w:rPr>
        <w:t> </w:t>
      </w:r>
      <w:r>
        <w:rPr/>
        <w:t>Acid</w:t>
      </w:r>
      <w:r>
        <w:rPr>
          <w:spacing w:val="-6"/>
        </w:rPr>
        <w:t> </w:t>
      </w:r>
      <w:r>
        <w:rPr/>
        <w:t>Activated</w:t>
      </w:r>
      <w:r>
        <w:rPr>
          <w:spacing w:val="-7"/>
        </w:rPr>
        <w:t> </w:t>
      </w:r>
      <w:r>
        <w:rPr/>
        <w:t>Kaolin.</w:t>
      </w:r>
      <w:r>
        <w:rPr>
          <w:spacing w:val="-58"/>
        </w:rPr>
        <w:t> </w:t>
      </w:r>
      <w:r>
        <w:rPr>
          <w:i/>
        </w:rPr>
        <w:t>American</w:t>
      </w:r>
      <w:r>
        <w:rPr>
          <w:i/>
          <w:spacing w:val="-1"/>
        </w:rPr>
        <w:t> </w:t>
      </w:r>
      <w:r>
        <w:rPr>
          <w:i/>
        </w:rPr>
        <w:t>Journal of Materials Science</w:t>
      </w:r>
      <w:r>
        <w:rPr/>
        <w:t>, 5(3B): 11-15</w:t>
      </w:r>
    </w:p>
    <w:p>
      <w:pPr>
        <w:pStyle w:val="BodyText"/>
        <w:spacing w:before="165"/>
        <w:ind w:left="1727" w:right="1408" w:hanging="540"/>
        <w:jc w:val="both"/>
      </w:pPr>
      <w:r>
        <w:rPr/>
        <w:t>Al-Bogami,</w:t>
      </w:r>
      <w:r>
        <w:rPr>
          <w:spacing w:val="-10"/>
        </w:rPr>
        <w:t> </w:t>
      </w:r>
      <w:r>
        <w:rPr/>
        <w:t>S.</w:t>
      </w:r>
      <w:r>
        <w:rPr>
          <w:spacing w:val="-10"/>
        </w:rPr>
        <w:t> </w:t>
      </w:r>
      <w:r>
        <w:rPr/>
        <w:t>A.</w:t>
      </w:r>
      <w:r>
        <w:rPr>
          <w:spacing w:val="-9"/>
        </w:rPr>
        <w:t> </w:t>
      </w:r>
      <w:r>
        <w:rPr/>
        <w:t>(2013).</w:t>
      </w:r>
      <w:r>
        <w:rPr>
          <w:spacing w:val="-8"/>
        </w:rPr>
        <w:t> </w:t>
      </w:r>
      <w:r>
        <w:rPr/>
        <w:t>Catalytic</w:t>
      </w:r>
      <w:r>
        <w:rPr>
          <w:spacing w:val="-10"/>
        </w:rPr>
        <w:t> </w:t>
      </w:r>
      <w:r>
        <w:rPr/>
        <w:t>Conversion</w:t>
      </w:r>
      <w:r>
        <w:rPr>
          <w:spacing w:val="-10"/>
        </w:rPr>
        <w:t> </w:t>
      </w:r>
      <w:r>
        <w:rPr/>
        <w:t>of</w:t>
      </w:r>
      <w:r>
        <w:rPr>
          <w:spacing w:val="-7"/>
        </w:rPr>
        <w:t> </w:t>
      </w:r>
      <w:r>
        <w:rPr/>
        <w:t>Benzothiophene</w:t>
      </w:r>
      <w:r>
        <w:rPr>
          <w:spacing w:val="-11"/>
        </w:rPr>
        <w:t> </w:t>
      </w:r>
      <w:r>
        <w:rPr/>
        <w:t>over</w:t>
      </w:r>
      <w:r>
        <w:rPr>
          <w:spacing w:val="-7"/>
        </w:rPr>
        <w:t> </w:t>
      </w:r>
      <w:r>
        <w:rPr/>
        <w:t>a</w:t>
      </w:r>
      <w:r>
        <w:rPr>
          <w:spacing w:val="-11"/>
        </w:rPr>
        <w:t> </w:t>
      </w:r>
      <w:r>
        <w:rPr/>
        <w:t>H-ZSM-5</w:t>
      </w:r>
      <w:r>
        <w:rPr>
          <w:spacing w:val="-9"/>
        </w:rPr>
        <w:t> </w:t>
      </w:r>
      <w:r>
        <w:rPr/>
        <w:t>Catalyst</w:t>
      </w:r>
      <w:r>
        <w:rPr>
          <w:spacing w:val="-58"/>
        </w:rPr>
        <w:t> </w:t>
      </w:r>
      <w:r>
        <w:rPr/>
        <w:t>Reactivity and a Kinetic Model; Unpublished Ph D Thesis, University of Western</w:t>
      </w:r>
      <w:r>
        <w:rPr>
          <w:spacing w:val="1"/>
        </w:rPr>
        <w:t> </w:t>
      </w:r>
      <w:r>
        <w:rPr/>
        <w:t>Ontario London, Canada.</w:t>
      </w:r>
    </w:p>
    <w:p>
      <w:pPr>
        <w:pStyle w:val="BodyText"/>
        <w:ind w:left="1727" w:right="1412" w:hanging="540"/>
        <w:jc w:val="both"/>
      </w:pPr>
      <w:r>
        <w:rPr/>
        <w:t>Alkan, M., Hopa, C., Yilmaz, Z., Guler, H (2005). The effect of alkali concentration and</w:t>
      </w:r>
      <w:r>
        <w:rPr>
          <w:spacing w:val="1"/>
        </w:rPr>
        <w:t> </w:t>
      </w:r>
      <w:r>
        <w:rPr/>
        <w:t>solid/liquid ratio on the hydrothermal synthesis of zeolite NaA from natural kaolinite.</w:t>
      </w:r>
      <w:r>
        <w:rPr>
          <w:spacing w:val="1"/>
        </w:rPr>
        <w:t> </w:t>
      </w:r>
      <w:r>
        <w:rPr>
          <w:i/>
        </w:rPr>
        <w:t>Microporous</w:t>
      </w:r>
      <w:r>
        <w:rPr>
          <w:i/>
          <w:spacing w:val="-1"/>
        </w:rPr>
        <w:t> </w:t>
      </w:r>
      <w:r>
        <w:rPr>
          <w:i/>
        </w:rPr>
        <w:t>Mesoporous Materials</w:t>
      </w:r>
      <w:r>
        <w:rPr/>
        <w:t>, 86, 176–184.</w:t>
      </w:r>
    </w:p>
    <w:p>
      <w:pPr>
        <w:pStyle w:val="BodyText"/>
        <w:spacing w:before="1"/>
      </w:pPr>
    </w:p>
    <w:p>
      <w:pPr>
        <w:pStyle w:val="BodyText"/>
        <w:ind w:left="1727" w:right="1413" w:hanging="540"/>
        <w:jc w:val="both"/>
      </w:pPr>
      <w:r>
        <w:rPr/>
        <w:t>Al-Khattaf, S., (2003), The Influence of Alumina on the Performance of FCC Catalysts</w:t>
      </w:r>
      <w:r>
        <w:rPr>
          <w:spacing w:val="1"/>
        </w:rPr>
        <w:t> </w:t>
      </w:r>
      <w:r>
        <w:rPr/>
        <w:t>during</w:t>
      </w:r>
      <w:r>
        <w:rPr>
          <w:spacing w:val="-4"/>
        </w:rPr>
        <w:t> </w:t>
      </w:r>
      <w:r>
        <w:rPr/>
        <w:t>Hydrotreated VGO</w:t>
      </w:r>
      <w:r>
        <w:rPr>
          <w:spacing w:val="-1"/>
        </w:rPr>
        <w:t> </w:t>
      </w:r>
      <w:r>
        <w:rPr/>
        <w:t>Catalytic</w:t>
      </w:r>
      <w:r>
        <w:rPr>
          <w:spacing w:val="-1"/>
        </w:rPr>
        <w:t> </w:t>
      </w:r>
      <w:r>
        <w:rPr/>
        <w:t>Cracking,</w:t>
      </w:r>
      <w:r>
        <w:rPr>
          <w:spacing w:val="2"/>
        </w:rPr>
        <w:t> </w:t>
      </w:r>
      <w:r>
        <w:rPr>
          <w:i/>
        </w:rPr>
        <w:t>Journal of Energy</w:t>
      </w:r>
      <w:r>
        <w:rPr>
          <w:i/>
          <w:spacing w:val="2"/>
        </w:rPr>
        <w:t> </w:t>
      </w:r>
      <w:r>
        <w:rPr>
          <w:i/>
        </w:rPr>
        <w:t>&amp;</w:t>
      </w:r>
      <w:r>
        <w:rPr>
          <w:i/>
          <w:spacing w:val="-7"/>
        </w:rPr>
        <w:t> </w:t>
      </w:r>
      <w:r>
        <w:rPr>
          <w:i/>
        </w:rPr>
        <w:t>Fuels</w:t>
      </w:r>
      <w:r>
        <w:rPr/>
        <w:t>,</w:t>
      </w:r>
      <w:r>
        <w:rPr>
          <w:spacing w:val="-1"/>
        </w:rPr>
        <w:t> </w:t>
      </w:r>
      <w:r>
        <w:rPr/>
        <w:t>17, 62-68.</w:t>
      </w:r>
    </w:p>
    <w:p>
      <w:pPr>
        <w:pStyle w:val="BodyText"/>
      </w:pPr>
    </w:p>
    <w:p>
      <w:pPr>
        <w:pStyle w:val="BodyText"/>
        <w:ind w:left="1727" w:right="1415" w:hanging="540"/>
        <w:jc w:val="both"/>
      </w:pPr>
      <w:r>
        <w:rPr/>
        <w:t>Ambikadevi, V. R. and Lalithambika, M. (2000). Effect of organic acids on ferric iron</w:t>
      </w:r>
      <w:r>
        <w:rPr>
          <w:spacing w:val="1"/>
        </w:rPr>
        <w:t> </w:t>
      </w:r>
      <w:r>
        <w:rPr/>
        <w:t>removal</w:t>
      </w:r>
      <w:r>
        <w:rPr>
          <w:spacing w:val="-1"/>
        </w:rPr>
        <w:t> </w:t>
      </w:r>
      <w:r>
        <w:rPr/>
        <w:t>from iron-stained</w:t>
      </w:r>
      <w:r>
        <w:rPr>
          <w:spacing w:val="-1"/>
        </w:rPr>
        <w:t> </w:t>
      </w:r>
      <w:r>
        <w:rPr/>
        <w:t>kaolinite.</w:t>
      </w:r>
      <w:r>
        <w:rPr>
          <w:spacing w:val="1"/>
        </w:rPr>
        <w:t> </w:t>
      </w:r>
      <w:r>
        <w:rPr>
          <w:i/>
        </w:rPr>
        <w:t>Applied Clay</w:t>
      </w:r>
      <w:r>
        <w:rPr>
          <w:i/>
          <w:spacing w:val="-1"/>
        </w:rPr>
        <w:t> </w:t>
      </w:r>
      <w:r>
        <w:rPr>
          <w:i/>
        </w:rPr>
        <w:t>Sciences</w:t>
      </w:r>
      <w:r>
        <w:rPr/>
        <w:t>, 16, 133–145.</w:t>
      </w:r>
    </w:p>
    <w:p>
      <w:pPr>
        <w:pStyle w:val="BodyText"/>
        <w:spacing w:before="2"/>
      </w:pPr>
    </w:p>
    <w:p>
      <w:pPr>
        <w:spacing w:line="256" w:lineRule="auto" w:before="1"/>
        <w:ind w:left="1727" w:right="1407" w:hanging="540"/>
        <w:jc w:val="both"/>
        <w:rPr>
          <w:sz w:val="24"/>
        </w:rPr>
      </w:pPr>
      <w:r>
        <w:rPr>
          <w:sz w:val="24"/>
        </w:rPr>
        <w:t>Aroke, U. O., El-Nafaty, U. A. and Osha, O. A. (2013), Properties and Characterization of</w:t>
      </w:r>
      <w:r>
        <w:rPr>
          <w:spacing w:val="1"/>
          <w:sz w:val="24"/>
        </w:rPr>
        <w:t> </w:t>
      </w:r>
      <w:r>
        <w:rPr>
          <w:sz w:val="24"/>
        </w:rPr>
        <w:t>Kaolin Clay from Alkaleri, North-Eastern Nigeria. </w:t>
      </w:r>
      <w:r>
        <w:rPr>
          <w:i/>
          <w:sz w:val="24"/>
        </w:rPr>
        <w:t>International Journal of Emerging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Technology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Advanced Engineering</w:t>
      </w:r>
      <w:r>
        <w:rPr>
          <w:sz w:val="24"/>
        </w:rPr>
        <w:t>, 3(11): 387-392.</w:t>
      </w:r>
    </w:p>
    <w:p>
      <w:pPr>
        <w:spacing w:line="256" w:lineRule="auto" w:before="167"/>
        <w:ind w:left="1727" w:right="1412" w:hanging="540"/>
        <w:jc w:val="both"/>
        <w:rPr>
          <w:sz w:val="24"/>
        </w:rPr>
      </w:pPr>
      <w:r>
        <w:rPr>
          <w:sz w:val="24"/>
        </w:rPr>
        <w:t>Asmatulu, R., (2002). Removal of discoloring contaminants of east Georgia kaolin clay and</w:t>
      </w:r>
      <w:r>
        <w:rPr>
          <w:spacing w:val="-57"/>
          <w:sz w:val="24"/>
        </w:rPr>
        <w:t> </w:t>
      </w:r>
      <w:r>
        <w:rPr>
          <w:sz w:val="24"/>
        </w:rPr>
        <w:t>its</w:t>
      </w:r>
      <w:r>
        <w:rPr>
          <w:spacing w:val="-2"/>
          <w:sz w:val="24"/>
        </w:rPr>
        <w:t> </w:t>
      </w:r>
      <w:r>
        <w:rPr>
          <w:sz w:val="24"/>
        </w:rPr>
        <w:t>dewatering.</w:t>
      </w:r>
      <w:r>
        <w:rPr>
          <w:spacing w:val="-1"/>
          <w:sz w:val="24"/>
        </w:rPr>
        <w:t> </w:t>
      </w:r>
      <w:r>
        <w:rPr>
          <w:i/>
          <w:sz w:val="24"/>
        </w:rPr>
        <w:t>Turkey Journal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 Engineering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Environmental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Sciences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26,</w:t>
      </w:r>
      <w:r>
        <w:rPr>
          <w:spacing w:val="1"/>
          <w:sz w:val="24"/>
        </w:rPr>
        <w:t> </w:t>
      </w:r>
      <w:r>
        <w:rPr>
          <w:sz w:val="24"/>
        </w:rPr>
        <w:t>447–453.</w:t>
      </w:r>
    </w:p>
    <w:p>
      <w:pPr>
        <w:spacing w:before="161"/>
        <w:ind w:left="1727" w:right="1410" w:hanging="540"/>
        <w:jc w:val="both"/>
        <w:rPr>
          <w:sz w:val="24"/>
        </w:rPr>
      </w:pPr>
      <w:r>
        <w:rPr>
          <w:sz w:val="24"/>
        </w:rPr>
        <w:t>Atta, A. Y., Ajayi, O. A. and Adefila, S. S. (2007), Synthesis of Faujasite Zeolites from</w:t>
      </w:r>
      <w:r>
        <w:rPr>
          <w:spacing w:val="1"/>
          <w:sz w:val="24"/>
        </w:rPr>
        <w:t> </w:t>
      </w:r>
      <w:r>
        <w:rPr>
          <w:sz w:val="24"/>
        </w:rPr>
        <w:t>Kankara</w:t>
      </w:r>
      <w:r>
        <w:rPr>
          <w:spacing w:val="-2"/>
          <w:sz w:val="24"/>
        </w:rPr>
        <w:t> </w:t>
      </w:r>
      <w:r>
        <w:rPr>
          <w:sz w:val="24"/>
        </w:rPr>
        <w:t>Kaolin Clay. </w:t>
      </w:r>
      <w:r>
        <w:rPr>
          <w:i/>
          <w:sz w:val="24"/>
        </w:rPr>
        <w:t>Journal of Applied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Sciences Research</w:t>
      </w:r>
      <w:r>
        <w:rPr>
          <w:sz w:val="24"/>
        </w:rPr>
        <w:t>, 3(10):</w:t>
      </w:r>
      <w:r>
        <w:rPr>
          <w:spacing w:val="-1"/>
          <w:sz w:val="24"/>
        </w:rPr>
        <w:t> </w:t>
      </w:r>
      <w:r>
        <w:rPr>
          <w:sz w:val="24"/>
        </w:rPr>
        <w:t>1017-1021.</w:t>
      </w:r>
    </w:p>
    <w:p>
      <w:pPr>
        <w:pStyle w:val="BodyText"/>
        <w:spacing w:line="259" w:lineRule="auto" w:before="164"/>
        <w:ind w:left="1727" w:right="1409" w:hanging="540"/>
        <w:jc w:val="both"/>
      </w:pPr>
      <w:r>
        <w:rPr/>
        <w:t>Babalola,</w:t>
      </w:r>
      <w:r>
        <w:rPr>
          <w:spacing w:val="1"/>
        </w:rPr>
        <w:t> </w:t>
      </w:r>
      <w:r>
        <w:rPr/>
        <w:t>R.,</w:t>
      </w:r>
      <w:r>
        <w:rPr>
          <w:spacing w:val="1"/>
        </w:rPr>
        <w:t> </w:t>
      </w:r>
      <w:r>
        <w:rPr/>
        <w:t>Omoleye,</w:t>
      </w:r>
      <w:r>
        <w:rPr>
          <w:spacing w:val="1"/>
        </w:rPr>
        <w:t> </w:t>
      </w:r>
      <w:r>
        <w:rPr/>
        <w:t>J.A.,</w:t>
      </w:r>
      <w:r>
        <w:rPr>
          <w:spacing w:val="1"/>
        </w:rPr>
        <w:t> </w:t>
      </w:r>
      <w:r>
        <w:rPr/>
        <w:t>Adefila,</w:t>
      </w:r>
      <w:r>
        <w:rPr>
          <w:spacing w:val="1"/>
        </w:rPr>
        <w:t> </w:t>
      </w:r>
      <w:r>
        <w:rPr/>
        <w:t>S.S.,</w:t>
      </w:r>
      <w:r>
        <w:rPr>
          <w:spacing w:val="1"/>
        </w:rPr>
        <w:t> </w:t>
      </w:r>
      <w:r>
        <w:rPr/>
        <w:t>Hymore,</w:t>
      </w:r>
      <w:r>
        <w:rPr>
          <w:spacing w:val="1"/>
        </w:rPr>
        <w:t> </w:t>
      </w:r>
      <w:r>
        <w:rPr/>
        <w:t>F.K.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Ajayi,</w:t>
      </w:r>
      <w:r>
        <w:rPr>
          <w:spacing w:val="1"/>
        </w:rPr>
        <w:t> </w:t>
      </w:r>
      <w:r>
        <w:rPr/>
        <w:t>O.A.</w:t>
      </w:r>
      <w:r>
        <w:rPr>
          <w:spacing w:val="1"/>
        </w:rPr>
        <w:t> </w:t>
      </w:r>
      <w:r>
        <w:rPr/>
        <w:t>(2015),</w:t>
      </w:r>
      <w:r>
        <w:rPr>
          <w:spacing w:val="1"/>
        </w:rPr>
        <w:t> </w:t>
      </w:r>
      <w:r>
        <w:rPr/>
        <w:t>Comparative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Zeolite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Nigerian</w:t>
      </w:r>
      <w:r>
        <w:rPr>
          <w:spacing w:val="1"/>
        </w:rPr>
        <w:t> </w:t>
      </w:r>
      <w:r>
        <w:rPr/>
        <w:t>Clay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Grade.</w:t>
      </w:r>
      <w:r>
        <w:rPr>
          <w:spacing w:val="1"/>
        </w:rPr>
        <w:t> </w:t>
      </w:r>
      <w:r>
        <w:rPr/>
        <w:t>International</w:t>
      </w:r>
      <w:r>
        <w:rPr>
          <w:spacing w:val="-10"/>
        </w:rPr>
        <w:t> </w:t>
      </w:r>
      <w:r>
        <w:rPr/>
        <w:t>Conference</w:t>
      </w:r>
      <w:r>
        <w:rPr>
          <w:spacing w:val="-8"/>
        </w:rPr>
        <w:t> </w:t>
      </w:r>
      <w:r>
        <w:rPr/>
        <w:t>on</w:t>
      </w:r>
      <w:r>
        <w:rPr>
          <w:spacing w:val="-10"/>
        </w:rPr>
        <w:t> </w:t>
      </w:r>
      <w:r>
        <w:rPr/>
        <w:t>African</w:t>
      </w:r>
      <w:r>
        <w:rPr>
          <w:spacing w:val="-10"/>
        </w:rPr>
        <w:t> </w:t>
      </w:r>
      <w:r>
        <w:rPr/>
        <w:t>Development</w:t>
      </w:r>
      <w:r>
        <w:rPr>
          <w:spacing w:val="-8"/>
        </w:rPr>
        <w:t> </w:t>
      </w:r>
      <w:r>
        <w:rPr/>
        <w:t>Issues</w:t>
      </w:r>
      <w:r>
        <w:rPr>
          <w:spacing w:val="-9"/>
        </w:rPr>
        <w:t> </w:t>
      </w:r>
      <w:r>
        <w:rPr/>
        <w:t>(CU-ICADI)</w:t>
      </w:r>
      <w:r>
        <w:rPr>
          <w:spacing w:val="-10"/>
        </w:rPr>
        <w:t> </w:t>
      </w:r>
      <w:r>
        <w:rPr/>
        <w:t>2015:</w:t>
      </w:r>
      <w:r>
        <w:rPr>
          <w:spacing w:val="-9"/>
        </w:rPr>
        <w:t> </w:t>
      </w:r>
      <w:r>
        <w:rPr/>
        <w:t>Materials</w:t>
      </w:r>
      <w:r>
        <w:rPr>
          <w:spacing w:val="-58"/>
        </w:rPr>
        <w:t> </w:t>
      </w:r>
      <w:r>
        <w:rPr/>
        <w:t>Teclmology</w:t>
      </w:r>
      <w:r>
        <w:rPr>
          <w:spacing w:val="-6"/>
        </w:rPr>
        <w:t> </w:t>
      </w:r>
      <w:r>
        <w:rPr/>
        <w:t>Track, 179 –</w:t>
      </w:r>
      <w:r>
        <w:rPr>
          <w:spacing w:val="2"/>
        </w:rPr>
        <w:t> </w:t>
      </w:r>
      <w:r>
        <w:rPr/>
        <w:t>182.</w:t>
      </w:r>
    </w:p>
    <w:p>
      <w:pPr>
        <w:pStyle w:val="BodyText"/>
        <w:spacing w:line="256" w:lineRule="auto" w:before="159"/>
        <w:ind w:left="1727" w:right="1405" w:hanging="540"/>
        <w:jc w:val="both"/>
      </w:pPr>
      <w:r>
        <w:rPr/>
        <w:t>Baccouche, A., Srasra, E. and Maaoui, M.E. (1998), Preparation of Na-P1 and Sodalite</w:t>
      </w:r>
      <w:r>
        <w:rPr>
          <w:spacing w:val="1"/>
        </w:rPr>
        <w:t> </w:t>
      </w:r>
      <w:r>
        <w:rPr/>
        <w:t>Octahydrate Zeolites from Interstratified Illite-Smectite. </w:t>
      </w:r>
      <w:r>
        <w:rPr>
          <w:i/>
        </w:rPr>
        <w:t>Applied Clay Sciences</w:t>
      </w:r>
      <w:r>
        <w:rPr/>
        <w:t>, 13,</w:t>
      </w:r>
      <w:r>
        <w:rPr>
          <w:spacing w:val="1"/>
        </w:rPr>
        <w:t> </w:t>
      </w:r>
      <w:r>
        <w:rPr/>
        <w:t>255-273.</w:t>
      </w:r>
    </w:p>
    <w:p>
      <w:pPr>
        <w:pStyle w:val="BodyText"/>
        <w:spacing w:line="256" w:lineRule="auto" w:before="167"/>
        <w:ind w:left="1727" w:right="1409" w:hanging="540"/>
        <w:jc w:val="both"/>
      </w:pPr>
      <w:r>
        <w:rPr/>
        <w:t>Baerlocher,</w:t>
      </w:r>
      <w:r>
        <w:rPr>
          <w:spacing w:val="-6"/>
        </w:rPr>
        <w:t> </w:t>
      </w:r>
      <w:r>
        <w:rPr/>
        <w:t>C.,</w:t>
      </w:r>
      <w:r>
        <w:rPr>
          <w:spacing w:val="-4"/>
        </w:rPr>
        <w:t> </w:t>
      </w:r>
      <w:r>
        <w:rPr/>
        <w:t>Meier,</w:t>
      </w:r>
      <w:r>
        <w:rPr>
          <w:spacing w:val="-4"/>
        </w:rPr>
        <w:t> </w:t>
      </w:r>
      <w:r>
        <w:rPr/>
        <w:t>W.</w:t>
      </w:r>
      <w:r>
        <w:rPr>
          <w:spacing w:val="-4"/>
        </w:rPr>
        <w:t> </w:t>
      </w:r>
      <w:r>
        <w:rPr/>
        <w:t>H.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Olson,</w:t>
      </w:r>
      <w:r>
        <w:rPr>
          <w:spacing w:val="-4"/>
        </w:rPr>
        <w:t> </w:t>
      </w:r>
      <w:r>
        <w:rPr/>
        <w:t>D.</w:t>
      </w:r>
      <w:r>
        <w:rPr>
          <w:spacing w:val="-4"/>
        </w:rPr>
        <w:t> </w:t>
      </w:r>
      <w:r>
        <w:rPr/>
        <w:t>H.</w:t>
      </w:r>
      <w:r>
        <w:rPr>
          <w:spacing w:val="-4"/>
        </w:rPr>
        <w:t> </w:t>
      </w:r>
      <w:r>
        <w:rPr/>
        <w:t>(2007),</w:t>
      </w:r>
      <w:r>
        <w:rPr>
          <w:spacing w:val="-4"/>
        </w:rPr>
        <w:t> </w:t>
      </w:r>
      <w:r>
        <w:rPr/>
        <w:t>“Atlas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Zeolite</w:t>
      </w:r>
      <w:r>
        <w:rPr>
          <w:spacing w:val="-4"/>
        </w:rPr>
        <w:t> </w:t>
      </w:r>
      <w:r>
        <w:rPr/>
        <w:t>Framework</w:t>
      </w:r>
      <w:r>
        <w:rPr>
          <w:spacing w:val="-5"/>
        </w:rPr>
        <w:t> </w:t>
      </w:r>
      <w:r>
        <w:rPr/>
        <w:t>Types”,</w:t>
      </w:r>
      <w:r>
        <w:rPr>
          <w:spacing w:val="-58"/>
        </w:rPr>
        <w:t> </w:t>
      </w:r>
      <w:r>
        <w:rPr/>
        <w:t>6th</w:t>
      </w:r>
      <w:r>
        <w:rPr>
          <w:spacing w:val="-1"/>
        </w:rPr>
        <w:t> </w:t>
      </w:r>
      <w:r>
        <w:rPr/>
        <w:t>edition, Amsterdam, Netherlands, Elsevier.</w:t>
      </w:r>
    </w:p>
    <w:p>
      <w:pPr>
        <w:pStyle w:val="BodyText"/>
        <w:spacing w:line="259" w:lineRule="auto" w:before="166"/>
        <w:ind w:left="1727" w:right="1406" w:hanging="540"/>
        <w:jc w:val="both"/>
      </w:pPr>
      <w:r>
        <w:rPr/>
        <w:t>Bebon, C., Colson, D., Marrot, B., Klein, J. P., Renzo, F. D. (2002), Synthesis of Zeolites:</w:t>
      </w:r>
      <w:r>
        <w:rPr>
          <w:spacing w:val="1"/>
        </w:rPr>
        <w:t> </w:t>
      </w:r>
      <w:r>
        <w:rPr/>
        <w:t>Study</w:t>
      </w:r>
      <w:r>
        <w:rPr>
          <w:spacing w:val="-12"/>
        </w:rPr>
        <w:t> </w:t>
      </w:r>
      <w:r>
        <w:rPr/>
        <w:t>and</w:t>
      </w:r>
      <w:r>
        <w:rPr>
          <w:spacing w:val="-8"/>
        </w:rPr>
        <w:t> </w:t>
      </w:r>
      <w:r>
        <w:rPr/>
        <w:t>Applications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New</w:t>
      </w:r>
      <w:r>
        <w:rPr>
          <w:spacing w:val="-8"/>
        </w:rPr>
        <w:t> </w:t>
      </w:r>
      <w:r>
        <w:rPr/>
        <w:t>Process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Homogeneous</w:t>
      </w:r>
      <w:r>
        <w:rPr>
          <w:spacing w:val="-7"/>
        </w:rPr>
        <w:t> </w:t>
      </w:r>
      <w:r>
        <w:rPr/>
        <w:t>Shaking</w:t>
      </w:r>
      <w:r>
        <w:rPr>
          <w:spacing w:val="-10"/>
        </w:rPr>
        <w:t> </w:t>
      </w:r>
      <w:r>
        <w:rPr/>
        <w:t>out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Medium</w:t>
      </w:r>
      <w:r>
        <w:rPr>
          <w:spacing w:val="-57"/>
        </w:rPr>
        <w:t> </w:t>
      </w:r>
      <w:r>
        <w:rPr/>
        <w:t>to Minimize the Shear Rate during the Crystallization. </w:t>
      </w:r>
      <w:r>
        <w:rPr>
          <w:i/>
        </w:rPr>
        <w:t>Microporous and Mesoporous</w:t>
      </w:r>
      <w:r>
        <w:rPr>
          <w:i/>
          <w:spacing w:val="1"/>
        </w:rPr>
        <w:t> </w:t>
      </w:r>
      <w:r>
        <w:rPr>
          <w:i/>
        </w:rPr>
        <w:t>Materials</w:t>
      </w:r>
      <w:r>
        <w:rPr/>
        <w:t>,</w:t>
      </w:r>
      <w:r>
        <w:rPr>
          <w:spacing w:val="-1"/>
        </w:rPr>
        <w:t> </w:t>
      </w:r>
      <w:r>
        <w:rPr/>
        <w:t>53 13-20.</w:t>
      </w:r>
    </w:p>
    <w:p>
      <w:pPr>
        <w:pStyle w:val="BodyText"/>
        <w:spacing w:line="256" w:lineRule="auto" w:before="159"/>
        <w:ind w:left="1727" w:right="1406" w:hanging="540"/>
        <w:jc w:val="both"/>
      </w:pPr>
      <w:r>
        <w:rPr/>
        <w:t>Belver, C., M.A.B. Munoz and M.A. Vicente (2002). Chemical Activation of a Kaolinite</w:t>
      </w:r>
      <w:r>
        <w:rPr>
          <w:spacing w:val="1"/>
        </w:rPr>
        <w:t> </w:t>
      </w:r>
      <w:r>
        <w:rPr/>
        <w:t>under</w:t>
      </w:r>
      <w:r>
        <w:rPr>
          <w:spacing w:val="-2"/>
        </w:rPr>
        <w:t> </w:t>
      </w:r>
      <w:r>
        <w:rPr/>
        <w:t>Acid and Alkaline</w:t>
      </w:r>
      <w:r>
        <w:rPr>
          <w:spacing w:val="1"/>
        </w:rPr>
        <w:t> </w:t>
      </w:r>
      <w:r>
        <w:rPr/>
        <w:t>Conditions.</w:t>
      </w:r>
      <w:r>
        <w:rPr>
          <w:spacing w:val="2"/>
        </w:rPr>
        <w:t> </w:t>
      </w:r>
      <w:r>
        <w:rPr>
          <w:i/>
        </w:rPr>
        <w:t>Chemical</w:t>
      </w:r>
      <w:r>
        <w:rPr>
          <w:i/>
          <w:spacing w:val="-1"/>
        </w:rPr>
        <w:t> </w:t>
      </w:r>
      <w:r>
        <w:rPr>
          <w:i/>
        </w:rPr>
        <w:t>Material</w:t>
      </w:r>
      <w:r>
        <w:rPr/>
        <w:t>. 14: 2033-2043.</w:t>
      </w:r>
    </w:p>
    <w:p>
      <w:pPr>
        <w:spacing w:after="0" w:line="256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256" w:lineRule="auto" w:before="66"/>
        <w:ind w:left="1727" w:right="1411" w:hanging="540"/>
        <w:jc w:val="both"/>
      </w:pPr>
      <w:r>
        <w:rPr/>
        <w:t>Benincasa, E., Brigatti, M. F., Medici, L. and Poppi, L. (2001), K-rich Rectorite from</w:t>
      </w:r>
      <w:r>
        <w:rPr>
          <w:spacing w:val="1"/>
        </w:rPr>
        <w:t> </w:t>
      </w:r>
      <w:r>
        <w:rPr/>
        <w:t>Kaolinized</w:t>
      </w:r>
      <w:r>
        <w:rPr>
          <w:spacing w:val="-1"/>
        </w:rPr>
        <w:t> </w:t>
      </w:r>
      <w:r>
        <w:rPr/>
        <w:t>Micaschist</w:t>
      </w:r>
      <w:r>
        <w:rPr>
          <w:spacing w:val="-1"/>
        </w:rPr>
        <w:t> </w:t>
      </w:r>
      <w:r>
        <w:rPr/>
        <w:t>of the</w:t>
      </w:r>
      <w:r>
        <w:rPr>
          <w:spacing w:val="-3"/>
        </w:rPr>
        <w:t> </w:t>
      </w:r>
      <w:r>
        <w:rPr/>
        <w:t>Sesia-Lanzo</w:t>
      </w:r>
      <w:r>
        <w:rPr>
          <w:spacing w:val="1"/>
        </w:rPr>
        <w:t> </w:t>
      </w:r>
      <w:r>
        <w:rPr/>
        <w:t>Zone.</w:t>
      </w:r>
      <w:r>
        <w:rPr>
          <w:spacing w:val="1"/>
        </w:rPr>
        <w:t> </w:t>
      </w:r>
      <w:r>
        <w:rPr>
          <w:i/>
        </w:rPr>
        <w:t>Italy</w:t>
      </w:r>
      <w:r>
        <w:rPr>
          <w:i/>
          <w:spacing w:val="-1"/>
        </w:rPr>
        <w:t> </w:t>
      </w:r>
      <w:r>
        <w:rPr>
          <w:i/>
        </w:rPr>
        <w:t>Clay</w:t>
      </w:r>
      <w:r>
        <w:rPr>
          <w:i/>
          <w:spacing w:val="-2"/>
        </w:rPr>
        <w:t> </w:t>
      </w:r>
      <w:r>
        <w:rPr>
          <w:i/>
        </w:rPr>
        <w:t>Mineral</w:t>
      </w:r>
      <w:r>
        <w:rPr/>
        <w:t>, 36: 421–433.</w:t>
      </w:r>
    </w:p>
    <w:p>
      <w:pPr>
        <w:pStyle w:val="BodyText"/>
        <w:spacing w:before="165"/>
        <w:ind w:left="1187"/>
      </w:pPr>
      <w:r>
        <w:rPr/>
        <w:t>Bekkum,</w:t>
      </w:r>
      <w:r>
        <w:rPr>
          <w:spacing w:val="7"/>
        </w:rPr>
        <w:t> </w:t>
      </w:r>
      <w:r>
        <w:rPr/>
        <w:t>V.</w:t>
      </w:r>
      <w:r>
        <w:rPr>
          <w:spacing w:val="62"/>
        </w:rPr>
        <w:t> </w:t>
      </w:r>
      <w:r>
        <w:rPr/>
        <w:t>H.,</w:t>
      </w:r>
      <w:r>
        <w:rPr>
          <w:spacing w:val="65"/>
        </w:rPr>
        <w:t> </w:t>
      </w:r>
      <w:r>
        <w:rPr/>
        <w:t>Cjansen,</w:t>
      </w:r>
      <w:r>
        <w:rPr>
          <w:spacing w:val="63"/>
        </w:rPr>
        <w:t> </w:t>
      </w:r>
      <w:r>
        <w:rPr/>
        <w:t>J.</w:t>
      </w:r>
      <w:r>
        <w:rPr>
          <w:spacing w:val="63"/>
        </w:rPr>
        <w:t> </w:t>
      </w:r>
      <w:r>
        <w:rPr/>
        <w:t>and</w:t>
      </w:r>
      <w:r>
        <w:rPr>
          <w:spacing w:val="63"/>
        </w:rPr>
        <w:t> </w:t>
      </w:r>
      <w:r>
        <w:rPr/>
        <w:t>Mflanigen,</w:t>
      </w:r>
      <w:r>
        <w:rPr>
          <w:spacing w:val="65"/>
        </w:rPr>
        <w:t> </w:t>
      </w:r>
      <w:r>
        <w:rPr/>
        <w:t>E.</w:t>
      </w:r>
      <w:r>
        <w:rPr>
          <w:spacing w:val="65"/>
        </w:rPr>
        <w:t> </w:t>
      </w:r>
      <w:r>
        <w:rPr/>
        <w:t>(1991),</w:t>
      </w:r>
      <w:r>
        <w:rPr>
          <w:spacing w:val="67"/>
        </w:rPr>
        <w:t> </w:t>
      </w:r>
      <w:r>
        <w:rPr/>
        <w:t>Zeolite</w:t>
      </w:r>
      <w:r>
        <w:rPr>
          <w:spacing w:val="65"/>
        </w:rPr>
        <w:t> </w:t>
      </w:r>
      <w:r>
        <w:rPr/>
        <w:t>and</w:t>
      </w:r>
      <w:r>
        <w:rPr>
          <w:spacing w:val="63"/>
        </w:rPr>
        <w:t> </w:t>
      </w:r>
      <w:r>
        <w:rPr/>
        <w:t>molecular</w:t>
      </w:r>
      <w:r>
        <w:rPr>
          <w:spacing w:val="64"/>
        </w:rPr>
        <w:t> </w:t>
      </w:r>
      <w:r>
        <w:rPr/>
        <w:t>sieves.</w:t>
      </w:r>
    </w:p>
    <w:p>
      <w:pPr>
        <w:pStyle w:val="BodyText"/>
        <w:spacing w:before="19"/>
        <w:ind w:left="1727"/>
      </w:pPr>
      <w:r>
        <w:rPr/>
        <w:t>Introduction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zeolite</w:t>
      </w:r>
      <w:r>
        <w:rPr>
          <w:spacing w:val="-1"/>
        </w:rPr>
        <w:t> </w:t>
      </w:r>
      <w:r>
        <w:rPr/>
        <w:t>science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practice.</w:t>
      </w:r>
      <w:r>
        <w:rPr>
          <w:spacing w:val="-1"/>
        </w:rPr>
        <w:t> </w:t>
      </w:r>
      <w:r>
        <w:rPr/>
        <w:t>58:</w:t>
      </w:r>
      <w:r>
        <w:rPr>
          <w:spacing w:val="-1"/>
        </w:rPr>
        <w:t> </w:t>
      </w:r>
      <w:r>
        <w:rPr/>
        <w:t>13-23.</w:t>
      </w:r>
    </w:p>
    <w:p>
      <w:pPr>
        <w:pStyle w:val="BodyText"/>
        <w:spacing w:line="256" w:lineRule="auto" w:before="185"/>
        <w:ind w:left="1727" w:right="1406" w:hanging="540"/>
        <w:jc w:val="both"/>
      </w:pPr>
      <w:r>
        <w:rPr>
          <w:spacing w:val="-1"/>
        </w:rPr>
        <w:t>Berendsen,</w:t>
      </w:r>
      <w:r>
        <w:rPr>
          <w:spacing w:val="-15"/>
        </w:rPr>
        <w:t> </w:t>
      </w:r>
      <w:r>
        <w:rPr>
          <w:spacing w:val="-1"/>
        </w:rPr>
        <w:t>W.R.,</w:t>
      </w:r>
      <w:r>
        <w:rPr>
          <w:spacing w:val="-15"/>
        </w:rPr>
        <w:t> </w:t>
      </w:r>
      <w:r>
        <w:rPr>
          <w:spacing w:val="-1"/>
        </w:rPr>
        <w:t>P.</w:t>
      </w:r>
      <w:r>
        <w:rPr>
          <w:spacing w:val="-15"/>
        </w:rPr>
        <w:t> </w:t>
      </w:r>
      <w:r>
        <w:rPr/>
        <w:t>Radmer,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M.</w:t>
      </w:r>
      <w:r>
        <w:rPr>
          <w:spacing w:val="-15"/>
        </w:rPr>
        <w:t> </w:t>
      </w:r>
      <w:r>
        <w:rPr/>
        <w:t>Reuss,</w:t>
      </w:r>
      <w:r>
        <w:rPr>
          <w:spacing w:val="-13"/>
        </w:rPr>
        <w:t> </w:t>
      </w:r>
      <w:r>
        <w:rPr/>
        <w:t>(2006),</w:t>
      </w:r>
      <w:r>
        <w:rPr>
          <w:spacing w:val="-16"/>
        </w:rPr>
        <w:t> </w:t>
      </w:r>
      <w:r>
        <w:rPr/>
        <w:t>Pervaporative</w:t>
      </w:r>
      <w:r>
        <w:rPr>
          <w:spacing w:val="-16"/>
        </w:rPr>
        <w:t> </w:t>
      </w:r>
      <w:r>
        <w:rPr/>
        <w:t>separation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ethanol</w:t>
      </w:r>
      <w:r>
        <w:rPr>
          <w:spacing w:val="-15"/>
        </w:rPr>
        <w:t> </w:t>
      </w:r>
      <w:r>
        <w:rPr/>
        <w:t>from</w:t>
      </w:r>
      <w:r>
        <w:rPr>
          <w:spacing w:val="-57"/>
        </w:rPr>
        <w:t> </w:t>
      </w:r>
      <w:r>
        <w:rPr/>
        <w:t>an alcohol--ester quaternary mixture, </w:t>
      </w:r>
      <w:r>
        <w:rPr>
          <w:i/>
        </w:rPr>
        <w:t>Journal of membrane science</w:t>
      </w:r>
      <w:r>
        <w:rPr/>
        <w:t>, 280(1-2):</w:t>
      </w:r>
      <w:r>
        <w:rPr>
          <w:spacing w:val="1"/>
        </w:rPr>
        <w:t> </w:t>
      </w:r>
      <w:r>
        <w:rPr/>
        <w:t>684-</w:t>
      </w:r>
      <w:r>
        <w:rPr>
          <w:spacing w:val="1"/>
        </w:rPr>
        <w:t> </w:t>
      </w:r>
      <w:r>
        <w:rPr/>
        <w:t>692.</w:t>
      </w:r>
    </w:p>
    <w:p>
      <w:pPr>
        <w:pStyle w:val="BodyText"/>
        <w:spacing w:line="256" w:lineRule="auto" w:before="168"/>
        <w:ind w:left="1727" w:right="1407" w:hanging="540"/>
        <w:jc w:val="both"/>
      </w:pPr>
      <w:r>
        <w:rPr/>
        <w:t>Bergaya,</w:t>
      </w:r>
      <w:r>
        <w:rPr>
          <w:spacing w:val="-4"/>
        </w:rPr>
        <w:t> </w:t>
      </w:r>
      <w:r>
        <w:rPr/>
        <w:t>F,</w:t>
      </w:r>
      <w:r>
        <w:rPr>
          <w:spacing w:val="-6"/>
        </w:rPr>
        <w:t> </w:t>
      </w:r>
      <w:r>
        <w:rPr/>
        <w:t>and</w:t>
      </w:r>
      <w:r>
        <w:rPr>
          <w:spacing w:val="-1"/>
        </w:rPr>
        <w:t> </w:t>
      </w:r>
      <w:r>
        <w:rPr/>
        <w:t>Lagaly,</w:t>
      </w:r>
      <w:r>
        <w:rPr>
          <w:spacing w:val="-4"/>
        </w:rPr>
        <w:t> </w:t>
      </w:r>
      <w:r>
        <w:rPr/>
        <w:t>G.,</w:t>
      </w:r>
      <w:r>
        <w:rPr>
          <w:spacing w:val="-6"/>
        </w:rPr>
        <w:t> </w:t>
      </w:r>
      <w:r>
        <w:rPr/>
        <w:t>(eds.),</w:t>
      </w:r>
      <w:r>
        <w:rPr>
          <w:spacing w:val="-4"/>
        </w:rPr>
        <w:t> </w:t>
      </w:r>
      <w:r>
        <w:rPr/>
        <w:t>(2013),</w:t>
      </w:r>
      <w:r>
        <w:rPr>
          <w:spacing w:val="-7"/>
        </w:rPr>
        <w:t> </w:t>
      </w:r>
      <w:r>
        <w:rPr/>
        <w:t>Handbook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Clay</w:t>
      </w:r>
      <w:r>
        <w:rPr>
          <w:spacing w:val="-11"/>
        </w:rPr>
        <w:t> </w:t>
      </w:r>
      <w:r>
        <w:rPr/>
        <w:t>Science,</w:t>
      </w:r>
      <w:r>
        <w:rPr>
          <w:spacing w:val="-6"/>
        </w:rPr>
        <w:t> </w:t>
      </w:r>
      <w:r>
        <w:rPr/>
        <w:t>vol.</w:t>
      </w:r>
      <w:r>
        <w:rPr>
          <w:spacing w:val="-3"/>
        </w:rPr>
        <w:t> </w:t>
      </w:r>
      <w:r>
        <w:rPr/>
        <w:t>5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Description</w:t>
      </w:r>
      <w:r>
        <w:rPr>
          <w:spacing w:val="-58"/>
        </w:rPr>
        <w:t> </w:t>
      </w:r>
      <w:r>
        <w:rPr/>
        <w:t>of</w:t>
      </w:r>
      <w:r>
        <w:rPr>
          <w:spacing w:val="-1"/>
        </w:rPr>
        <w:t> </w:t>
      </w:r>
      <w:r>
        <w:rPr/>
        <w:t>Kaolinite</w:t>
      </w:r>
      <w:r>
        <w:rPr>
          <w:spacing w:val="-1"/>
        </w:rPr>
        <w:t> </w:t>
      </w:r>
      <w:r>
        <w:rPr/>
        <w:t>Structure, 2nd ed.</w:t>
      </w:r>
      <w:r>
        <w:rPr>
          <w:spacing w:val="-1"/>
        </w:rPr>
        <w:t> </w:t>
      </w:r>
      <w:r>
        <w:rPr/>
        <w:t>Elsevier</w:t>
      </w:r>
      <w:r>
        <w:rPr>
          <w:spacing w:val="1"/>
        </w:rPr>
        <w:t> </w:t>
      </w:r>
      <w:r>
        <w:rPr/>
        <w:t>Ltd.,</w:t>
      </w:r>
      <w:r>
        <w:rPr>
          <w:spacing w:val="2"/>
        </w:rPr>
        <w:t> </w:t>
      </w:r>
      <w:r>
        <w:rPr/>
        <w:t>Amsterdam.</w:t>
      </w:r>
    </w:p>
    <w:p>
      <w:pPr>
        <w:pStyle w:val="BodyText"/>
        <w:spacing w:line="259" w:lineRule="auto" w:before="163"/>
        <w:ind w:left="1727" w:right="1413" w:hanging="540"/>
        <w:jc w:val="both"/>
      </w:pPr>
      <w:r>
        <w:rPr/>
        <w:t>Bergaya, F., and Lagaly, G., (2006), Handbook of Clay science ed. F. Bergaya, B.K.G.</w:t>
      </w:r>
      <w:r>
        <w:rPr>
          <w:spacing w:val="1"/>
        </w:rPr>
        <w:t> </w:t>
      </w:r>
      <w:r>
        <w:rPr/>
        <w:t>Theng,</w:t>
      </w:r>
      <w:r>
        <w:rPr>
          <w:spacing w:val="1"/>
        </w:rPr>
        <w:t> </w:t>
      </w:r>
      <w:r>
        <w:rPr/>
        <w:t>and G.</w:t>
      </w:r>
      <w:r>
        <w:rPr>
          <w:spacing w:val="1"/>
        </w:rPr>
        <w:t> </w:t>
      </w:r>
      <w:r>
        <w:rPr/>
        <w:t>Lagaly.</w:t>
      </w:r>
    </w:p>
    <w:p>
      <w:pPr>
        <w:pStyle w:val="BodyText"/>
        <w:spacing w:line="256" w:lineRule="auto" w:before="160"/>
        <w:ind w:left="1727" w:right="1412" w:hanging="540"/>
        <w:jc w:val="both"/>
      </w:pPr>
      <w:r>
        <w:rPr/>
        <w:t>Bhatia, S. (1990), “Zeolite Catalysis: Principles and Applications”. Boca Raton, Florida,</w:t>
      </w:r>
      <w:r>
        <w:rPr>
          <w:spacing w:val="1"/>
        </w:rPr>
        <w:t> </w:t>
      </w:r>
      <w:r>
        <w:rPr/>
        <w:t>CRC</w:t>
      </w:r>
      <w:r>
        <w:rPr>
          <w:spacing w:val="-1"/>
        </w:rPr>
        <w:t> </w:t>
      </w:r>
      <w:r>
        <w:rPr/>
        <w:t>Press</w:t>
      </w:r>
      <w:r>
        <w:rPr>
          <w:spacing w:val="2"/>
        </w:rPr>
        <w:t> </w:t>
      </w:r>
      <w:r>
        <w:rPr/>
        <w:t>Inc.</w:t>
      </w:r>
    </w:p>
    <w:p>
      <w:pPr>
        <w:pStyle w:val="BodyText"/>
        <w:spacing w:line="256" w:lineRule="auto" w:before="166"/>
        <w:ind w:left="1727" w:right="1408" w:hanging="540"/>
        <w:jc w:val="both"/>
      </w:pPr>
      <w:r>
        <w:rPr/>
        <w:t>Bogdanov, B., Georgiev, D., Angelova, K. and Hristov, Y. (2009) Synthetic Zeolites and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Industrial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Environmental</w:t>
      </w:r>
      <w:r>
        <w:rPr>
          <w:spacing w:val="1"/>
        </w:rPr>
        <w:t> </w:t>
      </w:r>
      <w:r>
        <w:rPr/>
        <w:t>Applications</w:t>
      </w:r>
      <w:r>
        <w:rPr>
          <w:spacing w:val="1"/>
        </w:rPr>
        <w:t> </w:t>
      </w:r>
      <w:r>
        <w:rPr/>
        <w:t>(Review).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Conference,</w:t>
      </w:r>
      <w:r>
        <w:rPr>
          <w:spacing w:val="-1"/>
        </w:rPr>
        <w:t> </w:t>
      </w:r>
      <w:r>
        <w:rPr/>
        <w:t>Stara</w:t>
      </w:r>
      <w:r>
        <w:rPr>
          <w:spacing w:val="1"/>
        </w:rPr>
        <w:t> </w:t>
      </w:r>
      <w:r>
        <w:rPr/>
        <w:t>Zagora, 4-5 June, 5.</w:t>
      </w:r>
    </w:p>
    <w:p>
      <w:pPr>
        <w:spacing w:line="256" w:lineRule="auto" w:before="167"/>
        <w:ind w:left="1727" w:right="1407" w:hanging="540"/>
        <w:jc w:val="both"/>
        <w:rPr>
          <w:sz w:val="24"/>
        </w:rPr>
      </w:pPr>
      <w:r>
        <w:rPr>
          <w:sz w:val="24"/>
        </w:rPr>
        <w:t>Bosch, P., L. Ortiz, and I. Schifter, (1983), Synthesis of Faujasite Type Zeolites from</w:t>
      </w:r>
      <w:r>
        <w:rPr>
          <w:spacing w:val="1"/>
          <w:sz w:val="24"/>
        </w:rPr>
        <w:t> </w:t>
      </w:r>
      <w:r>
        <w:rPr>
          <w:sz w:val="24"/>
        </w:rPr>
        <w:t>Calcined</w:t>
      </w:r>
      <w:r>
        <w:rPr>
          <w:spacing w:val="1"/>
          <w:sz w:val="24"/>
        </w:rPr>
        <w:t> </w:t>
      </w:r>
      <w:r>
        <w:rPr>
          <w:sz w:val="24"/>
        </w:rPr>
        <w:t>Kaolins.</w:t>
      </w:r>
      <w:r>
        <w:rPr>
          <w:spacing w:val="1"/>
          <w:sz w:val="24"/>
        </w:rPr>
        <w:t> </w:t>
      </w:r>
      <w:r>
        <w:rPr>
          <w:i/>
          <w:sz w:val="24"/>
        </w:rPr>
        <w:t>Industrial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&amp;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Engineering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Chemistry,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Product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Development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22(3):  401-406.</w:t>
      </w:r>
    </w:p>
    <w:p>
      <w:pPr>
        <w:spacing w:line="256" w:lineRule="auto" w:before="169"/>
        <w:ind w:left="1727" w:right="1411" w:hanging="540"/>
        <w:jc w:val="both"/>
        <w:rPr>
          <w:sz w:val="24"/>
        </w:rPr>
      </w:pPr>
      <w:r>
        <w:rPr>
          <w:sz w:val="24"/>
        </w:rPr>
        <w:t>Bose,</w:t>
      </w:r>
      <w:r>
        <w:rPr>
          <w:spacing w:val="-5"/>
          <w:sz w:val="24"/>
        </w:rPr>
        <w:t> </w:t>
      </w:r>
      <w:r>
        <w:rPr>
          <w:sz w:val="24"/>
        </w:rPr>
        <w:t>S.</w:t>
      </w:r>
      <w:r>
        <w:rPr>
          <w:spacing w:val="-4"/>
          <w:sz w:val="24"/>
        </w:rPr>
        <w:t> </w:t>
      </w:r>
      <w:r>
        <w:rPr>
          <w:sz w:val="24"/>
        </w:rPr>
        <w:t>D.,</w:t>
      </w:r>
      <w:r>
        <w:rPr>
          <w:spacing w:val="-5"/>
          <w:sz w:val="24"/>
        </w:rPr>
        <w:t> </w:t>
      </w:r>
      <w:r>
        <w:rPr>
          <w:sz w:val="24"/>
        </w:rPr>
        <w:t>Saha,</w:t>
      </w:r>
      <w:r>
        <w:rPr>
          <w:spacing w:val="-4"/>
          <w:sz w:val="24"/>
        </w:rPr>
        <w:t> </w:t>
      </w:r>
      <w:r>
        <w:rPr>
          <w:sz w:val="24"/>
        </w:rPr>
        <w:t>R.</w:t>
      </w:r>
      <w:r>
        <w:rPr>
          <w:spacing w:val="-5"/>
          <w:sz w:val="24"/>
        </w:rPr>
        <w:t> </w:t>
      </w:r>
      <w:r>
        <w:rPr>
          <w:sz w:val="24"/>
        </w:rPr>
        <w:t>K.</w:t>
      </w:r>
      <w:r>
        <w:rPr>
          <w:spacing w:val="-7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Gupta,</w:t>
      </w:r>
      <w:r>
        <w:rPr>
          <w:spacing w:val="-4"/>
          <w:sz w:val="24"/>
        </w:rPr>
        <w:t> </w:t>
      </w:r>
      <w:r>
        <w:rPr>
          <w:sz w:val="24"/>
        </w:rPr>
        <w:t>P.</w:t>
      </w:r>
      <w:r>
        <w:rPr>
          <w:spacing w:val="-7"/>
          <w:sz w:val="24"/>
        </w:rPr>
        <w:t> </w:t>
      </w:r>
      <w:r>
        <w:rPr>
          <w:sz w:val="24"/>
        </w:rPr>
        <w:t>S.</w:t>
      </w:r>
      <w:r>
        <w:rPr>
          <w:spacing w:val="-4"/>
          <w:sz w:val="24"/>
        </w:rPr>
        <w:t> </w:t>
      </w:r>
      <w:r>
        <w:rPr>
          <w:sz w:val="24"/>
        </w:rPr>
        <w:t>(2007),</w:t>
      </w:r>
      <w:r>
        <w:rPr>
          <w:spacing w:val="-6"/>
          <w:sz w:val="24"/>
        </w:rPr>
        <w:t> </w:t>
      </w:r>
      <w:r>
        <w:rPr>
          <w:sz w:val="24"/>
        </w:rPr>
        <w:t>FCC</w:t>
      </w:r>
      <w:r>
        <w:rPr>
          <w:spacing w:val="-3"/>
          <w:sz w:val="24"/>
        </w:rPr>
        <w:t> </w:t>
      </w:r>
      <w:r>
        <w:rPr>
          <w:sz w:val="24"/>
        </w:rPr>
        <w:t>Riser</w:t>
      </w:r>
      <w:r>
        <w:rPr>
          <w:spacing w:val="-6"/>
          <w:sz w:val="24"/>
        </w:rPr>
        <w:t> </w:t>
      </w:r>
      <w:r>
        <w:rPr>
          <w:sz w:val="24"/>
        </w:rPr>
        <w:t>Hydrodynamics:</w:t>
      </w:r>
      <w:r>
        <w:rPr>
          <w:spacing w:val="-3"/>
          <w:sz w:val="24"/>
        </w:rPr>
        <w:t> </w:t>
      </w:r>
      <w:r>
        <w:rPr>
          <w:sz w:val="24"/>
        </w:rPr>
        <w:t>Effect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some</w:t>
      </w:r>
      <w:r>
        <w:rPr>
          <w:spacing w:val="-58"/>
          <w:sz w:val="24"/>
        </w:rPr>
        <w:t> </w:t>
      </w:r>
      <w:r>
        <w:rPr>
          <w:sz w:val="24"/>
        </w:rPr>
        <w:t>Operative</w:t>
      </w:r>
      <w:r>
        <w:rPr>
          <w:spacing w:val="-2"/>
          <w:sz w:val="24"/>
        </w:rPr>
        <w:t> </w:t>
      </w:r>
      <w:r>
        <w:rPr>
          <w:sz w:val="24"/>
        </w:rPr>
        <w:t>Variables,</w:t>
      </w:r>
      <w:r>
        <w:rPr>
          <w:spacing w:val="1"/>
          <w:sz w:val="24"/>
        </w:rPr>
        <w:t> </w:t>
      </w:r>
      <w:r>
        <w:rPr>
          <w:i/>
          <w:sz w:val="24"/>
        </w:rPr>
        <w:t>Indian Journal of Chemical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Technology</w:t>
      </w:r>
      <w:r>
        <w:rPr>
          <w:sz w:val="24"/>
        </w:rPr>
        <w:t>, 14: 473-480.</w:t>
      </w:r>
    </w:p>
    <w:p>
      <w:pPr>
        <w:spacing w:line="256" w:lineRule="auto" w:before="165"/>
        <w:ind w:left="1727" w:right="1411" w:hanging="540"/>
        <w:jc w:val="both"/>
        <w:rPr>
          <w:sz w:val="24"/>
        </w:rPr>
      </w:pPr>
      <w:r>
        <w:rPr>
          <w:sz w:val="24"/>
        </w:rPr>
        <w:t>Boukadir, D., Bettahar, N. and Derriche. Z. (2002), Synthesis of Zeolites 4A and HS from</w:t>
      </w:r>
      <w:r>
        <w:rPr>
          <w:spacing w:val="1"/>
          <w:sz w:val="24"/>
        </w:rPr>
        <w:t> </w:t>
      </w:r>
      <w:r>
        <w:rPr>
          <w:sz w:val="24"/>
        </w:rPr>
        <w:t>Natural</w:t>
      </w:r>
      <w:r>
        <w:rPr>
          <w:spacing w:val="-1"/>
          <w:sz w:val="24"/>
        </w:rPr>
        <w:t> </w:t>
      </w:r>
      <w:r>
        <w:rPr>
          <w:sz w:val="24"/>
        </w:rPr>
        <w:t>Materials,</w:t>
      </w:r>
      <w:r>
        <w:rPr>
          <w:spacing w:val="1"/>
          <w:sz w:val="24"/>
        </w:rPr>
        <w:t> </w:t>
      </w:r>
      <w:r>
        <w:rPr>
          <w:i/>
          <w:sz w:val="24"/>
        </w:rPr>
        <w:t>Annales de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Chimie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-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Science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des Matériaux</w:t>
      </w:r>
      <w:r>
        <w:rPr>
          <w:sz w:val="24"/>
        </w:rPr>
        <w:t>, 27:</w:t>
      </w:r>
      <w:r>
        <w:rPr>
          <w:spacing w:val="-1"/>
          <w:sz w:val="24"/>
        </w:rPr>
        <w:t> </w:t>
      </w:r>
      <w:r>
        <w:rPr>
          <w:sz w:val="24"/>
        </w:rPr>
        <w:t>1-13.</w:t>
      </w:r>
    </w:p>
    <w:p>
      <w:pPr>
        <w:pStyle w:val="BodyText"/>
        <w:spacing w:line="256" w:lineRule="auto" w:before="165"/>
        <w:ind w:left="1727" w:right="1413" w:hanging="540"/>
        <w:jc w:val="both"/>
      </w:pPr>
      <w:r>
        <w:rPr/>
        <w:t>Breck, D. W. (1974), Zeolite Molecular Sieves, Structure, Chemistry and Use. John Wiley</w:t>
      </w:r>
      <w:r>
        <w:rPr>
          <w:spacing w:val="1"/>
        </w:rPr>
        <w:t> </w:t>
      </w:r>
      <w:r>
        <w:rPr/>
        <w:t>&amp;</w:t>
      </w:r>
      <w:r>
        <w:rPr>
          <w:spacing w:val="-3"/>
        </w:rPr>
        <w:t> </w:t>
      </w:r>
      <w:r>
        <w:rPr/>
        <w:t>Sons, New York,</w:t>
      </w:r>
      <w:r>
        <w:rPr>
          <w:spacing w:val="1"/>
        </w:rPr>
        <w:t> </w:t>
      </w:r>
      <w:r>
        <w:rPr/>
        <w:t>London, Sydney, Toronto.</w:t>
      </w:r>
    </w:p>
    <w:p>
      <w:pPr>
        <w:spacing w:line="256" w:lineRule="auto" w:before="166"/>
        <w:ind w:left="1727" w:right="1404" w:hanging="540"/>
        <w:jc w:val="both"/>
        <w:rPr>
          <w:sz w:val="24"/>
        </w:rPr>
      </w:pPr>
      <w:r>
        <w:rPr>
          <w:sz w:val="24"/>
        </w:rPr>
        <w:t>Breck, D.W. (1964) Crystalline Molecular Sieves. </w:t>
      </w:r>
      <w:r>
        <w:rPr>
          <w:i/>
          <w:sz w:val="24"/>
        </w:rPr>
        <w:t>Journal of Chemical Education</w:t>
      </w:r>
      <w:r>
        <w:rPr>
          <w:sz w:val="24"/>
        </w:rPr>
        <w:t>, 41, 678-</w:t>
      </w:r>
      <w:r>
        <w:rPr>
          <w:spacing w:val="-57"/>
          <w:sz w:val="24"/>
        </w:rPr>
        <w:t> </w:t>
      </w:r>
      <w:r>
        <w:rPr>
          <w:sz w:val="24"/>
        </w:rPr>
        <w:t>689.</w:t>
      </w:r>
    </w:p>
    <w:p>
      <w:pPr>
        <w:spacing w:line="259" w:lineRule="auto" w:before="163"/>
        <w:ind w:left="1727" w:right="1406" w:hanging="540"/>
        <w:jc w:val="both"/>
        <w:rPr>
          <w:sz w:val="24"/>
        </w:rPr>
      </w:pPr>
      <w:r>
        <w:rPr>
          <w:sz w:val="24"/>
        </w:rPr>
        <w:t>Burhan,</w:t>
      </w:r>
      <w:r>
        <w:rPr>
          <w:spacing w:val="1"/>
          <w:sz w:val="24"/>
        </w:rPr>
        <w:t> </w:t>
      </w:r>
      <w:r>
        <w:rPr>
          <w:sz w:val="24"/>
        </w:rPr>
        <w:t>D.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Emin,</w:t>
      </w:r>
      <w:r>
        <w:rPr>
          <w:spacing w:val="1"/>
          <w:sz w:val="24"/>
        </w:rPr>
        <w:t> </w:t>
      </w:r>
      <w:r>
        <w:rPr>
          <w:sz w:val="24"/>
        </w:rPr>
        <w:t>C.</w:t>
      </w:r>
      <w:r>
        <w:rPr>
          <w:spacing w:val="1"/>
          <w:sz w:val="24"/>
        </w:rPr>
        <w:t> </w:t>
      </w:r>
      <w:r>
        <w:rPr>
          <w:sz w:val="24"/>
        </w:rPr>
        <w:t>(2009),</w:t>
      </w:r>
      <w:r>
        <w:rPr>
          <w:spacing w:val="1"/>
          <w:sz w:val="24"/>
        </w:rPr>
        <w:t> </w:t>
      </w:r>
      <w:r>
        <w:rPr>
          <w:sz w:val="24"/>
        </w:rPr>
        <w:t>Investigation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Central</w:t>
      </w:r>
      <w:r>
        <w:rPr>
          <w:spacing w:val="1"/>
          <w:sz w:val="24"/>
        </w:rPr>
        <w:t> </w:t>
      </w:r>
      <w:r>
        <w:rPr>
          <w:sz w:val="24"/>
        </w:rPr>
        <w:t>Anatolian</w:t>
      </w:r>
      <w:r>
        <w:rPr>
          <w:spacing w:val="1"/>
          <w:sz w:val="24"/>
        </w:rPr>
        <w:t> </w:t>
      </w:r>
      <w:r>
        <w:rPr>
          <w:sz w:val="24"/>
        </w:rPr>
        <w:t>Clays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FTIR</w:t>
      </w:r>
      <w:r>
        <w:rPr>
          <w:spacing w:val="1"/>
          <w:sz w:val="24"/>
        </w:rPr>
        <w:t> </w:t>
      </w:r>
      <w:r>
        <w:rPr>
          <w:sz w:val="24"/>
        </w:rPr>
        <w:t>Spectroscopy. </w:t>
      </w:r>
      <w:r>
        <w:rPr>
          <w:i/>
          <w:sz w:val="24"/>
        </w:rPr>
        <w:t>International Journal of Natural and Engineering Sciences</w:t>
      </w:r>
      <w:r>
        <w:rPr>
          <w:sz w:val="24"/>
        </w:rPr>
        <w:t>, 3 (3): 154-</w:t>
      </w:r>
      <w:r>
        <w:rPr>
          <w:spacing w:val="1"/>
          <w:sz w:val="24"/>
        </w:rPr>
        <w:t> </w:t>
      </w:r>
      <w:r>
        <w:rPr>
          <w:sz w:val="24"/>
        </w:rPr>
        <w:t>161.</w:t>
      </w:r>
    </w:p>
    <w:p>
      <w:pPr>
        <w:spacing w:line="259" w:lineRule="auto" w:before="160"/>
        <w:ind w:left="1727" w:right="1407" w:hanging="540"/>
        <w:jc w:val="both"/>
        <w:rPr>
          <w:sz w:val="24"/>
        </w:rPr>
      </w:pPr>
      <w:r>
        <w:rPr>
          <w:sz w:val="24"/>
        </w:rPr>
        <w:t>Caballero, I., Colina, F.G., Costa, J. (2007). Synthesis of X-type zeolite from dealuminated</w:t>
      </w:r>
      <w:r>
        <w:rPr>
          <w:spacing w:val="1"/>
          <w:sz w:val="24"/>
        </w:rPr>
        <w:t> </w:t>
      </w:r>
      <w:r>
        <w:rPr>
          <w:sz w:val="24"/>
        </w:rPr>
        <w:t>kaolin by reaction with sulfuric acid at high temperature. </w:t>
      </w:r>
      <w:r>
        <w:rPr>
          <w:i/>
          <w:sz w:val="24"/>
        </w:rPr>
        <w:t>Industrial and Engineering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Chemistry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1"/>
          <w:sz w:val="24"/>
        </w:rPr>
        <w:t> </w:t>
      </w:r>
      <w:r>
        <w:rPr>
          <w:sz w:val="24"/>
        </w:rPr>
        <w:t>46,</w:t>
      </w:r>
      <w:r>
        <w:rPr>
          <w:spacing w:val="2"/>
          <w:sz w:val="24"/>
        </w:rPr>
        <w:t> </w:t>
      </w:r>
      <w:r>
        <w:rPr>
          <w:sz w:val="24"/>
        </w:rPr>
        <w:t>1029–1038.</w:t>
      </w:r>
    </w:p>
    <w:p>
      <w:pPr>
        <w:pStyle w:val="BodyText"/>
        <w:spacing w:line="259" w:lineRule="auto" w:before="159"/>
        <w:ind w:left="1727" w:right="1406" w:hanging="540"/>
        <w:jc w:val="both"/>
      </w:pPr>
      <w:r>
        <w:rPr/>
        <w:t>Cañizares,</w:t>
      </w:r>
      <w:r>
        <w:rPr>
          <w:spacing w:val="1"/>
        </w:rPr>
        <w:t> </w:t>
      </w:r>
      <w:r>
        <w:rPr/>
        <w:t>P.,</w:t>
      </w:r>
      <w:r>
        <w:rPr>
          <w:spacing w:val="1"/>
        </w:rPr>
        <w:t> </w:t>
      </w:r>
      <w:r>
        <w:rPr/>
        <w:t>Duran,</w:t>
      </w:r>
      <w:r>
        <w:rPr>
          <w:spacing w:val="1"/>
        </w:rPr>
        <w:t> </w:t>
      </w:r>
      <w:r>
        <w:rPr/>
        <w:t>A.,</w:t>
      </w:r>
      <w:r>
        <w:rPr>
          <w:spacing w:val="1"/>
        </w:rPr>
        <w:t> </w:t>
      </w:r>
      <w:r>
        <w:rPr/>
        <w:t>Dorado,</w:t>
      </w:r>
      <w:r>
        <w:rPr>
          <w:spacing w:val="1"/>
        </w:rPr>
        <w:t> </w:t>
      </w:r>
      <w:r>
        <w:rPr/>
        <w:t>F.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Carmona,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(2000)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Role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Sodium</w:t>
      </w:r>
      <w:r>
        <w:rPr>
          <w:spacing w:val="1"/>
        </w:rPr>
        <w:t> </w:t>
      </w:r>
      <w:r>
        <w:rPr/>
        <w:t>Montmorillonite on Bounded Zeolite-Type Catalysts. </w:t>
      </w:r>
      <w:r>
        <w:rPr>
          <w:i/>
        </w:rPr>
        <w:t>Applied Clay Science</w:t>
      </w:r>
      <w:r>
        <w:rPr/>
        <w:t>, 16, 273-</w:t>
      </w:r>
      <w:r>
        <w:rPr>
          <w:spacing w:val="1"/>
        </w:rPr>
        <w:t> </w:t>
      </w:r>
      <w:r>
        <w:rPr/>
        <w:t>287.</w:t>
      </w:r>
    </w:p>
    <w:p>
      <w:pPr>
        <w:spacing w:after="0" w:line="259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256" w:lineRule="auto" w:before="66"/>
        <w:ind w:left="1727" w:right="1414" w:hanging="540"/>
        <w:jc w:val="both"/>
      </w:pPr>
      <w:r>
        <w:rPr/>
        <w:t>Cejka, J. Corma, A. and Zone, S. (2010), Zeolites and Catalysis, Synthesis, Reactions and</w:t>
      </w:r>
      <w:r>
        <w:rPr>
          <w:spacing w:val="1"/>
        </w:rPr>
        <w:t> </w:t>
      </w:r>
      <w:r>
        <w:rPr/>
        <w:t>Applications.</w:t>
      </w:r>
      <w:r>
        <w:rPr>
          <w:spacing w:val="-1"/>
        </w:rPr>
        <w:t> </w:t>
      </w:r>
      <w:r>
        <w:rPr/>
        <w:t>WILEY-VCH Verlag</w:t>
      </w:r>
      <w:r>
        <w:rPr>
          <w:spacing w:val="-3"/>
        </w:rPr>
        <w:t> </w:t>
      </w:r>
      <w:r>
        <w:rPr/>
        <w:t>GmbH &amp;</w:t>
      </w:r>
      <w:r>
        <w:rPr>
          <w:spacing w:val="-2"/>
        </w:rPr>
        <w:t> </w:t>
      </w:r>
      <w:r>
        <w:rPr/>
        <w:t>Co.</w:t>
      </w:r>
      <w:r>
        <w:rPr>
          <w:spacing w:val="2"/>
        </w:rPr>
        <w:t> </w:t>
      </w:r>
      <w:r>
        <w:rPr/>
        <w:t>KGaA, Weinheim.</w:t>
      </w:r>
    </w:p>
    <w:p>
      <w:pPr>
        <w:pStyle w:val="BodyText"/>
        <w:spacing w:line="256" w:lineRule="auto" w:before="165"/>
        <w:ind w:left="1727" w:right="1407" w:hanging="540"/>
        <w:jc w:val="both"/>
      </w:pPr>
      <w:r>
        <w:rPr/>
        <w:t>Chandrasekhar, S., and Ramaswamy, S., (2002), ‘‘Influence of Mineral Impurities on the</w:t>
      </w:r>
      <w:r>
        <w:rPr>
          <w:spacing w:val="1"/>
        </w:rPr>
        <w:t> </w:t>
      </w:r>
      <w:r>
        <w:rPr/>
        <w:t>Properties of Kaolin and Its Thermally Treated Products.’’ </w:t>
      </w:r>
      <w:r>
        <w:rPr>
          <w:i/>
        </w:rPr>
        <w:t>Applied Clay Science</w:t>
      </w:r>
      <w:r>
        <w:rPr/>
        <w:t>, 21</w:t>
      </w:r>
      <w:r>
        <w:rPr>
          <w:spacing w:val="1"/>
        </w:rPr>
        <w:t> </w:t>
      </w:r>
      <w:r>
        <w:rPr/>
        <w:t>(3–4)</w:t>
      </w:r>
      <w:r>
        <w:rPr>
          <w:spacing w:val="-1"/>
        </w:rPr>
        <w:t> </w:t>
      </w:r>
      <w:r>
        <w:rPr/>
        <w:t>133–142.</w:t>
      </w:r>
    </w:p>
    <w:p>
      <w:pPr>
        <w:pStyle w:val="BodyText"/>
        <w:spacing w:line="256" w:lineRule="auto" w:before="168"/>
        <w:ind w:left="1727" w:right="1409" w:hanging="540"/>
        <w:jc w:val="both"/>
      </w:pPr>
      <w:r>
        <w:rPr/>
        <w:t>Chandrasekhar,</w:t>
      </w:r>
      <w:r>
        <w:rPr>
          <w:spacing w:val="-6"/>
        </w:rPr>
        <w:t> </w:t>
      </w:r>
      <w:r>
        <w:rPr/>
        <w:t>S.,</w:t>
      </w:r>
      <w:r>
        <w:rPr>
          <w:spacing w:val="-3"/>
        </w:rPr>
        <w:t> </w:t>
      </w:r>
      <w:r>
        <w:rPr/>
        <w:t>(1996),</w:t>
      </w:r>
      <w:r>
        <w:rPr>
          <w:spacing w:val="-1"/>
        </w:rPr>
        <w:t> </w:t>
      </w:r>
      <w:r>
        <w:rPr/>
        <w:t>Influence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Metakaolinization</w:t>
      </w:r>
      <w:r>
        <w:rPr>
          <w:spacing w:val="-4"/>
        </w:rPr>
        <w:t> </w:t>
      </w:r>
      <w:r>
        <w:rPr/>
        <w:t>Temperature</w:t>
      </w:r>
      <w:r>
        <w:rPr>
          <w:spacing w:val="-5"/>
        </w:rPr>
        <w:t> </w:t>
      </w: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Formation</w:t>
      </w:r>
      <w:r>
        <w:rPr>
          <w:spacing w:val="-4"/>
        </w:rPr>
        <w:t> </w:t>
      </w:r>
      <w:r>
        <w:rPr/>
        <w:t>of</w:t>
      </w:r>
      <w:r>
        <w:rPr>
          <w:spacing w:val="-58"/>
        </w:rPr>
        <w:t> </w:t>
      </w:r>
      <w:r>
        <w:rPr/>
        <w:t>Zeolite</w:t>
      </w:r>
      <w:r>
        <w:rPr>
          <w:spacing w:val="-1"/>
        </w:rPr>
        <w:t> </w:t>
      </w:r>
      <w:r>
        <w:rPr/>
        <w:t>4A</w:t>
      </w:r>
      <w:r>
        <w:rPr>
          <w:spacing w:val="1"/>
        </w:rPr>
        <w:t> </w:t>
      </w:r>
      <w:r>
        <w:rPr/>
        <w:t>from kaolin</w:t>
      </w:r>
      <w:r>
        <w:rPr>
          <w:spacing w:val="-1"/>
        </w:rPr>
        <w:t> </w:t>
      </w:r>
      <w:r>
        <w:rPr/>
        <w:t>clay</w:t>
      </w:r>
      <w:r>
        <w:rPr>
          <w:spacing w:val="-5"/>
        </w:rPr>
        <w:t> </w:t>
      </w:r>
      <w:r>
        <w:rPr/>
        <w:t>Minerals,</w:t>
      </w:r>
      <w:r>
        <w:rPr>
          <w:spacing w:val="2"/>
        </w:rPr>
        <w:t> </w:t>
      </w:r>
      <w:r>
        <w:rPr>
          <w:i/>
        </w:rPr>
        <w:t>Applied Clay</w:t>
      </w:r>
      <w:r>
        <w:rPr>
          <w:i/>
          <w:spacing w:val="-1"/>
        </w:rPr>
        <w:t> </w:t>
      </w:r>
      <w:r>
        <w:rPr>
          <w:i/>
        </w:rPr>
        <w:t>Science</w:t>
      </w:r>
      <w:r>
        <w:rPr/>
        <w:t>, 31:  253-261.</w:t>
      </w:r>
    </w:p>
    <w:p>
      <w:pPr>
        <w:pStyle w:val="BodyText"/>
        <w:spacing w:line="256" w:lineRule="auto" w:before="165"/>
        <w:ind w:left="1727" w:right="1407" w:hanging="540"/>
        <w:jc w:val="both"/>
      </w:pPr>
      <w:r>
        <w:rPr/>
        <w:t>Chandrasekhar,</w:t>
      </w:r>
      <w:r>
        <w:rPr>
          <w:spacing w:val="-6"/>
        </w:rPr>
        <w:t> </w:t>
      </w:r>
      <w:r>
        <w:rPr/>
        <w:t>S.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Pramada,</w:t>
      </w:r>
      <w:r>
        <w:rPr>
          <w:spacing w:val="-5"/>
        </w:rPr>
        <w:t> </w:t>
      </w:r>
      <w:r>
        <w:rPr/>
        <w:t>P.</w:t>
      </w:r>
      <w:r>
        <w:rPr>
          <w:spacing w:val="-5"/>
        </w:rPr>
        <w:t> </w:t>
      </w:r>
      <w:r>
        <w:rPr/>
        <w:t>N.</w:t>
      </w:r>
      <w:r>
        <w:rPr>
          <w:spacing w:val="-4"/>
        </w:rPr>
        <w:t> </w:t>
      </w:r>
      <w:r>
        <w:rPr/>
        <w:t>(1999),</w:t>
      </w:r>
      <w:r>
        <w:rPr>
          <w:spacing w:val="-2"/>
        </w:rPr>
        <w:t> </w:t>
      </w:r>
      <w:r>
        <w:rPr/>
        <w:t>Investigation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Synthesis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Zeolite</w:t>
      </w:r>
      <w:r>
        <w:rPr>
          <w:spacing w:val="-5"/>
        </w:rPr>
        <w:t> </w:t>
      </w:r>
      <w:r>
        <w:rPr/>
        <w:t>NaX</w:t>
      </w:r>
      <w:r>
        <w:rPr>
          <w:spacing w:val="-58"/>
        </w:rPr>
        <w:t> </w:t>
      </w:r>
      <w:r>
        <w:rPr/>
        <w:t>from</w:t>
      </w:r>
      <w:r>
        <w:rPr>
          <w:spacing w:val="-1"/>
        </w:rPr>
        <w:t> </w:t>
      </w:r>
      <w:r>
        <w:rPr/>
        <w:t>Kerala Kaolin. </w:t>
      </w:r>
      <w:r>
        <w:rPr>
          <w:i/>
        </w:rPr>
        <w:t>Journal of porous materials</w:t>
      </w:r>
      <w:r>
        <w:rPr/>
        <w:t>,</w:t>
      </w:r>
      <w:r>
        <w:rPr>
          <w:spacing w:val="-3"/>
        </w:rPr>
        <w:t> </w:t>
      </w:r>
      <w:r>
        <w:rPr/>
        <w:t>6(4):</w:t>
      </w:r>
      <w:r>
        <w:rPr>
          <w:spacing w:val="59"/>
        </w:rPr>
        <w:t> </w:t>
      </w:r>
      <w:r>
        <w:rPr/>
        <w:t>283-297.</w:t>
      </w:r>
    </w:p>
    <w:p>
      <w:pPr>
        <w:pStyle w:val="BodyText"/>
        <w:spacing w:line="259" w:lineRule="auto" w:before="163"/>
        <w:ind w:left="1727" w:right="1405" w:hanging="540"/>
        <w:jc w:val="both"/>
      </w:pPr>
      <w:r>
        <w:rPr/>
        <w:t>Chareonpanich, M., Namto, T., Kongkachuichay, P., Limtrakul, J., (2004). Synthesis of</w:t>
      </w:r>
      <w:r>
        <w:rPr>
          <w:spacing w:val="1"/>
        </w:rPr>
        <w:t> </w:t>
      </w:r>
      <w:r>
        <w:rPr/>
        <w:t>ZSM-5 zeolite from lignite fly ash and rice husk ash. </w:t>
      </w:r>
      <w:r>
        <w:rPr>
          <w:i/>
        </w:rPr>
        <w:t>Fuel Process Technology</w:t>
      </w:r>
      <w:r>
        <w:rPr/>
        <w:t>. 85,</w:t>
      </w:r>
      <w:r>
        <w:rPr>
          <w:spacing w:val="1"/>
        </w:rPr>
        <w:t> </w:t>
      </w:r>
      <w:r>
        <w:rPr/>
        <w:t>1623–1634.</w:t>
      </w:r>
    </w:p>
    <w:p>
      <w:pPr>
        <w:pStyle w:val="BodyText"/>
        <w:spacing w:line="256" w:lineRule="auto" w:before="160"/>
        <w:ind w:left="1727" w:right="1412" w:hanging="540"/>
        <w:jc w:val="both"/>
      </w:pPr>
      <w:r>
        <w:rPr/>
        <w:t>Chen, P. (1977), “Tables of Key Lines in X-ray Powder Diffraction Patterns of Minerals in</w:t>
      </w:r>
      <w:r>
        <w:rPr>
          <w:spacing w:val="1"/>
        </w:rPr>
        <w:t> </w:t>
      </w:r>
      <w:r>
        <w:rPr/>
        <w:t>Clays</w:t>
      </w:r>
      <w:r>
        <w:rPr>
          <w:spacing w:val="-2"/>
        </w:rPr>
        <w:t> </w:t>
      </w:r>
      <w:r>
        <w:rPr/>
        <w:t>and Associate</w:t>
      </w:r>
      <w:r>
        <w:rPr>
          <w:spacing w:val="-1"/>
        </w:rPr>
        <w:t> </w:t>
      </w:r>
      <w:r>
        <w:rPr/>
        <w:t>Rocks”,</w:t>
      </w:r>
      <w:r>
        <w:rPr>
          <w:spacing w:val="2"/>
        </w:rPr>
        <w:t> </w:t>
      </w:r>
      <w:r>
        <w:rPr/>
        <w:t>Indiana,</w:t>
      </w:r>
      <w:r>
        <w:rPr>
          <w:spacing w:val="1"/>
        </w:rPr>
        <w:t> </w:t>
      </w:r>
      <w:r>
        <w:rPr/>
        <w:t>Bloomington.</w:t>
      </w:r>
    </w:p>
    <w:p>
      <w:pPr>
        <w:pStyle w:val="BodyText"/>
        <w:spacing w:line="256" w:lineRule="auto" w:before="166"/>
        <w:ind w:left="1727" w:right="1407" w:hanging="540"/>
        <w:jc w:val="both"/>
      </w:pPr>
      <w:r>
        <w:rPr/>
        <w:t>Cheetham, A. K., Ferey G. and Loiseau, T (1999). Open-Framework Inorganic Materials,</w:t>
      </w:r>
      <w:r>
        <w:rPr>
          <w:spacing w:val="1"/>
        </w:rPr>
        <w:t> </w:t>
      </w:r>
      <w:r>
        <w:rPr/>
        <w:t>Angewerson</w:t>
      </w:r>
      <w:r>
        <w:rPr>
          <w:spacing w:val="-1"/>
        </w:rPr>
        <w:t> </w:t>
      </w:r>
      <w:r>
        <w:rPr/>
        <w:t>Chemical</w:t>
      </w:r>
      <w:r>
        <w:rPr>
          <w:spacing w:val="2"/>
        </w:rPr>
        <w:t> </w:t>
      </w:r>
      <w:r>
        <w:rPr/>
        <w:t>International Ed. 38, 3268-3292.</w:t>
      </w:r>
    </w:p>
    <w:p>
      <w:pPr>
        <w:pStyle w:val="BodyText"/>
        <w:spacing w:line="256" w:lineRule="auto" w:before="165"/>
        <w:ind w:left="1727" w:right="1405" w:hanging="540"/>
        <w:jc w:val="both"/>
      </w:pPr>
      <w:r>
        <w:rPr/>
        <w:t>Chica,</w:t>
      </w:r>
      <w:r>
        <w:rPr>
          <w:spacing w:val="1"/>
        </w:rPr>
        <w:t> </w:t>
      </w:r>
      <w:r>
        <w:rPr/>
        <w:t>A.,</w:t>
      </w:r>
      <w:r>
        <w:rPr>
          <w:spacing w:val="1"/>
        </w:rPr>
        <w:t> </w:t>
      </w:r>
      <w:r>
        <w:rPr/>
        <w:t>Corma,</w:t>
      </w:r>
      <w:r>
        <w:rPr>
          <w:spacing w:val="1"/>
        </w:rPr>
        <w:t> </w:t>
      </w:r>
      <w:r>
        <w:rPr/>
        <w:t>A.,</w:t>
      </w:r>
      <w:r>
        <w:rPr>
          <w:spacing w:val="1"/>
        </w:rPr>
        <w:t> </w:t>
      </w:r>
      <w:r>
        <w:rPr/>
        <w:t>Miguel,</w:t>
      </w:r>
      <w:r>
        <w:rPr>
          <w:spacing w:val="1"/>
        </w:rPr>
        <w:t> </w:t>
      </w:r>
      <w:r>
        <w:rPr/>
        <w:t>P.J.,</w:t>
      </w:r>
      <w:r>
        <w:rPr>
          <w:spacing w:val="1"/>
        </w:rPr>
        <w:t> </w:t>
      </w:r>
      <w:r>
        <w:rPr/>
        <w:t>(2001),</w:t>
      </w:r>
      <w:r>
        <w:rPr>
          <w:spacing w:val="1"/>
        </w:rPr>
        <w:t> </w:t>
      </w:r>
      <w:r>
        <w:rPr/>
        <w:t>Isomerization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C5–C7</w:t>
      </w:r>
      <w:r>
        <w:rPr>
          <w:spacing w:val="1"/>
        </w:rPr>
        <w:t> </w:t>
      </w:r>
      <w:r>
        <w:rPr/>
        <w:t>n-alkanes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>
          <w:spacing w:val="-1"/>
        </w:rPr>
        <w:t>unidirectional</w:t>
      </w:r>
      <w:r>
        <w:rPr>
          <w:spacing w:val="-12"/>
        </w:rPr>
        <w:t> </w:t>
      </w:r>
      <w:r>
        <w:rPr>
          <w:spacing w:val="-1"/>
        </w:rPr>
        <w:t>large</w:t>
      </w:r>
      <w:r>
        <w:rPr>
          <w:spacing w:val="-13"/>
        </w:rPr>
        <w:t> </w:t>
      </w:r>
      <w:r>
        <w:rPr/>
        <w:t>pore</w:t>
      </w:r>
      <w:r>
        <w:rPr>
          <w:spacing w:val="-12"/>
        </w:rPr>
        <w:t> </w:t>
      </w:r>
      <w:r>
        <w:rPr/>
        <w:t>zeolites:</w:t>
      </w:r>
      <w:r>
        <w:rPr>
          <w:spacing w:val="-12"/>
        </w:rPr>
        <w:t> </w:t>
      </w:r>
      <w:r>
        <w:rPr/>
        <w:t>activity,</w:t>
      </w:r>
      <w:r>
        <w:rPr>
          <w:spacing w:val="-12"/>
        </w:rPr>
        <w:t> </w:t>
      </w:r>
      <w:r>
        <w:rPr/>
        <w:t>selectivity</w:t>
      </w:r>
      <w:r>
        <w:rPr>
          <w:spacing w:val="-17"/>
        </w:rPr>
        <w:t> </w:t>
      </w:r>
      <w:r>
        <w:rPr/>
        <w:t>and</w:t>
      </w:r>
      <w:r>
        <w:rPr>
          <w:spacing w:val="-12"/>
        </w:rPr>
        <w:t> </w:t>
      </w:r>
      <w:r>
        <w:rPr/>
        <w:t>adsorption</w:t>
      </w:r>
      <w:r>
        <w:rPr>
          <w:spacing w:val="-12"/>
        </w:rPr>
        <w:t> </w:t>
      </w:r>
      <w:r>
        <w:rPr/>
        <w:t>features,</w:t>
      </w:r>
      <w:r>
        <w:rPr>
          <w:spacing w:val="-7"/>
        </w:rPr>
        <w:t> </w:t>
      </w:r>
      <w:r>
        <w:rPr>
          <w:i/>
        </w:rPr>
        <w:t>Catalysis</w:t>
      </w:r>
      <w:r>
        <w:rPr>
          <w:i/>
          <w:spacing w:val="-57"/>
        </w:rPr>
        <w:t> </w:t>
      </w:r>
      <w:r>
        <w:rPr>
          <w:i/>
        </w:rPr>
        <w:t>Today</w:t>
      </w:r>
      <w:r>
        <w:rPr/>
        <w:t>, (65)</w:t>
      </w:r>
      <w:r>
        <w:rPr>
          <w:spacing w:val="-3"/>
        </w:rPr>
        <w:t> </w:t>
      </w:r>
      <w:r>
        <w:rPr/>
        <w:t>101.</w:t>
      </w:r>
    </w:p>
    <w:p>
      <w:pPr>
        <w:pStyle w:val="BodyText"/>
        <w:spacing w:line="256" w:lineRule="auto" w:before="168"/>
        <w:ind w:left="1727" w:right="1409" w:hanging="540"/>
        <w:jc w:val="both"/>
      </w:pPr>
      <w:r>
        <w:rPr/>
        <w:t>Christopher,</w:t>
      </w:r>
      <w:r>
        <w:rPr>
          <w:spacing w:val="1"/>
        </w:rPr>
        <w:t> </w:t>
      </w:r>
      <w:r>
        <w:rPr/>
        <w:t>B.,</w:t>
      </w:r>
      <w:r>
        <w:rPr>
          <w:spacing w:val="1"/>
        </w:rPr>
        <w:t> </w:t>
      </w:r>
      <w:r>
        <w:rPr/>
        <w:t>Nigel,</w:t>
      </w:r>
      <w:r>
        <w:rPr>
          <w:spacing w:val="1"/>
        </w:rPr>
        <w:t> </w:t>
      </w:r>
      <w:r>
        <w:rPr/>
        <w:t>D.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Jack,</w:t>
      </w:r>
      <w:r>
        <w:rPr>
          <w:spacing w:val="1"/>
        </w:rPr>
        <w:t> </w:t>
      </w:r>
      <w:r>
        <w:rPr/>
        <w:t>Y.</w:t>
      </w:r>
      <w:r>
        <w:rPr>
          <w:spacing w:val="1"/>
        </w:rPr>
        <w:t> </w:t>
      </w:r>
      <w:r>
        <w:rPr/>
        <w:t>(2002),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Stability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Mixed</w:t>
      </w:r>
      <w:r>
        <w:rPr>
          <w:spacing w:val="1"/>
        </w:rPr>
        <w:t> </w:t>
      </w:r>
      <w:r>
        <w:rPr/>
        <w:t>Phenylphosphonic Acid/water Intercalates of Kaolin and Halloysite: A TG-EGA and</w:t>
      </w:r>
      <w:r>
        <w:rPr>
          <w:spacing w:val="1"/>
        </w:rPr>
        <w:t> </w:t>
      </w:r>
      <w:r>
        <w:rPr/>
        <w:t>VT-DRIFTS</w:t>
      </w:r>
      <w:r>
        <w:rPr>
          <w:spacing w:val="-1"/>
        </w:rPr>
        <w:t> </w:t>
      </w:r>
      <w:r>
        <w:rPr/>
        <w:t>study,</w:t>
      </w:r>
      <w:r>
        <w:rPr>
          <w:spacing w:val="1"/>
        </w:rPr>
        <w:t> </w:t>
      </w:r>
      <w:r>
        <w:rPr>
          <w:i/>
        </w:rPr>
        <w:t>Journal of</w:t>
      </w:r>
      <w:r>
        <w:rPr>
          <w:i/>
          <w:spacing w:val="-1"/>
        </w:rPr>
        <w:t> </w:t>
      </w:r>
      <w:r>
        <w:rPr>
          <w:i/>
        </w:rPr>
        <w:t>Material Chemistry</w:t>
      </w:r>
      <w:r>
        <w:rPr/>
        <w:t>, 12:</w:t>
      </w:r>
      <w:r>
        <w:rPr>
          <w:spacing w:val="-1"/>
        </w:rPr>
        <w:t> </w:t>
      </w:r>
      <w:r>
        <w:rPr/>
        <w:t>273-278.</w:t>
      </w:r>
    </w:p>
    <w:p>
      <w:pPr>
        <w:pStyle w:val="BodyText"/>
        <w:spacing w:line="256" w:lineRule="auto" w:before="168"/>
        <w:ind w:left="1727" w:right="1409" w:hanging="540"/>
        <w:jc w:val="both"/>
      </w:pPr>
      <w:r>
        <w:rPr/>
        <w:t>Clearfield, A., Reibenspies, J., and Bhuvanesh, N. (2008), Principle and application of</w:t>
      </w:r>
      <w:r>
        <w:rPr>
          <w:spacing w:val="1"/>
        </w:rPr>
        <w:t> </w:t>
      </w:r>
      <w:r>
        <w:rPr/>
        <w:t>powder</w:t>
      </w:r>
      <w:r>
        <w:rPr>
          <w:spacing w:val="-1"/>
        </w:rPr>
        <w:t> </w:t>
      </w:r>
      <w:r>
        <w:rPr/>
        <w:t>diffraction, Chichester</w:t>
      </w:r>
      <w:r>
        <w:rPr>
          <w:spacing w:val="-1"/>
        </w:rPr>
        <w:t> </w:t>
      </w:r>
      <w:r>
        <w:rPr/>
        <w:t>Wiley</w:t>
      </w:r>
      <w:r>
        <w:rPr>
          <w:spacing w:val="-5"/>
        </w:rPr>
        <w:t> </w:t>
      </w:r>
      <w:r>
        <w:rPr/>
        <w:t>397.</w:t>
      </w:r>
    </w:p>
    <w:p>
      <w:pPr>
        <w:spacing w:line="256" w:lineRule="auto" w:before="165"/>
        <w:ind w:left="1727" w:right="1411" w:hanging="540"/>
        <w:jc w:val="both"/>
        <w:rPr>
          <w:sz w:val="24"/>
        </w:rPr>
      </w:pPr>
      <w:r>
        <w:rPr>
          <w:sz w:val="24"/>
        </w:rPr>
        <w:t>Colina, F.G., Esplugas, S. and J. Costa (2002). High-temperature Reaction of Kaolin with</w:t>
      </w:r>
      <w:r>
        <w:rPr>
          <w:spacing w:val="1"/>
          <w:sz w:val="24"/>
        </w:rPr>
        <w:t> </w:t>
      </w:r>
      <w:r>
        <w:rPr>
          <w:sz w:val="24"/>
        </w:rPr>
        <w:t>Sulfuric</w:t>
      </w:r>
      <w:r>
        <w:rPr>
          <w:spacing w:val="-1"/>
          <w:sz w:val="24"/>
        </w:rPr>
        <w:t> </w:t>
      </w:r>
      <w:r>
        <w:rPr>
          <w:sz w:val="24"/>
        </w:rPr>
        <w:t>Acid.</w:t>
      </w:r>
      <w:r>
        <w:rPr>
          <w:spacing w:val="1"/>
          <w:sz w:val="24"/>
        </w:rPr>
        <w:t> </w:t>
      </w:r>
      <w:r>
        <w:rPr>
          <w:i/>
          <w:sz w:val="24"/>
        </w:rPr>
        <w:t>Industrial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Engineering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Chemistry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Research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41(17): 4168-4173.</w:t>
      </w:r>
    </w:p>
    <w:p>
      <w:pPr>
        <w:pStyle w:val="BodyText"/>
        <w:spacing w:line="256" w:lineRule="auto" w:before="166"/>
        <w:ind w:left="1727" w:right="1415" w:hanging="540"/>
        <w:jc w:val="both"/>
      </w:pPr>
      <w:r>
        <w:rPr/>
        <w:t>David S.J. Jones and Peter P. Pujado (Editors) (2006), Handbook of Petroleum Processing</w:t>
      </w:r>
      <w:r>
        <w:rPr>
          <w:spacing w:val="1"/>
        </w:rPr>
        <w:t> </w:t>
      </w:r>
      <w:r>
        <w:rPr/>
        <w:t>(First</w:t>
      </w:r>
      <w:r>
        <w:rPr>
          <w:spacing w:val="-1"/>
        </w:rPr>
        <w:t> </w:t>
      </w:r>
      <w:r>
        <w:rPr/>
        <w:t>ed.), Springer.</w:t>
      </w:r>
      <w:r>
        <w:rPr>
          <w:spacing w:val="1"/>
        </w:rPr>
        <w:t> </w:t>
      </w:r>
      <w:r>
        <w:rPr/>
        <w:t>ISBN 1-4020-2819-9.</w:t>
      </w:r>
    </w:p>
    <w:p>
      <w:pPr>
        <w:pStyle w:val="BodyText"/>
        <w:spacing w:line="259" w:lineRule="auto" w:before="165"/>
        <w:ind w:left="1727" w:right="1407" w:hanging="540"/>
        <w:jc w:val="both"/>
      </w:pPr>
      <w:r>
        <w:rPr/>
        <w:t>Ding, F., Ng, S. H., Xu, C. and Yui, S. (2007), Reduction of Light Cycle Oil in Catalytic</w:t>
      </w:r>
      <w:r>
        <w:rPr>
          <w:spacing w:val="1"/>
        </w:rPr>
        <w:t> </w:t>
      </w:r>
      <w:r>
        <w:rPr>
          <w:spacing w:val="-1"/>
        </w:rPr>
        <w:t>Cracking</w:t>
      </w:r>
      <w:r>
        <w:rPr>
          <w:spacing w:val="-15"/>
        </w:rPr>
        <w:t> </w:t>
      </w:r>
      <w:r>
        <w:rPr>
          <w:spacing w:val="-1"/>
        </w:rPr>
        <w:t>of</w:t>
      </w:r>
      <w:r>
        <w:rPr>
          <w:spacing w:val="-12"/>
        </w:rPr>
        <w:t> </w:t>
      </w:r>
      <w:r>
        <w:rPr>
          <w:spacing w:val="-1"/>
        </w:rPr>
        <w:t>Bitumen-Derived</w:t>
      </w:r>
      <w:r>
        <w:rPr>
          <w:spacing w:val="-12"/>
        </w:rPr>
        <w:t> </w:t>
      </w:r>
      <w:r>
        <w:rPr/>
        <w:t>Crude</w:t>
      </w:r>
      <w:r>
        <w:rPr>
          <w:spacing w:val="-13"/>
        </w:rPr>
        <w:t> </w:t>
      </w:r>
      <w:r>
        <w:rPr/>
        <w:t>HGOs</w:t>
      </w:r>
      <w:r>
        <w:rPr>
          <w:spacing w:val="-12"/>
        </w:rPr>
        <w:t> </w:t>
      </w:r>
      <w:r>
        <w:rPr/>
        <w:t>though</w:t>
      </w:r>
      <w:r>
        <w:rPr>
          <w:spacing w:val="-8"/>
        </w:rPr>
        <w:t> </w:t>
      </w:r>
      <w:r>
        <w:rPr/>
        <w:t>Catalyst</w:t>
      </w:r>
      <w:r>
        <w:rPr>
          <w:spacing w:val="-11"/>
        </w:rPr>
        <w:t> </w:t>
      </w:r>
      <w:r>
        <w:rPr/>
        <w:t>Selection.</w:t>
      </w:r>
      <w:r>
        <w:rPr>
          <w:spacing w:val="-8"/>
        </w:rPr>
        <w:t> </w:t>
      </w:r>
      <w:r>
        <w:rPr>
          <w:i/>
        </w:rPr>
        <w:t>Fuel</w:t>
      </w:r>
      <w:r>
        <w:rPr>
          <w:i/>
          <w:spacing w:val="-9"/>
        </w:rPr>
        <w:t> </w:t>
      </w:r>
      <w:r>
        <w:rPr>
          <w:i/>
        </w:rPr>
        <w:t>Processing</w:t>
      </w:r>
      <w:r>
        <w:rPr>
          <w:i/>
          <w:spacing w:val="-58"/>
        </w:rPr>
        <w:t> </w:t>
      </w:r>
      <w:r>
        <w:rPr>
          <w:i/>
        </w:rPr>
        <w:t>Technology</w:t>
      </w:r>
      <w:r>
        <w:rPr/>
        <w:t>,</w:t>
      </w:r>
      <w:r>
        <w:rPr>
          <w:spacing w:val="-1"/>
        </w:rPr>
        <w:t> </w:t>
      </w:r>
      <w:r>
        <w:rPr/>
        <w:t>88: 833–845.</w:t>
      </w:r>
    </w:p>
    <w:p>
      <w:pPr>
        <w:pStyle w:val="BodyText"/>
        <w:spacing w:line="256" w:lineRule="auto" w:before="160"/>
        <w:ind w:left="1727" w:right="1407" w:hanging="540"/>
        <w:jc w:val="both"/>
      </w:pPr>
      <w:r>
        <w:rPr/>
        <w:t>Dohnalova, Z., Svoboda, L., and Sulcova, P. (2008), Characterization of Kaolin Dispersion</w:t>
      </w:r>
      <w:r>
        <w:rPr>
          <w:spacing w:val="1"/>
        </w:rPr>
        <w:t> </w:t>
      </w:r>
      <w:r>
        <w:rPr/>
        <w:t>using Acoustic and Electroacoustic Spectroscopy. </w:t>
      </w:r>
      <w:r>
        <w:rPr>
          <w:i/>
        </w:rPr>
        <w:t>Journal of Mining and Metallurgy</w:t>
      </w:r>
      <w:r>
        <w:rPr/>
        <w:t>,</w:t>
      </w:r>
      <w:r>
        <w:rPr>
          <w:spacing w:val="1"/>
        </w:rPr>
        <w:t> </w:t>
      </w:r>
      <w:r>
        <w:rPr/>
        <w:t>44B:</w:t>
      </w:r>
      <w:r>
        <w:rPr>
          <w:spacing w:val="-1"/>
        </w:rPr>
        <w:t> </w:t>
      </w:r>
      <w:r>
        <w:rPr/>
        <w:t>63-72.</w:t>
      </w:r>
    </w:p>
    <w:p>
      <w:pPr>
        <w:pStyle w:val="BodyText"/>
        <w:spacing w:line="259" w:lineRule="auto" w:before="165"/>
        <w:ind w:left="1727" w:right="1404" w:hanging="540"/>
        <w:jc w:val="both"/>
      </w:pPr>
      <w:r>
        <w:rPr/>
        <w:t>Du, X., Wang, Y., Su, X. and Li, J. (2009), Influences of pH Value on the Microstructure</w:t>
      </w:r>
      <w:r>
        <w:rPr>
          <w:spacing w:val="1"/>
        </w:rPr>
        <w:t> </w:t>
      </w:r>
      <w:r>
        <w:rPr/>
        <w:t>and</w:t>
      </w:r>
      <w:r>
        <w:rPr>
          <w:spacing w:val="-6"/>
        </w:rPr>
        <w:t> </w:t>
      </w:r>
      <w:r>
        <w:rPr/>
        <w:t>Phase</w:t>
      </w:r>
      <w:r>
        <w:rPr>
          <w:spacing w:val="-7"/>
        </w:rPr>
        <w:t> </w:t>
      </w:r>
      <w:r>
        <w:rPr/>
        <w:t>Transformation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Aluminium</w:t>
      </w:r>
      <w:r>
        <w:rPr>
          <w:spacing w:val="-5"/>
        </w:rPr>
        <w:t> </w:t>
      </w:r>
      <w:r>
        <w:rPr/>
        <w:t>Hydroxide.</w:t>
      </w:r>
      <w:r>
        <w:rPr>
          <w:spacing w:val="-4"/>
        </w:rPr>
        <w:t> </w:t>
      </w:r>
      <w:r>
        <w:rPr>
          <w:i/>
        </w:rPr>
        <w:t>Powder</w:t>
      </w:r>
      <w:r>
        <w:rPr>
          <w:i/>
          <w:spacing w:val="-6"/>
        </w:rPr>
        <w:t> </w:t>
      </w:r>
      <w:r>
        <w:rPr>
          <w:i/>
        </w:rPr>
        <w:t>Technology</w:t>
      </w:r>
      <w:r>
        <w:rPr/>
        <w:t>,</w:t>
      </w:r>
      <w:r>
        <w:rPr>
          <w:spacing w:val="-4"/>
        </w:rPr>
        <w:t> </w:t>
      </w:r>
      <w:r>
        <w:rPr/>
        <w:t>192:</w:t>
      </w:r>
      <w:r>
        <w:rPr>
          <w:spacing w:val="-6"/>
        </w:rPr>
        <w:t> </w:t>
      </w:r>
      <w:r>
        <w:rPr/>
        <w:t>40–46.</w:t>
      </w:r>
    </w:p>
    <w:p>
      <w:pPr>
        <w:spacing w:after="0" w:line="259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259" w:lineRule="auto" w:before="66"/>
        <w:ind w:left="1727" w:right="1408" w:hanging="540"/>
      </w:pPr>
      <w:r>
        <w:rPr>
          <w:spacing w:val="-1"/>
        </w:rPr>
        <w:t>Du,</w:t>
      </w:r>
      <w:r>
        <w:rPr>
          <w:spacing w:val="-14"/>
        </w:rPr>
        <w:t> </w:t>
      </w:r>
      <w:r>
        <w:rPr>
          <w:spacing w:val="-1"/>
        </w:rPr>
        <w:t>X.,</w:t>
      </w:r>
      <w:r>
        <w:rPr>
          <w:spacing w:val="-14"/>
        </w:rPr>
        <w:t> </w:t>
      </w:r>
      <w:r>
        <w:rPr>
          <w:spacing w:val="-1"/>
        </w:rPr>
        <w:t>Zhang,</w:t>
      </w:r>
      <w:r>
        <w:rPr>
          <w:spacing w:val="-13"/>
        </w:rPr>
        <w:t> </w:t>
      </w:r>
      <w:r>
        <w:rPr>
          <w:spacing w:val="-1"/>
        </w:rPr>
        <w:t>H.,</w:t>
      </w:r>
      <w:r>
        <w:rPr>
          <w:spacing w:val="-12"/>
        </w:rPr>
        <w:t> </w:t>
      </w:r>
      <w:r>
        <w:rPr>
          <w:spacing w:val="-1"/>
        </w:rPr>
        <w:t>Li,</w:t>
      </w:r>
      <w:r>
        <w:rPr>
          <w:spacing w:val="-13"/>
        </w:rPr>
        <w:t> </w:t>
      </w:r>
      <w:r>
        <w:rPr>
          <w:spacing w:val="-1"/>
        </w:rPr>
        <w:t>X.,</w:t>
      </w:r>
      <w:r>
        <w:rPr>
          <w:spacing w:val="-12"/>
        </w:rPr>
        <w:t> </w:t>
      </w:r>
      <w:r>
        <w:rPr/>
        <w:t>Tan,</w:t>
      </w:r>
      <w:r>
        <w:rPr>
          <w:spacing w:val="-13"/>
        </w:rPr>
        <w:t> </w:t>
      </w:r>
      <w:r>
        <w:rPr/>
        <w:t>Z.,</w:t>
      </w:r>
      <w:r>
        <w:rPr>
          <w:spacing w:val="-11"/>
        </w:rPr>
        <w:t> </w:t>
      </w:r>
      <w:r>
        <w:rPr/>
        <w:t>Liu,</w:t>
      </w:r>
      <w:r>
        <w:rPr>
          <w:spacing w:val="-12"/>
        </w:rPr>
        <w:t> </w:t>
      </w:r>
      <w:r>
        <w:rPr/>
        <w:t>H.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Gao,</w:t>
      </w:r>
      <w:r>
        <w:rPr>
          <w:spacing w:val="-11"/>
        </w:rPr>
        <w:t> </w:t>
      </w:r>
      <w:r>
        <w:rPr/>
        <w:t>X.</w:t>
      </w:r>
      <w:r>
        <w:rPr>
          <w:spacing w:val="-14"/>
        </w:rPr>
        <w:t> </w:t>
      </w:r>
      <w:r>
        <w:rPr/>
        <w:t>(2013),</w:t>
      </w:r>
      <w:r>
        <w:rPr>
          <w:spacing w:val="-14"/>
        </w:rPr>
        <w:t> </w:t>
      </w:r>
      <w:r>
        <w:rPr/>
        <w:t>Cation</w:t>
      </w:r>
      <w:r>
        <w:rPr>
          <w:spacing w:val="-13"/>
        </w:rPr>
        <w:t> </w:t>
      </w:r>
      <w:r>
        <w:rPr/>
        <w:t>Location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Migration</w:t>
      </w:r>
      <w:r>
        <w:rPr>
          <w:spacing w:val="-57"/>
        </w:rPr>
        <w:t> </w:t>
      </w:r>
      <w:r>
        <w:rPr/>
        <w:t>in</w:t>
      </w:r>
      <w:r>
        <w:rPr>
          <w:spacing w:val="1"/>
        </w:rPr>
        <w:t> </w:t>
      </w:r>
      <w:r>
        <w:rPr/>
        <w:t>Lanthanum</w:t>
      </w:r>
      <w:r>
        <w:rPr>
          <w:rFonts w:ascii="Cambria Math" w:hAnsi="Cambria Math"/>
        </w:rPr>
        <w:t>‐</w:t>
      </w:r>
      <w:r>
        <w:rPr/>
        <w:t>Exchanged</w:t>
      </w:r>
      <w:r>
        <w:rPr>
          <w:spacing w:val="-1"/>
        </w:rPr>
        <w:t> </w:t>
      </w:r>
      <w:r>
        <w:rPr/>
        <w:t>NaY</w:t>
      </w:r>
      <w:r>
        <w:rPr>
          <w:spacing w:val="-1"/>
        </w:rPr>
        <w:t> </w:t>
      </w:r>
      <w:r>
        <w:rPr/>
        <w:t>zeolite.</w:t>
      </w:r>
      <w:r>
        <w:rPr>
          <w:spacing w:val="-1"/>
        </w:rPr>
        <w:t> </w:t>
      </w:r>
      <w:r>
        <w:rPr/>
        <w:t>Chinese</w:t>
      </w:r>
      <w:r>
        <w:rPr>
          <w:spacing w:val="-2"/>
        </w:rPr>
        <w:t> </w:t>
      </w:r>
      <w:r>
        <w:rPr/>
        <w:t>Journal</w:t>
      </w:r>
      <w:r>
        <w:rPr>
          <w:spacing w:val="-1"/>
        </w:rPr>
        <w:t> </w:t>
      </w:r>
      <w:r>
        <w:rPr/>
        <w:t>of Catalysis</w:t>
      </w:r>
      <w:r>
        <w:rPr>
          <w:spacing w:val="-1"/>
        </w:rPr>
        <w:t> </w:t>
      </w:r>
      <w:r>
        <w:rPr/>
        <w:t>34:</w:t>
      </w:r>
      <w:r>
        <w:rPr>
          <w:spacing w:val="-1"/>
        </w:rPr>
        <w:t> </w:t>
      </w:r>
      <w:r>
        <w:rPr/>
        <w:t>1599–1607.</w:t>
      </w:r>
    </w:p>
    <w:p>
      <w:pPr>
        <w:pStyle w:val="BodyText"/>
        <w:spacing w:line="256" w:lineRule="auto" w:before="159"/>
        <w:ind w:left="1727" w:right="1407" w:hanging="540"/>
      </w:pPr>
      <w:r>
        <w:rPr/>
        <w:t>Duane, M.M.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Robert,</w:t>
      </w:r>
      <w:r>
        <w:rPr>
          <w:spacing w:val="1"/>
        </w:rPr>
        <w:t> </w:t>
      </w:r>
      <w:r>
        <w:rPr/>
        <w:t>C.R.</w:t>
      </w:r>
      <w:r>
        <w:rPr>
          <w:spacing w:val="1"/>
        </w:rPr>
        <w:t> </w:t>
      </w:r>
      <w:r>
        <w:rPr/>
        <w:t>(1997), X-ray</w:t>
      </w:r>
      <w:r>
        <w:rPr>
          <w:spacing w:val="-4"/>
        </w:rPr>
        <w:t> </w:t>
      </w:r>
      <w:r>
        <w:rPr/>
        <w:t>Diffraction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 identification</w:t>
      </w:r>
      <w:r>
        <w:rPr>
          <w:spacing w:val="1"/>
        </w:rPr>
        <w:t> </w:t>
      </w:r>
      <w:r>
        <w:rPr/>
        <w:t>and</w:t>
      </w:r>
      <w:r>
        <w:rPr>
          <w:spacing w:val="5"/>
        </w:rPr>
        <w:t> </w:t>
      </w:r>
      <w:r>
        <w:rPr/>
        <w:t>analysis</w:t>
      </w:r>
      <w:r>
        <w:rPr>
          <w:spacing w:val="-57"/>
        </w:rPr>
        <w:t> </w:t>
      </w:r>
      <w:r>
        <w:rPr/>
        <w:t>of</w:t>
      </w:r>
      <w:r>
        <w:rPr>
          <w:spacing w:val="-1"/>
        </w:rPr>
        <w:t> </w:t>
      </w:r>
      <w:r>
        <w:rPr/>
        <w:t>Clay</w:t>
      </w:r>
      <w:r>
        <w:rPr>
          <w:spacing w:val="-5"/>
        </w:rPr>
        <w:t> </w:t>
      </w:r>
      <w:r>
        <w:rPr/>
        <w:t>Minerals second</w:t>
      </w:r>
      <w:r>
        <w:rPr>
          <w:spacing w:val="2"/>
        </w:rPr>
        <w:t> </w:t>
      </w:r>
      <w:r>
        <w:rPr/>
        <w:t>edition</w:t>
      </w:r>
      <w:r>
        <w:rPr>
          <w:spacing w:val="2"/>
        </w:rPr>
        <w:t> </w:t>
      </w:r>
      <w:r>
        <w:rPr/>
        <w:t>ed., Oxford</w:t>
      </w:r>
      <w:r>
        <w:rPr>
          <w:spacing w:val="-1"/>
        </w:rPr>
        <w:t> </w:t>
      </w:r>
      <w:r>
        <w:rPr/>
        <w:t>University</w:t>
      </w:r>
      <w:r>
        <w:rPr>
          <w:spacing w:val="-5"/>
        </w:rPr>
        <w:t> </w:t>
      </w:r>
      <w:r>
        <w:rPr/>
        <w:t>Press 378.</w:t>
      </w:r>
    </w:p>
    <w:p>
      <w:pPr>
        <w:pStyle w:val="BodyText"/>
        <w:spacing w:line="460" w:lineRule="exact" w:before="19"/>
        <w:ind w:left="1187" w:right="1405"/>
        <w:rPr>
          <w:i/>
        </w:rPr>
      </w:pPr>
      <w:r>
        <w:rPr/>
        <w:t>Dyer, A (1988). An Introduction to Zeolite Molecular Sieves John Wiley &amp; Sons, Inc.</w:t>
      </w:r>
      <w:r>
        <w:rPr>
          <w:spacing w:val="1"/>
        </w:rPr>
        <w:t> </w:t>
      </w:r>
      <w:r>
        <w:rPr/>
        <w:t>Edomwonyi-Otu, L.</w:t>
      </w:r>
      <w:r>
        <w:rPr>
          <w:spacing w:val="-1"/>
        </w:rPr>
        <w:t> </w:t>
      </w:r>
      <w:r>
        <w:rPr/>
        <w:t>C.</w:t>
      </w:r>
      <w:r>
        <w:rPr>
          <w:spacing w:val="-1"/>
        </w:rPr>
        <w:t> </w:t>
      </w:r>
      <w:r>
        <w:rPr/>
        <w:t>and Aderemi,</w:t>
      </w:r>
      <w:r>
        <w:rPr>
          <w:spacing w:val="-2"/>
        </w:rPr>
        <w:t> </w:t>
      </w:r>
      <w:r>
        <w:rPr/>
        <w:t>B.</w:t>
      </w:r>
      <w:r>
        <w:rPr>
          <w:spacing w:val="1"/>
        </w:rPr>
        <w:t> </w:t>
      </w:r>
      <w:r>
        <w:rPr/>
        <w:t>O.</w:t>
      </w:r>
      <w:r>
        <w:rPr>
          <w:spacing w:val="-1"/>
        </w:rPr>
        <w:t> </w:t>
      </w:r>
      <w:r>
        <w:rPr/>
        <w:t>(2009),</w:t>
      </w:r>
      <w:r>
        <w:rPr>
          <w:spacing w:val="-2"/>
        </w:rPr>
        <w:t> </w:t>
      </w:r>
      <w:r>
        <w:rPr/>
        <w:t>Alums</w:t>
      </w:r>
      <w:r>
        <w:rPr>
          <w:spacing w:val="-2"/>
        </w:rPr>
        <w:t> </w:t>
      </w:r>
      <w:r>
        <w:rPr/>
        <w:t>from</w:t>
      </w:r>
      <w:r>
        <w:rPr>
          <w:spacing w:val="-1"/>
        </w:rPr>
        <w:t> </w:t>
      </w:r>
      <w:r>
        <w:rPr/>
        <w:t>Kankara Kaolin.</w:t>
      </w:r>
      <w:r>
        <w:rPr>
          <w:spacing w:val="-1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</w:t>
      </w:r>
    </w:p>
    <w:p>
      <w:pPr>
        <w:spacing w:line="256" w:lineRule="exact" w:before="0"/>
        <w:ind w:left="1727" w:right="0" w:firstLine="0"/>
        <w:jc w:val="left"/>
        <w:rPr>
          <w:sz w:val="24"/>
        </w:rPr>
      </w:pPr>
      <w:r>
        <w:rPr>
          <w:i/>
          <w:sz w:val="24"/>
        </w:rPr>
        <w:t>Research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Engineering, </w:t>
      </w:r>
      <w:r>
        <w:rPr>
          <w:sz w:val="24"/>
        </w:rPr>
        <w:t>6(1):</w:t>
      </w:r>
      <w:r>
        <w:rPr>
          <w:spacing w:val="-2"/>
          <w:sz w:val="24"/>
        </w:rPr>
        <w:t> </w:t>
      </w:r>
      <w:r>
        <w:rPr>
          <w:sz w:val="24"/>
        </w:rPr>
        <w:t>105-111.</w:t>
      </w:r>
    </w:p>
    <w:p>
      <w:pPr>
        <w:pStyle w:val="BodyText"/>
        <w:spacing w:line="256" w:lineRule="auto" w:before="184"/>
        <w:ind w:left="1727" w:right="1374" w:hanging="540"/>
      </w:pPr>
      <w:r>
        <w:rPr/>
        <w:t>Edomwonyi-Otu,</w:t>
      </w:r>
      <w:r>
        <w:rPr>
          <w:spacing w:val="-3"/>
        </w:rPr>
        <w:t> </w:t>
      </w:r>
      <w:r>
        <w:rPr/>
        <w:t>L.</w:t>
      </w:r>
      <w:r>
        <w:rPr>
          <w:spacing w:val="-6"/>
        </w:rPr>
        <w:t> </w:t>
      </w:r>
      <w:r>
        <w:rPr/>
        <w:t>C.,</w:t>
      </w:r>
      <w:r>
        <w:rPr>
          <w:spacing w:val="-4"/>
        </w:rPr>
        <w:t> </w:t>
      </w:r>
      <w:r>
        <w:rPr/>
        <w:t>Aderemi,</w:t>
      </w:r>
      <w:r>
        <w:rPr>
          <w:spacing w:val="-4"/>
        </w:rPr>
        <w:t> </w:t>
      </w:r>
      <w:r>
        <w:rPr/>
        <w:t>B.</w:t>
      </w:r>
      <w:r>
        <w:rPr>
          <w:spacing w:val="-4"/>
        </w:rPr>
        <w:t> </w:t>
      </w:r>
      <w:r>
        <w:rPr/>
        <w:t>O.,</w:t>
      </w:r>
      <w:r>
        <w:rPr>
          <w:spacing w:val="-7"/>
        </w:rPr>
        <w:t> </w:t>
      </w:r>
      <w:r>
        <w:rPr/>
        <w:t>Ahmed,</w:t>
      </w:r>
      <w:r>
        <w:rPr>
          <w:spacing w:val="-3"/>
        </w:rPr>
        <w:t> </w:t>
      </w:r>
      <w:r>
        <w:rPr/>
        <w:t>A.</w:t>
      </w:r>
      <w:r>
        <w:rPr>
          <w:spacing w:val="-7"/>
        </w:rPr>
        <w:t> </w:t>
      </w:r>
      <w:r>
        <w:rPr/>
        <w:t>S.,</w:t>
      </w:r>
      <w:r>
        <w:rPr>
          <w:spacing w:val="-6"/>
        </w:rPr>
        <w:t> </w:t>
      </w:r>
      <w:r>
        <w:rPr/>
        <w:t>Coville,</w:t>
      </w:r>
      <w:r>
        <w:rPr>
          <w:spacing w:val="-7"/>
        </w:rPr>
        <w:t> </w:t>
      </w:r>
      <w:r>
        <w:rPr/>
        <w:t>N.</w:t>
      </w:r>
      <w:r>
        <w:rPr>
          <w:spacing w:val="-7"/>
        </w:rPr>
        <w:t> </w:t>
      </w:r>
      <w:r>
        <w:rPr/>
        <w:t>J.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/>
        <w:t>Maaza,</w:t>
      </w:r>
      <w:r>
        <w:rPr>
          <w:spacing w:val="-6"/>
        </w:rPr>
        <w:t> </w:t>
      </w:r>
      <w:r>
        <w:rPr/>
        <w:t>M.</w:t>
      </w:r>
      <w:r>
        <w:rPr>
          <w:spacing w:val="-5"/>
        </w:rPr>
        <w:t> </w:t>
      </w:r>
      <w:r>
        <w:rPr/>
        <w:t>(2013),</w:t>
      </w:r>
      <w:r>
        <w:rPr>
          <w:spacing w:val="-57"/>
        </w:rPr>
        <w:t> </w:t>
      </w:r>
      <w:r>
        <w:rPr/>
        <w:t>Influence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Thermal Treatment</w:t>
      </w:r>
      <w:r>
        <w:rPr>
          <w:spacing w:val="-1"/>
        </w:rPr>
        <w:t> </w:t>
      </w:r>
      <w:r>
        <w:rPr/>
        <w:t>on Kankara</w:t>
      </w:r>
      <w:r>
        <w:rPr>
          <w:spacing w:val="-2"/>
        </w:rPr>
        <w:t> </w:t>
      </w:r>
      <w:r>
        <w:rPr/>
        <w:t>Kaolinite.</w:t>
      </w:r>
      <w:r>
        <w:rPr>
          <w:spacing w:val="3"/>
        </w:rPr>
        <w:t> </w:t>
      </w:r>
      <w:r>
        <w:rPr>
          <w:i/>
        </w:rPr>
        <w:t>Opticon1826</w:t>
      </w:r>
      <w:r>
        <w:rPr/>
        <w:t>,</w:t>
      </w:r>
      <w:r>
        <w:rPr>
          <w:spacing w:val="-1"/>
        </w:rPr>
        <w:t> </w:t>
      </w:r>
      <w:r>
        <w:rPr/>
        <w:t>15(5):</w:t>
      </w:r>
      <w:r>
        <w:rPr>
          <w:spacing w:val="1"/>
        </w:rPr>
        <w:t> </w:t>
      </w:r>
      <w:r>
        <w:rPr/>
        <w:t>1-5.</w:t>
      </w:r>
    </w:p>
    <w:p>
      <w:pPr>
        <w:pStyle w:val="BodyText"/>
        <w:spacing w:line="256" w:lineRule="auto" w:before="166"/>
        <w:ind w:left="1727" w:right="1374" w:hanging="540"/>
      </w:pPr>
      <w:r>
        <w:rPr/>
        <w:t>Ekosse,</w:t>
      </w:r>
      <w:r>
        <w:rPr>
          <w:spacing w:val="15"/>
        </w:rPr>
        <w:t> </w:t>
      </w:r>
      <w:r>
        <w:rPr/>
        <w:t>Georges-Ivo</w:t>
      </w:r>
      <w:r>
        <w:rPr>
          <w:spacing w:val="16"/>
        </w:rPr>
        <w:t> </w:t>
      </w:r>
      <w:r>
        <w:rPr/>
        <w:t>E</w:t>
      </w:r>
      <w:r>
        <w:rPr>
          <w:spacing w:val="16"/>
        </w:rPr>
        <w:t> </w:t>
      </w:r>
      <w:r>
        <w:rPr/>
        <w:t>(2010).</w:t>
      </w:r>
      <w:r>
        <w:rPr>
          <w:spacing w:val="14"/>
        </w:rPr>
        <w:t> </w:t>
      </w:r>
      <w:r>
        <w:rPr/>
        <w:t>Kaolin</w:t>
      </w:r>
      <w:r>
        <w:rPr>
          <w:spacing w:val="15"/>
        </w:rPr>
        <w:t> </w:t>
      </w:r>
      <w:r>
        <w:rPr/>
        <w:t>deposits</w:t>
      </w:r>
      <w:r>
        <w:rPr>
          <w:spacing w:val="16"/>
        </w:rPr>
        <w:t> </w:t>
      </w:r>
      <w:r>
        <w:rPr/>
        <w:t>and</w:t>
      </w:r>
      <w:r>
        <w:rPr>
          <w:spacing w:val="15"/>
        </w:rPr>
        <w:t> </w:t>
      </w:r>
      <w:r>
        <w:rPr/>
        <w:t>occurrences</w:t>
      </w:r>
      <w:r>
        <w:rPr>
          <w:spacing w:val="15"/>
        </w:rPr>
        <w:t> </w:t>
      </w:r>
      <w:r>
        <w:rPr/>
        <w:t>in</w:t>
      </w:r>
      <w:r>
        <w:rPr>
          <w:spacing w:val="17"/>
        </w:rPr>
        <w:t> </w:t>
      </w:r>
      <w:r>
        <w:rPr/>
        <w:t>Africa:</w:t>
      </w:r>
      <w:r>
        <w:rPr>
          <w:spacing w:val="17"/>
        </w:rPr>
        <w:t> </w:t>
      </w:r>
      <w:r>
        <w:rPr/>
        <w:t>Geology,</w:t>
      </w:r>
      <w:r>
        <w:rPr>
          <w:spacing w:val="-57"/>
        </w:rPr>
        <w:t> </w:t>
      </w:r>
      <w:r>
        <w:rPr/>
        <w:t>mineralogy</w:t>
      </w:r>
      <w:r>
        <w:rPr>
          <w:spacing w:val="-4"/>
        </w:rPr>
        <w:t> </w:t>
      </w:r>
      <w:r>
        <w:rPr/>
        <w:t>and</w:t>
      </w:r>
      <w:r>
        <w:rPr>
          <w:spacing w:val="-1"/>
        </w:rPr>
        <w:t> </w:t>
      </w:r>
      <w:r>
        <w:rPr/>
        <w:t>utilization.</w:t>
      </w:r>
      <w:r>
        <w:rPr>
          <w:spacing w:val="1"/>
        </w:rPr>
        <w:t> </w:t>
      </w:r>
      <w:r>
        <w:rPr>
          <w:i/>
        </w:rPr>
        <w:t>Applied</w:t>
      </w:r>
      <w:r>
        <w:rPr>
          <w:i/>
          <w:spacing w:val="-1"/>
        </w:rPr>
        <w:t> </w:t>
      </w:r>
      <w:r>
        <w:rPr>
          <w:i/>
        </w:rPr>
        <w:t>Clay Science</w:t>
      </w:r>
      <w:r>
        <w:rPr/>
        <w:t>,</w:t>
      </w:r>
      <w:r>
        <w:rPr>
          <w:spacing w:val="1"/>
        </w:rPr>
        <w:t> </w:t>
      </w:r>
      <w:r>
        <w:rPr/>
        <w:t>Volume</w:t>
      </w:r>
      <w:r>
        <w:rPr>
          <w:spacing w:val="-1"/>
        </w:rPr>
        <w:t> </w:t>
      </w:r>
      <w:r>
        <w:rPr/>
        <w:t>50,</w:t>
      </w:r>
      <w:r>
        <w:rPr>
          <w:spacing w:val="1"/>
        </w:rPr>
        <w:t> </w:t>
      </w:r>
      <w:r>
        <w:rPr/>
        <w:t>Issue</w:t>
      </w:r>
      <w:r>
        <w:rPr>
          <w:spacing w:val="-2"/>
        </w:rPr>
        <w:t> </w:t>
      </w:r>
      <w:r>
        <w:rPr/>
        <w:t>2, 212-236.</w:t>
      </w:r>
    </w:p>
    <w:p>
      <w:pPr>
        <w:pStyle w:val="BodyText"/>
        <w:spacing w:line="259" w:lineRule="auto" w:before="163"/>
        <w:ind w:left="1727" w:right="1407" w:hanging="540"/>
        <w:jc w:val="both"/>
      </w:pPr>
      <w:r>
        <w:rPr/>
        <w:t>Elimbi, A., H.K. Tchakoute, D. Njopwouo (2011). Effects of calcination temperature of</w:t>
      </w:r>
      <w:r>
        <w:rPr>
          <w:spacing w:val="1"/>
        </w:rPr>
        <w:t> </w:t>
      </w:r>
      <w:r>
        <w:rPr/>
        <w:t>kaolinite clays on the properties of geopolymer cements. </w:t>
      </w:r>
      <w:r>
        <w:rPr>
          <w:i/>
        </w:rPr>
        <w:t>Construction and Building</w:t>
      </w:r>
      <w:r>
        <w:rPr>
          <w:i/>
          <w:spacing w:val="1"/>
        </w:rPr>
        <w:t> </w:t>
      </w:r>
      <w:r>
        <w:rPr>
          <w:i/>
        </w:rPr>
        <w:t>Materials</w:t>
      </w:r>
      <w:r>
        <w:rPr/>
        <w:t>,</w:t>
      </w:r>
      <w:r>
        <w:rPr>
          <w:spacing w:val="-1"/>
        </w:rPr>
        <w:t> </w:t>
      </w:r>
      <w:r>
        <w:rPr/>
        <w:t>Volume 25,</w:t>
      </w:r>
      <w:r>
        <w:rPr>
          <w:spacing w:val="1"/>
        </w:rPr>
        <w:t> </w:t>
      </w:r>
      <w:r>
        <w:rPr/>
        <w:t>Issue</w:t>
      </w:r>
      <w:r>
        <w:rPr>
          <w:spacing w:val="-1"/>
        </w:rPr>
        <w:t> </w:t>
      </w:r>
      <w:r>
        <w:rPr/>
        <w:t>6, 2805-2812.</w:t>
      </w:r>
    </w:p>
    <w:p>
      <w:pPr>
        <w:pStyle w:val="BodyText"/>
        <w:spacing w:line="256" w:lineRule="auto" w:before="160"/>
        <w:ind w:left="1727" w:right="1414" w:hanging="540"/>
        <w:jc w:val="both"/>
      </w:pPr>
      <w:r>
        <w:rPr/>
        <w:t>El-Naggar,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Y.</w:t>
      </w:r>
      <w:r>
        <w:rPr>
          <w:spacing w:val="1"/>
        </w:rPr>
        <w:t> </w:t>
      </w:r>
      <w:r>
        <w:rPr/>
        <w:t>(2013),</w:t>
      </w:r>
      <w:r>
        <w:rPr>
          <w:spacing w:val="1"/>
        </w:rPr>
        <w:t> </w:t>
      </w:r>
      <w:r>
        <w:rPr/>
        <w:t>Characterization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Modified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Coated</w:t>
      </w:r>
      <w:r>
        <w:rPr>
          <w:spacing w:val="1"/>
        </w:rPr>
        <w:t> </w:t>
      </w:r>
      <w:r>
        <w:rPr/>
        <w:t>Alumina</w:t>
      </w:r>
      <w:r>
        <w:rPr>
          <w:spacing w:val="-57"/>
        </w:rPr>
        <w:t> </w:t>
      </w:r>
      <w:r>
        <w:rPr/>
        <w:t>Surfaces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Infrared</w:t>
      </w:r>
      <w:r>
        <w:rPr>
          <w:spacing w:val="-1"/>
        </w:rPr>
        <w:t> </w:t>
      </w:r>
      <w:r>
        <w:rPr/>
        <w:t>Spectroscopy.</w:t>
      </w:r>
      <w:r>
        <w:rPr>
          <w:spacing w:val="2"/>
        </w:rPr>
        <w:t> </w:t>
      </w:r>
      <w:r>
        <w:rPr>
          <w:i/>
        </w:rPr>
        <w:t>Journal of</w:t>
      </w:r>
      <w:r>
        <w:rPr>
          <w:i/>
          <w:spacing w:val="-1"/>
        </w:rPr>
        <w:t> </w:t>
      </w:r>
      <w:r>
        <w:rPr>
          <w:i/>
        </w:rPr>
        <w:t>Spectroscopy</w:t>
      </w:r>
      <w:r>
        <w:rPr/>
        <w:t>, 1: 1-5.</w:t>
      </w:r>
    </w:p>
    <w:p>
      <w:pPr>
        <w:pStyle w:val="BodyText"/>
        <w:spacing w:line="256" w:lineRule="auto" w:before="165"/>
        <w:ind w:left="1727" w:right="1407" w:hanging="540"/>
        <w:jc w:val="both"/>
      </w:pPr>
      <w:r>
        <w:rPr>
          <w:spacing w:val="-1"/>
        </w:rPr>
        <w:t>El-Sherbiny,</w:t>
      </w:r>
      <w:r>
        <w:rPr>
          <w:spacing w:val="-15"/>
        </w:rPr>
        <w:t> </w:t>
      </w:r>
      <w:r>
        <w:rPr/>
        <w:t>S.,</w:t>
      </w:r>
      <w:r>
        <w:rPr>
          <w:spacing w:val="-15"/>
        </w:rPr>
        <w:t> </w:t>
      </w:r>
      <w:r>
        <w:rPr/>
        <w:t>Morsy,</w:t>
      </w:r>
      <w:r>
        <w:rPr>
          <w:spacing w:val="-15"/>
        </w:rPr>
        <w:t> </w:t>
      </w:r>
      <w:r>
        <w:rPr/>
        <w:t>F.</w:t>
      </w:r>
      <w:r>
        <w:rPr>
          <w:spacing w:val="-15"/>
        </w:rPr>
        <w:t> </w:t>
      </w:r>
      <w:r>
        <w:rPr/>
        <w:t>A.,</w:t>
      </w:r>
      <w:r>
        <w:rPr>
          <w:spacing w:val="-15"/>
        </w:rPr>
        <w:t> </w:t>
      </w:r>
      <w:r>
        <w:rPr/>
        <w:t>Hassan,</w:t>
      </w:r>
      <w:r>
        <w:rPr>
          <w:spacing w:val="-15"/>
        </w:rPr>
        <w:t> </w:t>
      </w:r>
      <w:r>
        <w:rPr/>
        <w:t>M.</w:t>
      </w:r>
      <w:r>
        <w:rPr>
          <w:spacing w:val="-15"/>
        </w:rPr>
        <w:t> </w:t>
      </w:r>
      <w:r>
        <w:rPr/>
        <w:t>S.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Mohamed</w:t>
      </w:r>
      <w:r>
        <w:rPr>
          <w:spacing w:val="-15"/>
        </w:rPr>
        <w:t> </w:t>
      </w:r>
      <w:r>
        <w:rPr/>
        <w:t>H.</w:t>
      </w:r>
      <w:r>
        <w:rPr>
          <w:spacing w:val="-15"/>
        </w:rPr>
        <w:t> </w:t>
      </w:r>
      <w:r>
        <w:rPr/>
        <w:t>F.</w:t>
      </w:r>
      <w:r>
        <w:rPr>
          <w:spacing w:val="-12"/>
        </w:rPr>
        <w:t> </w:t>
      </w:r>
      <w:r>
        <w:rPr/>
        <w:t>(2015),</w:t>
      </w:r>
      <w:r>
        <w:rPr>
          <w:spacing w:val="-16"/>
        </w:rPr>
        <w:t> </w:t>
      </w:r>
      <w:r>
        <w:rPr/>
        <w:t>Enhancing</w:t>
      </w:r>
      <w:r>
        <w:rPr>
          <w:spacing w:val="-17"/>
        </w:rPr>
        <w:t> </w:t>
      </w:r>
      <w:r>
        <w:rPr/>
        <w:t>Egyptian</w:t>
      </w:r>
      <w:r>
        <w:rPr>
          <w:spacing w:val="-58"/>
        </w:rPr>
        <w:t> </w:t>
      </w:r>
      <w:r>
        <w:rPr/>
        <w:t>Kaolinite</w:t>
      </w:r>
      <w:r>
        <w:rPr>
          <w:spacing w:val="-11"/>
        </w:rPr>
        <w:t> </w:t>
      </w:r>
      <w:r>
        <w:rPr/>
        <w:t>via</w:t>
      </w:r>
      <w:r>
        <w:rPr>
          <w:spacing w:val="-10"/>
        </w:rPr>
        <w:t> </w:t>
      </w:r>
      <w:r>
        <w:rPr/>
        <w:t>Calcination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Dealumination</w:t>
      </w:r>
      <w:r>
        <w:rPr>
          <w:spacing w:val="-8"/>
        </w:rPr>
        <w:t> </w:t>
      </w:r>
      <w:r>
        <w:rPr/>
        <w:t>for</w:t>
      </w:r>
      <w:r>
        <w:rPr>
          <w:spacing w:val="-11"/>
        </w:rPr>
        <w:t> </w:t>
      </w:r>
      <w:r>
        <w:rPr/>
        <w:t>Application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Paper</w:t>
      </w:r>
      <w:r>
        <w:rPr>
          <w:spacing w:val="-9"/>
        </w:rPr>
        <w:t> </w:t>
      </w:r>
      <w:r>
        <w:rPr/>
        <w:t>Coating.</w:t>
      </w:r>
      <w:r>
        <w:rPr>
          <w:spacing w:val="-5"/>
        </w:rPr>
        <w:t> </w:t>
      </w:r>
      <w:r>
        <w:rPr>
          <w:i/>
        </w:rPr>
        <w:t>Journal</w:t>
      </w:r>
      <w:r>
        <w:rPr>
          <w:i/>
          <w:spacing w:val="-58"/>
        </w:rPr>
        <w:t> </w:t>
      </w:r>
      <w:r>
        <w:rPr>
          <w:i/>
        </w:rPr>
        <w:t>of</w:t>
      </w:r>
      <w:r>
        <w:rPr>
          <w:i/>
          <w:spacing w:val="-1"/>
        </w:rPr>
        <w:t> </w:t>
      </w:r>
      <w:r>
        <w:rPr>
          <w:i/>
        </w:rPr>
        <w:t>Coating Technology Research</w:t>
      </w:r>
      <w:r>
        <w:rPr/>
        <w:t>, 12(4): 739-749.</w:t>
      </w:r>
    </w:p>
    <w:p>
      <w:pPr>
        <w:pStyle w:val="BodyText"/>
        <w:spacing w:line="256" w:lineRule="auto" w:before="168"/>
        <w:ind w:left="1727" w:right="1410" w:hanging="540"/>
        <w:jc w:val="both"/>
      </w:pPr>
      <w:r>
        <w:rPr/>
        <w:t>El-Yakub B. (2011), Petroleum Industry Nigerian Content Initiative: Catalysis as a Key</w:t>
      </w:r>
      <w:r>
        <w:rPr>
          <w:spacing w:val="1"/>
        </w:rPr>
        <w:t> </w:t>
      </w:r>
      <w:r>
        <w:rPr>
          <w:spacing w:val="-1"/>
        </w:rPr>
        <w:t>Requirement</w:t>
      </w:r>
      <w:r>
        <w:rPr>
          <w:spacing w:val="-11"/>
        </w:rPr>
        <w:t> </w:t>
      </w:r>
      <w:r>
        <w:rPr>
          <w:spacing w:val="-1"/>
        </w:rPr>
        <w:t>for</w:t>
      </w:r>
      <w:r>
        <w:rPr>
          <w:spacing w:val="-12"/>
        </w:rPr>
        <w:t> </w:t>
      </w:r>
      <w:r>
        <w:rPr>
          <w:spacing w:val="-1"/>
        </w:rPr>
        <w:t>Sustainable</w:t>
      </w:r>
      <w:r>
        <w:rPr>
          <w:spacing w:val="-11"/>
        </w:rPr>
        <w:t> </w:t>
      </w:r>
      <w:r>
        <w:rPr>
          <w:spacing w:val="-1"/>
        </w:rPr>
        <w:t>Petrochemicals</w:t>
      </w:r>
      <w:r>
        <w:rPr>
          <w:spacing w:val="-7"/>
        </w:rPr>
        <w:t> </w:t>
      </w:r>
      <w:r>
        <w:rPr/>
        <w:t>Industry,</w:t>
      </w:r>
      <w:r>
        <w:rPr>
          <w:spacing w:val="-10"/>
        </w:rPr>
        <w:t> </w:t>
      </w:r>
      <w:r>
        <w:rPr/>
        <w:t>Symposium</w:t>
      </w:r>
      <w:r>
        <w:rPr>
          <w:spacing w:val="-10"/>
        </w:rPr>
        <w:t> </w:t>
      </w:r>
      <w:r>
        <w:rPr/>
        <w:t>Paper</w:t>
      </w:r>
      <w:r>
        <w:rPr>
          <w:spacing w:val="-12"/>
        </w:rPr>
        <w:t> </w:t>
      </w:r>
      <w:r>
        <w:rPr/>
        <w:t>Prersentation.</w:t>
      </w:r>
    </w:p>
    <w:p>
      <w:pPr>
        <w:pStyle w:val="BodyText"/>
        <w:spacing w:line="256" w:lineRule="auto" w:before="166"/>
        <w:ind w:left="1727" w:right="1406" w:hanging="540"/>
        <w:jc w:val="both"/>
      </w:pPr>
      <w:r>
        <w:rPr/>
        <w:t>Esmaeili, N., Kazemian, H. and Bastani, D. (2011). Controlled Crystallization of LTA</w:t>
      </w:r>
      <w:r>
        <w:rPr>
          <w:spacing w:val="1"/>
        </w:rPr>
        <w:t> </w:t>
      </w:r>
      <w:r>
        <w:rPr/>
        <w:t>Zeolitic Nanoparticles from Clear Solution Using Organic Template. </w:t>
      </w:r>
      <w:r>
        <w:rPr>
          <w:i/>
        </w:rPr>
        <w:t>Iran Journal of</w:t>
      </w:r>
      <w:r>
        <w:rPr>
          <w:i/>
          <w:spacing w:val="1"/>
        </w:rPr>
        <w:t> </w:t>
      </w:r>
      <w:r>
        <w:rPr>
          <w:i/>
        </w:rPr>
        <w:t>Chemical Engineering</w:t>
      </w:r>
      <w:r>
        <w:rPr/>
        <w:t>. 30: 2.</w:t>
      </w:r>
    </w:p>
    <w:p>
      <w:pPr>
        <w:spacing w:line="256" w:lineRule="auto" w:before="168"/>
        <w:ind w:left="1727" w:right="1405" w:hanging="540"/>
        <w:jc w:val="both"/>
        <w:rPr>
          <w:sz w:val="24"/>
        </w:rPr>
      </w:pPr>
      <w:r>
        <w:rPr>
          <w:sz w:val="24"/>
        </w:rPr>
        <w:t>Everett, D.H. (2006), Basic Principles of colloid science. 2006, London: </w:t>
      </w:r>
      <w:r>
        <w:rPr>
          <w:i/>
          <w:sz w:val="24"/>
        </w:rPr>
        <w:t>Royal Society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Chemistry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243.</w:t>
      </w:r>
    </w:p>
    <w:p>
      <w:pPr>
        <w:pStyle w:val="BodyText"/>
        <w:spacing w:line="256" w:lineRule="auto" w:before="165"/>
        <w:ind w:left="1727" w:right="1410" w:hanging="540"/>
        <w:jc w:val="both"/>
      </w:pPr>
      <w:r>
        <w:rPr/>
        <w:t>Farhount, N., 1989. Beneficiation of kaolins of islands of Milos. Unpublished PhD thesis,</w:t>
      </w:r>
      <w:r>
        <w:rPr>
          <w:spacing w:val="1"/>
        </w:rPr>
        <w:t> </w:t>
      </w:r>
      <w:r>
        <w:rPr/>
        <w:t>National</w:t>
      </w:r>
      <w:r>
        <w:rPr>
          <w:spacing w:val="-1"/>
        </w:rPr>
        <w:t> </w:t>
      </w:r>
      <w:r>
        <w:rPr/>
        <w:t>Technical University, Athens.</w:t>
      </w:r>
    </w:p>
    <w:p>
      <w:pPr>
        <w:pStyle w:val="BodyText"/>
        <w:spacing w:line="256" w:lineRule="auto" w:before="166"/>
        <w:ind w:left="1727" w:right="1416" w:hanging="540"/>
        <w:jc w:val="both"/>
      </w:pPr>
      <w:r>
        <w:rPr/>
        <w:t>Feng, H., Li, C., Shan, H., (2009). Effect of calcination temperature of kaolin microspheres</w:t>
      </w:r>
      <w:r>
        <w:rPr>
          <w:spacing w:val="1"/>
        </w:rPr>
        <w:t> </w:t>
      </w:r>
      <w:r>
        <w:rPr/>
        <w:t>on</w:t>
      </w:r>
      <w:r>
        <w:rPr>
          <w:spacing w:val="-1"/>
        </w:rPr>
        <w:t> </w:t>
      </w:r>
      <w:r>
        <w:rPr/>
        <w:t>the in situ synthesis of ZSM-5. </w:t>
      </w:r>
      <w:r>
        <w:rPr>
          <w:i/>
        </w:rPr>
        <w:t>Catalysis Letter</w:t>
      </w:r>
      <w:r>
        <w:rPr/>
        <w:t>, 129, 71–78.</w:t>
      </w:r>
    </w:p>
    <w:p>
      <w:pPr>
        <w:pStyle w:val="BodyText"/>
        <w:spacing w:line="256" w:lineRule="auto" w:before="165"/>
        <w:ind w:left="1727" w:right="1407" w:hanging="540"/>
        <w:jc w:val="both"/>
      </w:pPr>
      <w:r>
        <w:rPr/>
        <w:t>Flanigen, E. M. (2001). Zeolites and molecular sieves: An historical perspective. Studies in</w:t>
      </w:r>
      <w:r>
        <w:rPr>
          <w:spacing w:val="1"/>
        </w:rPr>
        <w:t> </w:t>
      </w:r>
      <w:r>
        <w:rPr/>
        <w:t>Surface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Cataysis,</w:t>
      </w:r>
      <w:r>
        <w:rPr>
          <w:spacing w:val="1"/>
        </w:rPr>
        <w:t> </w:t>
      </w:r>
      <w:r>
        <w:rPr/>
        <w:t>137</w:t>
      </w:r>
      <w:r>
        <w:rPr>
          <w:spacing w:val="1"/>
        </w:rPr>
        <w:t> </w:t>
      </w:r>
      <w:r>
        <w:rPr/>
        <w:t>(Introduction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Zeolite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Practice</w:t>
      </w:r>
      <w:r>
        <w:rPr>
          <w:spacing w:val="1"/>
        </w:rPr>
        <w:t> </w:t>
      </w:r>
      <w:r>
        <w:rPr/>
        <w:t>(2</w:t>
      </w:r>
      <w:r>
        <w:rPr>
          <w:vertAlign w:val="superscript"/>
        </w:rPr>
        <w:t>nd</w:t>
      </w:r>
      <w:r>
        <w:rPr>
          <w:spacing w:val="-57"/>
          <w:vertAlign w:val="baseline"/>
        </w:rPr>
        <w:t> </w:t>
      </w:r>
      <w:r>
        <w:rPr>
          <w:vertAlign w:val="baseline"/>
        </w:rPr>
        <w:t>Edition)),</w:t>
      </w:r>
      <w:r>
        <w:rPr>
          <w:spacing w:val="-1"/>
          <w:vertAlign w:val="baseline"/>
        </w:rPr>
        <w:t> </w:t>
      </w:r>
      <w:r>
        <w:rPr>
          <w:vertAlign w:val="baseline"/>
        </w:rPr>
        <w:t>11-35.</w:t>
      </w:r>
    </w:p>
    <w:p>
      <w:pPr>
        <w:spacing w:after="0" w:line="256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spacing w:line="256" w:lineRule="auto" w:before="66"/>
        <w:ind w:left="1727" w:right="1405" w:hanging="540"/>
        <w:jc w:val="both"/>
        <w:rPr>
          <w:sz w:val="24"/>
        </w:rPr>
      </w:pPr>
      <w:r>
        <w:rPr>
          <w:sz w:val="24"/>
        </w:rPr>
        <w:t>Frantz, T. S., Ruiz, W. A., Rosa, C. A. and Mortola, V. B. (2016). Synthesis of ZSM-5 with</w:t>
      </w:r>
      <w:r>
        <w:rPr>
          <w:spacing w:val="-57"/>
          <w:sz w:val="24"/>
        </w:rPr>
        <w:t> </w:t>
      </w:r>
      <w:r>
        <w:rPr>
          <w:position w:val="2"/>
          <w:sz w:val="24"/>
        </w:rPr>
        <w:t>high</w:t>
      </w:r>
      <w:r>
        <w:rPr>
          <w:spacing w:val="-13"/>
          <w:position w:val="2"/>
          <w:sz w:val="24"/>
        </w:rPr>
        <w:t> </w:t>
      </w:r>
      <w:r>
        <w:rPr>
          <w:position w:val="2"/>
          <w:sz w:val="24"/>
        </w:rPr>
        <w:t>sodium</w:t>
      </w:r>
      <w:r>
        <w:rPr>
          <w:spacing w:val="-13"/>
          <w:position w:val="2"/>
          <w:sz w:val="24"/>
        </w:rPr>
        <w:t> </w:t>
      </w:r>
      <w:r>
        <w:rPr>
          <w:position w:val="2"/>
          <w:sz w:val="24"/>
        </w:rPr>
        <w:t>content</w:t>
      </w:r>
      <w:r>
        <w:rPr>
          <w:spacing w:val="-13"/>
          <w:position w:val="2"/>
          <w:sz w:val="24"/>
        </w:rPr>
        <w:t> </w:t>
      </w:r>
      <w:r>
        <w:rPr>
          <w:position w:val="2"/>
          <w:sz w:val="24"/>
        </w:rPr>
        <w:t>for</w:t>
      </w:r>
      <w:r>
        <w:rPr>
          <w:spacing w:val="-13"/>
          <w:position w:val="2"/>
          <w:sz w:val="24"/>
        </w:rPr>
        <w:t> </w:t>
      </w:r>
      <w:r>
        <w:rPr>
          <w:position w:val="2"/>
          <w:sz w:val="24"/>
        </w:rPr>
        <w:t>CO</w:t>
      </w:r>
      <w:r>
        <w:rPr>
          <w:sz w:val="16"/>
        </w:rPr>
        <w:t>2</w:t>
      </w:r>
      <w:r>
        <w:rPr>
          <w:spacing w:val="8"/>
          <w:sz w:val="16"/>
        </w:rPr>
        <w:t> </w:t>
      </w:r>
      <w:r>
        <w:rPr>
          <w:position w:val="2"/>
          <w:sz w:val="24"/>
        </w:rPr>
        <w:t>adsorption.</w:t>
      </w:r>
      <w:r>
        <w:rPr>
          <w:spacing w:val="-13"/>
          <w:position w:val="2"/>
          <w:sz w:val="24"/>
        </w:rPr>
        <w:t> </w:t>
      </w:r>
      <w:r>
        <w:rPr>
          <w:i/>
          <w:position w:val="2"/>
          <w:sz w:val="24"/>
        </w:rPr>
        <w:t>Microporous</w:t>
      </w:r>
      <w:r>
        <w:rPr>
          <w:i/>
          <w:spacing w:val="-13"/>
          <w:position w:val="2"/>
          <w:sz w:val="24"/>
        </w:rPr>
        <w:t> </w:t>
      </w:r>
      <w:r>
        <w:rPr>
          <w:i/>
          <w:position w:val="2"/>
          <w:sz w:val="24"/>
        </w:rPr>
        <w:t>and</w:t>
      </w:r>
      <w:r>
        <w:rPr>
          <w:i/>
          <w:spacing w:val="-13"/>
          <w:position w:val="2"/>
          <w:sz w:val="24"/>
        </w:rPr>
        <w:t> </w:t>
      </w:r>
      <w:r>
        <w:rPr>
          <w:i/>
          <w:position w:val="2"/>
          <w:sz w:val="24"/>
        </w:rPr>
        <w:t>Mesoporous</w:t>
      </w:r>
      <w:r>
        <w:rPr>
          <w:i/>
          <w:spacing w:val="-13"/>
          <w:position w:val="2"/>
          <w:sz w:val="24"/>
        </w:rPr>
        <w:t> </w:t>
      </w:r>
      <w:r>
        <w:rPr>
          <w:i/>
          <w:position w:val="2"/>
          <w:sz w:val="24"/>
        </w:rPr>
        <w:t>Materials,</w:t>
      </w:r>
      <w:r>
        <w:rPr>
          <w:i/>
          <w:spacing w:val="-13"/>
          <w:position w:val="2"/>
          <w:sz w:val="24"/>
        </w:rPr>
        <w:t> </w:t>
      </w:r>
      <w:r>
        <w:rPr>
          <w:position w:val="2"/>
          <w:sz w:val="24"/>
        </w:rPr>
        <w:t>222:</w:t>
      </w:r>
      <w:r>
        <w:rPr>
          <w:spacing w:val="-58"/>
          <w:position w:val="2"/>
          <w:sz w:val="24"/>
        </w:rPr>
        <w:t> </w:t>
      </w:r>
      <w:r>
        <w:rPr>
          <w:sz w:val="24"/>
        </w:rPr>
        <w:t>209 – 217.</w:t>
      </w:r>
    </w:p>
    <w:p>
      <w:pPr>
        <w:pStyle w:val="BodyText"/>
        <w:spacing w:line="256" w:lineRule="auto" w:before="165"/>
        <w:ind w:left="1727" w:right="1410" w:hanging="540"/>
        <w:jc w:val="both"/>
      </w:pPr>
      <w:r>
        <w:rPr/>
        <w:t>Fukui,</w:t>
      </w:r>
      <w:r>
        <w:rPr>
          <w:spacing w:val="1"/>
        </w:rPr>
        <w:t> </w:t>
      </w:r>
      <w:r>
        <w:rPr/>
        <w:t>K.,</w:t>
      </w:r>
      <w:r>
        <w:rPr>
          <w:spacing w:val="1"/>
        </w:rPr>
        <w:t> </w:t>
      </w:r>
      <w:r>
        <w:rPr/>
        <w:t>Nishimoto,</w:t>
      </w:r>
      <w:r>
        <w:rPr>
          <w:spacing w:val="1"/>
        </w:rPr>
        <w:t> </w:t>
      </w:r>
      <w:r>
        <w:rPr/>
        <w:t>T.,</w:t>
      </w:r>
      <w:r>
        <w:rPr>
          <w:spacing w:val="1"/>
        </w:rPr>
        <w:t> </w:t>
      </w:r>
      <w:r>
        <w:rPr/>
        <w:t>Takiguchi,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Yoshida,</w:t>
      </w:r>
      <w:r>
        <w:rPr>
          <w:spacing w:val="1"/>
        </w:rPr>
        <w:t> </w:t>
      </w:r>
      <w:r>
        <w:rPr/>
        <w:t>H.</w:t>
      </w:r>
      <w:r>
        <w:rPr>
          <w:spacing w:val="1"/>
        </w:rPr>
        <w:t> </w:t>
      </w:r>
      <w:r>
        <w:rPr/>
        <w:t>(2003),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NaOH</w:t>
      </w:r>
      <w:r>
        <w:rPr>
          <w:spacing w:val="1"/>
        </w:rPr>
        <w:t> </w:t>
      </w:r>
      <w:r>
        <w:rPr/>
        <w:t>Concentration on Zeolite Synthesis from Fly Ash with a Hydrothermal Treatment</w:t>
      </w:r>
      <w:r>
        <w:rPr>
          <w:spacing w:val="1"/>
        </w:rPr>
        <w:t> </w:t>
      </w:r>
      <w:r>
        <w:rPr/>
        <w:t>Method,</w:t>
      </w:r>
      <w:r>
        <w:rPr>
          <w:spacing w:val="-1"/>
        </w:rPr>
        <w:t> </w:t>
      </w:r>
      <w:r>
        <w:rPr>
          <w:i/>
        </w:rPr>
        <w:t>Journal of the</w:t>
      </w:r>
      <w:r>
        <w:rPr>
          <w:i/>
          <w:spacing w:val="-1"/>
        </w:rPr>
        <w:t> </w:t>
      </w:r>
      <w:r>
        <w:rPr>
          <w:i/>
        </w:rPr>
        <w:t>Society</w:t>
      </w:r>
      <w:r>
        <w:rPr>
          <w:i/>
          <w:spacing w:val="-1"/>
        </w:rPr>
        <w:t> </w:t>
      </w:r>
      <w:r>
        <w:rPr>
          <w:i/>
        </w:rPr>
        <w:t>of Powder Technology</w:t>
      </w:r>
      <w:r>
        <w:rPr/>
        <w:t>, 40: 497-504.</w:t>
      </w:r>
    </w:p>
    <w:p>
      <w:pPr>
        <w:pStyle w:val="BodyText"/>
        <w:spacing w:line="256" w:lineRule="auto" w:before="167"/>
        <w:ind w:left="1727" w:right="1416" w:hanging="540"/>
        <w:jc w:val="both"/>
      </w:pPr>
      <w:r>
        <w:rPr/>
        <w:t>Gao, X., Qin, Z., Wang, B., Zhao, X., Li, J., Zhao, H., Liu, H. and Shen, B. (2012), High</w:t>
      </w:r>
      <w:r>
        <w:rPr>
          <w:spacing w:val="1"/>
        </w:rPr>
        <w:t> </w:t>
      </w:r>
      <w:r>
        <w:rPr/>
        <w:t>silica REHY Zeolite with Low Rare Earth Loading as High Performance Catalyst for</w:t>
      </w:r>
      <w:r>
        <w:rPr>
          <w:spacing w:val="1"/>
        </w:rPr>
        <w:t> </w:t>
      </w:r>
      <w:r>
        <w:rPr/>
        <w:t>Oil</w:t>
      </w:r>
      <w:r>
        <w:rPr>
          <w:spacing w:val="-1"/>
        </w:rPr>
        <w:t> </w:t>
      </w:r>
      <w:r>
        <w:rPr/>
        <w:t>Conversion. Applied Catalysis A: General, 413: 254–260.</w:t>
      </w:r>
    </w:p>
    <w:p>
      <w:pPr>
        <w:pStyle w:val="BodyText"/>
        <w:spacing w:line="256" w:lineRule="auto" w:before="168"/>
        <w:ind w:left="1727" w:right="1415" w:hanging="540"/>
        <w:jc w:val="both"/>
      </w:pPr>
      <w:r>
        <w:rPr/>
        <w:t>Ginter, D. M., Bell, A. T. and Radke, C. J. (1992), “Synthesis of Microporous Materials,</w:t>
      </w:r>
      <w:r>
        <w:rPr>
          <w:spacing w:val="1"/>
        </w:rPr>
        <w:t> </w:t>
      </w:r>
      <w:r>
        <w:rPr/>
        <w:t>Molecular</w:t>
      </w:r>
      <w:r>
        <w:rPr>
          <w:spacing w:val="-3"/>
        </w:rPr>
        <w:t> </w:t>
      </w:r>
      <w:r>
        <w:rPr/>
        <w:t>Sieves”.</w:t>
      </w:r>
      <w:r>
        <w:rPr>
          <w:spacing w:val="2"/>
        </w:rPr>
        <w:t> </w:t>
      </w:r>
      <w:r>
        <w:rPr/>
        <w:t>New York, Van</w:t>
      </w:r>
      <w:r>
        <w:rPr>
          <w:spacing w:val="-1"/>
        </w:rPr>
        <w:t> </w:t>
      </w:r>
      <w:r>
        <w:rPr/>
        <w:t>Nostrand Reinhold.</w:t>
      </w:r>
    </w:p>
    <w:p>
      <w:pPr>
        <w:pStyle w:val="BodyText"/>
        <w:spacing w:line="256" w:lineRule="auto" w:before="166"/>
        <w:ind w:left="1727" w:right="1402" w:hanging="540"/>
        <w:jc w:val="both"/>
      </w:pPr>
      <w:r>
        <w:rPr/>
        <w:t>Goldstein, J.I., Newbury, D.E., Echlin, P., Joy, D.C., Fiori, C. and Lifshin, E. (1981),</w:t>
      </w:r>
      <w:r>
        <w:rPr>
          <w:spacing w:val="1"/>
        </w:rPr>
        <w:t> </w:t>
      </w:r>
      <w:r>
        <w:rPr>
          <w:spacing w:val="-1"/>
        </w:rPr>
        <w:t>Scanning</w:t>
      </w:r>
      <w:r>
        <w:rPr>
          <w:spacing w:val="-14"/>
        </w:rPr>
        <w:t> </w:t>
      </w:r>
      <w:r>
        <w:rPr>
          <w:spacing w:val="-1"/>
        </w:rPr>
        <w:t>Electron</w:t>
      </w:r>
      <w:r>
        <w:rPr>
          <w:spacing w:val="-12"/>
        </w:rPr>
        <w:t> </w:t>
      </w:r>
      <w:r>
        <w:rPr/>
        <w:t>Microscope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X-ray</w:t>
      </w:r>
      <w:r>
        <w:rPr>
          <w:spacing w:val="-19"/>
        </w:rPr>
        <w:t> </w:t>
      </w:r>
      <w:r>
        <w:rPr/>
        <w:t>Microanalysis,</w:t>
      </w:r>
      <w:r>
        <w:rPr>
          <w:spacing w:val="-11"/>
        </w:rPr>
        <w:t> </w:t>
      </w:r>
      <w:r>
        <w:rPr/>
        <w:t>New</w:t>
      </w:r>
      <w:r>
        <w:rPr>
          <w:spacing w:val="-12"/>
        </w:rPr>
        <w:t> </w:t>
      </w:r>
      <w:r>
        <w:rPr/>
        <w:t>York</w:t>
      </w:r>
      <w:r>
        <w:rPr>
          <w:spacing w:val="-12"/>
        </w:rPr>
        <w:t> </w:t>
      </w:r>
      <w:r>
        <w:rPr/>
        <w:t>Plenum</w:t>
      </w:r>
      <w:r>
        <w:rPr>
          <w:spacing w:val="-8"/>
        </w:rPr>
        <w:t> </w:t>
      </w:r>
      <w:r>
        <w:rPr/>
        <w:t>Press,</w:t>
      </w:r>
      <w:r>
        <w:rPr>
          <w:spacing w:val="-11"/>
        </w:rPr>
        <w:t> </w:t>
      </w:r>
      <w:r>
        <w:rPr/>
        <w:t>673.</w:t>
      </w:r>
    </w:p>
    <w:p>
      <w:pPr>
        <w:pStyle w:val="BodyText"/>
        <w:spacing w:line="259" w:lineRule="auto" w:before="163"/>
        <w:ind w:left="1727" w:right="1407" w:hanging="540"/>
        <w:jc w:val="both"/>
      </w:pPr>
      <w:r>
        <w:rPr>
          <w:spacing w:val="-1"/>
        </w:rPr>
        <w:t>Granizo,</w:t>
      </w:r>
      <w:r>
        <w:rPr>
          <w:spacing w:val="-15"/>
        </w:rPr>
        <w:t> </w:t>
      </w:r>
      <w:r>
        <w:rPr>
          <w:spacing w:val="-1"/>
        </w:rPr>
        <w:t>M.</w:t>
      </w:r>
      <w:r>
        <w:rPr>
          <w:spacing w:val="-11"/>
        </w:rPr>
        <w:t> </w:t>
      </w:r>
      <w:r>
        <w:rPr>
          <w:spacing w:val="-1"/>
        </w:rPr>
        <w:t>L.,</w:t>
      </w:r>
      <w:r>
        <w:rPr>
          <w:spacing w:val="-11"/>
        </w:rPr>
        <w:t> </w:t>
      </w:r>
      <w:r>
        <w:rPr>
          <w:spacing w:val="-1"/>
        </w:rPr>
        <w:t>Blanco-Varela,</w:t>
      </w:r>
      <w:r>
        <w:rPr>
          <w:spacing w:val="-14"/>
        </w:rPr>
        <w:t> </w:t>
      </w:r>
      <w:r>
        <w:rPr/>
        <w:t>M.</w:t>
      </w:r>
      <w:r>
        <w:rPr>
          <w:spacing w:val="-14"/>
        </w:rPr>
        <w:t> </w:t>
      </w:r>
      <w:r>
        <w:rPr/>
        <w:t>T.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Palomo,</w:t>
      </w:r>
      <w:r>
        <w:rPr>
          <w:spacing w:val="-14"/>
        </w:rPr>
        <w:t> </w:t>
      </w:r>
      <w:r>
        <w:rPr/>
        <w:t>A.</w:t>
      </w:r>
      <w:r>
        <w:rPr>
          <w:spacing w:val="-14"/>
        </w:rPr>
        <w:t> </w:t>
      </w:r>
      <w:r>
        <w:rPr/>
        <w:t>(2000).</w:t>
      </w:r>
      <w:r>
        <w:rPr>
          <w:spacing w:val="-12"/>
        </w:rPr>
        <w:t> </w:t>
      </w:r>
      <w:r>
        <w:rPr/>
        <w:t>"Influence</w:t>
      </w:r>
      <w:r>
        <w:rPr>
          <w:spacing w:val="-16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starting</w:t>
      </w:r>
      <w:r>
        <w:rPr>
          <w:spacing w:val="-16"/>
        </w:rPr>
        <w:t> </w:t>
      </w:r>
      <w:r>
        <w:rPr/>
        <w:t>kaolin</w:t>
      </w:r>
      <w:r>
        <w:rPr>
          <w:spacing w:val="-58"/>
        </w:rPr>
        <w:t> </w:t>
      </w:r>
      <w:r>
        <w:rPr/>
        <w:t>on alkali-activated materials based on metakaolin. Study of the reaction parameters by</w:t>
      </w:r>
      <w:r>
        <w:rPr>
          <w:spacing w:val="-57"/>
        </w:rPr>
        <w:t> </w:t>
      </w:r>
      <w:r>
        <w:rPr/>
        <w:t>isothermal</w:t>
      </w:r>
      <w:r>
        <w:rPr>
          <w:spacing w:val="-2"/>
        </w:rPr>
        <w:t> </w:t>
      </w:r>
      <w:r>
        <w:rPr/>
        <w:t>conduction</w:t>
      </w:r>
      <w:r>
        <w:rPr>
          <w:spacing w:val="-1"/>
        </w:rPr>
        <w:t> </w:t>
      </w:r>
      <w:r>
        <w:rPr/>
        <w:t>calorimetry."</w:t>
      </w:r>
      <w:r>
        <w:rPr>
          <w:spacing w:val="-2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</w:t>
      </w:r>
      <w:r>
        <w:rPr>
          <w:i/>
          <w:spacing w:val="-1"/>
        </w:rPr>
        <w:t> </w:t>
      </w:r>
      <w:r>
        <w:rPr>
          <w:i/>
        </w:rPr>
        <w:t>Materials</w:t>
      </w:r>
      <w:r>
        <w:rPr>
          <w:i/>
          <w:spacing w:val="-2"/>
        </w:rPr>
        <w:t> </w:t>
      </w:r>
      <w:r>
        <w:rPr>
          <w:i/>
        </w:rPr>
        <w:t>Science</w:t>
      </w:r>
      <w:r>
        <w:rPr/>
        <w:t>,</w:t>
      </w:r>
      <w:r>
        <w:rPr>
          <w:spacing w:val="-1"/>
        </w:rPr>
        <w:t> </w:t>
      </w:r>
      <w:r>
        <w:rPr/>
        <w:t>35(24):</w:t>
      </w:r>
      <w:r>
        <w:rPr>
          <w:spacing w:val="-2"/>
        </w:rPr>
        <w:t> </w:t>
      </w:r>
      <w:r>
        <w:rPr/>
        <w:t>6309-6315.</w:t>
      </w:r>
    </w:p>
    <w:p>
      <w:pPr>
        <w:pStyle w:val="BodyText"/>
        <w:spacing w:line="259" w:lineRule="auto" w:before="160"/>
        <w:ind w:left="1727" w:right="1412" w:hanging="540"/>
        <w:jc w:val="both"/>
      </w:pPr>
      <w:r>
        <w:rPr>
          <w:spacing w:val="-1"/>
        </w:rPr>
        <w:t>Grimshaw,</w:t>
      </w:r>
      <w:r>
        <w:rPr>
          <w:spacing w:val="-15"/>
        </w:rPr>
        <w:t> </w:t>
      </w:r>
      <w:r>
        <w:rPr>
          <w:spacing w:val="-1"/>
        </w:rPr>
        <w:t>R.W.</w:t>
      </w:r>
      <w:r>
        <w:rPr>
          <w:spacing w:val="-15"/>
        </w:rPr>
        <w:t> </w:t>
      </w:r>
      <w:r>
        <w:rPr>
          <w:spacing w:val="-1"/>
        </w:rPr>
        <w:t>(1971).</w:t>
      </w:r>
      <w:r>
        <w:rPr>
          <w:spacing w:val="-16"/>
        </w:rPr>
        <w:t> </w:t>
      </w:r>
      <w:r>
        <w:rPr/>
        <w:t>Physics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Chemistry</w:t>
      </w:r>
      <w:r>
        <w:rPr>
          <w:spacing w:val="-22"/>
        </w:rPr>
        <w:t> </w:t>
      </w:r>
      <w:r>
        <w:rPr/>
        <w:t>of</w:t>
      </w:r>
      <w:r>
        <w:rPr>
          <w:spacing w:val="-13"/>
        </w:rPr>
        <w:t> </w:t>
      </w:r>
      <w:r>
        <w:rPr/>
        <w:t>Clay,</w:t>
      </w:r>
      <w:r>
        <w:rPr>
          <w:spacing w:val="-15"/>
        </w:rPr>
        <w:t> </w:t>
      </w:r>
      <w:r>
        <w:rPr/>
        <w:t>4th</w:t>
      </w:r>
      <w:r>
        <w:rPr>
          <w:spacing w:val="-14"/>
        </w:rPr>
        <w:t> </w:t>
      </w:r>
      <w:r>
        <w:rPr/>
        <w:t>ed.</w:t>
      </w:r>
      <w:r>
        <w:rPr>
          <w:spacing w:val="-15"/>
        </w:rPr>
        <w:t> </w:t>
      </w:r>
      <w:r>
        <w:rPr/>
        <w:t>Ernest</w:t>
      </w:r>
      <w:r>
        <w:rPr>
          <w:spacing w:val="-12"/>
        </w:rPr>
        <w:t> </w:t>
      </w:r>
      <w:r>
        <w:rPr/>
        <w:t>Benn,</w:t>
      </w:r>
      <w:r>
        <w:rPr>
          <w:spacing w:val="-12"/>
        </w:rPr>
        <w:t> </w:t>
      </w:r>
      <w:r>
        <w:rPr/>
        <w:t>London,</w:t>
      </w:r>
      <w:r>
        <w:rPr>
          <w:spacing w:val="-12"/>
        </w:rPr>
        <w:t> </w:t>
      </w:r>
      <w:r>
        <w:rPr/>
        <w:t>ISBN:</w:t>
      </w:r>
      <w:r>
        <w:rPr>
          <w:spacing w:val="-57"/>
        </w:rPr>
        <w:t> </w:t>
      </w:r>
      <w:r>
        <w:rPr/>
        <w:t>0510-47701-7.</w:t>
      </w:r>
    </w:p>
    <w:p>
      <w:pPr>
        <w:pStyle w:val="BodyText"/>
        <w:spacing w:before="159"/>
        <w:ind w:left="1187"/>
      </w:pPr>
      <w:r>
        <w:rPr/>
        <w:t>Guisnet,</w:t>
      </w:r>
      <w:r>
        <w:rPr>
          <w:spacing w:val="16"/>
        </w:rPr>
        <w:t> </w:t>
      </w:r>
      <w:r>
        <w:rPr/>
        <w:t>M.</w:t>
      </w:r>
      <w:r>
        <w:rPr>
          <w:spacing w:val="18"/>
        </w:rPr>
        <w:t> </w:t>
      </w:r>
      <w:r>
        <w:rPr/>
        <w:t>and</w:t>
      </w:r>
      <w:r>
        <w:rPr>
          <w:spacing w:val="16"/>
        </w:rPr>
        <w:t> </w:t>
      </w:r>
      <w:r>
        <w:rPr/>
        <w:t>Ribeiro,</w:t>
      </w:r>
      <w:r>
        <w:rPr>
          <w:spacing w:val="17"/>
        </w:rPr>
        <w:t> </w:t>
      </w:r>
      <w:r>
        <w:rPr/>
        <w:t>F.</w:t>
      </w:r>
      <w:r>
        <w:rPr>
          <w:spacing w:val="16"/>
        </w:rPr>
        <w:t> </w:t>
      </w:r>
      <w:r>
        <w:rPr/>
        <w:t>R.</w:t>
      </w:r>
      <w:r>
        <w:rPr>
          <w:spacing w:val="17"/>
        </w:rPr>
        <w:t> </w:t>
      </w:r>
      <w:r>
        <w:rPr/>
        <w:t>(2002),</w:t>
      </w:r>
      <w:r>
        <w:rPr>
          <w:spacing w:val="16"/>
        </w:rPr>
        <w:t> </w:t>
      </w:r>
      <w:r>
        <w:rPr/>
        <w:t>Deactivation</w:t>
      </w:r>
      <w:r>
        <w:rPr>
          <w:spacing w:val="17"/>
        </w:rPr>
        <w:t> </w:t>
      </w:r>
      <w:r>
        <w:rPr/>
        <w:t>and</w:t>
      </w:r>
      <w:r>
        <w:rPr>
          <w:spacing w:val="16"/>
        </w:rPr>
        <w:t> </w:t>
      </w:r>
      <w:r>
        <w:rPr/>
        <w:t>Regeneration</w:t>
      </w:r>
      <w:r>
        <w:rPr>
          <w:spacing w:val="17"/>
        </w:rPr>
        <w:t> </w:t>
      </w:r>
      <w:r>
        <w:rPr/>
        <w:t>of</w:t>
      </w:r>
      <w:r>
        <w:rPr>
          <w:spacing w:val="16"/>
        </w:rPr>
        <w:t> </w:t>
      </w:r>
      <w:r>
        <w:rPr/>
        <w:t>Zeolite</w:t>
      </w:r>
      <w:r>
        <w:rPr>
          <w:spacing w:val="17"/>
        </w:rPr>
        <w:t> </w:t>
      </w:r>
      <w:r>
        <w:rPr/>
        <w:t>Catalyst.</w:t>
      </w:r>
    </w:p>
    <w:p>
      <w:pPr>
        <w:spacing w:before="20"/>
        <w:ind w:left="1727" w:right="0" w:firstLine="0"/>
        <w:jc w:val="left"/>
        <w:rPr>
          <w:sz w:val="24"/>
        </w:rPr>
      </w:pPr>
      <w:r>
        <w:rPr>
          <w:i/>
          <w:sz w:val="24"/>
        </w:rPr>
        <w:t>Catalyst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Science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Series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9:</w:t>
      </w:r>
      <w:r>
        <w:rPr>
          <w:spacing w:val="-1"/>
          <w:sz w:val="24"/>
        </w:rPr>
        <w:t> </w:t>
      </w:r>
      <w:r>
        <w:rPr>
          <w:sz w:val="24"/>
        </w:rPr>
        <w:t>12-17.</w:t>
      </w:r>
    </w:p>
    <w:p>
      <w:pPr>
        <w:spacing w:line="256" w:lineRule="auto" w:before="185"/>
        <w:ind w:left="1727" w:right="1407" w:hanging="540"/>
        <w:jc w:val="both"/>
        <w:rPr>
          <w:sz w:val="24"/>
        </w:rPr>
      </w:pPr>
      <w:r>
        <w:rPr>
          <w:sz w:val="24"/>
        </w:rPr>
        <w:t>Haq, A., Iqbal,Y., Riaz Khan, M. (2009). Phase and Microstructural Characterization of</w:t>
      </w:r>
      <w:r>
        <w:rPr>
          <w:spacing w:val="1"/>
          <w:sz w:val="24"/>
        </w:rPr>
        <w:t> </w:t>
      </w:r>
      <w:r>
        <w:rPr>
          <w:sz w:val="24"/>
        </w:rPr>
        <w:t>Kaolin Clays from North Western Pakistan. </w:t>
      </w:r>
      <w:r>
        <w:rPr>
          <w:i/>
          <w:sz w:val="24"/>
        </w:rPr>
        <w:t>Journal of Pakistani Materials Society</w:t>
      </w:r>
      <w:r>
        <w:rPr>
          <w:sz w:val="24"/>
        </w:rPr>
        <w:t>, 3</w:t>
      </w:r>
      <w:r>
        <w:rPr>
          <w:spacing w:val="1"/>
          <w:sz w:val="24"/>
        </w:rPr>
        <w:t> </w:t>
      </w:r>
      <w:r>
        <w:rPr>
          <w:sz w:val="24"/>
        </w:rPr>
        <w:t>(2).</w:t>
      </w:r>
    </w:p>
    <w:p>
      <w:pPr>
        <w:pStyle w:val="BodyText"/>
        <w:spacing w:line="256" w:lineRule="auto" w:before="168"/>
        <w:ind w:left="1727" w:right="1411" w:hanging="540"/>
        <w:jc w:val="both"/>
      </w:pPr>
      <w:r>
        <w:rPr/>
        <w:t>Hill,</w:t>
      </w:r>
      <w:r>
        <w:rPr>
          <w:spacing w:val="-11"/>
        </w:rPr>
        <w:t> </w:t>
      </w:r>
      <w:r>
        <w:rPr/>
        <w:t>G.</w:t>
      </w:r>
      <w:r>
        <w:rPr>
          <w:spacing w:val="-10"/>
        </w:rPr>
        <w:t> </w:t>
      </w:r>
      <w:r>
        <w:rPr/>
        <w:t>Charles</w:t>
      </w:r>
      <w:r>
        <w:rPr>
          <w:spacing w:val="-13"/>
        </w:rPr>
        <w:t> </w:t>
      </w:r>
      <w:r>
        <w:rPr/>
        <w:t>Jr</w:t>
      </w:r>
      <w:r>
        <w:rPr>
          <w:spacing w:val="-10"/>
        </w:rPr>
        <w:t> </w:t>
      </w:r>
      <w:r>
        <w:rPr/>
        <w:t>(1977),</w:t>
      </w:r>
      <w:r>
        <w:rPr>
          <w:spacing w:val="-10"/>
        </w:rPr>
        <w:t> </w:t>
      </w:r>
      <w:r>
        <w:rPr/>
        <w:t>“Chemical</w:t>
      </w:r>
      <w:r>
        <w:rPr>
          <w:spacing w:val="-8"/>
        </w:rPr>
        <w:t> </w:t>
      </w:r>
      <w:r>
        <w:rPr/>
        <w:t>Engineering</w:t>
      </w:r>
      <w:r>
        <w:rPr>
          <w:spacing w:val="-11"/>
        </w:rPr>
        <w:t> </w:t>
      </w:r>
      <w:r>
        <w:rPr/>
        <w:t>Kinetics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Reactor</w:t>
      </w:r>
      <w:r>
        <w:rPr>
          <w:spacing w:val="-10"/>
        </w:rPr>
        <w:t> </w:t>
      </w:r>
      <w:r>
        <w:rPr/>
        <w:t>Design”.</w:t>
      </w:r>
      <w:r>
        <w:rPr>
          <w:spacing w:val="-11"/>
        </w:rPr>
        <w:t> </w:t>
      </w:r>
      <w:r>
        <w:rPr/>
        <w:t>New</w:t>
      </w:r>
      <w:r>
        <w:rPr>
          <w:spacing w:val="-10"/>
        </w:rPr>
        <w:t> </w:t>
      </w:r>
      <w:r>
        <w:rPr/>
        <w:t>York,</w:t>
      </w:r>
      <w:r>
        <w:rPr>
          <w:spacing w:val="-58"/>
        </w:rPr>
        <w:t> </w:t>
      </w:r>
      <w:r>
        <w:rPr/>
        <w:t>John</w:t>
      </w:r>
      <w:r>
        <w:rPr>
          <w:spacing w:val="-3"/>
        </w:rPr>
        <w:t> </w:t>
      </w:r>
      <w:r>
        <w:rPr/>
        <w:t>Wiley</w:t>
      </w:r>
      <w:r>
        <w:rPr>
          <w:spacing w:val="-6"/>
        </w:rPr>
        <w:t> </w:t>
      </w:r>
      <w:r>
        <w:rPr/>
        <w:t>&amp;</w:t>
      </w:r>
      <w:r>
        <w:rPr>
          <w:spacing w:val="-2"/>
        </w:rPr>
        <w:t> </w:t>
      </w:r>
      <w:r>
        <w:rPr/>
        <w:t>Sons pp. 265-275.</w:t>
      </w:r>
    </w:p>
    <w:p>
      <w:pPr>
        <w:pStyle w:val="BodyText"/>
        <w:spacing w:line="256" w:lineRule="auto" w:before="165"/>
        <w:ind w:left="1727" w:right="1414" w:hanging="540"/>
        <w:jc w:val="both"/>
      </w:pPr>
      <w:r>
        <w:rPr/>
        <w:t>Horváth,</w:t>
      </w:r>
      <w:r>
        <w:rPr>
          <w:spacing w:val="-4"/>
        </w:rPr>
        <w:t> </w:t>
      </w:r>
      <w:r>
        <w:rPr/>
        <w:t>I.,</w:t>
      </w:r>
      <w:r>
        <w:rPr>
          <w:spacing w:val="-6"/>
        </w:rPr>
        <w:t> </w:t>
      </w:r>
      <w:r>
        <w:rPr/>
        <w:t>Sedlec</w:t>
      </w:r>
      <w:r>
        <w:rPr>
          <w:spacing w:val="-7"/>
        </w:rPr>
        <w:t> </w:t>
      </w:r>
      <w:r>
        <w:rPr/>
        <w:t>(1976).</w:t>
      </w:r>
      <w:r>
        <w:rPr>
          <w:spacing w:val="-7"/>
        </w:rPr>
        <w:t> </w:t>
      </w:r>
      <w:r>
        <w:rPr/>
        <w:t>kaolinite</w:t>
      </w:r>
      <w:r>
        <w:rPr>
          <w:spacing w:val="-8"/>
        </w:rPr>
        <w:t> </w:t>
      </w:r>
      <w:r>
        <w:rPr/>
        <w:t>dehydroxylation</w:t>
      </w:r>
      <w:r>
        <w:rPr>
          <w:spacing w:val="-6"/>
        </w:rPr>
        <w:t> </w:t>
      </w:r>
      <w:r>
        <w:rPr/>
        <w:t>kinetics.</w:t>
      </w:r>
      <w:r>
        <w:rPr>
          <w:spacing w:val="-4"/>
        </w:rPr>
        <w:t> </w:t>
      </w:r>
      <w:r>
        <w:rPr/>
        <w:t>In</w:t>
      </w:r>
      <w:r>
        <w:rPr>
          <w:spacing w:val="-6"/>
        </w:rPr>
        <w:t> </w:t>
      </w:r>
      <w:r>
        <w:rPr/>
        <w:t>Book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Proceeding</w:t>
      </w:r>
      <w:r>
        <w:rPr>
          <w:spacing w:val="-6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58"/>
        </w:rPr>
        <w:t> </w:t>
      </w:r>
      <w:r>
        <w:rPr/>
        <w:t>7</w:t>
      </w:r>
      <w:r>
        <w:rPr>
          <w:vertAlign w:val="superscript"/>
        </w:rPr>
        <w:t>th</w:t>
      </w:r>
      <w:r>
        <w:rPr>
          <w:spacing w:val="1"/>
          <w:vertAlign w:val="baseline"/>
        </w:rPr>
        <w:t> </w:t>
      </w:r>
      <w:r>
        <w:rPr>
          <w:vertAlign w:val="baseline"/>
        </w:rPr>
        <w:t>Conference</w:t>
      </w:r>
      <w:r>
        <w:rPr>
          <w:spacing w:val="-1"/>
          <w:vertAlign w:val="baseline"/>
        </w:rPr>
        <w:t> </w:t>
      </w:r>
      <w:r>
        <w:rPr>
          <w:vertAlign w:val="baseline"/>
        </w:rPr>
        <w:t>on Clay</w:t>
      </w:r>
      <w:r>
        <w:rPr>
          <w:spacing w:val="-3"/>
          <w:vertAlign w:val="baseline"/>
        </w:rPr>
        <w:t> </w:t>
      </w:r>
      <w:r>
        <w:rPr>
          <w:vertAlign w:val="baseline"/>
        </w:rPr>
        <w:t>Mineral and Petrol. Karlovy</w:t>
      </w:r>
      <w:r>
        <w:rPr>
          <w:spacing w:val="-5"/>
          <w:vertAlign w:val="baseline"/>
        </w:rPr>
        <w:t> </w:t>
      </w:r>
      <w:r>
        <w:rPr>
          <w:vertAlign w:val="baseline"/>
        </w:rPr>
        <w:t>Vary, 121–127.</w:t>
      </w:r>
    </w:p>
    <w:p>
      <w:pPr>
        <w:pStyle w:val="BodyText"/>
        <w:spacing w:line="256" w:lineRule="auto" w:before="165"/>
        <w:ind w:left="1727" w:right="1410" w:hanging="540"/>
        <w:jc w:val="both"/>
      </w:pPr>
      <w:r>
        <w:rPr/>
        <w:t>Houssin, C. J. (2003) Nanoparticles in Zeolite Synthesis, Unpublished PhD Thesis, Schuit</w:t>
      </w:r>
      <w:r>
        <w:rPr>
          <w:spacing w:val="1"/>
        </w:rPr>
        <w:t> </w:t>
      </w:r>
      <w:r>
        <w:rPr/>
        <w:t>Institute</w:t>
      </w:r>
      <w:r>
        <w:rPr>
          <w:spacing w:val="-2"/>
        </w:rPr>
        <w:t> </w:t>
      </w:r>
      <w:r>
        <w:rPr/>
        <w:t>of Catalysis,</w:t>
      </w:r>
      <w:r>
        <w:rPr>
          <w:spacing w:val="-1"/>
        </w:rPr>
        <w:t> </w:t>
      </w:r>
      <w:r>
        <w:rPr/>
        <w:t>Eindhoven University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Technology, The</w:t>
      </w:r>
      <w:r>
        <w:rPr>
          <w:spacing w:val="-1"/>
        </w:rPr>
        <w:t> </w:t>
      </w:r>
      <w:r>
        <w:rPr/>
        <w:t>Netherlands,</w:t>
      </w:r>
      <w:r>
        <w:rPr>
          <w:spacing w:val="-1"/>
        </w:rPr>
        <w:t> </w:t>
      </w:r>
      <w:r>
        <w:rPr/>
        <w:t>pp. 6.</w:t>
      </w:r>
    </w:p>
    <w:p>
      <w:pPr>
        <w:pStyle w:val="BodyText"/>
        <w:spacing w:line="256" w:lineRule="auto" w:before="166"/>
        <w:ind w:left="1727" w:right="1411" w:hanging="540"/>
        <w:jc w:val="both"/>
      </w:pPr>
      <w:r>
        <w:rPr/>
        <w:t>Htun, M.M.H., Htay, M.M. and Lwin, M.Z. (2012) Preparation of Zeolite (NaX, Faujasite)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Pure</w:t>
      </w:r>
      <w:r>
        <w:rPr>
          <w:spacing w:val="1"/>
        </w:rPr>
        <w:t> </w:t>
      </w:r>
      <w:r>
        <w:rPr/>
        <w:t>Silica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Alumina</w:t>
      </w:r>
      <w:r>
        <w:rPr>
          <w:spacing w:val="1"/>
        </w:rPr>
        <w:t> </w:t>
      </w:r>
      <w:r>
        <w:rPr/>
        <w:t>Sources.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Conference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Chemical</w:t>
      </w:r>
      <w:r>
        <w:rPr>
          <w:spacing w:val="1"/>
        </w:rPr>
        <w:t> </w:t>
      </w:r>
      <w:r>
        <w:rPr/>
        <w:t>Processes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Environmental</w:t>
      </w:r>
      <w:r>
        <w:rPr>
          <w:spacing w:val="1"/>
        </w:rPr>
        <w:t> </w:t>
      </w:r>
      <w:r>
        <w:rPr/>
        <w:t>Issues</w:t>
      </w:r>
      <w:r>
        <w:rPr>
          <w:spacing w:val="-1"/>
        </w:rPr>
        <w:t> </w:t>
      </w:r>
      <w:r>
        <w:rPr/>
        <w:t>(ICCEEI), Singapore,</w:t>
      </w:r>
      <w:r>
        <w:rPr>
          <w:spacing w:val="-1"/>
        </w:rPr>
        <w:t> </w:t>
      </w:r>
      <w:r>
        <w:rPr/>
        <w:t>15-16</w:t>
      </w:r>
      <w:r>
        <w:rPr>
          <w:spacing w:val="-1"/>
        </w:rPr>
        <w:t> </w:t>
      </w:r>
      <w:r>
        <w:rPr/>
        <w:t>July</w:t>
      </w:r>
      <w:r>
        <w:rPr>
          <w:spacing w:val="-6"/>
        </w:rPr>
        <w:t> </w:t>
      </w:r>
      <w:r>
        <w:rPr/>
        <w:t>2012,</w:t>
      </w:r>
      <w:r>
        <w:rPr>
          <w:spacing w:val="-1"/>
        </w:rPr>
        <w:t> </w:t>
      </w:r>
      <w:r>
        <w:rPr/>
        <w:t>212-216.</w:t>
      </w:r>
    </w:p>
    <w:p>
      <w:pPr>
        <w:pStyle w:val="BodyText"/>
        <w:spacing w:line="256" w:lineRule="auto" w:before="168"/>
        <w:ind w:left="1727" w:right="1408" w:hanging="540"/>
        <w:jc w:val="both"/>
      </w:pPr>
      <w:r>
        <w:rPr/>
        <w:t>Hudec, P. (2011), FCC Catalyst - Key Element in Refinery Technology, 45th International</w:t>
      </w:r>
      <w:r>
        <w:rPr>
          <w:spacing w:val="1"/>
        </w:rPr>
        <w:t> </w:t>
      </w:r>
      <w:r>
        <w:rPr/>
        <w:t>Petroleum</w:t>
      </w:r>
      <w:r>
        <w:rPr>
          <w:spacing w:val="-1"/>
        </w:rPr>
        <w:t> </w:t>
      </w:r>
      <w:r>
        <w:rPr/>
        <w:t>Conference, June</w:t>
      </w:r>
      <w:r>
        <w:rPr>
          <w:spacing w:val="-1"/>
        </w:rPr>
        <w:t> </w:t>
      </w:r>
      <w:r>
        <w:rPr/>
        <w:t>13, 2011, Bratislava,</w:t>
      </w:r>
      <w:r>
        <w:rPr>
          <w:spacing w:val="1"/>
        </w:rPr>
        <w:t> </w:t>
      </w:r>
      <w:r>
        <w:rPr/>
        <w:t>Slovak Republic.</w:t>
      </w:r>
    </w:p>
    <w:p>
      <w:pPr>
        <w:pStyle w:val="BodyText"/>
        <w:spacing w:line="259" w:lineRule="auto" w:before="163"/>
        <w:ind w:left="1727" w:right="1410" w:hanging="540"/>
        <w:jc w:val="both"/>
      </w:pPr>
      <w:r>
        <w:rPr/>
        <w:t>Hulbert, S. F., Huff, D. H. (1970), Kinetics of alumina removal from a calcined kaolin with</w:t>
      </w:r>
      <w:r>
        <w:rPr>
          <w:spacing w:val="1"/>
        </w:rPr>
        <w:t> </w:t>
      </w:r>
      <w:r>
        <w:rPr/>
        <w:t>nitric,</w:t>
      </w:r>
      <w:r>
        <w:rPr>
          <w:spacing w:val="-1"/>
        </w:rPr>
        <w:t> </w:t>
      </w:r>
      <w:r>
        <w:rPr/>
        <w:t>sulphuric</w:t>
      </w:r>
      <w:r>
        <w:rPr>
          <w:spacing w:val="-2"/>
        </w:rPr>
        <w:t> </w:t>
      </w:r>
      <w:r>
        <w:rPr/>
        <w:t>and hydrochloric</w:t>
      </w:r>
      <w:r>
        <w:rPr>
          <w:spacing w:val="-1"/>
        </w:rPr>
        <w:t> </w:t>
      </w:r>
      <w:r>
        <w:rPr/>
        <w:t>acids, </w:t>
      </w:r>
      <w:r>
        <w:rPr>
          <w:i/>
        </w:rPr>
        <w:t>Clay</w:t>
      </w:r>
      <w:r>
        <w:rPr>
          <w:i/>
          <w:spacing w:val="-1"/>
        </w:rPr>
        <w:t> </w:t>
      </w:r>
      <w:r>
        <w:rPr>
          <w:i/>
        </w:rPr>
        <w:t>Minerals</w:t>
      </w:r>
      <w:r>
        <w:rPr/>
        <w:t>, 8 (337), pp. 340–345.</w:t>
      </w:r>
    </w:p>
    <w:p>
      <w:pPr>
        <w:spacing w:after="0" w:line="259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66"/>
        <w:ind w:left="1187"/>
      </w:pPr>
      <w:r>
        <w:rPr>
          <w:spacing w:val="-1"/>
        </w:rPr>
        <w:t>James.</w:t>
      </w:r>
      <w:r>
        <w:rPr>
          <w:spacing w:val="-13"/>
        </w:rPr>
        <w:t> </w:t>
      </w:r>
      <w:r>
        <w:rPr>
          <w:spacing w:val="-1"/>
        </w:rPr>
        <w:t>G.</w:t>
      </w:r>
      <w:r>
        <w:rPr>
          <w:spacing w:val="-13"/>
        </w:rPr>
        <w:t> </w:t>
      </w:r>
      <w:r>
        <w:rPr/>
        <w:t>Speight</w:t>
      </w:r>
      <w:r>
        <w:rPr>
          <w:spacing w:val="-12"/>
        </w:rPr>
        <w:t> </w:t>
      </w:r>
      <w:r>
        <w:rPr/>
        <w:t>(2006).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Chemistry</w:t>
      </w:r>
      <w:r>
        <w:rPr>
          <w:spacing w:val="-17"/>
        </w:rPr>
        <w:t> </w:t>
      </w:r>
      <w:r>
        <w:rPr/>
        <w:t>and</w:t>
      </w:r>
      <w:r>
        <w:rPr>
          <w:spacing w:val="-12"/>
        </w:rPr>
        <w:t> </w:t>
      </w:r>
      <w:r>
        <w:rPr/>
        <w:t>Technology</w:t>
      </w:r>
      <w:r>
        <w:rPr>
          <w:spacing w:val="-17"/>
        </w:rPr>
        <w:t> </w:t>
      </w:r>
      <w:r>
        <w:rPr/>
        <w:t>of</w:t>
      </w:r>
      <w:r>
        <w:rPr>
          <w:spacing w:val="-13"/>
        </w:rPr>
        <w:t> </w:t>
      </w:r>
      <w:r>
        <w:rPr/>
        <w:t>Petroleum</w:t>
      </w:r>
      <w:r>
        <w:rPr>
          <w:spacing w:val="-12"/>
        </w:rPr>
        <w:t> </w:t>
      </w:r>
      <w:r>
        <w:rPr/>
        <w:t>(4th</w:t>
      </w:r>
      <w:r>
        <w:rPr>
          <w:spacing w:val="-13"/>
        </w:rPr>
        <w:t> </w:t>
      </w:r>
      <w:r>
        <w:rPr/>
        <w:t>ed.).</w:t>
      </w:r>
      <w:r>
        <w:rPr>
          <w:spacing w:val="-13"/>
        </w:rPr>
        <w:t> </w:t>
      </w:r>
      <w:r>
        <w:rPr/>
        <w:t>CRC</w:t>
      </w:r>
      <w:r>
        <w:rPr>
          <w:spacing w:val="-12"/>
        </w:rPr>
        <w:t> </w:t>
      </w:r>
      <w:r>
        <w:rPr/>
        <w:t>Press.</w:t>
      </w:r>
    </w:p>
    <w:p>
      <w:pPr>
        <w:pStyle w:val="BodyText"/>
        <w:spacing w:before="19"/>
        <w:ind w:left="1727"/>
      </w:pPr>
      <w:r>
        <w:rPr/>
        <w:t>ISBN</w:t>
      </w:r>
      <w:r>
        <w:rPr>
          <w:spacing w:val="-3"/>
        </w:rPr>
        <w:t> </w:t>
      </w:r>
      <w:r>
        <w:rPr/>
        <w:t>0-8493-9067-2.</w:t>
      </w:r>
    </w:p>
    <w:p>
      <w:pPr>
        <w:pStyle w:val="BodyText"/>
        <w:spacing w:line="256" w:lineRule="auto" w:before="185"/>
        <w:ind w:left="1727" w:right="1407" w:hanging="540"/>
        <w:jc w:val="both"/>
      </w:pPr>
      <w:r>
        <w:rPr/>
        <w:t>Jiang, J., Duanmu, C., Yang, Y., Gu, X., Chen, J., 2014. Synthesis and characterization of</w:t>
      </w:r>
      <w:r>
        <w:rPr>
          <w:spacing w:val="1"/>
        </w:rPr>
        <w:t> </w:t>
      </w:r>
      <w:r>
        <w:rPr/>
        <w:t>high</w:t>
      </w:r>
      <w:r>
        <w:rPr>
          <w:spacing w:val="-5"/>
        </w:rPr>
        <w:t> </w:t>
      </w:r>
      <w:r>
        <w:rPr/>
        <w:t>siliceous</w:t>
      </w:r>
      <w:r>
        <w:rPr>
          <w:spacing w:val="-5"/>
        </w:rPr>
        <w:t> </w:t>
      </w:r>
      <w:r>
        <w:rPr/>
        <w:t>ZSM-5</w:t>
      </w:r>
      <w:r>
        <w:rPr>
          <w:spacing w:val="-5"/>
        </w:rPr>
        <w:t> </w:t>
      </w:r>
      <w:r>
        <w:rPr/>
        <w:t>zeolite</w:t>
      </w:r>
      <w:r>
        <w:rPr>
          <w:spacing w:val="-4"/>
        </w:rPr>
        <w:t> </w:t>
      </w:r>
      <w:r>
        <w:rPr/>
        <w:t>from</w:t>
      </w:r>
      <w:r>
        <w:rPr>
          <w:spacing w:val="-4"/>
        </w:rPr>
        <w:t> </w:t>
      </w:r>
      <w:r>
        <w:rPr/>
        <w:t>acid-treated</w:t>
      </w:r>
      <w:r>
        <w:rPr>
          <w:spacing w:val="-5"/>
        </w:rPr>
        <w:t> </w:t>
      </w:r>
      <w:r>
        <w:rPr/>
        <w:t>palygorskite.</w:t>
      </w:r>
      <w:r>
        <w:rPr>
          <w:spacing w:val="-4"/>
        </w:rPr>
        <w:t> </w:t>
      </w:r>
      <w:r>
        <w:rPr>
          <w:i/>
        </w:rPr>
        <w:t>Powder</w:t>
      </w:r>
      <w:r>
        <w:rPr>
          <w:i/>
          <w:spacing w:val="-5"/>
        </w:rPr>
        <w:t> </w:t>
      </w:r>
      <w:r>
        <w:rPr>
          <w:i/>
        </w:rPr>
        <w:t>Technology</w:t>
      </w:r>
      <w:r>
        <w:rPr/>
        <w:t>,</w:t>
      </w:r>
      <w:r>
        <w:rPr>
          <w:spacing w:val="-4"/>
        </w:rPr>
        <w:t> </w:t>
      </w:r>
      <w:r>
        <w:rPr/>
        <w:t>251,</w:t>
      </w:r>
      <w:r>
        <w:rPr>
          <w:spacing w:val="-58"/>
        </w:rPr>
        <w:t> </w:t>
      </w:r>
      <w:r>
        <w:rPr/>
        <w:t>9–14.</w:t>
      </w:r>
    </w:p>
    <w:p>
      <w:pPr>
        <w:pStyle w:val="BodyText"/>
        <w:spacing w:line="256" w:lineRule="auto" w:before="167"/>
        <w:ind w:left="1727" w:right="1411" w:hanging="540"/>
        <w:jc w:val="both"/>
      </w:pPr>
      <w:r>
        <w:rPr/>
        <w:t>Jiri,</w:t>
      </w:r>
      <w:r>
        <w:rPr>
          <w:spacing w:val="-7"/>
        </w:rPr>
        <w:t> </w:t>
      </w:r>
      <w:r>
        <w:rPr/>
        <w:t>C.,</w:t>
      </w:r>
      <w:r>
        <w:rPr>
          <w:spacing w:val="-4"/>
        </w:rPr>
        <w:t> </w:t>
      </w:r>
      <w:r>
        <w:rPr/>
        <w:t>Herman,</w:t>
      </w:r>
      <w:r>
        <w:rPr>
          <w:spacing w:val="-3"/>
        </w:rPr>
        <w:t> </w:t>
      </w:r>
      <w:r>
        <w:rPr/>
        <w:t>V.B.,</w:t>
      </w:r>
      <w:r>
        <w:rPr>
          <w:spacing w:val="-5"/>
        </w:rPr>
        <w:t> </w:t>
      </w:r>
      <w:r>
        <w:rPr/>
        <w:t>Avelino,</w:t>
      </w:r>
      <w:r>
        <w:rPr>
          <w:spacing w:val="-4"/>
        </w:rPr>
        <w:t> </w:t>
      </w:r>
      <w:r>
        <w:rPr/>
        <w:t>C.,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Ferdi,</w:t>
      </w:r>
      <w:r>
        <w:rPr>
          <w:spacing w:val="-3"/>
        </w:rPr>
        <w:t> </w:t>
      </w:r>
      <w:r>
        <w:rPr/>
        <w:t>S.,</w:t>
      </w:r>
      <w:r>
        <w:rPr>
          <w:spacing w:val="-5"/>
        </w:rPr>
        <w:t> </w:t>
      </w:r>
      <w:r>
        <w:rPr/>
        <w:t>(2007),</w:t>
      </w:r>
      <w:r>
        <w:rPr>
          <w:spacing w:val="-2"/>
        </w:rPr>
        <w:t> </w:t>
      </w:r>
      <w:r>
        <w:rPr/>
        <w:t>Introduction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zeolite</w:t>
      </w:r>
      <w:r>
        <w:rPr>
          <w:spacing w:val="-4"/>
        </w:rPr>
        <w:t> </w:t>
      </w:r>
      <w:r>
        <w:rPr/>
        <w:t>science</w:t>
      </w:r>
      <w:r>
        <w:rPr>
          <w:spacing w:val="-2"/>
        </w:rPr>
        <w:t> </w:t>
      </w:r>
      <w:r>
        <w:rPr/>
        <w:t>and</w:t>
      </w:r>
      <w:r>
        <w:rPr>
          <w:spacing w:val="-58"/>
        </w:rPr>
        <w:t> </w:t>
      </w:r>
      <w:r>
        <w:rPr/>
        <w:t>Practice,</w:t>
      </w:r>
      <w:r>
        <w:rPr>
          <w:spacing w:val="-1"/>
        </w:rPr>
        <w:t> </w:t>
      </w:r>
      <w:r>
        <w:rPr/>
        <w:t>3rd</w:t>
      </w:r>
      <w:r>
        <w:rPr>
          <w:spacing w:val="1"/>
        </w:rPr>
        <w:t> </w:t>
      </w:r>
      <w:r>
        <w:rPr/>
        <w:t>revised</w:t>
      </w:r>
      <w:r>
        <w:rPr>
          <w:spacing w:val="1"/>
        </w:rPr>
        <w:t> </w:t>
      </w:r>
      <w:r>
        <w:rPr/>
        <w:t>edition ed.,</w:t>
      </w:r>
      <w:r>
        <w:rPr>
          <w:spacing w:val="-1"/>
        </w:rPr>
        <w:t> </w:t>
      </w:r>
      <w:r>
        <w:rPr/>
        <w:t>Amsterdam Elsevier</w:t>
      </w:r>
      <w:r>
        <w:rPr>
          <w:spacing w:val="-2"/>
        </w:rPr>
        <w:t> </w:t>
      </w:r>
      <w:r>
        <w:rPr/>
        <w:t>1058.</w:t>
      </w:r>
    </w:p>
    <w:p>
      <w:pPr>
        <w:pStyle w:val="BodyText"/>
        <w:spacing w:line="259" w:lineRule="auto" w:before="166"/>
        <w:ind w:left="1727" w:right="1407" w:hanging="540"/>
        <w:jc w:val="both"/>
      </w:pPr>
      <w:r>
        <w:rPr/>
        <w:t>Khatamian, M., Irani,M., (2009). Preparation and characterization of nanosized ZSM-5</w:t>
      </w:r>
      <w:r>
        <w:rPr>
          <w:spacing w:val="1"/>
        </w:rPr>
        <w:t> </w:t>
      </w:r>
      <w:r>
        <w:rPr/>
        <w:t>zeolite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kaolin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investigation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kaolin</w:t>
      </w:r>
      <w:r>
        <w:rPr>
          <w:spacing w:val="1"/>
        </w:rPr>
        <w:t> </w:t>
      </w:r>
      <w:r>
        <w:rPr/>
        <w:t>content,</w:t>
      </w:r>
      <w:r>
        <w:rPr>
          <w:spacing w:val="1"/>
        </w:rPr>
        <w:t> </w:t>
      </w:r>
      <w:r>
        <w:rPr/>
        <w:t>crystallization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temperature</w:t>
      </w:r>
      <w:r>
        <w:rPr>
          <w:spacing w:val="-10"/>
        </w:rPr>
        <w:t> </w:t>
      </w:r>
      <w:r>
        <w:rPr/>
        <w:t>changes</w:t>
      </w:r>
      <w:r>
        <w:rPr>
          <w:spacing w:val="-7"/>
        </w:rPr>
        <w:t> </w:t>
      </w:r>
      <w:r>
        <w:rPr/>
        <w:t>on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size</w:t>
      </w:r>
      <w:r>
        <w:rPr>
          <w:spacing w:val="-10"/>
        </w:rPr>
        <w:t> </w:t>
      </w:r>
      <w:r>
        <w:rPr/>
        <w:t>and</w:t>
      </w:r>
      <w:r>
        <w:rPr>
          <w:spacing w:val="-8"/>
        </w:rPr>
        <w:t> </w:t>
      </w:r>
      <w:r>
        <w:rPr/>
        <w:t>crystallinity</w:t>
      </w:r>
      <w:r>
        <w:rPr>
          <w:spacing w:val="-13"/>
        </w:rPr>
        <w:t> </w:t>
      </w:r>
      <w:r>
        <w:rPr/>
        <w:t>of</w:t>
      </w:r>
      <w:r>
        <w:rPr>
          <w:spacing w:val="-8"/>
        </w:rPr>
        <w:t> </w:t>
      </w:r>
      <w:r>
        <w:rPr/>
        <w:t>products.</w:t>
      </w:r>
      <w:r>
        <w:rPr>
          <w:spacing w:val="-5"/>
        </w:rPr>
        <w:t> </w:t>
      </w:r>
      <w:r>
        <w:rPr>
          <w:i/>
        </w:rPr>
        <w:t>Journal</w:t>
      </w:r>
      <w:r>
        <w:rPr>
          <w:i/>
          <w:spacing w:val="-8"/>
        </w:rPr>
        <w:t> </w:t>
      </w:r>
      <w:r>
        <w:rPr>
          <w:i/>
        </w:rPr>
        <w:t>of</w:t>
      </w:r>
      <w:r>
        <w:rPr>
          <w:i/>
          <w:spacing w:val="-7"/>
        </w:rPr>
        <w:t> </w:t>
      </w:r>
      <w:r>
        <w:rPr>
          <w:i/>
        </w:rPr>
        <w:t>Iran</w:t>
      </w:r>
      <w:r>
        <w:rPr>
          <w:i/>
          <w:spacing w:val="-8"/>
        </w:rPr>
        <w:t> </w:t>
      </w:r>
      <w:r>
        <w:rPr>
          <w:i/>
        </w:rPr>
        <w:t>Chemical</w:t>
      </w:r>
      <w:r>
        <w:rPr>
          <w:i/>
          <w:spacing w:val="-57"/>
        </w:rPr>
        <w:t> </w:t>
      </w:r>
      <w:r>
        <w:rPr>
          <w:i/>
        </w:rPr>
        <w:t>Society</w:t>
      </w:r>
      <w:r>
        <w:rPr/>
        <w:t>,</w:t>
      </w:r>
      <w:r>
        <w:rPr>
          <w:spacing w:val="-1"/>
        </w:rPr>
        <w:t> </w:t>
      </w:r>
      <w:r>
        <w:rPr/>
        <w:t>6, 187–194.</w:t>
      </w:r>
    </w:p>
    <w:p>
      <w:pPr>
        <w:pStyle w:val="BodyText"/>
        <w:spacing w:line="256" w:lineRule="auto" w:before="159"/>
        <w:ind w:left="1727" w:right="1407" w:hanging="540"/>
        <w:jc w:val="both"/>
      </w:pPr>
      <w:r>
        <w:rPr/>
        <w:t>Kim, S.D., Noh, S.H., Park, J.W., Kim,W.J., (2006). Organic-free synthesis of ZSM-5 with</w:t>
      </w:r>
      <w:r>
        <w:rPr>
          <w:spacing w:val="1"/>
        </w:rPr>
        <w:t> </w:t>
      </w:r>
      <w:r>
        <w:rPr/>
        <w:t>narrowcrystal size distribution using two-step temperature process. </w:t>
      </w:r>
      <w:r>
        <w:rPr>
          <w:i/>
        </w:rPr>
        <w:t>Micropores and</w:t>
      </w:r>
      <w:r>
        <w:rPr>
          <w:i/>
          <w:spacing w:val="1"/>
        </w:rPr>
        <w:t> </w:t>
      </w:r>
      <w:r>
        <w:rPr>
          <w:i/>
        </w:rPr>
        <w:t>Mesopores</w:t>
      </w:r>
      <w:r>
        <w:rPr>
          <w:i/>
          <w:spacing w:val="-1"/>
        </w:rPr>
        <w:t> </w:t>
      </w:r>
      <w:r>
        <w:rPr>
          <w:i/>
        </w:rPr>
        <w:t>Material</w:t>
      </w:r>
      <w:r>
        <w:rPr/>
        <w:t>, 92,</w:t>
      </w:r>
      <w:r>
        <w:rPr>
          <w:spacing w:val="2"/>
        </w:rPr>
        <w:t> </w:t>
      </w:r>
      <w:r>
        <w:rPr/>
        <w:t>181–188.</w:t>
      </w:r>
    </w:p>
    <w:p>
      <w:pPr>
        <w:pStyle w:val="BodyText"/>
        <w:spacing w:line="256" w:lineRule="auto" w:before="168"/>
        <w:ind w:left="1727" w:right="1408" w:hanging="540"/>
        <w:jc w:val="both"/>
      </w:pPr>
      <w:r>
        <w:rPr/>
        <w:t>Kloprogge, J. T., Frost, R. L. and Hickey, L. (1999), “Infrared Absorption and Emission</w:t>
      </w:r>
      <w:r>
        <w:rPr>
          <w:spacing w:val="1"/>
        </w:rPr>
        <w:t> </w:t>
      </w:r>
      <w:r>
        <w:rPr/>
        <w:t>Study of Synthetic Mica–Montmorillonite in Comparison to Rectorite, Beidellite and</w:t>
      </w:r>
      <w:r>
        <w:rPr>
          <w:spacing w:val="1"/>
        </w:rPr>
        <w:t> </w:t>
      </w:r>
      <w:r>
        <w:rPr/>
        <w:t>Paragonite”.</w:t>
      </w:r>
      <w:r>
        <w:rPr>
          <w:spacing w:val="-1"/>
        </w:rPr>
        <w:t> </w:t>
      </w:r>
      <w:r>
        <w:rPr>
          <w:i/>
        </w:rPr>
        <w:t>Journal of</w:t>
      </w:r>
      <w:r>
        <w:rPr>
          <w:i/>
          <w:spacing w:val="2"/>
        </w:rPr>
        <w:t> </w:t>
      </w:r>
      <w:r>
        <w:rPr>
          <w:i/>
        </w:rPr>
        <w:t>Materials Science</w:t>
      </w:r>
      <w:r>
        <w:rPr>
          <w:i/>
          <w:spacing w:val="-2"/>
        </w:rPr>
        <w:t> </w:t>
      </w:r>
      <w:r>
        <w:rPr>
          <w:i/>
        </w:rPr>
        <w:t>Letters</w:t>
      </w:r>
      <w:r>
        <w:rPr/>
        <w:t>, 18: 1921-1923.</w:t>
      </w:r>
    </w:p>
    <w:p>
      <w:pPr>
        <w:pStyle w:val="BodyText"/>
        <w:spacing w:before="168"/>
        <w:ind w:left="1187"/>
      </w:pPr>
      <w:r>
        <w:rPr>
          <w:spacing w:val="-1"/>
        </w:rPr>
        <w:t>Komskaja,</w:t>
      </w:r>
      <w:r>
        <w:rPr>
          <w:spacing w:val="-15"/>
        </w:rPr>
        <w:t> </w:t>
      </w:r>
      <w:r>
        <w:rPr>
          <w:spacing w:val="-1"/>
        </w:rPr>
        <w:t>M.,</w:t>
      </w:r>
      <w:r>
        <w:rPr>
          <w:spacing w:val="-15"/>
        </w:rPr>
        <w:t> </w:t>
      </w:r>
      <w:r>
        <w:rPr>
          <w:spacing w:val="-1"/>
        </w:rPr>
        <w:t>Dolin,</w:t>
      </w:r>
      <w:r>
        <w:rPr>
          <w:spacing w:val="-14"/>
        </w:rPr>
        <w:t> </w:t>
      </w:r>
      <w:r>
        <w:rPr/>
        <w:t>A.,</w:t>
      </w:r>
      <w:r>
        <w:rPr>
          <w:spacing w:val="-12"/>
        </w:rPr>
        <w:t> </w:t>
      </w:r>
      <w:r>
        <w:rPr/>
        <w:t>Yatsunova,</w:t>
      </w:r>
      <w:r>
        <w:rPr>
          <w:spacing w:val="-15"/>
        </w:rPr>
        <w:t> </w:t>
      </w:r>
      <w:r>
        <w:rPr/>
        <w:t>S.,</w:t>
      </w:r>
      <w:r>
        <w:rPr>
          <w:spacing w:val="-15"/>
        </w:rPr>
        <w:t> </w:t>
      </w:r>
      <w:r>
        <w:rPr/>
        <w:t>(1971).</w:t>
      </w:r>
      <w:r>
        <w:rPr>
          <w:spacing w:val="-16"/>
        </w:rPr>
        <w:t> </w:t>
      </w:r>
      <w:r>
        <w:rPr/>
        <w:t>Enrichment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kaolin.</w:t>
      </w:r>
      <w:r>
        <w:rPr>
          <w:spacing w:val="-13"/>
        </w:rPr>
        <w:t> </w:t>
      </w:r>
      <w:r>
        <w:rPr/>
        <w:t>Otkryt.</w:t>
      </w:r>
      <w:r>
        <w:rPr>
          <w:spacing w:val="-12"/>
        </w:rPr>
        <w:t> </w:t>
      </w:r>
      <w:r>
        <w:rPr/>
        <w:t>Izobret.</w:t>
      </w:r>
      <w:r>
        <w:rPr>
          <w:spacing w:val="-13"/>
        </w:rPr>
        <w:t> </w:t>
      </w:r>
      <w:r>
        <w:rPr/>
        <w:t>Prom.</w:t>
      </w:r>
    </w:p>
    <w:p>
      <w:pPr>
        <w:pStyle w:val="BodyText"/>
        <w:spacing w:before="19"/>
        <w:ind w:left="1727"/>
      </w:pPr>
      <w:r>
        <w:rPr/>
        <w:t>Obraztsy</w:t>
      </w:r>
      <w:r>
        <w:rPr>
          <w:spacing w:val="-6"/>
        </w:rPr>
        <w:t> </w:t>
      </w:r>
      <w:r>
        <w:rPr/>
        <w:t>Tovar.</w:t>
      </w:r>
      <w:r>
        <w:rPr>
          <w:spacing w:val="1"/>
        </w:rPr>
        <w:t> </w:t>
      </w:r>
      <w:r>
        <w:rPr/>
        <w:t>Znaki</w:t>
      </w:r>
      <w:r>
        <w:rPr>
          <w:spacing w:val="-1"/>
        </w:rPr>
        <w:t> </w:t>
      </w:r>
      <w:r>
        <w:rPr/>
        <w:t>48 (5),</w:t>
      </w:r>
      <w:r>
        <w:rPr>
          <w:spacing w:val="-1"/>
        </w:rPr>
        <w:t> </w:t>
      </w:r>
      <w:r>
        <w:rPr/>
        <w:t>42–56.</w:t>
      </w:r>
    </w:p>
    <w:p>
      <w:pPr>
        <w:pStyle w:val="BodyText"/>
        <w:spacing w:line="259" w:lineRule="auto" w:before="182"/>
        <w:ind w:left="1727" w:right="1408" w:hanging="540"/>
        <w:jc w:val="both"/>
      </w:pPr>
      <w:r>
        <w:rPr/>
        <w:t>Kordatos,</w:t>
      </w:r>
      <w:r>
        <w:rPr>
          <w:spacing w:val="1"/>
        </w:rPr>
        <w:t> </w:t>
      </w:r>
      <w:r>
        <w:rPr/>
        <w:t>K.,</w:t>
      </w:r>
      <w:r>
        <w:rPr>
          <w:spacing w:val="1"/>
        </w:rPr>
        <w:t> </w:t>
      </w:r>
      <w:r>
        <w:rPr/>
        <w:t>Gavela,</w:t>
      </w:r>
      <w:r>
        <w:rPr>
          <w:spacing w:val="1"/>
        </w:rPr>
        <w:t> </w:t>
      </w:r>
      <w:r>
        <w:rPr/>
        <w:t>S.,</w:t>
      </w:r>
      <w:r>
        <w:rPr>
          <w:spacing w:val="1"/>
        </w:rPr>
        <w:t> </w:t>
      </w:r>
      <w:r>
        <w:rPr/>
        <w:t>Ntziouni,</w:t>
      </w:r>
      <w:r>
        <w:rPr>
          <w:spacing w:val="1"/>
        </w:rPr>
        <w:t> </w:t>
      </w:r>
      <w:r>
        <w:rPr/>
        <w:t>A.,</w:t>
      </w:r>
      <w:r>
        <w:rPr>
          <w:spacing w:val="1"/>
        </w:rPr>
        <w:t> </w:t>
      </w:r>
      <w:r>
        <w:rPr/>
        <w:t>Pistiolas,</w:t>
      </w:r>
      <w:r>
        <w:rPr>
          <w:spacing w:val="1"/>
        </w:rPr>
        <w:t> </w:t>
      </w:r>
      <w:r>
        <w:rPr/>
        <w:t>K.</w:t>
      </w:r>
      <w:r>
        <w:rPr>
          <w:spacing w:val="1"/>
        </w:rPr>
        <w:t> </w:t>
      </w:r>
      <w:r>
        <w:rPr/>
        <w:t>N.,</w:t>
      </w:r>
      <w:r>
        <w:rPr>
          <w:spacing w:val="1"/>
        </w:rPr>
        <w:t> </w:t>
      </w:r>
      <w:r>
        <w:rPr/>
        <w:t>Kyritsi,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Kasselouri-</w:t>
      </w:r>
      <w:r>
        <w:rPr>
          <w:spacing w:val="1"/>
        </w:rPr>
        <w:t> </w:t>
      </w:r>
      <w:r>
        <w:rPr/>
        <w:t>Rigopoulou, V. (2008), Synthesis of High Siliceous ZSM-5 Zeolite Using Silica from</w:t>
      </w:r>
      <w:r>
        <w:rPr>
          <w:spacing w:val="1"/>
        </w:rPr>
        <w:t> </w:t>
      </w:r>
      <w:r>
        <w:rPr/>
        <w:t>Rice</w:t>
      </w:r>
      <w:r>
        <w:rPr>
          <w:spacing w:val="-3"/>
        </w:rPr>
        <w:t> </w:t>
      </w:r>
      <w:r>
        <w:rPr/>
        <w:t>Husk Ash.</w:t>
      </w:r>
      <w:r>
        <w:rPr>
          <w:spacing w:val="1"/>
        </w:rPr>
        <w:t> </w:t>
      </w:r>
      <w:r>
        <w:rPr>
          <w:i/>
        </w:rPr>
        <w:t>Microporous and Mesoporous Materials</w:t>
      </w:r>
      <w:r>
        <w:rPr/>
        <w:t>, 115: 189-196.</w:t>
      </w:r>
    </w:p>
    <w:p>
      <w:pPr>
        <w:pStyle w:val="BodyText"/>
        <w:spacing w:line="259" w:lineRule="auto" w:before="160"/>
        <w:ind w:left="1727" w:right="1408" w:hanging="540"/>
        <w:jc w:val="both"/>
      </w:pPr>
      <w:r>
        <w:rPr/>
        <w:t>Kovo, A.S. (2011), Development of Zeolites and Zeolite Membranes from Ahoko Nigerian</w:t>
      </w:r>
      <w:r>
        <w:rPr>
          <w:spacing w:val="1"/>
        </w:rPr>
        <w:t> </w:t>
      </w:r>
      <w:r>
        <w:rPr/>
        <w:t>Kaolin. Unpublished PhD Thesis, School of Chemical Engineering and Analytical</w:t>
      </w:r>
      <w:r>
        <w:rPr>
          <w:spacing w:val="1"/>
        </w:rPr>
        <w:t> </w:t>
      </w:r>
      <w:r>
        <w:rPr/>
        <w:t>Science,</w:t>
      </w:r>
      <w:r>
        <w:rPr>
          <w:spacing w:val="-1"/>
        </w:rPr>
        <w:t> </w:t>
      </w:r>
      <w:r>
        <w:rPr/>
        <w:t>University</w:t>
      </w:r>
      <w:r>
        <w:rPr>
          <w:spacing w:val="-5"/>
        </w:rPr>
        <w:t> </w:t>
      </w:r>
      <w:r>
        <w:rPr/>
        <w:t>of Manchester, UK.</w:t>
      </w:r>
    </w:p>
    <w:p>
      <w:pPr>
        <w:pStyle w:val="BodyText"/>
        <w:spacing w:line="256" w:lineRule="auto" w:before="160"/>
        <w:ind w:left="1727" w:right="1412" w:hanging="540"/>
        <w:jc w:val="both"/>
      </w:pPr>
      <w:r>
        <w:rPr/>
        <w:t>Kovo, A.S., Hernandez, O., Holmes, S.M., (2009). Synthesis and characterization of zeolite</w:t>
      </w:r>
      <w:r>
        <w:rPr>
          <w:spacing w:val="-57"/>
        </w:rPr>
        <w:t> </w:t>
      </w:r>
      <w:r>
        <w:rPr/>
        <w:t>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ZSM-5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Nigerian</w:t>
      </w:r>
      <w:r>
        <w:rPr>
          <w:spacing w:val="1"/>
        </w:rPr>
        <w:t> </w:t>
      </w:r>
      <w:r>
        <w:rPr/>
        <w:t>Ahoko</w:t>
      </w:r>
      <w:r>
        <w:rPr>
          <w:spacing w:val="1"/>
        </w:rPr>
        <w:t> </w:t>
      </w:r>
      <w:r>
        <w:rPr/>
        <w:t>Kaolin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novel,</w:t>
      </w:r>
      <w:r>
        <w:rPr>
          <w:spacing w:val="1"/>
        </w:rPr>
        <w:t> </w:t>
      </w:r>
      <w:r>
        <w:rPr/>
        <w:t>lower</w:t>
      </w:r>
      <w:r>
        <w:rPr>
          <w:spacing w:val="1"/>
        </w:rPr>
        <w:t> </w:t>
      </w:r>
      <w:r>
        <w:rPr/>
        <w:t>temperature,</w:t>
      </w:r>
      <w:r>
        <w:rPr>
          <w:spacing w:val="1"/>
        </w:rPr>
        <w:t> </w:t>
      </w:r>
      <w:r>
        <w:rPr/>
        <w:t>metakaolinization</w:t>
      </w:r>
      <w:r>
        <w:rPr>
          <w:spacing w:val="-1"/>
        </w:rPr>
        <w:t> </w:t>
      </w:r>
      <w:r>
        <w:rPr/>
        <w:t>technique.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 Materials</w:t>
      </w:r>
      <w:r>
        <w:rPr>
          <w:i/>
          <w:spacing w:val="-1"/>
        </w:rPr>
        <w:t> </w:t>
      </w:r>
      <w:r>
        <w:rPr>
          <w:i/>
        </w:rPr>
        <w:t>Chemistry</w:t>
      </w:r>
      <w:r>
        <w:rPr/>
        <w:t>, 19,</w:t>
      </w:r>
      <w:r>
        <w:rPr>
          <w:spacing w:val="-1"/>
        </w:rPr>
        <w:t> </w:t>
      </w:r>
      <w:r>
        <w:rPr/>
        <w:t>6207–6212.</w:t>
      </w:r>
    </w:p>
    <w:p>
      <w:pPr>
        <w:pStyle w:val="BodyText"/>
        <w:spacing w:line="256" w:lineRule="auto" w:before="167"/>
        <w:ind w:left="1727" w:right="1412" w:hanging="540"/>
        <w:jc w:val="both"/>
      </w:pPr>
      <w:r>
        <w:rPr/>
        <w:t>Kovo, A. S. and Edoga, M. O. (2007), Production and Characterization of Zeolite from</w:t>
      </w:r>
      <w:r>
        <w:rPr>
          <w:spacing w:val="1"/>
        </w:rPr>
        <w:t> </w:t>
      </w:r>
      <w:r>
        <w:rPr/>
        <w:t>Ahako</w:t>
      </w:r>
      <w:r>
        <w:rPr>
          <w:spacing w:val="-1"/>
        </w:rPr>
        <w:t> </w:t>
      </w:r>
      <w:r>
        <w:rPr/>
        <w:t>Clay</w:t>
      </w:r>
      <w:r>
        <w:rPr>
          <w:spacing w:val="-5"/>
        </w:rPr>
        <w:t> </w:t>
      </w:r>
      <w:r>
        <w:rPr/>
        <w:t>in Kogi State</w:t>
      </w:r>
      <w:r>
        <w:rPr>
          <w:spacing w:val="-1"/>
        </w:rPr>
        <w:t> </w:t>
      </w:r>
      <w:r>
        <w:rPr/>
        <w:t>– Nigeria, </w:t>
      </w:r>
      <w:hyperlink r:id="rId163">
        <w:r>
          <w:rPr>
            <w:color w:val="0462C1"/>
            <w:u w:val="single" w:color="0462C1"/>
          </w:rPr>
          <w:t>http://lejpt.academicdirect/A07/31/40.htm</w:t>
        </w:r>
      </w:hyperlink>
      <w:r>
        <w:rPr/>
        <w:t>.</w:t>
      </w:r>
    </w:p>
    <w:p>
      <w:pPr>
        <w:pStyle w:val="BodyText"/>
        <w:spacing w:line="256" w:lineRule="auto" w:before="166"/>
        <w:ind w:left="1727" w:right="1410" w:hanging="540"/>
        <w:jc w:val="both"/>
      </w:pPr>
      <w:r>
        <w:rPr/>
        <w:t>Kozík, T. et al. (1992). The temperature dependence of the electric conductivity of unfired</w:t>
      </w:r>
      <w:r>
        <w:rPr>
          <w:spacing w:val="1"/>
        </w:rPr>
        <w:t> </w:t>
      </w:r>
      <w:r>
        <w:rPr>
          <w:position w:val="2"/>
        </w:rPr>
        <w:t>porcelain</w:t>
      </w:r>
      <w:r>
        <w:rPr>
          <w:spacing w:val="-1"/>
          <w:position w:val="2"/>
        </w:rPr>
        <w:t> </w:t>
      </w:r>
      <w:r>
        <w:rPr>
          <w:position w:val="2"/>
        </w:rPr>
        <w:t>mixture. Ceramics-Silikáty, 36,</w:t>
      </w:r>
      <w:r>
        <w:rPr>
          <w:spacing w:val="2"/>
          <w:position w:val="2"/>
        </w:rPr>
        <w:t> </w:t>
      </w:r>
      <w:r>
        <w:rPr>
          <w:position w:val="2"/>
        </w:rPr>
        <w:t>N</w:t>
      </w:r>
      <w:r>
        <w:rPr>
          <w:sz w:val="16"/>
        </w:rPr>
        <w:t>2</w:t>
      </w:r>
      <w:r>
        <w:rPr>
          <w:position w:val="2"/>
        </w:rPr>
        <w:t>, 69–72.</w:t>
      </w:r>
    </w:p>
    <w:p>
      <w:pPr>
        <w:pStyle w:val="BodyText"/>
        <w:spacing w:line="256" w:lineRule="auto" w:before="163"/>
        <w:ind w:left="1727" w:right="1413" w:hanging="540"/>
        <w:jc w:val="both"/>
      </w:pPr>
      <w:r>
        <w:rPr/>
        <w:t>Krishnan, A.K., George, T.S., Anjana, R., Joseph, N. and George, K.E. (2012), Effect of</w:t>
      </w:r>
      <w:r>
        <w:rPr>
          <w:spacing w:val="1"/>
        </w:rPr>
        <w:t> </w:t>
      </w:r>
      <w:r>
        <w:rPr/>
        <w:t>Modified Kaolin Clays on the Mechanical Properties of Polypropylene/Polystyrene</w:t>
      </w:r>
      <w:r>
        <w:rPr>
          <w:spacing w:val="1"/>
        </w:rPr>
        <w:t> </w:t>
      </w:r>
      <w:r>
        <w:rPr/>
        <w:t>Blends.</w:t>
      </w:r>
      <w:r>
        <w:rPr>
          <w:spacing w:val="-2"/>
        </w:rPr>
        <w:t> </w:t>
      </w:r>
      <w:r>
        <w:rPr>
          <w:i/>
        </w:rPr>
        <w:t>Journal of Applied Polymer Science</w:t>
      </w:r>
      <w:r>
        <w:rPr/>
        <w:t>, 127</w:t>
      </w:r>
      <w:r>
        <w:rPr>
          <w:spacing w:val="1"/>
        </w:rPr>
        <w:t> </w:t>
      </w:r>
      <w:r>
        <w:rPr/>
        <w:t>(2): 1409–1415.</w:t>
      </w:r>
    </w:p>
    <w:p>
      <w:pPr>
        <w:spacing w:after="0" w:line="256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66"/>
        <w:ind w:left="1187"/>
      </w:pPr>
      <w:r>
        <w:rPr/>
        <w:t>Kuye,</w:t>
      </w:r>
      <w:r>
        <w:rPr>
          <w:spacing w:val="38"/>
        </w:rPr>
        <w:t> </w:t>
      </w:r>
      <w:r>
        <w:rPr/>
        <w:t>A.</w:t>
      </w:r>
      <w:r>
        <w:rPr>
          <w:spacing w:val="39"/>
        </w:rPr>
        <w:t> </w:t>
      </w:r>
      <w:r>
        <w:rPr/>
        <w:t>and</w:t>
      </w:r>
      <w:r>
        <w:rPr>
          <w:spacing w:val="38"/>
        </w:rPr>
        <w:t> </w:t>
      </w:r>
      <w:r>
        <w:rPr/>
        <w:t>Ayo,</w:t>
      </w:r>
      <w:r>
        <w:rPr>
          <w:spacing w:val="39"/>
        </w:rPr>
        <w:t> </w:t>
      </w:r>
      <w:r>
        <w:rPr/>
        <w:t>D.</w:t>
      </w:r>
      <w:r>
        <w:rPr>
          <w:spacing w:val="38"/>
        </w:rPr>
        <w:t> </w:t>
      </w:r>
      <w:r>
        <w:rPr/>
        <w:t>(2007),</w:t>
      </w:r>
      <w:r>
        <w:rPr>
          <w:spacing w:val="39"/>
        </w:rPr>
        <w:t> </w:t>
      </w:r>
      <w:r>
        <w:rPr/>
        <w:t>Basic</w:t>
      </w:r>
      <w:r>
        <w:rPr>
          <w:spacing w:val="39"/>
        </w:rPr>
        <w:t> </w:t>
      </w:r>
      <w:r>
        <w:rPr/>
        <w:t>Concepts</w:t>
      </w:r>
      <w:r>
        <w:rPr>
          <w:spacing w:val="39"/>
        </w:rPr>
        <w:t> </w:t>
      </w:r>
      <w:r>
        <w:rPr/>
        <w:t>in</w:t>
      </w:r>
      <w:r>
        <w:rPr>
          <w:spacing w:val="40"/>
        </w:rPr>
        <w:t> </w:t>
      </w:r>
      <w:r>
        <w:rPr/>
        <w:t>Process</w:t>
      </w:r>
      <w:r>
        <w:rPr>
          <w:spacing w:val="39"/>
        </w:rPr>
        <w:t> </w:t>
      </w:r>
      <w:r>
        <w:rPr/>
        <w:t>Equipment</w:t>
      </w:r>
      <w:r>
        <w:rPr>
          <w:spacing w:val="39"/>
        </w:rPr>
        <w:t> </w:t>
      </w:r>
      <w:r>
        <w:rPr/>
        <w:t>and</w:t>
      </w:r>
      <w:r>
        <w:rPr>
          <w:spacing w:val="39"/>
        </w:rPr>
        <w:t> </w:t>
      </w:r>
      <w:r>
        <w:rPr/>
        <w:t>Plant</w:t>
      </w:r>
      <w:r>
        <w:rPr>
          <w:spacing w:val="38"/>
        </w:rPr>
        <w:t> </w:t>
      </w:r>
      <w:r>
        <w:rPr/>
        <w:t>Design.</w:t>
      </w:r>
    </w:p>
    <w:p>
      <w:pPr>
        <w:pStyle w:val="BodyText"/>
        <w:spacing w:before="19"/>
        <w:ind w:left="1727"/>
      </w:pPr>
      <w:r>
        <w:rPr/>
        <w:t>Publication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Raw</w:t>
      </w:r>
      <w:r>
        <w:rPr>
          <w:spacing w:val="-1"/>
        </w:rPr>
        <w:t> </w:t>
      </w:r>
      <w:r>
        <w:rPr/>
        <w:t>Materials</w:t>
      </w:r>
      <w:r>
        <w:rPr>
          <w:spacing w:val="-1"/>
        </w:rPr>
        <w:t> </w:t>
      </w:r>
      <w:r>
        <w:rPr/>
        <w:t>Research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Development</w:t>
      </w:r>
      <w:r>
        <w:rPr>
          <w:spacing w:val="-1"/>
        </w:rPr>
        <w:t> </w:t>
      </w:r>
      <w:r>
        <w:rPr/>
        <w:t>Council,</w:t>
      </w:r>
      <w:r>
        <w:rPr>
          <w:spacing w:val="-1"/>
        </w:rPr>
        <w:t> </w:t>
      </w:r>
      <w:r>
        <w:rPr/>
        <w:t>Nigeria.</w:t>
      </w:r>
    </w:p>
    <w:p>
      <w:pPr>
        <w:pStyle w:val="BodyText"/>
        <w:spacing w:line="256" w:lineRule="auto" w:before="185"/>
        <w:ind w:left="1727" w:right="1416" w:hanging="540"/>
        <w:jc w:val="both"/>
      </w:pPr>
      <w:r>
        <w:rPr/>
        <w:t>Lee, S. O., Jung, K. H., Oh, C. J., Lee, Y. H., Tran, T. and Kim, M. J. (2009), Precipitation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Fine</w:t>
      </w:r>
      <w:r>
        <w:rPr>
          <w:spacing w:val="-1"/>
        </w:rPr>
        <w:t> </w:t>
      </w:r>
      <w:r>
        <w:rPr/>
        <w:t>Aluminium</w:t>
      </w:r>
      <w:r>
        <w:rPr>
          <w:spacing w:val="-1"/>
        </w:rPr>
        <w:t> </w:t>
      </w:r>
      <w:r>
        <w:rPr/>
        <w:t>Hydroxide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Bayer Liquors.</w:t>
      </w:r>
      <w:r>
        <w:rPr>
          <w:spacing w:val="2"/>
        </w:rPr>
        <w:t> </w:t>
      </w:r>
      <w:r>
        <w:rPr>
          <w:i/>
        </w:rPr>
        <w:t>Hydrometallurgy</w:t>
      </w:r>
      <w:r>
        <w:rPr/>
        <w:t>,</w:t>
      </w:r>
      <w:r>
        <w:rPr>
          <w:spacing w:val="-1"/>
        </w:rPr>
        <w:t> </w:t>
      </w:r>
      <w:r>
        <w:rPr/>
        <w:t>98:</w:t>
      </w:r>
      <w:r>
        <w:rPr>
          <w:spacing w:val="1"/>
        </w:rPr>
        <w:t> </w:t>
      </w:r>
      <w:r>
        <w:rPr/>
        <w:t>156–161.</w:t>
      </w:r>
    </w:p>
    <w:p>
      <w:pPr>
        <w:pStyle w:val="BodyText"/>
        <w:spacing w:line="256" w:lineRule="auto" w:before="165"/>
        <w:ind w:left="1727" w:right="1410" w:hanging="540"/>
        <w:jc w:val="both"/>
      </w:pPr>
      <w:r>
        <w:rPr/>
        <w:t>Lee,</w:t>
      </w:r>
      <w:r>
        <w:rPr>
          <w:spacing w:val="-4"/>
        </w:rPr>
        <w:t> </w:t>
      </w:r>
      <w:r>
        <w:rPr/>
        <w:t>J.</w:t>
      </w:r>
      <w:r>
        <w:rPr>
          <w:spacing w:val="-4"/>
        </w:rPr>
        <w:t> </w:t>
      </w:r>
      <w:r>
        <w:rPr/>
        <w:t>S.,</w:t>
      </w:r>
      <w:r>
        <w:rPr>
          <w:spacing w:val="-4"/>
        </w:rPr>
        <w:t> </w:t>
      </w:r>
      <w:r>
        <w:rPr/>
        <w:t>Kim,</w:t>
      </w:r>
      <w:r>
        <w:rPr>
          <w:spacing w:val="-3"/>
        </w:rPr>
        <w:t> </w:t>
      </w:r>
      <w:r>
        <w:rPr/>
        <w:t>H.</w:t>
      </w:r>
      <w:r>
        <w:rPr>
          <w:spacing w:val="-3"/>
        </w:rPr>
        <w:t> </w:t>
      </w:r>
      <w:r>
        <w:rPr/>
        <w:t>S.,</w:t>
      </w:r>
      <w:r>
        <w:rPr>
          <w:spacing w:val="-4"/>
        </w:rPr>
        <w:t> </w:t>
      </w:r>
      <w:r>
        <w:rPr/>
        <w:t>Park,</w:t>
      </w:r>
      <w:r>
        <w:rPr>
          <w:spacing w:val="-5"/>
        </w:rPr>
        <w:t> </w:t>
      </w:r>
      <w:r>
        <w:rPr/>
        <w:t>N.,</w:t>
      </w:r>
      <w:r>
        <w:rPr>
          <w:spacing w:val="-1"/>
        </w:rPr>
        <w:t> </w:t>
      </w:r>
      <w:r>
        <w:rPr/>
        <w:t>Lee,</w:t>
      </w:r>
      <w:r>
        <w:rPr>
          <w:spacing w:val="-3"/>
        </w:rPr>
        <w:t> </w:t>
      </w:r>
      <w:r>
        <w:rPr/>
        <w:t>T.</w:t>
      </w:r>
      <w:r>
        <w:rPr>
          <w:spacing w:val="-4"/>
        </w:rPr>
        <w:t> </w:t>
      </w:r>
      <w:r>
        <w:rPr/>
        <w:t>J.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Kang,</w:t>
      </w:r>
      <w:r>
        <w:rPr>
          <w:spacing w:val="-4"/>
        </w:rPr>
        <w:t> </w:t>
      </w:r>
      <w:r>
        <w:rPr/>
        <w:t>M.</w:t>
      </w:r>
      <w:r>
        <w:rPr>
          <w:spacing w:val="-3"/>
        </w:rPr>
        <w:t> </w:t>
      </w:r>
      <w:r>
        <w:rPr/>
        <w:t>(2013),</w:t>
      </w:r>
      <w:r>
        <w:rPr>
          <w:spacing w:val="-1"/>
        </w:rPr>
        <w:t> </w:t>
      </w:r>
      <w:r>
        <w:rPr/>
        <w:t>Low</w:t>
      </w:r>
      <w:r>
        <w:rPr>
          <w:spacing w:val="-4"/>
        </w:rPr>
        <w:t> </w:t>
      </w:r>
      <w:r>
        <w:rPr/>
        <w:t>Temperature</w:t>
      </w:r>
      <w:r>
        <w:rPr>
          <w:spacing w:val="-5"/>
        </w:rPr>
        <w:t> </w:t>
      </w:r>
      <w:r>
        <w:rPr/>
        <w:t>Synthesis</w:t>
      </w:r>
      <w:r>
        <w:rPr>
          <w:spacing w:val="-57"/>
        </w:rPr>
        <w:t> </w:t>
      </w:r>
      <w:r>
        <w:rPr/>
        <w:t>of</w:t>
      </w:r>
      <w:r>
        <w:rPr>
          <w:spacing w:val="1"/>
        </w:rPr>
        <w:t> </w:t>
      </w:r>
      <w:r>
        <w:rPr/>
        <w:t>α-Alumina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Aluminium</w:t>
      </w:r>
      <w:r>
        <w:rPr>
          <w:spacing w:val="1"/>
        </w:rPr>
        <w:t> </w:t>
      </w:r>
      <w:r>
        <w:rPr/>
        <w:t>Hydroxide</w:t>
      </w:r>
      <w:r>
        <w:rPr>
          <w:spacing w:val="1"/>
        </w:rPr>
        <w:t> </w:t>
      </w:r>
      <w:r>
        <w:rPr/>
        <w:t>Hydrothermally</w:t>
      </w:r>
      <w:r>
        <w:rPr>
          <w:spacing w:val="1"/>
        </w:rPr>
        <w:t> </w:t>
      </w:r>
      <w:r>
        <w:rPr/>
        <w:t>Synthesized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[Al(C2O4</w:t>
      </w:r>
      <w:r>
        <w:rPr>
          <w:spacing w:val="-1"/>
        </w:rPr>
        <w:t> </w:t>
      </w:r>
      <w:r>
        <w:rPr/>
        <w:t>)x</w:t>
      </w:r>
      <w:r>
        <w:rPr>
          <w:spacing w:val="1"/>
        </w:rPr>
        <w:t> </w:t>
      </w:r>
      <w:r>
        <w:rPr/>
        <w:t>(OH)y] Complexes.</w:t>
      </w:r>
      <w:r>
        <w:rPr>
          <w:spacing w:val="1"/>
        </w:rPr>
        <w:t> </w:t>
      </w:r>
      <w:r>
        <w:rPr>
          <w:i/>
        </w:rPr>
        <w:t>Chemical Engineering</w:t>
      </w:r>
      <w:r>
        <w:rPr>
          <w:i/>
          <w:spacing w:val="-1"/>
        </w:rPr>
        <w:t> </w:t>
      </w:r>
      <w:r>
        <w:rPr>
          <w:i/>
        </w:rPr>
        <w:t>Journal</w:t>
      </w:r>
      <w:r>
        <w:rPr/>
        <w:t>,</w:t>
      </w:r>
      <w:r>
        <w:rPr>
          <w:spacing w:val="-1"/>
        </w:rPr>
        <w:t> </w:t>
      </w:r>
      <w:r>
        <w:rPr/>
        <w:t>230:</w:t>
      </w:r>
      <w:r>
        <w:rPr>
          <w:spacing w:val="-1"/>
        </w:rPr>
        <w:t> </w:t>
      </w:r>
      <w:r>
        <w:rPr/>
        <w:t>351–360.</w:t>
      </w:r>
    </w:p>
    <w:p>
      <w:pPr>
        <w:pStyle w:val="BodyText"/>
        <w:spacing w:line="256" w:lineRule="auto" w:before="168"/>
        <w:ind w:left="1727" w:right="1414" w:hanging="540"/>
        <w:jc w:val="both"/>
      </w:pPr>
      <w:r>
        <w:rPr/>
        <w:t>Lenarda, M., L.Storaro, Talon, A., E.Moretti and Riello, P (2007). Solid acid catalysts from</w:t>
      </w:r>
      <w:r>
        <w:rPr>
          <w:spacing w:val="-57"/>
        </w:rPr>
        <w:t> </w:t>
      </w:r>
      <w:r>
        <w:rPr/>
        <w:t>clays:</w:t>
      </w:r>
      <w:r>
        <w:rPr>
          <w:spacing w:val="-2"/>
        </w:rPr>
        <w:t> </w:t>
      </w:r>
      <w:r>
        <w:rPr/>
        <w:t>Preparation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mesoporous</w:t>
      </w:r>
      <w:r>
        <w:rPr>
          <w:spacing w:val="-4"/>
        </w:rPr>
        <w:t> </w:t>
      </w:r>
      <w:r>
        <w:rPr/>
        <w:t>catalysts</w:t>
      </w:r>
      <w:r>
        <w:rPr>
          <w:spacing w:val="-3"/>
        </w:rPr>
        <w:t> </w:t>
      </w:r>
      <w:r>
        <w:rPr/>
        <w:t>by</w:t>
      </w:r>
      <w:r>
        <w:rPr>
          <w:spacing w:val="-7"/>
        </w:rPr>
        <w:t> </w:t>
      </w:r>
      <w:r>
        <w:rPr/>
        <w:t>chemical</w:t>
      </w:r>
      <w:r>
        <w:rPr>
          <w:spacing w:val="-3"/>
        </w:rPr>
        <w:t> </w:t>
      </w:r>
      <w:r>
        <w:rPr/>
        <w:t>activation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metakaolin</w:t>
      </w:r>
      <w:r>
        <w:rPr>
          <w:spacing w:val="-4"/>
        </w:rPr>
        <w:t> </w:t>
      </w:r>
      <w:r>
        <w:rPr/>
        <w:t>under</w:t>
      </w:r>
      <w:r>
        <w:rPr>
          <w:spacing w:val="-58"/>
        </w:rPr>
        <w:t> </w:t>
      </w:r>
      <w:r>
        <w:rPr/>
        <w:t>acid</w:t>
      </w:r>
      <w:r>
        <w:rPr>
          <w:spacing w:val="-1"/>
        </w:rPr>
        <w:t> </w:t>
      </w:r>
      <w:r>
        <w:rPr/>
        <w:t>conditions.</w:t>
      </w:r>
      <w:r>
        <w:rPr>
          <w:spacing w:val="1"/>
        </w:rPr>
        <w:t> </w:t>
      </w:r>
      <w:r>
        <w:rPr>
          <w:i/>
        </w:rPr>
        <w:t>Journal of Colloid and</w:t>
      </w:r>
      <w:r>
        <w:rPr>
          <w:i/>
          <w:spacing w:val="-1"/>
        </w:rPr>
        <w:t> </w:t>
      </w:r>
      <w:r>
        <w:rPr>
          <w:i/>
        </w:rPr>
        <w:t>Interface</w:t>
      </w:r>
      <w:r>
        <w:rPr>
          <w:i/>
          <w:spacing w:val="-2"/>
        </w:rPr>
        <w:t> </w:t>
      </w:r>
      <w:r>
        <w:rPr>
          <w:i/>
        </w:rPr>
        <w:t>Science, </w:t>
      </w:r>
      <w:r>
        <w:rPr/>
        <w:t>311, 537-543.</w:t>
      </w:r>
    </w:p>
    <w:p>
      <w:pPr>
        <w:pStyle w:val="BodyText"/>
        <w:spacing w:line="256" w:lineRule="auto" w:before="168"/>
        <w:ind w:left="1727" w:right="1408" w:hanging="540"/>
        <w:jc w:val="both"/>
      </w:pPr>
      <w:r>
        <w:rPr>
          <w:spacing w:val="-1"/>
        </w:rPr>
        <w:t>Levenspiel,</w:t>
      </w:r>
      <w:r>
        <w:rPr>
          <w:spacing w:val="-15"/>
        </w:rPr>
        <w:t> </w:t>
      </w:r>
      <w:r>
        <w:rPr/>
        <w:t>O.</w:t>
      </w:r>
      <w:r>
        <w:rPr>
          <w:spacing w:val="-13"/>
        </w:rPr>
        <w:t> </w:t>
      </w:r>
      <w:r>
        <w:rPr/>
        <w:t>(1999),</w:t>
      </w:r>
      <w:r>
        <w:rPr>
          <w:spacing w:val="-12"/>
        </w:rPr>
        <w:t> </w:t>
      </w:r>
      <w:r>
        <w:rPr/>
        <w:t>Chemical</w:t>
      </w:r>
      <w:r>
        <w:rPr>
          <w:spacing w:val="-14"/>
        </w:rPr>
        <w:t> </w:t>
      </w:r>
      <w:r>
        <w:rPr/>
        <w:t>Reaction</w:t>
      </w:r>
      <w:r>
        <w:rPr>
          <w:spacing w:val="-13"/>
        </w:rPr>
        <w:t> </w:t>
      </w:r>
      <w:r>
        <w:rPr/>
        <w:t>Engineering,</w:t>
      </w:r>
      <w:r>
        <w:rPr>
          <w:spacing w:val="-13"/>
        </w:rPr>
        <w:t> </w:t>
      </w:r>
      <w:r>
        <w:rPr/>
        <w:t>3rd</w:t>
      </w:r>
      <w:r>
        <w:rPr>
          <w:spacing w:val="-13"/>
        </w:rPr>
        <w:t> </w:t>
      </w:r>
      <w:r>
        <w:rPr/>
        <w:t>Edition,</w:t>
      </w:r>
      <w:r>
        <w:rPr>
          <w:spacing w:val="-14"/>
        </w:rPr>
        <w:t> </w:t>
      </w:r>
      <w:r>
        <w:rPr/>
        <w:t>John</w:t>
      </w:r>
      <w:r>
        <w:rPr>
          <w:spacing w:val="-14"/>
        </w:rPr>
        <w:t> </w:t>
      </w:r>
      <w:r>
        <w:rPr/>
        <w:t>Wiley</w:t>
      </w:r>
      <w:r>
        <w:rPr>
          <w:spacing w:val="-20"/>
        </w:rPr>
        <w:t> </w:t>
      </w:r>
      <w:r>
        <w:rPr/>
        <w:t>&amp;</w:t>
      </w:r>
      <w:r>
        <w:rPr>
          <w:spacing w:val="-14"/>
        </w:rPr>
        <w:t> </w:t>
      </w:r>
      <w:r>
        <w:rPr/>
        <w:t>Sons</w:t>
      </w:r>
      <w:r>
        <w:rPr>
          <w:spacing w:val="-13"/>
        </w:rPr>
        <w:t> </w:t>
      </w:r>
      <w:r>
        <w:rPr/>
        <w:t>New</w:t>
      </w:r>
      <w:r>
        <w:rPr>
          <w:spacing w:val="-57"/>
        </w:rPr>
        <w:t> </w:t>
      </w:r>
      <w:r>
        <w:rPr/>
        <w:t>York.</w:t>
      </w:r>
    </w:p>
    <w:p>
      <w:pPr>
        <w:pStyle w:val="BodyText"/>
        <w:spacing w:before="163"/>
        <w:ind w:left="1187"/>
      </w:pPr>
      <w:r>
        <w:rPr/>
        <w:t>Li,</w:t>
      </w:r>
      <w:r>
        <w:rPr>
          <w:spacing w:val="10"/>
        </w:rPr>
        <w:t> </w:t>
      </w:r>
      <w:r>
        <w:rPr/>
        <w:t>J.,</w:t>
      </w:r>
      <w:r>
        <w:rPr>
          <w:spacing w:val="10"/>
        </w:rPr>
        <w:t> </w:t>
      </w:r>
      <w:r>
        <w:rPr/>
        <w:t>Corma</w:t>
      </w:r>
      <w:r>
        <w:rPr>
          <w:spacing w:val="8"/>
        </w:rPr>
        <w:t> </w:t>
      </w:r>
      <w:r>
        <w:rPr/>
        <w:t>A.</w:t>
      </w:r>
      <w:r>
        <w:rPr>
          <w:spacing w:val="10"/>
        </w:rPr>
        <w:t> </w:t>
      </w:r>
      <w:r>
        <w:rPr/>
        <w:t>and</w:t>
      </w:r>
      <w:r>
        <w:rPr>
          <w:spacing w:val="10"/>
        </w:rPr>
        <w:t> </w:t>
      </w:r>
      <w:r>
        <w:rPr/>
        <w:t>Yu,</w:t>
      </w:r>
      <w:r>
        <w:rPr>
          <w:spacing w:val="9"/>
        </w:rPr>
        <w:t> </w:t>
      </w:r>
      <w:r>
        <w:rPr/>
        <w:t>J.</w:t>
      </w:r>
      <w:r>
        <w:rPr>
          <w:spacing w:val="10"/>
        </w:rPr>
        <w:t> </w:t>
      </w:r>
      <w:r>
        <w:rPr/>
        <w:t>(2015),</w:t>
      </w:r>
      <w:r>
        <w:rPr>
          <w:spacing w:val="10"/>
        </w:rPr>
        <w:t> </w:t>
      </w:r>
      <w:r>
        <w:rPr/>
        <w:t>Synthesis</w:t>
      </w:r>
      <w:r>
        <w:rPr>
          <w:spacing w:val="10"/>
        </w:rPr>
        <w:t> </w:t>
      </w:r>
      <w:r>
        <w:rPr/>
        <w:t>of</w:t>
      </w:r>
      <w:r>
        <w:rPr>
          <w:spacing w:val="12"/>
        </w:rPr>
        <w:t> </w:t>
      </w:r>
      <w:r>
        <w:rPr/>
        <w:t>New</w:t>
      </w:r>
      <w:r>
        <w:rPr>
          <w:spacing w:val="12"/>
        </w:rPr>
        <w:t> </w:t>
      </w:r>
      <w:r>
        <w:rPr/>
        <w:t>Zeolite</w:t>
      </w:r>
      <w:r>
        <w:rPr>
          <w:spacing w:val="9"/>
        </w:rPr>
        <w:t> </w:t>
      </w:r>
      <w:r>
        <w:rPr/>
        <w:t>Structures:</w:t>
      </w:r>
      <w:r>
        <w:rPr>
          <w:spacing w:val="13"/>
        </w:rPr>
        <w:t> </w:t>
      </w:r>
      <w:r>
        <w:rPr/>
        <w:t>Reviewed</w:t>
      </w:r>
      <w:r>
        <w:rPr>
          <w:spacing w:val="10"/>
        </w:rPr>
        <w:t> </w:t>
      </w:r>
      <w:r>
        <w:rPr/>
        <w:t>article.</w:t>
      </w:r>
    </w:p>
    <w:p>
      <w:pPr>
        <w:spacing w:before="19"/>
        <w:ind w:left="1727" w:right="0" w:firstLine="0"/>
        <w:jc w:val="left"/>
        <w:rPr>
          <w:sz w:val="24"/>
        </w:rPr>
      </w:pPr>
      <w:r>
        <w:rPr>
          <w:i/>
          <w:sz w:val="24"/>
        </w:rPr>
        <w:t>Royal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Society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Chemistry</w:t>
      </w:r>
      <w:r>
        <w:rPr>
          <w:sz w:val="24"/>
        </w:rPr>
        <w:t>, 44,</w:t>
      </w:r>
      <w:r>
        <w:rPr>
          <w:spacing w:val="-1"/>
          <w:sz w:val="24"/>
        </w:rPr>
        <w:t> </w:t>
      </w:r>
      <w:r>
        <w:rPr>
          <w:sz w:val="24"/>
        </w:rPr>
        <w:t>7112-7127.</w:t>
      </w:r>
    </w:p>
    <w:p>
      <w:pPr>
        <w:pStyle w:val="BodyText"/>
        <w:spacing w:line="256" w:lineRule="auto" w:before="185"/>
        <w:ind w:left="1727" w:right="1409" w:hanging="540"/>
        <w:jc w:val="both"/>
      </w:pPr>
      <w:r>
        <w:rPr/>
        <w:t>Li, X., Li, C., Zhang, J., Yang, C. and Shan, H. (2007), Effects of Temperature and Catalyst</w:t>
      </w:r>
      <w:r>
        <w:rPr>
          <w:spacing w:val="-57"/>
        </w:rPr>
        <w:t> </w:t>
      </w:r>
      <w:r>
        <w:rPr/>
        <w:t>to Oil Weight Ratio on the Catalytic Conversion of Heavy Oil to Propylene Using</w:t>
      </w:r>
      <w:r>
        <w:rPr>
          <w:spacing w:val="1"/>
        </w:rPr>
        <w:t> </w:t>
      </w:r>
      <w:r>
        <w:rPr/>
        <w:t>ZSM5</w:t>
      </w:r>
      <w:r>
        <w:rPr>
          <w:spacing w:val="-1"/>
        </w:rPr>
        <w:t> </w:t>
      </w:r>
      <w:r>
        <w:rPr/>
        <w:t>and USY Catalysts.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 Natural Gas Chemistry</w:t>
      </w:r>
      <w:r>
        <w:rPr/>
        <w:t>,</w:t>
      </w:r>
      <w:r>
        <w:rPr>
          <w:spacing w:val="-1"/>
        </w:rPr>
        <w:t> </w:t>
      </w:r>
      <w:r>
        <w:rPr/>
        <w:t>16: 92–99.</w:t>
      </w:r>
    </w:p>
    <w:p>
      <w:pPr>
        <w:spacing w:line="256" w:lineRule="auto" w:before="168"/>
        <w:ind w:left="1727" w:right="1408" w:hanging="540"/>
        <w:jc w:val="both"/>
        <w:rPr>
          <w:sz w:val="24"/>
        </w:rPr>
      </w:pPr>
      <w:r>
        <w:rPr>
          <w:sz w:val="24"/>
        </w:rPr>
        <w:t>Liu, X., Yan, Z., Wang, H. and Luo, Y. (2003), In-situ Synthesis of NaY Zeolite with Coal-</w:t>
      </w:r>
      <w:r>
        <w:rPr>
          <w:spacing w:val="-57"/>
          <w:sz w:val="24"/>
        </w:rPr>
        <w:t> </w:t>
      </w:r>
      <w:r>
        <w:rPr>
          <w:sz w:val="24"/>
        </w:rPr>
        <w:t>Based</w:t>
      </w:r>
      <w:r>
        <w:rPr>
          <w:spacing w:val="1"/>
          <w:sz w:val="24"/>
        </w:rPr>
        <w:t> </w:t>
      </w:r>
      <w:r>
        <w:rPr>
          <w:sz w:val="24"/>
        </w:rPr>
        <w:t>Kaolin, </w:t>
      </w:r>
      <w:r>
        <w:rPr>
          <w:i/>
          <w:sz w:val="24"/>
        </w:rPr>
        <w:t>Journal of Natural Gas Chemistry,</w:t>
      </w:r>
      <w:r>
        <w:rPr>
          <w:i/>
          <w:spacing w:val="-4"/>
          <w:sz w:val="24"/>
        </w:rPr>
        <w:t> </w:t>
      </w:r>
      <w:r>
        <w:rPr>
          <w:sz w:val="24"/>
        </w:rPr>
        <w:t>12: 63-70.</w:t>
      </w:r>
    </w:p>
    <w:p>
      <w:pPr>
        <w:pStyle w:val="BodyText"/>
        <w:spacing w:line="256" w:lineRule="auto" w:before="166"/>
        <w:ind w:left="1727" w:right="1407" w:hanging="540"/>
        <w:jc w:val="both"/>
      </w:pPr>
      <w:r>
        <w:rPr/>
        <w:t>Luz,</w:t>
      </w:r>
      <w:r>
        <w:rPr>
          <w:spacing w:val="-4"/>
        </w:rPr>
        <w:t> </w:t>
      </w:r>
      <w:r>
        <w:rPr/>
        <w:t>A.</w:t>
      </w:r>
      <w:r>
        <w:rPr>
          <w:spacing w:val="-1"/>
        </w:rPr>
        <w:t> </w:t>
      </w:r>
      <w:r>
        <w:rPr/>
        <w:t>B.,</w:t>
      </w:r>
      <w:r>
        <w:rPr>
          <w:spacing w:val="-1"/>
        </w:rPr>
        <w:t> </w:t>
      </w:r>
      <w:r>
        <w:rPr/>
        <w:t>and</w:t>
      </w:r>
      <w:r>
        <w:rPr>
          <w:spacing w:val="-4"/>
        </w:rPr>
        <w:t> </w:t>
      </w:r>
      <w:r>
        <w:rPr/>
        <w:t>Middea,</w:t>
      </w:r>
      <w:r>
        <w:rPr>
          <w:spacing w:val="1"/>
        </w:rPr>
        <w:t> </w:t>
      </w:r>
      <w:r>
        <w:rPr/>
        <w:t>A.,</w:t>
      </w:r>
      <w:r>
        <w:rPr>
          <w:spacing w:val="-4"/>
        </w:rPr>
        <w:t> </w:t>
      </w:r>
      <w:r>
        <w:rPr/>
        <w:t>(2004),</w:t>
      </w:r>
      <w:r>
        <w:rPr>
          <w:spacing w:val="-3"/>
        </w:rPr>
        <w:t> </w:t>
      </w:r>
      <w:r>
        <w:rPr/>
        <w:t>Purification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Kaolin</w:t>
      </w:r>
      <w:r>
        <w:rPr>
          <w:spacing w:val="-4"/>
        </w:rPr>
        <w:t> </w:t>
      </w:r>
      <w:r>
        <w:rPr/>
        <w:t>by</w:t>
      </w:r>
      <w:r>
        <w:rPr>
          <w:spacing w:val="-9"/>
        </w:rPr>
        <w:t> </w:t>
      </w:r>
      <w:r>
        <w:rPr/>
        <w:t>Selective</w:t>
      </w:r>
      <w:r>
        <w:rPr>
          <w:spacing w:val="1"/>
        </w:rPr>
        <w:t> </w:t>
      </w:r>
      <w:r>
        <w:rPr/>
        <w:t>Flocculation.</w:t>
      </w:r>
      <w:r>
        <w:rPr>
          <w:spacing w:val="-2"/>
        </w:rPr>
        <w:t> </w:t>
      </w:r>
      <w:r>
        <w:rPr/>
        <w:t>Center</w:t>
      </w:r>
      <w:r>
        <w:rPr>
          <w:spacing w:val="-58"/>
        </w:rPr>
        <w:t> </w:t>
      </w:r>
      <w:r>
        <w:rPr/>
        <w:t>for</w:t>
      </w:r>
      <w:r>
        <w:rPr>
          <w:spacing w:val="-3"/>
        </w:rPr>
        <w:t> </w:t>
      </w:r>
      <w:r>
        <w:rPr/>
        <w:t>Mineral Technology-CETEM, Rio de</w:t>
      </w:r>
      <w:r>
        <w:rPr>
          <w:spacing w:val="-1"/>
        </w:rPr>
        <w:t> </w:t>
      </w:r>
      <w:r>
        <w:rPr/>
        <w:t>Janeiro.</w:t>
      </w:r>
    </w:p>
    <w:p>
      <w:pPr>
        <w:pStyle w:val="BodyText"/>
        <w:spacing w:line="256" w:lineRule="auto" w:before="165"/>
        <w:ind w:left="1727" w:right="1415" w:hanging="540"/>
        <w:jc w:val="both"/>
      </w:pPr>
      <w:r>
        <w:rPr/>
        <w:t>Ma, C. and Eggleton, R. A. (1999), Surface Layer Types of Kaolinite; a High Resolution</w:t>
      </w:r>
      <w:r>
        <w:rPr>
          <w:spacing w:val="1"/>
        </w:rPr>
        <w:t> </w:t>
      </w:r>
      <w:r>
        <w:rPr/>
        <w:t>Transmission</w:t>
      </w:r>
      <w:r>
        <w:rPr>
          <w:spacing w:val="-1"/>
        </w:rPr>
        <w:t> </w:t>
      </w:r>
      <w:r>
        <w:rPr/>
        <w:t>Electron Microscope</w:t>
      </w:r>
      <w:r>
        <w:rPr>
          <w:spacing w:val="-1"/>
        </w:rPr>
        <w:t> </w:t>
      </w:r>
      <w:r>
        <w:rPr/>
        <w:t>Study.</w:t>
      </w:r>
      <w:r>
        <w:rPr>
          <w:spacing w:val="1"/>
        </w:rPr>
        <w:t> </w:t>
      </w:r>
      <w:r>
        <w:rPr>
          <w:i/>
        </w:rPr>
        <w:t>Clays and Clay</w:t>
      </w:r>
      <w:r>
        <w:rPr>
          <w:i/>
          <w:spacing w:val="-2"/>
        </w:rPr>
        <w:t> </w:t>
      </w:r>
      <w:r>
        <w:rPr>
          <w:i/>
        </w:rPr>
        <w:t>Minerals</w:t>
      </w:r>
      <w:r>
        <w:rPr/>
        <w:t>, 47: 181–191.</w:t>
      </w:r>
    </w:p>
    <w:p>
      <w:pPr>
        <w:spacing w:line="256" w:lineRule="auto" w:before="166"/>
        <w:ind w:left="1727" w:right="1406" w:hanging="540"/>
        <w:jc w:val="both"/>
        <w:rPr>
          <w:sz w:val="24"/>
        </w:rPr>
      </w:pPr>
      <w:r>
        <w:rPr>
          <w:sz w:val="24"/>
        </w:rPr>
        <w:t>Ma,</w:t>
      </w:r>
      <w:r>
        <w:rPr>
          <w:spacing w:val="-4"/>
          <w:sz w:val="24"/>
        </w:rPr>
        <w:t> </w:t>
      </w:r>
      <w:r>
        <w:rPr>
          <w:sz w:val="24"/>
        </w:rPr>
        <w:t>X.</w:t>
      </w:r>
      <w:r>
        <w:rPr>
          <w:spacing w:val="-1"/>
          <w:sz w:val="24"/>
        </w:rPr>
        <w:t> </w:t>
      </w:r>
      <w:r>
        <w:rPr>
          <w:sz w:val="24"/>
        </w:rPr>
        <w:t>and Bruckard,</w:t>
      </w:r>
      <w:r>
        <w:rPr>
          <w:spacing w:val="-5"/>
          <w:sz w:val="24"/>
        </w:rPr>
        <w:t> </w:t>
      </w:r>
      <w:r>
        <w:rPr>
          <w:sz w:val="24"/>
        </w:rPr>
        <w:t>W.J.</w:t>
      </w:r>
      <w:r>
        <w:rPr>
          <w:spacing w:val="-4"/>
          <w:sz w:val="24"/>
        </w:rPr>
        <w:t> </w:t>
      </w:r>
      <w:r>
        <w:rPr>
          <w:sz w:val="24"/>
        </w:rPr>
        <w:t>(2010).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Effect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pH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Ionic</w:t>
      </w:r>
      <w:r>
        <w:rPr>
          <w:spacing w:val="-3"/>
          <w:sz w:val="24"/>
        </w:rPr>
        <w:t> </w:t>
      </w:r>
      <w:r>
        <w:rPr>
          <w:sz w:val="24"/>
        </w:rPr>
        <w:t>Strength</w:t>
      </w:r>
      <w:r>
        <w:rPr>
          <w:spacing w:val="-3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Starch–Kaolinite</w:t>
      </w:r>
      <w:r>
        <w:rPr>
          <w:spacing w:val="-57"/>
          <w:sz w:val="24"/>
        </w:rPr>
        <w:t> </w:t>
      </w:r>
      <w:r>
        <w:rPr>
          <w:sz w:val="24"/>
        </w:rPr>
        <w:t>Interactions. </w:t>
      </w:r>
      <w:r>
        <w:rPr>
          <w:i/>
          <w:sz w:val="24"/>
        </w:rPr>
        <w:t>International Journal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Mineral Processing</w:t>
      </w:r>
      <w:r>
        <w:rPr>
          <w:sz w:val="24"/>
        </w:rPr>
        <w:t>, 94: 111–114.</w:t>
      </w:r>
    </w:p>
    <w:p>
      <w:pPr>
        <w:pStyle w:val="BodyText"/>
        <w:spacing w:line="256" w:lineRule="auto" w:before="165"/>
        <w:ind w:left="1727" w:right="1410" w:hanging="540"/>
        <w:jc w:val="both"/>
      </w:pPr>
      <w:r>
        <w:rPr/>
        <w:t>Madani, A., Aznar A, Sanza J, Serratosa J.M. (1990). Si and Al NMR study of zeolite</w:t>
      </w:r>
      <w:r>
        <w:rPr>
          <w:spacing w:val="1"/>
        </w:rPr>
        <w:t> </w:t>
      </w:r>
      <w:r>
        <w:rPr/>
        <w:t>formation from alkali-leached kaolinites. Influence of thermal activation. Journal of</w:t>
      </w:r>
      <w:r>
        <w:rPr>
          <w:spacing w:val="1"/>
        </w:rPr>
        <w:t> </w:t>
      </w:r>
      <w:r>
        <w:rPr/>
        <w:t>Physical Chemistry</w:t>
      </w:r>
      <w:r>
        <w:rPr>
          <w:spacing w:val="-5"/>
        </w:rPr>
        <w:t> </w:t>
      </w:r>
      <w:r>
        <w:rPr/>
        <w:t>94:760-765.</w:t>
      </w:r>
    </w:p>
    <w:p>
      <w:pPr>
        <w:pStyle w:val="BodyText"/>
        <w:spacing w:line="256" w:lineRule="auto" w:before="168"/>
        <w:ind w:left="1727" w:right="1407" w:hanging="540"/>
        <w:jc w:val="both"/>
      </w:pPr>
      <w:r>
        <w:rPr/>
        <w:t>McCabe &amp; Smith (2005). Unit Operations of Chemical Engineering' McGraw-Hill, New</w:t>
      </w:r>
      <w:r>
        <w:rPr>
          <w:spacing w:val="1"/>
        </w:rPr>
        <w:t> </w:t>
      </w:r>
      <w:r>
        <w:rPr/>
        <w:t>York</w:t>
      </w:r>
    </w:p>
    <w:p>
      <w:pPr>
        <w:pStyle w:val="BodyText"/>
        <w:spacing w:line="259" w:lineRule="auto" w:before="163"/>
        <w:ind w:left="1727" w:right="1404" w:hanging="540"/>
        <w:jc w:val="both"/>
      </w:pPr>
      <w:r>
        <w:rPr/>
        <w:t>Mezni,</w:t>
      </w:r>
      <w:r>
        <w:rPr>
          <w:spacing w:val="-3"/>
        </w:rPr>
        <w:t> </w:t>
      </w:r>
      <w:r>
        <w:rPr/>
        <w:t>M.,</w:t>
      </w:r>
      <w:r>
        <w:rPr>
          <w:spacing w:val="-4"/>
        </w:rPr>
        <w:t> </w:t>
      </w:r>
      <w:r>
        <w:rPr/>
        <w:t>Hamzaoui,</w:t>
      </w:r>
      <w:r>
        <w:rPr>
          <w:spacing w:val="-3"/>
        </w:rPr>
        <w:t> </w:t>
      </w:r>
      <w:r>
        <w:rPr/>
        <w:t>A.,</w:t>
      </w:r>
      <w:r>
        <w:rPr>
          <w:spacing w:val="-4"/>
        </w:rPr>
        <w:t> </w:t>
      </w:r>
      <w:r>
        <w:rPr/>
        <w:t>Hamdi,</w:t>
      </w:r>
      <w:r>
        <w:rPr>
          <w:spacing w:val="-3"/>
        </w:rPr>
        <w:t> </w:t>
      </w:r>
      <w:r>
        <w:rPr/>
        <w:t>N.</w:t>
      </w:r>
      <w:r>
        <w:rPr>
          <w:spacing w:val="-1"/>
        </w:rPr>
        <w:t> </w:t>
      </w:r>
      <w:r>
        <w:rPr/>
        <w:t>and</w:t>
      </w:r>
      <w:r>
        <w:rPr>
          <w:spacing w:val="-4"/>
        </w:rPr>
        <w:t> </w:t>
      </w:r>
      <w:r>
        <w:rPr/>
        <w:t>Srasra,</w:t>
      </w:r>
      <w:r>
        <w:rPr>
          <w:spacing w:val="-1"/>
        </w:rPr>
        <w:t> </w:t>
      </w:r>
      <w:r>
        <w:rPr/>
        <w:t>E.</w:t>
      </w:r>
      <w:r>
        <w:rPr>
          <w:spacing w:val="-4"/>
        </w:rPr>
        <w:t> </w:t>
      </w:r>
      <w:r>
        <w:rPr/>
        <w:t>(2011)</w:t>
      </w:r>
      <w:r>
        <w:rPr>
          <w:spacing w:val="-4"/>
        </w:rPr>
        <w:t> </w:t>
      </w:r>
      <w:r>
        <w:rPr/>
        <w:t>Synthesis</w:t>
      </w:r>
      <w:r>
        <w:rPr>
          <w:spacing w:val="-3"/>
        </w:rPr>
        <w:t> </w:t>
      </w:r>
      <w:r>
        <w:rPr/>
        <w:t>of Zeolites</w:t>
      </w:r>
      <w:r>
        <w:rPr>
          <w:spacing w:val="-4"/>
        </w:rPr>
        <w:t> </w:t>
      </w:r>
      <w:r>
        <w:rPr/>
        <w:t>from</w:t>
      </w:r>
      <w:r>
        <w:rPr>
          <w:spacing w:val="-1"/>
        </w:rPr>
        <w:t> </w:t>
      </w:r>
      <w:r>
        <w:rPr/>
        <w:t>Low-</w:t>
      </w:r>
      <w:r>
        <w:rPr>
          <w:spacing w:val="-57"/>
        </w:rPr>
        <w:t> </w:t>
      </w:r>
      <w:r>
        <w:rPr/>
        <w:t>Grade Tunisian Natural Illite by Two Different Methods. Applied Clay Science, 52,</w:t>
      </w:r>
      <w:r>
        <w:rPr>
          <w:spacing w:val="1"/>
        </w:rPr>
        <w:t> </w:t>
      </w:r>
      <w:r>
        <w:rPr/>
        <w:t>209-218.</w:t>
      </w:r>
    </w:p>
    <w:p>
      <w:pPr>
        <w:pStyle w:val="BodyText"/>
        <w:spacing w:line="256" w:lineRule="auto" w:before="160"/>
        <w:ind w:left="1727" w:right="1408" w:hanging="540"/>
        <w:jc w:val="both"/>
      </w:pPr>
      <w:r>
        <w:rPr/>
        <w:t>Missen, R.W., Charles A. Mims, C.A. and Saville, B.A. (1999), Introduction to Chemical</w:t>
      </w:r>
      <w:r>
        <w:rPr>
          <w:spacing w:val="1"/>
        </w:rPr>
        <w:t> </w:t>
      </w:r>
      <w:r>
        <w:rPr/>
        <w:t>Reaction</w:t>
      </w:r>
      <w:r>
        <w:rPr>
          <w:spacing w:val="-1"/>
        </w:rPr>
        <w:t> </w:t>
      </w:r>
      <w:r>
        <w:rPr/>
        <w:t>Engineering</w:t>
      </w:r>
      <w:r>
        <w:rPr>
          <w:spacing w:val="-1"/>
        </w:rPr>
        <w:t> </w:t>
      </w:r>
      <w:r>
        <w:rPr/>
        <w:t>and Kinetics,</w:t>
      </w:r>
      <w:r>
        <w:rPr>
          <w:spacing w:val="-1"/>
        </w:rPr>
        <w:t> </w:t>
      </w:r>
      <w:r>
        <w:rPr/>
        <w:t>John Wiley</w:t>
      </w:r>
      <w:r>
        <w:rPr>
          <w:spacing w:val="-5"/>
        </w:rPr>
        <w:t> </w:t>
      </w:r>
      <w:r>
        <w:rPr/>
        <w:t>&amp; Sons,</w:t>
      </w:r>
      <w:r>
        <w:rPr>
          <w:spacing w:val="1"/>
        </w:rPr>
        <w:t> </w:t>
      </w:r>
      <w:r>
        <w:rPr/>
        <w:t>Inc., New York.</w:t>
      </w:r>
    </w:p>
    <w:p>
      <w:pPr>
        <w:spacing w:after="0" w:line="256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256" w:lineRule="auto" w:before="66"/>
        <w:ind w:left="1727" w:right="1411" w:hanging="540"/>
        <w:jc w:val="both"/>
      </w:pPr>
      <w:r>
        <w:rPr/>
        <w:t>Modi, C. K. and Trivedi, P. M. (2012), Zeolite-Y Based Nanohybrid Materials: Synthesis,</w:t>
      </w:r>
      <w:r>
        <w:rPr>
          <w:spacing w:val="1"/>
        </w:rPr>
        <w:t> </w:t>
      </w:r>
      <w:r>
        <w:rPr/>
        <w:t>Characterization and Catalytic Aspects. Microporous and Mesoporous Materials, 155:</w:t>
      </w:r>
      <w:r>
        <w:rPr>
          <w:spacing w:val="-57"/>
        </w:rPr>
        <w:t> </w:t>
      </w:r>
      <w:r>
        <w:rPr/>
        <w:t>227–232.</w:t>
      </w:r>
    </w:p>
    <w:p>
      <w:pPr>
        <w:pStyle w:val="BodyText"/>
        <w:spacing w:line="259" w:lineRule="auto" w:before="167"/>
        <w:ind w:left="1727" w:right="1407" w:hanging="540"/>
        <w:jc w:val="both"/>
      </w:pPr>
      <w:r>
        <w:rPr/>
        <w:t>Mohiuddin, E., Isa, Y. M., Mdleleni, M.M., Sincadu, N., Key, D. and Tshabalala, T. (2016),</w:t>
      </w:r>
      <w:r>
        <w:rPr>
          <w:spacing w:val="-58"/>
        </w:rPr>
        <w:t> </w:t>
      </w:r>
      <w:r>
        <w:rPr/>
        <w:t>Synthesis of ZSM-5 from Impure and Beneficiated Grahamstown Kaolin: Effect of</w:t>
      </w:r>
      <w:r>
        <w:rPr>
          <w:spacing w:val="1"/>
        </w:rPr>
        <w:t> </w:t>
      </w:r>
      <w:r>
        <w:rPr/>
        <w:t>Kaolinite</w:t>
      </w:r>
      <w:r>
        <w:rPr>
          <w:spacing w:val="-15"/>
        </w:rPr>
        <w:t> </w:t>
      </w:r>
      <w:r>
        <w:rPr/>
        <w:t>Content,</w:t>
      </w:r>
      <w:r>
        <w:rPr>
          <w:spacing w:val="-14"/>
        </w:rPr>
        <w:t> </w:t>
      </w:r>
      <w:r>
        <w:rPr/>
        <w:t>Crystallization</w:t>
      </w:r>
      <w:r>
        <w:rPr>
          <w:spacing w:val="-13"/>
        </w:rPr>
        <w:t> </w:t>
      </w:r>
      <w:r>
        <w:rPr/>
        <w:t>Temperatures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Time,</w:t>
      </w:r>
      <w:r>
        <w:rPr>
          <w:spacing w:val="-10"/>
        </w:rPr>
        <w:t> </w:t>
      </w:r>
      <w:r>
        <w:rPr>
          <w:i/>
        </w:rPr>
        <w:t>Applied</w:t>
      </w:r>
      <w:r>
        <w:rPr>
          <w:i/>
          <w:spacing w:val="-14"/>
        </w:rPr>
        <w:t> </w:t>
      </w:r>
      <w:r>
        <w:rPr>
          <w:i/>
        </w:rPr>
        <w:t>Clay</w:t>
      </w:r>
      <w:r>
        <w:rPr>
          <w:i/>
          <w:spacing w:val="-14"/>
        </w:rPr>
        <w:t> </w:t>
      </w:r>
      <w:r>
        <w:rPr>
          <w:i/>
        </w:rPr>
        <w:t>Sciences</w:t>
      </w:r>
      <w:r>
        <w:rPr/>
        <w:t>,</w:t>
      </w:r>
      <w:r>
        <w:rPr>
          <w:spacing w:val="-14"/>
        </w:rPr>
        <w:t> </w:t>
      </w:r>
      <w:r>
        <w:rPr/>
        <w:t>119:</w:t>
      </w:r>
      <w:r>
        <w:rPr>
          <w:spacing w:val="-58"/>
        </w:rPr>
        <w:t> </w:t>
      </w:r>
      <w:r>
        <w:rPr/>
        <w:t>213-221.</w:t>
      </w:r>
    </w:p>
    <w:p>
      <w:pPr>
        <w:spacing w:line="256" w:lineRule="auto" w:before="159"/>
        <w:ind w:left="1727" w:right="1406" w:hanging="540"/>
        <w:jc w:val="both"/>
        <w:rPr>
          <w:sz w:val="24"/>
        </w:rPr>
      </w:pPr>
      <w:r>
        <w:rPr>
          <w:sz w:val="24"/>
        </w:rPr>
        <w:t>Moreno,</w:t>
      </w:r>
      <w:r>
        <w:rPr>
          <w:spacing w:val="-2"/>
          <w:sz w:val="24"/>
        </w:rPr>
        <w:t> </w:t>
      </w:r>
      <w:r>
        <w:rPr>
          <w:sz w:val="24"/>
        </w:rPr>
        <w:t>N.,</w:t>
      </w:r>
      <w:r>
        <w:rPr>
          <w:spacing w:val="-1"/>
          <w:sz w:val="24"/>
        </w:rPr>
        <w:t> </w:t>
      </w:r>
      <w:r>
        <w:rPr>
          <w:sz w:val="24"/>
        </w:rPr>
        <w:t>Querol,</w:t>
      </w:r>
      <w:r>
        <w:rPr>
          <w:spacing w:val="-1"/>
          <w:sz w:val="24"/>
        </w:rPr>
        <w:t> </w:t>
      </w:r>
      <w:r>
        <w:rPr>
          <w:sz w:val="24"/>
        </w:rPr>
        <w:t>X.,</w:t>
      </w:r>
      <w:r>
        <w:rPr>
          <w:spacing w:val="-1"/>
          <w:sz w:val="24"/>
        </w:rPr>
        <w:t> </w:t>
      </w:r>
      <w:r>
        <w:rPr>
          <w:sz w:val="24"/>
        </w:rPr>
        <w:t>Plana,</w:t>
      </w:r>
      <w:r>
        <w:rPr>
          <w:spacing w:val="-1"/>
          <w:sz w:val="24"/>
        </w:rPr>
        <w:t> </w:t>
      </w:r>
      <w:r>
        <w:rPr>
          <w:sz w:val="24"/>
        </w:rPr>
        <w:t>F.,</w:t>
      </w:r>
      <w:r>
        <w:rPr>
          <w:spacing w:val="-1"/>
          <w:sz w:val="24"/>
        </w:rPr>
        <w:t> </w:t>
      </w:r>
      <w:r>
        <w:rPr>
          <w:sz w:val="24"/>
        </w:rPr>
        <w:t>Andres,</w:t>
      </w:r>
      <w:r>
        <w:rPr>
          <w:spacing w:val="-1"/>
          <w:sz w:val="24"/>
        </w:rPr>
        <w:t> </w:t>
      </w:r>
      <w:r>
        <w:rPr>
          <w:sz w:val="24"/>
        </w:rPr>
        <w:t>J.</w:t>
      </w:r>
      <w:r>
        <w:rPr>
          <w:spacing w:val="-1"/>
          <w:sz w:val="24"/>
        </w:rPr>
        <w:t> </w:t>
      </w:r>
      <w:r>
        <w:rPr>
          <w:sz w:val="24"/>
        </w:rPr>
        <w:t>M.,</w:t>
      </w:r>
      <w:r>
        <w:rPr>
          <w:spacing w:val="-6"/>
          <w:sz w:val="24"/>
        </w:rPr>
        <w:t> </w:t>
      </w:r>
      <w:r>
        <w:rPr>
          <w:sz w:val="24"/>
        </w:rPr>
        <w:t>Janssen,</w:t>
      </w:r>
      <w:r>
        <w:rPr>
          <w:spacing w:val="-1"/>
          <w:sz w:val="24"/>
        </w:rPr>
        <w:t> </w:t>
      </w:r>
      <w:r>
        <w:rPr>
          <w:sz w:val="24"/>
        </w:rPr>
        <w:t>M.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Nugteren,</w:t>
      </w:r>
      <w:r>
        <w:rPr>
          <w:spacing w:val="-1"/>
          <w:sz w:val="24"/>
        </w:rPr>
        <w:t> </w:t>
      </w:r>
      <w:r>
        <w:rPr>
          <w:sz w:val="24"/>
        </w:rPr>
        <w:t>H.</w:t>
      </w:r>
      <w:r>
        <w:rPr>
          <w:spacing w:val="-1"/>
          <w:sz w:val="24"/>
        </w:rPr>
        <w:t> </w:t>
      </w:r>
      <w:r>
        <w:rPr>
          <w:sz w:val="24"/>
        </w:rPr>
        <w:t>(2002),</w:t>
      </w:r>
      <w:r>
        <w:rPr>
          <w:spacing w:val="-1"/>
          <w:sz w:val="24"/>
        </w:rPr>
        <w:t> </w:t>
      </w:r>
      <w:r>
        <w:rPr>
          <w:sz w:val="24"/>
        </w:rPr>
        <w:t>Pure</w:t>
      </w:r>
      <w:r>
        <w:rPr>
          <w:spacing w:val="-57"/>
          <w:sz w:val="24"/>
        </w:rPr>
        <w:t> </w:t>
      </w:r>
      <w:r>
        <w:rPr>
          <w:sz w:val="24"/>
        </w:rPr>
        <w:t>Zeolite</w:t>
      </w:r>
      <w:r>
        <w:rPr>
          <w:spacing w:val="1"/>
          <w:sz w:val="24"/>
        </w:rPr>
        <w:t> </w:t>
      </w:r>
      <w:r>
        <w:rPr>
          <w:sz w:val="24"/>
        </w:rPr>
        <w:t>Synthesis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Silica</w:t>
      </w:r>
      <w:r>
        <w:rPr>
          <w:spacing w:val="1"/>
          <w:sz w:val="24"/>
        </w:rPr>
        <w:t> </w:t>
      </w:r>
      <w:r>
        <w:rPr>
          <w:sz w:val="24"/>
        </w:rPr>
        <w:t>Extracted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Coal</w:t>
      </w:r>
      <w:r>
        <w:rPr>
          <w:spacing w:val="1"/>
          <w:sz w:val="24"/>
        </w:rPr>
        <w:t> </w:t>
      </w:r>
      <w:r>
        <w:rPr>
          <w:sz w:val="24"/>
        </w:rPr>
        <w:t>Ashes,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Chemical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Technology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Biotechnology</w:t>
      </w:r>
      <w:r>
        <w:rPr>
          <w:sz w:val="24"/>
        </w:rPr>
        <w:t>, 77: 274-279.</w:t>
      </w:r>
    </w:p>
    <w:p>
      <w:pPr>
        <w:spacing w:line="259" w:lineRule="auto" w:before="169"/>
        <w:ind w:left="1727" w:right="1404" w:hanging="540"/>
        <w:jc w:val="both"/>
        <w:rPr>
          <w:sz w:val="24"/>
        </w:rPr>
      </w:pPr>
      <w:r>
        <w:rPr>
          <w:sz w:val="24"/>
        </w:rPr>
        <w:t>Mgbemena, C. O., Ibekwe, N. O., Sukumar, R. and Menon, A. R. (2013), Characterization</w:t>
      </w:r>
      <w:r>
        <w:rPr>
          <w:spacing w:val="1"/>
          <w:sz w:val="24"/>
        </w:rPr>
        <w:t> </w:t>
      </w:r>
      <w:r>
        <w:rPr>
          <w:sz w:val="24"/>
        </w:rPr>
        <w:t>of Kaolin Intercalates of Oleochemicals derived from rubber seed (</w:t>
      </w:r>
      <w:r>
        <w:rPr>
          <w:i/>
          <w:sz w:val="24"/>
        </w:rPr>
        <w:t>Hevea brasiliensis</w:t>
      </w:r>
      <w:r>
        <w:rPr>
          <w:sz w:val="24"/>
        </w:rPr>
        <w:t>)</w:t>
      </w:r>
      <w:r>
        <w:rPr>
          <w:spacing w:val="-57"/>
          <w:sz w:val="24"/>
        </w:rPr>
        <w:t> </w:t>
      </w:r>
      <w:r>
        <w:rPr>
          <w:sz w:val="24"/>
        </w:rPr>
        <w:t>and tea seed (</w:t>
      </w:r>
      <w:r>
        <w:rPr>
          <w:i/>
          <w:sz w:val="24"/>
        </w:rPr>
        <w:t>Camelia sinensis</w:t>
      </w:r>
      <w:r>
        <w:rPr>
          <w:sz w:val="24"/>
        </w:rPr>
        <w:t>) oils. </w:t>
      </w:r>
      <w:r>
        <w:rPr>
          <w:i/>
          <w:sz w:val="24"/>
        </w:rPr>
        <w:t>Journal of King Saud University </w:t>
      </w:r>
      <w:r>
        <w:rPr>
          <w:sz w:val="24"/>
        </w:rPr>
        <w:t>– </w:t>
      </w:r>
      <w:r>
        <w:rPr>
          <w:i/>
          <w:sz w:val="24"/>
        </w:rPr>
        <w:t>Science</w:t>
      </w:r>
      <w:r>
        <w:rPr>
          <w:sz w:val="24"/>
        </w:rPr>
        <w:t>, 25:</w:t>
      </w:r>
      <w:r>
        <w:rPr>
          <w:spacing w:val="1"/>
          <w:sz w:val="24"/>
        </w:rPr>
        <w:t> </w:t>
      </w:r>
      <w:r>
        <w:rPr>
          <w:sz w:val="24"/>
        </w:rPr>
        <w:t>149-155.</w:t>
      </w:r>
    </w:p>
    <w:p>
      <w:pPr>
        <w:pStyle w:val="BodyText"/>
        <w:spacing w:line="259" w:lineRule="auto" w:before="159"/>
        <w:ind w:left="1727" w:right="1407" w:hanging="540"/>
        <w:jc w:val="both"/>
      </w:pPr>
      <w:r>
        <w:rPr/>
        <w:t>Mohiuddin, E., Isa, Y. M., Mdleleni, M.M., Sincadu, N., Key, D. and Tshabalala, T. (2016),</w:t>
      </w:r>
      <w:r>
        <w:rPr>
          <w:spacing w:val="-58"/>
        </w:rPr>
        <w:t> </w:t>
      </w:r>
      <w:r>
        <w:rPr/>
        <w:t>Synthesis of ZSM-5 from Impure and Beneficiated Grahamstown Kaolin: Effect of</w:t>
      </w:r>
      <w:r>
        <w:rPr>
          <w:spacing w:val="1"/>
        </w:rPr>
        <w:t> </w:t>
      </w:r>
      <w:r>
        <w:rPr/>
        <w:t>Kaolinite</w:t>
      </w:r>
      <w:r>
        <w:rPr>
          <w:spacing w:val="-15"/>
        </w:rPr>
        <w:t> </w:t>
      </w:r>
      <w:r>
        <w:rPr/>
        <w:t>Content,</w:t>
      </w:r>
      <w:r>
        <w:rPr>
          <w:spacing w:val="-13"/>
        </w:rPr>
        <w:t> </w:t>
      </w:r>
      <w:r>
        <w:rPr/>
        <w:t>Crystallization</w:t>
      </w:r>
      <w:r>
        <w:rPr>
          <w:spacing w:val="-14"/>
        </w:rPr>
        <w:t> </w:t>
      </w:r>
      <w:r>
        <w:rPr/>
        <w:t>Temperatures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Time,</w:t>
      </w:r>
      <w:r>
        <w:rPr>
          <w:spacing w:val="-13"/>
        </w:rPr>
        <w:t> </w:t>
      </w:r>
      <w:r>
        <w:rPr>
          <w:i/>
        </w:rPr>
        <w:t>Applied</w:t>
      </w:r>
      <w:r>
        <w:rPr>
          <w:i/>
          <w:spacing w:val="-13"/>
        </w:rPr>
        <w:t> </w:t>
      </w:r>
      <w:r>
        <w:rPr>
          <w:i/>
        </w:rPr>
        <w:t>Clay</w:t>
      </w:r>
      <w:r>
        <w:rPr>
          <w:i/>
          <w:spacing w:val="-15"/>
        </w:rPr>
        <w:t> </w:t>
      </w:r>
      <w:r>
        <w:rPr>
          <w:i/>
        </w:rPr>
        <w:t>Sciences</w:t>
      </w:r>
      <w:r>
        <w:rPr/>
        <w:t>,</w:t>
      </w:r>
      <w:r>
        <w:rPr>
          <w:spacing w:val="-13"/>
        </w:rPr>
        <w:t> </w:t>
      </w:r>
      <w:r>
        <w:rPr/>
        <w:t>119:</w:t>
      </w:r>
      <w:r>
        <w:rPr>
          <w:spacing w:val="-58"/>
        </w:rPr>
        <w:t> </w:t>
      </w:r>
      <w:r>
        <w:rPr/>
        <w:t>213-221.</w:t>
      </w:r>
    </w:p>
    <w:p>
      <w:pPr>
        <w:pStyle w:val="BodyText"/>
        <w:spacing w:line="259" w:lineRule="auto" w:before="159"/>
        <w:ind w:left="1727" w:right="1406" w:hanging="540"/>
        <w:jc w:val="both"/>
      </w:pPr>
      <w:r>
        <w:rPr/>
        <w:t>Monnier,</w:t>
      </w:r>
      <w:r>
        <w:rPr>
          <w:spacing w:val="-2"/>
        </w:rPr>
        <w:t> </w:t>
      </w:r>
      <w:r>
        <w:rPr/>
        <w:t>A.,</w:t>
      </w:r>
      <w:r>
        <w:rPr>
          <w:spacing w:val="-2"/>
        </w:rPr>
        <w:t> </w:t>
      </w:r>
      <w:r>
        <w:rPr/>
        <w:t>Schuth,</w:t>
      </w:r>
      <w:r>
        <w:rPr>
          <w:spacing w:val="-1"/>
        </w:rPr>
        <w:t> </w:t>
      </w:r>
      <w:r>
        <w:rPr/>
        <w:t>F.,</w:t>
      </w:r>
      <w:r>
        <w:rPr>
          <w:spacing w:val="-2"/>
        </w:rPr>
        <w:t> </w:t>
      </w:r>
      <w:r>
        <w:rPr/>
        <w:t>Huo,</w:t>
      </w:r>
      <w:r>
        <w:rPr>
          <w:spacing w:val="-2"/>
        </w:rPr>
        <w:t> </w:t>
      </w:r>
      <w:r>
        <w:rPr/>
        <w:t>Q.,</w:t>
      </w:r>
      <w:r>
        <w:rPr>
          <w:spacing w:val="-1"/>
        </w:rPr>
        <w:t> </w:t>
      </w:r>
      <w:r>
        <w:rPr/>
        <w:t>Kumar,</w:t>
      </w:r>
      <w:r>
        <w:rPr>
          <w:spacing w:val="-2"/>
        </w:rPr>
        <w:t> </w:t>
      </w:r>
      <w:r>
        <w:rPr/>
        <w:t>D.,</w:t>
      </w:r>
      <w:r>
        <w:rPr>
          <w:spacing w:val="-1"/>
        </w:rPr>
        <w:t> </w:t>
      </w:r>
      <w:r>
        <w:rPr/>
        <w:t>Margolese,</w:t>
      </w:r>
      <w:r>
        <w:rPr>
          <w:spacing w:val="-2"/>
        </w:rPr>
        <w:t> </w:t>
      </w:r>
      <w:r>
        <w:rPr/>
        <w:t>D.,</w:t>
      </w:r>
      <w:r>
        <w:rPr>
          <w:spacing w:val="-2"/>
        </w:rPr>
        <w:t> </w:t>
      </w:r>
      <w:r>
        <w:rPr/>
        <w:t>Maxwell,</w:t>
      </w:r>
      <w:r>
        <w:rPr>
          <w:spacing w:val="-1"/>
        </w:rPr>
        <w:t> </w:t>
      </w:r>
      <w:r>
        <w:rPr/>
        <w:t>R.</w:t>
      </w:r>
      <w:r>
        <w:rPr>
          <w:spacing w:val="-2"/>
        </w:rPr>
        <w:t> </w:t>
      </w:r>
      <w:r>
        <w:rPr/>
        <w:t>S.,</w:t>
      </w:r>
      <w:r>
        <w:rPr>
          <w:spacing w:val="-1"/>
        </w:rPr>
        <w:t> </w:t>
      </w:r>
      <w:r>
        <w:rPr/>
        <w:t>Stucky,</w:t>
      </w:r>
      <w:r>
        <w:rPr>
          <w:spacing w:val="-2"/>
        </w:rPr>
        <w:t> </w:t>
      </w:r>
      <w:r>
        <w:rPr/>
        <w:t>G.</w:t>
      </w:r>
      <w:r>
        <w:rPr>
          <w:spacing w:val="-2"/>
        </w:rPr>
        <w:t> </w:t>
      </w:r>
      <w:r>
        <w:rPr/>
        <w:t>D.,</w:t>
      </w:r>
      <w:r>
        <w:rPr>
          <w:spacing w:val="-57"/>
        </w:rPr>
        <w:t> </w:t>
      </w:r>
      <w:r>
        <w:rPr/>
        <w:t>Krishnamurty, M., Petroff, P., Firouzi, A., Janicke, M. and Chmelka, B. F. (1993),</w:t>
      </w:r>
      <w:r>
        <w:rPr>
          <w:spacing w:val="1"/>
        </w:rPr>
        <w:t> </w:t>
      </w:r>
      <w:r>
        <w:rPr/>
        <w:t>Cooperative Formation of Inorganic-Organic Interfaces in the Synthesis of Silicate</w:t>
      </w:r>
      <w:r>
        <w:rPr>
          <w:spacing w:val="1"/>
        </w:rPr>
        <w:t> </w:t>
      </w:r>
      <w:r>
        <w:rPr/>
        <w:t>Mesostructures. </w:t>
      </w:r>
      <w:r>
        <w:rPr>
          <w:i/>
        </w:rPr>
        <w:t>Science</w:t>
      </w:r>
      <w:r>
        <w:rPr/>
        <w:t>,</w:t>
      </w:r>
      <w:r>
        <w:rPr>
          <w:spacing w:val="2"/>
        </w:rPr>
        <w:t> </w:t>
      </w:r>
      <w:r>
        <w:rPr/>
        <w:t>261: 1299–1303.</w:t>
      </w:r>
    </w:p>
    <w:p>
      <w:pPr>
        <w:pStyle w:val="BodyText"/>
        <w:spacing w:line="256" w:lineRule="auto" w:before="159"/>
        <w:ind w:left="1727" w:right="1409" w:hanging="540"/>
        <w:jc w:val="both"/>
      </w:pPr>
      <w:r>
        <w:rPr/>
        <w:t>Nakakana, S. (2015), development of Pilot-Scale Reactor for the Production of Aluminum</w:t>
      </w:r>
      <w:r>
        <w:rPr>
          <w:spacing w:val="1"/>
        </w:rPr>
        <w:t> </w:t>
      </w:r>
      <w:r>
        <w:rPr/>
        <w:t>Hydroxide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Alum</w:t>
      </w:r>
      <w:r>
        <w:rPr>
          <w:spacing w:val="1"/>
        </w:rPr>
        <w:t> </w:t>
      </w:r>
      <w:r>
        <w:rPr/>
        <w:t>Derived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Kankara</w:t>
      </w:r>
      <w:r>
        <w:rPr>
          <w:spacing w:val="1"/>
        </w:rPr>
        <w:t> </w:t>
      </w:r>
      <w:r>
        <w:rPr/>
        <w:t>Kaolin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Zeolite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Synthesis.</w:t>
      </w:r>
      <w:r>
        <w:rPr>
          <w:spacing w:val="1"/>
        </w:rPr>
        <w:t> </w:t>
      </w:r>
      <w:r>
        <w:rPr/>
        <w:t>Unpublished</w:t>
      </w:r>
      <w:r>
        <w:rPr>
          <w:spacing w:val="-1"/>
        </w:rPr>
        <w:t> </w:t>
      </w:r>
      <w:r>
        <w:rPr/>
        <w:t>MSc</w:t>
      </w:r>
      <w:r>
        <w:rPr>
          <w:spacing w:val="-1"/>
        </w:rPr>
        <w:t> </w:t>
      </w:r>
      <w:r>
        <w:rPr/>
        <w:t>Thesis,</w:t>
      </w:r>
      <w:r>
        <w:rPr>
          <w:spacing w:val="-1"/>
        </w:rPr>
        <w:t> </w:t>
      </w:r>
      <w:r>
        <w:rPr/>
        <w:t>Ahmadu Bello</w:t>
      </w:r>
      <w:r>
        <w:rPr>
          <w:spacing w:val="-1"/>
        </w:rPr>
        <w:t> </w:t>
      </w:r>
      <w:r>
        <w:rPr/>
        <w:t>University,</w:t>
      </w:r>
      <w:r>
        <w:rPr>
          <w:spacing w:val="2"/>
        </w:rPr>
        <w:t> </w:t>
      </w:r>
      <w:r>
        <w:rPr/>
        <w:t>Zaria, Nigeria.</w:t>
      </w:r>
    </w:p>
    <w:p>
      <w:pPr>
        <w:pStyle w:val="BodyText"/>
        <w:spacing w:line="256" w:lineRule="auto" w:before="168"/>
        <w:ind w:left="1727" w:right="1407" w:hanging="540"/>
        <w:jc w:val="both"/>
      </w:pPr>
      <w:r>
        <w:rPr/>
        <w:t>Nauman,</w:t>
      </w:r>
      <w:r>
        <w:rPr>
          <w:spacing w:val="-13"/>
        </w:rPr>
        <w:t> </w:t>
      </w:r>
      <w:r>
        <w:rPr/>
        <w:t>E.</w:t>
      </w:r>
      <w:r>
        <w:rPr>
          <w:spacing w:val="-10"/>
        </w:rPr>
        <w:t> </w:t>
      </w:r>
      <w:r>
        <w:rPr/>
        <w:t>B.</w:t>
      </w:r>
      <w:r>
        <w:rPr>
          <w:spacing w:val="-12"/>
        </w:rPr>
        <w:t> </w:t>
      </w:r>
      <w:r>
        <w:rPr/>
        <w:t>(2002),</w:t>
      </w:r>
      <w:r>
        <w:rPr>
          <w:spacing w:val="-12"/>
        </w:rPr>
        <w:t> </w:t>
      </w:r>
      <w:r>
        <w:rPr/>
        <w:t>Chemical</w:t>
      </w:r>
      <w:r>
        <w:rPr>
          <w:spacing w:val="-12"/>
        </w:rPr>
        <w:t> </w:t>
      </w:r>
      <w:r>
        <w:rPr/>
        <w:t>Reactor</w:t>
      </w:r>
      <w:r>
        <w:rPr>
          <w:spacing w:val="-10"/>
        </w:rPr>
        <w:t> </w:t>
      </w:r>
      <w:r>
        <w:rPr/>
        <w:t>Design,</w:t>
      </w:r>
      <w:r>
        <w:rPr>
          <w:spacing w:val="-10"/>
        </w:rPr>
        <w:t> </w:t>
      </w:r>
      <w:r>
        <w:rPr/>
        <w:t>Optimization</w:t>
      </w:r>
      <w:r>
        <w:rPr>
          <w:spacing w:val="-12"/>
        </w:rPr>
        <w:t> </w:t>
      </w:r>
      <w:r>
        <w:rPr/>
        <w:t>and</w:t>
      </w:r>
      <w:r>
        <w:rPr>
          <w:spacing w:val="-11"/>
        </w:rPr>
        <w:t> </w:t>
      </w:r>
      <w:r>
        <w:rPr/>
        <w:t>Scale-up.</w:t>
      </w:r>
      <w:r>
        <w:rPr>
          <w:spacing w:val="-12"/>
        </w:rPr>
        <w:t> </w:t>
      </w:r>
      <w:r>
        <w:rPr/>
        <w:t>MCGraw-Hill,</w:t>
      </w:r>
      <w:r>
        <w:rPr>
          <w:spacing w:val="-58"/>
        </w:rPr>
        <w:t> </w:t>
      </w:r>
      <w:r>
        <w:rPr/>
        <w:t>New</w:t>
      </w:r>
      <w:r>
        <w:rPr>
          <w:spacing w:val="-1"/>
        </w:rPr>
        <w:t> </w:t>
      </w:r>
      <w:r>
        <w:rPr/>
        <w:t>York.</w:t>
      </w:r>
    </w:p>
    <w:p>
      <w:pPr>
        <w:pStyle w:val="BodyText"/>
        <w:spacing w:line="259" w:lineRule="auto" w:before="165"/>
        <w:ind w:left="1727" w:right="1409" w:hanging="540"/>
        <w:jc w:val="both"/>
      </w:pPr>
      <w:r>
        <w:rPr/>
        <w:t>Niaei, A., Salari, D. P., Nakhostin, P. P. and Mousavi, S. M. (2012), Selectivity Catalytic</w:t>
      </w:r>
      <w:r>
        <w:rPr>
          <w:spacing w:val="1"/>
        </w:rPr>
        <w:t> </w:t>
      </w:r>
      <w:r>
        <w:rPr/>
        <w:t>Reduction of NO with Ammonia over Nanostructure H-ZSM-5 Supported Transition</w:t>
      </w:r>
      <w:r>
        <w:rPr>
          <w:spacing w:val="1"/>
        </w:rPr>
        <w:t> </w:t>
      </w:r>
      <w:r>
        <w:rPr/>
        <w:t>Metal</w:t>
      </w:r>
      <w:r>
        <w:rPr>
          <w:spacing w:val="1"/>
        </w:rPr>
        <w:t> </w:t>
      </w:r>
      <w:r>
        <w:rPr/>
        <w:t>Oxide</w:t>
      </w:r>
      <w:r>
        <w:rPr>
          <w:spacing w:val="1"/>
        </w:rPr>
        <w:t> </w:t>
      </w:r>
      <w:r>
        <w:rPr/>
        <w:t>Catalysts,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Conference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Applied</w:t>
      </w:r>
      <w:r>
        <w:rPr>
          <w:spacing w:val="1"/>
        </w:rPr>
        <w:t> </w:t>
      </w:r>
      <w:r>
        <w:rPr/>
        <w:t>Life</w:t>
      </w:r>
      <w:r>
        <w:rPr>
          <w:spacing w:val="1"/>
        </w:rPr>
        <w:t> </w:t>
      </w:r>
      <w:r>
        <w:rPr/>
        <w:t>Sciences</w:t>
      </w:r>
      <w:r>
        <w:rPr>
          <w:spacing w:val="1"/>
        </w:rPr>
        <w:t> </w:t>
      </w:r>
      <w:r>
        <w:rPr/>
        <w:t>(ICALS2012),</w:t>
      </w:r>
      <w:r>
        <w:rPr>
          <w:spacing w:val="-1"/>
        </w:rPr>
        <w:t> </w:t>
      </w:r>
      <w:r>
        <w:rPr/>
        <w:t>Turkey.</w:t>
      </w:r>
    </w:p>
    <w:p>
      <w:pPr>
        <w:pStyle w:val="BodyText"/>
        <w:spacing w:line="256" w:lineRule="auto" w:before="160"/>
        <w:ind w:left="1727" w:right="1407" w:hanging="540"/>
        <w:jc w:val="both"/>
      </w:pPr>
      <w:r>
        <w:rPr/>
        <w:t>Oliver, R. W. (2000), The Coming Biotech Age: The Business of Bio-Materials. New York,</w:t>
      </w:r>
      <w:r>
        <w:rPr>
          <w:spacing w:val="-58"/>
        </w:rPr>
        <w:t> </w:t>
      </w:r>
      <w:r>
        <w:rPr/>
        <w:t>McGraw Hill.</w:t>
      </w:r>
    </w:p>
    <w:p>
      <w:pPr>
        <w:pStyle w:val="BodyText"/>
        <w:spacing w:line="256" w:lineRule="auto" w:before="165"/>
        <w:ind w:left="1727" w:right="1408" w:hanging="540"/>
        <w:jc w:val="both"/>
      </w:pPr>
      <w:r>
        <w:rPr/>
        <w:t>Pal,</w:t>
      </w:r>
      <w:r>
        <w:rPr>
          <w:spacing w:val="-9"/>
        </w:rPr>
        <w:t> </w:t>
      </w:r>
      <w:r>
        <w:rPr/>
        <w:t>P.,</w:t>
      </w:r>
      <w:r>
        <w:rPr>
          <w:spacing w:val="-9"/>
        </w:rPr>
        <w:t> </w:t>
      </w:r>
      <w:r>
        <w:rPr/>
        <w:t>Das,</w:t>
      </w:r>
      <w:r>
        <w:rPr>
          <w:spacing w:val="-8"/>
        </w:rPr>
        <w:t> </w:t>
      </w:r>
      <w:r>
        <w:rPr/>
        <w:t>J.</w:t>
      </w:r>
      <w:r>
        <w:rPr>
          <w:spacing w:val="-9"/>
        </w:rPr>
        <w:t> </w:t>
      </w:r>
      <w:r>
        <w:rPr/>
        <w:t>K.,</w:t>
      </w:r>
      <w:r>
        <w:rPr>
          <w:spacing w:val="-9"/>
        </w:rPr>
        <w:t> </w:t>
      </w:r>
      <w:r>
        <w:rPr/>
        <w:t>Das,</w:t>
      </w:r>
      <w:r>
        <w:rPr>
          <w:spacing w:val="-8"/>
        </w:rPr>
        <w:t> </w:t>
      </w:r>
      <w:r>
        <w:rPr/>
        <w:t>N.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Bandyopadhyay,</w:t>
      </w:r>
      <w:r>
        <w:rPr>
          <w:spacing w:val="-10"/>
        </w:rPr>
        <w:t> </w:t>
      </w:r>
      <w:r>
        <w:rPr/>
        <w:t>S.</w:t>
      </w:r>
      <w:r>
        <w:rPr>
          <w:spacing w:val="-6"/>
        </w:rPr>
        <w:t> </w:t>
      </w:r>
      <w:r>
        <w:rPr/>
        <w:t>(2013),</w:t>
      </w:r>
      <w:r>
        <w:rPr>
          <w:spacing w:val="-9"/>
        </w:rPr>
        <w:t> </w:t>
      </w:r>
      <w:r>
        <w:rPr/>
        <w:t>Synthesis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NaP</w:t>
      </w:r>
      <w:r>
        <w:rPr>
          <w:spacing w:val="-8"/>
        </w:rPr>
        <w:t> </w:t>
      </w:r>
      <w:r>
        <w:rPr/>
        <w:t>Zeolite</w:t>
      </w:r>
      <w:r>
        <w:rPr>
          <w:spacing w:val="-7"/>
        </w:rPr>
        <w:t> </w:t>
      </w:r>
      <w:r>
        <w:rPr/>
        <w:t>at</w:t>
      </w:r>
      <w:r>
        <w:rPr>
          <w:spacing w:val="-9"/>
        </w:rPr>
        <w:t> </w:t>
      </w:r>
      <w:r>
        <w:rPr/>
        <w:t>Room</w:t>
      </w:r>
      <w:r>
        <w:rPr>
          <w:spacing w:val="-57"/>
        </w:rPr>
        <w:t> </w:t>
      </w:r>
      <w:r>
        <w:rPr/>
        <w:t>Temperature and Short Crystallization Time by Sonochemical Method. </w:t>
      </w:r>
      <w:r>
        <w:rPr>
          <w:i/>
        </w:rPr>
        <w:t>Ultrasonics</w:t>
      </w:r>
      <w:r>
        <w:rPr>
          <w:i/>
          <w:spacing w:val="1"/>
        </w:rPr>
        <w:t> </w:t>
      </w:r>
      <w:r>
        <w:rPr>
          <w:i/>
        </w:rPr>
        <w:t>Sonochemistry</w:t>
      </w:r>
      <w:r>
        <w:rPr/>
        <w:t>, 20: 314–321.</w:t>
      </w:r>
    </w:p>
    <w:p>
      <w:pPr>
        <w:spacing w:after="0" w:line="256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256" w:lineRule="auto" w:before="66"/>
        <w:ind w:left="1727" w:right="1405" w:hanging="540"/>
        <w:jc w:val="both"/>
      </w:pPr>
      <w:r>
        <w:rPr/>
        <w:t>Pan,</w:t>
      </w:r>
      <w:r>
        <w:rPr>
          <w:spacing w:val="-14"/>
        </w:rPr>
        <w:t> </w:t>
      </w:r>
      <w:r>
        <w:rPr/>
        <w:t>F.,</w:t>
      </w:r>
      <w:r>
        <w:rPr>
          <w:spacing w:val="-11"/>
        </w:rPr>
        <w:t> </w:t>
      </w:r>
      <w:r>
        <w:rPr/>
        <w:t>Lu,</w:t>
      </w:r>
      <w:r>
        <w:rPr>
          <w:spacing w:val="-13"/>
        </w:rPr>
        <w:t> </w:t>
      </w:r>
      <w:r>
        <w:rPr/>
        <w:t>X.,</w:t>
      </w:r>
      <w:r>
        <w:rPr>
          <w:spacing w:val="-15"/>
        </w:rPr>
        <w:t> </w:t>
      </w:r>
      <w:r>
        <w:rPr/>
        <w:t>Wang,</w:t>
      </w:r>
      <w:r>
        <w:rPr>
          <w:spacing w:val="-11"/>
        </w:rPr>
        <w:t> </w:t>
      </w:r>
      <w:r>
        <w:rPr/>
        <w:t>Y.,</w:t>
      </w:r>
      <w:r>
        <w:rPr>
          <w:spacing w:val="-13"/>
        </w:rPr>
        <w:t> </w:t>
      </w:r>
      <w:r>
        <w:rPr/>
        <w:t>Chen,</w:t>
      </w:r>
      <w:r>
        <w:rPr>
          <w:spacing w:val="-13"/>
        </w:rPr>
        <w:t> </w:t>
      </w:r>
      <w:r>
        <w:rPr/>
        <w:t>S.,</w:t>
      </w:r>
      <w:r>
        <w:rPr>
          <w:spacing w:val="-14"/>
        </w:rPr>
        <w:t> </w:t>
      </w:r>
      <w:r>
        <w:rPr/>
        <w:t>Wang,</w:t>
      </w:r>
      <w:r>
        <w:rPr>
          <w:spacing w:val="-13"/>
        </w:rPr>
        <w:t> </w:t>
      </w:r>
      <w:r>
        <w:rPr/>
        <w:t>T.,</w:t>
      </w:r>
      <w:r>
        <w:rPr>
          <w:spacing w:val="-14"/>
        </w:rPr>
        <w:t> </w:t>
      </w:r>
      <w:r>
        <w:rPr/>
        <w:t>Yan,</w:t>
      </w:r>
      <w:r>
        <w:rPr>
          <w:spacing w:val="-13"/>
        </w:rPr>
        <w:t> </w:t>
      </w:r>
      <w:r>
        <w:rPr/>
        <w:t>Y.,</w:t>
      </w:r>
      <w:r>
        <w:rPr>
          <w:spacing w:val="-15"/>
        </w:rPr>
        <w:t> </w:t>
      </w:r>
      <w:r>
        <w:rPr/>
        <w:t>(2014a).</w:t>
      </w:r>
      <w:r>
        <w:rPr>
          <w:spacing w:val="-14"/>
        </w:rPr>
        <w:t> </w:t>
      </w:r>
      <w:r>
        <w:rPr/>
        <w:t>Synthesis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crystallization</w:t>
      </w:r>
      <w:r>
        <w:rPr>
          <w:spacing w:val="-58"/>
        </w:rPr>
        <w:t> </w:t>
      </w:r>
      <w:r>
        <w:rPr/>
        <w:t>kinetics of ZSM-5 without organic template from coal-series kaolinite. </w:t>
      </w:r>
      <w:r>
        <w:rPr>
          <w:i/>
        </w:rPr>
        <w:t>Microporous</w:t>
      </w:r>
      <w:r>
        <w:rPr>
          <w:i/>
          <w:spacing w:val="1"/>
        </w:rPr>
        <w:t> </w:t>
      </w:r>
      <w:r>
        <w:rPr>
          <w:i/>
        </w:rPr>
        <w:t>Mesoporous</w:t>
      </w:r>
      <w:r>
        <w:rPr>
          <w:i/>
          <w:spacing w:val="-1"/>
        </w:rPr>
        <w:t> </w:t>
      </w:r>
      <w:r>
        <w:rPr>
          <w:i/>
        </w:rPr>
        <w:t>Materials</w:t>
      </w:r>
      <w:r>
        <w:rPr/>
        <w:t>, 184, 134–140.</w:t>
      </w:r>
    </w:p>
    <w:p>
      <w:pPr>
        <w:pStyle w:val="BodyText"/>
        <w:spacing w:line="256" w:lineRule="auto" w:before="167"/>
        <w:ind w:left="1727" w:right="1408" w:hanging="540"/>
        <w:jc w:val="both"/>
      </w:pPr>
      <w:r>
        <w:rPr/>
        <w:t>Pan, F., Lu, X., Wang, Y., Chen, S., Wang, T., Yan, Y., (2014b). Organic template-free</w:t>
      </w:r>
      <w:r>
        <w:rPr>
          <w:spacing w:val="1"/>
        </w:rPr>
        <w:t> </w:t>
      </w:r>
      <w:r>
        <w:rPr/>
        <w:t>synthesis</w:t>
      </w:r>
      <w:r>
        <w:rPr>
          <w:spacing w:val="-1"/>
        </w:rPr>
        <w:t> </w:t>
      </w:r>
      <w:r>
        <w:rPr/>
        <w:t>of ZSM-5</w:t>
      </w:r>
      <w:r>
        <w:rPr>
          <w:spacing w:val="-1"/>
        </w:rPr>
        <w:t> </w:t>
      </w:r>
      <w:r>
        <w:rPr/>
        <w:t>zeolite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coal-series</w:t>
      </w:r>
      <w:r>
        <w:rPr>
          <w:spacing w:val="-1"/>
        </w:rPr>
        <w:t> </w:t>
      </w:r>
      <w:r>
        <w:rPr/>
        <w:t>kaolinite. </w:t>
      </w:r>
      <w:r>
        <w:rPr>
          <w:i/>
        </w:rPr>
        <w:t>Materials Letters</w:t>
      </w:r>
      <w:r>
        <w:rPr/>
        <w:t>,</w:t>
      </w:r>
      <w:r>
        <w:rPr>
          <w:spacing w:val="-1"/>
        </w:rPr>
        <w:t> </w:t>
      </w:r>
      <w:r>
        <w:rPr/>
        <w:t>115:</w:t>
      </w:r>
      <w:r>
        <w:rPr>
          <w:spacing w:val="-1"/>
        </w:rPr>
        <w:t> </w:t>
      </w:r>
      <w:r>
        <w:rPr/>
        <w:t>5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8.</w:t>
      </w:r>
    </w:p>
    <w:p>
      <w:pPr>
        <w:pStyle w:val="BodyText"/>
        <w:spacing w:line="256" w:lineRule="auto" w:before="166"/>
        <w:ind w:left="1727" w:right="1410" w:hanging="540"/>
        <w:jc w:val="both"/>
      </w:pPr>
      <w:r>
        <w:rPr/>
        <w:t>Panda, A. K., Misha, B. G., Misha, D. K. and Singh, R. K. (2010). Effect of Sulfuric Acid</w:t>
      </w:r>
      <w:r>
        <w:rPr>
          <w:spacing w:val="1"/>
        </w:rPr>
        <w:t> </w:t>
      </w:r>
      <w:r>
        <w:rPr/>
        <w:t>Reaction Sequence from Infrared Absorption Spectra. </w:t>
      </w:r>
      <w:r>
        <w:rPr>
          <w:i/>
        </w:rPr>
        <w:t>Journal of American Ceramic</w:t>
      </w:r>
      <w:r>
        <w:rPr>
          <w:i/>
          <w:spacing w:val="1"/>
        </w:rPr>
        <w:t> </w:t>
      </w:r>
      <w:r>
        <w:rPr>
          <w:i/>
        </w:rPr>
        <w:t>Society</w:t>
      </w:r>
      <w:r>
        <w:rPr/>
        <w:t>,</w:t>
      </w:r>
      <w:r>
        <w:rPr>
          <w:spacing w:val="-1"/>
        </w:rPr>
        <w:t> </w:t>
      </w:r>
      <w:r>
        <w:rPr/>
        <w:t>57: 57-61.</w:t>
      </w:r>
    </w:p>
    <w:p>
      <w:pPr>
        <w:pStyle w:val="BodyText"/>
        <w:spacing w:line="259" w:lineRule="auto" w:before="167"/>
        <w:ind w:left="1727" w:right="1404" w:hanging="540"/>
        <w:jc w:val="both"/>
      </w:pPr>
      <w:r>
        <w:rPr/>
        <w:t>Percival,</w:t>
      </w:r>
      <w:r>
        <w:rPr>
          <w:spacing w:val="-9"/>
        </w:rPr>
        <w:t> </w:t>
      </w:r>
      <w:r>
        <w:rPr/>
        <w:t>H.</w:t>
      </w:r>
      <w:r>
        <w:rPr>
          <w:spacing w:val="-9"/>
        </w:rPr>
        <w:t> </w:t>
      </w:r>
      <w:r>
        <w:rPr/>
        <w:t>J.,</w:t>
      </w:r>
      <w:r>
        <w:rPr>
          <w:spacing w:val="-9"/>
        </w:rPr>
        <w:t> </w:t>
      </w:r>
      <w:r>
        <w:rPr/>
        <w:t>Duncan,</w:t>
      </w:r>
      <w:r>
        <w:rPr>
          <w:spacing w:val="-8"/>
        </w:rPr>
        <w:t> </w:t>
      </w:r>
      <w:r>
        <w:rPr/>
        <w:t>J.</w:t>
      </w:r>
      <w:r>
        <w:rPr>
          <w:spacing w:val="-9"/>
        </w:rPr>
        <w:t> </w:t>
      </w:r>
      <w:r>
        <w:rPr/>
        <w:t>F.</w:t>
      </w:r>
      <w:r>
        <w:rPr>
          <w:spacing w:val="-9"/>
        </w:rPr>
        <w:t> </w:t>
      </w:r>
      <w:r>
        <w:rPr/>
        <w:t>and</w:t>
      </w:r>
      <w:r>
        <w:rPr>
          <w:spacing w:val="-5"/>
        </w:rPr>
        <w:t> </w:t>
      </w:r>
      <w:r>
        <w:rPr/>
        <w:t>Foster,</w:t>
      </w:r>
      <w:r>
        <w:rPr>
          <w:spacing w:val="-7"/>
        </w:rPr>
        <w:t> </w:t>
      </w:r>
      <w:r>
        <w:rPr/>
        <w:t>P.</w:t>
      </w:r>
      <w:r>
        <w:rPr>
          <w:spacing w:val="-9"/>
        </w:rPr>
        <w:t> </w:t>
      </w:r>
      <w:r>
        <w:rPr/>
        <w:t>K.</w:t>
      </w:r>
      <w:r>
        <w:rPr>
          <w:spacing w:val="-9"/>
        </w:rPr>
        <w:t> </w:t>
      </w:r>
      <w:r>
        <w:rPr/>
        <w:t>(1974),</w:t>
      </w:r>
      <w:r>
        <w:rPr>
          <w:spacing w:val="-6"/>
        </w:rPr>
        <w:t> </w:t>
      </w:r>
      <w:r>
        <w:rPr/>
        <w:t>Interpretation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Kaolinite–Mullite</w:t>
      </w:r>
      <w:r>
        <w:rPr>
          <w:spacing w:val="-57"/>
        </w:rPr>
        <w:t> </w:t>
      </w:r>
      <w:r>
        <w:rPr/>
        <w:t>Reaction Sequence from Infrared Absorption Spectra. </w:t>
      </w:r>
      <w:r>
        <w:rPr>
          <w:i/>
        </w:rPr>
        <w:t>Journal of American Ceramic</w:t>
      </w:r>
      <w:r>
        <w:rPr>
          <w:i/>
          <w:spacing w:val="1"/>
        </w:rPr>
        <w:t> </w:t>
      </w:r>
      <w:r>
        <w:rPr>
          <w:i/>
        </w:rPr>
        <w:t>Society</w:t>
      </w:r>
      <w:r>
        <w:rPr/>
        <w:t>, 57:</w:t>
      </w:r>
      <w:r>
        <w:rPr>
          <w:spacing w:val="-1"/>
        </w:rPr>
        <w:t> </w:t>
      </w:r>
      <w:r>
        <w:rPr/>
        <w:t>57–61.</w:t>
      </w:r>
    </w:p>
    <w:p>
      <w:pPr>
        <w:pStyle w:val="BodyText"/>
        <w:spacing w:line="256" w:lineRule="auto" w:before="161"/>
        <w:ind w:left="1727" w:right="1407" w:hanging="540"/>
        <w:jc w:val="both"/>
      </w:pPr>
      <w:r>
        <w:rPr/>
        <w:t>Perry,</w:t>
      </w:r>
      <w:r>
        <w:rPr>
          <w:spacing w:val="-14"/>
        </w:rPr>
        <w:t> </w:t>
      </w:r>
      <w:r>
        <w:rPr/>
        <w:t>R.H.;</w:t>
      </w:r>
      <w:r>
        <w:rPr>
          <w:spacing w:val="-14"/>
        </w:rPr>
        <w:t> </w:t>
      </w:r>
      <w:r>
        <w:rPr/>
        <w:t>Green,</w:t>
      </w:r>
      <w:r>
        <w:rPr>
          <w:spacing w:val="-12"/>
        </w:rPr>
        <w:t> </w:t>
      </w:r>
      <w:r>
        <w:rPr/>
        <w:t>D.W</w:t>
      </w:r>
      <w:r>
        <w:rPr>
          <w:spacing w:val="-14"/>
        </w:rPr>
        <w:t> </w:t>
      </w:r>
      <w:r>
        <w:rPr/>
        <w:t>(1997).</w:t>
      </w:r>
      <w:r>
        <w:rPr>
          <w:spacing w:val="-15"/>
        </w:rPr>
        <w:t> </w:t>
      </w:r>
      <w:r>
        <w:rPr/>
        <w:t>Perry’s</w:t>
      </w:r>
      <w:r>
        <w:rPr>
          <w:spacing w:val="-15"/>
        </w:rPr>
        <w:t> </w:t>
      </w:r>
      <w:r>
        <w:rPr/>
        <w:t>Chemical</w:t>
      </w:r>
      <w:r>
        <w:rPr>
          <w:spacing w:val="-14"/>
        </w:rPr>
        <w:t> </w:t>
      </w:r>
      <w:r>
        <w:rPr/>
        <w:t>Engineers</w:t>
      </w:r>
      <w:r>
        <w:rPr>
          <w:spacing w:val="-15"/>
        </w:rPr>
        <w:t> </w:t>
      </w:r>
      <w:r>
        <w:rPr/>
        <w:t>Handbook,</w:t>
      </w:r>
      <w:r>
        <w:rPr>
          <w:spacing w:val="-14"/>
        </w:rPr>
        <w:t> </w:t>
      </w:r>
      <w:r>
        <w:rPr/>
        <w:t>McGraw-Hill</w:t>
      </w:r>
      <w:r>
        <w:rPr>
          <w:spacing w:val="-14"/>
        </w:rPr>
        <w:t> </w:t>
      </w:r>
      <w:r>
        <w:rPr/>
        <w:t>Book</w:t>
      </w:r>
      <w:r>
        <w:rPr>
          <w:spacing w:val="-57"/>
        </w:rPr>
        <w:t> </w:t>
      </w:r>
      <w:r>
        <w:rPr/>
        <w:t>Co.,</w:t>
      </w:r>
      <w:r>
        <w:rPr>
          <w:spacing w:val="-1"/>
        </w:rPr>
        <w:t> </w:t>
      </w:r>
      <w:r>
        <w:rPr/>
        <w:t>pp 28-36, 38-43.</w:t>
      </w:r>
    </w:p>
    <w:p>
      <w:pPr>
        <w:pStyle w:val="BodyText"/>
        <w:spacing w:line="259" w:lineRule="auto" w:before="163"/>
        <w:ind w:left="1727" w:right="1413" w:hanging="540"/>
        <w:jc w:val="both"/>
      </w:pPr>
      <w:r>
        <w:rPr/>
        <w:t>Pinheiro, P.G., J.D. Fabris, Mussel, W.N., E. Murad, Scovzelli, R.B. and V.K.Garg (2005).</w:t>
      </w:r>
      <w:r>
        <w:rPr>
          <w:spacing w:val="1"/>
        </w:rPr>
        <w:t> </w:t>
      </w:r>
      <w:r>
        <w:rPr/>
        <w:t>Beneficiation of a commercial kaolin from Mar de Espanha, Minas Gerais, Brazil:</w:t>
      </w:r>
      <w:r>
        <w:rPr>
          <w:spacing w:val="1"/>
        </w:rPr>
        <w:t> </w:t>
      </w:r>
      <w:r>
        <w:rPr/>
        <w:t>Chemistry</w:t>
      </w:r>
      <w:r>
        <w:rPr>
          <w:spacing w:val="-6"/>
        </w:rPr>
        <w:t> </w:t>
      </w:r>
      <w:r>
        <w:rPr/>
        <w:t>and Mineralogy.</w:t>
      </w:r>
      <w:r>
        <w:rPr>
          <w:spacing w:val="1"/>
        </w:rPr>
        <w:t> </w:t>
      </w:r>
      <w:r>
        <w:rPr>
          <w:i/>
        </w:rPr>
        <w:t>Journal of</w:t>
      </w:r>
      <w:r>
        <w:rPr>
          <w:i/>
          <w:spacing w:val="-1"/>
        </w:rPr>
        <w:t> </w:t>
      </w:r>
      <w:r>
        <w:rPr>
          <w:i/>
        </w:rPr>
        <w:t>South American</w:t>
      </w:r>
      <w:r>
        <w:rPr>
          <w:i/>
          <w:spacing w:val="-1"/>
        </w:rPr>
        <w:t> </w:t>
      </w:r>
      <w:r>
        <w:rPr>
          <w:i/>
        </w:rPr>
        <w:t>Earth Sciences,</w:t>
      </w:r>
      <w:r>
        <w:rPr>
          <w:i/>
          <w:spacing w:val="-1"/>
        </w:rPr>
        <w:t> </w:t>
      </w:r>
      <w:r>
        <w:rPr/>
        <w:t>20,</w:t>
      </w:r>
      <w:r>
        <w:rPr>
          <w:spacing w:val="2"/>
        </w:rPr>
        <w:t> </w:t>
      </w:r>
      <w:r>
        <w:rPr/>
        <w:t>267-271.</w:t>
      </w:r>
    </w:p>
    <w:p>
      <w:pPr>
        <w:pStyle w:val="BodyText"/>
        <w:spacing w:line="259" w:lineRule="auto" w:before="159"/>
        <w:ind w:left="1727" w:right="1408" w:hanging="540"/>
        <w:jc w:val="both"/>
      </w:pPr>
      <w:r>
        <w:rPr/>
        <w:t>Raseev,</w:t>
      </w:r>
      <w:r>
        <w:rPr>
          <w:spacing w:val="-5"/>
        </w:rPr>
        <w:t> </w:t>
      </w:r>
      <w:r>
        <w:rPr/>
        <w:t>S.,</w:t>
      </w:r>
      <w:r>
        <w:rPr>
          <w:spacing w:val="-5"/>
        </w:rPr>
        <w:t> </w:t>
      </w:r>
      <w:r>
        <w:rPr/>
        <w:t>Thermal</w:t>
      </w:r>
      <w:r>
        <w:rPr>
          <w:spacing w:val="-2"/>
        </w:rPr>
        <w:t> </w:t>
      </w:r>
      <w:r>
        <w:rPr/>
        <w:t>&amp;</w:t>
      </w:r>
      <w:r>
        <w:rPr>
          <w:spacing w:val="-6"/>
        </w:rPr>
        <w:t> </w:t>
      </w:r>
      <w:r>
        <w:rPr/>
        <w:t>Catalytic</w:t>
      </w:r>
      <w:r>
        <w:rPr>
          <w:spacing w:val="-4"/>
        </w:rPr>
        <w:t> </w:t>
      </w:r>
      <w:r>
        <w:rPr/>
        <w:t>Processes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Petroleum</w:t>
      </w:r>
      <w:r>
        <w:rPr>
          <w:spacing w:val="-4"/>
        </w:rPr>
        <w:t> </w:t>
      </w:r>
      <w:r>
        <w:rPr/>
        <w:t>Refining,</w:t>
      </w:r>
      <w:r>
        <w:rPr>
          <w:spacing w:val="-3"/>
        </w:rPr>
        <w:t> </w:t>
      </w:r>
      <w:r>
        <w:rPr/>
        <w:t>Marcel</w:t>
      </w:r>
      <w:r>
        <w:rPr>
          <w:spacing w:val="-2"/>
        </w:rPr>
        <w:t> </w:t>
      </w:r>
      <w:r>
        <w:rPr/>
        <w:t>Dekker</w:t>
      </w:r>
      <w:r>
        <w:rPr>
          <w:spacing w:val="-1"/>
        </w:rPr>
        <w:t> </w:t>
      </w:r>
      <w:r>
        <w:rPr/>
        <w:t>Inc.:</w:t>
      </w:r>
      <w:r>
        <w:rPr>
          <w:spacing w:val="-4"/>
        </w:rPr>
        <w:t> </w:t>
      </w:r>
      <w:r>
        <w:rPr/>
        <w:t>New</w:t>
      </w:r>
      <w:r>
        <w:rPr>
          <w:spacing w:val="-58"/>
        </w:rPr>
        <w:t> </w:t>
      </w:r>
      <w:r>
        <w:rPr/>
        <w:t>York;</w:t>
      </w:r>
      <w:r>
        <w:rPr>
          <w:spacing w:val="-1"/>
        </w:rPr>
        <w:t> </w:t>
      </w:r>
      <w:r>
        <w:rPr/>
        <w:t>2003.</w:t>
      </w:r>
    </w:p>
    <w:p>
      <w:pPr>
        <w:pStyle w:val="BodyText"/>
        <w:spacing w:line="256" w:lineRule="auto" w:before="160"/>
        <w:ind w:left="1727" w:right="1406" w:hanging="540"/>
        <w:jc w:val="both"/>
      </w:pPr>
      <w:r>
        <w:rPr/>
        <w:t>Ríos, C.A., Williams, C.D. and Roberts, C. (2011) Synthesis and Characterization of SOD-</w:t>
      </w:r>
      <w:r>
        <w:rPr>
          <w:spacing w:val="1"/>
        </w:rPr>
        <w:t> </w:t>
      </w:r>
      <w:r>
        <w:rPr>
          <w:spacing w:val="-1"/>
        </w:rPr>
        <w:t>CAN-</w:t>
      </w:r>
      <w:r>
        <w:rPr>
          <w:spacing w:val="-13"/>
        </w:rPr>
        <w:t> </w:t>
      </w:r>
      <w:r>
        <w:rPr>
          <w:spacing w:val="-1"/>
        </w:rPr>
        <w:t>and</w:t>
      </w:r>
      <w:r>
        <w:rPr>
          <w:spacing w:val="-11"/>
        </w:rPr>
        <w:t> </w:t>
      </w:r>
      <w:r>
        <w:rPr>
          <w:spacing w:val="-1"/>
        </w:rPr>
        <w:t>JBW-Type</w:t>
      </w:r>
      <w:r>
        <w:rPr>
          <w:spacing w:val="-12"/>
        </w:rPr>
        <w:t> </w:t>
      </w:r>
      <w:r>
        <w:rPr>
          <w:spacing w:val="-1"/>
        </w:rPr>
        <w:t>Structure</w:t>
      </w:r>
      <w:r>
        <w:rPr>
          <w:spacing w:val="-14"/>
        </w:rPr>
        <w:t> </w:t>
      </w:r>
      <w:r>
        <w:rPr/>
        <w:t>by</w:t>
      </w:r>
      <w:r>
        <w:rPr>
          <w:spacing w:val="-16"/>
        </w:rPr>
        <w:t> </w:t>
      </w:r>
      <w:r>
        <w:rPr/>
        <w:t>Hydrothermal</w:t>
      </w:r>
      <w:r>
        <w:rPr>
          <w:spacing w:val="-11"/>
        </w:rPr>
        <w:t> </w:t>
      </w:r>
      <w:r>
        <w:rPr/>
        <w:t>Reaction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Kaolinite</w:t>
      </w:r>
      <w:r>
        <w:rPr>
          <w:spacing w:val="-12"/>
        </w:rPr>
        <w:t> </w:t>
      </w:r>
      <w:r>
        <w:rPr/>
        <w:t>at</w:t>
      </w:r>
      <w:r>
        <w:rPr>
          <w:spacing w:val="-12"/>
        </w:rPr>
        <w:t> </w:t>
      </w:r>
      <w:r>
        <w:rPr/>
        <w:t>200</w:t>
      </w:r>
      <w:r>
        <w:rPr>
          <w:spacing w:val="-11"/>
        </w:rPr>
        <w:t> </w:t>
      </w:r>
      <w:r>
        <w:rPr/>
        <w:t>C.</w:t>
      </w:r>
      <w:r>
        <w:rPr>
          <w:spacing w:val="-11"/>
        </w:rPr>
        <w:t> </w:t>
      </w:r>
      <w:r>
        <w:rPr/>
        <w:t>Dyna,</w:t>
      </w:r>
      <w:r>
        <w:rPr>
          <w:spacing w:val="-58"/>
        </w:rPr>
        <w:t> </w:t>
      </w:r>
      <w:r>
        <w:rPr/>
        <w:t>No.</w:t>
      </w:r>
      <w:r>
        <w:rPr>
          <w:spacing w:val="-1"/>
        </w:rPr>
        <w:t> </w:t>
      </w:r>
      <w:r>
        <w:rPr/>
        <w:t>166, 38-47.</w:t>
      </w:r>
    </w:p>
    <w:p>
      <w:pPr>
        <w:pStyle w:val="BodyText"/>
        <w:spacing w:line="256" w:lineRule="auto" w:before="168"/>
        <w:ind w:left="1727" w:right="1405" w:hanging="540"/>
        <w:jc w:val="both"/>
      </w:pPr>
      <w:r>
        <w:rPr/>
        <w:t>Ríos, C. A., Williams, C. D and Fullen, M. A. (2009), Nucleation and Growth History of</w:t>
      </w:r>
      <w:r>
        <w:rPr>
          <w:spacing w:val="1"/>
        </w:rPr>
        <w:t> </w:t>
      </w:r>
      <w:r>
        <w:rPr/>
        <w:t>Zeolite LTA Synthesized from Kaolinite by Two Different Method, </w:t>
      </w:r>
      <w:r>
        <w:rPr>
          <w:i/>
        </w:rPr>
        <w:t>Applied Clay</w:t>
      </w:r>
      <w:r>
        <w:rPr>
          <w:i/>
          <w:spacing w:val="1"/>
        </w:rPr>
        <w:t> </w:t>
      </w:r>
      <w:r>
        <w:rPr>
          <w:i/>
        </w:rPr>
        <w:t>Science</w:t>
      </w:r>
      <w:r>
        <w:rPr/>
        <w:t>,</w:t>
      </w:r>
      <w:r>
        <w:rPr>
          <w:spacing w:val="-1"/>
        </w:rPr>
        <w:t> </w:t>
      </w:r>
      <w:r>
        <w:rPr/>
        <w:t>42: pp. 446-454.</w:t>
      </w:r>
    </w:p>
    <w:p>
      <w:pPr>
        <w:pStyle w:val="BodyText"/>
        <w:spacing w:line="256" w:lineRule="auto" w:before="168"/>
        <w:ind w:left="1727" w:right="1407" w:hanging="540"/>
        <w:jc w:val="both"/>
      </w:pPr>
      <w:r>
        <w:rPr/>
        <w:t>Robson, H. (2001), “Verified Synthesis of Zeolitic Materials” 2nd edition. Published on</w:t>
      </w:r>
      <w:r>
        <w:rPr>
          <w:spacing w:val="1"/>
        </w:rPr>
        <w:t> </w:t>
      </w:r>
      <w:r>
        <w:rPr/>
        <w:t>behalf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Synthesis</w:t>
      </w:r>
      <w:r>
        <w:rPr>
          <w:spacing w:val="1"/>
        </w:rPr>
        <w:t> </w:t>
      </w:r>
      <w:r>
        <w:rPr/>
        <w:t>Commission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Zeolite</w:t>
      </w:r>
      <w:r>
        <w:rPr>
          <w:spacing w:val="1"/>
        </w:rPr>
        <w:t> </w:t>
      </w:r>
      <w:r>
        <w:rPr/>
        <w:t>Association,</w:t>
      </w:r>
      <w:r>
        <w:rPr>
          <w:spacing w:val="1"/>
        </w:rPr>
        <w:t> </w:t>
      </w:r>
      <w:r>
        <w:rPr/>
        <w:t>Amsterdam,</w:t>
      </w:r>
      <w:r>
        <w:rPr>
          <w:spacing w:val="-1"/>
        </w:rPr>
        <w:t> </w:t>
      </w:r>
      <w:r>
        <w:rPr/>
        <w:t>Netherlands, Elsevier.</w:t>
      </w:r>
    </w:p>
    <w:p>
      <w:pPr>
        <w:pStyle w:val="BodyText"/>
        <w:spacing w:line="256" w:lineRule="auto" w:before="167"/>
        <w:ind w:left="1727" w:right="1405" w:hanging="540"/>
        <w:jc w:val="both"/>
      </w:pPr>
      <w:r>
        <w:rPr/>
        <w:t>Rouquerol,</w:t>
      </w:r>
      <w:r>
        <w:rPr>
          <w:spacing w:val="-4"/>
        </w:rPr>
        <w:t> </w:t>
      </w:r>
      <w:r>
        <w:rPr/>
        <w:t>F.,</w:t>
      </w:r>
      <w:r>
        <w:rPr>
          <w:spacing w:val="-3"/>
        </w:rPr>
        <w:t> </w:t>
      </w:r>
      <w:r>
        <w:rPr/>
        <w:t>Rouquerol,</w:t>
      </w:r>
      <w:r>
        <w:rPr>
          <w:spacing w:val="-3"/>
        </w:rPr>
        <w:t> </w:t>
      </w:r>
      <w:r>
        <w:rPr/>
        <w:t>J.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Sing,</w:t>
      </w:r>
      <w:r>
        <w:rPr>
          <w:spacing w:val="-3"/>
        </w:rPr>
        <w:t> </w:t>
      </w:r>
      <w:r>
        <w:rPr/>
        <w:t>K.</w:t>
      </w:r>
      <w:r>
        <w:rPr>
          <w:spacing w:val="-4"/>
        </w:rPr>
        <w:t> </w:t>
      </w:r>
      <w:r>
        <w:rPr/>
        <w:t>(1999), Adsorption</w:t>
      </w:r>
      <w:r>
        <w:rPr>
          <w:spacing w:val="-3"/>
        </w:rPr>
        <w:t> </w:t>
      </w:r>
      <w:r>
        <w:rPr/>
        <w:t>by</w:t>
      </w:r>
      <w:r>
        <w:rPr>
          <w:spacing w:val="-9"/>
        </w:rPr>
        <w:t> </w:t>
      </w:r>
      <w:r>
        <w:rPr/>
        <w:t>powders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porous</w:t>
      </w:r>
      <w:r>
        <w:rPr>
          <w:spacing w:val="-2"/>
        </w:rPr>
        <w:t> </w:t>
      </w:r>
      <w:r>
        <w:rPr/>
        <w:t>solids:</w:t>
      </w:r>
      <w:r>
        <w:rPr>
          <w:spacing w:val="-57"/>
        </w:rPr>
        <w:t> </w:t>
      </w:r>
      <w:r>
        <w:rPr/>
        <w:t>principle,</w:t>
      </w:r>
      <w:r>
        <w:rPr>
          <w:spacing w:val="-1"/>
        </w:rPr>
        <w:t> </w:t>
      </w:r>
      <w:r>
        <w:rPr/>
        <w:t>methodology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applications,</w:t>
      </w:r>
      <w:r>
        <w:rPr>
          <w:spacing w:val="2"/>
        </w:rPr>
        <w:t> </w:t>
      </w:r>
      <w:r>
        <w:rPr/>
        <w:t>London</w:t>
      </w:r>
      <w:r>
        <w:rPr>
          <w:spacing w:val="2"/>
        </w:rPr>
        <w:t> </w:t>
      </w:r>
      <w:r>
        <w:rPr/>
        <w:t>Academic</w:t>
      </w:r>
      <w:r>
        <w:rPr>
          <w:spacing w:val="-2"/>
        </w:rPr>
        <w:t> </w:t>
      </w:r>
      <w:r>
        <w:rPr/>
        <w:t>press 465.</w:t>
      </w:r>
    </w:p>
    <w:p>
      <w:pPr>
        <w:pStyle w:val="BodyText"/>
        <w:spacing w:line="256" w:lineRule="auto" w:before="166"/>
        <w:ind w:left="1727" w:right="1413" w:hanging="540"/>
        <w:jc w:val="both"/>
      </w:pPr>
      <w:r>
        <w:rPr/>
        <w:t>Ruiz, R., Blanco, C.,</w:t>
      </w:r>
      <w:r>
        <w:rPr>
          <w:spacing w:val="1"/>
        </w:rPr>
        <w:t> </w:t>
      </w:r>
      <w:r>
        <w:rPr/>
        <w:t>Gonzalez, F., Benito,</w:t>
      </w:r>
      <w:r>
        <w:rPr>
          <w:spacing w:val="1"/>
        </w:rPr>
        <w:t> </w:t>
      </w:r>
      <w:r>
        <w:rPr/>
        <w:t>I.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Lopez, J.L.</w:t>
      </w:r>
      <w:r>
        <w:rPr>
          <w:spacing w:val="1"/>
        </w:rPr>
        <w:t> </w:t>
      </w:r>
      <w:r>
        <w:rPr/>
        <w:t>(1997)</w:t>
      </w:r>
      <w:r>
        <w:rPr>
          <w:spacing w:val="1"/>
        </w:rPr>
        <w:t> </w:t>
      </w:r>
      <w:r>
        <w:rPr/>
        <w:t>Zeolitization of</w:t>
      </w:r>
      <w:r>
        <w:rPr>
          <w:spacing w:val="1"/>
        </w:rPr>
        <w:t> </w:t>
      </w:r>
      <w:r>
        <w:rPr/>
        <w:t>Bentonite and Its Application to the Removal of Ammonium Ion from Waste Water.</w:t>
      </w:r>
      <w:r>
        <w:rPr>
          <w:spacing w:val="1"/>
        </w:rPr>
        <w:t> </w:t>
      </w:r>
      <w:r>
        <w:rPr>
          <w:i/>
        </w:rPr>
        <w:t>Applied</w:t>
      </w:r>
      <w:r>
        <w:rPr>
          <w:i/>
          <w:spacing w:val="-1"/>
        </w:rPr>
        <w:t> </w:t>
      </w:r>
      <w:r>
        <w:rPr>
          <w:i/>
        </w:rPr>
        <w:t>Clay Science</w:t>
      </w:r>
      <w:r>
        <w:rPr/>
        <w:t>, 12, 73-83.</w:t>
      </w:r>
    </w:p>
    <w:p>
      <w:pPr>
        <w:pStyle w:val="BodyText"/>
        <w:spacing w:line="256" w:lineRule="auto" w:before="168"/>
        <w:ind w:left="1727" w:right="1408" w:hanging="540"/>
        <w:jc w:val="both"/>
      </w:pPr>
      <w:r>
        <w:rPr/>
        <w:t>Salou, M., Kooli, F., Kiyozumi, Y., Mikamizu, F., (2001). Effect of aluminium source and</w:t>
      </w:r>
      <w:r>
        <w:rPr>
          <w:spacing w:val="1"/>
        </w:rPr>
        <w:t> </w:t>
      </w:r>
      <w:r>
        <w:rPr/>
        <w:t>content</w:t>
      </w:r>
      <w:r>
        <w:rPr>
          <w:spacing w:val="-11"/>
        </w:rPr>
        <w:t> </w:t>
      </w:r>
      <w:r>
        <w:rPr/>
        <w:t>on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synthesis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zeolite</w:t>
      </w:r>
      <w:r>
        <w:rPr>
          <w:spacing w:val="-12"/>
        </w:rPr>
        <w:t> </w:t>
      </w:r>
      <w:r>
        <w:rPr/>
        <w:t>ZSM-5</w:t>
      </w:r>
      <w:r>
        <w:rPr>
          <w:spacing w:val="-11"/>
        </w:rPr>
        <w:t> </w:t>
      </w:r>
      <w:r>
        <w:rPr/>
        <w:t>from</w:t>
      </w:r>
      <w:r>
        <w:rPr>
          <w:spacing w:val="-11"/>
        </w:rPr>
        <w:t> </w:t>
      </w:r>
      <w:r>
        <w:rPr/>
        <w:t>kanemite</w:t>
      </w:r>
      <w:r>
        <w:rPr>
          <w:spacing w:val="-12"/>
        </w:rPr>
        <w:t> </w:t>
      </w:r>
      <w:r>
        <w:rPr/>
        <w:t>via</w:t>
      </w:r>
      <w:r>
        <w:rPr>
          <w:spacing w:val="-12"/>
        </w:rPr>
        <w:t> </w:t>
      </w:r>
      <w:r>
        <w:rPr/>
        <w:t>solid-state</w:t>
      </w:r>
      <w:r>
        <w:rPr>
          <w:spacing w:val="-11"/>
        </w:rPr>
        <w:t> </w:t>
      </w:r>
      <w:r>
        <w:rPr/>
        <w:t>transformation.</w:t>
      </w:r>
      <w:r>
        <w:rPr>
          <w:spacing w:val="-58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 Materials Chemistry</w:t>
      </w:r>
      <w:r>
        <w:rPr/>
        <w:t>, 11, 1476–1481.</w:t>
      </w:r>
    </w:p>
    <w:p>
      <w:pPr>
        <w:spacing w:after="0" w:line="256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256" w:lineRule="auto" w:before="66"/>
        <w:ind w:left="1727" w:right="1408" w:hanging="540"/>
        <w:jc w:val="both"/>
      </w:pPr>
      <w:r>
        <w:rPr/>
        <w:t>Saikia,</w:t>
      </w:r>
      <w:r>
        <w:rPr>
          <w:spacing w:val="-2"/>
        </w:rPr>
        <w:t> </w:t>
      </w:r>
      <w:r>
        <w:rPr/>
        <w:t>N.</w:t>
      </w:r>
      <w:r>
        <w:rPr>
          <w:spacing w:val="-4"/>
        </w:rPr>
        <w:t> </w:t>
      </w:r>
      <w:r>
        <w:rPr/>
        <w:t>J.,</w:t>
      </w:r>
      <w:r>
        <w:rPr>
          <w:spacing w:val="-2"/>
        </w:rPr>
        <w:t> </w:t>
      </w:r>
      <w:r>
        <w:rPr/>
        <w:t>Bharali,</w:t>
      </w:r>
      <w:r>
        <w:rPr>
          <w:spacing w:val="-2"/>
        </w:rPr>
        <w:t> </w:t>
      </w:r>
      <w:r>
        <w:rPr/>
        <w:t>D.</w:t>
      </w:r>
      <w:r>
        <w:rPr>
          <w:spacing w:val="-1"/>
        </w:rPr>
        <w:t> </w:t>
      </w:r>
      <w:r>
        <w:rPr/>
        <w:t>J.,</w:t>
      </w:r>
      <w:r>
        <w:rPr>
          <w:spacing w:val="-5"/>
        </w:rPr>
        <w:t> </w:t>
      </w:r>
      <w:r>
        <w:rPr/>
        <w:t>Sengupta,</w:t>
      </w:r>
      <w:r>
        <w:rPr>
          <w:spacing w:val="-1"/>
        </w:rPr>
        <w:t> </w:t>
      </w:r>
      <w:r>
        <w:rPr/>
        <w:t>P.,</w:t>
      </w:r>
      <w:r>
        <w:rPr>
          <w:spacing w:val="-2"/>
        </w:rPr>
        <w:t> </w:t>
      </w:r>
      <w:r>
        <w:rPr/>
        <w:t>Bordolo, I.</w:t>
      </w:r>
      <w:r>
        <w:rPr>
          <w:spacing w:val="-2"/>
        </w:rPr>
        <w:t> </w:t>
      </w:r>
      <w:r>
        <w:rPr/>
        <w:t>D.,</w:t>
      </w:r>
      <w:r>
        <w:rPr>
          <w:spacing w:val="-1"/>
        </w:rPr>
        <w:t> </w:t>
      </w:r>
      <w:r>
        <w:rPr/>
        <w:t>Goswamee,</w:t>
      </w:r>
      <w:r>
        <w:rPr>
          <w:spacing w:val="-2"/>
        </w:rPr>
        <w:t> </w:t>
      </w:r>
      <w:r>
        <w:rPr/>
        <w:t>R.</w:t>
      </w:r>
      <w:r>
        <w:rPr>
          <w:spacing w:val="1"/>
        </w:rPr>
        <w:t> </w:t>
      </w:r>
      <w:r>
        <w:rPr/>
        <w:t>L.,</w:t>
      </w:r>
      <w:r>
        <w:rPr>
          <w:spacing w:val="-2"/>
        </w:rPr>
        <w:t> </w:t>
      </w:r>
      <w:r>
        <w:rPr/>
        <w:t>Saikia,</w:t>
      </w:r>
      <w:r>
        <w:rPr>
          <w:spacing w:val="-2"/>
        </w:rPr>
        <w:t> </w:t>
      </w:r>
      <w:r>
        <w:rPr/>
        <w:t>P.</w:t>
      </w:r>
      <w:r>
        <w:rPr>
          <w:spacing w:val="-4"/>
        </w:rPr>
        <w:t> </w:t>
      </w:r>
      <w:r>
        <w:rPr/>
        <w:t>C.</w:t>
      </w:r>
      <w:r>
        <w:rPr>
          <w:spacing w:val="-2"/>
        </w:rPr>
        <w:t> </w:t>
      </w:r>
      <w:r>
        <w:rPr/>
        <w:t>and</w:t>
      </w:r>
      <w:r>
        <w:rPr>
          <w:spacing w:val="-57"/>
        </w:rPr>
        <w:t> </w:t>
      </w:r>
      <w:r>
        <w:rPr/>
        <w:t>Borthakur, P. C. (2003), Characterization, beneficiation and utilization of a kaolinite</w:t>
      </w:r>
      <w:r>
        <w:rPr>
          <w:spacing w:val="1"/>
        </w:rPr>
        <w:t> </w:t>
      </w:r>
      <w:r>
        <w:rPr/>
        <w:t>clay</w:t>
      </w:r>
      <w:r>
        <w:rPr>
          <w:spacing w:val="-6"/>
        </w:rPr>
        <w:t> </w:t>
      </w:r>
      <w:r>
        <w:rPr/>
        <w:t>from Assam,</w:t>
      </w:r>
      <w:r>
        <w:rPr>
          <w:spacing w:val="4"/>
        </w:rPr>
        <w:t> </w:t>
      </w:r>
      <w:r>
        <w:rPr/>
        <w:t>India.</w:t>
      </w:r>
      <w:r>
        <w:rPr>
          <w:spacing w:val="2"/>
        </w:rPr>
        <w:t> </w:t>
      </w:r>
      <w:r>
        <w:rPr>
          <w:i/>
        </w:rPr>
        <w:t>Applied Clay Science</w:t>
      </w:r>
      <w:r>
        <w:rPr/>
        <w:t>, 24, 93–103.</w:t>
      </w:r>
    </w:p>
    <w:p>
      <w:pPr>
        <w:pStyle w:val="BodyText"/>
        <w:spacing w:line="256" w:lineRule="auto" w:before="167"/>
        <w:ind w:left="1727" w:right="1410" w:hanging="540"/>
        <w:jc w:val="both"/>
      </w:pPr>
      <w:r>
        <w:rPr/>
        <w:t>Salahudeen, N. (2015), Development of Zeolite Y and ZSM-5 Composite Catalyst from</w:t>
      </w:r>
      <w:r>
        <w:rPr>
          <w:spacing w:val="1"/>
        </w:rPr>
        <w:t> </w:t>
      </w:r>
      <w:r>
        <w:rPr/>
        <w:t>Kankara Kaolin. Unpublished Ph D Thesis, Department of Chemical Engineering,</w:t>
      </w:r>
      <w:r>
        <w:rPr>
          <w:spacing w:val="1"/>
        </w:rPr>
        <w:t> </w:t>
      </w:r>
      <w:r>
        <w:rPr/>
        <w:t>Ahmadu</w:t>
      </w:r>
      <w:r>
        <w:rPr>
          <w:spacing w:val="-1"/>
        </w:rPr>
        <w:t> </w:t>
      </w:r>
      <w:r>
        <w:rPr/>
        <w:t>Bello University,</w:t>
      </w:r>
      <w:r>
        <w:rPr>
          <w:spacing w:val="4"/>
        </w:rPr>
        <w:t> </w:t>
      </w:r>
      <w:r>
        <w:rPr/>
        <w:t>Zaria, Nigeria.</w:t>
      </w:r>
    </w:p>
    <w:p>
      <w:pPr>
        <w:pStyle w:val="BodyText"/>
        <w:spacing w:line="256" w:lineRule="auto" w:before="168"/>
        <w:ind w:left="1727" w:right="1411" w:hanging="540"/>
        <w:jc w:val="both"/>
      </w:pPr>
      <w:r>
        <w:rPr/>
        <w:t>Selim, M.M. and Abdel-Maksoud, I.H. (2005) Preparation of Na-A Zeolite from Egyptian</w:t>
      </w:r>
      <w:r>
        <w:rPr>
          <w:spacing w:val="1"/>
        </w:rPr>
        <w:t> </w:t>
      </w:r>
      <w:r>
        <w:rPr/>
        <w:t>Kaolin.</w:t>
      </w:r>
      <w:r>
        <w:rPr>
          <w:spacing w:val="-1"/>
        </w:rPr>
        <w:t> </w:t>
      </w:r>
      <w:r>
        <w:rPr/>
        <w:t>Patent No. 23, 353.</w:t>
      </w:r>
    </w:p>
    <w:p>
      <w:pPr>
        <w:spacing w:line="256" w:lineRule="auto" w:before="165"/>
        <w:ind w:left="1727" w:right="1414" w:hanging="540"/>
        <w:jc w:val="both"/>
        <w:rPr>
          <w:sz w:val="24"/>
        </w:rPr>
      </w:pPr>
      <w:r>
        <w:rPr>
          <w:sz w:val="24"/>
        </w:rPr>
        <w:t>Shen, Y., Zhao, P. and Shao, Q. (2014), Porous Silica and Carbon Derived Materials from</w:t>
      </w:r>
      <w:r>
        <w:rPr>
          <w:spacing w:val="1"/>
          <w:sz w:val="24"/>
        </w:rPr>
        <w:t> </w:t>
      </w:r>
      <w:r>
        <w:rPr>
          <w:sz w:val="24"/>
        </w:rPr>
        <w:t>Rice</w:t>
      </w:r>
      <w:r>
        <w:rPr>
          <w:spacing w:val="-3"/>
          <w:sz w:val="24"/>
        </w:rPr>
        <w:t> </w:t>
      </w:r>
      <w:r>
        <w:rPr>
          <w:sz w:val="24"/>
        </w:rPr>
        <w:t>Husk Pyrolysis Char. </w:t>
      </w:r>
      <w:r>
        <w:rPr>
          <w:i/>
          <w:sz w:val="24"/>
        </w:rPr>
        <w:t>Microporous and Mesoporous Materials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188: 46–76.</w:t>
      </w:r>
    </w:p>
    <w:p>
      <w:pPr>
        <w:pStyle w:val="BodyText"/>
        <w:spacing w:before="166"/>
        <w:ind w:left="1187"/>
        <w:jc w:val="both"/>
      </w:pPr>
      <w:r>
        <w:rPr/>
        <w:t>Sherman,</w:t>
      </w:r>
      <w:r>
        <w:rPr>
          <w:spacing w:val="10"/>
        </w:rPr>
        <w:t> </w:t>
      </w:r>
      <w:r>
        <w:rPr/>
        <w:t>J.</w:t>
      </w:r>
      <w:r>
        <w:rPr>
          <w:spacing w:val="11"/>
        </w:rPr>
        <w:t> </w:t>
      </w:r>
      <w:r>
        <w:rPr/>
        <w:t>D.</w:t>
      </w:r>
      <w:r>
        <w:rPr>
          <w:spacing w:val="11"/>
        </w:rPr>
        <w:t> </w:t>
      </w:r>
      <w:r>
        <w:rPr/>
        <w:t>(1999),</w:t>
      </w:r>
      <w:r>
        <w:rPr>
          <w:spacing w:val="11"/>
        </w:rPr>
        <w:t> </w:t>
      </w:r>
      <w:r>
        <w:rPr/>
        <w:t>Synthetic</w:t>
      </w:r>
      <w:r>
        <w:rPr>
          <w:spacing w:val="13"/>
        </w:rPr>
        <w:t> </w:t>
      </w:r>
      <w:r>
        <w:rPr/>
        <w:t>Zeolites</w:t>
      </w:r>
      <w:r>
        <w:rPr>
          <w:spacing w:val="11"/>
        </w:rPr>
        <w:t> </w:t>
      </w:r>
      <w:r>
        <w:rPr/>
        <w:t>and</w:t>
      </w:r>
      <w:r>
        <w:rPr>
          <w:spacing w:val="11"/>
        </w:rPr>
        <w:t> </w:t>
      </w:r>
      <w:r>
        <w:rPr/>
        <w:t>other</w:t>
      </w:r>
      <w:r>
        <w:rPr>
          <w:spacing w:val="11"/>
        </w:rPr>
        <w:t> </w:t>
      </w:r>
      <w:r>
        <w:rPr/>
        <w:t>Microporous</w:t>
      </w:r>
      <w:r>
        <w:rPr>
          <w:spacing w:val="11"/>
        </w:rPr>
        <w:t> </w:t>
      </w:r>
      <w:r>
        <w:rPr/>
        <w:t>Oxide</w:t>
      </w:r>
      <w:r>
        <w:rPr>
          <w:spacing w:val="10"/>
        </w:rPr>
        <w:t> </w:t>
      </w:r>
      <w:r>
        <w:rPr/>
        <w:t>Moleculae</w:t>
      </w:r>
      <w:r>
        <w:rPr>
          <w:spacing w:val="10"/>
        </w:rPr>
        <w:t> </w:t>
      </w:r>
      <w:r>
        <w:rPr/>
        <w:t>Sieves,</w:t>
      </w:r>
    </w:p>
    <w:p>
      <w:pPr>
        <w:spacing w:before="20"/>
        <w:ind w:left="1727" w:right="0" w:firstLine="0"/>
        <w:jc w:val="left"/>
        <w:rPr>
          <w:sz w:val="24"/>
        </w:rPr>
      </w:pPr>
      <w:r>
        <w:rPr>
          <w:i/>
          <w:sz w:val="24"/>
        </w:rPr>
        <w:t>Proceedings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National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Academy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 Science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96</w:t>
      </w:r>
      <w:r>
        <w:rPr>
          <w:spacing w:val="-1"/>
          <w:sz w:val="24"/>
        </w:rPr>
        <w:t> </w:t>
      </w:r>
      <w:r>
        <w:rPr>
          <w:sz w:val="24"/>
        </w:rPr>
        <w:t>(7): 3471-3478.</w:t>
      </w:r>
    </w:p>
    <w:p>
      <w:pPr>
        <w:pStyle w:val="BodyText"/>
        <w:spacing w:line="256" w:lineRule="auto" w:before="182"/>
        <w:ind w:left="1727" w:right="1411" w:hanging="540"/>
        <w:jc w:val="both"/>
      </w:pPr>
      <w:r>
        <w:rPr/>
        <w:t>Shoumkov, S., Dimitrov, Z., Brakalov, L. (1987). High-gradient magnetic treatment of</w:t>
      </w:r>
      <w:r>
        <w:rPr>
          <w:spacing w:val="1"/>
        </w:rPr>
        <w:t> </w:t>
      </w:r>
      <w:r>
        <w:rPr/>
        <w:t>kaolin.</w:t>
      </w:r>
      <w:r>
        <w:rPr>
          <w:spacing w:val="1"/>
        </w:rPr>
        <w:t> </w:t>
      </w:r>
      <w:r>
        <w:rPr/>
        <w:t>Interceram 6, 26–28.</w:t>
      </w:r>
    </w:p>
    <w:p>
      <w:pPr>
        <w:pStyle w:val="BodyText"/>
        <w:spacing w:line="259" w:lineRule="auto" w:before="166"/>
        <w:ind w:left="1727" w:right="1404" w:hanging="540"/>
        <w:jc w:val="both"/>
      </w:pPr>
      <w:r>
        <w:rPr/>
        <w:t>Silva,</w:t>
      </w:r>
      <w:r>
        <w:rPr>
          <w:spacing w:val="1"/>
        </w:rPr>
        <w:t> </w:t>
      </w:r>
      <w:r>
        <w:rPr/>
        <w:t>N.A.A.,</w:t>
      </w:r>
      <w:r>
        <w:rPr>
          <w:spacing w:val="1"/>
        </w:rPr>
        <w:t> </w:t>
      </w:r>
      <w:r>
        <w:rPr/>
        <w:t>Rodrigues, J.J., Soares,</w:t>
      </w:r>
      <w:r>
        <w:rPr>
          <w:spacing w:val="1"/>
        </w:rPr>
        <w:t> </w:t>
      </w:r>
      <w:r>
        <w:rPr/>
        <w:t>R.R.,</w:t>
      </w:r>
      <w:r>
        <w:rPr>
          <w:spacing w:val="1"/>
        </w:rPr>
        <w:t> </w:t>
      </w:r>
      <w:r>
        <w:rPr/>
        <w:t>Napolitano,</w:t>
      </w:r>
      <w:r>
        <w:rPr>
          <w:spacing w:val="1"/>
        </w:rPr>
        <w:t> </w:t>
      </w:r>
      <w:r>
        <w:rPr/>
        <w:t>M.N.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Rodrigues,</w:t>
      </w:r>
      <w:r>
        <w:rPr>
          <w:spacing w:val="1"/>
        </w:rPr>
        <w:t> </w:t>
      </w:r>
      <w:r>
        <w:rPr/>
        <w:t>M.G.F.</w:t>
      </w:r>
      <w:r>
        <w:rPr>
          <w:spacing w:val="1"/>
        </w:rPr>
        <w:t> </w:t>
      </w:r>
      <w:r>
        <w:rPr/>
        <w:t>(2013), Cobalt Supported on ZSM-5 Zeolite Using Kaolin as Silica and Aluminum</w:t>
      </w:r>
      <w:r>
        <w:rPr>
          <w:spacing w:val="1"/>
        </w:rPr>
        <w:t> </w:t>
      </w:r>
      <w:r>
        <w:rPr/>
        <w:t>Sources for Ficher-Tropsch Synthesis. Brazilian Journal of Petroleum and Gas, 083-</w:t>
      </w:r>
      <w:r>
        <w:rPr>
          <w:spacing w:val="1"/>
        </w:rPr>
        <w:t> </w:t>
      </w:r>
      <w:r>
        <w:rPr/>
        <w:t>094,</w:t>
      </w:r>
      <w:r>
        <w:rPr>
          <w:spacing w:val="1"/>
        </w:rPr>
        <w:t> </w:t>
      </w:r>
      <w:r>
        <w:rPr/>
        <w:t>ISSN: 1982-0593.</w:t>
      </w:r>
    </w:p>
    <w:p>
      <w:pPr>
        <w:pStyle w:val="BodyText"/>
        <w:spacing w:line="256" w:lineRule="auto" w:before="159"/>
        <w:ind w:left="1727" w:right="1408" w:hanging="540"/>
        <w:jc w:val="both"/>
      </w:pPr>
      <w:r>
        <w:rPr/>
        <w:t>Sinnott, R. K. (1999), Chemical Engineering Design; Third edition, Vol. 6, Replika press</w:t>
      </w:r>
      <w:r>
        <w:rPr>
          <w:spacing w:val="1"/>
        </w:rPr>
        <w:t> </w:t>
      </w:r>
      <w:r>
        <w:rPr/>
        <w:t>pvt.</w:t>
      </w:r>
      <w:r>
        <w:rPr>
          <w:spacing w:val="1"/>
        </w:rPr>
        <w:t> </w:t>
      </w:r>
      <w:r>
        <w:rPr/>
        <w:t>Ltd., Kundli,</w:t>
      </w:r>
      <w:r>
        <w:rPr>
          <w:spacing w:val="2"/>
        </w:rPr>
        <w:t> </w:t>
      </w:r>
      <w:r>
        <w:rPr/>
        <w:t>India.</w:t>
      </w:r>
    </w:p>
    <w:p>
      <w:pPr>
        <w:pStyle w:val="BodyText"/>
        <w:spacing w:line="256" w:lineRule="auto" w:before="165"/>
        <w:ind w:left="1727" w:right="1411" w:hanging="540"/>
        <w:jc w:val="both"/>
      </w:pPr>
      <w:r>
        <w:rPr/>
        <w:t>Shoumkov, S., Dimitrov, Z., Brakalov, L. (1987). High-gradient magnetic treatment of</w:t>
      </w:r>
      <w:r>
        <w:rPr>
          <w:spacing w:val="1"/>
        </w:rPr>
        <w:t> </w:t>
      </w:r>
      <w:r>
        <w:rPr/>
        <w:t>kaolin.</w:t>
      </w:r>
      <w:r>
        <w:rPr>
          <w:spacing w:val="1"/>
        </w:rPr>
        <w:t> </w:t>
      </w:r>
      <w:r>
        <w:rPr/>
        <w:t>Interceram 6, 26–28.</w:t>
      </w:r>
    </w:p>
    <w:p>
      <w:pPr>
        <w:pStyle w:val="BodyText"/>
        <w:spacing w:line="259" w:lineRule="auto" w:before="166"/>
        <w:ind w:left="1727" w:right="1404" w:hanging="540"/>
        <w:jc w:val="both"/>
      </w:pPr>
      <w:r>
        <w:rPr/>
        <w:t>Silva,</w:t>
      </w:r>
      <w:r>
        <w:rPr>
          <w:spacing w:val="1"/>
        </w:rPr>
        <w:t> </w:t>
      </w:r>
      <w:r>
        <w:rPr/>
        <w:t>N.A.A.,</w:t>
      </w:r>
      <w:r>
        <w:rPr>
          <w:spacing w:val="1"/>
        </w:rPr>
        <w:t> </w:t>
      </w:r>
      <w:r>
        <w:rPr/>
        <w:t>Rodrigues, J.J., Soares,</w:t>
      </w:r>
      <w:r>
        <w:rPr>
          <w:spacing w:val="1"/>
        </w:rPr>
        <w:t> </w:t>
      </w:r>
      <w:r>
        <w:rPr/>
        <w:t>R.R.,</w:t>
      </w:r>
      <w:r>
        <w:rPr>
          <w:spacing w:val="1"/>
        </w:rPr>
        <w:t> </w:t>
      </w:r>
      <w:r>
        <w:rPr/>
        <w:t>Napolitano,</w:t>
      </w:r>
      <w:r>
        <w:rPr>
          <w:spacing w:val="1"/>
        </w:rPr>
        <w:t> </w:t>
      </w:r>
      <w:r>
        <w:rPr/>
        <w:t>M.N.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Rodrigues,</w:t>
      </w:r>
      <w:r>
        <w:rPr>
          <w:spacing w:val="1"/>
        </w:rPr>
        <w:t> </w:t>
      </w:r>
      <w:r>
        <w:rPr/>
        <w:t>M.G.F.</w:t>
      </w:r>
      <w:r>
        <w:rPr>
          <w:spacing w:val="1"/>
        </w:rPr>
        <w:t> </w:t>
      </w:r>
      <w:r>
        <w:rPr/>
        <w:t>(2013), Cobalt Supported on ZSM-5 Zeolite Using Kaolin as Silica and Aluminum</w:t>
      </w:r>
      <w:r>
        <w:rPr>
          <w:spacing w:val="1"/>
        </w:rPr>
        <w:t> </w:t>
      </w:r>
      <w:r>
        <w:rPr/>
        <w:t>Sources for Ficher-Tropsch Synthesis. Brazilian Journal of Petroleum and Gas, 083-</w:t>
      </w:r>
      <w:r>
        <w:rPr>
          <w:spacing w:val="1"/>
        </w:rPr>
        <w:t> </w:t>
      </w:r>
      <w:r>
        <w:rPr/>
        <w:t>094,</w:t>
      </w:r>
      <w:r>
        <w:rPr>
          <w:spacing w:val="1"/>
        </w:rPr>
        <w:t> </w:t>
      </w:r>
      <w:r>
        <w:rPr/>
        <w:t>ISSN: 1982-0593.</w:t>
      </w:r>
    </w:p>
    <w:p>
      <w:pPr>
        <w:spacing w:line="256" w:lineRule="auto" w:before="159"/>
        <w:ind w:left="1727" w:right="1409" w:hanging="540"/>
        <w:jc w:val="both"/>
        <w:rPr>
          <w:sz w:val="24"/>
        </w:rPr>
      </w:pPr>
      <w:r>
        <w:rPr>
          <w:sz w:val="24"/>
        </w:rPr>
        <w:t>Singh</w:t>
      </w:r>
      <w:r>
        <w:rPr>
          <w:spacing w:val="-5"/>
          <w:sz w:val="24"/>
        </w:rPr>
        <w:t> </w:t>
      </w:r>
      <w:r>
        <w:rPr>
          <w:sz w:val="24"/>
        </w:rPr>
        <w:t>Shraddha</w:t>
      </w:r>
      <w:r>
        <w:rPr>
          <w:spacing w:val="-5"/>
          <w:sz w:val="24"/>
        </w:rPr>
        <w:t> </w:t>
      </w:r>
      <w:r>
        <w:rPr>
          <w:sz w:val="24"/>
        </w:rPr>
        <w:t>R.,</w:t>
      </w:r>
      <w:r>
        <w:rPr>
          <w:spacing w:val="-4"/>
          <w:sz w:val="24"/>
        </w:rPr>
        <w:t> </w:t>
      </w:r>
      <w:r>
        <w:rPr>
          <w:sz w:val="24"/>
        </w:rPr>
        <w:t>Chaturvedi</w:t>
      </w:r>
      <w:r>
        <w:rPr>
          <w:spacing w:val="-4"/>
          <w:sz w:val="24"/>
        </w:rPr>
        <w:t> </w:t>
      </w:r>
      <w:r>
        <w:rPr>
          <w:sz w:val="24"/>
        </w:rPr>
        <w:t>A*,</w:t>
      </w:r>
      <w:r>
        <w:rPr>
          <w:spacing w:val="-1"/>
          <w:sz w:val="24"/>
        </w:rPr>
        <w:t> </w:t>
      </w:r>
      <w:r>
        <w:rPr>
          <w:sz w:val="24"/>
        </w:rPr>
        <w:t>Lal</w:t>
      </w:r>
      <w:r>
        <w:rPr>
          <w:spacing w:val="-3"/>
          <w:sz w:val="24"/>
        </w:rPr>
        <w:t> </w:t>
      </w:r>
      <w:r>
        <w:rPr>
          <w:sz w:val="24"/>
        </w:rPr>
        <w:t>Dori,</w:t>
      </w:r>
      <w:r>
        <w:rPr>
          <w:spacing w:val="-4"/>
          <w:sz w:val="24"/>
        </w:rPr>
        <w:t> </w:t>
      </w:r>
      <w:r>
        <w:rPr>
          <w:sz w:val="24"/>
        </w:rPr>
        <w:t>Ranjan</w:t>
      </w:r>
      <w:r>
        <w:rPr>
          <w:spacing w:val="-4"/>
          <w:sz w:val="24"/>
        </w:rPr>
        <w:t> </w:t>
      </w:r>
      <w:r>
        <w:rPr>
          <w:sz w:val="24"/>
        </w:rPr>
        <w:t>A.,</w:t>
      </w:r>
      <w:r>
        <w:rPr>
          <w:spacing w:val="-1"/>
          <w:sz w:val="24"/>
        </w:rPr>
        <w:t> </w:t>
      </w:r>
      <w:r>
        <w:rPr>
          <w:sz w:val="24"/>
        </w:rPr>
        <w:t>Lodhi</w:t>
      </w:r>
      <w:r>
        <w:rPr>
          <w:spacing w:val="-4"/>
          <w:sz w:val="24"/>
        </w:rPr>
        <w:t> </w:t>
      </w:r>
      <w:r>
        <w:rPr>
          <w:sz w:val="24"/>
        </w:rPr>
        <w:t>S.</w:t>
      </w:r>
      <w:r>
        <w:rPr>
          <w:spacing w:val="-4"/>
          <w:sz w:val="24"/>
        </w:rPr>
        <w:t> </w:t>
      </w:r>
      <w:r>
        <w:rPr>
          <w:sz w:val="24"/>
        </w:rPr>
        <w:t>K.,</w:t>
      </w:r>
      <w:r>
        <w:rPr>
          <w:spacing w:val="-4"/>
          <w:sz w:val="24"/>
        </w:rPr>
        <w:t> </w:t>
      </w:r>
      <w:r>
        <w:rPr>
          <w:sz w:val="24"/>
        </w:rPr>
        <w:t>Singh</w:t>
      </w:r>
      <w:r>
        <w:rPr>
          <w:spacing w:val="-4"/>
          <w:sz w:val="24"/>
        </w:rPr>
        <w:t> </w:t>
      </w:r>
      <w:r>
        <w:rPr>
          <w:sz w:val="24"/>
        </w:rPr>
        <w:t>A.,</w:t>
      </w:r>
      <w:r>
        <w:rPr>
          <w:spacing w:val="-4"/>
          <w:sz w:val="24"/>
        </w:rPr>
        <w:t> </w:t>
      </w:r>
      <w:r>
        <w:rPr>
          <w:sz w:val="24"/>
        </w:rPr>
        <w:t>Gola</w:t>
      </w:r>
      <w:r>
        <w:rPr>
          <w:spacing w:val="-5"/>
          <w:sz w:val="24"/>
        </w:rPr>
        <w:t> </w:t>
      </w:r>
      <w:r>
        <w:rPr>
          <w:sz w:val="24"/>
        </w:rPr>
        <w:t>Neeraj</w:t>
      </w:r>
      <w:r>
        <w:rPr>
          <w:spacing w:val="-58"/>
          <w:sz w:val="24"/>
        </w:rPr>
        <w:t> </w:t>
      </w:r>
      <w:r>
        <w:rPr>
          <w:sz w:val="24"/>
        </w:rPr>
        <w:t>(2013), Hydro cracking for Maximizing Middle Distillates, </w:t>
      </w:r>
      <w:r>
        <w:rPr>
          <w:i/>
          <w:sz w:val="24"/>
        </w:rPr>
        <w:t>International 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Scientific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Research and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Reviews</w:t>
      </w:r>
      <w:r>
        <w:rPr>
          <w:sz w:val="24"/>
        </w:rPr>
        <w:t>, 2(2), 27-35.</w:t>
      </w:r>
    </w:p>
    <w:p>
      <w:pPr>
        <w:pStyle w:val="BodyText"/>
        <w:spacing w:line="256" w:lineRule="auto" w:before="168"/>
        <w:ind w:left="1727" w:right="1412" w:hanging="540"/>
        <w:jc w:val="both"/>
      </w:pPr>
      <w:r>
        <w:rPr/>
        <w:t>Songfang, Z., Shangchang, Q., Yuying, Z., Lei, C. and Yong, G., (2011), Synthesis and</w:t>
      </w:r>
      <w:r>
        <w:rPr>
          <w:spacing w:val="1"/>
        </w:rPr>
        <w:t> </w:t>
      </w:r>
      <w:r>
        <w:rPr/>
        <w:t>Characterization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Kaolin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Polystyrene</w:t>
      </w:r>
      <w:r>
        <w:rPr>
          <w:spacing w:val="1"/>
        </w:rPr>
        <w:t> </w:t>
      </w:r>
      <w:r>
        <w:rPr/>
        <w:t>via</w:t>
      </w:r>
      <w:r>
        <w:rPr>
          <w:spacing w:val="1"/>
        </w:rPr>
        <w:t> </w:t>
      </w:r>
      <w:r>
        <w:rPr/>
        <w:t>Insitupolymerization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Application</w:t>
      </w:r>
      <w:r>
        <w:rPr>
          <w:spacing w:val="-1"/>
        </w:rPr>
        <w:t> </w:t>
      </w:r>
      <w:r>
        <w:rPr/>
        <w:t>on Polypropylene.</w:t>
      </w:r>
      <w:r>
        <w:rPr>
          <w:spacing w:val="2"/>
        </w:rPr>
        <w:t> </w:t>
      </w:r>
      <w:r>
        <w:rPr>
          <w:i/>
        </w:rPr>
        <w:t>Materials and Design</w:t>
      </w:r>
      <w:r>
        <w:rPr/>
        <w:t>,</w:t>
      </w:r>
      <w:r>
        <w:rPr>
          <w:spacing w:val="-1"/>
        </w:rPr>
        <w:t> </w:t>
      </w:r>
      <w:r>
        <w:rPr/>
        <w:t>32: 957–963.</w:t>
      </w:r>
    </w:p>
    <w:p>
      <w:pPr>
        <w:pStyle w:val="BodyText"/>
        <w:spacing w:line="460" w:lineRule="exact" w:before="21"/>
        <w:ind w:left="1187" w:right="1415"/>
        <w:jc w:val="both"/>
      </w:pPr>
      <w:r>
        <w:rPr/>
        <w:t>Srikanth, V. (2011), Fluid Catalytic Cracking Unit, FCC Operations and Salient Design.</w:t>
      </w:r>
      <w:r>
        <w:rPr>
          <w:spacing w:val="1"/>
        </w:rPr>
        <w:t> </w:t>
      </w:r>
      <w:r>
        <w:rPr/>
        <w:t>Steudel,</w:t>
      </w:r>
      <w:r>
        <w:rPr>
          <w:spacing w:val="36"/>
        </w:rPr>
        <w:t> </w:t>
      </w:r>
      <w:r>
        <w:rPr/>
        <w:t>A.,</w:t>
      </w:r>
      <w:r>
        <w:rPr>
          <w:spacing w:val="35"/>
        </w:rPr>
        <w:t> </w:t>
      </w:r>
      <w:r>
        <w:rPr/>
        <w:t>Batenburg,</w:t>
      </w:r>
      <w:r>
        <w:rPr>
          <w:spacing w:val="38"/>
        </w:rPr>
        <w:t> </w:t>
      </w:r>
      <w:r>
        <w:rPr/>
        <w:t>L.</w:t>
      </w:r>
      <w:r>
        <w:rPr>
          <w:spacing w:val="37"/>
        </w:rPr>
        <w:t> </w:t>
      </w:r>
      <w:r>
        <w:rPr/>
        <w:t>F.,</w:t>
      </w:r>
      <w:r>
        <w:rPr>
          <w:spacing w:val="38"/>
        </w:rPr>
        <w:t> </w:t>
      </w:r>
      <w:r>
        <w:rPr/>
        <w:t>Fischer,</w:t>
      </w:r>
      <w:r>
        <w:rPr>
          <w:spacing w:val="35"/>
        </w:rPr>
        <w:t> </w:t>
      </w:r>
      <w:r>
        <w:rPr/>
        <w:t>H.</w:t>
      </w:r>
      <w:r>
        <w:rPr>
          <w:spacing w:val="36"/>
        </w:rPr>
        <w:t> </w:t>
      </w:r>
      <w:r>
        <w:rPr/>
        <w:t>R.,</w:t>
      </w:r>
      <w:r>
        <w:rPr>
          <w:spacing w:val="36"/>
        </w:rPr>
        <w:t> </w:t>
      </w:r>
      <w:r>
        <w:rPr/>
        <w:t>Weidler,</w:t>
      </w:r>
      <w:r>
        <w:rPr>
          <w:spacing w:val="35"/>
        </w:rPr>
        <w:t> </w:t>
      </w:r>
      <w:r>
        <w:rPr/>
        <w:t>P.</w:t>
      </w:r>
      <w:r>
        <w:rPr>
          <w:spacing w:val="37"/>
        </w:rPr>
        <w:t> </w:t>
      </w:r>
      <w:r>
        <w:rPr/>
        <w:t>G.</w:t>
      </w:r>
      <w:r>
        <w:rPr>
          <w:spacing w:val="35"/>
        </w:rPr>
        <w:t> </w:t>
      </w:r>
      <w:r>
        <w:rPr/>
        <w:t>and</w:t>
      </w:r>
      <w:r>
        <w:rPr>
          <w:spacing w:val="36"/>
        </w:rPr>
        <w:t> </w:t>
      </w:r>
      <w:r>
        <w:rPr/>
        <w:t>Emmerich,</w:t>
      </w:r>
      <w:r>
        <w:rPr>
          <w:spacing w:val="37"/>
        </w:rPr>
        <w:t> </w:t>
      </w:r>
      <w:r>
        <w:rPr/>
        <w:t>K.</w:t>
      </w:r>
      <w:r>
        <w:rPr>
          <w:spacing w:val="35"/>
        </w:rPr>
        <w:t> </w:t>
      </w:r>
      <w:r>
        <w:rPr/>
        <w:t>(2009),</w:t>
      </w:r>
    </w:p>
    <w:p>
      <w:pPr>
        <w:spacing w:line="258" w:lineRule="exact" w:before="0"/>
        <w:ind w:left="1727" w:right="0" w:firstLine="0"/>
        <w:jc w:val="left"/>
        <w:rPr>
          <w:sz w:val="24"/>
        </w:rPr>
      </w:pPr>
      <w:r>
        <w:rPr>
          <w:sz w:val="24"/>
        </w:rPr>
        <w:t>Alteration</w:t>
      </w:r>
      <w:r>
        <w:rPr>
          <w:spacing w:val="20"/>
          <w:sz w:val="24"/>
        </w:rPr>
        <w:t> </w:t>
      </w:r>
      <w:r>
        <w:rPr>
          <w:sz w:val="24"/>
        </w:rPr>
        <w:t>of</w:t>
      </w:r>
      <w:r>
        <w:rPr>
          <w:spacing w:val="19"/>
          <w:sz w:val="24"/>
        </w:rPr>
        <w:t> </w:t>
      </w:r>
      <w:r>
        <w:rPr>
          <w:sz w:val="24"/>
        </w:rPr>
        <w:t>Swelling</w:t>
      </w:r>
      <w:r>
        <w:rPr>
          <w:spacing w:val="18"/>
          <w:sz w:val="24"/>
        </w:rPr>
        <w:t> </w:t>
      </w:r>
      <w:r>
        <w:rPr>
          <w:sz w:val="24"/>
        </w:rPr>
        <w:t>Clay</w:t>
      </w:r>
      <w:r>
        <w:rPr>
          <w:spacing w:val="15"/>
          <w:sz w:val="24"/>
        </w:rPr>
        <w:t> </w:t>
      </w:r>
      <w:r>
        <w:rPr>
          <w:sz w:val="24"/>
        </w:rPr>
        <w:t>Minerals</w:t>
      </w:r>
      <w:r>
        <w:rPr>
          <w:spacing w:val="21"/>
          <w:sz w:val="24"/>
        </w:rPr>
        <w:t> </w:t>
      </w:r>
      <w:r>
        <w:rPr>
          <w:sz w:val="24"/>
        </w:rPr>
        <w:t>by</w:t>
      </w:r>
      <w:r>
        <w:rPr>
          <w:spacing w:val="16"/>
          <w:sz w:val="24"/>
        </w:rPr>
        <w:t> </w:t>
      </w:r>
      <w:r>
        <w:rPr>
          <w:sz w:val="24"/>
        </w:rPr>
        <w:t>Acid</w:t>
      </w:r>
      <w:r>
        <w:rPr>
          <w:spacing w:val="20"/>
          <w:sz w:val="24"/>
        </w:rPr>
        <w:t> </w:t>
      </w:r>
      <w:r>
        <w:rPr>
          <w:sz w:val="24"/>
        </w:rPr>
        <w:t>Activation.</w:t>
      </w:r>
      <w:r>
        <w:rPr>
          <w:spacing w:val="26"/>
          <w:sz w:val="24"/>
        </w:rPr>
        <w:t> </w:t>
      </w:r>
      <w:r>
        <w:rPr>
          <w:i/>
          <w:sz w:val="24"/>
        </w:rPr>
        <w:t>Applied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Clay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Science</w:t>
      </w:r>
      <w:r>
        <w:rPr>
          <w:sz w:val="24"/>
        </w:rPr>
        <w:t>,</w:t>
      </w:r>
      <w:r>
        <w:rPr>
          <w:spacing w:val="20"/>
          <w:sz w:val="24"/>
        </w:rPr>
        <w:t> </w:t>
      </w:r>
      <w:r>
        <w:rPr>
          <w:sz w:val="24"/>
        </w:rPr>
        <w:t>44:</w:t>
      </w:r>
    </w:p>
    <w:p>
      <w:pPr>
        <w:pStyle w:val="BodyText"/>
        <w:spacing w:before="20"/>
        <w:ind w:left="1727"/>
      </w:pPr>
      <w:r>
        <w:rPr/>
        <w:t>105–115.</w:t>
      </w:r>
    </w:p>
    <w:p>
      <w:pPr>
        <w:spacing w:after="0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66"/>
        <w:ind w:left="1187"/>
      </w:pPr>
      <w:r>
        <w:rPr/>
        <w:t>Toussaint</w:t>
      </w:r>
      <w:r>
        <w:rPr>
          <w:spacing w:val="-7"/>
        </w:rPr>
        <w:t> </w:t>
      </w:r>
      <w:r>
        <w:rPr/>
        <w:t>F.,</w:t>
      </w:r>
      <w:r>
        <w:rPr>
          <w:spacing w:val="-7"/>
        </w:rPr>
        <w:t> </w:t>
      </w:r>
      <w:r>
        <w:rPr/>
        <w:t>Fripiat</w:t>
      </w:r>
      <w:r>
        <w:rPr>
          <w:spacing w:val="-6"/>
        </w:rPr>
        <w:t> </w:t>
      </w:r>
      <w:r>
        <w:rPr/>
        <w:t>J.J.</w:t>
      </w:r>
      <w:r>
        <w:rPr>
          <w:spacing w:val="-10"/>
        </w:rPr>
        <w:t> </w:t>
      </w:r>
      <w:r>
        <w:rPr/>
        <w:t>&amp;</w:t>
      </w:r>
      <w:r>
        <w:rPr>
          <w:spacing w:val="-8"/>
        </w:rPr>
        <w:t> </w:t>
      </w:r>
      <w:r>
        <w:rPr/>
        <w:t>Gastuche</w:t>
      </w:r>
      <w:r>
        <w:rPr>
          <w:spacing w:val="-8"/>
        </w:rPr>
        <w:t> </w:t>
      </w:r>
      <w:r>
        <w:rPr/>
        <w:t>M.C.</w:t>
      </w:r>
      <w:r>
        <w:rPr>
          <w:spacing w:val="-6"/>
        </w:rPr>
        <w:t> </w:t>
      </w:r>
      <w:r>
        <w:rPr/>
        <w:t>(1963).</w:t>
      </w:r>
      <w:r>
        <w:rPr>
          <w:spacing w:val="-3"/>
        </w:rPr>
        <w:t> </w:t>
      </w:r>
      <w:r>
        <w:rPr/>
        <w:t>Dehydroxylation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Kaolinite.</w:t>
      </w:r>
      <w:r>
        <w:rPr>
          <w:spacing w:val="-5"/>
        </w:rPr>
        <w:t> </w:t>
      </w:r>
      <w:r>
        <w:rPr/>
        <w:t>I.</w:t>
      </w:r>
      <w:r>
        <w:rPr>
          <w:spacing w:val="-7"/>
        </w:rPr>
        <w:t> </w:t>
      </w:r>
      <w:r>
        <w:rPr/>
        <w:t>Kinetics.</w:t>
      </w:r>
    </w:p>
    <w:p>
      <w:pPr>
        <w:spacing w:before="19"/>
        <w:ind w:left="1727" w:right="0" w:firstLine="0"/>
        <w:jc w:val="left"/>
        <w:rPr>
          <w:sz w:val="24"/>
        </w:rPr>
      </w:pP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Physical Chemistry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67,</w:t>
      </w:r>
      <w:r>
        <w:rPr>
          <w:spacing w:val="-1"/>
          <w:sz w:val="24"/>
        </w:rPr>
        <w:t> </w:t>
      </w:r>
      <w:r>
        <w:rPr>
          <w:sz w:val="24"/>
        </w:rPr>
        <w:t>26-30.</w:t>
      </w:r>
    </w:p>
    <w:p>
      <w:pPr>
        <w:pStyle w:val="BodyText"/>
        <w:spacing w:line="256" w:lineRule="auto" w:before="185"/>
        <w:ind w:left="1727" w:right="1418" w:hanging="540"/>
        <w:jc w:val="both"/>
      </w:pPr>
      <w:r>
        <w:rPr/>
        <w:t>Treacy, M. M. J. and Higgins, J. B. (2001), Collection of Simulated XRD Powder Patterns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Zeolites, 5</w:t>
      </w:r>
      <w:r>
        <w:rPr>
          <w:vertAlign w:val="superscript"/>
        </w:rPr>
        <w:t>th</w:t>
      </w:r>
      <w:r>
        <w:rPr>
          <w:spacing w:val="1"/>
          <w:vertAlign w:val="baseline"/>
        </w:rPr>
        <w:t> </w:t>
      </w:r>
      <w:r>
        <w:rPr>
          <w:vertAlign w:val="baseline"/>
        </w:rPr>
        <w:t>Revised Edn., Elsevier.</w:t>
      </w:r>
    </w:p>
    <w:p>
      <w:pPr>
        <w:pStyle w:val="BodyText"/>
        <w:spacing w:line="259" w:lineRule="auto" w:before="165"/>
        <w:ind w:left="1727" w:right="1408" w:hanging="540"/>
        <w:jc w:val="both"/>
      </w:pPr>
      <w:r>
        <w:rPr/>
        <w:t>Triantafyllidis, K.S., Nalbandian, L., Trikalitis, P.N., Ladavos, A.K., Mavromoustakos, T.,</w:t>
      </w:r>
      <w:r>
        <w:rPr>
          <w:spacing w:val="1"/>
        </w:rPr>
        <w:t> </w:t>
      </w:r>
      <w:r>
        <w:rPr/>
        <w:t>Nicolaides,</w:t>
      </w:r>
      <w:r>
        <w:rPr>
          <w:spacing w:val="1"/>
        </w:rPr>
        <w:t> </w:t>
      </w:r>
      <w:r>
        <w:rPr/>
        <w:t>C.P.,</w:t>
      </w:r>
      <w:r>
        <w:rPr>
          <w:spacing w:val="1"/>
        </w:rPr>
        <w:t> </w:t>
      </w:r>
      <w:r>
        <w:rPr/>
        <w:t>(2004).</w:t>
      </w:r>
      <w:r>
        <w:rPr>
          <w:spacing w:val="1"/>
        </w:rPr>
        <w:t> </w:t>
      </w:r>
      <w:r>
        <w:rPr/>
        <w:t>Structural,</w:t>
      </w:r>
      <w:r>
        <w:rPr>
          <w:spacing w:val="1"/>
        </w:rPr>
        <w:t> </w:t>
      </w:r>
      <w:r>
        <w:rPr/>
        <w:t>compositional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acidic</w:t>
      </w:r>
      <w:r>
        <w:rPr>
          <w:spacing w:val="1"/>
        </w:rPr>
        <w:t> </w:t>
      </w:r>
      <w:r>
        <w:rPr/>
        <w:t>characteristics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nanosized</w:t>
      </w:r>
      <w:r>
        <w:rPr>
          <w:spacing w:val="1"/>
        </w:rPr>
        <w:t> </w:t>
      </w:r>
      <w:r>
        <w:rPr/>
        <w:t>amorphous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partially</w:t>
      </w:r>
      <w:r>
        <w:rPr>
          <w:spacing w:val="1"/>
        </w:rPr>
        <w:t> </w:t>
      </w:r>
      <w:r>
        <w:rPr/>
        <w:t>crystalline</w:t>
      </w:r>
      <w:r>
        <w:rPr>
          <w:spacing w:val="1"/>
        </w:rPr>
        <w:t> </w:t>
      </w:r>
      <w:r>
        <w:rPr/>
        <w:t>ZSM-5</w:t>
      </w:r>
      <w:r>
        <w:rPr>
          <w:spacing w:val="1"/>
        </w:rPr>
        <w:t> </w:t>
      </w:r>
      <w:r>
        <w:rPr/>
        <w:t>zeolite-based</w:t>
      </w:r>
      <w:r>
        <w:rPr>
          <w:spacing w:val="1"/>
        </w:rPr>
        <w:t> </w:t>
      </w:r>
      <w:r>
        <w:rPr/>
        <w:t>materials.</w:t>
      </w:r>
      <w:r>
        <w:rPr>
          <w:spacing w:val="1"/>
        </w:rPr>
        <w:t> </w:t>
      </w:r>
      <w:r>
        <w:rPr>
          <w:i/>
        </w:rPr>
        <w:t>Microporous</w:t>
      </w:r>
      <w:r>
        <w:rPr>
          <w:i/>
          <w:spacing w:val="-1"/>
        </w:rPr>
        <w:t> </w:t>
      </w:r>
      <w:r>
        <w:rPr>
          <w:i/>
        </w:rPr>
        <w:t>and Mesoporous Materials</w:t>
      </w:r>
      <w:r>
        <w:rPr/>
        <w:t>, 75, 89–100.</w:t>
      </w:r>
    </w:p>
    <w:p>
      <w:pPr>
        <w:pStyle w:val="BodyText"/>
        <w:spacing w:line="259" w:lineRule="auto" w:before="159"/>
        <w:ind w:left="1727" w:right="1415" w:hanging="540"/>
        <w:jc w:val="both"/>
      </w:pPr>
      <w:r>
        <w:rPr/>
        <w:t>Vaculikova,</w:t>
      </w:r>
      <w:r>
        <w:rPr>
          <w:spacing w:val="1"/>
        </w:rPr>
        <w:t> </w:t>
      </w:r>
      <w:r>
        <w:rPr/>
        <w:t>L.,</w:t>
      </w:r>
      <w:r>
        <w:rPr>
          <w:spacing w:val="1"/>
        </w:rPr>
        <w:t> </w:t>
      </w:r>
      <w:r>
        <w:rPr/>
        <w:t>Plevova,</w:t>
      </w:r>
      <w:r>
        <w:rPr>
          <w:spacing w:val="1"/>
        </w:rPr>
        <w:t> </w:t>
      </w:r>
      <w:r>
        <w:rPr/>
        <w:t>E.,</w:t>
      </w:r>
      <w:r>
        <w:rPr>
          <w:spacing w:val="1"/>
        </w:rPr>
        <w:t> </w:t>
      </w:r>
      <w:r>
        <w:rPr/>
        <w:t>Vallova,</w:t>
      </w:r>
      <w:r>
        <w:rPr>
          <w:spacing w:val="1"/>
        </w:rPr>
        <w:t> </w:t>
      </w:r>
      <w:r>
        <w:rPr/>
        <w:t>S.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Koutnik,</w:t>
      </w:r>
      <w:r>
        <w:rPr>
          <w:spacing w:val="1"/>
        </w:rPr>
        <w:t> </w:t>
      </w:r>
      <w:r>
        <w:rPr/>
        <w:t>I.</w:t>
      </w:r>
      <w:r>
        <w:rPr>
          <w:spacing w:val="1"/>
        </w:rPr>
        <w:t> </w:t>
      </w:r>
      <w:r>
        <w:rPr/>
        <w:t>(2011),</w:t>
      </w:r>
      <w:r>
        <w:rPr>
          <w:spacing w:val="1"/>
        </w:rPr>
        <w:t> </w:t>
      </w:r>
      <w:r>
        <w:rPr/>
        <w:t>Characterization</w:t>
      </w:r>
      <w:r>
        <w:rPr>
          <w:spacing w:val="1"/>
        </w:rPr>
        <w:t> </w:t>
      </w:r>
      <w:r>
        <w:rPr/>
        <w:t>and</w:t>
      </w:r>
      <w:r>
        <w:rPr>
          <w:spacing w:val="-57"/>
        </w:rPr>
        <w:t> </w:t>
      </w:r>
      <w:r>
        <w:rPr/>
        <w:t>Differentiation of Kaolinites from Selected Czech Using Infrared Spectroscopy and</w:t>
      </w:r>
      <w:r>
        <w:rPr>
          <w:spacing w:val="1"/>
        </w:rPr>
        <w:t> </w:t>
      </w:r>
      <w:r>
        <w:rPr/>
        <w:t>Differential</w:t>
      </w:r>
      <w:r>
        <w:rPr>
          <w:spacing w:val="-1"/>
        </w:rPr>
        <w:t> </w:t>
      </w:r>
      <w:r>
        <w:rPr/>
        <w:t>Thermal</w:t>
      </w:r>
      <w:r>
        <w:rPr>
          <w:spacing w:val="-1"/>
        </w:rPr>
        <w:t> </w:t>
      </w:r>
      <w:r>
        <w:rPr/>
        <w:t>Amalysis.</w:t>
      </w:r>
      <w:r>
        <w:rPr>
          <w:spacing w:val="1"/>
        </w:rPr>
        <w:t> </w:t>
      </w:r>
      <w:r>
        <w:rPr>
          <w:i/>
        </w:rPr>
        <w:t>Acta</w:t>
      </w:r>
      <w:r>
        <w:rPr>
          <w:i/>
          <w:spacing w:val="-1"/>
        </w:rPr>
        <w:t> </w:t>
      </w:r>
      <w:r>
        <w:rPr>
          <w:i/>
        </w:rPr>
        <w:t>Geodynamics</w:t>
      </w:r>
      <w:r>
        <w:rPr>
          <w:i/>
          <w:spacing w:val="-1"/>
        </w:rPr>
        <w:t> </w:t>
      </w:r>
      <w:r>
        <w:rPr>
          <w:i/>
        </w:rPr>
        <w:t>Geomaterials, </w:t>
      </w:r>
      <w:r>
        <w:rPr/>
        <w:t>8(161): 59-67.</w:t>
      </w:r>
    </w:p>
    <w:p>
      <w:pPr>
        <w:pStyle w:val="BodyText"/>
        <w:spacing w:line="259" w:lineRule="auto" w:before="160"/>
        <w:ind w:left="1727" w:right="1408" w:hanging="540"/>
        <w:jc w:val="both"/>
      </w:pPr>
      <w:r>
        <w:rPr/>
        <w:t>Veglio,</w:t>
      </w:r>
      <w:r>
        <w:rPr>
          <w:spacing w:val="-10"/>
        </w:rPr>
        <w:t> </w:t>
      </w:r>
      <w:r>
        <w:rPr/>
        <w:t>F.,</w:t>
      </w:r>
      <w:r>
        <w:rPr>
          <w:spacing w:val="-9"/>
        </w:rPr>
        <w:t> </w:t>
      </w:r>
      <w:r>
        <w:rPr/>
        <w:t>Passariello,</w:t>
      </w:r>
      <w:r>
        <w:rPr>
          <w:spacing w:val="-7"/>
        </w:rPr>
        <w:t> </w:t>
      </w:r>
      <w:r>
        <w:rPr/>
        <w:t>B.,</w:t>
      </w:r>
      <w:r>
        <w:rPr>
          <w:spacing w:val="-9"/>
        </w:rPr>
        <w:t> </w:t>
      </w:r>
      <w:r>
        <w:rPr/>
        <w:t>Toro,</w:t>
      </w:r>
      <w:r>
        <w:rPr>
          <w:spacing w:val="-7"/>
        </w:rPr>
        <w:t> </w:t>
      </w:r>
      <w:r>
        <w:rPr/>
        <w:t>L.</w:t>
      </w:r>
      <w:r>
        <w:rPr>
          <w:spacing w:val="-6"/>
        </w:rPr>
        <w:t> </w:t>
      </w:r>
      <w:r>
        <w:rPr/>
        <w:t>and</w:t>
      </w:r>
      <w:r>
        <w:rPr>
          <w:spacing w:val="-10"/>
        </w:rPr>
        <w:t> </w:t>
      </w:r>
      <w:r>
        <w:rPr/>
        <w:t>Marabini,</w:t>
      </w:r>
      <w:r>
        <w:rPr>
          <w:spacing w:val="-9"/>
        </w:rPr>
        <w:t> </w:t>
      </w:r>
      <w:r>
        <w:rPr/>
        <w:t>A.</w:t>
      </w:r>
      <w:r>
        <w:rPr>
          <w:spacing w:val="-10"/>
        </w:rPr>
        <w:t> </w:t>
      </w:r>
      <w:r>
        <w:rPr/>
        <w:t>M.</w:t>
      </w:r>
      <w:r>
        <w:rPr>
          <w:spacing w:val="-8"/>
        </w:rPr>
        <w:t> </w:t>
      </w:r>
      <w:r>
        <w:rPr/>
        <w:t>(1996),</w:t>
      </w:r>
      <w:r>
        <w:rPr>
          <w:spacing w:val="-10"/>
        </w:rPr>
        <w:t> </w:t>
      </w:r>
      <w:r>
        <w:rPr/>
        <w:t>Development</w:t>
      </w:r>
      <w:r>
        <w:rPr>
          <w:spacing w:val="-8"/>
        </w:rPr>
        <w:t> </w:t>
      </w:r>
      <w:r>
        <w:rPr/>
        <w:t>of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bleaching</w:t>
      </w:r>
      <w:r>
        <w:rPr>
          <w:spacing w:val="-58"/>
        </w:rPr>
        <w:t> </w:t>
      </w:r>
      <w:r>
        <w:rPr/>
        <w:t>process for a kaolin of industrial interest by oxalic, ascorbic and sulphuric acids:</w:t>
      </w:r>
      <w:r>
        <w:rPr>
          <w:spacing w:val="1"/>
        </w:rPr>
        <w:t> </w:t>
      </w:r>
      <w:r>
        <w:rPr/>
        <w:t>Preliminary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statistical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experimental</w:t>
      </w:r>
      <w:r>
        <w:rPr>
          <w:spacing w:val="1"/>
        </w:rPr>
        <w:t> </w:t>
      </w:r>
      <w:r>
        <w:rPr/>
        <w:t>design.</w:t>
      </w:r>
      <w:r>
        <w:rPr>
          <w:spacing w:val="1"/>
        </w:rPr>
        <w:t> </w:t>
      </w:r>
      <w:r>
        <w:rPr>
          <w:i/>
        </w:rPr>
        <w:t>Industrial</w:t>
      </w:r>
      <w:r>
        <w:rPr>
          <w:i/>
          <w:spacing w:val="1"/>
        </w:rPr>
        <w:t> </w:t>
      </w:r>
      <w:r>
        <w:rPr>
          <w:i/>
        </w:rPr>
        <w:t>Engineering</w:t>
      </w:r>
      <w:r>
        <w:rPr>
          <w:i/>
          <w:spacing w:val="-1"/>
        </w:rPr>
        <w:t> </w:t>
      </w:r>
      <w:r>
        <w:rPr>
          <w:i/>
        </w:rPr>
        <w:t>Chemistry</w:t>
      </w:r>
      <w:r>
        <w:rPr>
          <w:i/>
          <w:spacing w:val="-1"/>
        </w:rPr>
        <w:t> </w:t>
      </w:r>
      <w:r>
        <w:rPr>
          <w:i/>
        </w:rPr>
        <w:t>Research</w:t>
      </w:r>
      <w:r>
        <w:rPr/>
        <w:t>, 35, 1680–1687.</w:t>
      </w:r>
    </w:p>
    <w:p>
      <w:pPr>
        <w:pStyle w:val="BodyText"/>
        <w:spacing w:line="256" w:lineRule="auto" w:before="159"/>
        <w:ind w:left="1727" w:right="1407" w:hanging="540"/>
        <w:jc w:val="both"/>
      </w:pPr>
      <w:r>
        <w:rPr/>
        <w:t>Verma,</w:t>
      </w:r>
      <w:r>
        <w:rPr>
          <w:spacing w:val="-7"/>
        </w:rPr>
        <w:t> </w:t>
      </w:r>
      <w:r>
        <w:rPr/>
        <w:t>H.R.</w:t>
      </w:r>
      <w:r>
        <w:rPr>
          <w:spacing w:val="-6"/>
        </w:rPr>
        <w:t> </w:t>
      </w:r>
      <w:r>
        <w:rPr/>
        <w:t>(2007),</w:t>
      </w:r>
      <w:r>
        <w:rPr>
          <w:spacing w:val="-7"/>
        </w:rPr>
        <w:t> </w:t>
      </w:r>
      <w:r>
        <w:rPr/>
        <w:t>Atomic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nuclear</w:t>
      </w:r>
      <w:r>
        <w:rPr>
          <w:spacing w:val="-7"/>
        </w:rPr>
        <w:t> </w:t>
      </w:r>
      <w:r>
        <w:rPr/>
        <w:t>analytic</w:t>
      </w:r>
      <w:r>
        <w:rPr>
          <w:spacing w:val="-7"/>
        </w:rPr>
        <w:t> </w:t>
      </w:r>
      <w:r>
        <w:rPr/>
        <w:t>method:</w:t>
      </w:r>
      <w:r>
        <w:rPr>
          <w:spacing w:val="-7"/>
        </w:rPr>
        <w:t> </w:t>
      </w:r>
      <w:r>
        <w:rPr/>
        <w:t>XRF,</w:t>
      </w:r>
      <w:r>
        <w:rPr>
          <w:spacing w:val="-6"/>
        </w:rPr>
        <w:t> </w:t>
      </w:r>
      <w:r>
        <w:rPr/>
        <w:t>Mossbauer,</w:t>
      </w:r>
      <w:r>
        <w:rPr>
          <w:spacing w:val="-8"/>
        </w:rPr>
        <w:t> </w:t>
      </w:r>
      <w:r>
        <w:rPr/>
        <w:t>XPS,</w:t>
      </w:r>
      <w:r>
        <w:rPr>
          <w:spacing w:val="-6"/>
        </w:rPr>
        <w:t> </w:t>
      </w:r>
      <w:r>
        <w:rPr/>
        <w:t>NAA</w:t>
      </w:r>
      <w:r>
        <w:rPr>
          <w:spacing w:val="-5"/>
        </w:rPr>
        <w:t> </w:t>
      </w:r>
      <w:r>
        <w:rPr/>
        <w:t>and</w:t>
      </w:r>
      <w:r>
        <w:rPr>
          <w:spacing w:val="-57"/>
        </w:rPr>
        <w:t> </w:t>
      </w:r>
      <w:r>
        <w:rPr/>
        <w:t>ion</w:t>
      </w:r>
      <w:r>
        <w:rPr>
          <w:spacing w:val="-1"/>
        </w:rPr>
        <w:t> </w:t>
      </w:r>
      <w:r>
        <w:rPr/>
        <w:t>beam spectroscopic</w:t>
      </w:r>
      <w:r>
        <w:rPr>
          <w:spacing w:val="-1"/>
        </w:rPr>
        <w:t> </w:t>
      </w:r>
      <w:r>
        <w:rPr/>
        <w:t>techniques, New York Springer</w:t>
      </w:r>
      <w:r>
        <w:rPr>
          <w:spacing w:val="-1"/>
        </w:rPr>
        <w:t> </w:t>
      </w:r>
      <w:r>
        <w:rPr/>
        <w:t>386.</w:t>
      </w:r>
    </w:p>
    <w:p>
      <w:pPr>
        <w:pStyle w:val="BodyText"/>
        <w:spacing w:line="256" w:lineRule="auto" w:before="166"/>
        <w:ind w:left="1727" w:right="1409" w:hanging="540"/>
        <w:jc w:val="both"/>
      </w:pPr>
      <w:r>
        <w:rPr/>
        <w:t>Wada. T., Kaneda. K., Murate. S., Nomura.M. (1996). Effect of modifier Pd metal on</w:t>
      </w:r>
      <w:r>
        <w:rPr>
          <w:spacing w:val="1"/>
        </w:rPr>
        <w:t> </w:t>
      </w:r>
      <w:r>
        <w:rPr>
          <w:spacing w:val="-1"/>
        </w:rPr>
        <w:t>hydrocracking</w:t>
      </w:r>
      <w:r>
        <w:rPr>
          <w:spacing w:val="-15"/>
        </w:rPr>
        <w:t> </w:t>
      </w:r>
      <w:r>
        <w:rPr/>
        <w:t>of</w:t>
      </w:r>
      <w:r>
        <w:rPr>
          <w:spacing w:val="-13"/>
        </w:rPr>
        <w:t> </w:t>
      </w:r>
      <w:r>
        <w:rPr/>
        <w:t>polyaromatic</w:t>
      </w:r>
      <w:r>
        <w:rPr>
          <w:spacing w:val="-13"/>
        </w:rPr>
        <w:t> </w:t>
      </w:r>
      <w:r>
        <w:rPr/>
        <w:t>compounds</w:t>
      </w:r>
      <w:r>
        <w:rPr>
          <w:spacing w:val="-12"/>
        </w:rPr>
        <w:t> </w:t>
      </w:r>
      <w:r>
        <w:rPr/>
        <w:t>over</w:t>
      </w:r>
      <w:r>
        <w:rPr>
          <w:spacing w:val="-13"/>
        </w:rPr>
        <w:t> </w:t>
      </w:r>
      <w:r>
        <w:rPr/>
        <w:t>Ni-loaded</w:t>
      </w:r>
      <w:r>
        <w:rPr>
          <w:spacing w:val="-11"/>
        </w:rPr>
        <w:t> </w:t>
      </w:r>
      <w:r>
        <w:rPr/>
        <w:t>Y-zeolite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its</w:t>
      </w:r>
      <w:r>
        <w:rPr>
          <w:spacing w:val="-15"/>
        </w:rPr>
        <w:t> </w:t>
      </w:r>
      <w:r>
        <w:rPr/>
        <w:t>application</w:t>
      </w:r>
      <w:r>
        <w:rPr>
          <w:spacing w:val="-57"/>
        </w:rPr>
        <w:t> </w:t>
      </w:r>
      <w:r>
        <w:rPr/>
        <w:t>as</w:t>
      </w:r>
      <w:r>
        <w:rPr>
          <w:spacing w:val="-1"/>
        </w:rPr>
        <w:t> </w:t>
      </w:r>
      <w:r>
        <w:rPr/>
        <w:t>hydrodesulfurization catalyst.</w:t>
      </w:r>
      <w:r>
        <w:rPr>
          <w:spacing w:val="3"/>
        </w:rPr>
        <w:t> </w:t>
      </w:r>
      <w:r>
        <w:rPr>
          <w:i/>
        </w:rPr>
        <w:t>Catalysis</w:t>
      </w:r>
      <w:r>
        <w:rPr>
          <w:i/>
          <w:spacing w:val="-1"/>
        </w:rPr>
        <w:t> </w:t>
      </w:r>
      <w:r>
        <w:rPr>
          <w:i/>
        </w:rPr>
        <w:t>Today</w:t>
      </w:r>
      <w:r>
        <w:rPr/>
        <w:t>, 31, pp.113-120.</w:t>
      </w:r>
    </w:p>
    <w:p>
      <w:pPr>
        <w:pStyle w:val="BodyText"/>
        <w:spacing w:line="259" w:lineRule="auto" w:before="165"/>
        <w:ind w:left="1727" w:right="1407" w:hanging="540"/>
        <w:jc w:val="both"/>
      </w:pPr>
      <w:r>
        <w:rPr/>
        <w:t>Wajima, T., Haga, M., Kazuwa, K., Ishimoto, H., Tamada, O., Ito, K., Nishiyama, T.</w:t>
      </w:r>
      <w:r>
        <w:rPr>
          <w:spacing w:val="1"/>
        </w:rPr>
        <w:t> </w:t>
      </w:r>
      <w:r>
        <w:rPr/>
        <w:t>Downs,R. T. and Rakovan, J. F. (2006), Zeolite Synthesis from Paper Sludge Ash at</w:t>
      </w:r>
      <w:r>
        <w:rPr>
          <w:spacing w:val="1"/>
        </w:rPr>
        <w:t> </w:t>
      </w:r>
      <w:r>
        <w:rPr/>
        <w:t>Low</w:t>
      </w:r>
      <w:r>
        <w:rPr>
          <w:spacing w:val="-12"/>
        </w:rPr>
        <w:t> </w:t>
      </w:r>
      <w:r>
        <w:rPr/>
        <w:t>Temperature</w:t>
      </w:r>
      <w:r>
        <w:rPr>
          <w:spacing w:val="-12"/>
        </w:rPr>
        <w:t> </w:t>
      </w:r>
      <w:r>
        <w:rPr/>
        <w:t>(90°C)</w:t>
      </w:r>
      <w:r>
        <w:rPr>
          <w:spacing w:val="-10"/>
        </w:rPr>
        <w:t> </w:t>
      </w:r>
      <w:r>
        <w:rPr/>
        <w:t>with</w:t>
      </w:r>
      <w:r>
        <w:rPr>
          <w:spacing w:val="-11"/>
        </w:rPr>
        <w:t> </w:t>
      </w:r>
      <w:r>
        <w:rPr/>
        <w:t>Addition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Diatomite,</w:t>
      </w:r>
      <w:r>
        <w:rPr>
          <w:spacing w:val="-8"/>
        </w:rPr>
        <w:t> </w:t>
      </w:r>
      <w:r>
        <w:rPr>
          <w:i/>
        </w:rPr>
        <w:t>Journal</w:t>
      </w:r>
      <w:r>
        <w:rPr>
          <w:i/>
          <w:spacing w:val="-11"/>
        </w:rPr>
        <w:t> </w:t>
      </w:r>
      <w:r>
        <w:rPr>
          <w:i/>
        </w:rPr>
        <w:t>of</w:t>
      </w:r>
      <w:r>
        <w:rPr>
          <w:i/>
          <w:spacing w:val="-11"/>
        </w:rPr>
        <w:t> </w:t>
      </w:r>
      <w:r>
        <w:rPr>
          <w:i/>
        </w:rPr>
        <w:t>Hazardous</w:t>
      </w:r>
      <w:r>
        <w:rPr>
          <w:i/>
          <w:spacing w:val="-13"/>
        </w:rPr>
        <w:t> </w:t>
      </w:r>
      <w:r>
        <w:rPr>
          <w:i/>
        </w:rPr>
        <w:t>Materials</w:t>
      </w:r>
      <w:r>
        <w:rPr/>
        <w:t>,</w:t>
      </w:r>
      <w:r>
        <w:rPr>
          <w:spacing w:val="-57"/>
        </w:rPr>
        <w:t> </w:t>
      </w:r>
      <w:r>
        <w:rPr/>
        <w:t>B132:</w:t>
      </w:r>
      <w:r>
        <w:rPr>
          <w:spacing w:val="-1"/>
        </w:rPr>
        <w:t> </w:t>
      </w:r>
      <w:r>
        <w:rPr/>
        <w:t>244-252.</w:t>
      </w:r>
    </w:p>
    <w:p>
      <w:pPr>
        <w:pStyle w:val="BodyText"/>
        <w:spacing w:line="256" w:lineRule="auto" w:before="162"/>
        <w:ind w:left="1727" w:right="1407" w:hanging="540"/>
        <w:jc w:val="both"/>
      </w:pPr>
      <w:r>
        <w:rPr/>
        <w:t>Walas, S.M. (1990). Chemical Process Equipment: Selection and Design. Reed publishers,</w:t>
      </w:r>
      <w:r>
        <w:rPr>
          <w:spacing w:val="1"/>
        </w:rPr>
        <w:t> </w:t>
      </w:r>
      <w:r>
        <w:rPr/>
        <w:t>Butterworth-Heineman,</w:t>
      </w:r>
      <w:r>
        <w:rPr>
          <w:spacing w:val="1"/>
        </w:rPr>
        <w:t> </w:t>
      </w:r>
      <w:r>
        <w:rPr/>
        <w:t>USA.</w:t>
      </w:r>
    </w:p>
    <w:p>
      <w:pPr>
        <w:pStyle w:val="BodyText"/>
        <w:spacing w:line="256" w:lineRule="auto" w:before="163"/>
        <w:ind w:left="1727" w:right="1411" w:hanging="540"/>
        <w:jc w:val="both"/>
      </w:pPr>
      <w:r>
        <w:rPr/>
        <w:t>Wang,</w:t>
      </w:r>
      <w:r>
        <w:rPr>
          <w:spacing w:val="-2"/>
        </w:rPr>
        <w:t> </w:t>
      </w:r>
      <w:r>
        <w:rPr/>
        <w:t>Z.B.,</w:t>
      </w:r>
      <w:r>
        <w:rPr>
          <w:spacing w:val="-4"/>
        </w:rPr>
        <w:t> </w:t>
      </w:r>
      <w:r>
        <w:rPr/>
        <w:t>Yashima,</w:t>
      </w:r>
      <w:r>
        <w:rPr>
          <w:spacing w:val="-5"/>
        </w:rPr>
        <w:t> </w:t>
      </w:r>
      <w:r>
        <w:rPr/>
        <w:t>T.,</w:t>
      </w:r>
      <w:r>
        <w:rPr>
          <w:spacing w:val="-4"/>
        </w:rPr>
        <w:t> </w:t>
      </w:r>
      <w:r>
        <w:rPr/>
        <w:t>Komatsu,</w:t>
      </w:r>
      <w:r>
        <w:rPr>
          <w:spacing w:val="-4"/>
        </w:rPr>
        <w:t> </w:t>
      </w:r>
      <w:r>
        <w:rPr/>
        <w:t>T.,</w:t>
      </w:r>
      <w:r>
        <w:rPr>
          <w:spacing w:val="-4"/>
        </w:rPr>
        <w:t> </w:t>
      </w:r>
      <w:r>
        <w:rPr/>
        <w:t>Kamo,</w:t>
      </w:r>
      <w:r>
        <w:rPr>
          <w:spacing w:val="-4"/>
        </w:rPr>
        <w:t> </w:t>
      </w:r>
      <w:r>
        <w:rPr/>
        <w:t>A.,</w:t>
      </w:r>
      <w:r>
        <w:rPr>
          <w:spacing w:val="-4"/>
        </w:rPr>
        <w:t> </w:t>
      </w:r>
      <w:r>
        <w:rPr/>
        <w:t>Yoneda,</w:t>
      </w:r>
      <w:r>
        <w:rPr>
          <w:spacing w:val="-5"/>
        </w:rPr>
        <w:t> </w:t>
      </w:r>
      <w:r>
        <w:rPr/>
        <w:t>T.,</w:t>
      </w:r>
      <w:r>
        <w:rPr>
          <w:spacing w:val="-4"/>
        </w:rPr>
        <w:t> </w:t>
      </w:r>
      <w:r>
        <w:rPr/>
        <w:t>(1997),</w:t>
      </w:r>
      <w:r>
        <w:rPr>
          <w:spacing w:val="-5"/>
        </w:rPr>
        <w:t> </w:t>
      </w:r>
      <w:r>
        <w:rPr/>
        <w:t>Applied</w:t>
      </w:r>
      <w:r>
        <w:rPr>
          <w:spacing w:val="-5"/>
        </w:rPr>
        <w:t> </w:t>
      </w:r>
      <w:r>
        <w:rPr/>
        <w:t>Catalysis</w:t>
      </w:r>
      <w:r>
        <w:rPr>
          <w:spacing w:val="-3"/>
        </w:rPr>
        <w:t> </w:t>
      </w:r>
      <w:r>
        <w:rPr/>
        <w:t>A:</w:t>
      </w:r>
      <w:r>
        <w:rPr>
          <w:spacing w:val="-58"/>
        </w:rPr>
        <w:t> </w:t>
      </w:r>
      <w:r>
        <w:rPr/>
        <w:t>General,</w:t>
      </w:r>
      <w:r>
        <w:rPr>
          <w:spacing w:val="-1"/>
        </w:rPr>
        <w:t> </w:t>
      </w:r>
      <w:r>
        <w:rPr/>
        <w:t>(159)</w:t>
      </w:r>
      <w:r>
        <w:rPr>
          <w:spacing w:val="-1"/>
        </w:rPr>
        <w:t> </w:t>
      </w:r>
      <w:r>
        <w:rPr/>
        <w:t>119.</w:t>
      </w:r>
    </w:p>
    <w:p>
      <w:pPr>
        <w:pStyle w:val="BodyText"/>
        <w:spacing w:before="165"/>
        <w:ind w:left="1187"/>
      </w:pPr>
      <w:r>
        <w:rPr/>
        <w:t>Weitkamp,</w:t>
      </w:r>
      <w:r>
        <w:rPr>
          <w:spacing w:val="13"/>
        </w:rPr>
        <w:t> </w:t>
      </w:r>
      <w:r>
        <w:rPr/>
        <w:t>J.</w:t>
      </w:r>
      <w:r>
        <w:rPr>
          <w:spacing w:val="13"/>
        </w:rPr>
        <w:t> </w:t>
      </w:r>
      <w:r>
        <w:rPr/>
        <w:t>and</w:t>
      </w:r>
      <w:r>
        <w:rPr>
          <w:spacing w:val="13"/>
        </w:rPr>
        <w:t> </w:t>
      </w:r>
      <w:r>
        <w:rPr/>
        <w:t>Puppe,</w:t>
      </w:r>
      <w:r>
        <w:rPr>
          <w:spacing w:val="18"/>
        </w:rPr>
        <w:t> </w:t>
      </w:r>
      <w:r>
        <w:rPr/>
        <w:t>L.</w:t>
      </w:r>
      <w:r>
        <w:rPr>
          <w:spacing w:val="13"/>
        </w:rPr>
        <w:t> </w:t>
      </w:r>
      <w:r>
        <w:rPr/>
        <w:t>(1999),</w:t>
      </w:r>
      <w:r>
        <w:rPr>
          <w:spacing w:val="12"/>
        </w:rPr>
        <w:t> </w:t>
      </w:r>
      <w:r>
        <w:rPr/>
        <w:t>Catalysis</w:t>
      </w:r>
      <w:r>
        <w:rPr>
          <w:spacing w:val="16"/>
        </w:rPr>
        <w:t> </w:t>
      </w:r>
      <w:r>
        <w:rPr/>
        <w:t>and</w:t>
      </w:r>
      <w:r>
        <w:rPr>
          <w:spacing w:val="15"/>
        </w:rPr>
        <w:t> </w:t>
      </w:r>
      <w:r>
        <w:rPr/>
        <w:t>zeolites:</w:t>
      </w:r>
      <w:r>
        <w:rPr>
          <w:spacing w:val="13"/>
        </w:rPr>
        <w:t> </w:t>
      </w:r>
      <w:r>
        <w:rPr/>
        <w:t>fundamentals</w:t>
      </w:r>
      <w:r>
        <w:rPr>
          <w:spacing w:val="16"/>
        </w:rPr>
        <w:t> </w:t>
      </w:r>
      <w:r>
        <w:rPr/>
        <w:t>and</w:t>
      </w:r>
      <w:r>
        <w:rPr>
          <w:spacing w:val="13"/>
        </w:rPr>
        <w:t> </w:t>
      </w:r>
      <w:r>
        <w:rPr/>
        <w:t>applications.</w:t>
      </w:r>
    </w:p>
    <w:p>
      <w:pPr>
        <w:pStyle w:val="BodyText"/>
        <w:spacing w:before="19"/>
        <w:ind w:left="1727"/>
      </w:pPr>
      <w:r>
        <w:rPr/>
        <w:t>Berlin</w:t>
      </w:r>
      <w:r>
        <w:rPr>
          <w:spacing w:val="-2"/>
        </w:rPr>
        <w:t> </w:t>
      </w:r>
      <w:r>
        <w:rPr/>
        <w:t>Springer</w:t>
      </w:r>
      <w:r>
        <w:rPr>
          <w:spacing w:val="-2"/>
        </w:rPr>
        <w:t> </w:t>
      </w:r>
      <w:r>
        <w:rPr/>
        <w:t>564.</w:t>
      </w:r>
    </w:p>
    <w:p>
      <w:pPr>
        <w:pStyle w:val="BodyText"/>
        <w:spacing w:before="183"/>
        <w:ind w:left="1187"/>
      </w:pPr>
      <w:r>
        <w:rPr/>
        <w:t>Weller,</w:t>
      </w:r>
      <w:r>
        <w:rPr>
          <w:spacing w:val="-1"/>
        </w:rPr>
        <w:t> </w:t>
      </w:r>
      <w:r>
        <w:rPr/>
        <w:t>M.T.,</w:t>
      </w:r>
      <w:r>
        <w:rPr>
          <w:spacing w:val="1"/>
        </w:rPr>
        <w:t> </w:t>
      </w:r>
      <w:r>
        <w:rPr/>
        <w:t>Inorganic materials</w:t>
      </w:r>
      <w:r>
        <w:rPr>
          <w:spacing w:val="-1"/>
        </w:rPr>
        <w:t> </w:t>
      </w:r>
      <w:r>
        <w:rPr/>
        <w:t>chemistry</w:t>
      </w:r>
      <w:r>
        <w:rPr>
          <w:spacing w:val="-5"/>
        </w:rPr>
        <w:t> </w:t>
      </w:r>
      <w:r>
        <w:rPr/>
        <w:t>1994,</w:t>
      </w:r>
      <w:r>
        <w:rPr>
          <w:spacing w:val="-1"/>
        </w:rPr>
        <w:t> </w:t>
      </w:r>
      <w:r>
        <w:rPr/>
        <w:t>Oxford</w:t>
      </w:r>
      <w:r>
        <w:rPr>
          <w:spacing w:val="-1"/>
        </w:rPr>
        <w:t> </w:t>
      </w:r>
      <w:r>
        <w:rPr/>
        <w:t>university</w:t>
      </w:r>
      <w:r>
        <w:rPr>
          <w:spacing w:val="-6"/>
        </w:rPr>
        <w:t> </w:t>
      </w:r>
      <w:r>
        <w:rPr/>
        <w:t>press</w:t>
      </w:r>
      <w:r>
        <w:rPr>
          <w:spacing w:val="-1"/>
        </w:rPr>
        <w:t> </w:t>
      </w:r>
      <w:r>
        <w:rPr/>
        <w:t>92.</w:t>
      </w:r>
    </w:p>
    <w:p>
      <w:pPr>
        <w:spacing w:line="256" w:lineRule="auto" w:before="185"/>
        <w:ind w:left="1727" w:right="1405" w:hanging="540"/>
        <w:jc w:val="both"/>
        <w:rPr>
          <w:sz w:val="24"/>
        </w:rPr>
      </w:pPr>
      <w:r>
        <w:rPr>
          <w:sz w:val="24"/>
        </w:rPr>
        <w:t>Wang, Z.B., Yashima, T., Komatsu, T., Kamo, A., Yoneda, T., (1997), </w:t>
      </w:r>
      <w:r>
        <w:rPr>
          <w:i/>
          <w:sz w:val="24"/>
        </w:rPr>
        <w:t>Applied Catalysis A</w:t>
      </w:r>
      <w:r>
        <w:rPr>
          <w:sz w:val="24"/>
        </w:rPr>
        <w:t>:</w:t>
      </w:r>
      <w:r>
        <w:rPr>
          <w:spacing w:val="-57"/>
          <w:sz w:val="24"/>
        </w:rPr>
        <w:t> </w:t>
      </w:r>
      <w:r>
        <w:rPr>
          <w:i/>
          <w:sz w:val="24"/>
        </w:rPr>
        <w:t>General,</w:t>
      </w:r>
      <w:r>
        <w:rPr>
          <w:i/>
          <w:spacing w:val="-1"/>
          <w:sz w:val="24"/>
        </w:rPr>
        <w:t> </w:t>
      </w:r>
      <w:r>
        <w:rPr>
          <w:sz w:val="24"/>
        </w:rPr>
        <w:t>(159)</w:t>
      </w:r>
      <w:r>
        <w:rPr>
          <w:spacing w:val="-1"/>
          <w:sz w:val="24"/>
        </w:rPr>
        <w:t> </w:t>
      </w:r>
      <w:r>
        <w:rPr>
          <w:sz w:val="24"/>
        </w:rPr>
        <w:t>119.</w:t>
      </w:r>
    </w:p>
    <w:p>
      <w:pPr>
        <w:pStyle w:val="BodyText"/>
        <w:spacing w:line="256" w:lineRule="auto" w:before="166"/>
        <w:ind w:left="1727" w:right="1416" w:hanging="540"/>
        <w:jc w:val="both"/>
      </w:pPr>
      <w:r>
        <w:rPr/>
        <w:t>Xu, R., Pang, W., Yu, J., Huo, Q., and Chen, J. (2007), Chemistry of Zeolites and Related</w:t>
      </w:r>
      <w:r>
        <w:rPr>
          <w:spacing w:val="1"/>
        </w:rPr>
        <w:t> </w:t>
      </w:r>
      <w:r>
        <w:rPr/>
        <w:t>Porous</w:t>
      </w:r>
      <w:r>
        <w:rPr>
          <w:spacing w:val="-1"/>
        </w:rPr>
        <w:t> </w:t>
      </w:r>
      <w:r>
        <w:rPr/>
        <w:t>Materials:</w:t>
      </w:r>
      <w:r>
        <w:rPr>
          <w:spacing w:val="-1"/>
        </w:rPr>
        <w:t> </w:t>
      </w:r>
      <w:r>
        <w:rPr/>
        <w:t>Synthesis</w:t>
      </w:r>
      <w:r>
        <w:rPr>
          <w:spacing w:val="-1"/>
        </w:rPr>
        <w:t> </w:t>
      </w:r>
      <w:r>
        <w:rPr/>
        <w:t>and Structure,</w:t>
      </w:r>
      <w:r>
        <w:rPr>
          <w:spacing w:val="-1"/>
        </w:rPr>
        <w:t> </w:t>
      </w:r>
      <w:r>
        <w:rPr/>
        <w:t>John</w:t>
      </w:r>
      <w:r>
        <w:rPr>
          <w:spacing w:val="-1"/>
        </w:rPr>
        <w:t> </w:t>
      </w:r>
      <w:r>
        <w:rPr/>
        <w:t>wiley</w:t>
      </w:r>
      <w:r>
        <w:rPr>
          <w:spacing w:val="-1"/>
        </w:rPr>
        <w:t> </w:t>
      </w:r>
      <w:r>
        <w:rPr/>
        <w:t>&amp;</w:t>
      </w:r>
      <w:r>
        <w:rPr>
          <w:spacing w:val="-2"/>
        </w:rPr>
        <w:t> </w:t>
      </w:r>
      <w:r>
        <w:rPr/>
        <w:t>sonsa</w:t>
      </w:r>
      <w:r>
        <w:rPr>
          <w:spacing w:val="-1"/>
        </w:rPr>
        <w:t> </w:t>
      </w:r>
      <w:r>
        <w:rPr/>
        <w:t>pte Ltd, Singapore.</w:t>
      </w:r>
    </w:p>
    <w:p>
      <w:pPr>
        <w:spacing w:after="0" w:line="256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line="256" w:lineRule="auto" w:before="66"/>
        <w:ind w:left="1727" w:right="1409" w:hanging="540"/>
        <w:jc w:val="both"/>
      </w:pPr>
      <w:r>
        <w:rPr/>
        <w:t>Yunusa,</w:t>
      </w:r>
      <w:r>
        <w:rPr>
          <w:spacing w:val="57"/>
        </w:rPr>
        <w:t> </w:t>
      </w:r>
      <w:r>
        <w:rPr/>
        <w:t>S.</w:t>
      </w:r>
      <w:r>
        <w:rPr>
          <w:spacing w:val="57"/>
        </w:rPr>
        <w:t> </w:t>
      </w:r>
      <w:r>
        <w:rPr/>
        <w:t>2015.</w:t>
      </w:r>
      <w:r>
        <w:rPr>
          <w:spacing w:val="58"/>
        </w:rPr>
        <w:t> </w:t>
      </w:r>
      <w:r>
        <w:rPr/>
        <w:t>Synthesis</w:t>
      </w:r>
      <w:r>
        <w:rPr>
          <w:spacing w:val="58"/>
        </w:rPr>
        <w:t> </w:t>
      </w:r>
      <w:r>
        <w:rPr/>
        <w:t>and</w:t>
      </w:r>
      <w:r>
        <w:rPr>
          <w:spacing w:val="58"/>
        </w:rPr>
        <w:t> </w:t>
      </w:r>
      <w:r>
        <w:rPr/>
        <w:t>Characterization</w:t>
      </w:r>
      <w:r>
        <w:rPr>
          <w:spacing w:val="57"/>
        </w:rPr>
        <w:t> </w:t>
      </w:r>
      <w:r>
        <w:rPr/>
        <w:t>of</w:t>
      </w:r>
      <w:r>
        <w:rPr>
          <w:spacing w:val="58"/>
        </w:rPr>
        <w:t> </w:t>
      </w:r>
      <w:r>
        <w:rPr/>
        <w:t>Nano-sized</w:t>
      </w:r>
      <w:r>
        <w:rPr>
          <w:spacing w:val="57"/>
        </w:rPr>
        <w:t> </w:t>
      </w:r>
      <w:r>
        <w:rPr/>
        <w:t>ZSM-5</w:t>
      </w:r>
      <w:r>
        <w:rPr>
          <w:spacing w:val="58"/>
        </w:rPr>
        <w:t> </w:t>
      </w:r>
      <w:r>
        <w:rPr/>
        <w:t>from</w:t>
      </w:r>
      <w:r>
        <w:rPr>
          <w:spacing w:val="58"/>
        </w:rPr>
        <w:t> </w:t>
      </w:r>
      <w:r>
        <w:rPr/>
        <w:t>Kankara</w:t>
      </w:r>
      <w:r>
        <w:rPr>
          <w:spacing w:val="-57"/>
        </w:rPr>
        <w:t> </w:t>
      </w:r>
      <w:r>
        <w:rPr/>
        <w:t>Kaolin,</w:t>
      </w:r>
      <w:r>
        <w:rPr>
          <w:spacing w:val="-1"/>
        </w:rPr>
        <w:t> </w:t>
      </w:r>
      <w:r>
        <w:rPr/>
        <w:t>Unpublished</w:t>
      </w:r>
      <w:r>
        <w:rPr>
          <w:spacing w:val="-1"/>
        </w:rPr>
        <w:t> </w:t>
      </w:r>
      <w:r>
        <w:rPr/>
        <w:t>PhD Thesis,</w:t>
      </w:r>
      <w:r>
        <w:rPr>
          <w:spacing w:val="-1"/>
        </w:rPr>
        <w:t> </w:t>
      </w:r>
      <w:r>
        <w:rPr/>
        <w:t>Ahmadu Bello</w:t>
      </w:r>
      <w:r>
        <w:rPr>
          <w:spacing w:val="-1"/>
        </w:rPr>
        <w:t> </w:t>
      </w:r>
      <w:r>
        <w:rPr/>
        <w:t>University,</w:t>
      </w:r>
      <w:r>
        <w:rPr>
          <w:spacing w:val="1"/>
        </w:rPr>
        <w:t> </w:t>
      </w:r>
      <w:r>
        <w:rPr/>
        <w:t>Zaria, Nigeria.</w:t>
      </w:r>
    </w:p>
    <w:p>
      <w:pPr>
        <w:pStyle w:val="BodyText"/>
        <w:spacing w:line="256" w:lineRule="auto" w:before="165"/>
        <w:ind w:left="1727" w:right="1412" w:hanging="540"/>
        <w:jc w:val="both"/>
      </w:pPr>
      <w:r>
        <w:rPr/>
        <w:t>Yusuf, M. (2015), Production of High grade Sodium Silicate and Silica Sol from Kankara</w:t>
      </w:r>
      <w:r>
        <w:rPr>
          <w:spacing w:val="1"/>
        </w:rPr>
        <w:t> </w:t>
      </w:r>
      <w:r>
        <w:rPr/>
        <w:t>kaolin for ZSM-5 Synthesis. Unpublished MSc Thesis, Ahmadu Bello University,</w:t>
      </w:r>
      <w:r>
        <w:rPr>
          <w:spacing w:val="1"/>
        </w:rPr>
        <w:t> </w:t>
      </w:r>
      <w:r>
        <w:rPr/>
        <w:t>Zaria,</w:t>
      </w:r>
      <w:r>
        <w:rPr>
          <w:spacing w:val="-1"/>
        </w:rPr>
        <w:t> </w:t>
      </w:r>
      <w:r>
        <w:rPr/>
        <w:t>Nigeria.</w:t>
      </w:r>
    </w:p>
    <w:p>
      <w:pPr>
        <w:pStyle w:val="BodyText"/>
        <w:spacing w:line="256" w:lineRule="auto" w:before="168"/>
        <w:ind w:left="1727" w:right="1407" w:hanging="540"/>
        <w:jc w:val="both"/>
      </w:pPr>
      <w:r>
        <w:rPr/>
        <w:t>Zhang, Y., Liu, Y. and Li, Y. (2008), Synthesis and Characteristics of Y-Zeolite/MCM-48</w:t>
      </w:r>
      <w:r>
        <w:rPr>
          <w:spacing w:val="1"/>
        </w:rPr>
        <w:t> </w:t>
      </w:r>
      <w:r>
        <w:rPr/>
        <w:t>Biporous</w:t>
      </w:r>
      <w:r>
        <w:rPr>
          <w:spacing w:val="-1"/>
        </w:rPr>
        <w:t> </w:t>
      </w:r>
      <w:r>
        <w:rPr/>
        <w:t>Molecular Sieve.</w:t>
      </w:r>
      <w:r>
        <w:rPr>
          <w:spacing w:val="1"/>
        </w:rPr>
        <w:t> </w:t>
      </w:r>
      <w:r>
        <w:rPr>
          <w:i/>
        </w:rPr>
        <w:t>Applied Catalysis</w:t>
      </w:r>
      <w:r>
        <w:rPr>
          <w:i/>
          <w:spacing w:val="-1"/>
        </w:rPr>
        <w:t> </w:t>
      </w:r>
      <w:r>
        <w:rPr>
          <w:i/>
        </w:rPr>
        <w:t>A:</w:t>
      </w:r>
      <w:r>
        <w:rPr>
          <w:i/>
          <w:spacing w:val="-1"/>
        </w:rPr>
        <w:t> </w:t>
      </w:r>
      <w:r>
        <w:rPr>
          <w:i/>
        </w:rPr>
        <w:t>General</w:t>
      </w:r>
      <w:r>
        <w:rPr/>
        <w:t>, 345: 73–79.</w:t>
      </w:r>
    </w:p>
    <w:p>
      <w:pPr>
        <w:pStyle w:val="BodyText"/>
        <w:spacing w:line="256" w:lineRule="auto" w:before="165"/>
        <w:ind w:left="1727" w:right="1411" w:hanging="540"/>
        <w:jc w:val="both"/>
      </w:pPr>
      <w:r>
        <w:rPr/>
        <w:t>Raw Material Research and Development Council (2010), Raw Materials and Consumer</w:t>
      </w:r>
      <w:r>
        <w:rPr>
          <w:spacing w:val="1"/>
        </w:rPr>
        <w:t> </w:t>
      </w:r>
      <w:r>
        <w:rPr/>
        <w:t>Industries</w:t>
      </w:r>
      <w:r>
        <w:rPr>
          <w:spacing w:val="-1"/>
        </w:rPr>
        <w:t> </w:t>
      </w:r>
      <w:r>
        <w:rPr/>
        <w:t>in Nigeria, </w:t>
      </w:r>
      <w:hyperlink r:id="rId164">
        <w:r>
          <w:rPr/>
          <w:t>www.rmrdc.org.</w:t>
        </w:r>
      </w:hyperlink>
    </w:p>
    <w:p>
      <w:pPr>
        <w:pStyle w:val="BodyText"/>
        <w:spacing w:before="161"/>
        <w:ind w:left="1187" w:right="1651"/>
      </w:pPr>
      <w:hyperlink r:id="rId165">
        <w:r>
          <w:rPr>
            <w:color w:val="0462C1"/>
            <w:spacing w:val="-1"/>
            <w:u w:val="single" w:color="0462C1"/>
          </w:rPr>
          <w:t>http://www.premiumtimesng.com/business/196250-nigerian-refineries-now-produce-6-7-</w:t>
        </w:r>
      </w:hyperlink>
      <w:r>
        <w:rPr>
          <w:color w:val="0462C1"/>
        </w:rPr>
        <w:t> </w:t>
      </w:r>
      <w:hyperlink r:id="rId165">
        <w:r>
          <w:rPr>
            <w:color w:val="0462C1"/>
            <w:u w:val="single" w:color="0462C1"/>
          </w:rPr>
          <w:t>illion-litres-of-petrol-daily-nnpc.html</w:t>
        </w:r>
      </w:hyperlink>
      <w:r>
        <w:rPr/>
        <w:t>.</w:t>
      </w:r>
      <w:r>
        <w:rPr>
          <w:spacing w:val="-1"/>
        </w:rPr>
        <w:t> </w:t>
      </w:r>
      <w:r>
        <w:rPr/>
        <w:t>January</w:t>
      </w:r>
      <w:r>
        <w:rPr>
          <w:spacing w:val="-5"/>
        </w:rPr>
        <w:t> </w:t>
      </w:r>
      <w:r>
        <w:rPr/>
        <w:t>5, 2016Premium Times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87" w:right="1374"/>
      </w:pPr>
      <w:r>
        <w:rPr/>
        <w:t>U.S.</w:t>
      </w:r>
      <w:r>
        <w:rPr>
          <w:spacing w:val="44"/>
        </w:rPr>
        <w:t> </w:t>
      </w:r>
      <w:r>
        <w:rPr/>
        <w:t>Downstream</w:t>
      </w:r>
      <w:r>
        <w:rPr>
          <w:spacing w:val="44"/>
        </w:rPr>
        <w:t> </w:t>
      </w:r>
      <w:r>
        <w:rPr/>
        <w:t>Processing</w:t>
      </w:r>
      <w:r>
        <w:rPr>
          <w:spacing w:val="42"/>
        </w:rPr>
        <w:t> </w:t>
      </w:r>
      <w:r>
        <w:rPr/>
        <w:t>of</w:t>
      </w:r>
      <w:r>
        <w:rPr>
          <w:spacing w:val="46"/>
        </w:rPr>
        <w:t> </w:t>
      </w:r>
      <w:r>
        <w:rPr/>
        <w:t>Fresh</w:t>
      </w:r>
      <w:r>
        <w:rPr>
          <w:spacing w:val="48"/>
        </w:rPr>
        <w:t> </w:t>
      </w:r>
      <w:r>
        <w:rPr/>
        <w:t>Feed</w:t>
      </w:r>
      <w:r>
        <w:rPr>
          <w:spacing w:val="46"/>
        </w:rPr>
        <w:t> </w:t>
      </w:r>
      <w:r>
        <w:rPr/>
        <w:t>Input</w:t>
      </w:r>
      <w:r>
        <w:rPr>
          <w:spacing w:val="44"/>
        </w:rPr>
        <w:t> </w:t>
      </w:r>
      <w:r>
        <w:rPr/>
        <w:t>by</w:t>
      </w:r>
      <w:r>
        <w:rPr>
          <w:spacing w:val="40"/>
        </w:rPr>
        <w:t> </w:t>
      </w:r>
      <w:r>
        <w:rPr/>
        <w:t>Catalytic</w:t>
      </w:r>
      <w:r>
        <w:rPr>
          <w:spacing w:val="43"/>
        </w:rPr>
        <w:t> </w:t>
      </w:r>
      <w:r>
        <w:rPr/>
        <w:t>Cracking</w:t>
      </w:r>
      <w:r>
        <w:rPr>
          <w:spacing w:val="42"/>
        </w:rPr>
        <w:t> </w:t>
      </w:r>
      <w:r>
        <w:rPr/>
        <w:t>Units</w:t>
      </w:r>
      <w:r>
        <w:rPr>
          <w:spacing w:val="44"/>
        </w:rPr>
        <w:t> </w:t>
      </w:r>
      <w:r>
        <w:rPr/>
        <w:t>(Energy</w:t>
      </w:r>
      <w:r>
        <w:rPr>
          <w:spacing w:val="-57"/>
        </w:rPr>
        <w:t> </w:t>
      </w:r>
      <w:r>
        <w:rPr/>
        <w:t>Information</w:t>
      </w:r>
      <w:r>
        <w:rPr>
          <w:spacing w:val="-1"/>
        </w:rPr>
        <w:t> </w:t>
      </w:r>
      <w:r>
        <w:rPr/>
        <w:t>Administration, U.S. Dept. of Energy</w:t>
      </w:r>
    </w:p>
    <w:p>
      <w:pPr>
        <w:pStyle w:val="BodyText"/>
      </w:pPr>
    </w:p>
    <w:p>
      <w:pPr>
        <w:pStyle w:val="BodyText"/>
        <w:spacing w:before="1"/>
        <w:ind w:left="1187" w:right="2278"/>
      </w:pPr>
      <w:hyperlink r:id="rId21">
        <w:r>
          <w:rPr/>
          <w:t>http://chemeducator.org/sbibs/s0004003/spapers/430114wv.htm,</w:t>
        </w:r>
      </w:hyperlink>
      <w:r>
        <w:rPr>
          <w:spacing w:val="-4"/>
        </w:rPr>
        <w:t> </w:t>
      </w:r>
      <w:r>
        <w:rPr/>
        <w:t>2008,</w:t>
      </w:r>
      <w:r>
        <w:rPr>
          <w:spacing w:val="-4"/>
        </w:rPr>
        <w:t> </w:t>
      </w:r>
      <w:r>
        <w:rPr/>
        <w:t>lasted</w:t>
      </w:r>
      <w:r>
        <w:rPr>
          <w:spacing w:val="-3"/>
        </w:rPr>
        <w:t> </w:t>
      </w:r>
      <w:r>
        <w:rPr/>
        <w:t>cited</w:t>
      </w:r>
      <w:r>
        <w:rPr>
          <w:spacing w:val="-57"/>
        </w:rPr>
        <w:t> </w:t>
      </w:r>
      <w:r>
        <w:rPr/>
        <w:t>31/0708.</w:t>
      </w:r>
    </w:p>
    <w:p>
      <w:pPr>
        <w:pStyle w:val="BodyText"/>
        <w:ind w:left="1187" w:right="5499"/>
      </w:pPr>
      <w:hyperlink r:id="rId8">
        <w:r>
          <w:rPr/>
          <w:t>www.nigeria.gov.ng/2012-10-29-11-05-46/</w:t>
        </w:r>
      </w:hyperlink>
      <w:r>
        <w:rPr>
          <w:spacing w:val="1"/>
        </w:rPr>
        <w:t> </w:t>
      </w:r>
      <w:hyperlink r:id="rId166">
        <w:r>
          <w:rPr>
            <w:spacing w:val="-1"/>
          </w:rPr>
          <w:t>www.chemistryexplained.com/Va-Z/Zeolite.html</w:t>
        </w:r>
      </w:hyperlink>
    </w:p>
    <w:p>
      <w:pPr>
        <w:spacing w:after="0"/>
        <w:sectPr>
          <w:pgSz w:w="12240" w:h="15840"/>
          <w:pgMar w:header="0" w:footer="935" w:top="1340" w:bottom="1200" w:left="800" w:right="0"/>
        </w:sectPr>
      </w:pPr>
    </w:p>
    <w:p>
      <w:pPr>
        <w:pStyle w:val="Heading1"/>
        <w:spacing w:line="480" w:lineRule="auto" w:before="68"/>
        <w:ind w:left="2987" w:right="3207" w:firstLine="1884"/>
        <w:jc w:val="left"/>
      </w:pPr>
      <w:r>
        <w:rPr/>
        <w:t>APPENDIX A</w:t>
      </w:r>
      <w:r>
        <w:rPr>
          <w:spacing w:val="1"/>
        </w:rPr>
        <w:t> </w:t>
      </w:r>
      <w:r>
        <w:rPr/>
        <w:t>DEALUMINATION</w:t>
      </w:r>
      <w:r>
        <w:rPr>
          <w:spacing w:val="-8"/>
        </w:rPr>
        <w:t> </w:t>
      </w:r>
      <w:r>
        <w:rPr/>
        <w:t>REACTOR</w:t>
      </w:r>
      <w:r>
        <w:rPr>
          <w:spacing w:val="-7"/>
        </w:rPr>
        <w:t> </w:t>
      </w:r>
      <w:r>
        <w:rPr/>
        <w:t>CALCULATION</w:t>
      </w:r>
    </w:p>
    <w:p>
      <w:pPr>
        <w:spacing w:before="0"/>
        <w:ind w:left="1187" w:right="0" w:firstLine="0"/>
        <w:jc w:val="left"/>
        <w:rPr>
          <w:b/>
          <w:sz w:val="24"/>
        </w:rPr>
      </w:pPr>
      <w:r>
        <w:rPr>
          <w:b/>
          <w:sz w:val="24"/>
        </w:rPr>
        <w:t>Basis: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Dealumination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2.5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kg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metakaolin per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batch</w:t>
      </w:r>
    </w:p>
    <w:p>
      <w:pPr>
        <w:pStyle w:val="BodyText"/>
        <w:spacing w:line="710" w:lineRule="exact" w:before="88"/>
        <w:ind w:left="1187" w:right="2462"/>
      </w:pPr>
      <w:r>
        <w:rPr/>
        <w:t>Average</w:t>
      </w:r>
      <w:r>
        <w:rPr>
          <w:spacing w:val="-2"/>
        </w:rPr>
        <w:t> </w:t>
      </w:r>
      <w:r>
        <w:rPr/>
        <w:t>alumina</w:t>
      </w:r>
      <w:r>
        <w:rPr>
          <w:spacing w:val="-1"/>
        </w:rPr>
        <w:t> </w:t>
      </w:r>
      <w:r>
        <w:rPr/>
        <w:t>content</w:t>
      </w:r>
      <w:r>
        <w:rPr>
          <w:spacing w:val="1"/>
        </w:rPr>
        <w:t> </w:t>
      </w:r>
      <w:r>
        <w:rPr/>
        <w:t>from</w:t>
      </w:r>
      <w:r>
        <w:rPr>
          <w:spacing w:val="-1"/>
        </w:rPr>
        <w:t> </w:t>
      </w:r>
      <w:r>
        <w:rPr/>
        <w:t>several</w:t>
      </w:r>
      <w:r>
        <w:rPr>
          <w:spacing w:val="-1"/>
        </w:rPr>
        <w:t> </w:t>
      </w:r>
      <w:r>
        <w:rPr/>
        <w:t>X-ray</w:t>
      </w:r>
      <w:r>
        <w:rPr>
          <w:spacing w:val="-5"/>
        </w:rPr>
        <w:t> </w:t>
      </w:r>
      <w:r>
        <w:rPr/>
        <w:t>fluorescence</w:t>
      </w:r>
      <w:r>
        <w:rPr>
          <w:spacing w:val="-2"/>
        </w:rPr>
        <w:t> </w:t>
      </w:r>
      <w:r>
        <w:rPr/>
        <w:t>(XRF)</w:t>
      </w:r>
      <w:r>
        <w:rPr>
          <w:spacing w:val="-1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=</w:t>
      </w:r>
      <w:r>
        <w:rPr>
          <w:spacing w:val="-2"/>
        </w:rPr>
        <w:t> </w:t>
      </w:r>
      <w:r>
        <w:rPr/>
        <w:t>40%</w:t>
      </w:r>
      <w:r>
        <w:rPr>
          <w:spacing w:val="-57"/>
        </w:rPr>
        <w:t> </w:t>
      </w:r>
      <w:r>
        <w:rPr/>
        <w:t>The</w:t>
      </w:r>
      <w:r>
        <w:rPr>
          <w:spacing w:val="-3"/>
        </w:rPr>
        <w:t> </w:t>
      </w:r>
      <w:r>
        <w:rPr/>
        <w:t>basic dealumination equation is:</w:t>
      </w:r>
    </w:p>
    <w:p>
      <w:pPr>
        <w:pStyle w:val="BodyText"/>
        <w:tabs>
          <w:tab w:pos="3485" w:val="left" w:leader="none"/>
          <w:tab w:pos="7311" w:val="left" w:leader="none"/>
        </w:tabs>
        <w:spacing w:before="192"/>
        <w:ind w:right="218"/>
        <w:jc w:val="center"/>
        <w:rPr>
          <w:rFonts w:ascii="Cambria Math" w:eastAsia="Cambria Math"/>
        </w:rPr>
      </w:pPr>
      <w:r>
        <w:rPr/>
        <w:pict>
          <v:shape style="position:absolute;margin-left:254.149994pt;margin-top:13.692336pt;width:36.050pt;height:6pt;mso-position-horizontal-relative:page;mso-position-vertical-relative:paragraph;z-index:-23933952" coordorigin="5083,274" coordsize="721,120" path="m5684,274l5683,324,5703,324,5703,344,5683,344,5682,394,5786,344,5703,344,5683,344,5787,344,5803,336,5684,274xm5683,324l5683,344,5703,344,5703,324,5683,324xm5083,311l5083,331,5683,344,5683,324,5083,311xe" filled="true" fillcolor="#000000" stroked="false">
            <v:path arrowok="t"/>
            <v:fill type="solid"/>
            <w10:wrap type="none"/>
          </v:shape>
        </w:pict>
      </w:r>
      <w:r>
        <w:rPr>
          <w:rFonts w:ascii="Cambria Math" w:eastAsia="Cambria Math"/>
        </w:rPr>
        <w:t>𝐴𝑙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𝑆𝑖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</w:t>
      </w:r>
      <w:r>
        <w:rPr>
          <w:rFonts w:ascii="Cambria Math" w:eastAsia="Cambria Math"/>
          <w:vertAlign w:val="subscript"/>
        </w:rPr>
        <w:t>7</w:t>
      </w:r>
      <w:r>
        <w:rPr>
          <w:rFonts w:ascii="Cambria Math" w:eastAsia="Cambria Math"/>
          <w:spacing w:val="-7"/>
          <w:vertAlign w:val="baseline"/>
        </w:rPr>
        <w:t> </w:t>
      </w:r>
      <w:r>
        <w:rPr>
          <w:rFonts w:ascii="Cambria Math" w:eastAsia="Cambria Math"/>
          <w:vertAlign w:val="subscript"/>
        </w:rPr>
        <w:t>(𝑠)</w:t>
      </w:r>
      <w:r>
        <w:rPr>
          <w:rFonts w:ascii="Cambria Math" w:eastAsia="Cambria Math"/>
          <w:spacing w:val="24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9"/>
          <w:vertAlign w:val="baseline"/>
        </w:rPr>
        <w:t> </w:t>
      </w:r>
      <w:r>
        <w:rPr>
          <w:rFonts w:ascii="Cambria Math" w:eastAsia="Cambria Math"/>
          <w:vertAlign w:val="baseline"/>
        </w:rPr>
        <w:t>3𝐻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𝑆𝑂</w:t>
      </w:r>
      <w:r>
        <w:rPr>
          <w:rFonts w:ascii="Cambria Math" w:eastAsia="Cambria Math"/>
          <w:vertAlign w:val="subscript"/>
        </w:rPr>
        <w:t>4</w:t>
      </w:r>
      <w:r>
        <w:rPr>
          <w:rFonts w:ascii="Cambria Math" w:eastAsia="Cambria Math"/>
          <w:spacing w:val="-7"/>
          <w:vertAlign w:val="baseline"/>
        </w:rPr>
        <w:t> </w:t>
      </w:r>
      <w:r>
        <w:rPr>
          <w:rFonts w:ascii="Cambria Math" w:eastAsia="Cambria Math"/>
          <w:vertAlign w:val="subscript"/>
        </w:rPr>
        <w:t>(𝑙)</w:t>
      </w:r>
      <w:r>
        <w:rPr>
          <w:rFonts w:ascii="Cambria Math" w:eastAsia="Cambria Math"/>
          <w:vertAlign w:val="baseline"/>
        </w:rPr>
        <w:tab/>
        <w:t>𝐴𝑙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(𝑆𝑂</w:t>
      </w:r>
      <w:r>
        <w:rPr>
          <w:rFonts w:ascii="Cambria Math" w:eastAsia="Cambria Math"/>
          <w:vertAlign w:val="subscript"/>
        </w:rPr>
        <w:t>4</w:t>
      </w:r>
      <w:r>
        <w:rPr>
          <w:rFonts w:ascii="Cambria Math" w:eastAsia="Cambria Math"/>
          <w:vertAlign w:val="baseline"/>
        </w:rPr>
        <w:t>)</w:t>
      </w:r>
      <w:r>
        <w:rPr>
          <w:rFonts w:ascii="Cambria Math" w:eastAsia="Cambria Math"/>
          <w:vertAlign w:val="subscript"/>
        </w:rPr>
        <w:t>3(𝑙)</w:t>
      </w:r>
      <w:r>
        <w:rPr>
          <w:rFonts w:ascii="Cambria Math" w:eastAsia="Cambria Math"/>
          <w:vertAlign w:val="baseline"/>
        </w:rPr>
        <w:t>.</w:t>
      </w:r>
      <w:r>
        <w:rPr>
          <w:rFonts w:ascii="Cambria Math" w:eastAsia="Cambria Math"/>
          <w:spacing w:val="-6"/>
          <w:vertAlign w:val="baseline"/>
        </w:rPr>
        <w:t> </w:t>
      </w:r>
      <w:r>
        <w:rPr>
          <w:rFonts w:ascii="Cambria Math" w:eastAsia="Cambria Math"/>
          <w:vertAlign w:val="baseline"/>
        </w:rPr>
        <w:t>3𝐻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</w:t>
      </w:r>
      <w:r>
        <w:rPr>
          <w:rFonts w:ascii="Cambria Math" w:eastAsia="Cambria Math"/>
          <w:spacing w:val="84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11"/>
          <w:vertAlign w:val="baseline"/>
        </w:rPr>
        <w:t> </w:t>
      </w:r>
      <w:r>
        <w:rPr>
          <w:rFonts w:ascii="Cambria Math" w:eastAsia="Cambria Math"/>
          <w:vertAlign w:val="baseline"/>
        </w:rPr>
        <w:t>2𝑆𝑖𝑂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spacing w:val="-11"/>
          <w:vertAlign w:val="baseline"/>
        </w:rPr>
        <w:t> </w:t>
      </w:r>
      <w:r>
        <w:rPr>
          <w:rFonts w:ascii="Cambria Math" w:eastAsia="Cambria Math"/>
          <w:vertAlign w:val="subscript"/>
        </w:rPr>
        <w:t>(𝑠)</w:t>
      </w:r>
      <w:r>
        <w:rPr>
          <w:rFonts w:ascii="Cambria Math" w:eastAsia="Cambria Math"/>
          <w:vertAlign w:val="baseline"/>
        </w:rPr>
        <w:tab/>
      </w:r>
      <w:r>
        <w:rPr>
          <w:rFonts w:ascii="Cambria Math" w:eastAsia="Cambria Math"/>
          <w:w w:val="105"/>
          <w:vertAlign w:val="baseline"/>
        </w:rPr>
        <w:t>(𝐴1)</w:t>
      </w:r>
    </w:p>
    <w:p>
      <w:pPr>
        <w:pStyle w:val="BodyText"/>
        <w:spacing w:before="4"/>
        <w:rPr>
          <w:rFonts w:ascii="Cambria Math"/>
          <w:sz w:val="26"/>
        </w:rPr>
      </w:pPr>
    </w:p>
    <w:p>
      <w:pPr>
        <w:pStyle w:val="BodyText"/>
        <w:tabs>
          <w:tab w:pos="3359" w:val="left" w:leader="none"/>
          <w:tab w:pos="6012" w:val="left" w:leader="none"/>
          <w:tab w:pos="7762" w:val="left" w:leader="none"/>
        </w:tabs>
        <w:spacing w:line="480" w:lineRule="auto"/>
        <w:ind w:left="3348" w:right="3127" w:hanging="1561"/>
        <w:rPr>
          <w:sz w:val="16"/>
        </w:rPr>
      </w:pPr>
      <w:r>
        <w:rPr/>
        <w:t>Metakaolin</w:t>
        <w:tab/>
        <w:tab/>
        <w:t>Sulphuric</w:t>
      </w:r>
      <w:r>
        <w:rPr>
          <w:spacing w:val="-2"/>
        </w:rPr>
        <w:t> </w:t>
      </w:r>
      <w:r>
        <w:rPr/>
        <w:t>acid</w:t>
        <w:tab/>
        <w:t>Alum</w:t>
        <w:tab/>
      </w:r>
      <w:r>
        <w:rPr>
          <w:spacing w:val="-1"/>
        </w:rPr>
        <w:t>Silica</w:t>
      </w:r>
      <w:r>
        <w:rPr>
          <w:spacing w:val="-57"/>
        </w:rPr>
        <w:t> </w:t>
      </w:r>
      <w:r>
        <w:rPr>
          <w:position w:val="2"/>
        </w:rPr>
        <w:t>2500g</w:t>
      </w:r>
      <w:r>
        <w:rPr>
          <w:spacing w:val="-3"/>
          <w:position w:val="2"/>
        </w:rPr>
        <w:t> </w:t>
      </w:r>
      <w:r>
        <w:rPr>
          <w:position w:val="2"/>
        </w:rPr>
        <w:t>metakaolin contains 0.40(2500) g</w:t>
      </w:r>
      <w:r>
        <w:rPr>
          <w:spacing w:val="-2"/>
          <w:position w:val="2"/>
        </w:rPr>
        <w:t> </w:t>
      </w:r>
      <w:r>
        <w:rPr>
          <w:position w:val="2"/>
        </w:rPr>
        <w:t>Al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z w:val="16"/>
        </w:rPr>
        <w:t>3</w:t>
      </w:r>
    </w:p>
    <w:p>
      <w:pPr>
        <w:pStyle w:val="BodyText"/>
        <w:spacing w:line="275" w:lineRule="exact"/>
        <w:ind w:left="2670" w:right="730"/>
        <w:jc w:val="center"/>
        <w:rPr>
          <w:sz w:val="16"/>
        </w:rPr>
      </w:pPr>
      <w:r>
        <w:rPr>
          <w:position w:val="2"/>
        </w:rPr>
        <w:t>=</w:t>
      </w:r>
      <w:r>
        <w:rPr>
          <w:spacing w:val="-1"/>
          <w:position w:val="2"/>
        </w:rPr>
        <w:t> </w:t>
      </w:r>
      <w:r>
        <w:rPr>
          <w:position w:val="2"/>
        </w:rPr>
        <w:t>1000 g</w:t>
      </w:r>
      <w:r>
        <w:rPr>
          <w:spacing w:val="-1"/>
          <w:position w:val="2"/>
        </w:rPr>
        <w:t> </w:t>
      </w:r>
      <w:r>
        <w:rPr>
          <w:position w:val="2"/>
        </w:rPr>
        <w:t>Al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z w:val="16"/>
        </w:rPr>
        <w:t>3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1187"/>
      </w:pPr>
      <w:r>
        <w:rPr/>
        <w:t>From</w:t>
      </w:r>
      <w:r>
        <w:rPr>
          <w:spacing w:val="-1"/>
        </w:rPr>
        <w:t> </w:t>
      </w:r>
      <w:r>
        <w:rPr/>
        <w:t>stoichiometry</w:t>
      </w:r>
    </w:p>
    <w:p>
      <w:pPr>
        <w:pStyle w:val="BodyText"/>
        <w:spacing w:before="2"/>
        <w:rPr>
          <w:sz w:val="16"/>
        </w:rPr>
      </w:pPr>
    </w:p>
    <w:p>
      <w:pPr>
        <w:spacing w:after="0"/>
        <w:rPr>
          <w:sz w:val="16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89"/>
        <w:ind w:left="1187"/>
      </w:pPr>
      <w:r>
        <w:rPr>
          <w:position w:val="2"/>
        </w:rPr>
        <w:t>102</w:t>
      </w:r>
      <w:r>
        <w:rPr>
          <w:spacing w:val="-1"/>
          <w:position w:val="2"/>
        </w:rPr>
        <w:t> </w:t>
      </w:r>
      <w:r>
        <w:rPr>
          <w:position w:val="2"/>
        </w:rPr>
        <w:t>g</w:t>
      </w:r>
      <w:r>
        <w:rPr>
          <w:spacing w:val="-3"/>
          <w:position w:val="2"/>
        </w:rPr>
        <w:t> </w:t>
      </w:r>
      <w:r>
        <w:rPr>
          <w:position w:val="2"/>
        </w:rPr>
        <w:t>Al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z w:val="16"/>
        </w:rPr>
        <w:t>3</w:t>
      </w:r>
      <w:r>
        <w:rPr>
          <w:spacing w:val="1"/>
          <w:sz w:val="16"/>
        </w:rPr>
        <w:t> </w:t>
      </w:r>
      <w:r>
        <w:rPr>
          <w:position w:val="2"/>
        </w:rPr>
        <w:t>requires 294</w:t>
      </w:r>
      <w:r>
        <w:rPr>
          <w:spacing w:val="1"/>
          <w:position w:val="2"/>
        </w:rPr>
        <w:t> </w:t>
      </w:r>
      <w:r>
        <w:rPr>
          <w:position w:val="2"/>
        </w:rPr>
        <w:t>g</w:t>
      </w:r>
      <w:r>
        <w:rPr>
          <w:spacing w:val="-3"/>
          <w:position w:val="2"/>
        </w:rPr>
        <w:t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position w:val="2"/>
        </w:rPr>
        <w:t>SO</w:t>
      </w:r>
      <w:r>
        <w:rPr>
          <w:sz w:val="16"/>
        </w:rPr>
        <w:t>4</w:t>
      </w:r>
      <w:r>
        <w:rPr>
          <w:spacing w:val="20"/>
          <w:sz w:val="16"/>
        </w:rPr>
        <w:t> </w:t>
      </w:r>
      <w:r>
        <w:rPr>
          <w:position w:val="2"/>
        </w:rPr>
        <w:t>(100</w:t>
      </w:r>
      <w:r>
        <w:rPr>
          <w:spacing w:val="-1"/>
          <w:position w:val="2"/>
        </w:rPr>
        <w:t> </w:t>
      </w:r>
      <w:r>
        <w:rPr>
          <w:position w:val="2"/>
        </w:rPr>
        <w:t>wt%)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ind w:left="1187"/>
        <w:rPr>
          <w:rFonts w:ascii="Cambria Math" w:hAnsi="Cambria Math" w:eastAsia="Cambria Math"/>
        </w:rPr>
      </w:pPr>
      <w:r>
        <w:rPr/>
        <w:t>1000</w:t>
      </w:r>
      <w:r>
        <w:rPr>
          <w:spacing w:val="-6"/>
        </w:rPr>
        <w:t> </w:t>
      </w:r>
      <w:r>
        <w:rPr/>
        <w:t>g</w:t>
      </w:r>
      <w:r>
        <w:rPr>
          <w:spacing w:val="-9"/>
        </w:rPr>
        <w:t> </w:t>
      </w:r>
      <w:r>
        <w:rPr/>
        <w:t>requires</w:t>
      </w:r>
      <w:r>
        <w:rPr>
          <w:spacing w:val="-4"/>
        </w:rPr>
        <w:t> </w:t>
      </w:r>
      <w:r>
        <w:rPr>
          <w:rFonts w:ascii="Cambria Math" w:hAnsi="Cambria Math" w:eastAsia="Cambria Math"/>
          <w:position w:val="8"/>
        </w:rPr>
        <w:t>1000</w:t>
      </w:r>
      <w:r>
        <w:rPr>
          <w:rFonts w:ascii="Cambria Math" w:hAnsi="Cambria Math" w:eastAsia="Cambria Math"/>
          <w:spacing w:val="-1"/>
          <w:position w:val="8"/>
        </w:rPr>
        <w:t> </w:t>
      </w:r>
      <w:r>
        <w:rPr>
          <w:rFonts w:ascii="Cambria Math" w:hAnsi="Cambria Math" w:eastAsia="Cambria Math"/>
          <w:position w:val="8"/>
        </w:rPr>
        <w:t>×</w:t>
      </w:r>
      <w:r>
        <w:rPr>
          <w:rFonts w:ascii="Cambria Math" w:hAnsi="Cambria Math" w:eastAsia="Cambria Math"/>
          <w:spacing w:val="-7"/>
          <w:position w:val="8"/>
        </w:rPr>
        <w:t> </w:t>
      </w:r>
      <w:r>
        <w:rPr>
          <w:rFonts w:ascii="Cambria Math" w:hAnsi="Cambria Math" w:eastAsia="Cambria Math"/>
          <w:position w:val="8"/>
        </w:rPr>
        <w:t>294</w:t>
      </w:r>
      <w:r>
        <w:rPr>
          <w:rFonts w:ascii="Cambria Math" w:hAnsi="Cambria Math" w:eastAsia="Cambria Math"/>
        </w:rPr>
        <w:t>⁄</w:t>
      </w:r>
      <w:r>
        <w:rPr>
          <w:rFonts w:ascii="Cambria Math" w:hAnsi="Cambria Math" w:eastAsia="Cambria Math"/>
          <w:position w:val="-9"/>
        </w:rPr>
        <w:t>102</w:t>
      </w:r>
      <w:r>
        <w:rPr>
          <w:rFonts w:ascii="Cambria Math" w:hAnsi="Cambria Math" w:eastAsia="Cambria Math"/>
          <w:spacing w:val="11"/>
          <w:position w:val="-9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6"/>
        </w:rPr>
        <w:t> </w:t>
      </w:r>
      <w:r>
        <w:rPr>
          <w:rFonts w:ascii="Cambria Math" w:hAnsi="Cambria Math" w:eastAsia="Cambria Math"/>
        </w:rPr>
        <w:t>2882.353</w:t>
      </w:r>
      <w:r>
        <w:rPr>
          <w:rFonts w:ascii="Cambria Math" w:hAnsi="Cambria Math" w:eastAsia="Cambria Math"/>
          <w:spacing w:val="-4"/>
        </w:rPr>
        <w:t> </w:t>
      </w:r>
      <w:r>
        <w:rPr>
          <w:rFonts w:ascii="Cambria Math" w:hAnsi="Cambria Math" w:eastAsia="Cambria Math"/>
        </w:rPr>
        <w:t>𝑔</w:t>
      </w:r>
    </w:p>
    <w:p>
      <w:pPr>
        <w:pStyle w:val="BodyText"/>
        <w:spacing w:before="225"/>
        <w:ind w:left="1187"/>
      </w:pPr>
      <w:r>
        <w:rPr>
          <w:position w:val="2"/>
        </w:rPr>
        <w:t>Amount</w:t>
      </w:r>
      <w:r>
        <w:rPr>
          <w:spacing w:val="-2"/>
          <w:position w:val="2"/>
        </w:rPr>
        <w:t> </w:t>
      </w:r>
      <w:r>
        <w:rPr>
          <w:position w:val="2"/>
        </w:rPr>
        <w:t>of</w:t>
      </w:r>
      <w:r>
        <w:rPr>
          <w:spacing w:val="-1"/>
          <w:position w:val="2"/>
        </w:rPr>
        <w:t> </w:t>
      </w:r>
      <w:r>
        <w:rPr>
          <w:position w:val="2"/>
        </w:rPr>
        <w:t>98%</w:t>
      </w:r>
      <w:r>
        <w:rPr>
          <w:spacing w:val="-2"/>
          <w:position w:val="2"/>
        </w:rPr>
        <w:t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position w:val="2"/>
        </w:rPr>
        <w:t>SO</w:t>
      </w:r>
      <w:r>
        <w:rPr>
          <w:sz w:val="16"/>
        </w:rPr>
        <w:t>4</w:t>
      </w:r>
      <w:r>
        <w:rPr>
          <w:spacing w:val="2"/>
          <w:sz w:val="16"/>
        </w:rPr>
        <w:t> </w:t>
      </w:r>
      <w:r>
        <w:rPr>
          <w:position w:val="2"/>
        </w:rPr>
        <w:t>Required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1187"/>
        <w:rPr>
          <w:rFonts w:ascii="Cambria Math" w:hAnsi="Cambria Math" w:eastAsia="Cambria Math"/>
        </w:rPr>
      </w:pPr>
      <w:r>
        <w:rPr>
          <w:position w:val="-12"/>
        </w:rPr>
        <w:t>=</w:t>
      </w:r>
      <w:r>
        <w:rPr>
          <w:spacing w:val="-7"/>
          <w:position w:val="-12"/>
        </w:rPr>
        <w:t> </w:t>
      </w:r>
      <w:r>
        <w:rPr>
          <w:rFonts w:ascii="Cambria Math" w:hAnsi="Cambria Math" w:eastAsia="Cambria Math"/>
        </w:rPr>
        <w:t>100</w:t>
      </w:r>
      <w:r>
        <w:rPr>
          <w:rFonts w:ascii="Cambria Math" w:hAnsi="Cambria Math" w:eastAsia="Cambria Math"/>
          <w:spacing w:val="-2"/>
        </w:rPr>
        <w:t> </w:t>
      </w:r>
      <w:r>
        <w:rPr>
          <w:rFonts w:ascii="Cambria Math" w:hAnsi="Cambria Math" w:eastAsia="Cambria Math"/>
        </w:rPr>
        <w:t>×</w:t>
      </w:r>
      <w:r>
        <w:rPr>
          <w:rFonts w:ascii="Cambria Math" w:hAnsi="Cambria Math" w:eastAsia="Cambria Math"/>
          <w:spacing w:val="-6"/>
        </w:rPr>
        <w:t> </w:t>
      </w:r>
      <w:r>
        <w:rPr>
          <w:rFonts w:ascii="Cambria Math" w:hAnsi="Cambria Math" w:eastAsia="Cambria Math"/>
        </w:rPr>
        <w:t>288.353</w:t>
      </w:r>
      <w:r>
        <w:rPr>
          <w:rFonts w:ascii="Cambria Math" w:hAnsi="Cambria Math" w:eastAsia="Cambria Math"/>
          <w:spacing w:val="-5"/>
        </w:rPr>
        <w:t> </w:t>
      </w:r>
      <w:r>
        <w:rPr>
          <w:rFonts w:ascii="Cambria Math" w:hAnsi="Cambria Math" w:eastAsia="Cambria Math"/>
        </w:rPr>
        <w:t>𝑔</w:t>
      </w:r>
      <w:r>
        <w:rPr>
          <w:rFonts w:ascii="Cambria Math" w:hAnsi="Cambria Math" w:eastAsia="Cambria Math"/>
          <w:position w:val="-10"/>
        </w:rPr>
        <w:t>⁄</w:t>
      </w:r>
      <w:r>
        <w:rPr>
          <w:rFonts w:ascii="Cambria Math" w:hAnsi="Cambria Math" w:eastAsia="Cambria Math"/>
          <w:position w:val="-22"/>
        </w:rPr>
        <w:t>98</w:t>
      </w:r>
      <w:r>
        <w:rPr>
          <w:rFonts w:ascii="Cambria Math" w:hAnsi="Cambria Math" w:eastAsia="Cambria Math"/>
          <w:spacing w:val="9"/>
          <w:position w:val="-22"/>
        </w:rPr>
        <w:t> </w:t>
      </w:r>
      <w:r>
        <w:rPr>
          <w:rFonts w:ascii="Cambria Math" w:hAnsi="Cambria Math" w:eastAsia="Cambria Math"/>
          <w:position w:val="-12"/>
        </w:rPr>
        <w:t>=</w:t>
      </w:r>
      <w:r>
        <w:rPr>
          <w:rFonts w:ascii="Cambria Math" w:hAnsi="Cambria Math" w:eastAsia="Cambria Math"/>
          <w:spacing w:val="7"/>
          <w:position w:val="-12"/>
        </w:rPr>
        <w:t> </w:t>
      </w:r>
      <w:r>
        <w:rPr>
          <w:rFonts w:ascii="Cambria Math" w:hAnsi="Cambria Math" w:eastAsia="Cambria Math"/>
          <w:position w:val="-12"/>
        </w:rPr>
        <w:t>2941.177</w:t>
      </w:r>
      <w:r>
        <w:rPr>
          <w:rFonts w:ascii="Cambria Math" w:hAnsi="Cambria Math" w:eastAsia="Cambria Math"/>
          <w:spacing w:val="-5"/>
          <w:position w:val="-12"/>
        </w:rPr>
        <w:t> </w:t>
      </w:r>
      <w:r>
        <w:rPr>
          <w:rFonts w:ascii="Cambria Math" w:hAnsi="Cambria Math" w:eastAsia="Cambria Math"/>
          <w:position w:val="-12"/>
        </w:rPr>
        <w:t>𝑔</w:t>
      </w:r>
    </w:p>
    <w:p>
      <w:pPr>
        <w:pStyle w:val="BodyText"/>
        <w:spacing w:before="221"/>
        <w:ind w:left="1187"/>
      </w:pPr>
      <w:r>
        <w:rPr>
          <w:position w:val="2"/>
        </w:rPr>
        <w:t>ρ</w:t>
      </w:r>
      <w:r>
        <w:rPr>
          <w:sz w:val="16"/>
        </w:rPr>
        <w:t>98</w:t>
      </w:r>
      <w:r>
        <w:rPr>
          <w:spacing w:val="-2"/>
          <w:sz w:val="16"/>
        </w:rPr>
        <w:t> </w:t>
      </w:r>
      <w:r>
        <w:rPr>
          <w:position w:val="2"/>
        </w:rPr>
        <w:t>@ 30</w:t>
      </w:r>
      <w:r>
        <w:rPr>
          <w:position w:val="2"/>
          <w:vertAlign w:val="superscript"/>
        </w:rPr>
        <w:t>o</w:t>
      </w:r>
      <w:r>
        <w:rPr>
          <w:position w:val="2"/>
          <w:vertAlign w:val="baseline"/>
        </w:rPr>
        <w:t>C =</w:t>
      </w:r>
      <w:r>
        <w:rPr>
          <w:spacing w:val="-2"/>
          <w:position w:val="2"/>
          <w:vertAlign w:val="baseline"/>
        </w:rPr>
        <w:t> </w:t>
      </w:r>
      <w:r>
        <w:rPr>
          <w:position w:val="2"/>
          <w:vertAlign w:val="baseline"/>
        </w:rPr>
        <w:t>1.8261 gcm</w:t>
      </w:r>
      <w:r>
        <w:rPr>
          <w:position w:val="2"/>
          <w:vertAlign w:val="superscript"/>
        </w:rPr>
        <w:t>-3</w:t>
      </w:r>
    </w:p>
    <w:p>
      <w:pPr>
        <w:pStyle w:val="BodyText"/>
        <w:spacing w:before="185"/>
        <w:ind w:left="2327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𝑉𝑜𝑙𝑢𝑚𝑒</w:t>
      </w:r>
      <w:r>
        <w:rPr>
          <w:rFonts w:ascii="Cambria Math" w:hAnsi="Cambria Math" w:eastAsia="Cambria Math"/>
          <w:spacing w:val="6"/>
        </w:rPr>
        <w:t> </w:t>
      </w:r>
      <w:r>
        <w:rPr>
          <w:rFonts w:ascii="Cambria Math" w:hAnsi="Cambria Math" w:eastAsia="Cambria Math"/>
        </w:rPr>
        <w:t>= </w:t>
      </w:r>
      <w:r>
        <w:rPr>
          <w:rFonts w:ascii="Cambria Math" w:hAnsi="Cambria Math" w:eastAsia="Cambria Math"/>
          <w:position w:val="8"/>
        </w:rPr>
        <w:t>𝑚𝑎𝑠𝑠</w:t>
      </w:r>
      <w:r>
        <w:rPr>
          <w:rFonts w:ascii="Cambria Math" w:hAnsi="Cambria Math" w:eastAsia="Cambria Math"/>
          <w:position w:val="-3"/>
        </w:rPr>
        <w:t>⁄</w:t>
      </w:r>
      <w:r>
        <w:rPr>
          <w:rFonts w:ascii="Cambria Math" w:hAnsi="Cambria Math" w:eastAsia="Cambria Math"/>
          <w:position w:val="-10"/>
        </w:rPr>
        <w:t>𝑑𝑒𝑛𝑠𝑖𝑡𝑦</w:t>
      </w:r>
    </w:p>
    <w:p>
      <w:pPr>
        <w:pStyle w:val="BodyText"/>
        <w:spacing w:before="267"/>
        <w:ind w:left="1187"/>
      </w:pPr>
      <w:r>
        <w:rPr>
          <w:position w:val="2"/>
        </w:rPr>
        <w:t>V</w:t>
      </w:r>
      <w:r>
        <w:rPr>
          <w:sz w:val="16"/>
        </w:rPr>
        <w:t>98</w:t>
      </w:r>
      <w:r>
        <w:rPr>
          <w:position w:val="2"/>
        </w:rPr>
        <w:t>=</w:t>
      </w:r>
      <w:r>
        <w:rPr>
          <w:spacing w:val="-1"/>
          <w:position w:val="2"/>
        </w:rPr>
        <w:t> </w:t>
      </w:r>
      <w:r>
        <w:rPr>
          <w:position w:val="2"/>
        </w:rPr>
        <w:t>1610.633 cm</w:t>
      </w:r>
      <w:r>
        <w:rPr>
          <w:position w:val="2"/>
          <w:vertAlign w:val="superscript"/>
        </w:rPr>
        <w:t>3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ind w:left="1187"/>
      </w:pPr>
      <w:r>
        <w:rPr/>
        <w:t>2.5</w:t>
      </w:r>
      <w:r>
        <w:rPr>
          <w:spacing w:val="-1"/>
        </w:rPr>
        <w:t> </w:t>
      </w:r>
      <w:r>
        <w:rPr/>
        <w:t>fold stoichiometric</w:t>
      </w:r>
      <w:r>
        <w:rPr>
          <w:spacing w:val="-1"/>
        </w:rPr>
        <w:t> </w:t>
      </w:r>
      <w:r>
        <w:rPr/>
        <w:t>quantity</w:t>
      </w:r>
      <w:r>
        <w:rPr>
          <w:spacing w:val="-5"/>
        </w:rPr>
        <w:t> </w:t>
      </w:r>
      <w:r>
        <w:rPr/>
        <w:t>was</w:t>
      </w:r>
      <w:r>
        <w:rPr>
          <w:spacing w:val="-1"/>
        </w:rPr>
        <w:t> </w:t>
      </w:r>
      <w:r>
        <w:rPr/>
        <w:t>used</w:t>
      </w:r>
    </w:p>
    <w:p>
      <w:pPr>
        <w:pStyle w:val="BodyText"/>
        <w:spacing w:before="4"/>
      </w:pPr>
    </w:p>
    <w:p>
      <w:pPr>
        <w:pStyle w:val="BodyText"/>
        <w:ind w:left="1247"/>
      </w:pPr>
      <w:r>
        <w:rPr/>
        <w:t>=</w:t>
      </w:r>
      <w:r>
        <w:rPr>
          <w:spacing w:val="-2"/>
        </w:rPr>
        <w:t> </w:t>
      </w:r>
      <w:r>
        <w:rPr>
          <w:rFonts w:ascii="Cambria Math" w:hAnsi="Cambria Math"/>
        </w:rPr>
        <w:t>2.5</w:t>
      </w:r>
      <w:r>
        <w:rPr>
          <w:rFonts w:ascii="Cambria Math" w:hAnsi="Cambria Math"/>
          <w:spacing w:val="-1"/>
        </w:rPr>
        <w:t> </w:t>
      </w:r>
      <w:r>
        <w:rPr>
          <w:rFonts w:ascii="Cambria Math" w:hAnsi="Cambria Math"/>
        </w:rPr>
        <w:t>×</w:t>
      </w:r>
      <w:r>
        <w:rPr>
          <w:rFonts w:ascii="Cambria Math" w:hAnsi="Cambria Math"/>
          <w:spacing w:val="1"/>
        </w:rPr>
        <w:t> </w:t>
      </w:r>
      <w:r>
        <w:rPr>
          <w:rFonts w:ascii="Cambria Math" w:hAnsi="Cambria Math"/>
        </w:rPr>
        <w:t>1610.633</w:t>
      </w:r>
      <w:r>
        <w:rPr>
          <w:rFonts w:ascii="Cambria Math" w:hAnsi="Cambria Math"/>
          <w:spacing w:val="6"/>
        </w:rPr>
        <w:t> </w:t>
      </w:r>
      <w:r>
        <w:rPr/>
        <w:t>cm</w:t>
      </w:r>
      <w:r>
        <w:rPr>
          <w:vertAlign w:val="superscript"/>
        </w:rPr>
        <w:t>3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32"/>
        </w:rPr>
      </w:pPr>
    </w:p>
    <w:p>
      <w:pPr>
        <w:pStyle w:val="BodyText"/>
        <w:ind w:left="1187"/>
        <w:rPr>
          <w:rFonts w:ascii="Cambria Math" w:eastAsia="Cambria Math"/>
        </w:rPr>
      </w:pPr>
      <w:r>
        <w:rPr>
          <w:rFonts w:ascii="Cambria Math" w:eastAsia="Cambria Math"/>
        </w:rPr>
        <w:t>(𝐴2)</w:t>
      </w:r>
    </w:p>
    <w:p>
      <w:pPr>
        <w:spacing w:after="0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5974" w:space="1244"/>
            <w:col w:w="4222"/>
          </w:cols>
        </w:sectPr>
      </w:pPr>
    </w:p>
    <w:p>
      <w:pPr>
        <w:pStyle w:val="BodyText"/>
        <w:spacing w:before="9"/>
        <w:rPr>
          <w:rFonts w:ascii="Cambria Math"/>
          <w:sz w:val="15"/>
        </w:rPr>
      </w:pPr>
    </w:p>
    <w:p>
      <w:pPr>
        <w:pStyle w:val="Heading1"/>
        <w:spacing w:before="99"/>
        <w:ind w:left="1187"/>
        <w:jc w:val="left"/>
      </w:pPr>
      <w:r>
        <w:rPr>
          <w:spacing w:val="-1"/>
          <w:position w:val="1"/>
        </w:rPr>
        <w:t>V</w:t>
      </w:r>
      <w:r>
        <w:rPr>
          <w:spacing w:val="-1"/>
          <w:sz w:val="16"/>
        </w:rPr>
        <w:t>98</w:t>
      </w:r>
      <w:r>
        <w:rPr>
          <w:spacing w:val="2"/>
          <w:sz w:val="16"/>
        </w:rPr>
        <w:t> </w:t>
      </w:r>
      <w:r>
        <w:rPr>
          <w:spacing w:val="-1"/>
          <w:position w:val="1"/>
        </w:rPr>
        <w:t>=</w:t>
      </w:r>
      <w:r>
        <w:rPr>
          <w:position w:val="1"/>
        </w:rPr>
        <w:t> </w:t>
      </w:r>
      <w:r>
        <w:rPr>
          <w:spacing w:val="-1"/>
          <w:position w:val="1"/>
        </w:rPr>
        <w:t>4,026.583</w:t>
      </w:r>
      <w:r>
        <w:rPr>
          <w:spacing w:val="1"/>
          <w:position w:val="1"/>
        </w:rPr>
        <w:t> </w:t>
      </w:r>
      <w:r>
        <w:rPr>
          <w:spacing w:val="-1"/>
          <w:position w:val="1"/>
        </w:rPr>
        <w:t>cm</w:t>
      </w:r>
      <w:r>
        <w:rPr>
          <w:spacing w:val="-1"/>
          <w:position w:val="1"/>
          <w:vertAlign w:val="superscript"/>
        </w:rPr>
        <w:t>3</w:t>
      </w:r>
      <w:r>
        <w:rPr>
          <w:spacing w:val="-18"/>
          <w:position w:val="1"/>
          <w:vertAlign w:val="baseline"/>
        </w:rPr>
        <w:t> </w:t>
      </w:r>
      <w:r>
        <w:rPr>
          <w:spacing w:val="-1"/>
          <w:position w:val="1"/>
          <w:vertAlign w:val="baseline"/>
        </w:rPr>
        <w:t>(Volume </w:t>
      </w:r>
      <w:r>
        <w:rPr>
          <w:position w:val="1"/>
          <w:vertAlign w:val="baseline"/>
        </w:rPr>
        <w:t>of</w:t>
      </w:r>
      <w:r>
        <w:rPr>
          <w:spacing w:val="2"/>
          <w:position w:val="1"/>
          <w:vertAlign w:val="baseline"/>
        </w:rPr>
        <w:t> </w:t>
      </w:r>
      <w:r>
        <w:rPr>
          <w:position w:val="1"/>
          <w:vertAlign w:val="baseline"/>
        </w:rPr>
        <w:t>acid</w:t>
      </w:r>
      <w:r>
        <w:rPr>
          <w:spacing w:val="1"/>
          <w:position w:val="1"/>
          <w:vertAlign w:val="baseline"/>
        </w:rPr>
        <w:t> </w:t>
      </w:r>
      <w:r>
        <w:rPr>
          <w:position w:val="1"/>
          <w:vertAlign w:val="baseline"/>
        </w:rPr>
        <w:t>needed per</w:t>
      </w:r>
      <w:r>
        <w:rPr>
          <w:spacing w:val="2"/>
          <w:position w:val="1"/>
          <w:vertAlign w:val="baseline"/>
        </w:rPr>
        <w:t> </w:t>
      </w:r>
      <w:r>
        <w:rPr>
          <w:position w:val="1"/>
          <w:vertAlign w:val="baseline"/>
        </w:rPr>
        <w:t>batch</w:t>
      </w:r>
      <w:r>
        <w:rPr>
          <w:spacing w:val="3"/>
          <w:position w:val="1"/>
          <w:vertAlign w:val="baseline"/>
        </w:rPr>
        <w:t> </w:t>
      </w:r>
      <w:r>
        <w:rPr>
          <w:position w:val="1"/>
          <w:vertAlign w:val="baseline"/>
        </w:rPr>
        <w:t>of</w:t>
      </w:r>
      <w:r>
        <w:rPr>
          <w:spacing w:val="1"/>
          <w:position w:val="1"/>
          <w:vertAlign w:val="baseline"/>
        </w:rPr>
        <w:t> </w:t>
      </w:r>
      <w:r>
        <w:rPr>
          <w:position w:val="1"/>
          <w:vertAlign w:val="baseline"/>
        </w:rPr>
        <w:t>2500</w:t>
      </w:r>
      <w:r>
        <w:rPr>
          <w:spacing w:val="1"/>
          <w:position w:val="1"/>
          <w:vertAlign w:val="baseline"/>
        </w:rPr>
        <w:t> </w:t>
      </w:r>
      <w:r>
        <w:rPr>
          <w:position w:val="1"/>
          <w:vertAlign w:val="baseline"/>
        </w:rPr>
        <w:t>g metakaolin)</w:t>
      </w:r>
    </w:p>
    <w:p>
      <w:pPr>
        <w:pStyle w:val="BodyText"/>
        <w:spacing w:before="7"/>
        <w:rPr>
          <w:b/>
          <w:sz w:val="22"/>
        </w:rPr>
      </w:pPr>
    </w:p>
    <w:p>
      <w:pPr>
        <w:pStyle w:val="BodyText"/>
        <w:ind w:left="1187"/>
      </w:pPr>
      <w:r>
        <w:rPr>
          <w:position w:val="2"/>
        </w:rPr>
        <w:t>To</w:t>
      </w:r>
      <w:r>
        <w:rPr>
          <w:spacing w:val="-1"/>
          <w:position w:val="2"/>
        </w:rPr>
        <w:t> </w:t>
      </w:r>
      <w:r>
        <w:rPr>
          <w:position w:val="2"/>
        </w:rPr>
        <w:t>dilute the</w:t>
      </w:r>
      <w:r>
        <w:rPr>
          <w:spacing w:val="-1"/>
          <w:position w:val="2"/>
        </w:rPr>
        <w:t> </w:t>
      </w:r>
      <w:r>
        <w:rPr>
          <w:position w:val="2"/>
        </w:rPr>
        <w:t>acid</w:t>
      </w:r>
      <w:r>
        <w:rPr>
          <w:spacing w:val="-1"/>
          <w:position w:val="2"/>
        </w:rPr>
        <w:t> </w:t>
      </w:r>
      <w:r>
        <w:rPr>
          <w:position w:val="2"/>
        </w:rPr>
        <w:t>from 98 wt%</w:t>
      </w:r>
      <w:r>
        <w:rPr>
          <w:spacing w:val="-2"/>
          <w:position w:val="2"/>
        </w:rPr>
        <w:t> </w:t>
      </w:r>
      <w:r>
        <w:rPr>
          <w:position w:val="2"/>
        </w:rPr>
        <w:t>to 60 wt%</w:t>
      </w:r>
      <w:r>
        <w:rPr>
          <w:spacing w:val="-1"/>
          <w:position w:val="2"/>
        </w:rPr>
        <w:t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position w:val="2"/>
        </w:rPr>
        <w:t>SO</w:t>
      </w:r>
      <w:r>
        <w:rPr>
          <w:sz w:val="16"/>
        </w:rPr>
        <w:t>4,</w:t>
      </w:r>
      <w:r>
        <w:rPr>
          <w:spacing w:val="18"/>
          <w:sz w:val="16"/>
        </w:rPr>
        <w:t> </w:t>
      </w:r>
      <w:r>
        <w:rPr>
          <w:position w:val="2"/>
        </w:rPr>
        <w:t>the required</w:t>
      </w:r>
      <w:r>
        <w:rPr>
          <w:spacing w:val="-1"/>
          <w:position w:val="2"/>
        </w:rPr>
        <w:t> </w:t>
      </w:r>
      <w:r>
        <w:rPr>
          <w:position w:val="2"/>
        </w:rPr>
        <w:t>dealumination condition</w:t>
      </w:r>
    </w:p>
    <w:p>
      <w:pPr>
        <w:spacing w:after="0"/>
        <w:sectPr>
          <w:type w:val="continuous"/>
          <w:pgSz w:w="12240" w:h="15840"/>
          <w:pgMar w:top="1360" w:bottom="1200" w:left="800" w:right="0"/>
        </w:sectPr>
      </w:pPr>
    </w:p>
    <w:p>
      <w:pPr>
        <w:pStyle w:val="Heading1"/>
        <w:spacing w:before="68"/>
        <w:ind w:left="1187"/>
        <w:jc w:val="left"/>
      </w:pPr>
      <w:r>
        <w:rPr/>
        <w:t>Table</w:t>
      </w:r>
      <w:r>
        <w:rPr>
          <w:spacing w:val="-2"/>
        </w:rPr>
        <w:t> </w:t>
      </w:r>
      <w:r>
        <w:rPr/>
        <w:t>A.1:</w:t>
      </w:r>
      <w:r>
        <w:rPr>
          <w:spacing w:val="-2"/>
        </w:rPr>
        <w:t> </w:t>
      </w:r>
      <w:r>
        <w:rPr/>
        <w:t>Density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sulphuric</w:t>
      </w:r>
      <w:r>
        <w:rPr>
          <w:spacing w:val="-2"/>
        </w:rPr>
        <w:t> </w:t>
      </w:r>
      <w:r>
        <w:rPr/>
        <w:t>acid</w:t>
      </w:r>
      <w:r>
        <w:rPr>
          <w:spacing w:val="-1"/>
        </w:rPr>
        <w:t> </w:t>
      </w:r>
      <w:r>
        <w:rPr/>
        <w:t>at</w:t>
      </w:r>
      <w:r>
        <w:rPr>
          <w:spacing w:val="-2"/>
        </w:rPr>
        <w:t> </w:t>
      </w:r>
      <w:r>
        <w:rPr/>
        <w:t>different</w:t>
      </w:r>
      <w:r>
        <w:rPr>
          <w:spacing w:val="-2"/>
        </w:rPr>
        <w:t> </w:t>
      </w:r>
      <w:r>
        <w:rPr/>
        <w:t>concentration</w:t>
      </w:r>
    </w:p>
    <w:p>
      <w:pPr>
        <w:pStyle w:val="BodyText"/>
        <w:spacing w:before="3"/>
        <w:rPr>
          <w:b/>
        </w:rPr>
      </w:pPr>
    </w:p>
    <w:tbl>
      <w:tblPr>
        <w:tblW w:w="0" w:type="auto"/>
        <w:jc w:val="left"/>
        <w:tblInd w:w="11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17"/>
        <w:gridCol w:w="1155"/>
        <w:gridCol w:w="1599"/>
        <w:gridCol w:w="1769"/>
        <w:gridCol w:w="2213"/>
      </w:tblGrid>
      <w:tr>
        <w:trPr>
          <w:trHeight w:val="275" w:hRule="atLeast"/>
        </w:trPr>
        <w:tc>
          <w:tcPr>
            <w:tcW w:w="211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Weight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percent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  <w:tc>
          <w:tcPr>
            <w:tcW w:w="115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59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383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76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221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551"/>
              <w:rPr>
                <w:sz w:val="24"/>
              </w:rPr>
            </w:pPr>
            <w:r>
              <w:rPr>
                <w:sz w:val="24"/>
              </w:rPr>
              <w:t>98</w:t>
            </w:r>
          </w:p>
        </w:tc>
      </w:tr>
      <w:tr>
        <w:trPr>
          <w:trHeight w:val="275" w:hRule="atLeast"/>
        </w:trPr>
        <w:tc>
          <w:tcPr>
            <w:tcW w:w="211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Density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@ 30°C</w:t>
            </w:r>
          </w:p>
        </w:tc>
        <w:tc>
          <w:tcPr>
            <w:tcW w:w="115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1.1718</w:t>
            </w:r>
          </w:p>
        </w:tc>
        <w:tc>
          <w:tcPr>
            <w:tcW w:w="159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383"/>
              <w:rPr>
                <w:sz w:val="24"/>
              </w:rPr>
            </w:pPr>
            <w:r>
              <w:rPr>
                <w:sz w:val="24"/>
              </w:rPr>
              <w:t>1.4808</w:t>
            </w:r>
          </w:p>
        </w:tc>
        <w:tc>
          <w:tcPr>
            <w:tcW w:w="176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1.8255</w:t>
            </w:r>
          </w:p>
        </w:tc>
        <w:tc>
          <w:tcPr>
            <w:tcW w:w="221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551"/>
              <w:rPr>
                <w:sz w:val="24"/>
              </w:rPr>
            </w:pPr>
            <w:r>
              <w:rPr>
                <w:sz w:val="24"/>
              </w:rPr>
              <w:t>1.8261</w:t>
            </w: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spacing w:before="9"/>
        <w:rPr>
          <w:b/>
          <w:sz w:val="21"/>
        </w:rPr>
      </w:pPr>
    </w:p>
    <w:p>
      <w:pPr>
        <w:pStyle w:val="BodyText"/>
        <w:tabs>
          <w:tab w:pos="6013" w:val="left" w:leader="none"/>
        </w:tabs>
        <w:ind w:right="218"/>
        <w:jc w:val="center"/>
        <w:rPr>
          <w:rFonts w:ascii="Cambria Math" w:eastAsia="Cambria Math"/>
        </w:rPr>
      </w:pPr>
      <w:r>
        <w:rPr>
          <w:rFonts w:ascii="Cambria Math" w:eastAsia="Cambria Math"/>
          <w:w w:val="105"/>
        </w:rPr>
        <w:t>60𝜌</w:t>
      </w:r>
      <w:r>
        <w:rPr>
          <w:rFonts w:ascii="Cambria Math" w:eastAsia="Cambria Math"/>
          <w:w w:val="105"/>
          <w:vertAlign w:val="subscript"/>
        </w:rPr>
        <w:t>60</w:t>
      </w:r>
      <w:r>
        <w:rPr>
          <w:rFonts w:ascii="Cambria Math" w:eastAsia="Cambria Math"/>
          <w:w w:val="105"/>
          <w:vertAlign w:val="baseline"/>
        </w:rPr>
        <w:t>𝑉</w:t>
      </w:r>
      <w:r>
        <w:rPr>
          <w:rFonts w:ascii="Cambria Math" w:eastAsia="Cambria Math"/>
          <w:w w:val="105"/>
          <w:vertAlign w:val="subscript"/>
        </w:rPr>
        <w:t>60</w:t>
      </w:r>
      <w:r>
        <w:rPr>
          <w:rFonts w:ascii="Cambria Math" w:eastAsia="Cambria Math"/>
          <w:spacing w:val="-6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=</w:t>
      </w:r>
      <w:r>
        <w:rPr>
          <w:rFonts w:ascii="Cambria Math" w:eastAsia="Cambria Math"/>
          <w:spacing w:val="-10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98𝜌</w:t>
      </w:r>
      <w:r>
        <w:rPr>
          <w:rFonts w:ascii="Cambria Math" w:eastAsia="Cambria Math"/>
          <w:w w:val="105"/>
          <w:vertAlign w:val="subscript"/>
        </w:rPr>
        <w:t>98</w:t>
      </w:r>
      <w:r>
        <w:rPr>
          <w:rFonts w:ascii="Cambria Math" w:eastAsia="Cambria Math"/>
          <w:w w:val="105"/>
          <w:vertAlign w:val="baseline"/>
        </w:rPr>
        <w:t>𝑉</w:t>
      </w:r>
      <w:r>
        <w:rPr>
          <w:rFonts w:ascii="Cambria Math" w:eastAsia="Cambria Math"/>
          <w:w w:val="105"/>
          <w:vertAlign w:val="subscript"/>
        </w:rPr>
        <w:t>98</w:t>
      </w:r>
      <w:r>
        <w:rPr>
          <w:rFonts w:ascii="Cambria Math" w:eastAsia="Cambria Math"/>
          <w:w w:val="105"/>
          <w:vertAlign w:val="baseline"/>
        </w:rPr>
        <w:tab/>
        <w:t>(𝐴3)</w:t>
      </w:r>
    </w:p>
    <w:p>
      <w:pPr>
        <w:pStyle w:val="BodyText"/>
        <w:rPr>
          <w:rFonts w:ascii="Cambria Math"/>
          <w:sz w:val="22"/>
        </w:rPr>
      </w:pPr>
    </w:p>
    <w:p>
      <w:pPr>
        <w:pStyle w:val="BodyText"/>
        <w:spacing w:before="1"/>
        <w:ind w:left="1173" w:right="1396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  <w:position w:val="-7"/>
        </w:rPr>
        <w:t>𝑉</w:t>
      </w:r>
      <w:r>
        <w:rPr>
          <w:rFonts w:ascii="Cambria Math" w:hAnsi="Cambria Math" w:eastAsia="Cambria Math"/>
          <w:position w:val="-12"/>
          <w:sz w:val="17"/>
        </w:rPr>
        <w:t>60</w:t>
      </w:r>
      <w:r>
        <w:rPr>
          <w:rFonts w:ascii="Cambria Math" w:hAnsi="Cambria Math" w:eastAsia="Cambria Math"/>
          <w:spacing w:val="26"/>
          <w:position w:val="-12"/>
          <w:sz w:val="17"/>
        </w:rPr>
        <w:t> </w:t>
      </w:r>
      <w:r>
        <w:rPr>
          <w:rFonts w:ascii="Cambria Math" w:hAnsi="Cambria Math" w:eastAsia="Cambria Math"/>
          <w:position w:val="-7"/>
        </w:rPr>
        <w:t>=</w:t>
      </w:r>
      <w:r>
        <w:rPr>
          <w:rFonts w:ascii="Cambria Math" w:hAnsi="Cambria Math" w:eastAsia="Cambria Math"/>
          <w:spacing w:val="3"/>
          <w:position w:val="-7"/>
        </w:rPr>
        <w:t> </w:t>
      </w:r>
      <w:r>
        <w:rPr>
          <w:rFonts w:ascii="Cambria Math" w:hAnsi="Cambria Math" w:eastAsia="Cambria Math"/>
        </w:rPr>
        <w:t>98</w:t>
      </w:r>
      <w:r>
        <w:rPr>
          <w:rFonts w:ascii="Cambria Math" w:hAnsi="Cambria Math" w:eastAsia="Cambria Math"/>
          <w:spacing w:val="-6"/>
        </w:rPr>
        <w:t> </w:t>
      </w:r>
      <w:r>
        <w:rPr>
          <w:rFonts w:ascii="Cambria Math" w:hAnsi="Cambria Math" w:eastAsia="Cambria Math"/>
        </w:rPr>
        <w:t>×</w:t>
      </w:r>
      <w:r>
        <w:rPr>
          <w:rFonts w:ascii="Cambria Math" w:hAnsi="Cambria Math" w:eastAsia="Cambria Math"/>
          <w:spacing w:val="-7"/>
        </w:rPr>
        <w:t> </w:t>
      </w:r>
      <w:r>
        <w:rPr>
          <w:rFonts w:ascii="Cambria Math" w:hAnsi="Cambria Math" w:eastAsia="Cambria Math"/>
        </w:rPr>
        <w:t>1.8261</w:t>
      </w:r>
      <w:r>
        <w:rPr>
          <w:rFonts w:ascii="Cambria Math" w:hAnsi="Cambria Math" w:eastAsia="Cambria Math"/>
          <w:spacing w:val="-4"/>
        </w:rPr>
        <w:t> </w:t>
      </w:r>
      <w:r>
        <w:rPr>
          <w:rFonts w:ascii="Cambria Math" w:hAnsi="Cambria Math" w:eastAsia="Cambria Math"/>
        </w:rPr>
        <w:t>×</w:t>
      </w:r>
      <w:r>
        <w:rPr>
          <w:rFonts w:ascii="Cambria Math" w:hAnsi="Cambria Math" w:eastAsia="Cambria Math"/>
          <w:spacing w:val="-9"/>
        </w:rPr>
        <w:t> </w:t>
      </w:r>
      <w:r>
        <w:rPr>
          <w:rFonts w:ascii="Cambria Math" w:hAnsi="Cambria Math" w:eastAsia="Cambria Math"/>
        </w:rPr>
        <w:t>4026.583</w:t>
      </w:r>
      <w:r>
        <w:rPr>
          <w:rFonts w:ascii="Cambria Math" w:hAnsi="Cambria Math" w:eastAsia="Cambria Math"/>
          <w:position w:val="-7"/>
        </w:rPr>
        <w:t>⁄</w:t>
      </w:r>
      <w:r>
        <w:rPr>
          <w:rFonts w:ascii="Cambria Math" w:hAnsi="Cambria Math" w:eastAsia="Cambria Math"/>
          <w:position w:val="-17"/>
        </w:rPr>
        <w:t>60</w:t>
      </w:r>
      <w:r>
        <w:rPr>
          <w:rFonts w:ascii="Cambria Math" w:hAnsi="Cambria Math" w:eastAsia="Cambria Math"/>
          <w:spacing w:val="-6"/>
          <w:position w:val="-17"/>
        </w:rPr>
        <w:t> </w:t>
      </w:r>
      <w:r>
        <w:rPr>
          <w:rFonts w:ascii="Cambria Math" w:hAnsi="Cambria Math" w:eastAsia="Cambria Math"/>
          <w:position w:val="-17"/>
        </w:rPr>
        <w:t>×</w:t>
      </w:r>
      <w:r>
        <w:rPr>
          <w:rFonts w:ascii="Cambria Math" w:hAnsi="Cambria Math" w:eastAsia="Cambria Math"/>
          <w:spacing w:val="-7"/>
          <w:position w:val="-17"/>
        </w:rPr>
        <w:t> </w:t>
      </w:r>
      <w:r>
        <w:rPr>
          <w:rFonts w:ascii="Cambria Math" w:hAnsi="Cambria Math" w:eastAsia="Cambria Math"/>
          <w:position w:val="-17"/>
        </w:rPr>
        <w:t>1.4808</w:t>
      </w:r>
    </w:p>
    <w:p>
      <w:pPr>
        <w:pStyle w:val="BodyText"/>
        <w:spacing w:before="221"/>
        <w:ind w:right="5842"/>
        <w:jc w:val="right"/>
      </w:pPr>
      <w:r>
        <w:rPr/>
        <w:t>=</w:t>
      </w:r>
      <w:r>
        <w:rPr>
          <w:spacing w:val="-2"/>
        </w:rPr>
        <w:t> </w:t>
      </w:r>
      <w:r>
        <w:rPr/>
        <w:t>8110.351 cm</w:t>
      </w:r>
      <w:r>
        <w:rPr>
          <w:vertAlign w:val="superscript"/>
        </w:rPr>
        <w:t>3</w:t>
      </w:r>
    </w:p>
    <w:p>
      <w:pPr>
        <w:pStyle w:val="BodyText"/>
        <w:spacing w:before="1"/>
      </w:pPr>
    </w:p>
    <w:p>
      <w:pPr>
        <w:pStyle w:val="BodyText"/>
        <w:ind w:right="5844"/>
        <w:jc w:val="right"/>
      </w:pPr>
      <w:r>
        <w:rPr/>
        <w:t>Amount</w:t>
      </w:r>
      <w:r>
        <w:rPr>
          <w:spacing w:val="-1"/>
        </w:rPr>
        <w:t> </w:t>
      </w:r>
      <w:r>
        <w:rPr/>
        <w:t>of water</w:t>
      </w:r>
      <w:r>
        <w:rPr>
          <w:spacing w:val="-2"/>
        </w:rPr>
        <w:t> </w:t>
      </w:r>
      <w:r>
        <w:rPr/>
        <w:t>to be added to dilute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60%</w:t>
      </w:r>
    </w:p>
    <w:p>
      <w:pPr>
        <w:pStyle w:val="BodyText"/>
        <w:spacing w:before="2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222"/>
        <w:jc w:val="right"/>
        <w:rPr>
          <w:rFonts w:ascii="Cambria Math" w:eastAsia="Cambria Math"/>
        </w:rPr>
      </w:pPr>
      <w:r>
        <w:rPr>
          <w:rFonts w:ascii="Cambria Math" w:eastAsia="Cambria Math"/>
          <w:w w:val="110"/>
        </w:rPr>
        <w:t>𝑉</w:t>
      </w:r>
      <w:r>
        <w:rPr>
          <w:rFonts w:ascii="Cambria Math" w:eastAsia="Cambria Math"/>
          <w:w w:val="110"/>
          <w:vertAlign w:val="subscript"/>
        </w:rPr>
        <w:t>𝑤</w:t>
      </w:r>
    </w:p>
    <w:p>
      <w:pPr>
        <w:pStyle w:val="BodyText"/>
        <w:tabs>
          <w:tab w:pos="5738" w:val="left" w:leader="none"/>
        </w:tabs>
        <w:spacing w:line="172" w:lineRule="auto" w:before="80"/>
        <w:ind w:left="38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  <w:w w:val="105"/>
          <w:position w:val="-14"/>
        </w:rPr>
        <w:t>=</w:t>
      </w:r>
      <w:r>
        <w:rPr>
          <w:rFonts w:ascii="Cambria Math" w:hAnsi="Cambria Math" w:eastAsia="Cambria Math"/>
          <w:spacing w:val="-2"/>
          <w:w w:val="105"/>
          <w:position w:val="-14"/>
        </w:rPr>
        <w:t> </w:t>
      </w:r>
      <w:r>
        <w:rPr>
          <w:rFonts w:ascii="Cambria Math" w:hAnsi="Cambria Math" w:eastAsia="Cambria Math"/>
          <w:w w:val="105"/>
        </w:rPr>
        <w:t>(</w:t>
      </w:r>
      <w:r>
        <w:rPr>
          <w:rFonts w:ascii="Cambria Math" w:hAnsi="Cambria Math" w:eastAsia="Cambria Math"/>
          <w:w w:val="105"/>
          <w:position w:val="1"/>
        </w:rPr>
        <w:t>(</w:t>
      </w:r>
      <w:r>
        <w:rPr>
          <w:rFonts w:ascii="Cambria Math" w:hAnsi="Cambria Math" w:eastAsia="Cambria Math"/>
          <w:w w:val="105"/>
        </w:rPr>
        <w:t>𝜌</w:t>
      </w:r>
      <w:r>
        <w:rPr>
          <w:rFonts w:ascii="Cambria Math" w:hAnsi="Cambria Math" w:eastAsia="Cambria Math"/>
          <w:w w:val="105"/>
          <w:vertAlign w:val="subscript"/>
        </w:rPr>
        <w:t>60</w:t>
      </w:r>
      <w:r>
        <w:rPr>
          <w:rFonts w:ascii="Cambria Math" w:hAnsi="Cambria Math" w:eastAsia="Cambria Math"/>
          <w:spacing w:val="-4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×</w:t>
      </w:r>
      <w:r>
        <w:rPr>
          <w:rFonts w:ascii="Cambria Math" w:hAnsi="Cambria Math" w:eastAsia="Cambria Math"/>
          <w:spacing w:val="-11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𝑉</w:t>
      </w:r>
      <w:r>
        <w:rPr>
          <w:rFonts w:ascii="Cambria Math" w:hAnsi="Cambria Math" w:eastAsia="Cambria Math"/>
          <w:w w:val="105"/>
          <w:vertAlign w:val="subscript"/>
        </w:rPr>
        <w:t>60</w:t>
      </w:r>
      <w:r>
        <w:rPr>
          <w:rFonts w:ascii="Cambria Math" w:hAnsi="Cambria Math" w:eastAsia="Cambria Math"/>
          <w:w w:val="105"/>
          <w:position w:val="1"/>
          <w:vertAlign w:val="baseline"/>
        </w:rPr>
        <w:t>)</w:t>
      </w:r>
      <w:r>
        <w:rPr>
          <w:rFonts w:ascii="Cambria Math" w:hAnsi="Cambria Math" w:eastAsia="Cambria Math"/>
          <w:spacing w:val="-13"/>
          <w:w w:val="105"/>
          <w:position w:val="1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−</w:t>
      </w:r>
      <w:r>
        <w:rPr>
          <w:rFonts w:ascii="Cambria Math" w:hAnsi="Cambria Math" w:eastAsia="Cambria Math"/>
          <w:spacing w:val="-12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position w:val="1"/>
          <w:vertAlign w:val="baseline"/>
        </w:rPr>
        <w:t>(</w:t>
      </w:r>
      <w:r>
        <w:rPr>
          <w:rFonts w:ascii="Cambria Math" w:hAnsi="Cambria Math" w:eastAsia="Cambria Math"/>
          <w:w w:val="105"/>
          <w:vertAlign w:val="baseline"/>
        </w:rPr>
        <w:t>𝜌</w:t>
      </w:r>
      <w:r>
        <w:rPr>
          <w:rFonts w:ascii="Cambria Math" w:hAnsi="Cambria Math" w:eastAsia="Cambria Math"/>
          <w:w w:val="105"/>
          <w:vertAlign w:val="subscript"/>
        </w:rPr>
        <w:t>98</w:t>
      </w:r>
      <w:r>
        <w:rPr>
          <w:rFonts w:ascii="Cambria Math" w:hAnsi="Cambria Math" w:eastAsia="Cambria Math"/>
          <w:spacing w:val="-4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×</w:t>
      </w:r>
      <w:r>
        <w:rPr>
          <w:rFonts w:ascii="Cambria Math" w:hAnsi="Cambria Math" w:eastAsia="Cambria Math"/>
          <w:spacing w:val="-10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𝑉</w:t>
      </w:r>
      <w:r>
        <w:rPr>
          <w:rFonts w:ascii="Cambria Math" w:hAnsi="Cambria Math" w:eastAsia="Cambria Math"/>
          <w:w w:val="105"/>
          <w:vertAlign w:val="subscript"/>
        </w:rPr>
        <w:t>98</w:t>
      </w:r>
      <w:r>
        <w:rPr>
          <w:rFonts w:ascii="Cambria Math" w:hAnsi="Cambria Math" w:eastAsia="Cambria Math"/>
          <w:w w:val="105"/>
          <w:position w:val="1"/>
          <w:vertAlign w:val="baseline"/>
        </w:rPr>
        <w:t>)</w:t>
      </w:r>
      <w:r>
        <w:rPr>
          <w:rFonts w:ascii="Cambria Math" w:hAnsi="Cambria Math" w:eastAsia="Cambria Math"/>
          <w:w w:val="105"/>
          <w:vertAlign w:val="baseline"/>
        </w:rPr>
        <w:t>)</w:t>
      </w:r>
      <w:r>
        <w:rPr>
          <w:rFonts w:ascii="Cambria Math" w:hAnsi="Cambria Math" w:eastAsia="Cambria Math"/>
          <w:w w:val="105"/>
          <w:position w:val="-8"/>
          <w:vertAlign w:val="baseline"/>
        </w:rPr>
        <w:t>⁄</w:t>
        <w:tab/>
      </w:r>
      <w:r>
        <w:rPr>
          <w:rFonts w:ascii="Cambria Math" w:hAnsi="Cambria Math" w:eastAsia="Cambria Math"/>
          <w:w w:val="105"/>
          <w:position w:val="-14"/>
          <w:vertAlign w:val="baseline"/>
        </w:rPr>
        <w:t>(𝐴4)</w:t>
      </w:r>
    </w:p>
    <w:p>
      <w:pPr>
        <w:spacing w:line="144" w:lineRule="exact" w:before="0"/>
        <w:ind w:left="3251" w:right="5372" w:firstLine="0"/>
        <w:jc w:val="center"/>
        <w:rPr>
          <w:rFonts w:ascii="Cambria Math" w:eastAsia="Cambria Math"/>
          <w:sz w:val="17"/>
        </w:rPr>
      </w:pPr>
      <w:r>
        <w:rPr/>
        <w:pict>
          <v:shape style="position:absolute;margin-left:329.109985pt;margin-top:-6.566905pt;width:6.8pt;height:12.05pt;mso-position-horizontal-relative:page;mso-position-vertical-relative:paragraph;z-index:-23932416" type="#_x0000_t202" filled="false" stroked="false">
            <v:textbox inset="0,0,0,0">
              <w:txbxContent>
                <w:p>
                  <w:pPr>
                    <w:pStyle w:val="BodyText"/>
                    <w:spacing w:line="240" w:lineRule="exact"/>
                    <w:rPr>
                      <w:rFonts w:ascii="Cambria Math" w:eastAsia="Cambria Math"/>
                    </w:rPr>
                  </w:pPr>
                  <w:r>
                    <w:rPr>
                      <w:rFonts w:ascii="Cambria Math" w:eastAsia="Cambria Math"/>
                    </w:rPr>
                    <w:t>𝜌</w:t>
                  </w:r>
                </w:p>
              </w:txbxContent>
            </v:textbox>
            <w10:wrap type="none"/>
          </v:shape>
        </w:pict>
      </w:r>
      <w:r>
        <w:rPr>
          <w:rFonts w:ascii="Cambria Math" w:eastAsia="Cambria Math"/>
          <w:w w:val="110"/>
          <w:sz w:val="17"/>
        </w:rPr>
        <w:t>𝑤</w:t>
      </w:r>
    </w:p>
    <w:p>
      <w:pPr>
        <w:pStyle w:val="BodyText"/>
        <w:spacing w:before="11"/>
        <w:rPr>
          <w:rFonts w:ascii="Cambria Math"/>
          <w:sz w:val="21"/>
        </w:rPr>
      </w:pPr>
    </w:p>
    <w:p>
      <w:pPr>
        <w:pStyle w:val="BodyText"/>
        <w:spacing w:line="322" w:lineRule="exact"/>
        <w:ind w:left="430"/>
        <w:rPr>
          <w:rFonts w:ascii="Cambria Math" w:hAnsi="Cambria Math"/>
        </w:rPr>
      </w:pPr>
      <w:r>
        <w:rPr/>
        <w:pict>
          <v:shape style="position:absolute;margin-left:180.979996pt;margin-top:10.236645pt;width:9pt;height:12.05pt;mso-position-horizontal-relative:page;mso-position-vertical-relative:paragraph;z-index:15867392" type="#_x0000_t202" filled="false" stroked="false">
            <v:textbox inset="0,0,0,0">
              <w:txbxContent>
                <w:p>
                  <w:pPr>
                    <w:pStyle w:val="BodyText"/>
                    <w:spacing w:line="240" w:lineRule="exact"/>
                    <w:rPr>
                      <w:rFonts w:ascii="Cambria Math"/>
                    </w:rPr>
                  </w:pPr>
                  <w:r>
                    <w:rPr>
                      <w:rFonts w:ascii="Cambria Math"/>
                    </w:rPr>
                    <w:t>=</w:t>
                  </w:r>
                </w:p>
              </w:txbxContent>
            </v:textbox>
            <w10:wrap type="none"/>
          </v:shape>
        </w:pict>
      </w:r>
      <w:r>
        <w:rPr>
          <w:rFonts w:ascii="Cambria Math" w:hAnsi="Cambria Math"/>
        </w:rPr>
        <w:t>(</w:t>
      </w:r>
      <w:r>
        <w:rPr>
          <w:rFonts w:ascii="Cambria Math" w:hAnsi="Cambria Math"/>
          <w:position w:val="1"/>
        </w:rPr>
        <w:t>(</w:t>
      </w:r>
      <w:r>
        <w:rPr>
          <w:rFonts w:ascii="Cambria Math" w:hAnsi="Cambria Math"/>
        </w:rPr>
        <w:t>1.4808</w:t>
      </w:r>
      <w:r>
        <w:rPr>
          <w:rFonts w:ascii="Cambria Math" w:hAnsi="Cambria Math"/>
          <w:spacing w:val="3"/>
        </w:rPr>
        <w:t> </w:t>
      </w:r>
      <w:r>
        <w:rPr>
          <w:rFonts w:ascii="Cambria Math" w:hAnsi="Cambria Math"/>
        </w:rPr>
        <w:t>×</w:t>
      </w:r>
      <w:r>
        <w:rPr>
          <w:rFonts w:ascii="Cambria Math" w:hAnsi="Cambria Math"/>
          <w:spacing w:val="3"/>
        </w:rPr>
        <w:t> </w:t>
      </w:r>
      <w:r>
        <w:rPr>
          <w:rFonts w:ascii="Cambria Math" w:hAnsi="Cambria Math"/>
        </w:rPr>
        <w:t>8110.351</w:t>
      </w:r>
      <w:r>
        <w:rPr>
          <w:rFonts w:ascii="Cambria Math" w:hAnsi="Cambria Math"/>
          <w:position w:val="1"/>
        </w:rPr>
        <w:t>)</w:t>
      </w:r>
      <w:r>
        <w:rPr>
          <w:rFonts w:ascii="Cambria Math" w:hAnsi="Cambria Math"/>
          <w:spacing w:val="3"/>
          <w:position w:val="1"/>
        </w:rPr>
        <w:t> </w:t>
      </w:r>
      <w:r>
        <w:rPr>
          <w:rFonts w:ascii="Cambria Math" w:hAnsi="Cambria Math"/>
        </w:rPr>
        <w:t>−</w:t>
      </w:r>
      <w:r>
        <w:rPr>
          <w:rFonts w:ascii="Cambria Math" w:hAnsi="Cambria Math"/>
          <w:spacing w:val="3"/>
        </w:rPr>
        <w:t> </w:t>
      </w:r>
      <w:r>
        <w:rPr>
          <w:rFonts w:ascii="Cambria Math" w:hAnsi="Cambria Math"/>
          <w:position w:val="1"/>
        </w:rPr>
        <w:t>(</w:t>
      </w:r>
      <w:r>
        <w:rPr>
          <w:rFonts w:ascii="Cambria Math" w:hAnsi="Cambria Math"/>
        </w:rPr>
        <w:t>1.8261</w:t>
      </w:r>
      <w:r>
        <w:rPr>
          <w:rFonts w:ascii="Cambria Math" w:hAnsi="Cambria Math"/>
          <w:spacing w:val="3"/>
        </w:rPr>
        <w:t> </w:t>
      </w:r>
      <w:r>
        <w:rPr>
          <w:rFonts w:ascii="Cambria Math" w:hAnsi="Cambria Math"/>
        </w:rPr>
        <w:t>×</w:t>
      </w:r>
      <w:r>
        <w:rPr>
          <w:rFonts w:ascii="Cambria Math" w:hAnsi="Cambria Math"/>
          <w:spacing w:val="3"/>
        </w:rPr>
        <w:t> </w:t>
      </w:r>
      <w:r>
        <w:rPr>
          <w:rFonts w:ascii="Cambria Math" w:hAnsi="Cambria Math"/>
        </w:rPr>
        <w:t>4,026.583</w:t>
      </w:r>
      <w:r>
        <w:rPr>
          <w:rFonts w:ascii="Cambria Math" w:hAnsi="Cambria Math"/>
          <w:position w:val="1"/>
        </w:rPr>
        <w:t>)</w:t>
      </w:r>
      <w:r>
        <w:rPr>
          <w:rFonts w:ascii="Cambria Math" w:hAnsi="Cambria Math"/>
        </w:rPr>
        <w:t>)</w:t>
      </w:r>
      <w:r>
        <w:rPr>
          <w:rFonts w:ascii="Cambria Math" w:hAnsi="Cambria Math"/>
          <w:position w:val="-8"/>
        </w:rPr>
        <w:t>⁄</w:t>
      </w:r>
    </w:p>
    <w:p>
      <w:pPr>
        <w:pStyle w:val="BodyText"/>
        <w:spacing w:line="222" w:lineRule="exact"/>
        <w:ind w:left="2161"/>
        <w:jc w:val="center"/>
        <w:rPr>
          <w:rFonts w:ascii="Cambria Math"/>
        </w:rPr>
      </w:pPr>
      <w:r>
        <w:rPr>
          <w:rFonts w:ascii="Cambria Math"/>
        </w:rPr>
        <w:t>1</w:t>
      </w:r>
    </w:p>
    <w:p>
      <w:pPr>
        <w:spacing w:after="0" w:line="222" w:lineRule="exact"/>
        <w:jc w:val="center"/>
        <w:rPr>
          <w:rFonts w:ascii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2597" w:space="40"/>
            <w:col w:w="8803"/>
          </w:cols>
        </w:sectPr>
      </w:pPr>
    </w:p>
    <w:p>
      <w:pPr>
        <w:pStyle w:val="BodyText"/>
        <w:spacing w:before="1"/>
        <w:rPr>
          <w:rFonts w:ascii="Cambria Math"/>
          <w:sz w:val="11"/>
        </w:rPr>
      </w:pPr>
    </w:p>
    <w:p>
      <w:pPr>
        <w:pStyle w:val="Heading1"/>
        <w:spacing w:before="93"/>
        <w:ind w:left="3348"/>
        <w:jc w:val="left"/>
        <w:rPr>
          <w:sz w:val="16"/>
        </w:rPr>
      </w:pPr>
      <w:r>
        <w:rPr/>
        <w:t>=</w:t>
      </w:r>
      <w:r>
        <w:rPr>
          <w:spacing w:val="-1"/>
        </w:rPr>
        <w:t> </w:t>
      </w:r>
      <w:r>
        <w:rPr/>
        <w:t>4656.865 cm</w:t>
      </w:r>
      <w:r>
        <w:rPr>
          <w:position w:val="8"/>
          <w:sz w:val="16"/>
        </w:rPr>
        <w:t>3</w:t>
      </w:r>
    </w:p>
    <w:p>
      <w:pPr>
        <w:pStyle w:val="BodyText"/>
        <w:rPr>
          <w:b/>
        </w:rPr>
      </w:pPr>
    </w:p>
    <w:p>
      <w:pPr>
        <w:spacing w:line="480" w:lineRule="auto" w:before="0"/>
        <w:ind w:left="1187" w:right="3067" w:firstLine="0"/>
        <w:jc w:val="both"/>
        <w:rPr>
          <w:b/>
          <w:sz w:val="24"/>
        </w:rPr>
      </w:pPr>
      <w:r>
        <w:rPr>
          <w:b/>
          <w:sz w:val="24"/>
        </w:rPr>
        <w:t>That is the Volume of water needed for metakaolin slurry preparation</w:t>
      </w:r>
      <w:r>
        <w:rPr>
          <w:b/>
          <w:spacing w:val="-58"/>
          <w:sz w:val="24"/>
        </w:rPr>
        <w:t> </w:t>
      </w:r>
      <w:r>
        <w:rPr>
          <w:b/>
          <w:sz w:val="24"/>
        </w:rPr>
        <w:t>Pre-Crystallization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Dilution</w:t>
      </w:r>
    </w:p>
    <w:p>
      <w:pPr>
        <w:pStyle w:val="BodyText"/>
        <w:spacing w:line="480" w:lineRule="auto"/>
        <w:ind w:left="1187" w:right="1405"/>
        <w:jc w:val="both"/>
      </w:pPr>
      <w:r>
        <w:rPr/>
        <w:t>Prior</w:t>
      </w:r>
      <w:r>
        <w:rPr>
          <w:spacing w:val="-5"/>
        </w:rPr>
        <w:t> </w:t>
      </w:r>
      <w:r>
        <w:rPr/>
        <w:t>to</w:t>
      </w:r>
      <w:r>
        <w:rPr>
          <w:spacing w:val="-2"/>
        </w:rPr>
        <w:t> </w:t>
      </w:r>
      <w:r>
        <w:rPr/>
        <w:t>Crystallization,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filtrate</w:t>
      </w:r>
      <w:r>
        <w:rPr>
          <w:spacing w:val="-4"/>
        </w:rPr>
        <w:t> </w:t>
      </w:r>
      <w:r>
        <w:rPr/>
        <w:t>from</w:t>
      </w:r>
      <w:r>
        <w:rPr>
          <w:spacing w:val="-3"/>
        </w:rPr>
        <w:t> </w:t>
      </w:r>
      <w:r>
        <w:rPr/>
        <w:t>dealumination</w:t>
      </w:r>
      <w:r>
        <w:rPr>
          <w:spacing w:val="-3"/>
        </w:rPr>
        <w:t> </w:t>
      </w:r>
      <w:r>
        <w:rPr/>
        <w:t>was</w:t>
      </w:r>
      <w:r>
        <w:rPr>
          <w:spacing w:val="-3"/>
        </w:rPr>
        <w:t> </w:t>
      </w:r>
      <w:r>
        <w:rPr/>
        <w:t>diluted</w:t>
      </w:r>
      <w:r>
        <w:rPr>
          <w:spacing w:val="-4"/>
        </w:rPr>
        <w:t> </w:t>
      </w:r>
      <w:r>
        <w:rPr/>
        <w:t>with</w:t>
      </w:r>
      <w:r>
        <w:rPr>
          <w:spacing w:val="-2"/>
        </w:rPr>
        <w:t> </w:t>
      </w:r>
      <w:r>
        <w:rPr/>
        <w:t>water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simulate</w:t>
      </w:r>
      <w:r>
        <w:rPr>
          <w:spacing w:val="-2"/>
        </w:rPr>
        <w:t> </w:t>
      </w:r>
      <w:r>
        <w:rPr>
          <w:rFonts w:ascii="Cambria Math" w:hAnsi="Cambria Math"/>
        </w:rPr>
        <w:t>≅</w:t>
      </w:r>
      <w:r>
        <w:rPr>
          <w:rFonts w:ascii="Cambria Math" w:hAnsi="Cambria Math"/>
          <w:spacing w:val="-50"/>
        </w:rPr>
        <w:t> </w:t>
      </w:r>
      <w:r>
        <w:rPr/>
        <w:t>25 wt% original sulphuric acid. This was done to depress the freezing point of the excess</w:t>
      </w:r>
      <w:r>
        <w:rPr>
          <w:spacing w:val="1"/>
        </w:rPr>
        <w:t> </w:t>
      </w:r>
      <w:r>
        <w:rPr/>
        <w:t>sulfuric</w:t>
      </w:r>
      <w:r>
        <w:rPr>
          <w:spacing w:val="-5"/>
        </w:rPr>
        <w:t> </w:t>
      </w:r>
      <w:r>
        <w:rPr/>
        <w:t>acid,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avoid</w:t>
      </w:r>
      <w:r>
        <w:rPr>
          <w:spacing w:val="-4"/>
        </w:rPr>
        <w:t> </w:t>
      </w:r>
      <w:r>
        <w:rPr/>
        <w:t>alum</w:t>
      </w:r>
      <w:r>
        <w:rPr>
          <w:spacing w:val="-3"/>
        </w:rPr>
        <w:t> </w:t>
      </w:r>
      <w:r>
        <w:rPr/>
        <w:t>crystals</w:t>
      </w:r>
      <w:r>
        <w:rPr>
          <w:spacing w:val="-3"/>
        </w:rPr>
        <w:t> </w:t>
      </w:r>
      <w:r>
        <w:rPr/>
        <w:t>formation</w:t>
      </w:r>
      <w:r>
        <w:rPr>
          <w:spacing w:val="-3"/>
        </w:rPr>
        <w:t> </w:t>
      </w:r>
      <w:r>
        <w:rPr/>
        <w:t>immediately</w:t>
      </w:r>
      <w:r>
        <w:rPr>
          <w:spacing w:val="-7"/>
        </w:rPr>
        <w:t> </w:t>
      </w:r>
      <w:r>
        <w:rPr/>
        <w:t>after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dealumination</w:t>
      </w:r>
      <w:r>
        <w:rPr>
          <w:spacing w:val="-4"/>
        </w:rPr>
        <w:t> </w:t>
      </w:r>
      <w:r>
        <w:rPr/>
        <w:t>reaction.</w:t>
      </w:r>
    </w:p>
    <w:p>
      <w:pPr>
        <w:pStyle w:val="BodyText"/>
        <w:tabs>
          <w:tab w:pos="5494" w:val="left" w:leader="none"/>
        </w:tabs>
        <w:spacing w:before="3"/>
        <w:ind w:right="218"/>
        <w:jc w:val="center"/>
        <w:rPr>
          <w:rFonts w:ascii="Cambria Math" w:eastAsia="Cambria Math"/>
        </w:rPr>
      </w:pPr>
      <w:r>
        <w:rPr>
          <w:rFonts w:ascii="Cambria Math" w:eastAsia="Cambria Math"/>
          <w:w w:val="105"/>
        </w:rPr>
        <w:t>25𝜌</w:t>
      </w:r>
      <w:r>
        <w:rPr>
          <w:rFonts w:ascii="Cambria Math" w:eastAsia="Cambria Math"/>
          <w:w w:val="105"/>
          <w:vertAlign w:val="subscript"/>
        </w:rPr>
        <w:t>25</w:t>
      </w:r>
      <w:r>
        <w:rPr>
          <w:rFonts w:ascii="Cambria Math" w:eastAsia="Cambria Math"/>
          <w:w w:val="105"/>
          <w:vertAlign w:val="baseline"/>
        </w:rPr>
        <w:t>𝑉</w:t>
      </w:r>
      <w:r>
        <w:rPr>
          <w:rFonts w:ascii="Cambria Math" w:eastAsia="Cambria Math"/>
          <w:w w:val="105"/>
          <w:vertAlign w:val="subscript"/>
        </w:rPr>
        <w:t>25</w:t>
      </w:r>
      <w:r>
        <w:rPr>
          <w:rFonts w:ascii="Cambria Math" w:eastAsia="Cambria Math"/>
          <w:spacing w:val="-4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=</w:t>
      </w:r>
      <w:r>
        <w:rPr>
          <w:rFonts w:ascii="Cambria Math" w:eastAsia="Cambria Math"/>
          <w:spacing w:val="-7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60𝜌</w:t>
      </w:r>
      <w:r>
        <w:rPr>
          <w:rFonts w:ascii="Cambria Math" w:eastAsia="Cambria Math"/>
          <w:w w:val="105"/>
          <w:vertAlign w:val="subscript"/>
        </w:rPr>
        <w:t>60</w:t>
      </w:r>
      <w:r>
        <w:rPr>
          <w:rFonts w:ascii="Cambria Math" w:eastAsia="Cambria Math"/>
          <w:w w:val="105"/>
          <w:vertAlign w:val="baseline"/>
        </w:rPr>
        <w:t>𝑉</w:t>
      </w:r>
      <w:r>
        <w:rPr>
          <w:rFonts w:ascii="Cambria Math" w:eastAsia="Cambria Math"/>
          <w:w w:val="105"/>
          <w:vertAlign w:val="subscript"/>
        </w:rPr>
        <w:t>60</w:t>
      </w:r>
      <w:r>
        <w:rPr>
          <w:rFonts w:ascii="Cambria Math" w:eastAsia="Cambria Math"/>
          <w:w w:val="105"/>
          <w:vertAlign w:val="baseline"/>
        </w:rPr>
        <w:tab/>
        <w:t>(𝐴5)</w:t>
      </w:r>
    </w:p>
    <w:p>
      <w:pPr>
        <w:pStyle w:val="BodyText"/>
        <w:spacing w:before="10"/>
        <w:rPr>
          <w:rFonts w:ascii="Cambria Math"/>
          <w:sz w:val="16"/>
        </w:rPr>
      </w:pPr>
    </w:p>
    <w:p>
      <w:pPr>
        <w:spacing w:after="0"/>
        <w:rPr>
          <w:rFonts w:ascii="Cambria Math"/>
          <w:sz w:val="16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7"/>
        <w:rPr>
          <w:rFonts w:ascii="Cambria Math"/>
          <w:sz w:val="20"/>
        </w:rPr>
      </w:pPr>
    </w:p>
    <w:p>
      <w:pPr>
        <w:pStyle w:val="BodyText"/>
        <w:jc w:val="right"/>
        <w:rPr>
          <w:rFonts w:ascii="Cambria Math" w:eastAsia="Cambria Math"/>
        </w:rPr>
      </w:pPr>
      <w:r>
        <w:rPr>
          <w:rFonts w:ascii="Cambria Math" w:eastAsia="Cambria Math"/>
          <w:w w:val="105"/>
        </w:rPr>
        <w:t>𝑉</w:t>
      </w:r>
      <w:r>
        <w:rPr>
          <w:rFonts w:ascii="Cambria Math" w:eastAsia="Cambria Math"/>
          <w:w w:val="105"/>
          <w:vertAlign w:val="subscript"/>
        </w:rPr>
        <w:t>25</w:t>
      </w:r>
      <w:r>
        <w:rPr>
          <w:rFonts w:ascii="Cambria Math" w:eastAsia="Cambria Math"/>
          <w:w w:val="105"/>
          <w:vertAlign w:val="baseline"/>
        </w:rPr>
        <w:t> =</w:t>
      </w:r>
    </w:p>
    <w:p>
      <w:pPr>
        <w:pStyle w:val="BodyText"/>
        <w:spacing w:before="59"/>
        <w:ind w:left="10" w:right="4341"/>
        <w:jc w:val="center"/>
        <w:rPr>
          <w:rFonts w:ascii="Cambria Math" w:hAnsi="Cambria Math"/>
        </w:rPr>
      </w:pPr>
      <w:r>
        <w:rPr/>
        <w:br w:type="column"/>
      </w:r>
      <w:r>
        <w:rPr>
          <w:rFonts w:ascii="Cambria Math" w:hAnsi="Cambria Math"/>
        </w:rPr>
        <w:t>60</w:t>
      </w:r>
      <w:r>
        <w:rPr>
          <w:rFonts w:ascii="Cambria Math" w:hAnsi="Cambria Math"/>
          <w:spacing w:val="-1"/>
        </w:rPr>
        <w:t> </w:t>
      </w:r>
      <w:r>
        <w:rPr>
          <w:rFonts w:ascii="Cambria Math" w:hAnsi="Cambria Math"/>
        </w:rPr>
        <w:t>×</w:t>
      </w:r>
      <w:r>
        <w:rPr>
          <w:rFonts w:ascii="Cambria Math" w:hAnsi="Cambria Math"/>
          <w:spacing w:val="-1"/>
        </w:rPr>
        <w:t> </w:t>
      </w:r>
      <w:r>
        <w:rPr>
          <w:rFonts w:ascii="Cambria Math" w:hAnsi="Cambria Math"/>
        </w:rPr>
        <w:t>1.4808</w:t>
      </w:r>
      <w:r>
        <w:rPr>
          <w:rFonts w:ascii="Cambria Math" w:hAnsi="Cambria Math"/>
          <w:spacing w:val="-1"/>
        </w:rPr>
        <w:t> </w:t>
      </w:r>
      <w:r>
        <w:rPr>
          <w:rFonts w:ascii="Cambria Math" w:hAnsi="Cambria Math"/>
        </w:rPr>
        <w:t>×</w:t>
      </w:r>
      <w:r>
        <w:rPr>
          <w:rFonts w:ascii="Cambria Math" w:hAnsi="Cambria Math"/>
          <w:spacing w:val="-1"/>
        </w:rPr>
        <w:t> </w:t>
      </w:r>
      <w:r>
        <w:rPr>
          <w:rFonts w:ascii="Cambria Math" w:hAnsi="Cambria Math"/>
        </w:rPr>
        <w:t>8110.351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27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125.8pt;height:.85pt;mso-position-horizontal-relative:char;mso-position-vertical-relative:line" coordorigin="0,0" coordsize="2516,17">
            <v:rect style="position:absolute;left:0;top:0;width:2516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10" w:right="4341"/>
        <w:jc w:val="center"/>
        <w:rPr>
          <w:rFonts w:ascii="Cambria Math" w:hAnsi="Cambria Math"/>
        </w:rPr>
      </w:pPr>
      <w:r>
        <w:rPr>
          <w:rFonts w:ascii="Cambria Math" w:hAnsi="Cambria Math"/>
        </w:rPr>
        <w:t>25</w:t>
      </w:r>
      <w:r>
        <w:rPr>
          <w:rFonts w:ascii="Cambria Math" w:hAnsi="Cambria Math"/>
          <w:spacing w:val="-1"/>
        </w:rPr>
        <w:t> </w:t>
      </w:r>
      <w:r>
        <w:rPr>
          <w:rFonts w:ascii="Cambria Math" w:hAnsi="Cambria Math"/>
        </w:rPr>
        <w:t>×</w:t>
      </w:r>
      <w:r>
        <w:rPr>
          <w:rFonts w:ascii="Cambria Math" w:hAnsi="Cambria Math"/>
          <w:spacing w:val="-2"/>
        </w:rPr>
        <w:t> </w:t>
      </w:r>
      <w:r>
        <w:rPr>
          <w:rFonts w:ascii="Cambria Math" w:hAnsi="Cambria Math"/>
        </w:rPr>
        <w:t>1.1718</w:t>
      </w:r>
    </w:p>
    <w:p>
      <w:pPr>
        <w:pStyle w:val="BodyText"/>
        <w:spacing w:before="212"/>
        <w:ind w:left="251"/>
      </w:pPr>
      <w:r>
        <w:rPr/>
        <w:t>=</w:t>
      </w:r>
      <w:r>
        <w:rPr>
          <w:spacing w:val="-2"/>
        </w:rPr>
        <w:t> </w:t>
      </w:r>
      <w:r>
        <w:rPr/>
        <w:t>24597.661 cm</w:t>
      </w:r>
      <w:r>
        <w:rPr>
          <w:vertAlign w:val="superscript"/>
        </w:rPr>
        <w:t>3</w:t>
      </w:r>
    </w:p>
    <w:p>
      <w:pPr>
        <w:spacing w:after="0"/>
        <w:sectPr>
          <w:type w:val="continuous"/>
          <w:pgSz w:w="12240" w:h="15840"/>
          <w:pgMar w:top="1360" w:bottom="1200" w:left="800" w:right="0"/>
          <w:cols w:num="2" w:equalWidth="0">
            <w:col w:w="4498" w:space="40"/>
            <w:col w:w="6902"/>
          </w:cols>
        </w:sectPr>
      </w:pPr>
    </w:p>
    <w:p>
      <w:pPr>
        <w:pStyle w:val="BodyText"/>
        <w:spacing w:before="7"/>
        <w:rPr>
          <w:sz w:val="16"/>
        </w:rPr>
      </w:pPr>
    </w:p>
    <w:p>
      <w:pPr>
        <w:pStyle w:val="Heading1"/>
        <w:spacing w:before="90"/>
        <w:ind w:left="1187"/>
        <w:jc w:val="left"/>
      </w:pPr>
      <w:r>
        <w:rPr/>
        <w:t>Water</w:t>
      </w:r>
      <w:r>
        <w:rPr>
          <w:spacing w:val="-3"/>
        </w:rPr>
        <w:t> </w:t>
      </w:r>
      <w:r>
        <w:rPr/>
        <w:t>added</w:t>
      </w:r>
    </w:p>
    <w:p>
      <w:pPr>
        <w:pStyle w:val="BodyText"/>
        <w:spacing w:before="6"/>
        <w:rPr>
          <w:b/>
          <w:sz w:val="23"/>
        </w:rPr>
      </w:pPr>
    </w:p>
    <w:p>
      <w:pPr>
        <w:spacing w:before="0"/>
        <w:ind w:left="1187" w:right="0" w:firstLine="0"/>
        <w:jc w:val="left"/>
        <w:rPr>
          <w:sz w:val="16"/>
        </w:rPr>
      </w:pPr>
      <w:r>
        <w:rPr>
          <w:position w:val="2"/>
          <w:sz w:val="24"/>
        </w:rPr>
        <w:t>V</w:t>
      </w:r>
      <w:r>
        <w:rPr>
          <w:sz w:val="16"/>
        </w:rPr>
        <w:t>w</w:t>
      </w:r>
      <w:r>
        <w:rPr>
          <w:position w:val="2"/>
          <w:sz w:val="24"/>
        </w:rPr>
        <w:t>=</w:t>
      </w:r>
      <w:r>
        <w:rPr>
          <w:spacing w:val="-2"/>
          <w:position w:val="2"/>
          <w:sz w:val="24"/>
        </w:rPr>
        <w:t> </w:t>
      </w:r>
      <w:r>
        <w:rPr>
          <w:position w:val="2"/>
          <w:sz w:val="24"/>
        </w:rPr>
        <w:t>ρ</w:t>
      </w:r>
      <w:r>
        <w:rPr>
          <w:sz w:val="16"/>
        </w:rPr>
        <w:t>25</w:t>
      </w:r>
      <w:r>
        <w:rPr>
          <w:position w:val="2"/>
          <w:sz w:val="24"/>
        </w:rPr>
        <w:t>V</w:t>
      </w:r>
      <w:r>
        <w:rPr>
          <w:sz w:val="16"/>
        </w:rPr>
        <w:t>25</w:t>
      </w:r>
      <w:r>
        <w:rPr>
          <w:spacing w:val="1"/>
          <w:sz w:val="16"/>
        </w:rPr>
        <w:t> </w:t>
      </w:r>
      <w:r>
        <w:rPr>
          <w:position w:val="2"/>
          <w:sz w:val="24"/>
        </w:rPr>
        <w:t>-</w:t>
      </w:r>
      <w:r>
        <w:rPr>
          <w:spacing w:val="-1"/>
          <w:position w:val="2"/>
          <w:sz w:val="24"/>
        </w:rPr>
        <w:t> </w:t>
      </w:r>
      <w:r>
        <w:rPr>
          <w:position w:val="2"/>
          <w:sz w:val="24"/>
        </w:rPr>
        <w:t>ρ</w:t>
      </w:r>
      <w:r>
        <w:rPr>
          <w:sz w:val="16"/>
        </w:rPr>
        <w:t>60</w:t>
      </w:r>
      <w:r>
        <w:rPr>
          <w:position w:val="2"/>
          <w:sz w:val="24"/>
        </w:rPr>
        <w:t>V</w:t>
      </w:r>
      <w:r>
        <w:rPr>
          <w:sz w:val="16"/>
        </w:rPr>
        <w:t>60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before="1"/>
        <w:ind w:left="1187"/>
      </w:pPr>
      <w:r>
        <w:rPr/>
        <w:t>=</w:t>
      </w:r>
      <w:r>
        <w:rPr>
          <w:spacing w:val="-1"/>
        </w:rPr>
        <w:t> </w:t>
      </w:r>
      <w:r>
        <w:rPr/>
        <w:t>1.1718 x</w:t>
      </w:r>
      <w:r>
        <w:rPr>
          <w:spacing w:val="2"/>
        </w:rPr>
        <w:t> </w:t>
      </w:r>
      <w:r>
        <w:rPr/>
        <w:t>24597.661 –</w:t>
      </w:r>
      <w:r>
        <w:rPr>
          <w:spacing w:val="-3"/>
        </w:rPr>
        <w:t> </w:t>
      </w:r>
      <w:r>
        <w:rPr/>
        <w:t>1.4808 x</w:t>
      </w:r>
      <w:r>
        <w:rPr>
          <w:spacing w:val="2"/>
        </w:rPr>
        <w:t> </w:t>
      </w:r>
      <w:r>
        <w:rPr/>
        <w:t>8110.351</w:t>
      </w:r>
    </w:p>
    <w:p>
      <w:pPr>
        <w:pStyle w:val="BodyText"/>
        <w:spacing w:before="4"/>
      </w:pPr>
    </w:p>
    <w:p>
      <w:pPr>
        <w:pStyle w:val="Heading1"/>
        <w:ind w:left="1187"/>
        <w:jc w:val="left"/>
      </w:pPr>
      <w:r>
        <w:rPr>
          <w:position w:val="1"/>
        </w:rPr>
        <w:t>V</w:t>
      </w:r>
      <w:r>
        <w:rPr>
          <w:sz w:val="16"/>
        </w:rPr>
        <w:t>w</w:t>
      </w:r>
      <w:r>
        <w:rPr>
          <w:position w:val="1"/>
        </w:rPr>
        <w:t>=</w:t>
      </w:r>
      <w:r>
        <w:rPr>
          <w:spacing w:val="-2"/>
          <w:position w:val="1"/>
        </w:rPr>
        <w:t> </w:t>
      </w:r>
      <w:r>
        <w:rPr>
          <w:position w:val="1"/>
        </w:rPr>
        <w:t>16813.731</w:t>
      </w:r>
      <w:r>
        <w:rPr>
          <w:spacing w:val="-2"/>
          <w:position w:val="1"/>
        </w:rPr>
        <w:t> </w:t>
      </w:r>
      <w:r>
        <w:rPr>
          <w:position w:val="1"/>
        </w:rPr>
        <w:t>cm</w:t>
      </w:r>
      <w:r>
        <w:rPr>
          <w:position w:val="1"/>
          <w:vertAlign w:val="superscript"/>
        </w:rPr>
        <w:t>3</w:t>
      </w:r>
      <w:r>
        <w:rPr>
          <w:position w:val="1"/>
          <w:vertAlign w:val="baseline"/>
        </w:rPr>
        <w:t> (Volume</w:t>
      </w:r>
      <w:r>
        <w:rPr>
          <w:spacing w:val="-3"/>
          <w:position w:val="1"/>
          <w:vertAlign w:val="baseline"/>
        </w:rPr>
        <w:t> </w:t>
      </w:r>
      <w:r>
        <w:rPr>
          <w:position w:val="1"/>
          <w:vertAlign w:val="baseline"/>
        </w:rPr>
        <w:t>of water</w:t>
      </w:r>
      <w:r>
        <w:rPr>
          <w:spacing w:val="-3"/>
          <w:position w:val="1"/>
          <w:vertAlign w:val="baseline"/>
        </w:rPr>
        <w:t> </w:t>
      </w:r>
      <w:r>
        <w:rPr>
          <w:position w:val="1"/>
          <w:vertAlign w:val="baseline"/>
        </w:rPr>
        <w:t>needed</w:t>
      </w:r>
      <w:r>
        <w:rPr>
          <w:spacing w:val="-1"/>
          <w:position w:val="1"/>
          <w:vertAlign w:val="baseline"/>
        </w:rPr>
        <w:t> </w:t>
      </w:r>
      <w:r>
        <w:rPr>
          <w:position w:val="1"/>
          <w:vertAlign w:val="baseline"/>
        </w:rPr>
        <w:t>to</w:t>
      </w:r>
      <w:r>
        <w:rPr>
          <w:spacing w:val="-1"/>
          <w:position w:val="1"/>
          <w:vertAlign w:val="baseline"/>
        </w:rPr>
        <w:t> </w:t>
      </w:r>
      <w:r>
        <w:rPr>
          <w:position w:val="1"/>
          <w:vertAlign w:val="baseline"/>
        </w:rPr>
        <w:t>quench</w:t>
      </w:r>
      <w:r>
        <w:rPr>
          <w:spacing w:val="-1"/>
          <w:position w:val="1"/>
          <w:vertAlign w:val="baseline"/>
        </w:rPr>
        <w:t> </w:t>
      </w:r>
      <w:r>
        <w:rPr>
          <w:position w:val="1"/>
          <w:vertAlign w:val="baseline"/>
        </w:rPr>
        <w:t>the</w:t>
      </w:r>
      <w:r>
        <w:rPr>
          <w:spacing w:val="-2"/>
          <w:position w:val="1"/>
          <w:vertAlign w:val="baseline"/>
        </w:rPr>
        <w:t> </w:t>
      </w:r>
      <w:r>
        <w:rPr>
          <w:position w:val="1"/>
          <w:vertAlign w:val="baseline"/>
        </w:rPr>
        <w:t>reaction)</w:t>
      </w:r>
    </w:p>
    <w:p>
      <w:pPr>
        <w:spacing w:after="0"/>
        <w:jc w:val="left"/>
        <w:sectPr>
          <w:type w:val="continuous"/>
          <w:pgSz w:w="12240" w:h="15840"/>
          <w:pgMar w:top="1360" w:bottom="1200" w:left="800" w:right="0"/>
        </w:sectPr>
      </w:pPr>
    </w:p>
    <w:p>
      <w:pPr>
        <w:spacing w:before="68"/>
        <w:ind w:left="1173" w:right="1394" w:firstLine="0"/>
        <w:jc w:val="center"/>
        <w:rPr>
          <w:b/>
          <w:sz w:val="24"/>
        </w:rPr>
      </w:pPr>
      <w:r>
        <w:rPr>
          <w:b/>
          <w:sz w:val="24"/>
        </w:rPr>
        <w:t>APPENDIX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B</w:t>
      </w:r>
    </w:p>
    <w:p>
      <w:pPr>
        <w:pStyle w:val="BodyText"/>
        <w:rPr>
          <w:b/>
        </w:rPr>
      </w:pPr>
    </w:p>
    <w:p>
      <w:pPr>
        <w:pStyle w:val="Heading1"/>
        <w:ind w:right="1393"/>
      </w:pPr>
      <w:r>
        <w:rPr/>
        <w:t>TIME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DEALUMINATION</w:t>
      </w:r>
      <w:r>
        <w:rPr>
          <w:spacing w:val="-1"/>
        </w:rPr>
        <w:t> </w:t>
      </w:r>
      <w:r>
        <w:rPr/>
        <w:t>REACTION</w:t>
      </w:r>
      <w:r>
        <w:rPr>
          <w:spacing w:val="1"/>
        </w:rPr>
        <w:t> </w:t>
      </w:r>
      <w:r>
        <w:rPr/>
        <w:t>CALCULATION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 w:before="1"/>
        <w:ind w:left="1187" w:right="1407"/>
        <w:jc w:val="both"/>
      </w:pPr>
      <w:r>
        <w:rPr/>
        <w:t>The acid is use in excess quantity which makes the assumption of the acid concentration of</w:t>
      </w:r>
      <w:r>
        <w:rPr>
          <w:spacing w:val="1"/>
        </w:rPr>
        <w:t> </w:t>
      </w:r>
      <w:r>
        <w:rPr/>
        <w:t>the reaction components to be constant with reaction time to be valid. More so, the fraction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volume</w:t>
      </w:r>
      <w:r>
        <w:rPr>
          <w:spacing w:val="-1"/>
        </w:rPr>
        <w:t> </w:t>
      </w:r>
      <w:r>
        <w:rPr/>
        <w:t>expansion was evaluated</w:t>
      </w:r>
      <w:r>
        <w:rPr>
          <w:spacing w:val="2"/>
        </w:rPr>
        <w:t> </w:t>
      </w:r>
      <w:r>
        <w:rPr/>
        <w:t>as follow:</w:t>
      </w:r>
    </w:p>
    <w:p>
      <w:pPr>
        <w:pStyle w:val="BodyText"/>
        <w:spacing w:before="158"/>
        <w:ind w:left="1187"/>
        <w:jc w:val="both"/>
      </w:pPr>
      <w:r>
        <w:rPr/>
        <w:t>Volume of</w:t>
      </w:r>
      <w:r>
        <w:rPr>
          <w:spacing w:val="-2"/>
        </w:rPr>
        <w:t> </w:t>
      </w:r>
      <w:r>
        <w:rPr/>
        <w:t>reactants =</w:t>
      </w:r>
      <w:r>
        <w:rPr>
          <w:spacing w:val="-1"/>
        </w:rPr>
        <w:t> </w:t>
      </w:r>
      <w:r>
        <w:rPr/>
        <w:t>9683 cm</w:t>
      </w:r>
      <w:r>
        <w:rPr>
          <w:vertAlign w:val="superscript"/>
        </w:rPr>
        <w:t>3</w:t>
      </w:r>
    </w:p>
    <w:p>
      <w:pPr>
        <w:pStyle w:val="BodyText"/>
        <w:spacing w:before="1"/>
      </w:pPr>
    </w:p>
    <w:p>
      <w:pPr>
        <w:pStyle w:val="BodyText"/>
        <w:ind w:left="1187"/>
        <w:jc w:val="both"/>
      </w:pPr>
      <w:r>
        <w:rPr/>
        <w:t>The</w:t>
      </w:r>
      <w:r>
        <w:rPr>
          <w:spacing w:val="-3"/>
        </w:rPr>
        <w:t> </w:t>
      </w:r>
      <w:r>
        <w:rPr/>
        <w:t>estimated</w:t>
      </w:r>
      <w:r>
        <w:rPr>
          <w:spacing w:val="-1"/>
        </w:rPr>
        <w:t> </w:t>
      </w:r>
      <w:r>
        <w:rPr/>
        <w:t>reaction</w:t>
      </w:r>
      <w:r>
        <w:rPr>
          <w:spacing w:val="-1"/>
        </w:rPr>
        <w:t> </w:t>
      </w:r>
      <w:r>
        <w:rPr/>
        <w:t>temperature</w:t>
      </w:r>
      <w:r>
        <w:rPr>
          <w:spacing w:val="-1"/>
        </w:rPr>
        <w:t> </w:t>
      </w:r>
      <w:r>
        <w:rPr/>
        <w:t>=</w:t>
      </w:r>
      <w:r>
        <w:rPr>
          <w:spacing w:val="-2"/>
        </w:rPr>
        <w:t> </w:t>
      </w:r>
      <w:r>
        <w:rPr/>
        <w:t>393 K</w:t>
      </w:r>
    </w:p>
    <w:p>
      <w:pPr>
        <w:pStyle w:val="BodyText"/>
      </w:pPr>
    </w:p>
    <w:p>
      <w:pPr>
        <w:pStyle w:val="BodyText"/>
        <w:spacing w:line="480" w:lineRule="auto"/>
        <w:ind w:left="1187" w:right="1411"/>
        <w:jc w:val="both"/>
      </w:pPr>
      <w:r>
        <w:rPr/>
        <w:pict>
          <v:group style="position:absolute;margin-left:129.600006pt;margin-top:82.793121pt;width:381.4pt;height:227.8pt;mso-position-horizontal-relative:page;mso-position-vertical-relative:paragraph;z-index:15868416" coordorigin="2592,1656" coordsize="7628,4556">
            <v:shape style="position:absolute;left:3820;top:1883;width:6036;height:3432" coordorigin="3821,1884" coordsize="6036,3432" path="m3821,5316l3821,1884m3821,5316l9857,5316e" filled="false" stroked="true" strokeweight=".72pt" strokecolor="#bebebe">
              <v:path arrowok="t"/>
              <v:stroke dashstyle="solid"/>
            </v:shape>
            <v:shape style="position:absolute;left:4628;top:4788;width:116;height:116" type="#_x0000_t75" stroked="false">
              <v:imagedata r:id="rId167" o:title=""/>
            </v:shape>
            <v:shape style="position:absolute;left:8288;top:3211;width:116;height:116" type="#_x0000_t75" stroked="false">
              <v:imagedata r:id="rId167" o:title=""/>
            </v:shape>
            <v:shape style="position:absolute;left:8665;top:2904;width:116;height:116" type="#_x0000_t75" stroked="false">
              <v:imagedata r:id="rId168" o:title=""/>
            </v:shape>
            <v:shape style="position:absolute;left:9042;top:2575;width:116;height:116" type="#_x0000_t75" stroked="false">
              <v:imagedata r:id="rId167" o:title=""/>
            </v:shape>
            <v:shape style="position:absolute;left:9421;top:2217;width:116;height:116" type="#_x0000_t75" stroked="false">
              <v:imagedata r:id="rId169" o:title=""/>
            </v:shape>
            <v:shape style="position:absolute;left:4688;top:2276;width:4791;height:2571" coordorigin="4688,2276" coordsize="4791,2571" path="m4688,4847l4700,4844,4712,4844,4724,4842,4736,4842,4748,4839,4760,4839,4772,4837,4784,4837,4796,4835,4808,4835,4820,4832,4830,4832,4842,4830,4854,4827,4866,4827,4878,4825,4890,4825,4902,4823,4914,4820,4926,4820,4938,4818,4950,4815,4962,4815,4974,4813,4986,4811,4998,4808,5010,4808,5022,4806,5034,4803,5046,4801,5058,4801,5070,4799,5082,4796,5094,4794,5106,4791,5118,4791,5130,4789,5142,4787,5154,4784,5166,4782,5176,4779,5188,4777,5200,4775,5212,4772,5224,4770,5236,4767,5248,4767,5260,4765,5272,4763,5284,4760,5296,4758,5308,4755,5320,4753,5332,4748,5344,4746,5356,4743,5368,4741,5380,4739,5392,4736,5404,4734,5416,4731,5428,4729,5440,4727,5452,4722,5464,4719,5476,4717,5488,4715,5500,4712,5512,4710,5521,4705,5533,4703,5545,4700,5557,4698,5569,4693,5581,4691,5593,4688,5605,4686,5617,4681,5629,4679,5641,4676,5653,4671,5665,4669,5677,4667,5689,4662,5701,4659,5713,4655,5725,4652,5737,4650,5749,4645,5761,4643,5773,4638,5785,4635,5797,4631,5809,4628,5821,4623,5833,4621,5845,4616,5857,4614,5867,4609,5879,4607,5891,4602,5903,4599,5915,4595,5927,4590,5939,4587,5951,4583,5963,4580,5975,4575,5987,4571,5999,4568,6011,4563,6023,4559,6035,4556,6047,4551,6059,4547,6071,4544,6083,4539,6095,4535,6107,4530,6119,4527,6131,4523,6143,4518,6155,4513,6167,4508,6179,4506,6191,4501,6203,4496,6212,4491,6224,4487,6236,4482,6248,4477,6260,4472,6272,4470,6284,4465,6296,4460,6308,4455,6320,4451,6332,4446,6344,4441,6356,4436,6368,4431,6380,4427,6392,4422,6404,4417,6416,4412,6428,4407,6440,4403,6452,4398,6464,4393,6476,4386,6488,4381,6500,4376,6512,4371,6524,4367,6536,4362,6548,4357,6558,4350,6570,4345,6582,4340,6594,4335,6606,4331,6618,4323,6630,4319,6642,4314,6654,4309,6666,4302,6678,4297,6690,4292,6702,4285,6714,4280,6726,4275,6738,4268,6750,4263,6762,4259,6774,4251,6786,4247,6798,4242,6810,4235,6822,4230,6834,4223,6846,4218,6858,4211,6870,4206,6882,4201,6894,4194,6904,4189,6916,4182,6928,4177,6940,4170,6952,4163,6964,4158,6976,4151,6988,4146,7000,4139,7012,4134,7024,4127,7036,4119,7048,4115,7060,4107,7072,4100,7084,4095,7096,4088,7108,4081,7120,4076,7132,4069,7144,4062,7156,4057,7168,4050,7180,4043,7192,4035,7204,4031,7216,4023,7228,4016,7240,4009,7249,4002,7261,3997,7273,3990,7285,3983,7297,3975,7309,3968,7321,3961,7333,3954,7345,3949,7357,3942,7369,3935,7381,3927,7393,3920,7405,3913,7417,3906,7429,3899,7441,3891,7453,3884,7465,3877,7477,3870,7489,3863,7501,3855,7513,3848,7525,3841,7537,3834,7549,3827,7561,3817,7573,3810,7585,3803,7597,3795,7607,3788,7619,3781,7631,3774,7643,3764,7655,3757,7667,3750,7679,3743,7691,3735,7703,3726,7715,3719,7727,3711,7739,3704,7751,3695,7763,3687,7775,3680,7787,3671,7799,3663,7811,3656,7823,3647,7835,3639,7847,3632,7859,3623,7871,3615,7883,3608,7895,3599,7907,3591,7919,3582,7931,3575,7943,3565,7952,3558,7964,3548,7976,3541,7988,3531,8000,3524,8012,3515,8024,3507,8036,3498,8048,3491,8060,3481,8072,3474,8084,3464,8096,3455,8108,3447,8120,3438,8132,3431,8144,3421,8156,3411,8168,3404,8180,3395,8192,3385,8204,3378,8216,3368,8228,3359,8240,3349,8252,3342,8264,3332,8276,3323,8288,3313,8298,3306,8310,3296,8322,3287,8334,3277,8346,3267,8358,3260,8370,3251,8382,3241,8394,3231,8406,3222,8418,3212,8430,3203,8442,3193,8454,3183,8466,3176,8478,3167,8490,3157,8502,3147,8514,3138,8526,3128,8538,3119,8550,3109,8562,3099,8574,3090,8586,3080,8598,3068,8610,3059,8622,3049,8634,3039,8644,3030,8656,3020,8668,3011,8680,3001,8692,2991,8704,2979,8716,2970,8728,2960,8740,2951,8752,2941,8764,2931,8776,2919,8788,2910,8800,2900,8812,2891,8824,2879,8836,2869,8848,2859,8860,2847,8872,2838,8884,2828,8896,2816,8908,2807,8920,2797,8932,2785,8944,2775,8956,2766,8968,2754,8980,2744,8989,2732,9001,2723,9013,2711,9025,2701,9037,2691,9049,2679,9061,2670,9073,2658,9085,2648,9097,2636,9109,2627,9121,2615,9133,2603,9145,2593,9157,2581,9169,2571,9181,2559,9193,2547,9205,2538,9217,2526,9229,2516,9241,2504,9253,2492,9265,2483,9277,2471,9289,2459,9301,2447,9313,2437,9325,2425,9335,2413,9347,2403,9359,2391,9371,2379,9383,2367,9395,2355,9407,2346,9467,2286,9479,2276e" filled="false" stroked="true" strokeweight="1.56pt" strokecolor="#ff0000">
              <v:path arrowok="t"/>
              <v:stroke dashstyle="dot"/>
            </v:shape>
            <v:rect style="position:absolute;left:2599;top:1663;width:7613;height:4541" filled="false" stroked="true" strokeweight=".72pt" strokecolor="#d9d9d9">
              <v:stroke dashstyle="solid"/>
            </v:rect>
            <v:shape style="position:absolute;left:3152;top:1799;width:522;height:610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0.0194</w:t>
                    </w:r>
                  </w:p>
                  <w:p>
                    <w:pPr>
                      <w:spacing w:line="240" w:lineRule="auto" w:before="1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line="216" w:lineRule="exact" w:before="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0.0192</w:t>
                    </w:r>
                  </w:p>
                </w:txbxContent>
              </v:textbox>
              <w10:wrap type="none"/>
            </v:shape>
            <v:shape style="position:absolute;left:7187;top:2081;width:2133;height:411" type="#_x0000_t202" filled="false" stroked="false">
              <v:textbox inset="0,0,0,0">
                <w:txbxContent>
                  <w:p>
                    <w:pPr>
                      <w:spacing w:line="194" w:lineRule="exact" w:before="0"/>
                      <w:ind w:left="0" w:right="18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y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=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6E-08x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superscript"/>
                      </w:rPr>
                      <w:t>2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-</w:t>
                    </w:r>
                    <w:r>
                      <w:rPr>
                        <w:rFonts w:ascii="Calibri"/>
                        <w:color w:val="585858"/>
                        <w:spacing w:val="-5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3E-05x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+</w:t>
                    </w:r>
                    <w:r>
                      <w:rPr>
                        <w:rFonts w:ascii="Calibri"/>
                        <w:color w:val="585858"/>
                        <w:spacing w:val="-4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0.0222</w:t>
                    </w:r>
                  </w:p>
                  <w:p>
                    <w:pPr>
                      <w:spacing w:line="216" w:lineRule="exact" w:before="1"/>
                      <w:ind w:left="0" w:right="15" w:firstLine="0"/>
                      <w:jc w:val="center"/>
                      <w:rPr>
                        <w:rFonts w:ascii="Calibri" w:hAnsi="Calibri"/>
                        <w:sz w:val="18"/>
                      </w:rPr>
                    </w:pP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R² =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3152;top:2658;width:522;height:275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0.019</w:t>
                    </w:r>
                  </w:p>
                  <w:p>
                    <w:pPr>
                      <w:spacing w:line="240" w:lineRule="auto" w:before="1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0.0188</w:t>
                    </w:r>
                  </w:p>
                  <w:p>
                    <w:pPr>
                      <w:spacing w:line="240" w:lineRule="auto" w:before="1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0.0186</w:t>
                    </w:r>
                  </w:p>
                  <w:p>
                    <w:pPr>
                      <w:spacing w:line="240" w:lineRule="auto" w:before="2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0.0184</w:t>
                    </w:r>
                  </w:p>
                  <w:p>
                    <w:pPr>
                      <w:spacing w:line="240" w:lineRule="auto" w:before="2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0.0182</w:t>
                    </w:r>
                  </w:p>
                  <w:p>
                    <w:pPr>
                      <w:spacing w:line="240" w:lineRule="auto" w:before="2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0.018</w:t>
                    </w:r>
                  </w:p>
                  <w:p>
                    <w:pPr>
                      <w:spacing w:line="240" w:lineRule="auto" w:before="2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line="216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0.0178</w:t>
                    </w:r>
                  </w:p>
                </w:txbxContent>
              </v:textbox>
              <w10:wrap type="none"/>
            </v:shape>
            <v:shape style="position:absolute;left:3684;top:5467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250</w:t>
                    </w:r>
                  </w:p>
                </w:txbxContent>
              </v:textbox>
              <w10:wrap type="none"/>
            </v:shape>
            <v:shape style="position:absolute;left:4439;top:5467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270</w:t>
                    </w:r>
                  </w:p>
                </w:txbxContent>
              </v:textbox>
              <w10:wrap type="none"/>
            </v:shape>
            <v:shape style="position:absolute;left:5193;top:5467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290</w:t>
                    </w:r>
                  </w:p>
                </w:txbxContent>
              </v:textbox>
              <w10:wrap type="none"/>
            </v:shape>
            <v:shape style="position:absolute;left:5948;top:5467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310</w:t>
                    </w:r>
                  </w:p>
                </w:txbxContent>
              </v:textbox>
              <w10:wrap type="none"/>
            </v:shape>
            <v:shape style="position:absolute;left:6702;top:5467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330</w:t>
                    </w:r>
                  </w:p>
                </w:txbxContent>
              </v:textbox>
              <w10:wrap type="none"/>
            </v:shape>
            <v:shape style="position:absolute;left:7457;top:5467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350</w:t>
                    </w:r>
                  </w:p>
                </w:txbxContent>
              </v:textbox>
              <w10:wrap type="none"/>
            </v:shape>
            <v:shape style="position:absolute;left:8211;top:5467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370</w:t>
                    </w:r>
                  </w:p>
                </w:txbxContent>
              </v:textbox>
              <w10:wrap type="none"/>
            </v:shape>
            <v:shape style="position:absolute;left:8966;top:5467;width:29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390</w:t>
                    </w:r>
                  </w:p>
                </w:txbxContent>
              </v:textbox>
              <w10:wrap type="none"/>
            </v:shape>
            <v:shape style="position:absolute;left:9721;top:5467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410</w:t>
                    </w:r>
                  </w:p>
                </w:txbxContent>
              </v:textbox>
              <w10:wrap type="none"/>
            </v:shape>
            <v:shape style="position:absolute;left:6169;top:5752;width:135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Temperature</w:t>
                    </w:r>
                    <w:r>
                      <w:rPr>
                        <w:rFonts w:ascii="Calibri"/>
                        <w:color w:val="585858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(K)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42.880005pt;margin-top:122.94957pt;width:12.55pt;height:114.3pt;mso-position-horizontal-relative:page;mso-position-vertical-relative:paragraph;z-index:15868928" type="#_x0000_t202" filled="false" stroked="false">
            <v:textbox inset="0,0,0,0" style="layout-flow:vertical;mso-layout-flow-alt:bottom-to-top">
              <w:txbxContent>
                <w:p>
                  <w:pPr>
                    <w:spacing w:line="235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585858"/>
                      <w:sz w:val="20"/>
                    </w:rPr>
                    <w:t>Volume</w:t>
                  </w:r>
                  <w:r>
                    <w:rPr>
                      <w:rFonts w:ascii="Calibri"/>
                      <w:color w:val="585858"/>
                      <w:spacing w:val="-3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of</w:t>
                  </w:r>
                  <w:r>
                    <w:rPr>
                      <w:rFonts w:ascii="Calibri"/>
                      <w:color w:val="585858"/>
                      <w:spacing w:val="-5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water</w:t>
                  </w:r>
                  <w:r>
                    <w:rPr>
                      <w:rFonts w:ascii="Calibri"/>
                      <w:color w:val="585858"/>
                      <w:spacing w:val="-1"/>
                      <w:sz w:val="20"/>
                    </w:rPr>
                    <w:t> </w:t>
                  </w:r>
                  <w:r>
                    <w:rPr>
                      <w:rFonts w:ascii="Calibri"/>
                      <w:color w:val="585858"/>
                      <w:sz w:val="20"/>
                    </w:rPr>
                    <w:t>(dm</w:t>
                  </w:r>
                  <w:r>
                    <w:rPr>
                      <w:rFonts w:ascii="Calibri"/>
                      <w:color w:val="585858"/>
                      <w:sz w:val="20"/>
                      <w:vertAlign w:val="superscript"/>
                    </w:rPr>
                    <w:t>3</w:t>
                  </w:r>
                  <w:r>
                    <w:rPr>
                      <w:rFonts w:ascii="Calibri"/>
                      <w:color w:val="585858"/>
                      <w:sz w:val="20"/>
                      <w:vertAlign w:val="baseline"/>
                    </w:rPr>
                    <w:t>/mol)</w:t>
                  </w:r>
                </w:p>
              </w:txbxContent>
            </v:textbox>
            <w10:wrap type="none"/>
          </v:shape>
        </w:pict>
      </w:r>
      <w:r>
        <w:rPr/>
        <w:t>The data used to plot the graph in Figure B.1, was sourced from Perry (2008) and used to</w:t>
      </w:r>
      <w:r>
        <w:rPr>
          <w:spacing w:val="1"/>
        </w:rPr>
        <w:t> </w:t>
      </w:r>
      <w:r>
        <w:rPr/>
        <w:t>calculate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volume</w:t>
      </w:r>
      <w:r>
        <w:rPr>
          <w:spacing w:val="-3"/>
        </w:rPr>
        <w:t> </w:t>
      </w:r>
      <w:r>
        <w:rPr/>
        <w:t>of water</w:t>
      </w:r>
      <w:r>
        <w:rPr>
          <w:spacing w:val="-2"/>
        </w:rPr>
        <w:t> </w:t>
      </w:r>
      <w:r>
        <w:rPr/>
        <w:t>that</w:t>
      </w:r>
      <w:r>
        <w:rPr>
          <w:spacing w:val="-3"/>
        </w:rPr>
        <w:t> </w:t>
      </w:r>
      <w:r>
        <w:rPr/>
        <w:t>will</w:t>
      </w:r>
      <w:r>
        <w:rPr>
          <w:spacing w:val="-3"/>
        </w:rPr>
        <w:t> </w:t>
      </w:r>
      <w:r>
        <w:rPr/>
        <w:t>expand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vapor</w:t>
      </w:r>
      <w:r>
        <w:rPr>
          <w:spacing w:val="-4"/>
        </w:rPr>
        <w:t> </w:t>
      </w:r>
      <w:r>
        <w:rPr/>
        <w:t>phase</w:t>
      </w:r>
      <w:r>
        <w:rPr>
          <w:spacing w:val="-2"/>
        </w:rPr>
        <w:t> </w:t>
      </w:r>
      <w:r>
        <w:rPr/>
        <w:t>at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initiation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reaction</w:t>
      </w:r>
      <w:r>
        <w:rPr>
          <w:spacing w:val="-58"/>
        </w:rPr>
        <w:t> </w:t>
      </w:r>
      <w:r>
        <w:rPr/>
        <w:t>before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mixture</w:t>
      </w:r>
      <w:r>
        <w:rPr>
          <w:spacing w:val="-2"/>
        </w:rPr>
        <w:t> </w:t>
      </w:r>
      <w:r>
        <w:rPr/>
        <w:t>becomes</w:t>
      </w:r>
      <w:r>
        <w:rPr>
          <w:spacing w:val="-1"/>
        </w:rPr>
        <w:t> </w:t>
      </w:r>
      <w:r>
        <w:rPr/>
        <w:t>acidic</w:t>
      </w:r>
      <w:r>
        <w:rPr>
          <w:spacing w:val="-2"/>
        </w:rPr>
        <w:t> </w:t>
      </w:r>
      <w:r>
        <w:rPr/>
        <w:t>after which remains</w:t>
      </w:r>
      <w:r>
        <w:rPr>
          <w:spacing w:val="-1"/>
        </w:rPr>
        <w:t> </w:t>
      </w:r>
      <w:r>
        <w:rPr/>
        <w:t>constant over</w:t>
      </w:r>
      <w:r>
        <w:rPr>
          <w:spacing w:val="-3"/>
        </w:rPr>
        <w:t> </w:t>
      </w:r>
      <w:r>
        <w:rPr/>
        <w:t>time of the</w:t>
      </w:r>
      <w:r>
        <w:rPr>
          <w:spacing w:val="-3"/>
        </w:rPr>
        <w:t> </w:t>
      </w:r>
      <w:r>
        <w:rPr/>
        <w:t>reaction.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spacing w:before="219"/>
        <w:ind w:right="1398"/>
      </w:pPr>
      <w:r>
        <w:rPr/>
        <w:t>Figure</w:t>
      </w:r>
      <w:r>
        <w:rPr>
          <w:spacing w:val="-3"/>
        </w:rPr>
        <w:t> </w:t>
      </w:r>
      <w:r>
        <w:rPr/>
        <w:t>B.1:</w:t>
      </w:r>
      <w:r>
        <w:rPr>
          <w:spacing w:val="-1"/>
        </w:rPr>
        <w:t> </w:t>
      </w:r>
      <w:r>
        <w:rPr/>
        <w:t>Graph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water</w:t>
      </w:r>
      <w:r>
        <w:rPr>
          <w:spacing w:val="-2"/>
        </w:rPr>
        <w:t> </w:t>
      </w:r>
      <w:r>
        <w:rPr/>
        <w:t>volume</w:t>
      </w:r>
      <w:r>
        <w:rPr>
          <w:spacing w:val="-1"/>
        </w:rPr>
        <w:t> </w:t>
      </w:r>
      <w:r>
        <w:rPr/>
        <w:t>expansion</w:t>
      </w:r>
      <w:r>
        <w:rPr>
          <w:spacing w:val="-3"/>
        </w:rPr>
        <w:t> </w:t>
      </w:r>
      <w:r>
        <w:rPr/>
        <w:t>with</w:t>
      </w:r>
      <w:r>
        <w:rPr>
          <w:spacing w:val="-2"/>
        </w:rPr>
        <w:t> </w:t>
      </w:r>
      <w:r>
        <w:rPr/>
        <w:t>temperature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19"/>
        <w:gridCol w:w="879"/>
        <w:gridCol w:w="1984"/>
      </w:tblGrid>
      <w:tr>
        <w:trPr>
          <w:trHeight w:val="469" w:hRule="atLeast"/>
        </w:trPr>
        <w:tc>
          <w:tcPr>
            <w:tcW w:w="3919" w:type="dxa"/>
          </w:tcPr>
          <w:p>
            <w:pPr>
              <w:pStyle w:val="TableParagraph"/>
              <w:spacing w:before="60"/>
              <w:ind w:left="50"/>
              <w:rPr>
                <w:sz w:val="24"/>
              </w:rPr>
            </w:pPr>
            <w:r>
              <w:rPr>
                <w:sz w:val="24"/>
              </w:rPr>
              <w:t>Volume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per mole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water 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300 K</w:t>
            </w:r>
          </w:p>
        </w:tc>
        <w:tc>
          <w:tcPr>
            <w:tcW w:w="879" w:type="dxa"/>
          </w:tcPr>
          <w:p>
            <w:pPr>
              <w:pStyle w:val="TableParagraph"/>
              <w:spacing w:before="60"/>
              <w:ind w:right="290"/>
              <w:jc w:val="right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984" w:type="dxa"/>
          </w:tcPr>
          <w:p>
            <w:pPr>
              <w:pStyle w:val="TableParagraph"/>
              <w:spacing w:before="60"/>
              <w:ind w:left="292"/>
              <w:rPr>
                <w:sz w:val="24"/>
              </w:rPr>
            </w:pPr>
            <w:r>
              <w:rPr>
                <w:sz w:val="24"/>
              </w:rPr>
              <w:t>18.600 cm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/mole</w:t>
            </w:r>
          </w:p>
        </w:tc>
      </w:tr>
      <w:tr>
        <w:trPr>
          <w:trHeight w:val="562" w:hRule="atLeast"/>
        </w:trPr>
        <w:tc>
          <w:tcPr>
            <w:tcW w:w="3919" w:type="dxa"/>
          </w:tcPr>
          <w:p>
            <w:pPr>
              <w:pStyle w:val="TableParagraph"/>
              <w:spacing w:before="143"/>
              <w:ind w:left="50"/>
              <w:rPr>
                <w:sz w:val="24"/>
              </w:rPr>
            </w:pPr>
            <w:r>
              <w:rPr>
                <w:sz w:val="24"/>
              </w:rPr>
              <w:t>Volume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per mole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water 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393 K</w:t>
            </w:r>
          </w:p>
        </w:tc>
        <w:tc>
          <w:tcPr>
            <w:tcW w:w="879" w:type="dxa"/>
          </w:tcPr>
          <w:p>
            <w:pPr>
              <w:pStyle w:val="TableParagraph"/>
              <w:spacing w:before="143"/>
              <w:ind w:right="290"/>
              <w:jc w:val="right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984" w:type="dxa"/>
          </w:tcPr>
          <w:p>
            <w:pPr>
              <w:pStyle w:val="TableParagraph"/>
              <w:spacing w:before="143"/>
              <w:ind w:left="292"/>
              <w:rPr>
                <w:sz w:val="24"/>
              </w:rPr>
            </w:pPr>
            <w:r>
              <w:rPr>
                <w:sz w:val="24"/>
              </w:rPr>
              <w:t>19.677 cm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/mole</w:t>
            </w:r>
          </w:p>
        </w:tc>
      </w:tr>
      <w:tr>
        <w:trPr>
          <w:trHeight w:val="458" w:hRule="atLeast"/>
        </w:trPr>
        <w:tc>
          <w:tcPr>
            <w:tcW w:w="3919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Moles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water</w:t>
            </w:r>
          </w:p>
        </w:tc>
        <w:tc>
          <w:tcPr>
            <w:tcW w:w="879" w:type="dxa"/>
          </w:tcPr>
          <w:p>
            <w:pPr>
              <w:pStyle w:val="TableParagraph"/>
              <w:spacing w:before="133"/>
              <w:ind w:right="290"/>
              <w:jc w:val="right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984" w:type="dxa"/>
          </w:tcPr>
          <w:p>
            <w:pPr>
              <w:pStyle w:val="TableParagraph"/>
              <w:spacing w:before="133"/>
              <w:ind w:left="292"/>
              <w:rPr>
                <w:sz w:val="24"/>
              </w:rPr>
            </w:pPr>
            <w:r>
              <w:rPr>
                <w:sz w:val="24"/>
              </w:rPr>
              <w:t>258.670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moles</w:t>
            </w: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tabs>
          <w:tab w:pos="6228" w:val="left" w:leader="none"/>
        </w:tabs>
        <w:spacing w:before="83"/>
        <w:ind w:left="1187"/>
      </w:pPr>
      <w:r>
        <w:rPr/>
        <w:t>Volume</w:t>
      </w:r>
      <w:r>
        <w:rPr>
          <w:spacing w:val="-1"/>
        </w:rPr>
        <w:t> </w:t>
      </w:r>
      <w:r>
        <w:rPr/>
        <w:t>expansion of</w:t>
      </w:r>
      <w:r>
        <w:rPr>
          <w:spacing w:val="-1"/>
        </w:rPr>
        <w:t> </w:t>
      </w:r>
      <w:r>
        <w:rPr/>
        <w:t>water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dealuminator</w:t>
      </w:r>
      <w:r>
        <w:rPr>
          <w:spacing w:val="28"/>
        </w:rPr>
        <w:t> </w:t>
      </w:r>
      <w:r>
        <w:rPr/>
        <w:t>=</w:t>
        <w:tab/>
        <w:t>278.59 cm</w:t>
      </w:r>
      <w:r>
        <w:rPr>
          <w:vertAlign w:val="superscript"/>
        </w:rPr>
        <w:t>3</w:t>
      </w:r>
    </w:p>
    <w:p>
      <w:pPr>
        <w:pStyle w:val="BodyText"/>
        <w:spacing w:before="6"/>
        <w:rPr>
          <w:sz w:val="29"/>
        </w:rPr>
      </w:pPr>
    </w:p>
    <w:p>
      <w:pPr>
        <w:pStyle w:val="BodyText"/>
        <w:tabs>
          <w:tab w:pos="5508" w:val="left" w:leader="none"/>
          <w:tab w:pos="6228" w:val="left" w:leader="none"/>
        </w:tabs>
        <w:spacing w:line="234" w:lineRule="exact"/>
        <w:ind w:left="1187"/>
        <w:rPr>
          <w:rFonts w:ascii="Cambria Math" w:hAnsi="Cambria Math"/>
        </w:rPr>
      </w:pPr>
      <w:r>
        <w:rPr/>
        <w:pict>
          <v:rect style="position:absolute;margin-left:351.429993pt;margin-top:7.562317pt;width:27.96pt;height:.84pt;mso-position-horizontal-relative:page;mso-position-vertical-relative:paragraph;z-index:-23929856" filled="true" fillcolor="#000000" stroked="false">
            <v:fill type="solid"/>
            <w10:wrap type="none"/>
          </v:rect>
        </w:pict>
      </w:r>
      <w:r>
        <w:rPr/>
        <w:t>Percentage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water</w:t>
      </w:r>
      <w:r>
        <w:rPr>
          <w:spacing w:val="-3"/>
        </w:rPr>
        <w:t> </w:t>
      </w:r>
      <w:r>
        <w:rPr/>
        <w:t>lost</w:t>
        <w:tab/>
        <w:t>=</w:t>
        <w:tab/>
      </w:r>
      <w:r>
        <w:rPr>
          <w:rFonts w:ascii="Cambria Math" w:hAnsi="Cambria Math"/>
          <w:vertAlign w:val="superscript"/>
        </w:rPr>
        <w:t>278.59</w:t>
      </w:r>
      <w:r>
        <w:rPr>
          <w:rFonts w:ascii="Cambria Math" w:hAnsi="Cambria Math"/>
          <w:spacing w:val="46"/>
          <w:vertAlign w:val="baseline"/>
        </w:rPr>
        <w:t> </w:t>
      </w:r>
      <w:r>
        <w:rPr>
          <w:rFonts w:ascii="Cambria Math" w:hAnsi="Cambria Math"/>
          <w:vertAlign w:val="baseline"/>
        </w:rPr>
        <w:t>×</w:t>
      </w:r>
      <w:r>
        <w:rPr>
          <w:rFonts w:ascii="Cambria Math" w:hAnsi="Cambria Math"/>
          <w:spacing w:val="7"/>
          <w:vertAlign w:val="baseline"/>
        </w:rPr>
        <w:t> </w:t>
      </w:r>
      <w:r>
        <w:rPr>
          <w:rFonts w:ascii="Cambria Math" w:hAnsi="Cambria Math"/>
          <w:vertAlign w:val="baseline"/>
        </w:rPr>
        <w:t>100</w:t>
      </w:r>
      <w:r>
        <w:rPr>
          <w:rFonts w:ascii="Cambria Math" w:hAnsi="Cambria Math"/>
          <w:spacing w:val="23"/>
          <w:vertAlign w:val="baseline"/>
        </w:rPr>
        <w:t> </w:t>
      </w:r>
      <w:r>
        <w:rPr>
          <w:rFonts w:ascii="Cambria Math" w:hAnsi="Cambria Math"/>
          <w:vertAlign w:val="baseline"/>
        </w:rPr>
        <w:t>=</w:t>
      </w:r>
      <w:r>
        <w:rPr>
          <w:rFonts w:ascii="Cambria Math" w:hAnsi="Cambria Math"/>
          <w:spacing w:val="20"/>
          <w:vertAlign w:val="baseline"/>
        </w:rPr>
        <w:t> </w:t>
      </w:r>
      <w:r>
        <w:rPr>
          <w:rFonts w:ascii="Cambria Math" w:hAnsi="Cambria Math"/>
          <w:vertAlign w:val="baseline"/>
        </w:rPr>
        <w:t>6%</w:t>
      </w:r>
    </w:p>
    <w:p>
      <w:pPr>
        <w:spacing w:line="152" w:lineRule="exact" w:before="0"/>
        <w:ind w:left="2670" w:right="1135" w:firstLine="0"/>
        <w:jc w:val="center"/>
        <w:rPr>
          <w:rFonts w:ascii="Cambria Math"/>
          <w:sz w:val="17"/>
        </w:rPr>
      </w:pPr>
      <w:r>
        <w:rPr>
          <w:rFonts w:ascii="Cambria Math"/>
          <w:w w:val="105"/>
          <w:sz w:val="17"/>
        </w:rPr>
        <w:t>4656</w:t>
      </w:r>
    </w:p>
    <w:p>
      <w:pPr>
        <w:pStyle w:val="BodyText"/>
        <w:spacing w:before="8"/>
        <w:rPr>
          <w:rFonts w:ascii="Cambria Math"/>
          <w:sz w:val="20"/>
        </w:rPr>
      </w:pPr>
    </w:p>
    <w:p>
      <w:pPr>
        <w:pStyle w:val="BodyText"/>
        <w:spacing w:line="480" w:lineRule="auto"/>
        <w:ind w:left="1187" w:right="2262"/>
      </w:pPr>
      <w:r>
        <w:rPr/>
        <w:t>0.06</w:t>
      </w:r>
      <w:r>
        <w:rPr>
          <w:spacing w:val="-1"/>
        </w:rPr>
        <w:t> </w:t>
      </w:r>
      <w:r>
        <w:rPr/>
        <w:t>fraction</w:t>
      </w:r>
      <w:r>
        <w:rPr>
          <w:spacing w:val="-1"/>
        </w:rPr>
        <w:t> </w:t>
      </w:r>
      <w:r>
        <w:rPr/>
        <w:t>of water</w:t>
      </w:r>
      <w:r>
        <w:rPr>
          <w:spacing w:val="-1"/>
        </w:rPr>
        <w:t> </w:t>
      </w:r>
      <w:r>
        <w:rPr/>
        <w:t>will be</w:t>
      </w:r>
      <w:r>
        <w:rPr>
          <w:spacing w:val="-1"/>
        </w:rPr>
        <w:t> </w:t>
      </w:r>
      <w:r>
        <w:rPr/>
        <w:t>converted</w:t>
      </w:r>
      <w:r>
        <w:rPr>
          <w:spacing w:val="1"/>
        </w:rPr>
        <w:t> </w:t>
      </w:r>
      <w:r>
        <w:rPr/>
        <w:t>from</w:t>
      </w:r>
      <w:r>
        <w:rPr>
          <w:spacing w:val="-1"/>
        </w:rPr>
        <w:t> </w:t>
      </w:r>
      <w:r>
        <w:rPr/>
        <w:t>liquid</w:t>
      </w:r>
      <w:r>
        <w:rPr>
          <w:spacing w:val="-1"/>
        </w:rPr>
        <w:t> </w:t>
      </w:r>
      <w:r>
        <w:rPr/>
        <w:t>to vapor</w:t>
      </w:r>
      <w:r>
        <w:rPr>
          <w:spacing w:val="-3"/>
        </w:rPr>
        <w:t> </w:t>
      </w:r>
      <w:r>
        <w:rPr/>
        <w:t>at</w:t>
      </w:r>
      <w:r>
        <w:rPr>
          <w:spacing w:val="-1"/>
        </w:rPr>
        <w:t> </w:t>
      </w:r>
      <w:r>
        <w:rPr/>
        <w:t>starting</w:t>
      </w:r>
      <w:r>
        <w:rPr>
          <w:spacing w:val="-4"/>
        </w:rPr>
        <w:t> </w:t>
      </w:r>
      <w:r>
        <w:rPr/>
        <w:t>point</w:t>
      </w:r>
      <w:r>
        <w:rPr>
          <w:spacing w:val="-1"/>
        </w:rPr>
        <w:t> </w:t>
      </w:r>
      <w:r>
        <w:rPr/>
        <w:t>of the</w:t>
      </w:r>
      <w:r>
        <w:rPr>
          <w:spacing w:val="-57"/>
        </w:rPr>
        <w:t> </w:t>
      </w:r>
      <w:r>
        <w:rPr/>
        <w:t>reaction.</w:t>
      </w:r>
    </w:p>
    <w:p>
      <w:pPr>
        <w:pStyle w:val="BodyText"/>
        <w:spacing w:line="480" w:lineRule="auto"/>
        <w:ind w:left="1187" w:right="1517"/>
      </w:pPr>
      <w:r>
        <w:rPr/>
        <w:t>Since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dealumination</w:t>
      </w:r>
      <w:r>
        <w:rPr>
          <w:spacing w:val="-1"/>
        </w:rPr>
        <w:t> </w:t>
      </w:r>
      <w:r>
        <w:rPr/>
        <w:t>reactor</w:t>
      </w:r>
      <w:r>
        <w:rPr>
          <w:spacing w:val="-1"/>
        </w:rPr>
        <w:t> </w:t>
      </w:r>
      <w:r>
        <w:rPr/>
        <w:t>uses</w:t>
      </w:r>
      <w:r>
        <w:rPr>
          <w:spacing w:val="-1"/>
        </w:rPr>
        <w:t> </w:t>
      </w:r>
      <w:r>
        <w:rPr/>
        <w:t>sulphuric</w:t>
      </w:r>
      <w:r>
        <w:rPr>
          <w:spacing w:val="-3"/>
        </w:rPr>
        <w:t> </w:t>
      </w:r>
      <w:r>
        <w:rPr/>
        <w:t>acid for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reaction,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to</w:t>
      </w:r>
      <w:r>
        <w:rPr>
          <w:spacing w:val="1"/>
        </w:rPr>
        <w:t> </w:t>
      </w:r>
      <w:r>
        <w:rPr/>
        <w:t>avoid operating</w:t>
      </w:r>
      <w:r>
        <w:rPr>
          <w:spacing w:val="-57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boiling</w:t>
      </w:r>
      <w:r>
        <w:rPr>
          <w:spacing w:val="-3"/>
        </w:rPr>
        <w:t> </w:t>
      </w:r>
      <w:r>
        <w:rPr/>
        <w:t>point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sulphuric</w:t>
      </w:r>
      <w:r>
        <w:rPr>
          <w:spacing w:val="-3"/>
        </w:rPr>
        <w:t> </w:t>
      </w:r>
      <w:r>
        <w:rPr/>
        <w:t>acid the</w:t>
      </w:r>
      <w:r>
        <w:rPr>
          <w:spacing w:val="-2"/>
        </w:rPr>
        <w:t> </w:t>
      </w:r>
      <w:r>
        <w:rPr/>
        <w:t>chat</w:t>
      </w:r>
      <w:r>
        <w:rPr>
          <w:spacing w:val="-1"/>
        </w:rPr>
        <w:t> </w:t>
      </w:r>
      <w:r>
        <w:rPr/>
        <w:t>shown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Figure B.2</w:t>
      </w:r>
      <w:r>
        <w:rPr>
          <w:spacing w:val="-1"/>
        </w:rPr>
        <w:t> </w:t>
      </w:r>
      <w:r>
        <w:rPr/>
        <w:t>was</w:t>
      </w:r>
      <w:r>
        <w:rPr>
          <w:spacing w:val="1"/>
        </w:rPr>
        <w:t> </w:t>
      </w:r>
      <w:r>
        <w:rPr/>
        <w:t>used</w:t>
      </w:r>
      <w:r>
        <w:rPr>
          <w:spacing w:val="-1"/>
        </w:rPr>
        <w:t> </w:t>
      </w:r>
      <w:r>
        <w:rPr/>
        <w:t>as a guide.</w:t>
      </w:r>
    </w:p>
    <w:p>
      <w:pPr>
        <w:pStyle w:val="BodyText"/>
        <w:spacing w:before="5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275">
            <wp:simplePos x="0" y="0"/>
            <wp:positionH relativeFrom="page">
              <wp:posOffset>1394319</wp:posOffset>
            </wp:positionH>
            <wp:positionV relativeFrom="paragraph">
              <wp:posOffset>137591</wp:posOffset>
            </wp:positionV>
            <wp:extent cx="5760682" cy="3248405"/>
            <wp:effectExtent l="0" t="0" r="0" b="0"/>
            <wp:wrapTopAndBottom/>
            <wp:docPr id="55" name="image154.jpeg" descr="C:\Users\Engr Solomn Gajere\Pictures\Acid boiling point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54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82" cy="3248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spacing w:line="477" w:lineRule="auto" w:before="180"/>
        <w:ind w:left="1187" w:right="1401" w:firstLine="1003"/>
        <w:jc w:val="left"/>
        <w:rPr>
          <w:sz w:val="24"/>
        </w:rPr>
      </w:pPr>
      <w:r>
        <w:rPr>
          <w:b/>
          <w:sz w:val="24"/>
        </w:rPr>
        <w:t>Figure B.2: Sulphuric acid boiling point chat (Source: Perry, 2008)</w:t>
      </w:r>
      <w:r>
        <w:rPr>
          <w:b/>
          <w:spacing w:val="1"/>
          <w:sz w:val="24"/>
        </w:rPr>
        <w:t> </w:t>
      </w:r>
      <w:r>
        <w:rPr>
          <w:sz w:val="24"/>
        </w:rPr>
        <w:t>Consideration</w:t>
      </w:r>
      <w:r>
        <w:rPr>
          <w:spacing w:val="38"/>
          <w:sz w:val="24"/>
        </w:rPr>
        <w:t> </w:t>
      </w:r>
      <w:r>
        <w:rPr>
          <w:sz w:val="24"/>
        </w:rPr>
        <w:t>of</w:t>
      </w:r>
      <w:r>
        <w:rPr>
          <w:spacing w:val="38"/>
          <w:sz w:val="24"/>
        </w:rPr>
        <w:t> </w:t>
      </w:r>
      <w:r>
        <w:rPr>
          <w:sz w:val="24"/>
        </w:rPr>
        <w:t>reaction</w:t>
      </w:r>
      <w:r>
        <w:rPr>
          <w:spacing w:val="38"/>
          <w:sz w:val="24"/>
        </w:rPr>
        <w:t> </w:t>
      </w:r>
      <w:r>
        <w:rPr>
          <w:sz w:val="24"/>
        </w:rPr>
        <w:t>kinetics</w:t>
      </w:r>
      <w:r>
        <w:rPr>
          <w:spacing w:val="39"/>
          <w:sz w:val="24"/>
        </w:rPr>
        <w:t> </w:t>
      </w:r>
      <w:r>
        <w:rPr>
          <w:sz w:val="24"/>
        </w:rPr>
        <w:t>developed</w:t>
      </w:r>
      <w:r>
        <w:rPr>
          <w:spacing w:val="38"/>
          <w:sz w:val="24"/>
        </w:rPr>
        <w:t> </w:t>
      </w:r>
      <w:r>
        <w:rPr>
          <w:sz w:val="24"/>
        </w:rPr>
        <w:t>by</w:t>
      </w:r>
      <w:r>
        <w:rPr>
          <w:spacing w:val="37"/>
          <w:sz w:val="24"/>
        </w:rPr>
        <w:t> </w:t>
      </w:r>
      <w:r>
        <w:rPr>
          <w:sz w:val="24"/>
        </w:rPr>
        <w:t>Aderemi</w:t>
      </w:r>
      <w:r>
        <w:rPr>
          <w:spacing w:val="44"/>
          <w:sz w:val="24"/>
        </w:rPr>
        <w:t> </w:t>
      </w:r>
      <w:r>
        <w:rPr>
          <w:i/>
          <w:sz w:val="24"/>
        </w:rPr>
        <w:t>et</w:t>
      </w:r>
      <w:r>
        <w:rPr>
          <w:i/>
          <w:spacing w:val="40"/>
          <w:sz w:val="24"/>
        </w:rPr>
        <w:t> </w:t>
      </w:r>
      <w:r>
        <w:rPr>
          <w:i/>
          <w:sz w:val="24"/>
        </w:rPr>
        <w:t>al</w:t>
      </w:r>
      <w:r>
        <w:rPr>
          <w:sz w:val="24"/>
        </w:rPr>
        <w:t>.,</w:t>
      </w:r>
      <w:r>
        <w:rPr>
          <w:spacing w:val="39"/>
          <w:sz w:val="24"/>
        </w:rPr>
        <w:t> </w:t>
      </w:r>
      <w:r>
        <w:rPr>
          <w:sz w:val="24"/>
        </w:rPr>
        <w:t>2001</w:t>
      </w:r>
      <w:r>
        <w:rPr>
          <w:spacing w:val="38"/>
          <w:sz w:val="24"/>
        </w:rPr>
        <w:t> </w:t>
      </w:r>
      <w:r>
        <w:rPr>
          <w:sz w:val="24"/>
        </w:rPr>
        <w:t>for</w:t>
      </w:r>
      <w:r>
        <w:rPr>
          <w:spacing w:val="38"/>
          <w:sz w:val="24"/>
        </w:rPr>
        <w:t> </w:t>
      </w:r>
      <w:r>
        <w:rPr>
          <w:sz w:val="24"/>
        </w:rPr>
        <w:t>dealumination</w:t>
      </w:r>
      <w:r>
        <w:rPr>
          <w:spacing w:val="-57"/>
          <w:sz w:val="24"/>
        </w:rPr>
        <w:t> </w:t>
      </w:r>
      <w:r>
        <w:rPr>
          <w:sz w:val="24"/>
        </w:rPr>
        <w:t>reaction</w:t>
      </w:r>
    </w:p>
    <w:p>
      <w:pPr>
        <w:spacing w:after="0" w:line="477" w:lineRule="auto"/>
        <w:jc w:val="left"/>
        <w:rPr>
          <w:sz w:val="24"/>
        </w:rPr>
        <w:sectPr>
          <w:pgSz w:w="12240" w:h="15840"/>
          <w:pgMar w:header="0" w:footer="935" w:top="1320" w:bottom="1200" w:left="800" w:right="0"/>
        </w:sectPr>
      </w:pPr>
    </w:p>
    <w:p>
      <w:pPr>
        <w:pStyle w:val="BodyText"/>
        <w:spacing w:before="10"/>
        <w:rPr>
          <w:sz w:val="25"/>
        </w:rPr>
      </w:pPr>
    </w:p>
    <w:p>
      <w:pPr>
        <w:pStyle w:val="BodyText"/>
        <w:ind w:left="1667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−𝑟</w:t>
      </w:r>
      <w:r>
        <w:rPr>
          <w:rFonts w:ascii="Cambria Math" w:hAnsi="Cambria Math" w:eastAsia="Cambria Math"/>
          <w:vertAlign w:val="subscript"/>
        </w:rPr>
        <w:t>𝐴𝑙</w:t>
      </w:r>
      <w:r>
        <w:rPr>
          <w:rFonts w:ascii="Cambria Math" w:hAnsi="Cambria Math" w:eastAsia="Cambria Math"/>
          <w:vertAlign w:val="baseline"/>
        </w:rPr>
        <w:t>   =</w:t>
      </w:r>
      <w:r>
        <w:rPr>
          <w:rFonts w:ascii="Cambria Math" w:hAnsi="Cambria Math" w:eastAsia="Cambria Math"/>
          <w:spacing w:val="1"/>
          <w:vertAlign w:val="baseline"/>
        </w:rPr>
        <w:t> </w:t>
      </w:r>
      <w:r>
        <w:rPr>
          <w:rFonts w:ascii="Cambria Math" w:hAnsi="Cambria Math" w:eastAsia="Cambria Math"/>
          <w:spacing w:val="-52"/>
          <w:vertAlign w:val="baseline"/>
        </w:rPr>
        <w:t>131.6𝑒</w:t>
      </w:r>
    </w:p>
    <w:p>
      <w:pPr>
        <w:pStyle w:val="BodyText"/>
        <w:spacing w:before="7"/>
        <w:rPr>
          <w:rFonts w:ascii="Cambria Math"/>
          <w:sz w:val="12"/>
        </w:rPr>
      </w:pPr>
      <w:r>
        <w:rPr/>
        <w:br w:type="column"/>
      </w:r>
      <w:r>
        <w:rPr>
          <w:rFonts w:ascii="Cambria Math"/>
          <w:sz w:val="12"/>
        </w:rPr>
      </w:r>
    </w:p>
    <w:p>
      <w:pPr>
        <w:spacing w:line="174" w:lineRule="exact" w:before="0"/>
        <w:ind w:left="-27" w:right="0" w:firstLine="0"/>
        <w:jc w:val="left"/>
        <w:rPr>
          <w:rFonts w:ascii="Cambria Math" w:hAnsi="Cambria Math"/>
          <w:sz w:val="17"/>
        </w:rPr>
      </w:pPr>
      <w:r>
        <w:rPr>
          <w:rFonts w:ascii="Cambria Math" w:hAnsi="Cambria Math"/>
          <w:w w:val="105"/>
          <w:sz w:val="17"/>
        </w:rPr>
        <w:t>−3837.8</w:t>
      </w:r>
    </w:p>
    <w:p>
      <w:pPr>
        <w:pStyle w:val="BodyText"/>
        <w:spacing w:before="10"/>
        <w:rPr>
          <w:rFonts w:ascii="Cambria Math"/>
          <w:sz w:val="2"/>
        </w:rPr>
      </w:pPr>
    </w:p>
    <w:p>
      <w:pPr>
        <w:pStyle w:val="BodyText"/>
        <w:spacing w:line="20" w:lineRule="exact"/>
        <w:ind w:left="-27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32.5500pt;height:.6pt;mso-position-horizontal-relative:char;mso-position-vertical-relative:line" coordorigin="0,0" coordsize="651,12">
            <v:rect style="position:absolute;left:0;top:0;width:651;height:12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tabs>
          <w:tab w:pos="635" w:val="left" w:leader="none"/>
          <w:tab w:pos="5804" w:val="left" w:leader="none"/>
        </w:tabs>
        <w:spacing w:line="203" w:lineRule="exact"/>
        <w:ind w:left="242"/>
        <w:rPr>
          <w:rFonts w:ascii="Cambria Math" w:eastAsia="Cambria Math"/>
        </w:rPr>
      </w:pPr>
      <w:r>
        <w:rPr>
          <w:rFonts w:ascii="Cambria Math" w:eastAsia="Cambria Math"/>
          <w:w w:val="105"/>
          <w:position w:val="3"/>
          <w:sz w:val="17"/>
        </w:rPr>
        <w:t>𝑇</w:t>
        <w:tab/>
      </w:r>
      <w:r>
        <w:rPr>
          <w:rFonts w:ascii="Cambria Math" w:eastAsia="Cambria Math"/>
          <w:w w:val="105"/>
        </w:rPr>
        <w:t>𝐶</w:t>
      </w:r>
      <w:r>
        <w:rPr>
          <w:rFonts w:ascii="Cambria Math" w:eastAsia="Cambria Math"/>
          <w:w w:val="105"/>
          <w:vertAlign w:val="subscript"/>
        </w:rPr>
        <w:t>𝐴𝑐0</w:t>
      </w:r>
      <w:r>
        <w:rPr>
          <w:rFonts w:ascii="Cambria Math" w:eastAsia="Cambria Math"/>
          <w:w w:val="105"/>
          <w:vertAlign w:val="baseline"/>
        </w:rPr>
        <w:t>𝐶</w:t>
      </w:r>
      <w:r>
        <w:rPr>
          <w:rFonts w:ascii="Cambria Math" w:eastAsia="Cambria Math"/>
          <w:w w:val="105"/>
          <w:vertAlign w:val="subscript"/>
        </w:rPr>
        <w:t>𝐴𝑙</w:t>
      </w:r>
      <w:r>
        <w:rPr>
          <w:rFonts w:ascii="Cambria Math" w:eastAsia="Cambria Math"/>
          <w:w w:val="105"/>
          <w:vertAlign w:val="baseline"/>
        </w:rPr>
        <w:tab/>
      </w:r>
      <w:r>
        <w:rPr>
          <w:rFonts w:ascii="Cambria Math" w:eastAsia="Cambria Math"/>
          <w:vertAlign w:val="baseline"/>
        </w:rPr>
        <w:t>(𝐵.</w:t>
      </w:r>
      <w:r>
        <w:rPr>
          <w:rFonts w:ascii="Cambria Math" w:eastAsia="Cambria Math"/>
          <w:spacing w:val="-12"/>
          <w:vertAlign w:val="baseline"/>
        </w:rPr>
        <w:t> </w:t>
      </w:r>
      <w:r>
        <w:rPr>
          <w:rFonts w:ascii="Cambria Math" w:eastAsia="Cambria Math"/>
          <w:vertAlign w:val="baseline"/>
        </w:rPr>
        <w:t>1)</w:t>
      </w:r>
    </w:p>
    <w:p>
      <w:pPr>
        <w:spacing w:after="0" w:line="203" w:lineRule="exact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3124" w:space="40"/>
            <w:col w:w="8276"/>
          </w:cols>
        </w:sectPr>
      </w:pPr>
    </w:p>
    <w:p>
      <w:pPr>
        <w:pStyle w:val="BodyText"/>
        <w:spacing w:line="480" w:lineRule="auto" w:before="63"/>
        <w:ind w:left="1187" w:right="1413"/>
        <w:jc w:val="both"/>
      </w:pPr>
      <w:r>
        <w:rPr/>
        <w:t>The rate of dealumination was a first order reaction with respect to the leached alumina</w:t>
      </w:r>
      <w:r>
        <w:rPr>
          <w:spacing w:val="1"/>
        </w:rPr>
        <w:t> </w:t>
      </w:r>
      <w:r>
        <w:rPr/>
        <w:t>component,</w:t>
      </w:r>
      <w:r>
        <w:rPr>
          <w:spacing w:val="1"/>
        </w:rPr>
        <w:t> </w:t>
      </w:r>
      <w:r>
        <w:rPr/>
        <w:t>Evaluating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reaction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95%</w:t>
      </w:r>
      <w:r>
        <w:rPr>
          <w:spacing w:val="1"/>
        </w:rPr>
        <w:t> </w:t>
      </w:r>
      <w:r>
        <w:rPr/>
        <w:t>conversion,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batch</w:t>
      </w:r>
      <w:r>
        <w:rPr>
          <w:spacing w:val="1"/>
        </w:rPr>
        <w:t> </w:t>
      </w:r>
      <w:r>
        <w:rPr/>
        <w:t>reactor</w:t>
      </w:r>
      <w:r>
        <w:rPr>
          <w:spacing w:val="1"/>
        </w:rPr>
        <w:t> </w:t>
      </w:r>
      <w:r>
        <w:rPr/>
        <w:t>performance equation was used:</w:t>
      </w:r>
    </w:p>
    <w:p>
      <w:pPr>
        <w:spacing w:after="0" w:line="480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spacing w:line="215" w:lineRule="exact" w:before="147"/>
        <w:ind w:left="2625" w:right="0" w:firstLine="0"/>
        <w:jc w:val="left"/>
        <w:rPr>
          <w:rFonts w:ascii="Cambria Math" w:eastAsia="Cambria Math"/>
          <w:sz w:val="14"/>
        </w:rPr>
      </w:pPr>
      <w:r>
        <w:rPr>
          <w:rFonts w:ascii="Cambria Math" w:eastAsia="Cambria Math"/>
          <w:w w:val="110"/>
          <w:sz w:val="17"/>
        </w:rPr>
        <w:t>𝑋</w:t>
      </w:r>
      <w:r>
        <w:rPr>
          <w:rFonts w:ascii="Cambria Math" w:eastAsia="Cambria Math"/>
          <w:w w:val="110"/>
          <w:position w:val="-2"/>
          <w:sz w:val="14"/>
        </w:rPr>
        <w:t>𝐴</w:t>
      </w:r>
    </w:p>
    <w:p>
      <w:pPr>
        <w:pStyle w:val="BodyText"/>
        <w:spacing w:line="274" w:lineRule="exact"/>
        <w:ind w:left="1612"/>
        <w:rPr>
          <w:rFonts w:ascii="Cambria Math" w:hAnsi="Cambria Math" w:eastAsia="Cambria Math"/>
        </w:rPr>
      </w:pPr>
      <w:r>
        <w:rPr/>
        <w:pict>
          <v:rect style="position:absolute;margin-left:184.699997pt;margin-top:7.173583pt;width:40.104pt;height:.84pt;mso-position-horizontal-relative:page;mso-position-vertical-relative:paragraph;z-index:-23928832" filled="true" fillcolor="#000000" stroked="false">
            <v:fill type="solid"/>
            <w10:wrap type="none"/>
          </v:rect>
        </w:pict>
      </w:r>
      <w:r>
        <w:rPr>
          <w:rFonts w:ascii="Cambria Math" w:hAnsi="Cambria Math" w:eastAsia="Cambria Math"/>
          <w:w w:val="105"/>
        </w:rPr>
        <w:t>𝑡</w:t>
      </w:r>
      <w:r>
        <w:rPr>
          <w:rFonts w:ascii="Cambria Math" w:hAnsi="Cambria Math" w:eastAsia="Cambria Math"/>
          <w:spacing w:val="18"/>
          <w:w w:val="105"/>
        </w:rPr>
        <w:t> </w:t>
      </w:r>
      <w:r>
        <w:rPr>
          <w:rFonts w:ascii="Cambria Math" w:hAnsi="Cambria Math" w:eastAsia="Cambria Math"/>
          <w:w w:val="105"/>
        </w:rPr>
        <w:t>=</w:t>
      </w:r>
      <w:r>
        <w:rPr>
          <w:rFonts w:ascii="Cambria Math" w:hAnsi="Cambria Math" w:eastAsia="Cambria Math"/>
          <w:spacing w:val="10"/>
          <w:w w:val="105"/>
        </w:rPr>
        <w:t> </w:t>
      </w:r>
      <w:r>
        <w:rPr>
          <w:rFonts w:ascii="Cambria Math" w:hAnsi="Cambria Math" w:eastAsia="Cambria Math"/>
          <w:w w:val="105"/>
        </w:rPr>
        <w:t>𝑁</w:t>
      </w:r>
      <w:r>
        <w:rPr>
          <w:rFonts w:ascii="Cambria Math" w:hAnsi="Cambria Math" w:eastAsia="Cambria Math"/>
          <w:w w:val="105"/>
          <w:vertAlign w:val="subscript"/>
        </w:rPr>
        <w:t>𝐴0</w:t>
      </w:r>
      <w:r>
        <w:rPr>
          <w:rFonts w:ascii="Cambria Math" w:hAnsi="Cambria Math" w:eastAsia="Cambria Math"/>
          <w:spacing w:val="-5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∫</w:t>
      </w:r>
    </w:p>
    <w:p>
      <w:pPr>
        <w:spacing w:before="13"/>
        <w:ind w:left="2536" w:right="0" w:firstLine="0"/>
        <w:jc w:val="left"/>
        <w:rPr>
          <w:rFonts w:ascii="Cambria Math"/>
          <w:sz w:val="17"/>
        </w:rPr>
      </w:pPr>
      <w:r>
        <w:rPr>
          <w:rFonts w:ascii="Cambria Math"/>
          <w:w w:val="104"/>
          <w:sz w:val="17"/>
        </w:rPr>
        <w:t>0</w:t>
      </w:r>
    </w:p>
    <w:p>
      <w:pPr>
        <w:pStyle w:val="BodyText"/>
        <w:spacing w:line="283" w:lineRule="auto" w:before="172"/>
        <w:ind w:left="7" w:right="38" w:firstLine="199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  <w:w w:val="105"/>
        </w:rPr>
        <w:t>𝑑𝑋</w:t>
      </w:r>
      <w:r>
        <w:rPr>
          <w:rFonts w:ascii="Cambria Math" w:hAnsi="Cambria Math" w:eastAsia="Cambria Math"/>
          <w:w w:val="105"/>
          <w:vertAlign w:val="subscript"/>
        </w:rPr>
        <w:t>𝐴</w:t>
      </w:r>
      <w:r>
        <w:rPr>
          <w:rFonts w:ascii="Cambria Math" w:hAnsi="Cambria Math" w:eastAsia="Cambria Math"/>
          <w:spacing w:val="1"/>
          <w:w w:val="105"/>
          <w:vertAlign w:val="baseline"/>
        </w:rPr>
        <w:t> </w:t>
      </w:r>
      <w:r>
        <w:rPr>
          <w:rFonts w:ascii="Cambria Math" w:hAnsi="Cambria Math" w:eastAsia="Cambria Math"/>
          <w:position w:val="1"/>
          <w:vertAlign w:val="baseline"/>
        </w:rPr>
        <w:t>(</w:t>
      </w:r>
      <w:r>
        <w:rPr>
          <w:rFonts w:ascii="Cambria Math" w:hAnsi="Cambria Math" w:eastAsia="Cambria Math"/>
          <w:vertAlign w:val="baseline"/>
        </w:rPr>
        <w:t>−𝑟</w:t>
      </w:r>
      <w:r>
        <w:rPr>
          <w:rFonts w:ascii="Cambria Math" w:hAnsi="Cambria Math" w:eastAsia="Cambria Math"/>
          <w:vertAlign w:val="subscript"/>
        </w:rPr>
        <w:t>𝐴𝑙</w:t>
      </w:r>
      <w:r>
        <w:rPr>
          <w:rFonts w:ascii="Cambria Math" w:hAnsi="Cambria Math" w:eastAsia="Cambria Math"/>
          <w:position w:val="1"/>
          <w:vertAlign w:val="baseline"/>
        </w:rPr>
        <w:t>)</w:t>
      </w:r>
      <w:r>
        <w:rPr>
          <w:rFonts w:ascii="Cambria Math" w:hAnsi="Cambria Math" w:eastAsia="Cambria Math"/>
          <w:vertAlign w:val="baseline"/>
        </w:rPr>
        <w:t>𝑉</w:t>
      </w:r>
    </w:p>
    <w:p>
      <w:pPr>
        <w:pStyle w:val="BodyText"/>
        <w:spacing w:before="2"/>
        <w:rPr>
          <w:rFonts w:ascii="Cambria Math"/>
          <w:sz w:val="30"/>
        </w:rPr>
      </w:pPr>
      <w:r>
        <w:rPr/>
        <w:br w:type="column"/>
      </w:r>
      <w:r>
        <w:rPr>
          <w:rFonts w:ascii="Cambria Math"/>
          <w:sz w:val="30"/>
        </w:rPr>
      </w:r>
    </w:p>
    <w:p>
      <w:pPr>
        <w:pStyle w:val="BodyText"/>
        <w:ind w:left="1596" w:right="1816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(𝐵.</w:t>
      </w:r>
      <w:r>
        <w:rPr>
          <w:rFonts w:ascii="Cambria Math" w:eastAsia="Cambria Math"/>
          <w:spacing w:val="-13"/>
        </w:rPr>
        <w:t> </w:t>
      </w:r>
      <w:r>
        <w:rPr>
          <w:rFonts w:ascii="Cambria Math" w:eastAsia="Cambria Math"/>
        </w:rPr>
        <w:t>2)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2847" w:space="40"/>
            <w:col w:w="842" w:space="3679"/>
            <w:col w:w="4032"/>
          </w:cols>
        </w:sectPr>
      </w:pPr>
    </w:p>
    <w:p>
      <w:pPr>
        <w:pStyle w:val="BodyText"/>
        <w:spacing w:before="3"/>
        <w:rPr>
          <w:rFonts w:ascii="Cambria Math"/>
          <w:sz w:val="26"/>
        </w:rPr>
      </w:pPr>
    </w:p>
    <w:p>
      <w:pPr>
        <w:pStyle w:val="BodyText"/>
        <w:spacing w:line="480" w:lineRule="auto" w:before="90"/>
        <w:ind w:left="1187" w:right="1408"/>
        <w:jc w:val="both"/>
      </w:pPr>
      <w:r>
        <w:rPr/>
        <w:t>The</w:t>
      </w:r>
      <w:r>
        <w:rPr>
          <w:spacing w:val="-7"/>
        </w:rPr>
        <w:t> </w:t>
      </w:r>
      <w:r>
        <w:rPr/>
        <w:t>reacting</w:t>
      </w:r>
      <w:r>
        <w:rPr>
          <w:spacing w:val="-8"/>
        </w:rPr>
        <w:t> </w:t>
      </w:r>
      <w:r>
        <w:rPr/>
        <w:t>specie</w:t>
      </w:r>
      <w:r>
        <w:rPr>
          <w:spacing w:val="-7"/>
        </w:rPr>
        <w:t> </w:t>
      </w:r>
      <w:r>
        <w:rPr/>
        <w:t>being</w:t>
      </w:r>
      <w:r>
        <w:rPr>
          <w:spacing w:val="-5"/>
        </w:rPr>
        <w:t> </w:t>
      </w:r>
      <w:r>
        <w:rPr/>
        <w:t>solid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liquid</w:t>
      </w:r>
      <w:r>
        <w:rPr>
          <w:spacing w:val="-6"/>
        </w:rPr>
        <w:t> </w:t>
      </w:r>
      <w:r>
        <w:rPr/>
        <w:t>was</w:t>
      </w:r>
      <w:r>
        <w:rPr>
          <w:spacing w:val="-6"/>
        </w:rPr>
        <w:t> </w:t>
      </w:r>
      <w:r>
        <w:rPr/>
        <w:t>assumed</w:t>
      </w:r>
      <w:r>
        <w:rPr>
          <w:spacing w:val="-5"/>
        </w:rPr>
        <w:t> </w:t>
      </w:r>
      <w:r>
        <w:rPr/>
        <w:t>constant,</w:t>
      </w:r>
      <w:r>
        <w:rPr>
          <w:spacing w:val="-6"/>
        </w:rPr>
        <w:t> </w:t>
      </w:r>
      <w:r>
        <w:rPr/>
        <w:t>since</w:t>
      </w:r>
      <w:r>
        <w:rPr>
          <w:spacing w:val="-6"/>
        </w:rPr>
        <w:t> </w:t>
      </w:r>
      <w:r>
        <w:rPr/>
        <w:t>very</w:t>
      </w:r>
      <w:r>
        <w:rPr>
          <w:spacing w:val="-9"/>
        </w:rPr>
        <w:t> </w:t>
      </w:r>
      <w:r>
        <w:rPr/>
        <w:t>small</w:t>
      </w:r>
      <w:r>
        <w:rPr>
          <w:spacing w:val="-5"/>
        </w:rPr>
        <w:t> </w:t>
      </w:r>
      <w:r>
        <w:rPr/>
        <w:t>amount</w:t>
      </w:r>
      <w:r>
        <w:rPr>
          <w:spacing w:val="-6"/>
        </w:rPr>
        <w:t> </w:t>
      </w:r>
      <w:r>
        <w:rPr/>
        <w:t>of</w:t>
      </w:r>
      <w:r>
        <w:rPr>
          <w:spacing w:val="-57"/>
        </w:rPr>
        <w:t> </w:t>
      </w:r>
      <w:r>
        <w:rPr/>
        <w:t>water</w:t>
      </w:r>
      <w:r>
        <w:rPr>
          <w:spacing w:val="-12"/>
        </w:rPr>
        <w:t> </w:t>
      </w:r>
      <w:r>
        <w:rPr/>
        <w:t>vaporizes</w:t>
      </w:r>
      <w:r>
        <w:rPr>
          <w:spacing w:val="-10"/>
        </w:rPr>
        <w:t> </w:t>
      </w:r>
      <w:r>
        <w:rPr/>
        <w:t>within</w:t>
      </w:r>
      <w:r>
        <w:rPr>
          <w:spacing w:val="-10"/>
        </w:rPr>
        <w:t> </w:t>
      </w:r>
      <w:r>
        <w:rPr/>
        <w:t>seconds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start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8"/>
        </w:rPr>
        <w:t> </w:t>
      </w:r>
      <w:r>
        <w:rPr/>
        <w:t>reaction.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boiling</w:t>
      </w:r>
      <w:r>
        <w:rPr>
          <w:spacing w:val="-12"/>
        </w:rPr>
        <w:t> </w:t>
      </w:r>
      <w:r>
        <w:rPr/>
        <w:t>temperature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60wt%</w:t>
      </w:r>
      <w:r>
        <w:rPr>
          <w:spacing w:val="-57"/>
        </w:rPr>
        <w:t> </w:t>
      </w:r>
      <w:r>
        <w:rPr/>
        <w:t>acid,</w:t>
      </w:r>
      <w:r>
        <w:rPr>
          <w:spacing w:val="1"/>
        </w:rPr>
        <w:t> </w:t>
      </w:r>
      <w:r>
        <w:rPr/>
        <w:t>evaluated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Figure</w:t>
      </w:r>
      <w:r>
        <w:rPr>
          <w:spacing w:val="1"/>
        </w:rPr>
        <w:t> </w:t>
      </w:r>
      <w:r>
        <w:rPr/>
        <w:t>3.3,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140°C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close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reaction</w:t>
      </w:r>
      <w:r>
        <w:rPr>
          <w:spacing w:val="1"/>
        </w:rPr>
        <w:t> </w:t>
      </w:r>
      <w:r>
        <w:rPr/>
        <w:t>temperature.</w:t>
      </w:r>
    </w:p>
    <w:p>
      <w:pPr>
        <w:spacing w:after="0" w:line="480" w:lineRule="auto"/>
        <w:jc w:val="both"/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10"/>
        <w:rPr>
          <w:sz w:val="30"/>
        </w:rPr>
      </w:pPr>
    </w:p>
    <w:p>
      <w:pPr>
        <w:pStyle w:val="BodyText"/>
        <w:jc w:val="right"/>
        <w:rPr>
          <w:rFonts w:ascii="Cambria Math" w:eastAsia="Cambria Math"/>
        </w:rPr>
      </w:pPr>
      <w:r>
        <w:rPr>
          <w:rFonts w:ascii="Cambria Math" w:eastAsia="Cambria Math"/>
        </w:rPr>
        <w:t>𝑡</w:t>
      </w:r>
      <w:r>
        <w:rPr>
          <w:rFonts w:ascii="Cambria Math" w:eastAsia="Cambria Math"/>
          <w:spacing w:val="20"/>
        </w:rPr>
        <w:t> </w:t>
      </w:r>
      <w:r>
        <w:rPr>
          <w:rFonts w:ascii="Cambria Math" w:eastAsia="Cambria Math"/>
        </w:rPr>
        <w:t>=</w:t>
      </w:r>
    </w:p>
    <w:p>
      <w:pPr>
        <w:spacing w:line="250" w:lineRule="exact" w:before="170"/>
        <w:ind w:left="25" w:right="0" w:firstLine="0"/>
        <w:jc w:val="left"/>
        <w:rPr>
          <w:rFonts w:ascii="Cambria Math" w:eastAsia="Cambria Math"/>
          <w:sz w:val="17"/>
        </w:rPr>
      </w:pPr>
      <w:r>
        <w:rPr/>
        <w:br w:type="column"/>
      </w:r>
      <w:r>
        <w:rPr>
          <w:rFonts w:ascii="Cambria Math" w:eastAsia="Cambria Math"/>
          <w:w w:val="105"/>
          <w:position w:val="5"/>
          <w:sz w:val="24"/>
        </w:rPr>
        <w:t>𝑁</w:t>
      </w:r>
      <w:r>
        <w:rPr>
          <w:rFonts w:ascii="Cambria Math" w:eastAsia="Cambria Math"/>
          <w:w w:val="105"/>
          <w:sz w:val="17"/>
        </w:rPr>
        <w:t>𝐴0</w:t>
      </w:r>
    </w:p>
    <w:p>
      <w:pPr>
        <w:pStyle w:val="BodyText"/>
        <w:spacing w:line="155" w:lineRule="exact"/>
        <w:ind w:left="431"/>
        <w:rPr>
          <w:rFonts w:ascii="Cambria Math" w:hAnsi="Cambria Math"/>
        </w:rPr>
      </w:pPr>
      <w:r>
        <w:rPr/>
        <w:pict>
          <v:rect style="position:absolute;margin-left:139.940002pt;margin-top:4.276969pt;width:18.240pt;height:.84pt;mso-position-horizontal-relative:page;mso-position-vertical-relative:paragraph;z-index:15872000" filled="true" fillcolor="#000000" stroked="false">
            <v:fill type="solid"/>
            <w10:wrap type="none"/>
          </v:rect>
        </w:pict>
      </w:r>
      <w:r>
        <w:rPr>
          <w:rFonts w:ascii="Cambria Math" w:hAnsi="Cambria Math"/>
          <w:w w:val="137"/>
        </w:rPr>
        <w:t>∫</w:t>
      </w:r>
    </w:p>
    <w:p>
      <w:pPr>
        <w:pStyle w:val="BodyText"/>
        <w:spacing w:line="83" w:lineRule="exact"/>
        <w:ind w:left="128"/>
        <w:rPr>
          <w:rFonts w:ascii="Cambria Math" w:eastAsia="Cambria Math"/>
        </w:rPr>
      </w:pPr>
      <w:r>
        <w:rPr>
          <w:rFonts w:ascii="Cambria Math" w:eastAsia="Cambria Math"/>
        </w:rPr>
        <w:t>𝑉</w:t>
      </w:r>
    </w:p>
    <w:p>
      <w:pPr>
        <w:spacing w:before="148"/>
        <w:ind w:left="-40" w:right="0" w:firstLine="0"/>
        <w:jc w:val="left"/>
        <w:rPr>
          <w:rFonts w:ascii="Cambria Math" w:eastAsia="Cambria Math"/>
          <w:sz w:val="14"/>
        </w:rPr>
      </w:pPr>
      <w:r>
        <w:rPr/>
        <w:br w:type="column"/>
      </w:r>
      <w:r>
        <w:rPr>
          <w:rFonts w:ascii="Cambria Math" w:eastAsia="Cambria Math"/>
          <w:w w:val="110"/>
          <w:sz w:val="17"/>
        </w:rPr>
        <w:t>𝑋</w:t>
      </w:r>
      <w:r>
        <w:rPr>
          <w:rFonts w:ascii="Cambria Math" w:eastAsia="Cambria Math"/>
          <w:w w:val="110"/>
          <w:position w:val="-2"/>
          <w:sz w:val="14"/>
        </w:rPr>
        <w:t>𝐴</w:t>
      </w:r>
    </w:p>
    <w:p>
      <w:pPr>
        <w:pStyle w:val="BodyText"/>
        <w:spacing w:line="340" w:lineRule="atLeast" w:before="94"/>
        <w:ind w:left="5" w:right="38" w:firstLine="120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</w:rPr>
        <w:t>𝑑𝑋</w:t>
      </w:r>
      <w:r>
        <w:rPr>
          <w:rFonts w:ascii="Cambria Math" w:hAnsi="Cambria Math" w:eastAsia="Cambria Math"/>
          <w:vertAlign w:val="subscript"/>
        </w:rPr>
        <w:t>𝐴</w:t>
      </w:r>
      <w:r>
        <w:rPr>
          <w:rFonts w:ascii="Cambria Math" w:hAnsi="Cambria Math" w:eastAsia="Cambria Math"/>
          <w:spacing w:val="1"/>
          <w:vertAlign w:val="baseline"/>
        </w:rPr>
        <w:t> </w:t>
      </w:r>
      <w:r>
        <w:rPr>
          <w:rFonts w:ascii="Cambria Math" w:hAnsi="Cambria Math" w:eastAsia="Cambria Math"/>
          <w:position w:val="1"/>
          <w:vertAlign w:val="baseline"/>
        </w:rPr>
        <w:t>(</w:t>
      </w:r>
      <w:r>
        <w:rPr>
          <w:rFonts w:ascii="Cambria Math" w:hAnsi="Cambria Math" w:eastAsia="Cambria Math"/>
          <w:vertAlign w:val="baseline"/>
        </w:rPr>
        <w:t>−𝑟</w:t>
      </w:r>
      <w:r>
        <w:rPr>
          <w:rFonts w:ascii="Cambria Math" w:hAnsi="Cambria Math" w:eastAsia="Cambria Math"/>
          <w:spacing w:val="31"/>
          <w:vertAlign w:val="baseline"/>
        </w:rPr>
        <w:t> </w:t>
      </w:r>
      <w:r>
        <w:rPr>
          <w:rFonts w:ascii="Cambria Math" w:hAnsi="Cambria Math" w:eastAsia="Cambria Math"/>
          <w:position w:val="1"/>
          <w:vertAlign w:val="baseline"/>
        </w:rPr>
        <w:t>)</w:t>
      </w:r>
    </w:p>
    <w:p>
      <w:pPr>
        <w:pStyle w:val="BodyText"/>
        <w:spacing w:before="3"/>
        <w:rPr>
          <w:rFonts w:ascii="Cambria Math"/>
          <w:sz w:val="30"/>
        </w:rPr>
      </w:pPr>
      <w:r>
        <w:rPr/>
        <w:br w:type="column"/>
      </w:r>
      <w:r>
        <w:rPr>
          <w:rFonts w:ascii="Cambria Math"/>
          <w:sz w:val="30"/>
        </w:rPr>
      </w:r>
    </w:p>
    <w:p>
      <w:pPr>
        <w:pStyle w:val="BodyText"/>
        <w:ind w:left="1570" w:right="1788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(𝐵.</w:t>
      </w:r>
      <w:r>
        <w:rPr>
          <w:rFonts w:ascii="Cambria Math" w:eastAsia="Cambria Math"/>
          <w:spacing w:val="-12"/>
        </w:rPr>
        <w:t> </w:t>
      </w:r>
      <w:r>
        <w:rPr>
          <w:rFonts w:ascii="Cambria Math" w:eastAsia="Cambria Math"/>
        </w:rPr>
        <w:t>3)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5" w:equalWidth="0">
            <w:col w:w="1934" w:space="40"/>
            <w:col w:w="625" w:space="39"/>
            <w:col w:w="182" w:space="39"/>
            <w:col w:w="691" w:space="3911"/>
            <w:col w:w="3979"/>
          </w:cols>
        </w:sectPr>
      </w:pPr>
    </w:p>
    <w:p>
      <w:pPr>
        <w:tabs>
          <w:tab w:pos="3223" w:val="left" w:leader="none"/>
        </w:tabs>
        <w:spacing w:line="55" w:lineRule="auto" w:before="0"/>
        <w:ind w:left="2510" w:right="0" w:firstLine="0"/>
        <w:jc w:val="left"/>
        <w:rPr>
          <w:rFonts w:ascii="Cambria Math" w:eastAsia="Cambria Math"/>
          <w:sz w:val="17"/>
        </w:rPr>
      </w:pPr>
      <w:r>
        <w:rPr/>
        <w:pict>
          <v:rect style="position:absolute;margin-left:183.259995pt;margin-top:-12.382381pt;width:32.1840pt;height:.84pt;mso-position-horizontal-relative:page;mso-position-vertical-relative:paragraph;z-index:-23927808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w w:val="105"/>
          <w:sz w:val="17"/>
        </w:rPr>
        <w:t>0</w:t>
        <w:tab/>
      </w:r>
      <w:r>
        <w:rPr>
          <w:rFonts w:ascii="Cambria Math" w:eastAsia="Cambria Math"/>
          <w:w w:val="105"/>
          <w:position w:val="2"/>
          <w:sz w:val="17"/>
        </w:rPr>
        <w:t>𝐴𝑙</w:t>
      </w:r>
    </w:p>
    <w:p>
      <w:pPr>
        <w:pStyle w:val="BodyText"/>
        <w:spacing w:before="5"/>
        <w:rPr>
          <w:rFonts w:ascii="Cambria Math"/>
          <w:sz w:val="27"/>
        </w:rPr>
      </w:pPr>
    </w:p>
    <w:p>
      <w:pPr>
        <w:spacing w:after="0"/>
        <w:rPr>
          <w:rFonts w:ascii="Cambria Math"/>
          <w:sz w:val="27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8"/>
        <w:rPr>
          <w:rFonts w:ascii="Cambria Math"/>
          <w:sz w:val="23"/>
        </w:rPr>
      </w:pPr>
    </w:p>
    <w:p>
      <w:pPr>
        <w:pStyle w:val="BodyText"/>
        <w:spacing w:before="1"/>
        <w:ind w:left="1569"/>
        <w:rPr>
          <w:rFonts w:ascii="Cambria Math" w:hAnsi="Cambria Math" w:eastAsia="Cambria Math"/>
        </w:rPr>
      </w:pPr>
      <w:r>
        <w:rPr>
          <w:rFonts w:ascii="Cambria Math" w:hAnsi="Cambria Math" w:eastAsia="Cambria Math"/>
          <w:spacing w:val="-5"/>
          <w:w w:val="110"/>
        </w:rPr>
        <w:t>𝑡</w:t>
      </w:r>
      <w:r>
        <w:rPr>
          <w:rFonts w:ascii="Cambria Math" w:hAnsi="Cambria Math" w:eastAsia="Cambria Math"/>
          <w:spacing w:val="12"/>
          <w:w w:val="110"/>
        </w:rPr>
        <w:t> </w:t>
      </w:r>
      <w:r>
        <w:rPr>
          <w:rFonts w:ascii="Cambria Math" w:hAnsi="Cambria Math" w:eastAsia="Cambria Math"/>
          <w:spacing w:val="-5"/>
          <w:w w:val="110"/>
        </w:rPr>
        <w:t>=</w:t>
      </w:r>
      <w:r>
        <w:rPr>
          <w:rFonts w:ascii="Cambria Math" w:hAnsi="Cambria Math" w:eastAsia="Cambria Math"/>
          <w:spacing w:val="6"/>
          <w:w w:val="110"/>
        </w:rPr>
        <w:t> </w:t>
      </w:r>
      <w:r>
        <w:rPr>
          <w:rFonts w:ascii="Cambria Math" w:hAnsi="Cambria Math" w:eastAsia="Cambria Math"/>
          <w:spacing w:val="-5"/>
          <w:w w:val="110"/>
        </w:rPr>
        <w:t>𝐶</w:t>
      </w:r>
      <w:r>
        <w:rPr>
          <w:rFonts w:ascii="Cambria Math" w:hAnsi="Cambria Math" w:eastAsia="Cambria Math"/>
          <w:spacing w:val="-5"/>
          <w:w w:val="110"/>
          <w:vertAlign w:val="subscript"/>
        </w:rPr>
        <w:t>𝐴𝑙0</w:t>
      </w:r>
      <w:r>
        <w:rPr>
          <w:rFonts w:ascii="Cambria Math" w:hAnsi="Cambria Math" w:eastAsia="Cambria Math"/>
          <w:spacing w:val="-10"/>
          <w:w w:val="110"/>
          <w:vertAlign w:val="baseline"/>
        </w:rPr>
        <w:t> </w:t>
      </w:r>
      <w:r>
        <w:rPr>
          <w:rFonts w:ascii="Cambria Math" w:hAnsi="Cambria Math" w:eastAsia="Cambria Math"/>
          <w:spacing w:val="-5"/>
          <w:w w:val="110"/>
          <w:vertAlign w:val="baseline"/>
        </w:rPr>
        <w:t>∫</w:t>
      </w:r>
    </w:p>
    <w:p>
      <w:pPr>
        <w:spacing w:before="71"/>
        <w:ind w:left="-40" w:right="0" w:firstLine="0"/>
        <w:jc w:val="left"/>
        <w:rPr>
          <w:rFonts w:ascii="Cambria Math" w:eastAsia="Cambria Math"/>
          <w:sz w:val="14"/>
        </w:rPr>
      </w:pPr>
      <w:r>
        <w:rPr/>
        <w:br w:type="column"/>
      </w:r>
      <w:r>
        <w:rPr>
          <w:rFonts w:ascii="Cambria Math" w:eastAsia="Cambria Math"/>
          <w:w w:val="110"/>
          <w:sz w:val="17"/>
        </w:rPr>
        <w:t>𝑋</w:t>
      </w:r>
      <w:r>
        <w:rPr>
          <w:rFonts w:ascii="Cambria Math" w:eastAsia="Cambria Math"/>
          <w:w w:val="110"/>
          <w:position w:val="-2"/>
          <w:sz w:val="14"/>
        </w:rPr>
        <w:t>𝐴</w:t>
      </w:r>
    </w:p>
    <w:p>
      <w:pPr>
        <w:pStyle w:val="BodyText"/>
        <w:spacing w:line="340" w:lineRule="atLeast" w:before="17"/>
        <w:ind w:left="5" w:firstLine="120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  <w:spacing w:val="-1"/>
        </w:rPr>
        <w:t>𝑑𝑋</w:t>
      </w:r>
      <w:r>
        <w:rPr>
          <w:rFonts w:ascii="Cambria Math" w:hAnsi="Cambria Math" w:eastAsia="Cambria Math"/>
          <w:spacing w:val="-1"/>
          <w:vertAlign w:val="subscript"/>
        </w:rPr>
        <w:t>𝐴</w:t>
      </w:r>
      <w:r>
        <w:rPr>
          <w:rFonts w:ascii="Cambria Math" w:hAnsi="Cambria Math" w:eastAsia="Cambria Math"/>
          <w:spacing w:val="-51"/>
          <w:vertAlign w:val="baseline"/>
        </w:rPr>
        <w:t> </w:t>
      </w:r>
      <w:r>
        <w:rPr>
          <w:rFonts w:ascii="Cambria Math" w:hAnsi="Cambria Math" w:eastAsia="Cambria Math"/>
          <w:position w:val="1"/>
          <w:vertAlign w:val="baseline"/>
        </w:rPr>
        <w:t>(</w:t>
      </w:r>
      <w:r>
        <w:rPr>
          <w:rFonts w:ascii="Cambria Math" w:hAnsi="Cambria Math" w:eastAsia="Cambria Math"/>
          <w:vertAlign w:val="baseline"/>
        </w:rPr>
        <w:t>−𝑟</w:t>
      </w:r>
    </w:p>
    <w:p>
      <w:pPr>
        <w:pStyle w:val="BodyText"/>
        <w:tabs>
          <w:tab w:pos="5627" w:val="left" w:leader="none"/>
        </w:tabs>
        <w:spacing w:line="88" w:lineRule="auto" w:before="327"/>
        <w:ind w:left="-9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position w:val="-14"/>
        </w:rPr>
        <w:t>)</w:t>
        <w:tab/>
      </w:r>
      <w:r>
        <w:rPr>
          <w:rFonts w:ascii="Cambria Math" w:eastAsia="Cambria Math"/>
        </w:rPr>
        <w:t>(𝐵.</w:t>
      </w:r>
      <w:r>
        <w:rPr>
          <w:rFonts w:ascii="Cambria Math" w:eastAsia="Cambria Math"/>
          <w:spacing w:val="-10"/>
        </w:rPr>
        <w:t> </w:t>
      </w:r>
      <w:r>
        <w:rPr>
          <w:rFonts w:ascii="Cambria Math" w:eastAsia="Cambria Math"/>
        </w:rPr>
        <w:t>4)</w:t>
      </w:r>
    </w:p>
    <w:p>
      <w:pPr>
        <w:spacing w:after="0" w:line="88" w:lineRule="auto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4" w:equalWidth="0">
            <w:col w:w="2615" w:space="40"/>
            <w:col w:w="182" w:space="39"/>
            <w:col w:w="520" w:space="40"/>
            <w:col w:w="8004"/>
          </w:cols>
        </w:sectPr>
      </w:pPr>
    </w:p>
    <w:p>
      <w:pPr>
        <w:tabs>
          <w:tab w:pos="3240" w:val="left" w:leader="none"/>
        </w:tabs>
        <w:spacing w:line="55" w:lineRule="auto" w:before="0"/>
        <w:ind w:left="2526" w:right="0" w:firstLine="0"/>
        <w:jc w:val="left"/>
        <w:rPr>
          <w:rFonts w:ascii="Cambria Math" w:eastAsia="Cambria Math"/>
          <w:sz w:val="17"/>
        </w:rPr>
      </w:pPr>
      <w:r>
        <w:rPr/>
        <w:pict>
          <v:rect style="position:absolute;margin-left:184.100006pt;margin-top:-12.382372pt;width:32.1840pt;height:.84pt;mso-position-horizontal-relative:page;mso-position-vertical-relative:paragraph;z-index:-23927296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w w:val="105"/>
          <w:sz w:val="17"/>
        </w:rPr>
        <w:t>0</w:t>
        <w:tab/>
      </w:r>
      <w:r>
        <w:rPr>
          <w:rFonts w:ascii="Cambria Math" w:eastAsia="Cambria Math"/>
          <w:w w:val="105"/>
          <w:position w:val="2"/>
          <w:sz w:val="17"/>
        </w:rPr>
        <w:t>𝐴𝑙</w:t>
      </w:r>
    </w:p>
    <w:p>
      <w:pPr>
        <w:pStyle w:val="BodyText"/>
        <w:spacing w:before="4"/>
        <w:rPr>
          <w:rFonts w:ascii="Cambria Math"/>
          <w:sz w:val="25"/>
        </w:rPr>
      </w:pPr>
    </w:p>
    <w:p>
      <w:pPr>
        <w:pStyle w:val="BodyText"/>
        <w:spacing w:before="110"/>
        <w:ind w:left="1187"/>
      </w:pPr>
      <w:r>
        <w:rPr>
          <w:position w:val="2"/>
        </w:rPr>
        <w:t>-r</w:t>
      </w:r>
      <w:r>
        <w:rPr>
          <w:sz w:val="16"/>
        </w:rPr>
        <w:t>A</w:t>
      </w:r>
      <w:r>
        <w:rPr>
          <w:position w:val="2"/>
        </w:rPr>
        <w:t>:</w:t>
      </w:r>
      <w:r>
        <w:rPr>
          <w:spacing w:val="-1"/>
          <w:position w:val="2"/>
        </w:rPr>
        <w:t> </w:t>
      </w:r>
      <w:r>
        <w:rPr>
          <w:position w:val="2"/>
        </w:rPr>
        <w:t>Rate of</w:t>
      </w:r>
      <w:r>
        <w:rPr>
          <w:spacing w:val="-2"/>
          <w:position w:val="2"/>
        </w:rPr>
        <w:t> </w:t>
      </w:r>
      <w:r>
        <w:rPr>
          <w:position w:val="2"/>
        </w:rPr>
        <w:t>dealumination</w:t>
      </w:r>
      <w:r>
        <w:rPr>
          <w:spacing w:val="-1"/>
          <w:position w:val="2"/>
        </w:rPr>
        <w:t> </w:t>
      </w:r>
      <w:r>
        <w:rPr>
          <w:position w:val="2"/>
        </w:rPr>
        <w:t>(g</w:t>
      </w:r>
      <w:r>
        <w:rPr>
          <w:spacing w:val="-1"/>
          <w:position w:val="2"/>
        </w:rPr>
        <w:t> </w:t>
      </w:r>
      <w:r>
        <w:rPr>
          <w:position w:val="2"/>
        </w:rPr>
        <w:t>alumina/g</w:t>
      </w:r>
      <w:r>
        <w:rPr>
          <w:spacing w:val="-3"/>
          <w:position w:val="2"/>
        </w:rPr>
        <w:t> </w:t>
      </w:r>
      <w:r>
        <w:rPr>
          <w:position w:val="2"/>
        </w:rPr>
        <w:t>metakaolin) (min)</w:t>
      </w:r>
      <w:r>
        <w:rPr>
          <w:position w:val="2"/>
          <w:vertAlign w:val="superscript"/>
        </w:rPr>
        <w:t>-1</w:t>
      </w:r>
    </w:p>
    <w:p>
      <w:pPr>
        <w:pStyle w:val="BodyText"/>
        <w:spacing w:before="3"/>
        <w:rPr>
          <w:sz w:val="36"/>
        </w:rPr>
      </w:pPr>
    </w:p>
    <w:p>
      <w:pPr>
        <w:pStyle w:val="BodyText"/>
        <w:spacing w:line="616" w:lineRule="auto"/>
        <w:ind w:left="1187" w:right="3013"/>
      </w:pPr>
      <w:r>
        <w:rPr>
          <w:position w:val="2"/>
        </w:rPr>
        <w:t>C</w:t>
      </w:r>
      <w:r>
        <w:rPr>
          <w:sz w:val="16"/>
        </w:rPr>
        <w:t>Al</w:t>
      </w:r>
      <w:r>
        <w:rPr>
          <w:position w:val="2"/>
        </w:rPr>
        <w:t>:</w:t>
      </w:r>
      <w:r>
        <w:rPr>
          <w:spacing w:val="-2"/>
          <w:position w:val="2"/>
        </w:rPr>
        <w:t> </w:t>
      </w:r>
      <w:r>
        <w:rPr>
          <w:position w:val="2"/>
        </w:rPr>
        <w:t>Concentration</w:t>
      </w:r>
      <w:r>
        <w:rPr>
          <w:spacing w:val="-1"/>
          <w:position w:val="2"/>
        </w:rPr>
        <w:t> </w:t>
      </w:r>
      <w:r>
        <w:rPr>
          <w:position w:val="2"/>
        </w:rPr>
        <w:t>of</w:t>
      </w:r>
      <w:r>
        <w:rPr>
          <w:spacing w:val="-2"/>
          <w:position w:val="2"/>
        </w:rPr>
        <w:t> </w:t>
      </w:r>
      <w:r>
        <w:rPr>
          <w:position w:val="2"/>
        </w:rPr>
        <w:t>alumina</w:t>
      </w:r>
      <w:r>
        <w:rPr>
          <w:spacing w:val="-3"/>
          <w:position w:val="2"/>
        </w:rPr>
        <w:t> </w:t>
      </w:r>
      <w:r>
        <w:rPr>
          <w:position w:val="2"/>
        </w:rPr>
        <w:t>left</w:t>
      </w:r>
      <w:r>
        <w:rPr>
          <w:spacing w:val="-1"/>
          <w:position w:val="2"/>
        </w:rPr>
        <w:t> </w:t>
      </w:r>
      <w:r>
        <w:rPr>
          <w:position w:val="2"/>
        </w:rPr>
        <w:t>in</w:t>
      </w:r>
      <w:r>
        <w:rPr>
          <w:spacing w:val="-1"/>
          <w:position w:val="2"/>
        </w:rPr>
        <w:t> </w:t>
      </w:r>
      <w:r>
        <w:rPr>
          <w:position w:val="2"/>
        </w:rPr>
        <w:t>the</w:t>
      </w:r>
      <w:r>
        <w:rPr>
          <w:spacing w:val="-2"/>
          <w:position w:val="2"/>
        </w:rPr>
        <w:t> </w:t>
      </w:r>
      <w:r>
        <w:rPr>
          <w:position w:val="2"/>
        </w:rPr>
        <w:t>raffinate (g</w:t>
      </w:r>
      <w:r>
        <w:rPr>
          <w:spacing w:val="-2"/>
          <w:position w:val="2"/>
        </w:rPr>
        <w:t> </w:t>
      </w:r>
      <w:r>
        <w:rPr>
          <w:position w:val="2"/>
        </w:rPr>
        <w:t>alumina/g</w:t>
      </w:r>
      <w:r>
        <w:rPr>
          <w:spacing w:val="-4"/>
          <w:position w:val="2"/>
        </w:rPr>
        <w:t> </w:t>
      </w:r>
      <w:r>
        <w:rPr>
          <w:position w:val="2"/>
        </w:rPr>
        <w:t>metakaolin)</w:t>
      </w:r>
      <w:r>
        <w:rPr>
          <w:spacing w:val="-57"/>
          <w:position w:val="2"/>
        </w:rPr>
        <w:t> </w:t>
      </w:r>
      <w:r>
        <w:rPr>
          <w:position w:val="2"/>
        </w:rPr>
        <w:t>C</w:t>
      </w:r>
      <w:r>
        <w:rPr>
          <w:sz w:val="16"/>
        </w:rPr>
        <w:t>Ac0</w:t>
      </w:r>
      <w:r>
        <w:rPr>
          <w:position w:val="2"/>
        </w:rPr>
        <w:t>:</w:t>
      </w:r>
      <w:r>
        <w:rPr>
          <w:spacing w:val="-1"/>
          <w:position w:val="2"/>
        </w:rPr>
        <w:t> </w:t>
      </w:r>
      <w:r>
        <w:rPr>
          <w:position w:val="2"/>
        </w:rPr>
        <w:t>Acid (mol/dm</w:t>
      </w:r>
      <w:r>
        <w:rPr>
          <w:position w:val="2"/>
          <w:vertAlign w:val="superscript"/>
        </w:rPr>
        <w:t>3</w:t>
      </w:r>
      <w:r>
        <w:rPr>
          <w:position w:val="2"/>
          <w:vertAlign w:val="baseline"/>
        </w:rPr>
        <w:t>) =</w:t>
      </w:r>
      <w:r>
        <w:rPr>
          <w:spacing w:val="-2"/>
          <w:position w:val="2"/>
          <w:vertAlign w:val="baseline"/>
        </w:rPr>
        <w:t> </w:t>
      </w:r>
      <w:r>
        <w:rPr>
          <w:position w:val="2"/>
          <w:vertAlign w:val="baseline"/>
        </w:rPr>
        <w:t>9.066</w:t>
      </w:r>
    </w:p>
    <w:p>
      <w:pPr>
        <w:pStyle w:val="BodyText"/>
        <w:spacing w:line="259" w:lineRule="exact"/>
        <w:ind w:left="1187"/>
      </w:pPr>
      <w:r>
        <w:rPr/>
        <w:t>T:</w:t>
      </w:r>
      <w:r>
        <w:rPr>
          <w:spacing w:val="-1"/>
        </w:rPr>
        <w:t> </w:t>
      </w:r>
      <w:r>
        <w:rPr/>
        <w:t>Reaction</w:t>
      </w:r>
      <w:r>
        <w:rPr>
          <w:spacing w:val="-1"/>
        </w:rPr>
        <w:t> </w:t>
      </w:r>
      <w:r>
        <w:rPr/>
        <w:t>temperature (K)</w:t>
      </w:r>
      <w:r>
        <w:rPr>
          <w:spacing w:val="-1"/>
        </w:rPr>
        <w:t> </w:t>
      </w:r>
      <w:r>
        <w:rPr/>
        <w:t>=</w:t>
      </w:r>
      <w:r>
        <w:rPr>
          <w:spacing w:val="-3"/>
        </w:rPr>
        <w:t> </w:t>
      </w:r>
      <w:r>
        <w:rPr/>
        <w:t>373</w:t>
      </w:r>
      <w:r>
        <w:rPr>
          <w:spacing w:val="-1"/>
        </w:rPr>
        <w:t> </w:t>
      </w:r>
      <w:r>
        <w:rPr/>
        <w:t>K</w:t>
      </w:r>
    </w:p>
    <w:p>
      <w:pPr>
        <w:pStyle w:val="BodyText"/>
        <w:spacing w:before="11"/>
        <w:rPr>
          <w:sz w:val="37"/>
        </w:rPr>
      </w:pPr>
    </w:p>
    <w:p>
      <w:pPr>
        <w:pStyle w:val="BodyText"/>
        <w:ind w:left="1187"/>
      </w:pPr>
      <w:r>
        <w:rPr/>
        <w:t>Assuming</w:t>
      </w:r>
      <w:r>
        <w:rPr>
          <w:spacing w:val="-4"/>
        </w:rPr>
        <w:t> </w:t>
      </w:r>
      <w:r>
        <w:rPr/>
        <w:t>conversion of</w:t>
      </w:r>
      <w:r>
        <w:rPr>
          <w:spacing w:val="1"/>
        </w:rPr>
        <w:t> </w:t>
      </w:r>
      <w:r>
        <w:rPr/>
        <w:t>95%</w:t>
      </w:r>
    </w:p>
    <w:p>
      <w:pPr>
        <w:pStyle w:val="BodyText"/>
        <w:rPr>
          <w:sz w:val="38"/>
        </w:rPr>
      </w:pPr>
    </w:p>
    <w:p>
      <w:pPr>
        <w:pStyle w:val="BodyText"/>
        <w:spacing w:before="1"/>
        <w:ind w:left="1187"/>
      </w:pPr>
      <w:r>
        <w:rPr/>
        <w:t>The</w:t>
      </w:r>
      <w:r>
        <w:rPr>
          <w:spacing w:val="-3"/>
        </w:rPr>
        <w:t> </w:t>
      </w:r>
      <w:r>
        <w:rPr/>
        <w:t>pre-exponential factor</w:t>
      </w:r>
      <w:r>
        <w:rPr>
          <w:spacing w:val="-1"/>
        </w:rPr>
        <w:t> </w:t>
      </w:r>
      <w:r>
        <w:rPr/>
        <w:t>is 131.6</w:t>
      </w:r>
      <w:r>
        <w:rPr>
          <w:spacing w:val="-1"/>
        </w:rPr>
        <w:t> </w:t>
      </w:r>
      <w:r>
        <w:rPr/>
        <w:t>dm</w:t>
      </w:r>
      <w:r>
        <w:rPr>
          <w:vertAlign w:val="superscript"/>
        </w:rPr>
        <w:t>3</w:t>
      </w:r>
      <w:r>
        <w:rPr>
          <w:vertAlign w:val="baseline"/>
        </w:rPr>
        <w:t>/(mol min)</w:t>
      </w:r>
    </w:p>
    <w:p>
      <w:pPr>
        <w:pStyle w:val="BodyText"/>
        <w:spacing w:before="8"/>
        <w:rPr>
          <w:sz w:val="37"/>
        </w:rPr>
      </w:pPr>
    </w:p>
    <w:p>
      <w:pPr>
        <w:pStyle w:val="BodyText"/>
        <w:spacing w:before="1"/>
        <w:ind w:left="1187"/>
      </w:pPr>
      <w:r>
        <w:rPr/>
        <w:t>In</w:t>
      </w:r>
      <w:r>
        <w:rPr>
          <w:spacing w:val="-1"/>
        </w:rPr>
        <w:t> </w:t>
      </w:r>
      <w:r>
        <w:rPr/>
        <w:t>terms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conversion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rate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dealumination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expressed</w:t>
      </w:r>
      <w:r>
        <w:rPr>
          <w:spacing w:val="-1"/>
        </w:rPr>
        <w:t> </w:t>
      </w:r>
      <w:r>
        <w:rPr/>
        <w:t>as: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5"/>
        <w:rPr>
          <w:sz w:val="29"/>
        </w:rPr>
      </w:pPr>
    </w:p>
    <w:p>
      <w:pPr>
        <w:pStyle w:val="BodyText"/>
        <w:spacing w:before="1"/>
        <w:ind w:left="1362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−𝑟</w:t>
      </w:r>
      <w:r>
        <w:rPr>
          <w:rFonts w:ascii="Cambria Math" w:hAnsi="Cambria Math" w:eastAsia="Cambria Math"/>
          <w:vertAlign w:val="subscript"/>
        </w:rPr>
        <w:t>𝐴𝑙</w:t>
      </w:r>
      <w:r>
        <w:rPr>
          <w:rFonts w:ascii="Cambria Math" w:hAnsi="Cambria Math" w:eastAsia="Cambria Math"/>
          <w:vertAlign w:val="baseline"/>
        </w:rPr>
        <w:t>   =</w:t>
      </w:r>
      <w:r>
        <w:rPr>
          <w:rFonts w:ascii="Cambria Math" w:hAnsi="Cambria Math" w:eastAsia="Cambria Math"/>
          <w:spacing w:val="1"/>
          <w:vertAlign w:val="baseline"/>
        </w:rPr>
        <w:t> </w:t>
      </w:r>
      <w:r>
        <w:rPr>
          <w:rFonts w:ascii="Cambria Math" w:hAnsi="Cambria Math" w:eastAsia="Cambria Math"/>
          <w:spacing w:val="-52"/>
          <w:vertAlign w:val="baseline"/>
        </w:rPr>
        <w:t>131.6𝑒</w:t>
      </w:r>
    </w:p>
    <w:p>
      <w:pPr>
        <w:pStyle w:val="BodyText"/>
        <w:spacing w:before="2"/>
        <w:rPr>
          <w:rFonts w:ascii="Cambria Math"/>
          <w:sz w:val="16"/>
        </w:rPr>
      </w:pPr>
      <w:r>
        <w:rPr/>
        <w:br w:type="column"/>
      </w:r>
      <w:r>
        <w:rPr>
          <w:rFonts w:ascii="Cambria Math"/>
          <w:sz w:val="16"/>
        </w:rPr>
      </w:r>
    </w:p>
    <w:p>
      <w:pPr>
        <w:spacing w:line="169" w:lineRule="exact" w:before="0"/>
        <w:ind w:left="-28" w:right="0" w:firstLine="0"/>
        <w:jc w:val="left"/>
        <w:rPr>
          <w:rFonts w:ascii="Cambria Math" w:hAnsi="Cambria Math"/>
          <w:sz w:val="17"/>
        </w:rPr>
      </w:pPr>
      <w:r>
        <w:rPr>
          <w:rFonts w:ascii="Cambria Math" w:hAnsi="Cambria Math"/>
          <w:w w:val="105"/>
          <w:sz w:val="17"/>
        </w:rPr>
        <w:t>−3837.8</w:t>
      </w:r>
    </w:p>
    <w:p>
      <w:pPr>
        <w:pStyle w:val="BodyText"/>
        <w:spacing w:before="2"/>
        <w:rPr>
          <w:rFonts w:ascii="Cambria Math"/>
          <w:sz w:val="3"/>
        </w:rPr>
      </w:pPr>
    </w:p>
    <w:p>
      <w:pPr>
        <w:pStyle w:val="BodyText"/>
        <w:spacing w:line="20" w:lineRule="exact"/>
        <w:ind w:left="-28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32.5500pt;height:.6pt;mso-position-horizontal-relative:char;mso-position-vertical-relative:line" coordorigin="0,0" coordsize="651,12">
            <v:rect style="position:absolute;left:0;top:0;width:651;height:12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tabs>
          <w:tab w:pos="635" w:val="left" w:leader="none"/>
          <w:tab w:pos="6413" w:val="left" w:leader="none"/>
        </w:tabs>
        <w:spacing w:line="204" w:lineRule="exact"/>
        <w:ind w:left="242"/>
        <w:rPr>
          <w:rFonts w:ascii="Cambria Math" w:hAnsi="Cambria Math" w:eastAsia="Cambria Math"/>
        </w:rPr>
      </w:pPr>
      <w:r>
        <w:rPr>
          <w:rFonts w:ascii="Cambria Math" w:hAnsi="Cambria Math" w:eastAsia="Cambria Math"/>
          <w:w w:val="105"/>
          <w:position w:val="3"/>
          <w:sz w:val="17"/>
        </w:rPr>
        <w:t>𝑇</w:t>
        <w:tab/>
      </w:r>
      <w:r>
        <w:rPr>
          <w:rFonts w:ascii="Cambria Math" w:hAnsi="Cambria Math" w:eastAsia="Cambria Math"/>
          <w:w w:val="105"/>
        </w:rPr>
        <w:t>𝐶</w:t>
      </w:r>
      <w:r>
        <w:rPr>
          <w:rFonts w:ascii="Cambria Math" w:hAnsi="Cambria Math" w:eastAsia="Cambria Math"/>
          <w:w w:val="105"/>
          <w:vertAlign w:val="subscript"/>
        </w:rPr>
        <w:t>𝐴𝑐0</w:t>
      </w:r>
      <w:r>
        <w:rPr>
          <w:rFonts w:ascii="Cambria Math" w:hAnsi="Cambria Math" w:eastAsia="Cambria Math"/>
          <w:w w:val="105"/>
          <w:vertAlign w:val="baseline"/>
        </w:rPr>
        <w:t>𝐶</w:t>
      </w:r>
      <w:r>
        <w:rPr>
          <w:rFonts w:ascii="Cambria Math" w:hAnsi="Cambria Math" w:eastAsia="Cambria Math"/>
          <w:w w:val="105"/>
          <w:vertAlign w:val="subscript"/>
        </w:rPr>
        <w:t>𝐴𝑙0</w:t>
      </w:r>
      <w:r>
        <w:rPr>
          <w:rFonts w:ascii="Cambria Math" w:hAnsi="Cambria Math" w:eastAsia="Cambria Math"/>
          <w:w w:val="105"/>
          <w:position w:val="1"/>
          <w:vertAlign w:val="baseline"/>
        </w:rPr>
        <w:t>(</w:t>
      </w:r>
      <w:r>
        <w:rPr>
          <w:rFonts w:ascii="Cambria Math" w:hAnsi="Cambria Math" w:eastAsia="Cambria Math"/>
          <w:w w:val="105"/>
          <w:vertAlign w:val="baseline"/>
        </w:rPr>
        <w:t>1</w:t>
      </w:r>
      <w:r>
        <w:rPr>
          <w:rFonts w:ascii="Cambria Math" w:hAnsi="Cambria Math" w:eastAsia="Cambria Math"/>
          <w:spacing w:val="-12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−</w:t>
      </w:r>
      <w:r>
        <w:rPr>
          <w:rFonts w:ascii="Cambria Math" w:hAnsi="Cambria Math" w:eastAsia="Cambria Math"/>
          <w:spacing w:val="-11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𝑋</w:t>
      </w:r>
      <w:r>
        <w:rPr>
          <w:rFonts w:ascii="Cambria Math" w:hAnsi="Cambria Math" w:eastAsia="Cambria Math"/>
          <w:w w:val="105"/>
          <w:vertAlign w:val="subscript"/>
        </w:rPr>
        <w:t>𝐴𝑙</w:t>
      </w:r>
      <w:r>
        <w:rPr>
          <w:rFonts w:ascii="Cambria Math" w:hAnsi="Cambria Math" w:eastAsia="Cambria Math"/>
          <w:w w:val="105"/>
          <w:position w:val="1"/>
          <w:vertAlign w:val="baseline"/>
        </w:rPr>
        <w:t>)</w:t>
        <w:tab/>
      </w:r>
      <w:r>
        <w:rPr>
          <w:rFonts w:ascii="Cambria Math" w:hAnsi="Cambria Math" w:eastAsia="Cambria Math"/>
          <w:vertAlign w:val="baseline"/>
        </w:rPr>
        <w:t>(𝐵.</w:t>
      </w:r>
      <w:r>
        <w:rPr>
          <w:rFonts w:ascii="Cambria Math" w:hAnsi="Cambria Math" w:eastAsia="Cambria Math"/>
          <w:spacing w:val="-10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5)</w:t>
      </w:r>
    </w:p>
    <w:p>
      <w:pPr>
        <w:spacing w:after="0" w:line="204" w:lineRule="exact"/>
        <w:rPr>
          <w:rFonts w:ascii="Cambria Math" w:hAnsi="Cambria Math" w:eastAsia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2819" w:space="40"/>
            <w:col w:w="8581"/>
          </w:cols>
        </w:sectPr>
      </w:pPr>
    </w:p>
    <w:p>
      <w:pPr>
        <w:pStyle w:val="BodyText"/>
        <w:spacing w:before="10"/>
        <w:rPr>
          <w:rFonts w:ascii="Cambria Math"/>
          <w:sz w:val="21"/>
        </w:rPr>
      </w:pPr>
    </w:p>
    <w:p>
      <w:pPr>
        <w:pStyle w:val="BodyText"/>
        <w:ind w:left="1302"/>
        <w:rPr>
          <w:rFonts w:ascii="Cambria Math" w:hAnsi="Cambria Math" w:eastAsia="Cambria Math"/>
        </w:rPr>
      </w:pPr>
      <w:r>
        <w:rPr>
          <w:rFonts w:ascii="Cambria Math" w:hAnsi="Cambria Math" w:eastAsia="Cambria Math"/>
          <w:spacing w:val="-6"/>
          <w:w w:val="110"/>
        </w:rPr>
        <w:t>𝑡</w:t>
      </w:r>
      <w:r>
        <w:rPr>
          <w:rFonts w:ascii="Cambria Math" w:hAnsi="Cambria Math" w:eastAsia="Cambria Math"/>
          <w:spacing w:val="13"/>
          <w:w w:val="110"/>
        </w:rPr>
        <w:t> </w:t>
      </w:r>
      <w:r>
        <w:rPr>
          <w:rFonts w:ascii="Cambria Math" w:hAnsi="Cambria Math" w:eastAsia="Cambria Math"/>
          <w:spacing w:val="-6"/>
          <w:w w:val="110"/>
        </w:rPr>
        <w:t>=</w:t>
      </w:r>
      <w:r>
        <w:rPr>
          <w:rFonts w:ascii="Cambria Math" w:hAnsi="Cambria Math" w:eastAsia="Cambria Math"/>
          <w:spacing w:val="10"/>
          <w:w w:val="110"/>
        </w:rPr>
        <w:t> </w:t>
      </w:r>
      <w:r>
        <w:rPr>
          <w:rFonts w:ascii="Cambria Math" w:hAnsi="Cambria Math" w:eastAsia="Cambria Math"/>
          <w:spacing w:val="-6"/>
          <w:w w:val="110"/>
        </w:rPr>
        <w:t>𝐶</w:t>
      </w:r>
      <w:r>
        <w:rPr>
          <w:rFonts w:ascii="Cambria Math" w:hAnsi="Cambria Math" w:eastAsia="Cambria Math"/>
          <w:spacing w:val="-6"/>
          <w:w w:val="110"/>
          <w:vertAlign w:val="subscript"/>
        </w:rPr>
        <w:t>𝐴𝑙0</w:t>
      </w:r>
      <w:r>
        <w:rPr>
          <w:rFonts w:ascii="Cambria Math" w:hAnsi="Cambria Math" w:eastAsia="Cambria Math"/>
          <w:spacing w:val="-11"/>
          <w:w w:val="110"/>
          <w:vertAlign w:val="baseline"/>
        </w:rPr>
        <w:t> </w:t>
      </w:r>
      <w:r>
        <w:rPr>
          <w:rFonts w:ascii="Cambria Math" w:hAnsi="Cambria Math" w:eastAsia="Cambria Math"/>
          <w:spacing w:val="-5"/>
          <w:w w:val="110"/>
          <w:vertAlign w:val="baseline"/>
        </w:rPr>
        <w:t>∫</w:t>
      </w:r>
    </w:p>
    <w:p>
      <w:pPr>
        <w:spacing w:before="49"/>
        <w:ind w:left="-40" w:right="0" w:firstLine="0"/>
        <w:jc w:val="left"/>
        <w:rPr>
          <w:rFonts w:ascii="Cambria Math" w:eastAsia="Cambria Math"/>
          <w:sz w:val="14"/>
        </w:rPr>
      </w:pPr>
      <w:r>
        <w:rPr/>
        <w:br w:type="column"/>
      </w:r>
      <w:r>
        <w:rPr>
          <w:rFonts w:ascii="Cambria Math" w:eastAsia="Cambria Math"/>
          <w:w w:val="110"/>
          <w:sz w:val="17"/>
        </w:rPr>
        <w:t>𝑋</w:t>
      </w:r>
      <w:r>
        <w:rPr>
          <w:rFonts w:ascii="Cambria Math" w:eastAsia="Cambria Math"/>
          <w:w w:val="110"/>
          <w:position w:val="-2"/>
          <w:sz w:val="14"/>
        </w:rPr>
        <w:t>𝐴</w:t>
      </w:r>
    </w:p>
    <w:p>
      <w:pPr>
        <w:pStyle w:val="BodyText"/>
        <w:spacing w:before="74"/>
        <w:ind w:right="38"/>
        <w:jc w:val="right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</w:rPr>
        <w:t>𝑑𝑋</w:t>
      </w:r>
      <w:r>
        <w:rPr>
          <w:rFonts w:ascii="Cambria Math" w:eastAsia="Cambria Math"/>
          <w:w w:val="105"/>
          <w:vertAlign w:val="subscript"/>
        </w:rPr>
        <w:t>𝐴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7" w:right="-1412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156.8pt;height:.85pt;mso-position-horizontal-relative:char;mso-position-vertical-relative:line" coordorigin="0,0" coordsize="3136,17">
            <v:rect style="position:absolute;left:0;top:0;width:3136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spacing w:line="152" w:lineRule="exact" w:before="0"/>
        <w:ind w:left="721" w:right="0" w:firstLine="0"/>
        <w:jc w:val="left"/>
        <w:rPr>
          <w:rFonts w:ascii="Cambria Math" w:hAnsi="Cambria Math"/>
          <w:sz w:val="17"/>
        </w:rPr>
      </w:pPr>
      <w:r>
        <w:rPr>
          <w:rFonts w:ascii="Cambria Math" w:hAnsi="Cambria Math"/>
          <w:w w:val="105"/>
          <w:sz w:val="17"/>
          <w:u w:val="single"/>
        </w:rPr>
        <w:t>−3837.8</w:t>
      </w:r>
    </w:p>
    <w:p>
      <w:pPr>
        <w:pStyle w:val="BodyText"/>
        <w:spacing w:before="10"/>
        <w:rPr>
          <w:rFonts w:ascii="Cambria Math"/>
          <w:sz w:val="21"/>
        </w:rPr>
      </w:pPr>
      <w:r>
        <w:rPr/>
        <w:br w:type="column"/>
      </w:r>
      <w:r>
        <w:rPr>
          <w:rFonts w:ascii="Cambria Math"/>
          <w:sz w:val="21"/>
        </w:rPr>
      </w:r>
    </w:p>
    <w:p>
      <w:pPr>
        <w:pStyle w:val="BodyText"/>
        <w:ind w:left="1287" w:right="1505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(𝐵.</w:t>
      </w:r>
      <w:r>
        <w:rPr>
          <w:rFonts w:ascii="Cambria Math" w:eastAsia="Cambria Math"/>
          <w:spacing w:val="-13"/>
        </w:rPr>
        <w:t> </w:t>
      </w:r>
      <w:r>
        <w:rPr>
          <w:rFonts w:ascii="Cambria Math" w:eastAsia="Cambria Math"/>
        </w:rPr>
        <w:t>6)</w:t>
      </w:r>
    </w:p>
    <w:p>
      <w:pPr>
        <w:spacing w:after="0"/>
        <w:jc w:val="center"/>
        <w:rPr>
          <w:rFonts w:ascii="Cambria Math" w:eastAsia="Cambria Math"/>
        </w:rPr>
        <w:sectPr>
          <w:pgSz w:w="12240" w:h="15840"/>
          <w:pgMar w:header="0" w:footer="935" w:top="1340" w:bottom="1200" w:left="800" w:right="0"/>
          <w:cols w:num="4" w:equalWidth="0">
            <w:col w:w="2346" w:space="40"/>
            <w:col w:w="182" w:space="39"/>
            <w:col w:w="1808" w:space="3614"/>
            <w:col w:w="3411"/>
          </w:cols>
        </w:sectPr>
      </w:pPr>
    </w:p>
    <w:p>
      <w:pPr>
        <w:tabs>
          <w:tab w:pos="357" w:val="left" w:leader="none"/>
        </w:tabs>
        <w:spacing w:line="251" w:lineRule="exact" w:before="0"/>
        <w:ind w:left="0" w:right="0" w:firstLine="0"/>
        <w:jc w:val="right"/>
        <w:rPr>
          <w:rFonts w:ascii="Cambria Math" w:eastAsia="Cambria Math"/>
          <w:sz w:val="24"/>
        </w:rPr>
      </w:pPr>
      <w:r>
        <w:rPr>
          <w:rFonts w:ascii="Cambria Math" w:eastAsia="Cambria Math"/>
          <w:position w:val="6"/>
          <w:sz w:val="17"/>
        </w:rPr>
        <w:t>0</w:t>
        <w:tab/>
      </w:r>
      <w:r>
        <w:rPr>
          <w:rFonts w:ascii="Cambria Math" w:eastAsia="Cambria Math"/>
          <w:sz w:val="24"/>
        </w:rPr>
        <w:t>131.6𝑒</w:t>
      </w:r>
    </w:p>
    <w:p>
      <w:pPr>
        <w:tabs>
          <w:tab w:pos="635" w:val="left" w:leader="none"/>
        </w:tabs>
        <w:spacing w:line="283" w:lineRule="exact" w:before="0"/>
        <w:ind w:left="241" w:right="0" w:firstLine="0"/>
        <w:jc w:val="left"/>
        <w:rPr>
          <w:rFonts w:ascii="Cambria Math" w:hAnsi="Cambria Math" w:eastAsia="Cambria Math"/>
          <w:sz w:val="24"/>
        </w:rPr>
      </w:pPr>
      <w:r>
        <w:rPr/>
        <w:br w:type="column"/>
      </w:r>
      <w:r>
        <w:rPr>
          <w:rFonts w:ascii="Cambria Math" w:hAnsi="Cambria Math" w:eastAsia="Cambria Math"/>
          <w:w w:val="105"/>
          <w:position w:val="8"/>
          <w:sz w:val="17"/>
        </w:rPr>
        <w:t>𝑇</w:t>
        <w:tab/>
      </w:r>
      <w:r>
        <w:rPr>
          <w:rFonts w:ascii="Cambria Math" w:hAnsi="Cambria Math" w:eastAsia="Cambria Math"/>
          <w:position w:val="5"/>
          <w:sz w:val="24"/>
        </w:rPr>
        <w:t>𝐶</w:t>
      </w:r>
      <w:r>
        <w:rPr>
          <w:rFonts w:ascii="Cambria Math" w:hAnsi="Cambria Math" w:eastAsia="Cambria Math"/>
          <w:sz w:val="17"/>
        </w:rPr>
        <w:t>𝐴𝑐0</w:t>
      </w:r>
      <w:r>
        <w:rPr>
          <w:rFonts w:ascii="Cambria Math" w:hAnsi="Cambria Math" w:eastAsia="Cambria Math"/>
          <w:position w:val="5"/>
          <w:sz w:val="24"/>
        </w:rPr>
        <w:t>𝐶</w:t>
      </w:r>
      <w:r>
        <w:rPr>
          <w:rFonts w:ascii="Cambria Math" w:hAnsi="Cambria Math" w:eastAsia="Cambria Math"/>
          <w:sz w:val="17"/>
        </w:rPr>
        <w:t>𝐴𝑙0</w:t>
      </w:r>
      <w:r>
        <w:rPr>
          <w:rFonts w:ascii="Cambria Math" w:hAnsi="Cambria Math" w:eastAsia="Cambria Math"/>
          <w:position w:val="6"/>
          <w:sz w:val="24"/>
        </w:rPr>
        <w:t>(</w:t>
      </w:r>
      <w:r>
        <w:rPr>
          <w:rFonts w:ascii="Cambria Math" w:hAnsi="Cambria Math" w:eastAsia="Cambria Math"/>
          <w:position w:val="5"/>
          <w:sz w:val="24"/>
        </w:rPr>
        <w:t>1</w:t>
      </w:r>
      <w:r>
        <w:rPr>
          <w:rFonts w:ascii="Cambria Math" w:hAnsi="Cambria Math" w:eastAsia="Cambria Math"/>
          <w:spacing w:val="-2"/>
          <w:position w:val="5"/>
          <w:sz w:val="24"/>
        </w:rPr>
        <w:t> </w:t>
      </w:r>
      <w:r>
        <w:rPr>
          <w:rFonts w:ascii="Cambria Math" w:hAnsi="Cambria Math" w:eastAsia="Cambria Math"/>
          <w:position w:val="5"/>
          <w:sz w:val="24"/>
        </w:rPr>
        <w:t>−</w:t>
      </w:r>
      <w:r>
        <w:rPr>
          <w:rFonts w:ascii="Cambria Math" w:hAnsi="Cambria Math" w:eastAsia="Cambria Math"/>
          <w:spacing w:val="-2"/>
          <w:position w:val="5"/>
          <w:sz w:val="24"/>
        </w:rPr>
        <w:t> </w:t>
      </w:r>
      <w:r>
        <w:rPr>
          <w:rFonts w:ascii="Cambria Math" w:hAnsi="Cambria Math" w:eastAsia="Cambria Math"/>
          <w:position w:val="5"/>
          <w:sz w:val="24"/>
        </w:rPr>
        <w:t>𝑋</w:t>
      </w:r>
      <w:r>
        <w:rPr>
          <w:rFonts w:ascii="Cambria Math" w:hAnsi="Cambria Math" w:eastAsia="Cambria Math"/>
          <w:sz w:val="17"/>
        </w:rPr>
        <w:t>𝐴𝑙</w:t>
      </w:r>
      <w:r>
        <w:rPr>
          <w:rFonts w:ascii="Cambria Math" w:hAnsi="Cambria Math" w:eastAsia="Cambria Math"/>
          <w:position w:val="6"/>
          <w:sz w:val="24"/>
        </w:rPr>
        <w:t>)</w:t>
      </w:r>
    </w:p>
    <w:p>
      <w:pPr>
        <w:spacing w:after="0" w:line="283" w:lineRule="exact"/>
        <w:jc w:val="left"/>
        <w:rPr>
          <w:rFonts w:ascii="Cambria Math" w:hAnsi="Cambria Math" w:eastAsia="Cambria Math"/>
          <w:sz w:val="24"/>
        </w:rPr>
        <w:sectPr>
          <w:type w:val="continuous"/>
          <w:pgSz w:w="12240" w:h="15840"/>
          <w:pgMar w:top="1360" w:bottom="1200" w:left="800" w:right="0"/>
          <w:cols w:num="2" w:equalWidth="0">
            <w:col w:w="3317" w:space="40"/>
            <w:col w:w="8083"/>
          </w:cols>
        </w:sectPr>
      </w:pPr>
    </w:p>
    <w:p>
      <w:pPr>
        <w:pStyle w:val="BodyText"/>
        <w:spacing w:before="3"/>
        <w:rPr>
          <w:rFonts w:ascii="Cambria Math"/>
          <w:sz w:val="26"/>
        </w:rPr>
      </w:pPr>
    </w:p>
    <w:p>
      <w:pPr>
        <w:pStyle w:val="BodyText"/>
        <w:spacing w:before="90"/>
        <w:ind w:left="1187"/>
      </w:pPr>
      <w:r>
        <w:rPr/>
        <w:t>Bring</w:t>
      </w:r>
      <w:r>
        <w:rPr>
          <w:spacing w:val="-4"/>
        </w:rPr>
        <w:t> </w:t>
      </w:r>
      <w:r>
        <w:rPr/>
        <w:t>out the</w:t>
      </w:r>
      <w:r>
        <w:rPr>
          <w:spacing w:val="-1"/>
        </w:rPr>
        <w:t> </w:t>
      </w:r>
      <w:r>
        <w:rPr/>
        <w:t>constant</w:t>
      </w:r>
      <w:r>
        <w:rPr>
          <w:spacing w:val="-1"/>
        </w:rPr>
        <w:t> </w:t>
      </w:r>
      <w:r>
        <w:rPr/>
        <w:t>terms, we</w:t>
      </w:r>
      <w:r>
        <w:rPr>
          <w:spacing w:val="-1"/>
        </w:rPr>
        <w:t> </w:t>
      </w:r>
      <w:r>
        <w:rPr/>
        <w:t>have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9"/>
        <w:rPr>
          <w:sz w:val="34"/>
        </w:rPr>
      </w:pPr>
    </w:p>
    <w:p>
      <w:pPr>
        <w:pStyle w:val="BodyText"/>
        <w:jc w:val="right"/>
        <w:rPr>
          <w:rFonts w:ascii="Cambria Math" w:eastAsia="Cambria Math"/>
        </w:rPr>
      </w:pPr>
      <w:r>
        <w:rPr>
          <w:rFonts w:ascii="Cambria Math" w:eastAsia="Cambria Math"/>
        </w:rPr>
        <w:t>𝑡</w:t>
      </w:r>
      <w:r>
        <w:rPr>
          <w:rFonts w:ascii="Cambria Math" w:eastAsia="Cambria Math"/>
          <w:spacing w:val="20"/>
        </w:rPr>
        <w:t> </w:t>
      </w:r>
      <w:r>
        <w:rPr>
          <w:rFonts w:ascii="Cambria Math" w:eastAsia="Cambria Math"/>
        </w:rPr>
        <w:t>=</w:t>
      </w:r>
    </w:p>
    <w:p>
      <w:pPr>
        <w:spacing w:before="215"/>
        <w:ind w:left="925" w:right="0" w:firstLine="0"/>
        <w:jc w:val="left"/>
        <w:rPr>
          <w:rFonts w:ascii="Cambria Math" w:eastAsia="Cambria Math"/>
          <w:sz w:val="17"/>
        </w:rPr>
      </w:pPr>
      <w:r>
        <w:rPr/>
        <w:br w:type="column"/>
      </w:r>
      <w:r>
        <w:rPr>
          <w:rFonts w:ascii="Cambria Math" w:eastAsia="Cambria Math"/>
          <w:w w:val="105"/>
          <w:position w:val="5"/>
          <w:sz w:val="24"/>
        </w:rPr>
        <w:t>𝐶</w:t>
      </w:r>
      <w:r>
        <w:rPr>
          <w:rFonts w:ascii="Cambria Math" w:eastAsia="Cambria Math"/>
          <w:w w:val="105"/>
          <w:sz w:val="17"/>
        </w:rPr>
        <w:t>𝐴𝑙0</w:t>
      </w:r>
    </w:p>
    <w:p>
      <w:pPr>
        <w:spacing w:line="161" w:lineRule="exact" w:before="12"/>
        <w:ind w:left="740" w:right="0" w:firstLine="0"/>
        <w:jc w:val="left"/>
        <w:rPr>
          <w:rFonts w:ascii="Cambria Math" w:hAnsi="Cambria Math"/>
          <w:sz w:val="17"/>
        </w:rPr>
      </w:pPr>
      <w:r>
        <w:rPr/>
        <w:pict>
          <v:rect style="position:absolute;margin-left:121.220001pt;margin-top:.996643pt;width:109.82pt;height:.84pt;mso-position-horizontal-relative:page;mso-position-vertical-relative:paragraph;z-index:15876608" filled="true" fillcolor="#000000" stroked="false">
            <v:fill type="solid"/>
            <w10:wrap type="none"/>
          </v:rect>
        </w:pict>
      </w:r>
      <w:r>
        <w:rPr>
          <w:rFonts w:ascii="Cambria Math" w:hAnsi="Cambria Math"/>
          <w:sz w:val="17"/>
          <w:u w:val="single"/>
        </w:rPr>
        <w:t>−3837.8</w:t>
      </w:r>
    </w:p>
    <w:p>
      <w:pPr>
        <w:pStyle w:val="BodyText"/>
        <w:spacing w:before="5"/>
        <w:rPr>
          <w:rFonts w:ascii="Cambria Math"/>
          <w:sz w:val="16"/>
        </w:rPr>
      </w:pPr>
      <w:r>
        <w:rPr/>
        <w:br w:type="column"/>
      </w:r>
      <w:r>
        <w:rPr>
          <w:rFonts w:ascii="Cambria Math"/>
          <w:sz w:val="16"/>
        </w:rPr>
      </w:r>
    </w:p>
    <w:p>
      <w:pPr>
        <w:spacing w:line="215" w:lineRule="exact" w:before="0"/>
        <w:ind w:left="0" w:right="0" w:firstLine="0"/>
        <w:jc w:val="right"/>
        <w:rPr>
          <w:rFonts w:ascii="Cambria Math" w:eastAsia="Cambria Math"/>
          <w:sz w:val="14"/>
        </w:rPr>
      </w:pPr>
      <w:r>
        <w:rPr>
          <w:rFonts w:ascii="Cambria Math" w:eastAsia="Cambria Math"/>
          <w:w w:val="110"/>
          <w:sz w:val="17"/>
        </w:rPr>
        <w:t>𝑋</w:t>
      </w:r>
      <w:r>
        <w:rPr>
          <w:rFonts w:ascii="Cambria Math" w:eastAsia="Cambria Math"/>
          <w:w w:val="110"/>
          <w:position w:val="-2"/>
          <w:sz w:val="14"/>
        </w:rPr>
        <w:t>𝐴</w:t>
      </w:r>
    </w:p>
    <w:p>
      <w:pPr>
        <w:pStyle w:val="BodyText"/>
        <w:spacing w:line="274" w:lineRule="exact"/>
        <w:ind w:left="829"/>
        <w:rPr>
          <w:rFonts w:ascii="Cambria Math" w:hAnsi="Cambria Math"/>
        </w:rPr>
      </w:pPr>
      <w:r>
        <w:rPr>
          <w:rFonts w:ascii="Cambria Math" w:hAnsi="Cambria Math"/>
          <w:w w:val="137"/>
        </w:rPr>
        <w:t>∫</w:t>
      </w:r>
    </w:p>
    <w:p>
      <w:pPr>
        <w:pStyle w:val="BodyText"/>
        <w:spacing w:before="217"/>
        <w:ind w:left="244" w:right="287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</w:rPr>
        <w:t>𝑑𝑋</w:t>
      </w:r>
      <w:r>
        <w:rPr>
          <w:rFonts w:ascii="Cambria Math" w:eastAsia="Cambria Math"/>
          <w:w w:val="105"/>
          <w:vertAlign w:val="subscript"/>
        </w:rPr>
        <w:t>𝐴</w:t>
      </w:r>
    </w:p>
    <w:p>
      <w:pPr>
        <w:pStyle w:val="BodyText"/>
        <w:spacing w:before="6"/>
        <w:rPr>
          <w:rFonts w:ascii="Cambria Math"/>
          <w:sz w:val="4"/>
        </w:rPr>
      </w:pPr>
    </w:p>
    <w:p>
      <w:pPr>
        <w:pStyle w:val="BodyText"/>
        <w:spacing w:line="20" w:lineRule="exact"/>
        <w:ind w:left="5" w:right="-29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46.95pt;height:.85pt;mso-position-horizontal-relative:char;mso-position-vertical-relative:line" coordorigin="0,0" coordsize="939,17">
            <v:rect style="position:absolute;left:0;top:0;width:939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spacing w:line="132" w:lineRule="exact"/>
        <w:ind w:right="32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  <w:position w:val="1"/>
        </w:rPr>
        <w:t>(</w:t>
      </w:r>
      <w:r>
        <w:rPr>
          <w:rFonts w:ascii="Cambria Math" w:hAnsi="Cambria Math" w:eastAsia="Cambria Math"/>
        </w:rPr>
        <w:t>1</w:t>
      </w:r>
      <w:r>
        <w:rPr>
          <w:rFonts w:ascii="Cambria Math" w:hAnsi="Cambria Math" w:eastAsia="Cambria Math"/>
          <w:spacing w:val="-1"/>
        </w:rPr>
        <w:t> </w:t>
      </w:r>
      <w:r>
        <w:rPr>
          <w:rFonts w:ascii="Cambria Math" w:hAnsi="Cambria Math" w:eastAsia="Cambria Math"/>
        </w:rPr>
        <w:t>− 𝑋  </w:t>
      </w:r>
      <w:r>
        <w:rPr>
          <w:rFonts w:ascii="Cambria Math" w:hAnsi="Cambria Math" w:eastAsia="Cambria Math"/>
          <w:spacing w:val="8"/>
        </w:rPr>
        <w:t> </w:t>
      </w:r>
      <w:r>
        <w:rPr>
          <w:rFonts w:ascii="Cambria Math" w:hAnsi="Cambria Math" w:eastAsia="Cambria Math"/>
          <w:position w:val="1"/>
        </w:rPr>
        <w:t>)</w:t>
      </w:r>
    </w:p>
    <w:p>
      <w:pPr>
        <w:pStyle w:val="BodyText"/>
        <w:spacing w:before="1"/>
        <w:rPr>
          <w:rFonts w:ascii="Cambria Math"/>
          <w:sz w:val="34"/>
        </w:rPr>
      </w:pPr>
      <w:r>
        <w:rPr/>
        <w:br w:type="column"/>
      </w:r>
      <w:r>
        <w:rPr>
          <w:rFonts w:ascii="Cambria Math"/>
          <w:sz w:val="34"/>
        </w:rPr>
      </w:r>
    </w:p>
    <w:p>
      <w:pPr>
        <w:pStyle w:val="BodyText"/>
        <w:ind w:left="1193" w:right="1413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(𝐵.</w:t>
      </w:r>
      <w:r>
        <w:rPr>
          <w:rFonts w:ascii="Cambria Math" w:eastAsia="Cambria Math"/>
          <w:spacing w:val="-13"/>
        </w:rPr>
        <w:t> </w:t>
      </w:r>
      <w:r>
        <w:rPr>
          <w:rFonts w:ascii="Cambria Math" w:eastAsia="Cambria Math"/>
        </w:rPr>
        <w:t>7)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5" w:equalWidth="0">
            <w:col w:w="1557" w:space="40"/>
            <w:col w:w="1394" w:space="39"/>
            <w:col w:w="1245" w:space="40"/>
            <w:col w:w="986" w:space="2914"/>
            <w:col w:w="3225"/>
          </w:cols>
        </w:sectPr>
      </w:pPr>
    </w:p>
    <w:p>
      <w:pPr>
        <w:pStyle w:val="BodyText"/>
        <w:spacing w:line="270" w:lineRule="exact"/>
        <w:jc w:val="right"/>
        <w:rPr>
          <w:rFonts w:ascii="Cambria Math" w:eastAsia="Cambria Math"/>
        </w:rPr>
      </w:pPr>
      <w:r>
        <w:rPr>
          <w:rFonts w:ascii="Cambria Math" w:eastAsia="Cambria Math"/>
        </w:rPr>
        <w:t>131.6𝑒</w:t>
      </w:r>
    </w:p>
    <w:p>
      <w:pPr>
        <w:tabs>
          <w:tab w:pos="635" w:val="left" w:leader="none"/>
        </w:tabs>
        <w:spacing w:line="302" w:lineRule="exact" w:before="0"/>
        <w:ind w:left="241" w:right="0" w:firstLine="0"/>
        <w:jc w:val="left"/>
        <w:rPr>
          <w:rFonts w:ascii="Cambria Math" w:eastAsia="Cambria Math"/>
          <w:sz w:val="17"/>
        </w:rPr>
      </w:pPr>
      <w:r>
        <w:rPr/>
        <w:br w:type="column"/>
      </w:r>
      <w:r>
        <w:rPr>
          <w:rFonts w:ascii="Cambria Math" w:eastAsia="Cambria Math"/>
          <w:w w:val="105"/>
          <w:position w:val="8"/>
          <w:sz w:val="17"/>
        </w:rPr>
        <w:t>𝑇</w:t>
        <w:tab/>
      </w:r>
      <w:r>
        <w:rPr>
          <w:rFonts w:ascii="Cambria Math" w:eastAsia="Cambria Math"/>
          <w:spacing w:val="-2"/>
          <w:w w:val="105"/>
          <w:position w:val="5"/>
          <w:sz w:val="24"/>
        </w:rPr>
        <w:t>𝐶</w:t>
      </w:r>
      <w:r>
        <w:rPr>
          <w:rFonts w:ascii="Cambria Math" w:eastAsia="Cambria Math"/>
          <w:spacing w:val="-2"/>
          <w:w w:val="105"/>
          <w:sz w:val="17"/>
        </w:rPr>
        <w:t>𝐴𝑐0</w:t>
      </w:r>
      <w:r>
        <w:rPr>
          <w:rFonts w:ascii="Cambria Math" w:eastAsia="Cambria Math"/>
          <w:spacing w:val="-2"/>
          <w:w w:val="105"/>
          <w:position w:val="5"/>
          <w:sz w:val="24"/>
        </w:rPr>
        <w:t>𝐶</w:t>
      </w:r>
      <w:r>
        <w:rPr>
          <w:rFonts w:ascii="Cambria Math" w:eastAsia="Cambria Math"/>
          <w:spacing w:val="-2"/>
          <w:w w:val="105"/>
          <w:sz w:val="17"/>
        </w:rPr>
        <w:t>𝐴𝑙0</w:t>
      </w:r>
      <w:r>
        <w:rPr>
          <w:rFonts w:ascii="Cambria Math" w:eastAsia="Cambria Math"/>
          <w:spacing w:val="60"/>
          <w:w w:val="105"/>
          <w:sz w:val="17"/>
        </w:rPr>
        <w:t> </w:t>
      </w:r>
      <w:r>
        <w:rPr>
          <w:rFonts w:ascii="Cambria Math" w:eastAsia="Cambria Math"/>
          <w:spacing w:val="-1"/>
          <w:w w:val="105"/>
          <w:position w:val="11"/>
          <w:sz w:val="17"/>
        </w:rPr>
        <w:t>0</w:t>
      </w:r>
    </w:p>
    <w:p>
      <w:pPr>
        <w:spacing w:line="170" w:lineRule="exact" w:before="0"/>
        <w:ind w:left="869" w:right="0" w:firstLine="0"/>
        <w:jc w:val="left"/>
        <w:rPr>
          <w:rFonts w:ascii="Cambria Math" w:eastAsia="Cambria Math"/>
          <w:sz w:val="17"/>
        </w:rPr>
      </w:pPr>
      <w:r>
        <w:rPr/>
        <w:br w:type="column"/>
      </w:r>
      <w:r>
        <w:rPr>
          <w:rFonts w:ascii="Cambria Math" w:eastAsia="Cambria Math"/>
          <w:w w:val="105"/>
          <w:sz w:val="17"/>
        </w:rPr>
        <w:t>𝐴𝑙</w:t>
      </w:r>
    </w:p>
    <w:p>
      <w:pPr>
        <w:spacing w:after="0" w:line="170" w:lineRule="exact"/>
        <w:jc w:val="left"/>
        <w:rPr>
          <w:rFonts w:ascii="Cambria Math" w:eastAsia="Cambria Math"/>
          <w:sz w:val="17"/>
        </w:rPr>
        <w:sectPr>
          <w:type w:val="continuous"/>
          <w:pgSz w:w="12240" w:h="15840"/>
          <w:pgMar w:top="1360" w:bottom="1200" w:left="800" w:right="0"/>
          <w:cols w:num="3" w:equalWidth="0">
            <w:col w:w="2325" w:space="40"/>
            <w:col w:w="1700" w:space="39"/>
            <w:col w:w="7336"/>
          </w:cols>
        </w:sectPr>
      </w:pPr>
    </w:p>
    <w:p>
      <w:pPr>
        <w:pStyle w:val="BodyText"/>
        <w:spacing w:before="6"/>
        <w:rPr>
          <w:rFonts w:ascii="Cambria Math"/>
        </w:rPr>
      </w:pPr>
    </w:p>
    <w:p>
      <w:pPr>
        <w:pStyle w:val="BodyText"/>
        <w:spacing w:line="480" w:lineRule="auto" w:before="111"/>
        <w:ind w:left="1187" w:right="1403"/>
      </w:pPr>
      <w:r>
        <w:rPr/>
        <w:t>Converting</w:t>
      </w:r>
      <w:r>
        <w:rPr>
          <w:spacing w:val="49"/>
        </w:rPr>
        <w:t> </w:t>
      </w:r>
      <w:r>
        <w:rPr/>
        <w:t>acid</w:t>
      </w:r>
      <w:r>
        <w:rPr>
          <w:spacing w:val="53"/>
        </w:rPr>
        <w:t> </w:t>
      </w:r>
      <w:r>
        <w:rPr/>
        <w:t>concentration</w:t>
      </w:r>
      <w:r>
        <w:rPr>
          <w:spacing w:val="52"/>
        </w:rPr>
        <w:t> </w:t>
      </w:r>
      <w:r>
        <w:rPr/>
        <w:t>from</w:t>
      </w:r>
      <w:r>
        <w:rPr>
          <w:spacing w:val="52"/>
        </w:rPr>
        <w:t> </w:t>
      </w:r>
      <w:r>
        <w:rPr/>
        <w:t>wt%</w:t>
      </w:r>
      <w:r>
        <w:rPr>
          <w:spacing w:val="51"/>
        </w:rPr>
        <w:t> </w:t>
      </w:r>
      <w:r>
        <w:rPr/>
        <w:t>to</w:t>
      </w:r>
      <w:r>
        <w:rPr>
          <w:spacing w:val="53"/>
        </w:rPr>
        <w:t> </w:t>
      </w:r>
      <w:r>
        <w:rPr/>
        <w:t>mol/dm</w:t>
      </w:r>
      <w:r>
        <w:rPr>
          <w:vertAlign w:val="superscript"/>
        </w:rPr>
        <w:t>3</w:t>
      </w:r>
      <w:r>
        <w:rPr>
          <w:vertAlign w:val="baseline"/>
        </w:rPr>
        <w:t>,</w:t>
      </w:r>
      <w:r>
        <w:rPr>
          <w:spacing w:val="51"/>
          <w:vertAlign w:val="baseline"/>
        </w:rPr>
        <w:t> </w:t>
      </w:r>
      <w:r>
        <w:rPr>
          <w:vertAlign w:val="baseline"/>
        </w:rPr>
        <w:t>considering</w:t>
      </w:r>
      <w:r>
        <w:rPr>
          <w:spacing w:val="49"/>
          <w:vertAlign w:val="baseline"/>
        </w:rPr>
        <w:t> </w:t>
      </w:r>
      <w:r>
        <w:rPr>
          <w:vertAlign w:val="baseline"/>
        </w:rPr>
        <w:t>60wt%</w:t>
      </w:r>
      <w:r>
        <w:rPr>
          <w:spacing w:val="51"/>
          <w:vertAlign w:val="baseline"/>
        </w:rPr>
        <w:t> </w:t>
      </w:r>
      <w:r>
        <w:rPr>
          <w:vertAlign w:val="baseline"/>
        </w:rPr>
        <w:t>which</w:t>
      </w:r>
      <w:r>
        <w:rPr>
          <w:spacing w:val="52"/>
          <w:vertAlign w:val="baseline"/>
        </w:rPr>
        <w:t> </w:t>
      </w:r>
      <w:r>
        <w:rPr>
          <w:vertAlign w:val="baseline"/>
        </w:rPr>
        <w:t>is</w:t>
      </w:r>
      <w:r>
        <w:rPr>
          <w:spacing w:val="52"/>
          <w:vertAlign w:val="baseline"/>
        </w:rPr>
        <w:t> </w:t>
      </w:r>
      <w:r>
        <w:rPr>
          <w:vertAlign w:val="baseline"/>
        </w:rPr>
        <w:t>the</w:t>
      </w:r>
      <w:r>
        <w:rPr>
          <w:spacing w:val="-57"/>
          <w:vertAlign w:val="baseline"/>
        </w:rPr>
        <w:t> </w:t>
      </w:r>
      <w:r>
        <w:rPr>
          <w:vertAlign w:val="baseline"/>
        </w:rPr>
        <w:t>dealumination</w:t>
      </w:r>
      <w:r>
        <w:rPr>
          <w:spacing w:val="-1"/>
          <w:vertAlign w:val="baseline"/>
        </w:rPr>
        <w:t> </w:t>
      </w:r>
      <w:r>
        <w:rPr>
          <w:vertAlign w:val="baseline"/>
        </w:rPr>
        <w:t>condition</w:t>
      </w:r>
    </w:p>
    <w:p>
      <w:pPr>
        <w:spacing w:after="0" w:line="480" w:lineRule="auto"/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80"/>
        <w:jc w:val="right"/>
        <w:rPr>
          <w:rFonts w:ascii="Cambria Math" w:eastAsia="Cambria Math"/>
        </w:rPr>
      </w:pPr>
      <w:r>
        <w:rPr>
          <w:rFonts w:ascii="Cambria Math" w:eastAsia="Cambria Math"/>
          <w:w w:val="105"/>
        </w:rPr>
        <w:t>𝐶</w:t>
      </w:r>
      <w:r>
        <w:rPr>
          <w:rFonts w:ascii="Cambria Math" w:eastAsia="Cambria Math"/>
          <w:w w:val="105"/>
          <w:vertAlign w:val="subscript"/>
        </w:rPr>
        <w:t>𝑀</w:t>
      </w:r>
    </w:p>
    <w:p>
      <w:pPr>
        <w:spacing w:line="158" w:lineRule="auto" w:before="13"/>
        <w:ind w:left="40" w:right="0" w:firstLine="0"/>
        <w:jc w:val="left"/>
        <w:rPr>
          <w:rFonts w:ascii="Cambria Math" w:hAnsi="Cambria Math" w:eastAsia="Cambria Math"/>
          <w:sz w:val="17"/>
        </w:rPr>
      </w:pPr>
      <w:r>
        <w:rPr/>
        <w:br w:type="column"/>
      </w:r>
      <w:r>
        <w:rPr>
          <w:rFonts w:ascii="Cambria Math" w:hAnsi="Cambria Math" w:eastAsia="Cambria Math"/>
          <w:w w:val="105"/>
          <w:position w:val="-15"/>
          <w:sz w:val="24"/>
        </w:rPr>
        <w:t>=</w:t>
      </w:r>
      <w:r>
        <w:rPr>
          <w:rFonts w:ascii="Cambria Math" w:hAnsi="Cambria Math" w:eastAsia="Cambria Math"/>
          <w:spacing w:val="1"/>
          <w:w w:val="105"/>
          <w:position w:val="-15"/>
          <w:sz w:val="24"/>
        </w:rPr>
        <w:t> </w:t>
      </w:r>
      <w:r>
        <w:rPr>
          <w:rFonts w:ascii="Cambria Math" w:hAnsi="Cambria Math" w:eastAsia="Cambria Math"/>
          <w:spacing w:val="-5"/>
          <w:w w:val="105"/>
          <w:sz w:val="17"/>
          <w:u w:val="single"/>
        </w:rPr>
        <w:t>10𝐶</w:t>
      </w:r>
      <w:r>
        <w:rPr>
          <w:rFonts w:ascii="Cambria Math" w:hAnsi="Cambria Math" w:eastAsia="Cambria Math"/>
          <w:spacing w:val="-5"/>
          <w:w w:val="105"/>
          <w:position w:val="-3"/>
          <w:sz w:val="14"/>
          <w:u w:val="single"/>
        </w:rPr>
        <w:t>%𝑤</w:t>
      </w:r>
      <w:r>
        <w:rPr>
          <w:rFonts w:ascii="Cambria Math" w:hAnsi="Cambria Math" w:eastAsia="Cambria Math"/>
          <w:spacing w:val="-5"/>
          <w:w w:val="105"/>
          <w:position w:val="-2"/>
          <w:sz w:val="14"/>
          <w:u w:val="single"/>
        </w:rPr>
        <w:t>⁄</w:t>
      </w:r>
      <w:r>
        <w:rPr>
          <w:rFonts w:ascii="Cambria Math" w:hAnsi="Cambria Math" w:eastAsia="Cambria Math"/>
          <w:spacing w:val="-5"/>
          <w:w w:val="105"/>
          <w:position w:val="-3"/>
          <w:sz w:val="14"/>
          <w:u w:val="single"/>
        </w:rPr>
        <w:t>𝑤</w:t>
      </w:r>
      <w:r>
        <w:rPr>
          <w:rFonts w:ascii="Cambria Math" w:hAnsi="Cambria Math" w:eastAsia="Cambria Math"/>
          <w:spacing w:val="-5"/>
          <w:w w:val="105"/>
          <w:sz w:val="17"/>
          <w:u w:val="single"/>
        </w:rPr>
        <w:t>𝜌</w:t>
      </w:r>
    </w:p>
    <w:p>
      <w:pPr>
        <w:spacing w:line="194" w:lineRule="exact" w:before="0"/>
        <w:ind w:left="573" w:right="0" w:firstLine="0"/>
        <w:jc w:val="left"/>
        <w:rPr>
          <w:rFonts w:ascii="Cambria Math" w:eastAsia="Cambria Math"/>
          <w:sz w:val="14"/>
        </w:rPr>
      </w:pPr>
      <w:r>
        <w:rPr>
          <w:rFonts w:ascii="Cambria Math" w:eastAsia="Cambria Math"/>
          <w:w w:val="110"/>
          <w:sz w:val="17"/>
        </w:rPr>
        <w:t>𝑀</w:t>
      </w:r>
      <w:r>
        <w:rPr>
          <w:rFonts w:ascii="Cambria Math" w:eastAsia="Cambria Math"/>
          <w:w w:val="110"/>
          <w:position w:val="-2"/>
          <w:sz w:val="14"/>
        </w:rPr>
        <w:t>𝑀</w:t>
      </w:r>
    </w:p>
    <w:p>
      <w:pPr>
        <w:pStyle w:val="BodyText"/>
        <w:rPr>
          <w:rFonts w:ascii="Cambria Math"/>
          <w:sz w:val="30"/>
        </w:rPr>
      </w:pPr>
      <w:r>
        <w:rPr/>
        <w:br w:type="column"/>
      </w:r>
      <w:r>
        <w:rPr>
          <w:rFonts w:ascii="Cambria Math"/>
          <w:sz w:val="30"/>
        </w:rPr>
      </w:r>
    </w:p>
    <w:p>
      <w:pPr>
        <w:pStyle w:val="BodyText"/>
        <w:spacing w:before="9"/>
        <w:rPr>
          <w:rFonts w:ascii="Cambria Math"/>
          <w:sz w:val="33"/>
        </w:rPr>
      </w:pPr>
    </w:p>
    <w:p>
      <w:pPr>
        <w:pStyle w:val="BodyText"/>
        <w:ind w:left="1092" w:right="29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𝐶</w:t>
      </w:r>
      <w:r>
        <w:rPr>
          <w:rFonts w:ascii="Cambria Math" w:eastAsia="Cambria Math"/>
          <w:vertAlign w:val="subscript"/>
        </w:rPr>
        <w:t>𝑀</w:t>
      </w:r>
      <w:r>
        <w:rPr>
          <w:rFonts w:ascii="Cambria Math" w:eastAsia="Cambria Math"/>
          <w:spacing w:val="31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9"/>
          <w:vertAlign w:val="baseline"/>
        </w:rPr>
        <w:t> </w:t>
      </w:r>
      <w:r>
        <w:rPr>
          <w:rFonts w:ascii="Cambria Math" w:eastAsia="Cambria Math"/>
          <w:vertAlign w:val="baseline"/>
        </w:rPr>
        <w:t>𝐶𝑜𝑛𝑐𝑒𝑛𝑡𝑟𝑎𝑡𝑖𝑜𝑛</w:t>
      </w:r>
      <w:r>
        <w:rPr>
          <w:rFonts w:ascii="Cambria Math" w:eastAsia="Cambria Math"/>
          <w:spacing w:val="8"/>
          <w:vertAlign w:val="baseline"/>
        </w:rPr>
        <w:t> </w:t>
      </w:r>
      <w:r>
        <w:rPr>
          <w:rFonts w:ascii="Cambria Math" w:eastAsia="Cambria Math"/>
          <w:vertAlign w:val="baseline"/>
        </w:rPr>
        <w:t>𝑖𝑛</w:t>
      </w:r>
      <w:r>
        <w:rPr>
          <w:rFonts w:ascii="Cambria Math" w:eastAsia="Cambria Math"/>
          <w:spacing w:val="6"/>
          <w:vertAlign w:val="baseline"/>
        </w:rPr>
        <w:t> </w:t>
      </w:r>
      <w:r>
        <w:rPr>
          <w:rFonts w:ascii="Cambria Math" w:eastAsia="Cambria Math"/>
          <w:vertAlign w:val="baseline"/>
        </w:rPr>
        <w:t>𝑚𝑜𝑙/𝑑𝑚</w:t>
      </w:r>
      <w:r>
        <w:rPr>
          <w:rFonts w:ascii="Cambria Math" w:eastAsia="Cambria Math"/>
          <w:vertAlign w:val="superscript"/>
        </w:rPr>
        <w:t>3</w:t>
      </w:r>
    </w:p>
    <w:p>
      <w:pPr>
        <w:pStyle w:val="BodyText"/>
        <w:spacing w:before="10"/>
        <w:rPr>
          <w:rFonts w:ascii="Cambria Math"/>
          <w:sz w:val="23"/>
        </w:rPr>
      </w:pPr>
    </w:p>
    <w:p>
      <w:pPr>
        <w:pStyle w:val="BodyText"/>
        <w:ind w:left="1092" w:right="19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𝐶</w:t>
      </w:r>
      <w:r>
        <w:rPr>
          <w:rFonts w:ascii="Cambria Math" w:hAnsi="Cambria Math" w:eastAsia="Cambria Math"/>
          <w:vertAlign w:val="subscript"/>
        </w:rPr>
        <w:t>%𝑤⁄𝑤</w:t>
      </w:r>
      <w:r>
        <w:rPr>
          <w:rFonts w:ascii="Cambria Math" w:hAnsi="Cambria Math" w:eastAsia="Cambria Math"/>
          <w:spacing w:val="34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22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𝐶𝑜𝑛𝑐𝑒𝑛𝑡𝑟𝑎𝑡𝑖𝑜𝑛</w:t>
      </w:r>
      <w:r>
        <w:rPr>
          <w:rFonts w:ascii="Cambria Math" w:hAnsi="Cambria Math" w:eastAsia="Cambria Math"/>
          <w:spacing w:val="12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𝑖𝑛</w:t>
      </w:r>
      <w:r>
        <w:rPr>
          <w:rFonts w:ascii="Cambria Math" w:hAnsi="Cambria Math" w:eastAsia="Cambria Math"/>
          <w:spacing w:val="9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𝑤𝑡%</w:t>
      </w:r>
    </w:p>
    <w:p>
      <w:pPr>
        <w:pStyle w:val="BodyText"/>
        <w:spacing w:before="2"/>
        <w:rPr>
          <w:rFonts w:ascii="Cambria Math"/>
          <w:sz w:val="26"/>
        </w:rPr>
      </w:pPr>
    </w:p>
    <w:p>
      <w:pPr>
        <w:pStyle w:val="BodyText"/>
        <w:ind w:left="1092" w:right="26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𝜌</w:t>
      </w:r>
      <w:r>
        <w:rPr>
          <w:rFonts w:ascii="Cambria Math" w:eastAsia="Cambria Math"/>
          <w:spacing w:val="12"/>
        </w:rPr>
        <w:t> </w:t>
      </w: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2"/>
        </w:rPr>
        <w:t> </w:t>
      </w:r>
      <w:r>
        <w:rPr>
          <w:rFonts w:ascii="Cambria Math" w:eastAsia="Cambria Math"/>
        </w:rPr>
        <w:t>𝐷𝑒𝑛𝑠𝑖𝑡𝑦</w:t>
      </w:r>
      <w:r>
        <w:rPr>
          <w:rFonts w:ascii="Cambria Math" w:eastAsia="Cambria Math"/>
          <w:spacing w:val="2"/>
        </w:rPr>
        <w:t> </w:t>
      </w:r>
      <w:r>
        <w:rPr>
          <w:rFonts w:ascii="Cambria Math" w:eastAsia="Cambria Math"/>
        </w:rPr>
        <w:t>𝑜𝑓</w:t>
      </w:r>
      <w:r>
        <w:rPr>
          <w:rFonts w:ascii="Cambria Math" w:eastAsia="Cambria Math"/>
          <w:spacing w:val="5"/>
        </w:rPr>
        <w:t> </w:t>
      </w:r>
      <w:r>
        <w:rPr>
          <w:rFonts w:ascii="Cambria Math" w:eastAsia="Cambria Math"/>
        </w:rPr>
        <w:t>𝑠𝑜𝑙𝑢𝑡𝑖𝑜𝑛</w:t>
      </w:r>
    </w:p>
    <w:p>
      <w:pPr>
        <w:pStyle w:val="BodyText"/>
        <w:spacing w:before="80"/>
        <w:ind w:left="1239" w:right="1457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(𝐵.</w:t>
      </w:r>
      <w:r>
        <w:rPr>
          <w:rFonts w:ascii="Cambria Math" w:eastAsia="Cambria Math"/>
          <w:spacing w:val="-9"/>
        </w:rPr>
        <w:t> </w:t>
      </w:r>
      <w:r>
        <w:rPr>
          <w:rFonts w:ascii="Cambria Math" w:eastAsia="Cambria Math"/>
        </w:rPr>
        <w:t>8)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4" w:equalWidth="0">
            <w:col w:w="1537" w:space="40"/>
            <w:col w:w="1149" w:space="39"/>
            <w:col w:w="4615" w:space="741"/>
            <w:col w:w="3319"/>
          </w:cols>
        </w:sectPr>
      </w:pPr>
    </w:p>
    <w:p>
      <w:pPr>
        <w:pStyle w:val="BodyText"/>
        <w:spacing w:before="3"/>
        <w:rPr>
          <w:rFonts w:ascii="Cambria Math"/>
          <w:sz w:val="16"/>
        </w:rPr>
      </w:pPr>
    </w:p>
    <w:p>
      <w:pPr>
        <w:spacing w:after="0"/>
        <w:rPr>
          <w:rFonts w:ascii="Cambria Math"/>
          <w:sz w:val="16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6"/>
        <w:rPr>
          <w:rFonts w:ascii="Cambria Math"/>
          <w:sz w:val="20"/>
        </w:rPr>
      </w:pPr>
    </w:p>
    <w:p>
      <w:pPr>
        <w:pStyle w:val="BodyText"/>
        <w:spacing w:before="1"/>
        <w:jc w:val="right"/>
        <w:rPr>
          <w:rFonts w:ascii="Cambria Math" w:eastAsia="Cambria Math"/>
        </w:rPr>
      </w:pPr>
      <w:r>
        <w:rPr>
          <w:rFonts w:ascii="Cambria Math" w:eastAsia="Cambria Math"/>
          <w:w w:val="105"/>
        </w:rPr>
        <w:t>𝐶</w:t>
      </w:r>
      <w:r>
        <w:rPr>
          <w:rFonts w:ascii="Cambria Math" w:eastAsia="Cambria Math"/>
          <w:w w:val="105"/>
          <w:vertAlign w:val="subscript"/>
        </w:rPr>
        <w:t>𝑀</w:t>
      </w:r>
      <w:r>
        <w:rPr>
          <w:rFonts w:ascii="Cambria Math" w:eastAsia="Cambria Math"/>
          <w:spacing w:val="11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=</w:t>
      </w:r>
    </w:p>
    <w:p>
      <w:pPr>
        <w:pStyle w:val="BodyText"/>
        <w:spacing w:before="59"/>
        <w:ind w:left="10" w:right="4608"/>
        <w:jc w:val="center"/>
        <w:rPr>
          <w:rFonts w:ascii="Cambria Math" w:hAnsi="Cambria Math"/>
        </w:rPr>
      </w:pPr>
      <w:r>
        <w:rPr/>
        <w:br w:type="column"/>
      </w:r>
      <w:r>
        <w:rPr>
          <w:rFonts w:ascii="Cambria Math" w:hAnsi="Cambria Math"/>
        </w:rPr>
        <w:t>10</w:t>
      </w:r>
      <w:r>
        <w:rPr>
          <w:rFonts w:ascii="Cambria Math" w:hAnsi="Cambria Math"/>
          <w:spacing w:val="-1"/>
        </w:rPr>
        <w:t> </w:t>
      </w:r>
      <w:r>
        <w:rPr>
          <w:rFonts w:ascii="Cambria Math" w:hAnsi="Cambria Math"/>
        </w:rPr>
        <w:t>× 60 ×</w:t>
      </w:r>
      <w:r>
        <w:rPr>
          <w:rFonts w:ascii="Cambria Math" w:hAnsi="Cambria Math"/>
          <w:spacing w:val="-2"/>
        </w:rPr>
        <w:t> </w:t>
      </w:r>
      <w:r>
        <w:rPr>
          <w:rFonts w:ascii="Cambria Math" w:hAnsi="Cambria Math"/>
        </w:rPr>
        <w:t>1.4808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27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90.15pt;height:.85pt;mso-position-horizontal-relative:char;mso-position-vertical-relative:line" coordorigin="0,0" coordsize="1803,17">
            <v:rect style="position:absolute;left:0;top:0;width:1803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776" w:right="5373"/>
        <w:jc w:val="center"/>
        <w:rPr>
          <w:rFonts w:ascii="Cambria Math"/>
        </w:rPr>
      </w:pPr>
      <w:r>
        <w:rPr>
          <w:rFonts w:ascii="Cambria Math"/>
        </w:rPr>
        <w:t>98</w:t>
      </w:r>
    </w:p>
    <w:p>
      <w:pPr>
        <w:spacing w:after="0"/>
        <w:jc w:val="center"/>
        <w:rPr>
          <w:rFonts w:ascii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4944" w:space="40"/>
            <w:col w:w="6456"/>
          </w:cols>
        </w:sectPr>
      </w:pPr>
    </w:p>
    <w:p>
      <w:pPr>
        <w:pStyle w:val="BodyText"/>
        <w:rPr>
          <w:rFonts w:ascii="Cambria Math"/>
          <w:sz w:val="11"/>
        </w:rPr>
      </w:pPr>
    </w:p>
    <w:p>
      <w:pPr>
        <w:pStyle w:val="BodyText"/>
        <w:spacing w:before="93"/>
        <w:ind w:left="1173" w:right="1399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𝐶</w:t>
      </w:r>
      <w:r>
        <w:rPr>
          <w:rFonts w:ascii="Cambria Math" w:eastAsia="Cambria Math"/>
          <w:vertAlign w:val="subscript"/>
        </w:rPr>
        <w:t>𝑀</w:t>
      </w:r>
      <w:r>
        <w:rPr>
          <w:rFonts w:ascii="Cambria Math" w:eastAsia="Cambria Math"/>
          <w:spacing w:val="32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21"/>
          <w:vertAlign w:val="baseline"/>
        </w:rPr>
        <w:t> </w:t>
      </w:r>
      <w:r>
        <w:rPr>
          <w:rFonts w:ascii="Cambria Math" w:eastAsia="Cambria Math"/>
          <w:vertAlign w:val="baseline"/>
        </w:rPr>
        <w:t>9.066</w:t>
      </w:r>
      <w:r>
        <w:rPr>
          <w:rFonts w:ascii="Cambria Math" w:eastAsia="Cambria Math"/>
          <w:spacing w:val="6"/>
          <w:vertAlign w:val="baseline"/>
        </w:rPr>
        <w:t> </w:t>
      </w:r>
      <w:r>
        <w:rPr>
          <w:rFonts w:ascii="Cambria Math" w:eastAsia="Cambria Math"/>
          <w:vertAlign w:val="baseline"/>
        </w:rPr>
        <w:t>𝑚𝑜𝑙/𝑑𝑚</w:t>
      </w:r>
      <w:r>
        <w:rPr>
          <w:rFonts w:ascii="Cambria Math" w:eastAsia="Cambria Math"/>
          <w:vertAlign w:val="superscript"/>
        </w:rPr>
        <w:t>3</w:t>
      </w:r>
    </w:p>
    <w:p>
      <w:pPr>
        <w:pStyle w:val="BodyText"/>
        <w:spacing w:before="8"/>
        <w:rPr>
          <w:rFonts w:ascii="Cambria Math"/>
          <w:sz w:val="23"/>
        </w:rPr>
      </w:pPr>
    </w:p>
    <w:p>
      <w:pPr>
        <w:pStyle w:val="BodyText"/>
        <w:spacing w:line="475" w:lineRule="auto"/>
        <w:ind w:left="1187" w:right="3884" w:firstLine="3600"/>
      </w:pPr>
      <w:r>
        <w:rPr>
          <w:rFonts w:ascii="Cambria Math" w:eastAsia="Cambria Math"/>
        </w:rPr>
        <w:t>𝐶</w:t>
      </w:r>
      <w:r>
        <w:rPr>
          <w:rFonts w:ascii="Cambria Math" w:eastAsia="Cambria Math"/>
          <w:vertAlign w:val="subscript"/>
        </w:rPr>
        <w:t>𝑀</w:t>
      </w:r>
      <w:r>
        <w:rPr>
          <w:rFonts w:ascii="Cambria Math" w:eastAsia="Cambria Math"/>
          <w:spacing w:val="19"/>
          <w:vertAlign w:val="baseline"/>
        </w:rPr>
        <w:t> </w:t>
      </w:r>
      <w:r>
        <w:rPr>
          <w:vertAlign w:val="baseline"/>
        </w:rPr>
        <w:t>is</w:t>
      </w:r>
      <w:r>
        <w:rPr>
          <w:spacing w:val="-1"/>
          <w:vertAlign w:val="baseline"/>
        </w:rPr>
        <w:t> </w:t>
      </w:r>
      <w:r>
        <w:rPr>
          <w:vertAlign w:val="baseline"/>
        </w:rPr>
        <w:t>also</w:t>
      </w:r>
      <w:r>
        <w:rPr>
          <w:spacing w:val="-1"/>
          <w:vertAlign w:val="baseline"/>
        </w:rPr>
        <w:t> </w:t>
      </w:r>
      <w:r>
        <w:rPr>
          <w:vertAlign w:val="baseline"/>
        </w:rPr>
        <w:t>referred to</w:t>
      </w:r>
      <w:r>
        <w:rPr>
          <w:spacing w:val="-1"/>
          <w:vertAlign w:val="baseline"/>
        </w:rPr>
        <w:t> </w:t>
      </w:r>
      <w:r>
        <w:rPr>
          <w:vertAlign w:val="baseline"/>
        </w:rPr>
        <w:t>as</w:t>
      </w:r>
      <w:r>
        <w:rPr>
          <w:spacing w:val="1"/>
          <w:vertAlign w:val="baseline"/>
        </w:rPr>
        <w:t> </w:t>
      </w:r>
      <w:r>
        <w:rPr>
          <w:rFonts w:ascii="Cambria Math" w:eastAsia="Cambria Math"/>
          <w:vertAlign w:val="baseline"/>
        </w:rPr>
        <w:t>𝐶</w:t>
      </w:r>
      <w:r>
        <w:rPr>
          <w:rFonts w:ascii="Cambria Math" w:eastAsia="Cambria Math"/>
          <w:vertAlign w:val="subscript"/>
        </w:rPr>
        <w:t>𝐴𝑐0</w:t>
      </w:r>
      <w:r>
        <w:rPr>
          <w:rFonts w:ascii="Cambria Math" w:eastAsia="Cambria Math"/>
          <w:spacing w:val="-49"/>
          <w:vertAlign w:val="baseline"/>
        </w:rPr>
        <w:t> </w:t>
      </w:r>
      <w:r>
        <w:rPr>
          <w:position w:val="2"/>
          <w:vertAlign w:val="baseline"/>
        </w:rPr>
        <w:t>Equation</w:t>
      </w:r>
      <w:r>
        <w:rPr>
          <w:spacing w:val="-1"/>
          <w:position w:val="2"/>
          <w:vertAlign w:val="baseline"/>
        </w:rPr>
        <w:t> </w:t>
      </w:r>
      <w:r>
        <w:rPr>
          <w:position w:val="2"/>
          <w:vertAlign w:val="baseline"/>
        </w:rPr>
        <w:t>(3.11), becomes (T=</w:t>
      </w:r>
      <w:r>
        <w:rPr>
          <w:spacing w:val="-2"/>
          <w:position w:val="2"/>
          <w:vertAlign w:val="baseline"/>
        </w:rPr>
        <w:t> </w:t>
      </w:r>
      <w:r>
        <w:rPr>
          <w:position w:val="2"/>
          <w:vertAlign w:val="baseline"/>
        </w:rPr>
        <w:t>393 K and C</w:t>
      </w:r>
      <w:r>
        <w:rPr>
          <w:sz w:val="16"/>
          <w:vertAlign w:val="baseline"/>
        </w:rPr>
        <w:t>Ac0</w:t>
      </w:r>
      <w:r>
        <w:rPr>
          <w:spacing w:val="21"/>
          <w:sz w:val="16"/>
          <w:vertAlign w:val="baseline"/>
        </w:rPr>
        <w:t> </w:t>
      </w:r>
      <w:r>
        <w:rPr>
          <w:position w:val="2"/>
          <w:vertAlign w:val="baseline"/>
        </w:rPr>
        <w:t>=</w:t>
      </w:r>
      <w:r>
        <w:rPr>
          <w:spacing w:val="-1"/>
          <w:position w:val="2"/>
          <w:vertAlign w:val="baseline"/>
        </w:rPr>
        <w:t> </w:t>
      </w:r>
      <w:r>
        <w:rPr>
          <w:position w:val="2"/>
          <w:vertAlign w:val="baseline"/>
        </w:rPr>
        <w:t>9.121)</w:t>
      </w:r>
    </w:p>
    <w:p>
      <w:pPr>
        <w:spacing w:after="0" w:line="475" w:lineRule="auto"/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line="232" w:lineRule="exact" w:before="176"/>
        <w:ind w:left="4441"/>
        <w:jc w:val="center"/>
        <w:rPr>
          <w:rFonts w:ascii="Cambria Math"/>
        </w:rPr>
      </w:pPr>
      <w:r>
        <w:rPr>
          <w:rFonts w:ascii="Cambria Math"/>
        </w:rPr>
        <w:t>1</w:t>
      </w:r>
    </w:p>
    <w:p>
      <w:pPr>
        <w:pStyle w:val="BodyText"/>
        <w:tabs>
          <w:tab w:pos="5558" w:val="left" w:leader="none"/>
        </w:tabs>
        <w:spacing w:line="172" w:lineRule="exact"/>
        <w:ind w:left="4260"/>
        <w:rPr>
          <w:rFonts w:ascii="Cambria Math" w:hAnsi="Cambria Math" w:eastAsia="Cambria Math"/>
        </w:rPr>
      </w:pPr>
      <w:r>
        <w:rPr/>
        <w:pict>
          <v:rect style="position:absolute;margin-left:273.649994pt;margin-top:5.088195pt;width:42.36pt;height:.83997pt;mso-position-horizontal-relative:page;mso-position-vertical-relative:paragraph;z-index:-23923200" filled="true" fillcolor="#000000" stroked="false">
            <v:fill type="solid"/>
            <w10:wrap type="none"/>
          </v:rect>
        </w:pict>
      </w:r>
      <w:r>
        <w:rPr>
          <w:rFonts w:ascii="Cambria Math" w:hAnsi="Cambria Math" w:eastAsia="Cambria Math"/>
          <w:w w:val="110"/>
        </w:rPr>
        <w:t>𝑡</w:t>
      </w:r>
      <w:r>
        <w:rPr>
          <w:rFonts w:ascii="Cambria Math" w:hAnsi="Cambria Math" w:eastAsia="Cambria Math"/>
          <w:spacing w:val="3"/>
          <w:w w:val="110"/>
        </w:rPr>
        <w:t> </w:t>
      </w:r>
      <w:r>
        <w:rPr>
          <w:rFonts w:ascii="Cambria Math" w:hAnsi="Cambria Math" w:eastAsia="Cambria Math"/>
          <w:w w:val="110"/>
        </w:rPr>
        <w:t>=</w:t>
        <w:tab/>
      </w:r>
      <w:r>
        <w:rPr>
          <w:rFonts w:ascii="Cambria Math" w:hAnsi="Cambria Math" w:eastAsia="Cambria Math"/>
          <w:w w:val="120"/>
        </w:rPr>
        <w:t>∫</w:t>
      </w:r>
    </w:p>
    <w:p>
      <w:pPr>
        <w:pStyle w:val="BodyText"/>
        <w:spacing w:line="83" w:lineRule="exact"/>
        <w:ind w:left="4651" w:right="215"/>
        <w:jc w:val="center"/>
        <w:rPr>
          <w:rFonts w:ascii="Cambria Math"/>
        </w:rPr>
      </w:pPr>
      <w:r>
        <w:rPr>
          <w:rFonts w:ascii="Cambria Math"/>
        </w:rPr>
        <w:t>0.06862</w:t>
      </w:r>
    </w:p>
    <w:p>
      <w:pPr>
        <w:spacing w:before="151"/>
        <w:ind w:left="-39" w:right="0" w:firstLine="0"/>
        <w:jc w:val="left"/>
        <w:rPr>
          <w:rFonts w:ascii="Cambria Math" w:eastAsia="Cambria Math"/>
          <w:sz w:val="14"/>
        </w:rPr>
      </w:pPr>
      <w:r>
        <w:rPr/>
        <w:br w:type="column"/>
      </w:r>
      <w:r>
        <w:rPr>
          <w:rFonts w:ascii="Cambria Math" w:eastAsia="Cambria Math"/>
          <w:w w:val="110"/>
          <w:sz w:val="17"/>
        </w:rPr>
        <w:t>𝑋</w:t>
      </w:r>
      <w:r>
        <w:rPr>
          <w:rFonts w:ascii="Cambria Math" w:eastAsia="Cambria Math"/>
          <w:w w:val="110"/>
          <w:position w:val="-2"/>
          <w:sz w:val="14"/>
        </w:rPr>
        <w:t>𝐴</w:t>
      </w:r>
    </w:p>
    <w:p>
      <w:pPr>
        <w:pStyle w:val="BodyText"/>
        <w:spacing w:before="176"/>
        <w:ind w:right="4483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</w:rPr>
        <w:t>𝑑𝑋</w:t>
      </w:r>
      <w:r>
        <w:rPr>
          <w:rFonts w:ascii="Cambria Math" w:eastAsia="Cambria Math"/>
          <w:w w:val="105"/>
          <w:vertAlign w:val="subscript"/>
        </w:rPr>
        <w:t>𝐴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5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46.95pt;height:.85pt;mso-position-horizontal-relative:char;mso-position-vertical-relative:line" coordorigin="0,0" coordsize="939,17">
            <v:rect style="position:absolute;left:0;top:0;width:939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spacing w:line="133" w:lineRule="exact"/>
        <w:ind w:right="4473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  <w:position w:val="1"/>
        </w:rPr>
        <w:t>(</w:t>
      </w:r>
      <w:r>
        <w:rPr>
          <w:rFonts w:ascii="Cambria Math" w:hAnsi="Cambria Math" w:eastAsia="Cambria Math"/>
        </w:rPr>
        <w:t>1</w:t>
      </w:r>
      <w:r>
        <w:rPr>
          <w:rFonts w:ascii="Cambria Math" w:hAnsi="Cambria Math" w:eastAsia="Cambria Math"/>
          <w:spacing w:val="-1"/>
        </w:rPr>
        <w:t> </w:t>
      </w:r>
      <w:r>
        <w:rPr>
          <w:rFonts w:ascii="Cambria Math" w:hAnsi="Cambria Math" w:eastAsia="Cambria Math"/>
        </w:rPr>
        <w:t>− 𝑋  </w:t>
      </w:r>
      <w:r>
        <w:rPr>
          <w:rFonts w:ascii="Cambria Math" w:hAnsi="Cambria Math" w:eastAsia="Cambria Math"/>
          <w:spacing w:val="8"/>
        </w:rPr>
        <w:t> </w:t>
      </w:r>
      <w:r>
        <w:rPr>
          <w:rFonts w:ascii="Cambria Math" w:hAnsi="Cambria Math" w:eastAsia="Cambria Math"/>
          <w:position w:val="1"/>
        </w:rPr>
        <w:t>)</w:t>
      </w:r>
    </w:p>
    <w:p>
      <w:pPr>
        <w:spacing w:after="0" w:line="133" w:lineRule="exact"/>
        <w:jc w:val="center"/>
        <w:rPr>
          <w:rFonts w:ascii="Cambria Math" w:hAns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5753" w:space="40"/>
            <w:col w:w="183" w:space="39"/>
            <w:col w:w="5425"/>
          </w:cols>
        </w:sectPr>
      </w:pPr>
    </w:p>
    <w:p>
      <w:pPr>
        <w:tabs>
          <w:tab w:pos="6672" w:val="left" w:leader="none"/>
        </w:tabs>
        <w:spacing w:line="190" w:lineRule="exact" w:before="0"/>
        <w:ind w:left="5664" w:right="0" w:firstLine="0"/>
        <w:jc w:val="left"/>
        <w:rPr>
          <w:rFonts w:ascii="Cambria Math" w:eastAsia="Cambria Math"/>
          <w:sz w:val="17"/>
        </w:rPr>
      </w:pPr>
      <w:r>
        <w:rPr>
          <w:rFonts w:ascii="Cambria Math" w:eastAsia="Cambria Math"/>
          <w:w w:val="105"/>
          <w:sz w:val="17"/>
        </w:rPr>
        <w:t>0</w:t>
        <w:tab/>
      </w:r>
      <w:r>
        <w:rPr>
          <w:rFonts w:ascii="Cambria Math" w:eastAsia="Cambria Math"/>
          <w:w w:val="105"/>
          <w:position w:val="2"/>
          <w:sz w:val="17"/>
        </w:rPr>
        <w:t>𝐴𝑙</w:t>
      </w:r>
    </w:p>
    <w:p>
      <w:pPr>
        <w:pStyle w:val="BodyText"/>
        <w:spacing w:before="7"/>
        <w:rPr>
          <w:rFonts w:ascii="Cambria Math"/>
          <w:sz w:val="26"/>
        </w:rPr>
      </w:pPr>
    </w:p>
    <w:p>
      <w:pPr>
        <w:spacing w:after="0"/>
        <w:rPr>
          <w:rFonts w:ascii="Cambria Math"/>
          <w:sz w:val="26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10"/>
        <w:rPr>
          <w:rFonts w:ascii="Cambria Math"/>
          <w:sz w:val="23"/>
        </w:rPr>
      </w:pPr>
    </w:p>
    <w:p>
      <w:pPr>
        <w:pStyle w:val="BodyText"/>
        <w:jc w:val="right"/>
        <w:rPr>
          <w:rFonts w:ascii="Cambria Math" w:hAnsi="Cambria Math" w:eastAsia="Cambria Math"/>
        </w:rPr>
      </w:pPr>
      <w:r>
        <w:rPr>
          <w:rFonts w:ascii="Cambria Math" w:hAnsi="Cambria Math" w:eastAsia="Cambria Math"/>
          <w:spacing w:val="-1"/>
          <w:w w:val="105"/>
        </w:rPr>
        <w:t>𝑡</w:t>
      </w:r>
      <w:r>
        <w:rPr>
          <w:rFonts w:ascii="Cambria Math" w:hAnsi="Cambria Math" w:eastAsia="Cambria Math"/>
          <w:spacing w:val="18"/>
          <w:w w:val="105"/>
        </w:rPr>
        <w:t> </w:t>
      </w:r>
      <w:r>
        <w:rPr>
          <w:rFonts w:ascii="Cambria Math" w:hAnsi="Cambria Math" w:eastAsia="Cambria Math"/>
          <w:spacing w:val="-1"/>
          <w:w w:val="105"/>
        </w:rPr>
        <w:t>=</w:t>
      </w:r>
      <w:r>
        <w:rPr>
          <w:rFonts w:ascii="Cambria Math" w:hAnsi="Cambria Math" w:eastAsia="Cambria Math"/>
          <w:spacing w:val="10"/>
          <w:w w:val="105"/>
        </w:rPr>
        <w:t> </w:t>
      </w:r>
      <w:r>
        <w:rPr>
          <w:rFonts w:ascii="Cambria Math" w:hAnsi="Cambria Math" w:eastAsia="Cambria Math"/>
          <w:spacing w:val="-1"/>
          <w:w w:val="105"/>
        </w:rPr>
        <w:t>14.573</w:t>
      </w:r>
      <w:r>
        <w:rPr>
          <w:rFonts w:ascii="Cambria Math" w:hAnsi="Cambria Math" w:eastAsia="Cambria Math"/>
          <w:spacing w:val="-15"/>
          <w:w w:val="105"/>
        </w:rPr>
        <w:t> </w:t>
      </w:r>
      <w:r>
        <w:rPr>
          <w:rFonts w:ascii="Cambria Math" w:hAnsi="Cambria Math" w:eastAsia="Cambria Math"/>
          <w:w w:val="105"/>
        </w:rPr>
        <w:t>∫</w:t>
      </w:r>
    </w:p>
    <w:p>
      <w:pPr>
        <w:spacing w:before="72"/>
        <w:ind w:left="-39" w:right="0" w:firstLine="0"/>
        <w:jc w:val="left"/>
        <w:rPr>
          <w:rFonts w:ascii="Cambria Math" w:eastAsia="Cambria Math"/>
          <w:sz w:val="14"/>
        </w:rPr>
      </w:pPr>
      <w:r>
        <w:rPr/>
        <w:br w:type="column"/>
      </w:r>
      <w:r>
        <w:rPr>
          <w:rFonts w:ascii="Cambria Math" w:eastAsia="Cambria Math"/>
          <w:w w:val="110"/>
          <w:sz w:val="17"/>
        </w:rPr>
        <w:t>𝑋</w:t>
      </w:r>
      <w:r>
        <w:rPr>
          <w:rFonts w:ascii="Cambria Math" w:eastAsia="Cambria Math"/>
          <w:w w:val="110"/>
          <w:position w:val="-2"/>
          <w:sz w:val="14"/>
        </w:rPr>
        <w:t>𝐴</w:t>
      </w:r>
    </w:p>
    <w:p>
      <w:pPr>
        <w:pStyle w:val="BodyText"/>
        <w:spacing w:before="97"/>
        <w:ind w:right="4548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</w:rPr>
        <w:t>𝑑𝑋</w:t>
      </w:r>
      <w:r>
        <w:rPr>
          <w:rFonts w:ascii="Cambria Math" w:eastAsia="Cambria Math"/>
          <w:w w:val="105"/>
          <w:vertAlign w:val="subscript"/>
        </w:rPr>
        <w:t>𝐴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7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46.95pt;height:.85pt;mso-position-horizontal-relative:char;mso-position-vertical-relative:line" coordorigin="0,0" coordsize="939,17">
            <v:rect style="position:absolute;left:0;top:0;width:939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spacing w:line="133" w:lineRule="exact"/>
        <w:ind w:right="4535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  <w:position w:val="1"/>
        </w:rPr>
        <w:t>(</w:t>
      </w:r>
      <w:r>
        <w:rPr>
          <w:rFonts w:ascii="Cambria Math" w:hAnsi="Cambria Math" w:eastAsia="Cambria Math"/>
        </w:rPr>
        <w:t>1</w:t>
      </w:r>
      <w:r>
        <w:rPr>
          <w:rFonts w:ascii="Cambria Math" w:hAnsi="Cambria Math" w:eastAsia="Cambria Math"/>
          <w:spacing w:val="-1"/>
        </w:rPr>
        <w:t> </w:t>
      </w:r>
      <w:r>
        <w:rPr>
          <w:rFonts w:ascii="Cambria Math" w:hAnsi="Cambria Math" w:eastAsia="Cambria Math"/>
        </w:rPr>
        <w:t>− 𝑋  </w:t>
      </w:r>
      <w:r>
        <w:rPr>
          <w:rFonts w:ascii="Cambria Math" w:hAnsi="Cambria Math" w:eastAsia="Cambria Math"/>
          <w:spacing w:val="8"/>
        </w:rPr>
        <w:t> </w:t>
      </w:r>
      <w:r>
        <w:rPr>
          <w:rFonts w:ascii="Cambria Math" w:hAnsi="Cambria Math" w:eastAsia="Cambria Math"/>
          <w:position w:val="1"/>
        </w:rPr>
        <w:t>)</w:t>
      </w:r>
    </w:p>
    <w:p>
      <w:pPr>
        <w:spacing w:after="0" w:line="133" w:lineRule="exact"/>
        <w:jc w:val="center"/>
        <w:rPr>
          <w:rFonts w:ascii="Cambria Math" w:hAns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5685" w:space="40"/>
            <w:col w:w="183" w:space="39"/>
            <w:col w:w="5493"/>
          </w:cols>
        </w:sectPr>
      </w:pPr>
    </w:p>
    <w:p>
      <w:pPr>
        <w:tabs>
          <w:tab w:pos="6607" w:val="left" w:leader="none"/>
        </w:tabs>
        <w:spacing w:line="190" w:lineRule="exact" w:before="0"/>
        <w:ind w:left="5597" w:right="0" w:firstLine="0"/>
        <w:jc w:val="left"/>
        <w:rPr>
          <w:rFonts w:ascii="Cambria Math" w:eastAsia="Cambria Math"/>
          <w:sz w:val="17"/>
        </w:rPr>
      </w:pPr>
      <w:r>
        <w:rPr>
          <w:rFonts w:ascii="Cambria Math" w:eastAsia="Cambria Math"/>
          <w:w w:val="105"/>
          <w:sz w:val="17"/>
        </w:rPr>
        <w:t>0</w:t>
        <w:tab/>
      </w:r>
      <w:r>
        <w:rPr>
          <w:rFonts w:ascii="Cambria Math" w:eastAsia="Cambria Math"/>
          <w:w w:val="105"/>
          <w:position w:val="2"/>
          <w:sz w:val="17"/>
        </w:rPr>
        <w:t>𝐴𝑙</w:t>
      </w:r>
    </w:p>
    <w:p>
      <w:pPr>
        <w:pStyle w:val="BodyText"/>
        <w:rPr>
          <w:rFonts w:ascii="Cambria Math"/>
          <w:sz w:val="27"/>
        </w:rPr>
      </w:pPr>
    </w:p>
    <w:p>
      <w:pPr>
        <w:spacing w:after="0"/>
        <w:rPr>
          <w:rFonts w:ascii="Cambria Math"/>
          <w:sz w:val="27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9"/>
        <w:rPr>
          <w:rFonts w:ascii="Cambria Math"/>
          <w:sz w:val="23"/>
        </w:rPr>
      </w:pPr>
    </w:p>
    <w:p>
      <w:pPr>
        <w:pStyle w:val="BodyText"/>
        <w:jc w:val="right"/>
        <w:rPr>
          <w:rFonts w:ascii="Cambria Math" w:hAnsi="Cambria Math" w:eastAsia="Cambria Math"/>
        </w:rPr>
      </w:pPr>
      <w:r>
        <w:rPr>
          <w:rFonts w:ascii="Cambria Math" w:hAnsi="Cambria Math" w:eastAsia="Cambria Math"/>
          <w:spacing w:val="-1"/>
          <w:w w:val="105"/>
        </w:rPr>
        <w:t>𝑡</w:t>
      </w:r>
      <w:r>
        <w:rPr>
          <w:rFonts w:ascii="Cambria Math" w:hAnsi="Cambria Math" w:eastAsia="Cambria Math"/>
          <w:spacing w:val="18"/>
          <w:w w:val="105"/>
        </w:rPr>
        <w:t> </w:t>
      </w:r>
      <w:r>
        <w:rPr>
          <w:rFonts w:ascii="Cambria Math" w:hAnsi="Cambria Math" w:eastAsia="Cambria Math"/>
          <w:spacing w:val="-1"/>
          <w:w w:val="105"/>
        </w:rPr>
        <w:t>=</w:t>
      </w:r>
      <w:r>
        <w:rPr>
          <w:rFonts w:ascii="Cambria Math" w:hAnsi="Cambria Math" w:eastAsia="Cambria Math"/>
          <w:spacing w:val="10"/>
          <w:w w:val="105"/>
        </w:rPr>
        <w:t> </w:t>
      </w:r>
      <w:r>
        <w:rPr>
          <w:rFonts w:ascii="Cambria Math" w:hAnsi="Cambria Math" w:eastAsia="Cambria Math"/>
          <w:spacing w:val="-1"/>
          <w:w w:val="105"/>
        </w:rPr>
        <w:t>14.573</w:t>
      </w:r>
      <w:r>
        <w:rPr>
          <w:rFonts w:ascii="Cambria Math" w:hAnsi="Cambria Math" w:eastAsia="Cambria Math"/>
          <w:spacing w:val="-15"/>
          <w:w w:val="105"/>
        </w:rPr>
        <w:t> </w:t>
      </w:r>
      <w:r>
        <w:rPr>
          <w:rFonts w:ascii="Cambria Math" w:hAnsi="Cambria Math" w:eastAsia="Cambria Math"/>
          <w:w w:val="105"/>
        </w:rPr>
        <w:t>∫</w:t>
      </w:r>
    </w:p>
    <w:p>
      <w:pPr>
        <w:spacing w:before="72"/>
        <w:ind w:left="-39" w:right="0" w:firstLine="0"/>
        <w:jc w:val="left"/>
        <w:rPr>
          <w:rFonts w:ascii="Cambria Math"/>
          <w:sz w:val="17"/>
        </w:rPr>
      </w:pPr>
      <w:r>
        <w:rPr/>
        <w:br w:type="column"/>
      </w:r>
      <w:r>
        <w:rPr>
          <w:rFonts w:ascii="Cambria Math"/>
          <w:sz w:val="17"/>
        </w:rPr>
        <w:t>0.95</w:t>
      </w:r>
    </w:p>
    <w:p>
      <w:pPr>
        <w:pStyle w:val="BodyText"/>
        <w:spacing w:before="97"/>
        <w:ind w:left="237" w:right="4744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</w:rPr>
        <w:t>𝑑𝑋</w:t>
      </w:r>
      <w:r>
        <w:rPr>
          <w:rFonts w:ascii="Cambria Math" w:eastAsia="Cambria Math"/>
          <w:w w:val="105"/>
          <w:vertAlign w:val="subscript"/>
        </w:rPr>
        <w:t>𝐴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-2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46.95pt;height:.85pt;mso-position-horizontal-relative:char;mso-position-vertical-relative:line" coordorigin="0,0" coordsize="939,17">
            <v:rect style="position:absolute;left:0;top:0;width:939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spacing w:line="132" w:lineRule="exact"/>
        <w:ind w:left="-2" w:right="4495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  <w:position w:val="1"/>
        </w:rPr>
        <w:t>(</w:t>
      </w:r>
      <w:r>
        <w:rPr>
          <w:rFonts w:ascii="Cambria Math" w:hAnsi="Cambria Math" w:eastAsia="Cambria Math"/>
        </w:rPr>
        <w:t>1</w:t>
      </w:r>
      <w:r>
        <w:rPr>
          <w:rFonts w:ascii="Cambria Math" w:hAnsi="Cambria Math" w:eastAsia="Cambria Math"/>
          <w:spacing w:val="-4"/>
        </w:rPr>
        <w:t> </w:t>
      </w:r>
      <w:r>
        <w:rPr>
          <w:rFonts w:ascii="Cambria Math" w:hAnsi="Cambria Math" w:eastAsia="Cambria Math"/>
        </w:rPr>
        <w:t>−</w:t>
      </w:r>
      <w:r>
        <w:rPr>
          <w:rFonts w:ascii="Cambria Math" w:hAnsi="Cambria Math" w:eastAsia="Cambria Math"/>
          <w:spacing w:val="-3"/>
        </w:rPr>
        <w:t> </w:t>
      </w:r>
      <w:r>
        <w:rPr>
          <w:rFonts w:ascii="Cambria Math" w:hAnsi="Cambria Math" w:eastAsia="Cambria Math"/>
        </w:rPr>
        <w:t>𝑋</w:t>
      </w:r>
      <w:r>
        <w:rPr>
          <w:rFonts w:ascii="Cambria Math" w:hAnsi="Cambria Math" w:eastAsia="Cambria Math"/>
          <w:spacing w:val="105"/>
        </w:rPr>
        <w:t> </w:t>
      </w:r>
      <w:r>
        <w:rPr>
          <w:rFonts w:ascii="Cambria Math" w:hAnsi="Cambria Math" w:eastAsia="Cambria Math"/>
          <w:position w:val="1"/>
        </w:rPr>
        <w:t>)</w:t>
      </w:r>
    </w:p>
    <w:p>
      <w:pPr>
        <w:spacing w:after="0" w:line="132" w:lineRule="exact"/>
        <w:jc w:val="center"/>
        <w:rPr>
          <w:rFonts w:ascii="Cambria Math" w:hAns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5637" w:space="40"/>
            <w:col w:w="288" w:space="39"/>
            <w:col w:w="5436"/>
          </w:cols>
        </w:sectPr>
      </w:pPr>
    </w:p>
    <w:p>
      <w:pPr>
        <w:tabs>
          <w:tab w:pos="6655" w:val="left" w:leader="none"/>
        </w:tabs>
        <w:spacing w:line="190" w:lineRule="exact" w:before="0"/>
        <w:ind w:left="5549" w:right="0" w:firstLine="0"/>
        <w:jc w:val="left"/>
        <w:rPr>
          <w:rFonts w:ascii="Cambria Math" w:eastAsia="Cambria Math"/>
          <w:sz w:val="17"/>
        </w:rPr>
      </w:pPr>
      <w:r>
        <w:rPr>
          <w:rFonts w:ascii="Cambria Math" w:eastAsia="Cambria Math"/>
          <w:w w:val="105"/>
          <w:sz w:val="17"/>
        </w:rPr>
        <w:t>0</w:t>
        <w:tab/>
      </w:r>
      <w:r>
        <w:rPr>
          <w:rFonts w:ascii="Cambria Math" w:eastAsia="Cambria Math"/>
          <w:w w:val="105"/>
          <w:position w:val="2"/>
          <w:sz w:val="17"/>
        </w:rPr>
        <w:t>𝐴𝑙</w:t>
      </w:r>
    </w:p>
    <w:p>
      <w:pPr>
        <w:pStyle w:val="BodyText"/>
        <w:spacing w:before="9"/>
        <w:rPr>
          <w:rFonts w:ascii="Cambria Math"/>
          <w:sz w:val="28"/>
        </w:rPr>
      </w:pPr>
    </w:p>
    <w:p>
      <w:pPr>
        <w:pStyle w:val="BodyText"/>
        <w:spacing w:before="59"/>
        <w:ind w:left="1173" w:right="1391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𝑡</w:t>
      </w:r>
      <w:r>
        <w:rPr>
          <w:rFonts w:ascii="Cambria Math" w:hAnsi="Cambria Math" w:eastAsia="Cambria Math"/>
          <w:spacing w:val="20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6"/>
        </w:rPr>
        <w:t> </w:t>
      </w:r>
      <w:r>
        <w:rPr>
          <w:rFonts w:ascii="Cambria Math" w:hAnsi="Cambria Math" w:eastAsia="Cambria Math"/>
        </w:rPr>
        <w:t>14.573</w:t>
      </w:r>
      <w:r>
        <w:rPr>
          <w:rFonts w:ascii="Cambria Math" w:hAnsi="Cambria Math" w:eastAsia="Cambria Math"/>
          <w:position w:val="1"/>
        </w:rPr>
        <w:t>(</w:t>
      </w:r>
      <w:r>
        <w:rPr>
          <w:rFonts w:ascii="Cambria Math" w:hAnsi="Cambria Math" w:eastAsia="Cambria Math"/>
        </w:rPr>
        <w:t>−ln(1</w:t>
      </w:r>
      <w:r>
        <w:rPr>
          <w:rFonts w:ascii="Cambria Math" w:hAnsi="Cambria Math" w:eastAsia="Cambria Math"/>
          <w:spacing w:val="-4"/>
        </w:rPr>
        <w:t> </w:t>
      </w:r>
      <w:r>
        <w:rPr>
          <w:rFonts w:ascii="Cambria Math" w:hAnsi="Cambria Math" w:eastAsia="Cambria Math"/>
        </w:rPr>
        <w:t>− 𝑋</w:t>
      </w:r>
      <w:r>
        <w:rPr>
          <w:rFonts w:ascii="Cambria Math" w:hAnsi="Cambria Math" w:eastAsia="Cambria Math"/>
          <w:vertAlign w:val="subscript"/>
        </w:rPr>
        <w:t>𝐴</w:t>
      </w:r>
      <w:r>
        <w:rPr>
          <w:rFonts w:ascii="Cambria Math" w:hAnsi="Cambria Math" w:eastAsia="Cambria Math"/>
          <w:position w:val="1"/>
          <w:vertAlign w:val="baseline"/>
        </w:rPr>
        <w:t>)</w:t>
      </w:r>
    </w:p>
    <w:p>
      <w:pPr>
        <w:spacing w:after="0"/>
        <w:jc w:val="center"/>
        <w:rPr>
          <w:rFonts w:ascii="Cambria Math" w:hAnsi="Cambria Math" w:eastAsia="Cambria Math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39"/>
        <w:ind w:left="1173" w:right="1391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𝑡</w:t>
      </w:r>
      <w:r>
        <w:rPr>
          <w:rFonts w:ascii="Cambria Math" w:hAnsi="Cambria Math" w:eastAsia="Cambria Math"/>
          <w:spacing w:val="19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2"/>
        </w:rPr>
        <w:t> </w:t>
      </w:r>
      <w:r>
        <w:rPr>
          <w:rFonts w:ascii="Cambria Math" w:hAnsi="Cambria Math" w:eastAsia="Cambria Math"/>
        </w:rPr>
        <w:t>14.573</w:t>
      </w:r>
      <w:r>
        <w:rPr>
          <w:rFonts w:ascii="Cambria Math" w:hAnsi="Cambria Math" w:eastAsia="Cambria Math"/>
          <w:position w:val="1"/>
        </w:rPr>
        <w:t>(</w:t>
      </w:r>
      <w:r>
        <w:rPr>
          <w:rFonts w:ascii="Cambria Math" w:hAnsi="Cambria Math" w:eastAsia="Cambria Math"/>
        </w:rPr>
        <w:t>−ln(1</w:t>
      </w:r>
      <w:r>
        <w:rPr>
          <w:rFonts w:ascii="Cambria Math" w:hAnsi="Cambria Math" w:eastAsia="Cambria Math"/>
          <w:spacing w:val="-1"/>
        </w:rPr>
        <w:t> </w:t>
      </w:r>
      <w:r>
        <w:rPr>
          <w:rFonts w:ascii="Cambria Math" w:hAnsi="Cambria Math" w:eastAsia="Cambria Math"/>
        </w:rPr>
        <w:t>− 0.95</w:t>
      </w:r>
      <w:r>
        <w:rPr>
          <w:rFonts w:ascii="Cambria Math" w:hAnsi="Cambria Math" w:eastAsia="Cambria Math"/>
          <w:position w:val="1"/>
        </w:rPr>
        <w:t>)</w:t>
      </w:r>
      <w:r>
        <w:rPr>
          <w:rFonts w:ascii="Cambria Math" w:hAnsi="Cambria Math" w:eastAsia="Cambria Math"/>
        </w:rPr>
        <w:t>)</w:t>
      </w:r>
    </w:p>
    <w:p>
      <w:pPr>
        <w:pStyle w:val="BodyText"/>
        <w:rPr>
          <w:rFonts w:ascii="Cambria Math"/>
        </w:rPr>
      </w:pPr>
    </w:p>
    <w:p>
      <w:pPr>
        <w:pStyle w:val="BodyText"/>
        <w:spacing w:before="150"/>
        <w:ind w:left="1173" w:right="1391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𝑡</w:t>
      </w:r>
      <w:r>
        <w:rPr>
          <w:rFonts w:ascii="Cambria Math" w:hAnsi="Cambria Math" w:eastAsia="Cambria Math"/>
          <w:spacing w:val="19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1"/>
        </w:rPr>
        <w:t> </w:t>
      </w:r>
      <w:r>
        <w:rPr>
          <w:rFonts w:ascii="Cambria Math" w:hAnsi="Cambria Math" w:eastAsia="Cambria Math"/>
        </w:rPr>
        <w:t>14.573 × </w:t>
      </w:r>
      <w:r>
        <w:rPr>
          <w:rFonts w:ascii="Cambria Math" w:hAnsi="Cambria Math" w:eastAsia="Cambria Math"/>
          <w:position w:val="1"/>
        </w:rPr>
        <w:t>(</w:t>
      </w:r>
      <w:r>
        <w:rPr>
          <w:rFonts w:ascii="Cambria Math" w:hAnsi="Cambria Math" w:eastAsia="Cambria Math"/>
        </w:rPr>
        <w:t>−ln(0.05)</w:t>
      </w:r>
      <w:r>
        <w:rPr>
          <w:rFonts w:ascii="Cambria Math" w:hAnsi="Cambria Math" w:eastAsia="Cambria Math"/>
          <w:position w:val="1"/>
        </w:rPr>
        <w:t>)</w:t>
      </w:r>
    </w:p>
    <w:p>
      <w:pPr>
        <w:pStyle w:val="BodyText"/>
        <w:rPr>
          <w:rFonts w:ascii="Cambria Math"/>
        </w:rPr>
      </w:pPr>
    </w:p>
    <w:p>
      <w:pPr>
        <w:pStyle w:val="BodyText"/>
        <w:spacing w:before="162"/>
        <w:ind w:left="1173" w:right="1397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𝑡</w:t>
      </w:r>
      <w:r>
        <w:rPr>
          <w:rFonts w:ascii="Cambria Math" w:eastAsia="Cambria Math"/>
          <w:spacing w:val="18"/>
        </w:rPr>
        <w:t> </w:t>
      </w: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4"/>
        </w:rPr>
        <w:t> </w:t>
      </w:r>
      <w:r>
        <w:rPr>
          <w:rFonts w:ascii="Cambria Math" w:eastAsia="Cambria Math"/>
        </w:rPr>
        <w:t>43.66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</w:rPr>
        <w:t>𝑚𝑖𝑛𝑠</w:t>
      </w:r>
    </w:p>
    <w:p>
      <w:pPr>
        <w:pStyle w:val="BodyText"/>
        <w:rPr>
          <w:rFonts w:ascii="Cambria Math"/>
        </w:rPr>
      </w:pPr>
    </w:p>
    <w:p>
      <w:pPr>
        <w:pStyle w:val="BodyText"/>
        <w:rPr>
          <w:rFonts w:ascii="Cambria Math"/>
        </w:rPr>
      </w:pPr>
    </w:p>
    <w:p>
      <w:pPr>
        <w:pStyle w:val="BodyText"/>
        <w:rPr>
          <w:rFonts w:ascii="Cambria Math"/>
        </w:rPr>
      </w:pPr>
    </w:p>
    <w:p>
      <w:pPr>
        <w:pStyle w:val="BodyText"/>
        <w:spacing w:line="480" w:lineRule="auto" w:before="141"/>
        <w:ind w:left="1187" w:right="1409"/>
        <w:jc w:val="both"/>
      </w:pPr>
      <w:r>
        <w:rPr/>
        <w:t>The reaction kinetic model was used to generate data of fractional conversion and the</w:t>
      </w:r>
      <w:r>
        <w:rPr>
          <w:spacing w:val="1"/>
        </w:rPr>
        <w:t> </w:t>
      </w:r>
      <w:r>
        <w:rPr/>
        <w:t>corresponding</w:t>
      </w:r>
      <w:r>
        <w:rPr>
          <w:spacing w:val="-5"/>
        </w:rPr>
        <w:t> </w:t>
      </w:r>
      <w:r>
        <w:rPr/>
        <w:t>reaction</w:t>
      </w:r>
      <w:r>
        <w:rPr>
          <w:spacing w:val="-1"/>
        </w:rPr>
        <w:t> </w:t>
      </w:r>
      <w:r>
        <w:rPr/>
        <w:t>rates.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generated</w:t>
      </w:r>
      <w:r>
        <w:rPr>
          <w:spacing w:val="-1"/>
        </w:rPr>
        <w:t> </w:t>
      </w:r>
      <w:r>
        <w:rPr/>
        <w:t>values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presented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Table</w:t>
      </w:r>
      <w:r>
        <w:rPr>
          <w:spacing w:val="-1"/>
        </w:rPr>
        <w:t> </w:t>
      </w:r>
      <w:r>
        <w:rPr/>
        <w:t>4.1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were</w:t>
      </w:r>
      <w:r>
        <w:rPr>
          <w:spacing w:val="-3"/>
        </w:rPr>
        <w:t> </w:t>
      </w:r>
      <w:r>
        <w:rPr/>
        <w:t>used</w:t>
      </w:r>
      <w:r>
        <w:rPr>
          <w:spacing w:val="-58"/>
        </w:rPr>
        <w:t> </w:t>
      </w:r>
      <w:r>
        <w:rPr/>
        <w:t>for</w:t>
      </w:r>
      <w:r>
        <w:rPr>
          <w:spacing w:val="-1"/>
        </w:rPr>
        <w:t> </w:t>
      </w:r>
      <w:r>
        <w:rPr/>
        <w:t>graphical plots.</w:t>
      </w:r>
    </w:p>
    <w:p>
      <w:pPr>
        <w:pStyle w:val="BodyText"/>
        <w:spacing w:line="480" w:lineRule="auto"/>
        <w:ind w:left="1187" w:right="1410"/>
        <w:jc w:val="both"/>
      </w:pPr>
      <w:r>
        <w:rPr/>
        <w:pict>
          <v:group style="position:absolute;margin-left:140.039993pt;margin-top:63.233112pt;width:360.75pt;height:216.75pt;mso-position-horizontal-relative:page;mso-position-vertical-relative:paragraph;z-index:15877632" coordorigin="2801,1265" coordsize="7215,4335">
            <v:shape style="position:absolute;left:3801;top:1492;width:5940;height:3308" coordorigin="3802,1493" coordsize="5940,3308" path="m3802,4800l3802,1493m3802,4718l9742,4718e" filled="false" stroked="true" strokeweight=".72pt" strokecolor="#bebebe">
              <v:path arrowok="t"/>
              <v:stroke dashstyle="solid"/>
            </v:shape>
            <v:shape style="position:absolute;left:3744;top:1677;width:5760;height:3089" type="#_x0000_t75" stroked="false">
              <v:imagedata r:id="rId171" o:title=""/>
            </v:shape>
            <v:rect style="position:absolute;left:2808;top:1271;width:7200;height:4320" filled="false" stroked="true" strokeweight=".72pt" strokecolor="#d9d9d9">
              <v:stroke dashstyle="solid"/>
            </v:rect>
            <v:shape style="position:absolute;left:3362;top:1408;width:294;height:1421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780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680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580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line="216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480</w:t>
                    </w:r>
                  </w:p>
                </w:txbxContent>
              </v:textbox>
              <w10:wrap type="none"/>
            </v:shape>
            <v:shape style="position:absolute;left:6985;top:2340;width:2301;height:411" type="#_x0000_t202" filled="false" stroked="false">
              <v:textbox inset="0,0,0,0">
                <w:txbxContent>
                  <w:p>
                    <w:pPr>
                      <w:spacing w:line="194" w:lineRule="exact" w:before="0"/>
                      <w:ind w:left="0" w:right="18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y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=</w:t>
                    </w:r>
                    <w:r>
                      <w:rPr>
                        <w:rFonts w:ascii="Calibri"/>
                        <w:color w:val="585858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1258.3x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superscript"/>
                      </w:rPr>
                      <w:t>2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-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748.17x</w:t>
                    </w:r>
                    <w:r>
                      <w:rPr>
                        <w:rFonts w:ascii="Calibri"/>
                        <w:color w:val="585858"/>
                        <w:spacing w:val="-4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+</w:t>
                    </w:r>
                    <w:r>
                      <w:rPr>
                        <w:rFonts w:ascii="Calibri"/>
                        <w:color w:val="585858"/>
                        <w:spacing w:val="-4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103.04</w:t>
                    </w:r>
                  </w:p>
                  <w:p>
                    <w:pPr>
                      <w:spacing w:line="216" w:lineRule="exact" w:before="1"/>
                      <w:ind w:left="0" w:right="18" w:firstLine="0"/>
                      <w:jc w:val="center"/>
                      <w:rPr>
                        <w:rFonts w:ascii="Calibri" w:hAnsi="Calibri"/>
                        <w:sz w:val="18"/>
                      </w:rPr>
                    </w:pP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R² =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0.8123</w:t>
                    </w:r>
                  </w:p>
                </w:txbxContent>
              </v:textbox>
              <w10:wrap type="none"/>
            </v:shape>
            <v:shape style="position:absolute;left:3362;top:3062;width:294;height:183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380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280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180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line="216" w:lineRule="exact" w:before="0"/>
                      <w:ind w:left="36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-20</w:t>
                    </w:r>
                  </w:p>
                </w:txbxContent>
              </v:textbox>
              <w10:wrap type="none"/>
            </v:shape>
            <v:shape style="position:absolute;left:3758;top:4868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877;top:4868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0.2</w:t>
                    </w:r>
                  </w:p>
                </w:txbxContent>
              </v:textbox>
              <w10:wrap type="none"/>
            </v:shape>
            <v:shape style="position:absolute;left:6065;top:4868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0.4</w:t>
                    </w:r>
                  </w:p>
                </w:txbxContent>
              </v:textbox>
              <w10:wrap type="none"/>
            </v:shape>
            <v:shape style="position:absolute;left:7253;top:4868;width:25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0.6</w:t>
                    </w:r>
                  </w:p>
                </w:txbxContent>
              </v:textbox>
              <w10:wrap type="none"/>
            </v:shape>
            <v:shape style="position:absolute;left:8442;top:4868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0.8</w:t>
                    </w:r>
                  </w:p>
                </w:txbxContent>
              </v:textbox>
              <w10:wrap type="none"/>
            </v:shape>
            <v:shape style="position:absolute;left:9698;top:4868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6128;top:5133;width:1312;height:233" type="#_x0000_t202" filled="false" stroked="false">
              <v:textbox inset="0,0,0,0">
                <w:txbxContent>
                  <w:p>
                    <w:pPr>
                      <w:spacing w:line="233" w:lineRule="exact" w:before="0"/>
                      <w:ind w:left="0" w:right="0" w:firstLine="0"/>
                      <w:jc w:val="left"/>
                      <w:rPr>
                        <w:rFonts w:ascii="Calibri" w:eastAsia="Calibri"/>
                        <w:sz w:val="20"/>
                      </w:rPr>
                    </w:pP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Conversion</w:t>
                    </w:r>
                    <w:r>
                      <w:rPr>
                        <w:rFonts w:ascii="Calibri" w:eastAsia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(</w:t>
                    </w:r>
                    <w:r>
                      <w:rPr>
                        <w:rFonts w:ascii="Cambria Math" w:eastAsia="Cambria Math"/>
                        <w:color w:val="585858"/>
                        <w:sz w:val="20"/>
                      </w:rPr>
                      <w:t>𝑋</w:t>
                    </w:r>
                    <w:r>
                      <w:rPr>
                        <w:rFonts w:ascii="Cambria Math" w:eastAsia="Cambria Math"/>
                        <w:color w:val="585858"/>
                        <w:position w:val="-4"/>
                        <w:sz w:val="13"/>
                      </w:rPr>
                      <w:t>𝐴</w:t>
                    </w: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52.360001pt;margin-top:89.907173pt;width:13.95pt;height:155.7pt;mso-position-horizontal-relative:page;mso-position-vertical-relative:paragraph;z-index:15878144" type="#_x0000_t202" filled="false" stroked="false">
            <v:textbox inset="0,0,0,0" style="layout-flow:vertical;mso-layout-flow-alt:bottom-to-top">
              <w:txbxContent>
                <w:p>
                  <w:pPr>
                    <w:spacing w:line="260" w:lineRule="exact" w:before="0"/>
                    <w:ind w:left="20" w:right="0" w:firstLine="0"/>
                    <w:jc w:val="left"/>
                    <w:rPr>
                      <w:rFonts w:ascii="Calibri" w:hAnsi="Calibri" w:eastAsia="Calibri"/>
                      <w:sz w:val="20"/>
                    </w:rPr>
                  </w:pP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1⁄(−</w:t>
                  </w:r>
                  <w:r>
                    <w:rPr>
                      <w:rFonts w:ascii="Cambria Math" w:hAnsi="Cambria Math" w:eastAsia="Cambria Math"/>
                      <w:color w:val="585858"/>
                      <w:sz w:val="20"/>
                    </w:rPr>
                    <w:t>𝑟</w:t>
                  </w:r>
                  <w:r>
                    <w:rPr>
                      <w:rFonts w:ascii="Cambria Math" w:hAnsi="Cambria Math" w:eastAsia="Cambria Math"/>
                      <w:color w:val="585858"/>
                      <w:position w:val="-4"/>
                      <w:sz w:val="13"/>
                    </w:rPr>
                    <w:t>𝐴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) (galumina/g</w:t>
                  </w:r>
                  <w:r>
                    <w:rPr>
                      <w:rFonts w:ascii="Calibri" w:hAnsi="Calibri" w:eastAsia="Calibri"/>
                      <w:color w:val="585858"/>
                      <w:spacing w:val="-3"/>
                      <w:sz w:val="20"/>
                    </w:rPr>
                    <w:t> 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metakaolin</w:t>
                  </w:r>
                  <w:r>
                    <w:rPr>
                      <w:rFonts w:ascii="Calibri" w:hAnsi="Calibri" w:eastAsia="Calibri"/>
                      <w:color w:val="585858"/>
                      <w:spacing w:val="-4"/>
                      <w:sz w:val="20"/>
                    </w:rPr>
                    <w:t> 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min)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  <w:vertAlign w:val="superscript"/>
                    </w:rPr>
                    <w:t>-1</w:t>
                  </w:r>
                </w:p>
              </w:txbxContent>
            </v:textbox>
            <w10:wrap type="none"/>
          </v:shape>
        </w:pict>
      </w:r>
      <w:r>
        <w:rPr/>
        <w:t>Graphical method was also used to estimate the reaction time </w:t>
      </w:r>
      <w:r>
        <w:rPr>
          <w:i/>
        </w:rPr>
        <w:t>via </w:t>
      </w:r>
      <w:r>
        <w:rPr/>
        <w:t>plots which are shown in</w:t>
      </w:r>
      <w:r>
        <w:rPr>
          <w:spacing w:val="1"/>
        </w:rPr>
        <w:t> </w:t>
      </w:r>
      <w:r>
        <w:rPr/>
        <w:t>Figures</w:t>
      </w:r>
      <w:r>
        <w:rPr>
          <w:spacing w:val="1"/>
        </w:rPr>
        <w:t> </w:t>
      </w:r>
      <w:r>
        <w:rPr/>
        <w:t>B.3 to B.9.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ind w:left="1173" w:right="1397"/>
        <w:jc w:val="center"/>
      </w:pPr>
      <w:r>
        <w:rPr/>
        <w:t>Figure</w:t>
      </w:r>
      <w:r>
        <w:rPr>
          <w:spacing w:val="-1"/>
        </w:rPr>
        <w:t> </w:t>
      </w:r>
      <w:r>
        <w:rPr/>
        <w:t>B-3:</w:t>
      </w:r>
      <w:r>
        <w:rPr>
          <w:spacing w:val="-1"/>
        </w:rPr>
        <w:t> </w:t>
      </w:r>
      <w:r>
        <w:rPr/>
        <w:t>Quadratic</w:t>
      </w:r>
      <w:r>
        <w:rPr>
          <w:spacing w:val="-2"/>
        </w:rPr>
        <w:t> </w:t>
      </w:r>
      <w:r>
        <w:rPr/>
        <w:t>model</w:t>
      </w:r>
      <w:r>
        <w:rPr>
          <w:spacing w:val="-1"/>
        </w:rPr>
        <w:t> </w:t>
      </w:r>
      <w:r>
        <w:rPr/>
        <w:t>plot</w:t>
      </w:r>
    </w:p>
    <w:p>
      <w:pPr>
        <w:spacing w:after="0"/>
        <w:jc w:val="center"/>
        <w:sectPr>
          <w:pgSz w:w="12240" w:h="15840"/>
          <w:pgMar w:header="0" w:footer="935" w:top="1360" w:bottom="1200" w:left="8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</w:p>
    <w:p>
      <w:pPr>
        <w:pStyle w:val="BodyText"/>
        <w:spacing w:before="90"/>
        <w:ind w:left="1173" w:right="1395"/>
        <w:jc w:val="center"/>
      </w:pPr>
      <w:r>
        <w:rPr/>
        <w:pict>
          <v:group style="position:absolute;margin-left:140.039993pt;margin-top:-233.346878pt;width:360.75pt;height:216.75pt;mso-position-horizontal-relative:page;mso-position-vertical-relative:paragraph;z-index:15878656" coordorigin="2801,-4667" coordsize="7215,4335">
            <v:shape style="position:absolute;left:3801;top:-4439;width:5940;height:3212" coordorigin="3802,-4439" coordsize="5940,3212" path="m3802,-1228l3802,-4439m3802,-1228l9742,-1228e" filled="false" stroked="true" strokeweight=".72pt" strokecolor="#bebebe">
              <v:path arrowok="t"/>
              <v:stroke dashstyle="solid"/>
            </v:shape>
            <v:shape style="position:absolute;left:3744;top:-4183;width:5760;height:2960" type="#_x0000_t75" stroked="false">
              <v:imagedata r:id="rId172" o:title=""/>
            </v:shape>
            <v:rect style="position:absolute;left:2808;top:-4660;width:7200;height:4320" filled="false" stroked="true" strokeweight=".72pt" strokecolor="#d9d9d9">
              <v:stroke dashstyle="solid"/>
            </v:rect>
            <v:shape style="position:absolute;left:3362;top:-4524;width:294;height:983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800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700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line="216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600</w:t>
                    </w:r>
                  </w:p>
                </w:txbxContent>
              </v:textbox>
              <w10:wrap type="none"/>
            </v:shape>
            <v:shape style="position:absolute;left:6173;top:-3893;width:3115;height:411" type="#_x0000_t202" filled="false" stroked="false">
              <v:textbox inset="0,0,0,0">
                <w:txbxContent>
                  <w:p>
                    <w:pPr>
                      <w:spacing w:line="194" w:lineRule="exact" w:before="0"/>
                      <w:ind w:left="0" w:right="18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y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=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3270.4x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superscript"/>
                      </w:rPr>
                      <w:t>3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-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3434.3x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superscript"/>
                      </w:rPr>
                      <w:t>2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+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956.26x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+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2.4297</w:t>
                    </w:r>
                  </w:p>
                  <w:p>
                    <w:pPr>
                      <w:spacing w:line="216" w:lineRule="exact" w:before="1"/>
                      <w:ind w:left="0" w:right="20" w:firstLine="0"/>
                      <w:jc w:val="center"/>
                      <w:rPr>
                        <w:rFonts w:ascii="Calibri" w:hAnsi="Calibri"/>
                        <w:sz w:val="18"/>
                      </w:rPr>
                    </w:pP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R² =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0.9224</w:t>
                    </w:r>
                  </w:p>
                </w:txbxContent>
              </v:textbox>
              <w10:wrap type="none"/>
            </v:shape>
            <v:shape style="position:absolute;left:3362;top:-3320;width:294;height:2188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500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line="216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758;top:-1078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877;top:-1078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0.2</w:t>
                    </w:r>
                  </w:p>
                </w:txbxContent>
              </v:textbox>
              <w10:wrap type="none"/>
            </v:shape>
            <v:shape style="position:absolute;left:6065;top:-1078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0.4</w:t>
                    </w:r>
                  </w:p>
                </w:txbxContent>
              </v:textbox>
              <w10:wrap type="none"/>
            </v:shape>
            <v:shape style="position:absolute;left:7253;top:-1078;width:25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0.6</w:t>
                    </w:r>
                  </w:p>
                </w:txbxContent>
              </v:textbox>
              <w10:wrap type="none"/>
            </v:shape>
            <v:shape style="position:absolute;left:8442;top:-1078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0.8</w:t>
                    </w:r>
                  </w:p>
                </w:txbxContent>
              </v:textbox>
              <w10:wrap type="none"/>
            </v:shape>
            <v:shape style="position:absolute;left:9698;top:-1078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6128;top:-799;width:1312;height:233" type="#_x0000_t202" filled="false" stroked="false">
              <v:textbox inset="0,0,0,0">
                <w:txbxContent>
                  <w:p>
                    <w:pPr>
                      <w:spacing w:line="233" w:lineRule="exact" w:before="0"/>
                      <w:ind w:left="0" w:right="0" w:firstLine="0"/>
                      <w:jc w:val="left"/>
                      <w:rPr>
                        <w:rFonts w:ascii="Calibri" w:eastAsia="Calibri"/>
                        <w:sz w:val="20"/>
                      </w:rPr>
                    </w:pP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Conversion</w:t>
                    </w:r>
                    <w:r>
                      <w:rPr>
                        <w:rFonts w:ascii="Calibri" w:eastAsia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(</w:t>
                    </w:r>
                    <w:r>
                      <w:rPr>
                        <w:rFonts w:ascii="Cambria Math" w:eastAsia="Cambria Math"/>
                        <w:color w:val="585858"/>
                        <w:sz w:val="20"/>
                      </w:rPr>
                      <w:t>𝑋</w:t>
                    </w:r>
                    <w:r>
                      <w:rPr>
                        <w:rFonts w:ascii="Cambria Math" w:eastAsia="Cambria Math"/>
                        <w:color w:val="585858"/>
                        <w:position w:val="-4"/>
                        <w:sz w:val="13"/>
                      </w:rPr>
                      <w:t>𝐴</w:t>
                    </w: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40.039993pt;margin-top:53.813126pt;width:360.75pt;height:216.75pt;mso-position-horizontal-relative:page;mso-position-vertical-relative:paragraph;z-index:15879168" coordorigin="2801,1076" coordsize="7215,4335">
            <v:shape style="position:absolute;left:3801;top:1304;width:5940;height:3212" coordorigin="3802,1304" coordsize="5940,3212" path="m3802,4515l3802,1304m3802,4515l9742,4515e" filled="false" stroked="true" strokeweight=".72pt" strokecolor="#bebebe">
              <v:path arrowok="t"/>
              <v:stroke dashstyle="solid"/>
            </v:shape>
            <v:shape style="position:absolute;left:3744;top:1561;width:5760;height:2918" type="#_x0000_t75" stroked="false">
              <v:imagedata r:id="rId173" o:title=""/>
            </v:shape>
            <v:rect style="position:absolute;left:2808;top:1083;width:7200;height:4320" filled="false" stroked="true" strokeweight=".72pt" strokecolor="#d9d9d9">
              <v:stroke dashstyle="solid"/>
            </v:rect>
            <v:shape style="position:absolute;left:3362;top:1220;width:294;height:582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line="216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700</w:t>
                    </w:r>
                  </w:p>
                </w:txbxContent>
              </v:textbox>
              <w10:wrap type="none"/>
            </v:shape>
            <v:shape style="position:absolute;left:5443;top:1649;width:3844;height:411" type="#_x0000_t202" filled="false" stroked="false">
              <v:textbox inset="0,0,0,0">
                <w:txbxContent>
                  <w:p>
                    <w:pPr>
                      <w:spacing w:line="194" w:lineRule="exact" w:before="0"/>
                      <w:ind w:left="0" w:right="18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y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=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8764.1x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superscript"/>
                      </w:rPr>
                      <w:t>4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 -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13348x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superscript"/>
                      </w:rPr>
                      <w:t>3</w:t>
                    </w:r>
                    <w:r>
                      <w:rPr>
                        <w:rFonts w:ascii="Calibri"/>
                        <w:color w:val="585858"/>
                        <w:spacing w:val="1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+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6395.5x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superscript"/>
                      </w:rPr>
                      <w:t>2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 -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896.62x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+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51.066</w:t>
                    </w:r>
                  </w:p>
                  <w:p>
                    <w:pPr>
                      <w:spacing w:line="216" w:lineRule="exact" w:before="1"/>
                      <w:ind w:left="0" w:right="20" w:firstLine="0"/>
                      <w:jc w:val="center"/>
                      <w:rPr>
                        <w:rFonts w:ascii="Calibri" w:hAnsi="Calibri"/>
                        <w:sz w:val="18"/>
                      </w:rPr>
                    </w:pP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R² =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0.9678</w:t>
                    </w:r>
                  </w:p>
                </w:txbxContent>
              </v:textbox>
              <w10:wrap type="none"/>
            </v:shape>
            <v:shape style="position:absolute;left:3362;top:2023;width:294;height:2590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500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300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line="217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w w:val="100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758;top:4667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877;top:4667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0.2</w:t>
                    </w:r>
                  </w:p>
                </w:txbxContent>
              </v:textbox>
              <w10:wrap type="none"/>
            </v:shape>
            <v:shape style="position:absolute;left:6065;top:4667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0.4</w:t>
                    </w:r>
                  </w:p>
                </w:txbxContent>
              </v:textbox>
              <w10:wrap type="none"/>
            </v:shape>
            <v:shape style="position:absolute;left:7253;top:4667;width:25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0.6</w:t>
                    </w:r>
                  </w:p>
                </w:txbxContent>
              </v:textbox>
              <w10:wrap type="none"/>
            </v:shape>
            <v:shape style="position:absolute;left:8442;top:4667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0.8</w:t>
                    </w:r>
                  </w:p>
                </w:txbxContent>
              </v:textbox>
              <w10:wrap type="none"/>
            </v:shape>
            <v:shape style="position:absolute;left:9698;top:4667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6128;top:4945;width:1312;height:233" type="#_x0000_t202" filled="false" stroked="false">
              <v:textbox inset="0,0,0,0">
                <w:txbxContent>
                  <w:p>
                    <w:pPr>
                      <w:spacing w:line="233" w:lineRule="exact" w:before="0"/>
                      <w:ind w:left="0" w:right="0" w:firstLine="0"/>
                      <w:jc w:val="left"/>
                      <w:rPr>
                        <w:rFonts w:ascii="Calibri" w:eastAsia="Calibri"/>
                        <w:sz w:val="20"/>
                      </w:rPr>
                    </w:pP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Conversion</w:t>
                    </w:r>
                    <w:r>
                      <w:rPr>
                        <w:rFonts w:ascii="Calibri" w:eastAsia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(</w:t>
                    </w:r>
                    <w:r>
                      <w:rPr>
                        <w:rFonts w:ascii="Cambria Math" w:eastAsia="Cambria Math"/>
                        <w:color w:val="585858"/>
                        <w:sz w:val="20"/>
                      </w:rPr>
                      <w:t>𝑋</w:t>
                    </w:r>
                    <w:r>
                      <w:rPr>
                        <w:rFonts w:ascii="Cambria Math" w:eastAsia="Cambria Math"/>
                        <w:color w:val="585858"/>
                        <w:position w:val="-4"/>
                        <w:sz w:val="13"/>
                      </w:rPr>
                      <w:t>𝐴</w:t>
                    </w: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53.369995pt;margin-top:67.697189pt;width:13.95pt;height:155.7pt;mso-position-horizontal-relative:page;mso-position-vertical-relative:paragraph;z-index:15879680" type="#_x0000_t202" filled="false" stroked="false">
            <v:textbox inset="0,0,0,0" style="layout-flow:vertical;mso-layout-flow-alt:bottom-to-top">
              <w:txbxContent>
                <w:p>
                  <w:pPr>
                    <w:spacing w:line="260" w:lineRule="exact" w:before="0"/>
                    <w:ind w:left="20" w:right="0" w:firstLine="0"/>
                    <w:jc w:val="left"/>
                    <w:rPr>
                      <w:rFonts w:ascii="Calibri" w:hAnsi="Calibri" w:eastAsia="Calibri"/>
                      <w:sz w:val="20"/>
                    </w:rPr>
                  </w:pP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1⁄(−</w:t>
                  </w:r>
                  <w:r>
                    <w:rPr>
                      <w:rFonts w:ascii="Cambria Math" w:hAnsi="Cambria Math" w:eastAsia="Cambria Math"/>
                      <w:color w:val="585858"/>
                      <w:sz w:val="20"/>
                    </w:rPr>
                    <w:t>𝑟</w:t>
                  </w:r>
                  <w:r>
                    <w:rPr>
                      <w:rFonts w:ascii="Cambria Math" w:hAnsi="Cambria Math" w:eastAsia="Cambria Math"/>
                      <w:color w:val="585858"/>
                      <w:position w:val="-4"/>
                      <w:sz w:val="13"/>
                    </w:rPr>
                    <w:t>𝐴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) (galumina/g</w:t>
                  </w:r>
                  <w:r>
                    <w:rPr>
                      <w:rFonts w:ascii="Calibri" w:hAnsi="Calibri" w:eastAsia="Calibri"/>
                      <w:color w:val="585858"/>
                      <w:spacing w:val="-2"/>
                      <w:sz w:val="20"/>
                    </w:rPr>
                    <w:t> 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metakaolin</w:t>
                  </w:r>
                  <w:r>
                    <w:rPr>
                      <w:rFonts w:ascii="Calibri" w:hAnsi="Calibri" w:eastAsia="Calibri"/>
                      <w:color w:val="585858"/>
                      <w:spacing w:val="-3"/>
                      <w:sz w:val="20"/>
                    </w:rPr>
                    <w:t> 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min)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  <w:vertAlign w:val="superscript"/>
                    </w:rPr>
                    <w:t>-1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3.369995pt;margin-top:-219.532806pt;width:13.95pt;height:155.7pt;mso-position-horizontal-relative:page;mso-position-vertical-relative:paragraph;z-index:15880192" type="#_x0000_t202" filled="false" stroked="false">
            <v:textbox inset="0,0,0,0" style="layout-flow:vertical;mso-layout-flow-alt:bottom-to-top">
              <w:txbxContent>
                <w:p>
                  <w:pPr>
                    <w:spacing w:line="260" w:lineRule="exact" w:before="0"/>
                    <w:ind w:left="20" w:right="0" w:firstLine="0"/>
                    <w:jc w:val="left"/>
                    <w:rPr>
                      <w:rFonts w:ascii="Calibri" w:hAnsi="Calibri" w:eastAsia="Calibri"/>
                      <w:sz w:val="20"/>
                    </w:rPr>
                  </w:pP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1⁄(−</w:t>
                  </w:r>
                  <w:r>
                    <w:rPr>
                      <w:rFonts w:ascii="Cambria Math" w:hAnsi="Cambria Math" w:eastAsia="Cambria Math"/>
                      <w:color w:val="585858"/>
                      <w:sz w:val="20"/>
                    </w:rPr>
                    <w:t>𝑟</w:t>
                  </w:r>
                  <w:r>
                    <w:rPr>
                      <w:rFonts w:ascii="Cambria Math" w:hAnsi="Cambria Math" w:eastAsia="Cambria Math"/>
                      <w:color w:val="585858"/>
                      <w:position w:val="-4"/>
                      <w:sz w:val="13"/>
                    </w:rPr>
                    <w:t>𝐴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) (galumina/g</w:t>
                  </w:r>
                  <w:r>
                    <w:rPr>
                      <w:rFonts w:ascii="Calibri" w:hAnsi="Calibri" w:eastAsia="Calibri"/>
                      <w:color w:val="585858"/>
                      <w:spacing w:val="-2"/>
                      <w:sz w:val="20"/>
                    </w:rPr>
                    <w:t> 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metakaolin</w:t>
                  </w:r>
                  <w:r>
                    <w:rPr>
                      <w:rFonts w:ascii="Calibri" w:hAnsi="Calibri" w:eastAsia="Calibri"/>
                      <w:color w:val="585858"/>
                      <w:spacing w:val="-3"/>
                      <w:sz w:val="20"/>
                    </w:rPr>
                    <w:t> 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min)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  <w:vertAlign w:val="superscript"/>
                    </w:rPr>
                    <w:t>-1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2"/>
        </w:rPr>
        <w:t> </w:t>
      </w:r>
      <w:r>
        <w:rPr/>
        <w:t>B-4:</w:t>
      </w:r>
      <w:r>
        <w:rPr>
          <w:spacing w:val="-2"/>
        </w:rPr>
        <w:t> </w:t>
      </w:r>
      <w:r>
        <w:rPr/>
        <w:t>Polynomial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degree</w:t>
      </w:r>
      <w:r>
        <w:rPr>
          <w:spacing w:val="-2"/>
        </w:rPr>
        <w:t> </w:t>
      </w:r>
      <w:r>
        <w:rPr/>
        <w:t>3</w:t>
      </w:r>
      <w:r>
        <w:rPr>
          <w:spacing w:val="-2"/>
        </w:rPr>
        <w:t> </w:t>
      </w:r>
      <w:r>
        <w:rPr/>
        <w:t>model</w:t>
      </w:r>
      <w:r>
        <w:rPr>
          <w:spacing w:val="-2"/>
        </w:rPr>
        <w:t> </w:t>
      </w:r>
      <w:r>
        <w:rPr/>
        <w:t>plot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3"/>
        </w:rPr>
      </w:pPr>
    </w:p>
    <w:p>
      <w:pPr>
        <w:pStyle w:val="BodyText"/>
        <w:ind w:left="1173" w:right="1395"/>
        <w:jc w:val="center"/>
      </w:pPr>
      <w:r>
        <w:rPr/>
        <w:t>Figure</w:t>
      </w:r>
      <w:r>
        <w:rPr>
          <w:spacing w:val="-2"/>
        </w:rPr>
        <w:t> </w:t>
      </w:r>
      <w:r>
        <w:rPr/>
        <w:t>B-5:</w:t>
      </w:r>
      <w:r>
        <w:rPr>
          <w:spacing w:val="-2"/>
        </w:rPr>
        <w:t> </w:t>
      </w:r>
      <w:r>
        <w:rPr/>
        <w:t>Polynomial of</w:t>
      </w:r>
      <w:r>
        <w:rPr>
          <w:spacing w:val="-1"/>
        </w:rPr>
        <w:t> </w:t>
      </w:r>
      <w:r>
        <w:rPr/>
        <w:t>degree</w:t>
      </w:r>
      <w:r>
        <w:rPr>
          <w:spacing w:val="-3"/>
        </w:rPr>
        <w:t> </w:t>
      </w:r>
      <w:r>
        <w:rPr/>
        <w:t>4</w:t>
      </w:r>
      <w:r>
        <w:rPr>
          <w:spacing w:val="-2"/>
        </w:rPr>
        <w:t> </w:t>
      </w:r>
      <w:r>
        <w:rPr/>
        <w:t>model</w:t>
      </w:r>
      <w:r>
        <w:rPr>
          <w:spacing w:val="-2"/>
        </w:rPr>
        <w:t> </w:t>
      </w:r>
      <w:r>
        <w:rPr/>
        <w:t>plot</w:t>
      </w:r>
    </w:p>
    <w:p>
      <w:pPr>
        <w:spacing w:after="0"/>
        <w:jc w:val="center"/>
        <w:sectPr>
          <w:pgSz w:w="12240" w:h="15840"/>
          <w:pgMar w:header="0" w:footer="935" w:top="1400" w:bottom="1200" w:left="8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</w:p>
    <w:p>
      <w:pPr>
        <w:pStyle w:val="BodyText"/>
        <w:spacing w:before="90"/>
        <w:ind w:left="1173" w:right="1395"/>
        <w:jc w:val="center"/>
      </w:pPr>
      <w:r>
        <w:rPr/>
        <w:pict>
          <v:group style="position:absolute;margin-left:140.039993pt;margin-top:-233.346878pt;width:360.75pt;height:216.75pt;mso-position-horizontal-relative:page;mso-position-vertical-relative:paragraph;z-index:15880704" coordorigin="2801,-4667" coordsize="7215,4335">
            <v:shape style="position:absolute;left:3801;top:-4439;width:5940;height:3212" coordorigin="3802,-4439" coordsize="5940,3212" path="m3802,-1228l3802,-4439m3802,-1228l9742,-1228e" filled="false" stroked="true" strokeweight=".72pt" strokecolor="#bebebe">
              <v:path arrowok="t"/>
              <v:stroke dashstyle="solid"/>
            </v:shape>
            <v:shape style="position:absolute;left:3744;top:-4183;width:5760;height:2868" type="#_x0000_t75" stroked="false">
              <v:imagedata r:id="rId174" o:title=""/>
            </v:shape>
            <v:rect style="position:absolute;left:2808;top:-4660;width:7200;height:4320" filled="false" stroked="true" strokeweight=".72pt" strokecolor="#d9d9d9">
              <v:stroke dashstyle="solid"/>
            </v:rect>
            <v:shape style="position:absolute;left:3362;top:-4524;width:294;height:582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800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line="217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700</w:t>
                    </w:r>
                  </w:p>
                </w:txbxContent>
              </v:textbox>
              <w10:wrap type="none"/>
            </v:shape>
            <v:shape style="position:absolute;left:4722;top:-4215;width:4564;height:411" type="#_x0000_t202" filled="false" stroked="false">
              <v:textbox inset="0,0,0,0">
                <w:txbxContent>
                  <w:p>
                    <w:pPr>
                      <w:spacing w:line="194" w:lineRule="exact" w:before="0"/>
                      <w:ind w:left="0" w:right="18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y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=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24649x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superscript"/>
                      </w:rPr>
                      <w:t>5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 -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49602x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superscript"/>
                      </w:rPr>
                      <w:t>4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 +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34930x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superscript"/>
                      </w:rPr>
                      <w:t>3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 -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9825.1x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superscript"/>
                      </w:rPr>
                      <w:t>2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+</w:t>
                    </w:r>
                    <w:r>
                      <w:rPr>
                        <w:rFonts w:ascii="Calibri"/>
                        <w:color w:val="585858"/>
                        <w:spacing w:val="1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960.37x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+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30.104</w:t>
                    </w:r>
                  </w:p>
                  <w:p>
                    <w:pPr>
                      <w:spacing w:line="216" w:lineRule="exact" w:before="1"/>
                      <w:ind w:left="0" w:right="20" w:firstLine="0"/>
                      <w:jc w:val="center"/>
                      <w:rPr>
                        <w:rFonts w:ascii="Calibri" w:hAnsi="Calibri"/>
                        <w:sz w:val="18"/>
                      </w:rPr>
                    </w:pP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R² =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0.9876</w:t>
                    </w:r>
                  </w:p>
                </w:txbxContent>
              </v:textbox>
              <w10:wrap type="none"/>
            </v:shape>
            <v:shape style="position:absolute;left:3362;top:-3721;width:294;height:2589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500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300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line="216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758;top:-1078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877;top:-1078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0.2</w:t>
                    </w:r>
                  </w:p>
                </w:txbxContent>
              </v:textbox>
              <w10:wrap type="none"/>
            </v:shape>
            <v:shape style="position:absolute;left:6065;top:-1078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0.4</w:t>
                    </w:r>
                  </w:p>
                </w:txbxContent>
              </v:textbox>
              <w10:wrap type="none"/>
            </v:shape>
            <v:shape style="position:absolute;left:7253;top:-1078;width:25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0.6</w:t>
                    </w:r>
                  </w:p>
                </w:txbxContent>
              </v:textbox>
              <w10:wrap type="none"/>
            </v:shape>
            <v:shape style="position:absolute;left:8442;top:-1078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0.8</w:t>
                    </w:r>
                  </w:p>
                </w:txbxContent>
              </v:textbox>
              <w10:wrap type="none"/>
            </v:shape>
            <v:shape style="position:absolute;left:9698;top:-1078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6128;top:-799;width:1312;height:233" type="#_x0000_t202" filled="false" stroked="false">
              <v:textbox inset="0,0,0,0">
                <w:txbxContent>
                  <w:p>
                    <w:pPr>
                      <w:spacing w:line="233" w:lineRule="exact" w:before="0"/>
                      <w:ind w:left="0" w:right="0" w:firstLine="0"/>
                      <w:jc w:val="left"/>
                      <w:rPr>
                        <w:rFonts w:ascii="Calibri" w:eastAsia="Calibri"/>
                        <w:sz w:val="20"/>
                      </w:rPr>
                    </w:pP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Conversion</w:t>
                    </w:r>
                    <w:r>
                      <w:rPr>
                        <w:rFonts w:ascii="Calibri" w:eastAsia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(</w:t>
                    </w:r>
                    <w:r>
                      <w:rPr>
                        <w:rFonts w:ascii="Cambria Math" w:eastAsia="Cambria Math"/>
                        <w:color w:val="585858"/>
                        <w:sz w:val="20"/>
                      </w:rPr>
                      <w:t>𝑋</w:t>
                    </w:r>
                    <w:r>
                      <w:rPr>
                        <w:rFonts w:ascii="Cambria Math" w:eastAsia="Cambria Math"/>
                        <w:color w:val="585858"/>
                        <w:position w:val="-4"/>
                        <w:sz w:val="13"/>
                      </w:rPr>
                      <w:t>𝐴</w:t>
                    </w: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99pt;margin-top:40.013126pt;width:435.5pt;height:235.45pt;mso-position-horizontal-relative:page;mso-position-vertical-relative:paragraph;z-index:15881216" coordorigin="1980,800" coordsize="8710,4709">
            <v:rect style="position:absolute;left:2980;top:1028;width:7436;height:3586" filled="false" stroked="true" strokeweight=".72pt" strokecolor="#000000">
              <v:stroke dashstyle="solid"/>
            </v:rect>
            <v:shape style="position:absolute;left:2980;top:1028;width:7436;height:3586" coordorigin="2981,1028" coordsize="7436,3586" path="m2981,4614l2981,1028m2981,4614l10416,4614e" filled="false" stroked="true" strokeweight=".72pt" strokecolor="#bebebe">
              <v:path arrowok="t"/>
              <v:stroke dashstyle="solid"/>
            </v:shape>
            <v:shape style="position:absolute;left:2923;top:1324;width:7179;height:3213" type="#_x0000_t75" stroked="false">
              <v:imagedata r:id="rId175" o:title=""/>
            </v:shape>
            <v:rect style="position:absolute;left:1987;top:807;width:8696;height:4695" filled="false" stroked="true" strokeweight=".72pt" strokecolor="#d9d9d9">
              <v:stroke dashstyle="solid"/>
            </v:rect>
            <v:shape style="position:absolute;left:2541;top:944;width:294;height:629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800</w:t>
                    </w:r>
                  </w:p>
                  <w:p>
                    <w:pPr>
                      <w:spacing w:line="240" w:lineRule="auto" w:before="8"/>
                      <w:rPr>
                        <w:rFonts w:ascii="Calibri"/>
                        <w:sz w:val="18"/>
                      </w:rPr>
                    </w:pPr>
                  </w:p>
                  <w:p>
                    <w:pPr>
                      <w:spacing w:line="216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700</w:t>
                    </w:r>
                  </w:p>
                </w:txbxContent>
              </v:textbox>
              <w10:wrap type="none"/>
            </v:shape>
            <v:shape style="position:absolute;left:4452;top:1228;width:5434;height:411" type="#_x0000_t202" filled="false" stroked="false">
              <v:textbox inset="0,0,0,0">
                <w:txbxContent>
                  <w:p>
                    <w:pPr>
                      <w:spacing w:line="194" w:lineRule="exact" w:before="0"/>
                      <w:ind w:left="-1" w:right="18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y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=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70184x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superscript"/>
                      </w:rPr>
                      <w:t>6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 -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176077x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superscript"/>
                      </w:rPr>
                      <w:t>5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 +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165775x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superscript"/>
                      </w:rPr>
                      <w:t>4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-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71565x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superscript"/>
                      </w:rPr>
                      <w:t>3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 +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13850x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superscript"/>
                      </w:rPr>
                      <w:t>2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 -</w:t>
                    </w:r>
                    <w:r>
                      <w:rPr>
                        <w:rFonts w:ascii="Calibri"/>
                        <w:color w:val="585858"/>
                        <w:spacing w:val="-1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883.07x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+</w:t>
                    </w:r>
                    <w:r>
                      <w:rPr>
                        <w:rFonts w:ascii="Calibri"/>
                        <w:color w:val="585858"/>
                        <w:spacing w:val="-3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baseline"/>
                      </w:rPr>
                      <w:t>37.995</w:t>
                    </w:r>
                  </w:p>
                  <w:p>
                    <w:pPr>
                      <w:spacing w:line="216" w:lineRule="exact" w:before="1"/>
                      <w:ind w:left="3" w:right="18" w:firstLine="0"/>
                      <w:jc w:val="center"/>
                      <w:rPr>
                        <w:rFonts w:ascii="Calibri" w:hAnsi="Calibri"/>
                        <w:sz w:val="18"/>
                      </w:rPr>
                    </w:pP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R² =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0.9962</w:t>
                    </w:r>
                  </w:p>
                </w:txbxContent>
              </v:textbox>
              <w10:wrap type="none"/>
            </v:shape>
            <v:shape style="position:absolute;left:2541;top:1840;width:294;height:2870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600</w:t>
                    </w:r>
                  </w:p>
                  <w:p>
                    <w:pPr>
                      <w:spacing w:line="240" w:lineRule="auto" w:before="8"/>
                      <w:rPr>
                        <w:rFonts w:ascii="Calibri"/>
                        <w:sz w:val="18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500</w:t>
                    </w:r>
                  </w:p>
                  <w:p>
                    <w:pPr>
                      <w:spacing w:line="240" w:lineRule="auto" w:before="9"/>
                      <w:rPr>
                        <w:rFonts w:ascii="Calibri"/>
                        <w:sz w:val="18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  <w:p>
                    <w:pPr>
                      <w:spacing w:line="240" w:lineRule="auto" w:before="9"/>
                      <w:rPr>
                        <w:rFonts w:ascii="Calibri"/>
                        <w:sz w:val="18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300</w:t>
                    </w:r>
                  </w:p>
                  <w:p>
                    <w:pPr>
                      <w:spacing w:line="240" w:lineRule="auto" w:before="8"/>
                      <w:rPr>
                        <w:rFonts w:ascii="Calibri"/>
                        <w:sz w:val="18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</w:t>
                    </w:r>
                  </w:p>
                  <w:p>
                    <w:pPr>
                      <w:spacing w:line="240" w:lineRule="auto" w:before="8"/>
                      <w:rPr>
                        <w:rFonts w:ascii="Calibri"/>
                        <w:sz w:val="18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  <w:p>
                    <w:pPr>
                      <w:spacing w:line="240" w:lineRule="auto" w:before="9"/>
                      <w:rPr>
                        <w:rFonts w:ascii="Calibri"/>
                        <w:sz w:val="18"/>
                      </w:rPr>
                    </w:pPr>
                  </w:p>
                  <w:p>
                    <w:pPr>
                      <w:spacing w:line="216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2936;top:4764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612;top:4764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0.1</w:t>
                    </w:r>
                  </w:p>
                </w:txbxContent>
              </v:textbox>
              <w10:wrap type="none"/>
            </v:shape>
            <v:shape style="position:absolute;left:4355;top:4764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0.2</w:t>
                    </w:r>
                  </w:p>
                </w:txbxContent>
              </v:textbox>
              <w10:wrap type="none"/>
            </v:shape>
            <v:shape style="position:absolute;left:5099;top:4764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0.3</w:t>
                    </w:r>
                  </w:p>
                </w:txbxContent>
              </v:textbox>
              <w10:wrap type="none"/>
            </v:shape>
            <v:shape style="position:absolute;left:5842;top:4764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0.4</w:t>
                    </w:r>
                  </w:p>
                </w:txbxContent>
              </v:textbox>
              <w10:wrap type="none"/>
            </v:shape>
            <v:shape style="position:absolute;left:6586;top:4764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0.5</w:t>
                    </w:r>
                  </w:p>
                </w:txbxContent>
              </v:textbox>
              <w10:wrap type="none"/>
            </v:shape>
            <v:shape style="position:absolute;left:7330;top:4764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0.6</w:t>
                    </w:r>
                  </w:p>
                </w:txbxContent>
              </v:textbox>
              <w10:wrap type="none"/>
            </v:shape>
            <v:shape style="position:absolute;left:8073;top:4764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0.7</w:t>
                    </w:r>
                  </w:p>
                </w:txbxContent>
              </v:textbox>
              <w10:wrap type="none"/>
            </v:shape>
            <v:shape style="position:absolute;left:8817;top:4764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0.8</w:t>
                    </w:r>
                  </w:p>
                </w:txbxContent>
              </v:textbox>
              <w10:wrap type="none"/>
            </v:shape>
            <v:shape style="position:absolute;left:9560;top:4764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0.9</w:t>
                    </w:r>
                  </w:p>
                </w:txbxContent>
              </v:textbox>
              <w10:wrap type="none"/>
            </v:shape>
            <v:shape style="position:absolute;left:10372;top:4764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6054;top:5042;width:1312;height:233" type="#_x0000_t202" filled="false" stroked="false">
              <v:textbox inset="0,0,0,0">
                <w:txbxContent>
                  <w:p>
                    <w:pPr>
                      <w:spacing w:line="233" w:lineRule="exact" w:before="0"/>
                      <w:ind w:left="0" w:right="0" w:firstLine="0"/>
                      <w:jc w:val="left"/>
                      <w:rPr>
                        <w:rFonts w:ascii="Calibri" w:eastAsia="Calibri"/>
                        <w:sz w:val="20"/>
                      </w:rPr>
                    </w:pP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Conversion</w:t>
                    </w:r>
                    <w:r>
                      <w:rPr>
                        <w:rFonts w:ascii="Calibri" w:eastAsia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(</w:t>
                    </w:r>
                    <w:r>
                      <w:rPr>
                        <w:rFonts w:ascii="Cambria Math" w:eastAsia="Cambria Math"/>
                        <w:color w:val="585858"/>
                        <w:sz w:val="20"/>
                      </w:rPr>
                      <w:t>𝑋</w:t>
                    </w:r>
                    <w:r>
                      <w:rPr>
                        <w:rFonts w:ascii="Cambria Math" w:eastAsia="Cambria Math"/>
                        <w:color w:val="585858"/>
                        <w:position w:val="-4"/>
                        <w:sz w:val="13"/>
                      </w:rPr>
                      <w:t>𝐴</w:t>
                    </w: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2.300003pt;margin-top:63.257187pt;width:13.95pt;height:155.7pt;mso-position-horizontal-relative:page;mso-position-vertical-relative:paragraph;z-index:15881728" type="#_x0000_t202" filled="false" stroked="false">
            <v:textbox inset="0,0,0,0" style="layout-flow:vertical;mso-layout-flow-alt:bottom-to-top">
              <w:txbxContent>
                <w:p>
                  <w:pPr>
                    <w:spacing w:line="260" w:lineRule="exact" w:before="0"/>
                    <w:ind w:left="20" w:right="0" w:firstLine="0"/>
                    <w:jc w:val="left"/>
                    <w:rPr>
                      <w:rFonts w:ascii="Calibri" w:hAnsi="Calibri" w:eastAsia="Calibri"/>
                      <w:sz w:val="20"/>
                    </w:rPr>
                  </w:pP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1⁄(−</w:t>
                  </w:r>
                  <w:r>
                    <w:rPr>
                      <w:rFonts w:ascii="Cambria Math" w:hAnsi="Cambria Math" w:eastAsia="Cambria Math"/>
                      <w:color w:val="585858"/>
                      <w:sz w:val="20"/>
                    </w:rPr>
                    <w:t>𝑟</w:t>
                  </w:r>
                  <w:r>
                    <w:rPr>
                      <w:rFonts w:ascii="Cambria Math" w:hAnsi="Cambria Math" w:eastAsia="Cambria Math"/>
                      <w:color w:val="585858"/>
                      <w:position w:val="-4"/>
                      <w:sz w:val="13"/>
                    </w:rPr>
                    <w:t>𝐴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) (galumina/g</w:t>
                  </w:r>
                  <w:r>
                    <w:rPr>
                      <w:rFonts w:ascii="Calibri" w:hAnsi="Calibri" w:eastAsia="Calibri"/>
                      <w:color w:val="585858"/>
                      <w:spacing w:val="-2"/>
                      <w:sz w:val="20"/>
                    </w:rPr>
                    <w:t> 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metakaolin</w:t>
                  </w:r>
                  <w:r>
                    <w:rPr>
                      <w:rFonts w:ascii="Calibri" w:hAnsi="Calibri" w:eastAsia="Calibri"/>
                      <w:color w:val="585858"/>
                      <w:spacing w:val="-2"/>
                      <w:sz w:val="20"/>
                    </w:rPr>
                    <w:t> 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min)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  <w:vertAlign w:val="superscript"/>
                    </w:rPr>
                    <w:t>-1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3.369995pt;margin-top:-219.532806pt;width:13.95pt;height:155.7pt;mso-position-horizontal-relative:page;mso-position-vertical-relative:paragraph;z-index:15882240" type="#_x0000_t202" filled="false" stroked="false">
            <v:textbox inset="0,0,0,0" style="layout-flow:vertical;mso-layout-flow-alt:bottom-to-top">
              <w:txbxContent>
                <w:p>
                  <w:pPr>
                    <w:spacing w:line="260" w:lineRule="exact" w:before="0"/>
                    <w:ind w:left="20" w:right="0" w:firstLine="0"/>
                    <w:jc w:val="left"/>
                    <w:rPr>
                      <w:rFonts w:ascii="Calibri" w:hAnsi="Calibri" w:eastAsia="Calibri"/>
                      <w:sz w:val="20"/>
                    </w:rPr>
                  </w:pP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1⁄(−</w:t>
                  </w:r>
                  <w:r>
                    <w:rPr>
                      <w:rFonts w:ascii="Cambria Math" w:hAnsi="Cambria Math" w:eastAsia="Cambria Math"/>
                      <w:color w:val="585858"/>
                      <w:sz w:val="20"/>
                    </w:rPr>
                    <w:t>𝑟</w:t>
                  </w:r>
                  <w:r>
                    <w:rPr>
                      <w:rFonts w:ascii="Cambria Math" w:hAnsi="Cambria Math" w:eastAsia="Cambria Math"/>
                      <w:color w:val="585858"/>
                      <w:position w:val="-4"/>
                      <w:sz w:val="13"/>
                    </w:rPr>
                    <w:t>𝐴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) (galumina/g</w:t>
                  </w:r>
                  <w:r>
                    <w:rPr>
                      <w:rFonts w:ascii="Calibri" w:hAnsi="Calibri" w:eastAsia="Calibri"/>
                      <w:color w:val="585858"/>
                      <w:spacing w:val="-2"/>
                      <w:sz w:val="20"/>
                    </w:rPr>
                    <w:t> 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metakaolin</w:t>
                  </w:r>
                  <w:r>
                    <w:rPr>
                      <w:rFonts w:ascii="Calibri" w:hAnsi="Calibri" w:eastAsia="Calibri"/>
                      <w:color w:val="585858"/>
                      <w:spacing w:val="-3"/>
                      <w:sz w:val="20"/>
                    </w:rPr>
                    <w:t> 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min)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  <w:vertAlign w:val="superscript"/>
                    </w:rPr>
                    <w:t>-1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2"/>
        </w:rPr>
        <w:t> </w:t>
      </w:r>
      <w:r>
        <w:rPr/>
        <w:t>B-6:</w:t>
      </w:r>
      <w:r>
        <w:rPr>
          <w:spacing w:val="-2"/>
        </w:rPr>
        <w:t> </w:t>
      </w:r>
      <w:r>
        <w:rPr/>
        <w:t>Polynomial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degree</w:t>
      </w:r>
      <w:r>
        <w:rPr>
          <w:spacing w:val="-2"/>
        </w:rPr>
        <w:t> </w:t>
      </w:r>
      <w:r>
        <w:rPr/>
        <w:t>5</w:t>
      </w:r>
      <w:r>
        <w:rPr>
          <w:spacing w:val="-2"/>
        </w:rPr>
        <w:t> </w:t>
      </w:r>
      <w:r>
        <w:rPr/>
        <w:t>model</w:t>
      </w:r>
      <w:r>
        <w:rPr>
          <w:spacing w:val="-2"/>
        </w:rPr>
        <w:t> </w:t>
      </w:r>
      <w:r>
        <w:rPr/>
        <w:t>plot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7"/>
        </w:rPr>
      </w:pPr>
    </w:p>
    <w:p>
      <w:pPr>
        <w:pStyle w:val="BodyText"/>
        <w:spacing w:before="1"/>
        <w:ind w:left="1173" w:right="1395"/>
        <w:jc w:val="center"/>
      </w:pPr>
      <w:r>
        <w:rPr/>
        <w:t>Figure</w:t>
      </w:r>
      <w:r>
        <w:rPr>
          <w:spacing w:val="-1"/>
        </w:rPr>
        <w:t> </w:t>
      </w:r>
      <w:r>
        <w:rPr/>
        <w:t>B-7:</w:t>
      </w:r>
      <w:r>
        <w:rPr>
          <w:spacing w:val="-2"/>
        </w:rPr>
        <w:t> </w:t>
      </w:r>
      <w:r>
        <w:rPr/>
        <w:t>Polynomial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degree</w:t>
      </w:r>
      <w:r>
        <w:rPr>
          <w:spacing w:val="-2"/>
        </w:rPr>
        <w:t> </w:t>
      </w:r>
      <w:r>
        <w:rPr/>
        <w:t>6</w:t>
      </w:r>
      <w:r>
        <w:rPr>
          <w:spacing w:val="-2"/>
        </w:rPr>
        <w:t> </w:t>
      </w:r>
      <w:r>
        <w:rPr/>
        <w:t>model</w:t>
      </w:r>
      <w:r>
        <w:rPr>
          <w:spacing w:val="-2"/>
        </w:rPr>
        <w:t> </w:t>
      </w:r>
      <w:r>
        <w:rPr/>
        <w:t>plot</w:t>
      </w:r>
    </w:p>
    <w:p>
      <w:pPr>
        <w:spacing w:after="0"/>
        <w:jc w:val="center"/>
        <w:sectPr>
          <w:pgSz w:w="12240" w:h="15840"/>
          <w:pgMar w:header="0" w:footer="935" w:top="1400" w:bottom="1200" w:left="8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30"/>
        <w:ind w:left="1173" w:right="1394"/>
        <w:jc w:val="center"/>
      </w:pPr>
      <w:r>
        <w:rPr/>
        <w:pict>
          <v:group style="position:absolute;margin-left:99.599998pt;margin-top:-275.786865pt;width:441pt;height:265.95pt;mso-position-horizontal-relative:page;mso-position-vertical-relative:paragraph;z-index:15882752" coordorigin="1992,-5516" coordsize="8820,5319">
            <v:shape style="position:absolute;left:2992;top:-5288;width:7546;height:4193" coordorigin="2993,-5288" coordsize="7546,4193" path="m2993,-1095l2993,-5288m2993,-1095l10538,-1095e" filled="false" stroked="true" strokeweight=".72pt" strokecolor="#bebebe">
              <v:path arrowok="t"/>
              <v:stroke dashstyle="solid"/>
            </v:shape>
            <v:shape style="position:absolute;left:2934;top:-4936;width:7284;height:3728" type="#_x0000_t75" stroked="false">
              <v:imagedata r:id="rId176" o:title=""/>
            </v:shape>
            <v:rect style="position:absolute;left:1999;top:-5509;width:8806;height:5304" filled="false" stroked="true" strokeweight=".72pt" strokecolor="#d9d9d9">
              <v:stroke dashstyle="solid"/>
            </v:rect>
            <v:shape style="position:absolute;left:2552;top:-5373;width:294;height:1229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800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2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700</w:t>
                    </w: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5"/>
                      </w:rPr>
                    </w:pPr>
                  </w:p>
                  <w:p>
                    <w:pPr>
                      <w:spacing w:line="216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600</w:t>
                    </w:r>
                  </w:p>
                </w:txbxContent>
              </v:textbox>
              <w10:wrap type="none"/>
            </v:shape>
            <v:shape style="position:absolute;left:7447;top:-4650;width:1246;height:411" type="#_x0000_t202" filled="false" stroked="false">
              <v:textbox inset="0,0,0,0">
                <w:txbxContent>
                  <w:p>
                    <w:pPr>
                      <w:spacing w:line="194" w:lineRule="exact" w:before="0"/>
                      <w:ind w:left="0" w:right="18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y</w:t>
                    </w:r>
                    <w:r>
                      <w:rPr>
                        <w:rFonts w:ascii="Calibri"/>
                        <w:color w:val="585858"/>
                        <w:spacing w:val="-9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=</w:t>
                    </w:r>
                    <w:r>
                      <w:rPr>
                        <w:rFonts w:ascii="Calibri"/>
                        <w:color w:val="585858"/>
                        <w:spacing w:val="-10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24.811e</w:t>
                    </w:r>
                    <w:r>
                      <w:rPr>
                        <w:rFonts w:ascii="Calibri"/>
                        <w:color w:val="585858"/>
                        <w:sz w:val="18"/>
                        <w:vertAlign w:val="superscript"/>
                      </w:rPr>
                      <w:t>2.7583x</w:t>
                    </w:r>
                  </w:p>
                  <w:p>
                    <w:pPr>
                      <w:spacing w:line="216" w:lineRule="exact" w:before="1"/>
                      <w:ind w:left="0" w:right="14" w:firstLine="0"/>
                      <w:jc w:val="center"/>
                      <w:rPr>
                        <w:rFonts w:ascii="Calibri" w:hAnsi="Calibri"/>
                        <w:sz w:val="18"/>
                      </w:rPr>
                    </w:pP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R² =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0.8655</w:t>
                    </w:r>
                  </w:p>
                </w:txbxContent>
              </v:textbox>
              <w10:wrap type="none"/>
            </v:shape>
            <v:shape style="position:absolute;left:2552;top:-3800;width:294;height:2803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2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400</w:t>
                    </w: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2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</w:t>
                    </w: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</w:t>
                    </w: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5"/>
                      </w:rPr>
                    </w:pPr>
                  </w:p>
                  <w:p>
                    <w:pPr>
                      <w:spacing w:line="216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2947;top:-944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634;top:-944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0.1</w:t>
                    </w:r>
                  </w:p>
                </w:txbxContent>
              </v:textbox>
              <w10:wrap type="none"/>
            </v:shape>
            <v:shape style="position:absolute;left:4388;top:-944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0.2</w:t>
                    </w:r>
                  </w:p>
                </w:txbxContent>
              </v:textbox>
              <w10:wrap type="none"/>
            </v:shape>
            <v:shape style="position:absolute;left:5143;top:-944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0.3</w:t>
                    </w:r>
                  </w:p>
                </w:txbxContent>
              </v:textbox>
              <w10:wrap type="none"/>
            </v:shape>
            <v:shape style="position:absolute;left:5898;top:-944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0.4</w:t>
                    </w:r>
                  </w:p>
                </w:txbxContent>
              </v:textbox>
              <w10:wrap type="none"/>
            </v:shape>
            <v:shape style="position:absolute;left:6150;top:-944;width:1253;height:512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0.5</w:t>
                    </w:r>
                  </w:p>
                  <w:p>
                    <w:pPr>
                      <w:spacing w:line="268" w:lineRule="exact" w:before="60"/>
                      <w:ind w:left="0" w:right="18" w:firstLine="0"/>
                      <w:jc w:val="center"/>
                      <w:rPr>
                        <w:rFonts w:ascii="Cambria Math" w:eastAsia="Cambria Math"/>
                        <w:sz w:val="13"/>
                      </w:rPr>
                    </w:pP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Conversion</w:t>
                    </w:r>
                    <w:r>
                      <w:rPr>
                        <w:rFonts w:ascii="Calibri" w:eastAsia="Calibri"/>
                        <w:color w:val="585858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(</w:t>
                    </w:r>
                    <w:r>
                      <w:rPr>
                        <w:rFonts w:ascii="Cambria Math" w:eastAsia="Cambria Math"/>
                        <w:color w:val="585858"/>
                        <w:sz w:val="20"/>
                      </w:rPr>
                      <w:t>𝑋</w:t>
                    </w:r>
                    <w:r>
                      <w:rPr>
                        <w:rFonts w:ascii="Cambria Math" w:eastAsia="Cambria Math"/>
                        <w:color w:val="585858"/>
                        <w:position w:val="-4"/>
                        <w:sz w:val="13"/>
                      </w:rPr>
                      <w:t>𝐴</w:t>
                    </w:r>
                  </w:p>
                </w:txbxContent>
              </v:textbox>
              <w10:wrap type="none"/>
            </v:shape>
            <v:shape style="position:absolute;left:7407;top:-944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0.6</w:t>
                    </w:r>
                  </w:p>
                </w:txbxContent>
              </v:textbox>
              <w10:wrap type="none"/>
            </v:shape>
            <v:shape style="position:absolute;left:8162;top:-944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0.7</w:t>
                    </w:r>
                  </w:p>
                </w:txbxContent>
              </v:textbox>
              <w10:wrap type="none"/>
            </v:shape>
            <v:shape style="position:absolute;left:8917;top:-944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0.8</w:t>
                    </w:r>
                  </w:p>
                </w:txbxContent>
              </v:textbox>
              <w10:wrap type="none"/>
            </v:shape>
            <v:shape style="position:absolute;left:9671;top:-944;width:25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0.9</w:t>
                    </w:r>
                  </w:p>
                </w:txbxContent>
              </v:textbox>
              <w10:wrap type="none"/>
            </v:shape>
            <v:shape style="position:absolute;left:10494;top:-944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40.039993pt;margin-top:82.653122pt;width:360.75pt;height:216.75pt;mso-position-horizontal-relative:page;mso-position-vertical-relative:paragraph;z-index:15883264" coordorigin="2801,1653" coordsize="7215,4335">
            <v:shape style="position:absolute;left:3801;top:1881;width:5940;height:3432" coordorigin="3802,1881" coordsize="5940,3432" path="m3802,5313l3802,1881m3802,5123l9742,5123e" filled="false" stroked="true" strokeweight=".72pt" strokecolor="#bebebe">
              <v:path arrowok="t"/>
              <v:stroke dashstyle="solid"/>
            </v:shape>
            <v:shape style="position:absolute;left:3802;top:2371;width:5643;height:2614" coordorigin="3803,2372" coordsize="5643,2614" path="m3803,4985l3888,4983,3973,4981,4057,4979,4142,4977,4227,4975,4312,4973,4397,4970,4482,4968,4566,4965,4651,4963,4736,4960,4821,4957,4906,4954,4991,4951,5075,4948,5160,4945,5245,4941,5330,4938,5415,4934,5500,4930,5585,4926,5669,4922,5754,4918,5839,4914,5924,4909,6009,4904,6094,4899,6179,4894,6263,4888,6348,4882,6433,4876,6518,4870,6603,4863,6688,4856,6772,4848,6857,4840,6942,4831,7027,4822,7112,4813,7197,4803,7282,4792,7366,4779,7441,4768,7515,4756,7589,4744,7663,4732,7738,4718,7812,4702,7886,4685,7960,4664,8035,4644,8109,4626,8183,4607,8257,4586,8332,4560,8406,4527,8480,4487,8554,4435,8605,4396,8657,4355,8710,4312,8763,4265,8817,4216,8870,4163,8922,4106,8972,4045,9021,3978,9066,3907,9109,3830,9148,3747,9172,3688,9194,3625,9215,3558,9234,3488,9252,3415,9269,3340,9285,3262,9301,3183,9315,3103,9330,3021,9343,2939,9357,2856,9371,2773,9385,2691,9399,2609,9414,2528,9429,2449,9445,2372e" filled="false" stroked="true" strokeweight="1.56pt" strokecolor="#000000">
              <v:path arrowok="t"/>
              <v:stroke dashstyle="solid"/>
            </v:shape>
            <v:shape style="position:absolute;left:3744;top:4929;width:116;height:116" type="#_x0000_t75" stroked="false">
              <v:imagedata r:id="rId177" o:title=""/>
            </v:shape>
            <v:shape style="position:absolute;left:4339;top:4913;width:116;height:116" type="#_x0000_t75" stroked="false">
              <v:imagedata r:id="rId178" o:title=""/>
            </v:shape>
            <v:shape style="position:absolute;left:4932;top:4893;width:116;height:116" type="#_x0000_t75" stroked="false">
              <v:imagedata r:id="rId179" o:title=""/>
            </v:shape>
            <v:shape style="position:absolute;left:5527;top:4869;width:116;height:116" type="#_x0000_t75" stroked="false">
              <v:imagedata r:id="rId178" o:title=""/>
            </v:shape>
            <v:shape style="position:absolute;left:6120;top:4836;width:116;height:116" type="#_x0000_t75" stroked="false">
              <v:imagedata r:id="rId179" o:title=""/>
            </v:shape>
            <v:shape style="position:absolute;left:6715;top:4790;width:116;height:116" type="#_x0000_t75" stroked="false">
              <v:imagedata r:id="rId180" o:title=""/>
            </v:shape>
            <v:shape style="position:absolute;left:7308;top:4723;width:116;height:116" type="#_x0000_t75" stroked="false">
              <v:imagedata r:id="rId180" o:title=""/>
            </v:shape>
            <v:shape style="position:absolute;left:7903;top:4608;width:116;height:116" type="#_x0000_t75" stroked="false">
              <v:imagedata r:id="rId178" o:title=""/>
            </v:shape>
            <v:shape style="position:absolute;left:8496;top:4377;width:116;height:116" type="#_x0000_t75" stroked="false">
              <v:imagedata r:id="rId179" o:title=""/>
            </v:shape>
            <v:shape style="position:absolute;left:9091;top:3691;width:116;height:116" type="#_x0000_t75" stroked="false">
              <v:imagedata r:id="rId177" o:title=""/>
            </v:shape>
            <v:shape style="position:absolute;left:9388;top:2313;width:116;height:116" type="#_x0000_t75" stroked="false">
              <v:imagedata r:id="rId179" o:title=""/>
            </v:shape>
            <v:line style="position:absolute" from="4105,5313" to="9445,3682" stroked="true" strokeweight="1.56pt" strokecolor="#000000">
              <v:stroke dashstyle="dot"/>
            </v:line>
            <v:rect style="position:absolute;left:2808;top:1660;width:7200;height:4320" filled="false" stroked="true" strokeweight=".72pt" strokecolor="#d9d9d9">
              <v:stroke dashstyle="solid"/>
            </v:rect>
            <v:shape style="position:absolute;left:3362;top:1797;width:294;height:2088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850</w:t>
                    </w:r>
                  </w:p>
                  <w:p>
                    <w:pPr>
                      <w:spacing w:before="162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750</w:t>
                    </w:r>
                  </w:p>
                  <w:p>
                    <w:pPr>
                      <w:spacing w:before="16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650</w:t>
                    </w:r>
                  </w:p>
                  <w:p>
                    <w:pPr>
                      <w:spacing w:line="240" w:lineRule="auto" w:before="3"/>
                      <w:rPr>
                        <w:rFonts w:ascii="Calibri"/>
                        <w:sz w:val="13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550</w:t>
                    </w:r>
                  </w:p>
                  <w:p>
                    <w:pPr>
                      <w:spacing w:before="16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450</w:t>
                    </w:r>
                  </w:p>
                  <w:p>
                    <w:pPr>
                      <w:spacing w:line="240" w:lineRule="auto" w:before="3"/>
                      <w:rPr>
                        <w:rFonts w:ascii="Calibri"/>
                        <w:sz w:val="13"/>
                      </w:rPr>
                    </w:pPr>
                  </w:p>
                  <w:p>
                    <w:pPr>
                      <w:spacing w:line="216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350</w:t>
                    </w:r>
                  </w:p>
                </w:txbxContent>
              </v:textbox>
              <w10:wrap type="none"/>
            </v:shape>
            <v:shape style="position:absolute;left:7887;top:3500;width:1398;height:401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y</w:t>
                    </w:r>
                    <w:r>
                      <w:rPr>
                        <w:rFonts w:ascii="Calibri"/>
                        <w:color w:val="585858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=</w:t>
                    </w:r>
                    <w:r>
                      <w:rPr>
                        <w:rFonts w:ascii="Calibri"/>
                        <w:color w:val="585858"/>
                        <w:spacing w:val="-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475.38x</w:t>
                    </w:r>
                    <w:r>
                      <w:rPr>
                        <w:rFonts w:asci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-</w:t>
                    </w:r>
                    <w:r>
                      <w:rPr>
                        <w:rFonts w:ascii="Calibri"/>
                        <w:color w:val="585858"/>
                        <w:spacing w:val="-7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18"/>
                      </w:rPr>
                      <w:t>73.91</w:t>
                    </w:r>
                  </w:p>
                  <w:p>
                    <w:pPr>
                      <w:spacing w:line="216" w:lineRule="exact" w:before="1"/>
                      <w:ind w:left="0" w:right="18" w:firstLine="0"/>
                      <w:jc w:val="center"/>
                      <w:rPr>
                        <w:rFonts w:ascii="Calibri" w:hAnsi="Calibri"/>
                        <w:sz w:val="18"/>
                      </w:rPr>
                    </w:pP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R² =</w:t>
                    </w:r>
                    <w:r>
                      <w:rPr>
                        <w:rFonts w:ascii="Calibri" w:hAnsi="Calibri"/>
                        <w:color w:val="585858"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0.5471</w:t>
                    </w:r>
                  </w:p>
                </w:txbxContent>
              </v:textbox>
              <w10:wrap type="none"/>
            </v:shape>
            <v:shape style="position:absolute;left:3362;top:4087;width:507;height:1368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250</w:t>
                    </w:r>
                  </w:p>
                  <w:p>
                    <w:pPr>
                      <w:spacing w:before="162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150</w:t>
                    </w:r>
                  </w:p>
                  <w:p>
                    <w:pPr>
                      <w:spacing w:before="161"/>
                      <w:ind w:left="91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</w:t>
                    </w:r>
                  </w:p>
                  <w:p>
                    <w:pPr>
                      <w:spacing w:line="240" w:lineRule="auto" w:before="3"/>
                      <w:rPr>
                        <w:rFonts w:ascii="Calibri"/>
                        <w:sz w:val="13"/>
                      </w:rPr>
                    </w:pPr>
                  </w:p>
                  <w:p>
                    <w:pPr>
                      <w:spacing w:before="0"/>
                      <w:ind w:left="36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-50</w:t>
                    </w:r>
                    <w:r>
                      <w:rPr>
                        <w:rFonts w:ascii="Calibri"/>
                        <w:color w:val="585858"/>
                        <w:spacing w:val="80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position w:val="-3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877;top:5274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0.2</w:t>
                    </w:r>
                  </w:p>
                </w:txbxContent>
              </v:textbox>
              <w10:wrap type="none"/>
            </v:shape>
            <v:shape style="position:absolute;left:6065;top:5274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0.4</w:t>
                    </w:r>
                  </w:p>
                </w:txbxContent>
              </v:textbox>
              <w10:wrap type="none"/>
            </v:shape>
            <v:shape style="position:absolute;left:7253;top:5274;width:25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0.6</w:t>
                    </w:r>
                  </w:p>
                </w:txbxContent>
              </v:textbox>
              <w10:wrap type="none"/>
            </v:shape>
            <v:shape style="position:absolute;left:8442;top:5274;width:24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0.8</w:t>
                    </w:r>
                  </w:p>
                </w:txbxContent>
              </v:textbox>
              <w10:wrap type="none"/>
            </v:shape>
            <v:shape style="position:absolute;left:9698;top:5274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6128;top:5523;width:1312;height:233" type="#_x0000_t202" filled="false" stroked="false">
              <v:textbox inset="0,0,0,0">
                <w:txbxContent>
                  <w:p>
                    <w:pPr>
                      <w:spacing w:line="233" w:lineRule="exact" w:before="0"/>
                      <w:ind w:left="0" w:right="0" w:firstLine="0"/>
                      <w:jc w:val="left"/>
                      <w:rPr>
                        <w:rFonts w:ascii="Calibri" w:eastAsia="Calibri"/>
                        <w:sz w:val="20"/>
                      </w:rPr>
                    </w:pP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Conversion</w:t>
                    </w:r>
                    <w:r>
                      <w:rPr>
                        <w:rFonts w:ascii="Calibri" w:eastAsia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(</w:t>
                    </w:r>
                    <w:r>
                      <w:rPr>
                        <w:rFonts w:ascii="Cambria Math" w:eastAsia="Cambria Math"/>
                        <w:color w:val="585858"/>
                        <w:sz w:val="20"/>
                      </w:rPr>
                      <w:t>𝑋</w:t>
                    </w:r>
                    <w:r>
                      <w:rPr>
                        <w:rFonts w:ascii="Cambria Math" w:eastAsia="Cambria Math"/>
                        <w:color w:val="585858"/>
                        <w:position w:val="-4"/>
                        <w:sz w:val="13"/>
                      </w:rPr>
                      <w:t>𝐴</w:t>
                    </w:r>
                    <w:r>
                      <w:rPr>
                        <w:rFonts w:ascii="Calibri" w:eastAsia="Calibri"/>
                        <w:color w:val="585858"/>
                        <w:sz w:val="20"/>
                      </w:rPr>
                      <w:t>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2.860001pt;margin-top:-237.422821pt;width:13.95pt;height:155.7pt;mso-position-horizontal-relative:page;mso-position-vertical-relative:paragraph;z-index:15883776" type="#_x0000_t202" filled="false" stroked="false">
            <v:textbox inset="0,0,0,0" style="layout-flow:vertical;mso-layout-flow-alt:bottom-to-top">
              <w:txbxContent>
                <w:p>
                  <w:pPr>
                    <w:spacing w:line="260" w:lineRule="exact" w:before="0"/>
                    <w:ind w:left="20" w:right="0" w:firstLine="0"/>
                    <w:jc w:val="left"/>
                    <w:rPr>
                      <w:rFonts w:ascii="Calibri" w:hAnsi="Calibri" w:eastAsia="Calibri"/>
                      <w:sz w:val="20"/>
                    </w:rPr>
                  </w:pP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1⁄(−</w:t>
                  </w:r>
                  <w:r>
                    <w:rPr>
                      <w:rFonts w:ascii="Cambria Math" w:hAnsi="Cambria Math" w:eastAsia="Cambria Math"/>
                      <w:color w:val="585858"/>
                      <w:sz w:val="20"/>
                    </w:rPr>
                    <w:t>𝑟</w:t>
                  </w:r>
                  <w:r>
                    <w:rPr>
                      <w:rFonts w:ascii="Cambria Math" w:hAnsi="Cambria Math" w:eastAsia="Cambria Math"/>
                      <w:color w:val="585858"/>
                      <w:position w:val="-4"/>
                      <w:sz w:val="13"/>
                    </w:rPr>
                    <w:t>𝐴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) (galumina/g</w:t>
                  </w:r>
                  <w:r>
                    <w:rPr>
                      <w:rFonts w:ascii="Calibri" w:hAnsi="Calibri" w:eastAsia="Calibri"/>
                      <w:color w:val="585858"/>
                      <w:spacing w:val="-2"/>
                      <w:sz w:val="20"/>
                    </w:rPr>
                    <w:t> 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metakaolin</w:t>
                  </w:r>
                  <w:r>
                    <w:rPr>
                      <w:rFonts w:ascii="Calibri" w:hAnsi="Calibri" w:eastAsia="Calibri"/>
                      <w:color w:val="585858"/>
                      <w:spacing w:val="-2"/>
                      <w:sz w:val="20"/>
                    </w:rPr>
                    <w:t> 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min)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  <w:vertAlign w:val="superscript"/>
                    </w:rPr>
                    <w:t>-1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3.369995pt;margin-top:102.107185pt;width:13.95pt;height:155.7pt;mso-position-horizontal-relative:page;mso-position-vertical-relative:paragraph;z-index:15884288" type="#_x0000_t202" filled="false" stroked="false">
            <v:textbox inset="0,0,0,0" style="layout-flow:vertical;mso-layout-flow-alt:bottom-to-top">
              <w:txbxContent>
                <w:p>
                  <w:pPr>
                    <w:spacing w:line="260" w:lineRule="exact" w:before="0"/>
                    <w:ind w:left="20" w:right="0" w:firstLine="0"/>
                    <w:jc w:val="left"/>
                    <w:rPr>
                      <w:rFonts w:ascii="Calibri" w:hAnsi="Calibri" w:eastAsia="Calibri"/>
                      <w:sz w:val="20"/>
                    </w:rPr>
                  </w:pP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1⁄(−</w:t>
                  </w:r>
                  <w:r>
                    <w:rPr>
                      <w:rFonts w:ascii="Cambria Math" w:hAnsi="Cambria Math" w:eastAsia="Cambria Math"/>
                      <w:color w:val="585858"/>
                      <w:sz w:val="20"/>
                    </w:rPr>
                    <w:t>𝑟</w:t>
                  </w:r>
                  <w:r>
                    <w:rPr>
                      <w:rFonts w:ascii="Cambria Math" w:hAnsi="Cambria Math" w:eastAsia="Cambria Math"/>
                      <w:color w:val="585858"/>
                      <w:position w:val="-4"/>
                      <w:sz w:val="13"/>
                    </w:rPr>
                    <w:t>𝐴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) (galumina/g</w:t>
                  </w:r>
                  <w:r>
                    <w:rPr>
                      <w:rFonts w:ascii="Calibri" w:hAnsi="Calibri" w:eastAsia="Calibri"/>
                      <w:color w:val="585858"/>
                      <w:spacing w:val="-2"/>
                      <w:sz w:val="20"/>
                    </w:rPr>
                    <w:t> 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metakaolin</w:t>
                  </w:r>
                  <w:r>
                    <w:rPr>
                      <w:rFonts w:ascii="Calibri" w:hAnsi="Calibri" w:eastAsia="Calibri"/>
                      <w:color w:val="585858"/>
                      <w:spacing w:val="-2"/>
                      <w:sz w:val="20"/>
                    </w:rPr>
                    <w:t> 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</w:rPr>
                    <w:t>min)</w:t>
                  </w:r>
                  <w:r>
                    <w:rPr>
                      <w:rFonts w:ascii="Calibri" w:hAnsi="Calibri" w:eastAsia="Calibri"/>
                      <w:color w:val="585858"/>
                      <w:sz w:val="20"/>
                      <w:vertAlign w:val="superscript"/>
                    </w:rPr>
                    <w:t>-1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2"/>
        </w:rPr>
        <w:t> </w:t>
      </w:r>
      <w:r>
        <w:rPr/>
        <w:t>B-8:</w:t>
      </w:r>
      <w:r>
        <w:rPr>
          <w:spacing w:val="-1"/>
        </w:rPr>
        <w:t> </w:t>
      </w:r>
      <w:r>
        <w:rPr/>
        <w:t>Exponential</w:t>
      </w:r>
      <w:r>
        <w:rPr>
          <w:spacing w:val="-1"/>
        </w:rPr>
        <w:t> </w:t>
      </w:r>
      <w:r>
        <w:rPr/>
        <w:t>model</w:t>
      </w:r>
      <w:r>
        <w:rPr>
          <w:spacing w:val="-1"/>
        </w:rPr>
        <w:t> </w:t>
      </w:r>
      <w:r>
        <w:rPr/>
        <w:t>plot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24"/>
        <w:ind w:left="1173" w:right="1397"/>
        <w:jc w:val="center"/>
      </w:pPr>
      <w:r>
        <w:rPr/>
        <w:t>Figure</w:t>
      </w:r>
      <w:r>
        <w:rPr>
          <w:spacing w:val="-2"/>
        </w:rPr>
        <w:t> </w:t>
      </w:r>
      <w:r>
        <w:rPr/>
        <w:t>B-9:</w:t>
      </w:r>
      <w:r>
        <w:rPr>
          <w:spacing w:val="1"/>
        </w:rPr>
        <w:t> </w:t>
      </w:r>
      <w:r>
        <w:rPr/>
        <w:t>Linear</w:t>
      </w:r>
      <w:r>
        <w:rPr>
          <w:spacing w:val="-2"/>
        </w:rPr>
        <w:t> </w:t>
      </w:r>
      <w:r>
        <w:rPr/>
        <w:t>equation</w:t>
      </w:r>
      <w:r>
        <w:rPr>
          <w:spacing w:val="-1"/>
        </w:rPr>
        <w:t> </w:t>
      </w:r>
      <w:r>
        <w:rPr/>
        <w:t>model</w:t>
      </w:r>
      <w:r>
        <w:rPr>
          <w:spacing w:val="-2"/>
        </w:rPr>
        <w:t> </w:t>
      </w:r>
      <w:r>
        <w:rPr/>
        <w:t>plot</w:t>
      </w:r>
    </w:p>
    <w:p>
      <w:pPr>
        <w:pStyle w:val="BodyText"/>
        <w:spacing w:before="2"/>
        <w:rPr>
          <w:sz w:val="38"/>
        </w:rPr>
      </w:pPr>
    </w:p>
    <w:p>
      <w:pPr>
        <w:tabs>
          <w:tab w:pos="2627" w:val="left" w:leader="none"/>
        </w:tabs>
        <w:spacing w:before="1"/>
        <w:ind w:left="1187" w:right="0" w:firstLine="0"/>
        <w:jc w:val="left"/>
        <w:rPr>
          <w:sz w:val="24"/>
        </w:rPr>
      </w:pPr>
      <w:r>
        <w:rPr>
          <w:rFonts w:ascii="Cambria Math" w:eastAsia="Cambria Math"/>
          <w:position w:val="2"/>
          <w:sz w:val="24"/>
        </w:rPr>
        <w:t>𝑋</w:t>
      </w:r>
      <w:r>
        <w:rPr>
          <w:rFonts w:ascii="Cambria Math" w:eastAsia="Cambria Math"/>
          <w:position w:val="-2"/>
          <w:sz w:val="17"/>
        </w:rPr>
        <w:t>𝐴</w:t>
      </w:r>
      <w:r>
        <w:rPr>
          <w:position w:val="2"/>
          <w:sz w:val="24"/>
        </w:rPr>
        <w:t>=0.95</w:t>
        <w:tab/>
      </w:r>
      <w:r>
        <w:rPr>
          <w:rFonts w:ascii="Cambria Math" w:eastAsia="Cambria Math"/>
          <w:position w:val="2"/>
          <w:sz w:val="24"/>
        </w:rPr>
        <w:t>𝐶</w:t>
      </w:r>
      <w:r>
        <w:rPr>
          <w:rFonts w:ascii="Cambria Math" w:eastAsia="Cambria Math"/>
          <w:position w:val="-2"/>
          <w:sz w:val="17"/>
        </w:rPr>
        <w:t>𝐴𝑙0</w:t>
      </w:r>
      <w:r>
        <w:rPr>
          <w:rFonts w:ascii="Cambria Math" w:eastAsia="Cambria Math"/>
          <w:spacing w:val="29"/>
          <w:position w:val="-2"/>
          <w:sz w:val="17"/>
        </w:rPr>
        <w:t> </w:t>
      </w:r>
      <w:r>
        <w:rPr>
          <w:position w:val="2"/>
          <w:sz w:val="24"/>
        </w:rPr>
        <w:t>=</w:t>
      </w:r>
      <w:r>
        <w:rPr>
          <w:spacing w:val="-3"/>
          <w:position w:val="2"/>
          <w:sz w:val="24"/>
        </w:rPr>
        <w:t> </w:t>
      </w:r>
      <w:r>
        <w:rPr>
          <w:position w:val="2"/>
          <w:sz w:val="24"/>
        </w:rPr>
        <w:t>0.39</w:t>
      </w:r>
      <w:r>
        <w:rPr>
          <w:spacing w:val="-3"/>
          <w:position w:val="2"/>
          <w:sz w:val="24"/>
        </w:rPr>
        <w:t> </w:t>
      </w:r>
      <w:r>
        <w:rPr>
          <w:position w:val="2"/>
          <w:sz w:val="24"/>
        </w:rPr>
        <w:t>(g</w:t>
      </w:r>
      <w:r>
        <w:rPr>
          <w:spacing w:val="-5"/>
          <w:position w:val="2"/>
          <w:sz w:val="24"/>
        </w:rPr>
        <w:t> </w:t>
      </w:r>
      <w:r>
        <w:rPr>
          <w:sz w:val="16"/>
        </w:rPr>
        <w:t>alumina</w:t>
      </w:r>
      <w:r>
        <w:rPr>
          <w:position w:val="2"/>
          <w:sz w:val="24"/>
        </w:rPr>
        <w:t>/g</w:t>
      </w:r>
      <w:r>
        <w:rPr>
          <w:spacing w:val="-5"/>
          <w:position w:val="2"/>
          <w:sz w:val="24"/>
        </w:rPr>
        <w:t> </w:t>
      </w:r>
      <w:r>
        <w:rPr>
          <w:sz w:val="16"/>
        </w:rPr>
        <w:t>metakaolin</w:t>
      </w:r>
      <w:r>
        <w:rPr>
          <w:position w:val="2"/>
          <w:sz w:val="24"/>
        </w:rPr>
        <w:t>)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935" w:top="1400" w:bottom="1200" w:left="800" w:right="0"/>
        </w:sectPr>
      </w:pPr>
    </w:p>
    <w:p>
      <w:pPr>
        <w:pStyle w:val="Heading1"/>
        <w:spacing w:before="68"/>
        <w:ind w:right="1395"/>
      </w:pPr>
      <w:r>
        <w:rPr/>
        <w:t>APPENDIX</w:t>
      </w:r>
      <w:r>
        <w:rPr>
          <w:spacing w:val="-3"/>
        </w:rPr>
        <w:t> </w:t>
      </w:r>
      <w:r>
        <w:rPr/>
        <w:t>C</w:t>
      </w:r>
    </w:p>
    <w:p>
      <w:pPr>
        <w:pStyle w:val="BodyText"/>
        <w:rPr>
          <w:b/>
        </w:rPr>
      </w:pPr>
    </w:p>
    <w:p>
      <w:pPr>
        <w:spacing w:before="0"/>
        <w:ind w:left="1173" w:right="1396" w:firstLine="0"/>
        <w:jc w:val="center"/>
        <w:rPr>
          <w:b/>
          <w:sz w:val="24"/>
        </w:rPr>
      </w:pPr>
      <w:r>
        <w:rPr>
          <w:b/>
          <w:sz w:val="24"/>
        </w:rPr>
        <w:t>MATERIAL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BALANCE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DEALUMINATION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REACTION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187" w:right="1407"/>
        <w:jc w:val="both"/>
      </w:pPr>
      <w:r>
        <w:rPr/>
        <w:t>Three streams enter the dealuminator were the dealumination reaction takes place. The two</w:t>
      </w:r>
      <w:r>
        <w:rPr>
          <w:spacing w:val="1"/>
        </w:rPr>
        <w:t> </w:t>
      </w:r>
      <w:r>
        <w:rPr/>
        <w:t>resultant products were collected at different point out of the reactor, as steams 4 and 5, as</w:t>
      </w:r>
      <w:r>
        <w:rPr>
          <w:spacing w:val="1"/>
        </w:rPr>
        <w:t> </w:t>
      </w:r>
      <w:r>
        <w:rPr/>
        <w:t>shown</w:t>
      </w:r>
      <w:r>
        <w:rPr>
          <w:spacing w:val="-1"/>
        </w:rPr>
        <w:t> </w:t>
      </w:r>
      <w:r>
        <w:rPr/>
        <w:t>in Figure</w:t>
      </w:r>
      <w:r>
        <w:rPr>
          <w:spacing w:val="-2"/>
        </w:rPr>
        <w:t> </w:t>
      </w:r>
      <w:r>
        <w:rPr/>
        <w:t>C.1.</w:t>
      </w:r>
    </w:p>
    <w:p>
      <w:pPr>
        <w:pStyle w:val="BodyText"/>
        <w:spacing w:before="3"/>
        <w:rPr>
          <w:sz w:val="22"/>
        </w:rPr>
      </w:pPr>
    </w:p>
    <w:p>
      <w:pPr>
        <w:spacing w:before="56"/>
        <w:ind w:left="4680" w:right="4901" w:firstLine="0"/>
        <w:jc w:val="center"/>
        <w:rPr>
          <w:rFonts w:ascii="Calibri"/>
          <w:sz w:val="22"/>
        </w:rPr>
      </w:pPr>
      <w:r>
        <w:rPr/>
        <w:pict>
          <v:group style="position:absolute;margin-left:317.279999pt;margin-top:27.773623pt;width:22.45pt;height:45.25pt;mso-position-horizontal-relative:page;mso-position-vertical-relative:paragraph;z-index:15885824" coordorigin="6346,555" coordsize="449,905">
            <v:shape style="position:absolute;left:6444;top:565;width:228;height:886" coordorigin="6444,565" coordsize="228,886" path="m6615,565l6501,565,6501,1337,6444,1337,6558,1451,6672,1337,6615,1337,6615,565xe" filled="true" fillcolor="#5b9bd4" stroked="false">
              <v:path arrowok="t"/>
              <v:fill type="solid"/>
            </v:shape>
            <v:shape style="position:absolute;left:6444;top:565;width:228;height:886" coordorigin="6444,565" coordsize="228,886" path="m6444,1337l6501,1337,6501,565,6615,565,6615,1337,6672,1337,6558,1451,6444,1337xe" filled="false" stroked="true" strokeweight=".96pt" strokecolor="#41709c">
              <v:path arrowok="t"/>
              <v:stroke dashstyle="solid"/>
            </v:shape>
            <v:shape style="position:absolute;left:6355;top:706;width:430;height:442" coordorigin="6355,707" coordsize="430,442" path="m6713,707l6427,707,6399,712,6376,728,6361,750,6355,778,6355,1077,6361,1105,6376,1127,6399,1143,6427,1148,6713,1148,6741,1143,6764,1127,6779,1105,6785,1077,6785,778,6779,750,6764,728,6741,712,6713,707xe" filled="true" fillcolor="#5b9bd4" stroked="false">
              <v:path arrowok="t"/>
              <v:fill type="solid"/>
            </v:shape>
            <v:shape style="position:absolute;left:6355;top:706;width:430;height:442" coordorigin="6355,707" coordsize="430,442" path="m6355,778l6361,750,6376,728,6399,712,6427,707,6713,707,6741,712,6764,728,6779,750,6785,778,6785,1077,6779,1105,6764,1127,6741,1143,6713,1148,6427,1148,6399,1143,6376,1127,6361,1105,6355,1077,6355,778xe" filled="false" stroked="true" strokeweight=".96pt" strokecolor="#41709c">
              <v:path arrowok="t"/>
              <v:stroke dashstyle="solid"/>
            </v:shape>
            <v:shape style="position:absolute;left:6345;top:555;width:449;height:905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sz w:val="21"/>
                      </w:rPr>
                    </w:pPr>
                  </w:p>
                  <w:p>
                    <w:pPr>
                      <w:spacing w:before="1"/>
                      <w:ind w:left="35" w:right="0" w:firstLine="0"/>
                      <w:jc w:val="center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sz w:val="22"/>
        </w:rPr>
        <w:t>Water for quenching</w:t>
      </w:r>
      <w:r>
        <w:rPr>
          <w:rFonts w:ascii="Calibri"/>
          <w:spacing w:val="-47"/>
          <w:sz w:val="22"/>
        </w:rPr>
        <w:t> </w:t>
      </w:r>
      <w:r>
        <w:rPr>
          <w:rFonts w:ascii="Calibri"/>
          <w:sz w:val="22"/>
        </w:rPr>
        <w:t>16.814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kg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5"/>
        </w:rPr>
      </w:pPr>
    </w:p>
    <w:p>
      <w:pPr>
        <w:spacing w:after="0"/>
        <w:rPr>
          <w:rFonts w:ascii="Calibri"/>
          <w:sz w:val="25"/>
        </w:rPr>
        <w:sectPr>
          <w:pgSz w:w="12240" w:h="15840"/>
          <w:pgMar w:header="0" w:footer="935" w:top="1340" w:bottom="1200" w:left="800" w:right="0"/>
        </w:sectPr>
      </w:pPr>
    </w:p>
    <w:p>
      <w:pPr>
        <w:spacing w:line="252" w:lineRule="exact" w:before="56"/>
        <w:ind w:left="1389" w:right="0" w:firstLine="0"/>
        <w:jc w:val="left"/>
        <w:rPr>
          <w:rFonts w:ascii="Calibri"/>
          <w:sz w:val="22"/>
        </w:rPr>
      </w:pPr>
      <w:r>
        <w:rPr/>
        <w:pict>
          <v:group style="position:absolute;margin-left:176.880005pt;margin-top:9.263644pt;width:74.55pt;height:23.2pt;mso-position-horizontal-relative:page;mso-position-vertical-relative:paragraph;z-index:-23915520" coordorigin="3538,185" coordsize="1491,464">
            <v:shape style="position:absolute;left:3547;top:348;width:1472;height:200" coordorigin="3547,348" coordsize="1472,200" path="m4919,348l4919,398,3547,398,3547,498,4919,498,4919,548,5018,448,4919,348xe" filled="true" fillcolor="#5b9bd4" stroked="false">
              <v:path arrowok="t"/>
              <v:fill type="solid"/>
            </v:shape>
            <v:shape style="position:absolute;left:3547;top:348;width:1472;height:200" coordorigin="3547,348" coordsize="1472,200" path="m3547,398l4919,398,4919,348,5018,448,4919,548,4919,498,3547,498,3547,398xe" filled="false" stroked="true" strokeweight=".96pt" strokecolor="#41709c">
              <v:path arrowok="t"/>
              <v:stroke dashstyle="solid"/>
            </v:shape>
            <v:shape style="position:absolute;left:4039;top:194;width:428;height:444" coordorigin="4039,195" coordsize="428,444" path="m4395,195l4110,195,4083,200,4060,216,4045,238,4039,266,4039,568,4045,595,4060,618,4083,633,4110,639,4395,639,4423,633,4446,618,4461,595,4466,568,4466,266,4461,238,4446,216,4423,200,4395,195xe" filled="true" fillcolor="#5b9bd4" stroked="false">
              <v:path arrowok="t"/>
              <v:fill type="solid"/>
            </v:shape>
            <v:shape style="position:absolute;left:4039;top:194;width:428;height:444" coordorigin="4039,195" coordsize="428,444" path="m4039,266l4045,238,4060,216,4083,200,4110,195,4395,195,4423,200,4446,216,4461,238,4466,266,4466,568,4461,595,4446,618,4423,633,4395,639,4110,639,4083,633,4060,618,4045,595,4039,568,4039,266xe" filled="false" stroked="true" strokeweight=".96pt" strokecolor="#41709c">
              <v:path arrowok="t"/>
              <v:stroke dashstyle="solid"/>
            </v:shape>
            <w10:wrap type="none"/>
          </v:group>
        </w:pict>
      </w:r>
      <w:r>
        <w:rPr>
          <w:rFonts w:ascii="Calibri"/>
          <w:sz w:val="22"/>
        </w:rPr>
        <w:t>Metakaolin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slurry</w:t>
      </w:r>
    </w:p>
    <w:p>
      <w:pPr>
        <w:tabs>
          <w:tab w:pos="3527" w:val="right" w:leader="none"/>
        </w:tabs>
        <w:spacing w:line="282" w:lineRule="exact" w:before="0"/>
        <w:ind w:left="1797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7.156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kg</w:t>
        <w:tab/>
      </w:r>
      <w:r>
        <w:rPr>
          <w:rFonts w:ascii="Calibri"/>
          <w:color w:val="FFFFFF"/>
          <w:position w:val="3"/>
          <w:sz w:val="22"/>
        </w:rPr>
        <w:t>1</w:t>
      </w:r>
    </w:p>
    <w:p>
      <w:pPr>
        <w:spacing w:before="199"/>
        <w:ind w:left="2171" w:right="0" w:firstLine="0"/>
        <w:jc w:val="left"/>
        <w:rPr>
          <w:rFonts w:ascii="Calibri"/>
          <w:sz w:val="22"/>
        </w:rPr>
      </w:pPr>
      <w:r>
        <w:rPr/>
        <w:pict>
          <v:group style="position:absolute;margin-left:177.479996pt;margin-top:11.613643pt;width:74.4pt;height:23.05pt;mso-position-horizontal-relative:page;mso-position-vertical-relative:paragraph;z-index:15885312" coordorigin="3550,232" coordsize="1488,461">
            <v:shape style="position:absolute;left:3559;top:333;width:1469;height:200" coordorigin="3559,333" coordsize="1469,200" path="m4928,333l4928,383,3559,383,3559,482,4928,482,4928,532,5028,433,4928,333xe" filled="true" fillcolor="#5b9bd4" stroked="false">
              <v:path arrowok="t"/>
              <v:fill type="solid"/>
            </v:shape>
            <v:shape style="position:absolute;left:3559;top:333;width:1469;height:200" coordorigin="3559,333" coordsize="1469,200" path="m3559,383l4928,383,4928,333,5028,433,4928,532,4928,482,3559,482,3559,383xe" filled="false" stroked="true" strokeweight=".96pt" strokecolor="#41709c">
              <v:path arrowok="t"/>
              <v:stroke dashstyle="solid"/>
            </v:shape>
            <v:shape style="position:absolute;left:4003;top:241;width:428;height:442" coordorigin="4003,242" coordsize="428,442" path="m4359,242l4074,242,4047,247,4024,263,4009,285,4003,313,4003,612,4009,640,4024,663,4047,678,4074,683,4359,683,4387,678,4410,663,4425,640,4430,612,4430,313,4425,285,4410,263,4387,247,4359,242xe" filled="true" fillcolor="#5b9bd4" stroked="false">
              <v:path arrowok="t"/>
              <v:fill type="solid"/>
            </v:shape>
            <v:shape style="position:absolute;left:4003;top:241;width:428;height:442" coordorigin="4003,242" coordsize="428,442" path="m4003,313l4009,285,4024,263,4047,247,4074,242,4359,242,4387,247,4410,263,4425,285,4430,313,4430,612,4425,640,4410,663,4387,678,4359,683,4074,683,4047,678,4024,663,4009,640,4003,612,4003,313xe" filled="false" stroked="true" strokeweight=".96pt" strokecolor="#41709c">
              <v:path arrowok="t"/>
              <v:stroke dashstyle="solid"/>
            </v:shape>
            <v:shape style="position:absolute;left:3549;top:232;width:1488;height:461" type="#_x0000_t202" filled="false" stroked="false">
              <v:textbox inset="0,0,0,0">
                <w:txbxContent>
                  <w:p>
                    <w:pPr>
                      <w:spacing w:before="110"/>
                      <w:ind w:left="0" w:right="119" w:firstLine="0"/>
                      <w:jc w:val="center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sz w:val="22"/>
        </w:rPr>
        <w:t>Acid</w:t>
      </w:r>
    </w:p>
    <w:p>
      <w:pPr>
        <w:spacing w:before="1"/>
        <w:ind w:left="1986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7.370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kg</w:t>
      </w:r>
    </w:p>
    <w:p>
      <w:pPr>
        <w:tabs>
          <w:tab w:pos="2172" w:val="left" w:leader="none"/>
        </w:tabs>
        <w:spacing w:line="170" w:lineRule="auto" w:before="643"/>
        <w:ind w:left="1389" w:right="0" w:firstLine="0"/>
        <w:jc w:val="left"/>
        <w:rPr>
          <w:rFonts w:ascii="Calibri"/>
          <w:sz w:val="22"/>
        </w:rPr>
      </w:pPr>
      <w:r>
        <w:rPr/>
        <w:br w:type="column"/>
      </w:r>
      <w:r>
        <w:rPr>
          <w:rFonts w:ascii="Calibri"/>
          <w:color w:val="FFFFFF"/>
          <w:position w:val="-7"/>
          <w:sz w:val="22"/>
        </w:rPr>
        <w:t>5</w:t>
        <w:tab/>
      </w:r>
      <w:r>
        <w:rPr>
          <w:rFonts w:ascii="Calibri"/>
          <w:sz w:val="22"/>
        </w:rPr>
        <w:t>Alum</w:t>
      </w:r>
    </w:p>
    <w:p>
      <w:pPr>
        <w:spacing w:line="229" w:lineRule="exact" w:before="0"/>
        <w:ind w:left="1972" w:right="0" w:firstLine="0"/>
        <w:jc w:val="left"/>
        <w:rPr>
          <w:rFonts w:ascii="Calibri"/>
          <w:sz w:val="22"/>
        </w:rPr>
      </w:pPr>
      <w:r>
        <w:rPr/>
        <w:pict>
          <v:group style="position:absolute;margin-left:251.279999pt;margin-top:-31.027412pt;width:151.8pt;height:89.8pt;mso-position-horizontal-relative:page;mso-position-vertical-relative:paragraph;z-index:-23913984" coordorigin="5026,-621" coordsize="3036,1796">
            <v:shape style="position:absolute;left:6384;top:293;width:260;height:872" coordorigin="6384,294" coordsize="260,872" path="m6578,294l6449,294,6449,1035,6384,1035,6514,1165,6643,1035,6578,1035,6578,294xe" filled="true" fillcolor="#5b9bd4" stroked="false">
              <v:path arrowok="t"/>
              <v:fill type="solid"/>
            </v:shape>
            <v:shape style="position:absolute;left:6384;top:293;width:260;height:872" coordorigin="6384,294" coordsize="260,872" path="m6384,1035l6449,1035,6449,294,6578,294,6578,1035,6643,1035,6514,1165,6384,1035xe" filled="false" stroked="true" strokeweight=".96pt" strokecolor="#41709c">
              <v:path arrowok="t"/>
              <v:stroke dashstyle="solid"/>
            </v:shape>
            <v:shape style="position:absolute;left:6304;top:394;width:428;height:444" coordorigin="6305,395" coordsize="428,444" path="m6661,395l6376,395,6348,400,6326,415,6310,438,6305,466,6305,767,6310,795,6326,818,6348,833,6376,839,6661,839,6689,833,6711,818,6726,795,6732,767,6732,466,6726,438,6711,415,6689,400,6661,395xe" filled="true" fillcolor="#5b9bd4" stroked="false">
              <v:path arrowok="t"/>
              <v:fill type="solid"/>
            </v:shape>
            <v:shape style="position:absolute;left:6304;top:394;width:428;height:444" coordorigin="6305,395" coordsize="428,444" path="m6305,466l6310,438,6326,415,6348,400,6376,395,6661,395,6689,400,6711,415,6726,438,6732,466,6732,767,6726,795,6711,818,6689,833,6661,839,6376,839,6348,833,6326,818,6310,795,6305,767,6305,466xe" filled="false" stroked="true" strokeweight=".96pt" strokecolor="#41709c">
              <v:path arrowok="t"/>
              <v:stroke dashstyle="solid"/>
            </v:shape>
            <v:shape style="position:absolute;left:6295;top:284;width:447;height:891" type="#_x0000_t202" filled="false" stroked="false">
              <v:textbox inset="0,0,0,0">
                <w:txbxContent>
                  <w:p>
                    <w:pPr>
                      <w:spacing w:line="240" w:lineRule="auto" w:before="6"/>
                      <w:rPr>
                        <w:sz w:val="18"/>
                      </w:rPr>
                    </w:pPr>
                  </w:p>
                  <w:p>
                    <w:pPr>
                      <w:spacing w:before="1"/>
                      <w:ind w:left="186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2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5035;top:-611;width:3017;height:903" type="#_x0000_t202" filled="true" fillcolor="#5b9bd4" stroked="true" strokeweight=".96pt" strokecolor="#41709c">
              <v:textbox inset="0,0,0,0">
                <w:txbxContent>
                  <w:p>
                    <w:pPr>
                      <w:spacing w:line="240" w:lineRule="auto" w:before="9"/>
                      <w:rPr>
                        <w:sz w:val="18"/>
                      </w:rPr>
                    </w:pPr>
                  </w:p>
                  <w:p>
                    <w:pPr>
                      <w:spacing w:before="0"/>
                      <w:ind w:left="735" w:right="0" w:firstLine="0"/>
                      <w:jc w:val="left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22"/>
                      </w:rPr>
                      <w:t>DEALUMINATOR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402.119995pt;margin-top:-16.987411pt;width:62.2pt;height:23.05pt;mso-position-horizontal-relative:page;mso-position-vertical-relative:paragraph;z-index:-23913472" coordorigin="8042,-340" coordsize="1244,461">
            <v:shape style="position:absolute;left:8052;top:-244;width:1224;height:228" coordorigin="8052,-244" coordsize="1224,228" path="m9162,-244l9162,-187,8052,-187,8052,-73,9162,-73,9162,-16,9276,-130,9162,-244xe" filled="true" fillcolor="#5b9bd4" stroked="false">
              <v:path arrowok="t"/>
              <v:fill type="solid"/>
            </v:shape>
            <v:shape style="position:absolute;left:8052;top:-244;width:1224;height:228" coordorigin="8052,-244" coordsize="1224,228" path="m8052,-187l9162,-187,9162,-244,9276,-130,9162,-16,9162,-73,8052,-73,8052,-187xe" filled="false" stroked="true" strokeweight=".96pt" strokecolor="#41709c">
              <v:path arrowok="t"/>
              <v:stroke dashstyle="solid"/>
            </v:shape>
            <v:shape style="position:absolute;left:8407;top:-331;width:430;height:442" coordorigin="8407,-330" coordsize="430,442" path="m8765,-330l8479,-330,8451,-325,8428,-309,8413,-286,8407,-259,8407,40,8413,68,8428,91,8451,106,8479,111,8765,111,8793,106,8816,91,8831,68,8837,40,8837,-259,8831,-286,8816,-309,8793,-325,8765,-330xe" filled="true" fillcolor="#5b9bd4" stroked="false">
              <v:path arrowok="t"/>
              <v:fill type="solid"/>
            </v:shape>
            <v:shape style="position:absolute;left:8407;top:-331;width:430;height:442" coordorigin="8407,-330" coordsize="430,442" path="m8407,-259l8413,-286,8428,-309,8451,-325,8479,-330,8765,-330,8793,-325,8816,-309,8831,-286,8837,-259,8837,40,8831,68,8816,91,8793,106,8765,111,8479,111,8451,106,8428,91,8413,68,8407,40,8407,-259xe" filled="false" stroked="true" strokeweight=".96pt" strokecolor="#41709c">
              <v:path arrowok="t"/>
              <v:stroke dashstyle="solid"/>
            </v:shape>
            <w10:wrap type="none"/>
          </v:group>
        </w:pict>
      </w:r>
      <w:r>
        <w:rPr>
          <w:rFonts w:ascii="Calibri"/>
          <w:sz w:val="22"/>
        </w:rPr>
        <w:t>25.377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kg</w:t>
      </w:r>
    </w:p>
    <w:p>
      <w:pPr>
        <w:spacing w:after="0" w:line="229" w:lineRule="exact"/>
        <w:jc w:val="left"/>
        <w:rPr>
          <w:rFonts w:ascii="Calibri"/>
          <w:sz w:val="22"/>
        </w:rPr>
        <w:sectPr>
          <w:type w:val="continuous"/>
          <w:pgSz w:w="12240" w:h="15840"/>
          <w:pgMar w:top="1360" w:bottom="1200" w:left="800" w:right="0"/>
          <w:cols w:num="2" w:equalWidth="0">
            <w:col w:w="3568" w:space="2827"/>
            <w:col w:w="5045"/>
          </w:cols>
        </w:sectPr>
      </w:pPr>
    </w:p>
    <w:p>
      <w:pPr>
        <w:spacing w:before="717"/>
        <w:ind w:left="5349" w:right="5332" w:firstLine="2"/>
        <w:jc w:val="center"/>
        <w:rPr>
          <w:rFonts w:ascii="Calibri"/>
          <w:sz w:val="22"/>
        </w:rPr>
      </w:pPr>
      <w:r>
        <w:rPr>
          <w:rFonts w:ascii="Calibri"/>
          <w:sz w:val="22"/>
        </w:rPr>
        <w:t>Silica</w:t>
      </w:r>
      <w:r>
        <w:rPr>
          <w:rFonts w:ascii="Calibri"/>
          <w:spacing w:val="1"/>
          <w:sz w:val="22"/>
        </w:rPr>
        <w:t> </w:t>
      </w:r>
      <w:r>
        <w:rPr>
          <w:rFonts w:ascii="Calibri"/>
          <w:sz w:val="22"/>
        </w:rPr>
        <w:t>5.963</w:t>
      </w:r>
      <w:r>
        <w:rPr>
          <w:rFonts w:ascii="Calibri"/>
          <w:spacing w:val="-12"/>
          <w:sz w:val="22"/>
        </w:rPr>
        <w:t> </w:t>
      </w:r>
      <w:r>
        <w:rPr>
          <w:rFonts w:ascii="Calibri"/>
          <w:sz w:val="22"/>
        </w:rPr>
        <w:t>kg</w:t>
      </w:r>
    </w:p>
    <w:p>
      <w:pPr>
        <w:pStyle w:val="Heading1"/>
        <w:spacing w:before="433"/>
        <w:ind w:left="2805"/>
        <w:jc w:val="both"/>
      </w:pPr>
      <w:r>
        <w:rPr/>
        <w:t>Figure</w:t>
      </w:r>
      <w:r>
        <w:rPr>
          <w:spacing w:val="-3"/>
        </w:rPr>
        <w:t> </w:t>
      </w:r>
      <w:r>
        <w:rPr/>
        <w:t>C.1:</w:t>
      </w:r>
      <w:r>
        <w:rPr>
          <w:spacing w:val="-1"/>
        </w:rPr>
        <w:t> </w:t>
      </w:r>
      <w:r>
        <w:rPr/>
        <w:t>Material</w:t>
      </w:r>
      <w:r>
        <w:rPr>
          <w:spacing w:val="-2"/>
        </w:rPr>
        <w:t> </w:t>
      </w:r>
      <w:r>
        <w:rPr/>
        <w:t>balance</w:t>
      </w:r>
      <w:r>
        <w:rPr>
          <w:spacing w:val="-2"/>
        </w:rPr>
        <w:t> </w:t>
      </w:r>
      <w:r>
        <w:rPr/>
        <w:t>around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dealuminator</w:t>
      </w:r>
    </w:p>
    <w:p>
      <w:pPr>
        <w:pStyle w:val="BodyText"/>
        <w:spacing w:line="480" w:lineRule="auto" w:before="271"/>
        <w:ind w:left="1187" w:right="1410"/>
        <w:jc w:val="both"/>
      </w:pPr>
      <w:r>
        <w:rPr/>
        <w:t>The detail component balance of the reactants and products in the dealuminator is presented</w:t>
      </w:r>
      <w:r>
        <w:rPr>
          <w:spacing w:val="-57"/>
        </w:rPr>
        <w:t> </w:t>
      </w:r>
      <w:r>
        <w:rPr/>
        <w:t>in</w:t>
      </w:r>
      <w:r>
        <w:rPr>
          <w:spacing w:val="-3"/>
        </w:rPr>
        <w:t> </w:t>
      </w:r>
      <w:r>
        <w:rPr/>
        <w:t>Table</w:t>
      </w:r>
      <w:r>
        <w:rPr>
          <w:spacing w:val="-4"/>
        </w:rPr>
        <w:t> </w:t>
      </w:r>
      <w:r>
        <w:rPr/>
        <w:t>C.1,</w:t>
      </w:r>
      <w:r>
        <w:rPr>
          <w:spacing w:val="-4"/>
        </w:rPr>
        <w:t> </w:t>
      </w:r>
      <w:r>
        <w:rPr/>
        <w:t>while</w:t>
      </w:r>
      <w:r>
        <w:rPr>
          <w:spacing w:val="-4"/>
        </w:rPr>
        <w:t> </w:t>
      </w:r>
      <w:r>
        <w:rPr/>
        <w:t>Table</w:t>
      </w:r>
      <w:r>
        <w:rPr>
          <w:spacing w:val="-4"/>
        </w:rPr>
        <w:t> </w:t>
      </w:r>
      <w:r>
        <w:rPr/>
        <w:t>C.2</w:t>
      </w:r>
      <w:r>
        <w:rPr>
          <w:spacing w:val="-4"/>
        </w:rPr>
        <w:t> </w:t>
      </w:r>
      <w:r>
        <w:rPr/>
        <w:t>shows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computation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three</w:t>
      </w:r>
      <w:r>
        <w:rPr>
          <w:spacing w:val="-5"/>
        </w:rPr>
        <w:t> </w:t>
      </w:r>
      <w:r>
        <w:rPr/>
        <w:t>reactants</w:t>
      </w:r>
      <w:r>
        <w:rPr>
          <w:spacing w:val="-1"/>
        </w:rPr>
        <w:t> </w:t>
      </w:r>
      <w:r>
        <w:rPr/>
        <w:t>which</w:t>
      </w:r>
      <w:r>
        <w:rPr>
          <w:spacing w:val="-4"/>
        </w:rPr>
        <w:t> </w:t>
      </w:r>
      <w:r>
        <w:rPr/>
        <w:t>were</w:t>
      </w:r>
      <w:r>
        <w:rPr>
          <w:spacing w:val="-5"/>
        </w:rPr>
        <w:t> </w:t>
      </w:r>
      <w:r>
        <w:rPr/>
        <w:t>acid,</w:t>
      </w:r>
      <w:r>
        <w:rPr>
          <w:spacing w:val="-58"/>
        </w:rPr>
        <w:t> </w:t>
      </w:r>
      <w:r>
        <w:rPr/>
        <w:t>metakaolin</w:t>
      </w:r>
      <w:r>
        <w:rPr>
          <w:spacing w:val="-1"/>
        </w:rPr>
        <w:t> </w:t>
      </w:r>
      <w:r>
        <w:rPr/>
        <w:t>and acid.</w:t>
      </w:r>
    </w:p>
    <w:p>
      <w:pPr>
        <w:spacing w:after="0" w:line="480" w:lineRule="auto"/>
        <w:jc w:val="both"/>
        <w:sectPr>
          <w:type w:val="continuous"/>
          <w:pgSz w:w="12240" w:h="15840"/>
          <w:pgMar w:top="1360" w:bottom="1200" w:left="800" w:right="0"/>
        </w:sectPr>
      </w:pPr>
    </w:p>
    <w:p>
      <w:pPr>
        <w:pStyle w:val="Heading1"/>
        <w:spacing w:before="68"/>
        <w:ind w:left="1187"/>
        <w:jc w:val="left"/>
      </w:pPr>
      <w:r>
        <w:rPr/>
        <w:t>Table</w:t>
      </w:r>
      <w:r>
        <w:rPr>
          <w:spacing w:val="-2"/>
        </w:rPr>
        <w:t> </w:t>
      </w:r>
      <w:r>
        <w:rPr/>
        <w:t>C.1:</w:t>
      </w:r>
      <w:r>
        <w:rPr>
          <w:spacing w:val="-1"/>
        </w:rPr>
        <w:t> </w:t>
      </w:r>
      <w:r>
        <w:rPr/>
        <w:t>Material</w:t>
      </w:r>
      <w:r>
        <w:rPr>
          <w:spacing w:val="-1"/>
        </w:rPr>
        <w:t> </w:t>
      </w:r>
      <w:r>
        <w:rPr/>
        <w:t>balance</w:t>
      </w:r>
      <w:r>
        <w:rPr>
          <w:spacing w:val="-2"/>
        </w:rPr>
        <w:t> </w:t>
      </w:r>
      <w:r>
        <w:rPr/>
        <w:t>in the</w:t>
      </w:r>
      <w:r>
        <w:rPr>
          <w:spacing w:val="-1"/>
        </w:rPr>
        <w:t> </w:t>
      </w:r>
      <w:r>
        <w:rPr/>
        <w:t>dealuminator</w:t>
      </w:r>
    </w:p>
    <w:p>
      <w:pPr>
        <w:pStyle w:val="BodyText"/>
        <w:spacing w:before="3"/>
        <w:rPr>
          <w:b/>
        </w:rPr>
      </w:pPr>
    </w:p>
    <w:tbl>
      <w:tblPr>
        <w:tblW w:w="0" w:type="auto"/>
        <w:jc w:val="left"/>
        <w:tblInd w:w="11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45"/>
        <w:gridCol w:w="1652"/>
        <w:gridCol w:w="1503"/>
        <w:gridCol w:w="1657"/>
        <w:gridCol w:w="1597"/>
        <w:gridCol w:w="1643"/>
      </w:tblGrid>
      <w:tr>
        <w:trPr>
          <w:trHeight w:val="827" w:hRule="atLeast"/>
        </w:trPr>
        <w:tc>
          <w:tcPr>
            <w:tcW w:w="164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65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6" w:lineRule="exact"/>
              <w:ind w:left="195" w:right="282" w:firstLine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Stream 1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Metakaolin</w:t>
            </w:r>
            <w:r>
              <w:rPr>
                <w:b/>
                <w:w w:val="99"/>
                <w:sz w:val="24"/>
              </w:rPr>
              <w:t> </w:t>
            </w:r>
            <w:r>
              <w:rPr>
                <w:b/>
                <w:sz w:val="24"/>
              </w:rPr>
              <w:t>slurry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(g)</w:t>
            </w:r>
          </w:p>
        </w:tc>
        <w:tc>
          <w:tcPr>
            <w:tcW w:w="150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336" w:right="280" w:hanging="53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Stream </w:t>
            </w:r>
            <w:r>
              <w:rPr>
                <w:b/>
                <w:sz w:val="24"/>
              </w:rPr>
              <w:t>2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Acid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(g)</w:t>
            </w:r>
          </w:p>
        </w:tc>
        <w:tc>
          <w:tcPr>
            <w:tcW w:w="165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6" w:lineRule="exact"/>
              <w:ind w:left="295" w:right="237" w:hanging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Stream 3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Quenching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water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(g)</w:t>
            </w:r>
          </w:p>
        </w:tc>
        <w:tc>
          <w:tcPr>
            <w:tcW w:w="159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239" w:right="198" w:firstLine="112"/>
              <w:rPr>
                <w:b/>
                <w:sz w:val="24"/>
              </w:rPr>
            </w:pPr>
            <w:r>
              <w:rPr>
                <w:b/>
                <w:sz w:val="24"/>
              </w:rPr>
              <w:t>Stream 4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Residue</w:t>
            </w:r>
            <w:r>
              <w:rPr>
                <w:b/>
                <w:spacing w:val="-14"/>
                <w:sz w:val="24"/>
              </w:rPr>
              <w:t> </w:t>
            </w:r>
            <w:r>
              <w:rPr>
                <w:b/>
                <w:sz w:val="24"/>
              </w:rPr>
              <w:t>(g)</w:t>
            </w:r>
          </w:p>
        </w:tc>
        <w:tc>
          <w:tcPr>
            <w:tcW w:w="164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378" w:right="333" w:hanging="8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Stream </w:t>
            </w:r>
            <w:r>
              <w:rPr>
                <w:b/>
                <w:sz w:val="24"/>
              </w:rPr>
              <w:t>5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Alum</w:t>
            </w:r>
            <w:r>
              <w:rPr>
                <w:b/>
                <w:spacing w:val="-12"/>
                <w:sz w:val="24"/>
              </w:rPr>
              <w:t> </w:t>
            </w:r>
            <w:r>
              <w:rPr>
                <w:b/>
                <w:sz w:val="24"/>
              </w:rPr>
              <w:t>(g)</w:t>
            </w:r>
          </w:p>
        </w:tc>
      </w:tr>
      <w:tr>
        <w:trPr>
          <w:trHeight w:val="411" w:hRule="atLeast"/>
        </w:trPr>
        <w:tc>
          <w:tcPr>
            <w:tcW w:w="164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9" w:lineRule="exact"/>
              <w:ind w:left="116"/>
              <w:rPr>
                <w:sz w:val="16"/>
              </w:rPr>
            </w:pPr>
            <w:r>
              <w:rPr>
                <w:position w:val="2"/>
                <w:sz w:val="24"/>
              </w:rPr>
              <w:t>Al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O</w:t>
            </w:r>
            <w:r>
              <w:rPr>
                <w:sz w:val="16"/>
              </w:rPr>
              <w:t>3</w:t>
            </w:r>
          </w:p>
        </w:tc>
        <w:tc>
          <w:tcPr>
            <w:tcW w:w="165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7" w:lineRule="exact"/>
              <w:ind w:left="543"/>
              <w:rPr>
                <w:sz w:val="24"/>
              </w:rPr>
            </w:pPr>
            <w:r>
              <w:rPr>
                <w:sz w:val="24"/>
              </w:rPr>
              <w:t>1000</w:t>
            </w:r>
          </w:p>
        </w:tc>
        <w:tc>
          <w:tcPr>
            <w:tcW w:w="150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7" w:lineRule="exact"/>
              <w:ind w:righ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65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7" w:lineRule="exact"/>
              <w:ind w:left="5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9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7" w:lineRule="exact"/>
              <w:ind w:left="224" w:right="190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64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7" w:lineRule="exact"/>
              <w:ind w:left="25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551" w:hRule="atLeast"/>
        </w:trPr>
        <w:tc>
          <w:tcPr>
            <w:tcW w:w="1645" w:type="dxa"/>
          </w:tcPr>
          <w:p>
            <w:pPr>
              <w:pStyle w:val="TableParagraph"/>
              <w:spacing w:before="131"/>
              <w:ind w:left="116"/>
              <w:rPr>
                <w:sz w:val="16"/>
              </w:rPr>
            </w:pPr>
            <w:r>
              <w:rPr>
                <w:position w:val="2"/>
                <w:sz w:val="24"/>
              </w:rPr>
              <w:t>SiO</w:t>
            </w:r>
            <w:r>
              <w:rPr>
                <w:sz w:val="16"/>
              </w:rPr>
              <w:t>2</w:t>
            </w:r>
          </w:p>
        </w:tc>
        <w:tc>
          <w:tcPr>
            <w:tcW w:w="1652" w:type="dxa"/>
          </w:tcPr>
          <w:p>
            <w:pPr>
              <w:pStyle w:val="TableParagraph"/>
              <w:spacing w:before="132"/>
              <w:ind w:left="543"/>
              <w:rPr>
                <w:sz w:val="24"/>
              </w:rPr>
            </w:pPr>
            <w:r>
              <w:rPr>
                <w:sz w:val="24"/>
              </w:rPr>
              <w:t>1300</w:t>
            </w:r>
          </w:p>
        </w:tc>
        <w:tc>
          <w:tcPr>
            <w:tcW w:w="1503" w:type="dxa"/>
          </w:tcPr>
          <w:p>
            <w:pPr>
              <w:pStyle w:val="TableParagraph"/>
              <w:spacing w:before="132"/>
              <w:ind w:righ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657" w:type="dxa"/>
          </w:tcPr>
          <w:p>
            <w:pPr>
              <w:pStyle w:val="TableParagraph"/>
              <w:spacing w:before="132"/>
              <w:ind w:left="5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97" w:type="dxa"/>
          </w:tcPr>
          <w:p>
            <w:pPr>
              <w:pStyle w:val="TableParagraph"/>
              <w:spacing w:before="132"/>
              <w:ind w:left="223" w:right="190"/>
              <w:jc w:val="center"/>
              <w:rPr>
                <w:sz w:val="24"/>
              </w:rPr>
            </w:pPr>
            <w:r>
              <w:rPr>
                <w:sz w:val="24"/>
              </w:rPr>
              <w:t>1287</w:t>
            </w:r>
          </w:p>
        </w:tc>
        <w:tc>
          <w:tcPr>
            <w:tcW w:w="1643" w:type="dxa"/>
          </w:tcPr>
          <w:p>
            <w:pPr>
              <w:pStyle w:val="TableParagraph"/>
              <w:spacing w:before="132"/>
              <w:ind w:left="183" w:right="158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</w:tr>
      <w:tr>
        <w:trPr>
          <w:trHeight w:val="552" w:hRule="atLeast"/>
        </w:trPr>
        <w:tc>
          <w:tcPr>
            <w:tcW w:w="1645" w:type="dxa"/>
          </w:tcPr>
          <w:p>
            <w:pPr>
              <w:pStyle w:val="TableParagraph"/>
              <w:spacing w:before="131"/>
              <w:ind w:left="116"/>
              <w:rPr>
                <w:sz w:val="24"/>
              </w:rPr>
            </w:pPr>
            <w:r>
              <w:rPr>
                <w:position w:val="2"/>
                <w:sz w:val="24"/>
              </w:rPr>
              <w:t>H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O</w:t>
            </w:r>
          </w:p>
        </w:tc>
        <w:tc>
          <w:tcPr>
            <w:tcW w:w="1652" w:type="dxa"/>
          </w:tcPr>
          <w:p>
            <w:pPr>
              <w:pStyle w:val="TableParagraph"/>
              <w:spacing w:before="132"/>
              <w:ind w:left="543"/>
              <w:rPr>
                <w:sz w:val="24"/>
              </w:rPr>
            </w:pPr>
            <w:r>
              <w:rPr>
                <w:sz w:val="24"/>
              </w:rPr>
              <w:t>4656</w:t>
            </w:r>
          </w:p>
        </w:tc>
        <w:tc>
          <w:tcPr>
            <w:tcW w:w="1503" w:type="dxa"/>
          </w:tcPr>
          <w:p>
            <w:pPr>
              <w:pStyle w:val="TableParagraph"/>
              <w:spacing w:before="132"/>
              <w:ind w:left="277" w:right="286"/>
              <w:jc w:val="center"/>
              <w:rPr>
                <w:sz w:val="24"/>
              </w:rPr>
            </w:pPr>
            <w:r>
              <w:rPr>
                <w:sz w:val="24"/>
              </w:rPr>
              <w:t>147.4</w:t>
            </w:r>
          </w:p>
        </w:tc>
        <w:tc>
          <w:tcPr>
            <w:tcW w:w="1657" w:type="dxa"/>
          </w:tcPr>
          <w:p>
            <w:pPr>
              <w:pStyle w:val="TableParagraph"/>
              <w:spacing w:before="132"/>
              <w:ind w:left="385" w:right="331"/>
              <w:jc w:val="center"/>
              <w:rPr>
                <w:sz w:val="24"/>
              </w:rPr>
            </w:pPr>
            <w:r>
              <w:rPr>
                <w:sz w:val="24"/>
              </w:rPr>
              <w:t>16645.86</w:t>
            </w:r>
          </w:p>
        </w:tc>
        <w:tc>
          <w:tcPr>
            <w:tcW w:w="1597" w:type="dxa"/>
          </w:tcPr>
          <w:p>
            <w:pPr>
              <w:pStyle w:val="TableParagraph"/>
              <w:spacing w:before="132"/>
              <w:ind w:left="226" w:right="190"/>
              <w:jc w:val="center"/>
              <w:rPr>
                <w:sz w:val="24"/>
              </w:rPr>
            </w:pPr>
            <w:r>
              <w:rPr>
                <w:sz w:val="24"/>
              </w:rPr>
              <w:t>4289.852</w:t>
            </w:r>
          </w:p>
        </w:tc>
        <w:tc>
          <w:tcPr>
            <w:tcW w:w="1643" w:type="dxa"/>
          </w:tcPr>
          <w:p>
            <w:pPr>
              <w:pStyle w:val="TableParagraph"/>
              <w:spacing w:before="132"/>
              <w:ind w:left="185" w:right="158"/>
              <w:jc w:val="center"/>
              <w:rPr>
                <w:sz w:val="24"/>
              </w:rPr>
            </w:pPr>
            <w:r>
              <w:rPr>
                <w:sz w:val="24"/>
              </w:rPr>
              <w:t>17159.408</w:t>
            </w:r>
          </w:p>
        </w:tc>
      </w:tr>
      <w:tr>
        <w:trPr>
          <w:trHeight w:val="552" w:hRule="atLeast"/>
        </w:trPr>
        <w:tc>
          <w:tcPr>
            <w:tcW w:w="1645" w:type="dxa"/>
          </w:tcPr>
          <w:p>
            <w:pPr>
              <w:pStyle w:val="TableParagraph"/>
              <w:spacing w:before="131"/>
              <w:ind w:left="116"/>
              <w:rPr>
                <w:sz w:val="16"/>
              </w:rPr>
            </w:pPr>
            <w:r>
              <w:rPr>
                <w:position w:val="2"/>
                <w:sz w:val="24"/>
              </w:rPr>
              <w:t>H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SO</w:t>
            </w:r>
            <w:r>
              <w:rPr>
                <w:sz w:val="16"/>
              </w:rPr>
              <w:t>4</w:t>
            </w:r>
          </w:p>
        </w:tc>
        <w:tc>
          <w:tcPr>
            <w:tcW w:w="1652" w:type="dxa"/>
          </w:tcPr>
          <w:p>
            <w:pPr>
              <w:pStyle w:val="TableParagraph"/>
              <w:spacing w:before="132"/>
              <w:ind w:right="82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03" w:type="dxa"/>
          </w:tcPr>
          <w:p>
            <w:pPr>
              <w:pStyle w:val="TableParagraph"/>
              <w:spacing w:before="132"/>
              <w:ind w:left="277" w:right="286"/>
              <w:jc w:val="center"/>
              <w:rPr>
                <w:sz w:val="24"/>
              </w:rPr>
            </w:pPr>
            <w:r>
              <w:rPr>
                <w:sz w:val="24"/>
              </w:rPr>
              <w:t>7150.374</w:t>
            </w:r>
          </w:p>
        </w:tc>
        <w:tc>
          <w:tcPr>
            <w:tcW w:w="1657" w:type="dxa"/>
          </w:tcPr>
          <w:p>
            <w:pPr>
              <w:pStyle w:val="TableParagraph"/>
              <w:spacing w:before="132"/>
              <w:ind w:left="5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97" w:type="dxa"/>
          </w:tcPr>
          <w:p>
            <w:pPr>
              <w:pStyle w:val="TableParagraph"/>
              <w:spacing w:before="132"/>
              <w:ind w:left="226" w:right="190"/>
              <w:jc w:val="center"/>
              <w:rPr>
                <w:sz w:val="24"/>
              </w:rPr>
            </w:pPr>
            <w:r>
              <w:rPr>
                <w:sz w:val="24"/>
              </w:rPr>
              <w:t>357.5187</w:t>
            </w:r>
          </w:p>
        </w:tc>
        <w:tc>
          <w:tcPr>
            <w:tcW w:w="1643" w:type="dxa"/>
          </w:tcPr>
          <w:p>
            <w:pPr>
              <w:pStyle w:val="TableParagraph"/>
              <w:spacing w:before="132"/>
              <w:ind w:left="185" w:right="158"/>
              <w:jc w:val="center"/>
              <w:rPr>
                <w:sz w:val="24"/>
              </w:rPr>
            </w:pPr>
            <w:r>
              <w:rPr>
                <w:sz w:val="24"/>
              </w:rPr>
              <w:t>3932.7057</w:t>
            </w:r>
          </w:p>
        </w:tc>
      </w:tr>
      <w:tr>
        <w:trPr>
          <w:trHeight w:val="559" w:hRule="atLeast"/>
        </w:trPr>
        <w:tc>
          <w:tcPr>
            <w:tcW w:w="1645" w:type="dxa"/>
          </w:tcPr>
          <w:p>
            <w:pPr>
              <w:pStyle w:val="TableParagraph"/>
              <w:spacing w:before="131"/>
              <w:ind w:left="116"/>
              <w:rPr>
                <w:sz w:val="16"/>
              </w:rPr>
            </w:pPr>
            <w:r>
              <w:rPr>
                <w:position w:val="2"/>
                <w:sz w:val="24"/>
              </w:rPr>
              <w:t>Al(SO</w:t>
            </w:r>
            <w:r>
              <w:rPr>
                <w:sz w:val="16"/>
              </w:rPr>
              <w:t>4</w:t>
            </w:r>
            <w:r>
              <w:rPr>
                <w:position w:val="2"/>
                <w:sz w:val="24"/>
              </w:rPr>
              <w:t>)</w:t>
            </w:r>
            <w:r>
              <w:rPr>
                <w:sz w:val="16"/>
              </w:rPr>
              <w:t>3</w:t>
            </w:r>
          </w:p>
        </w:tc>
        <w:tc>
          <w:tcPr>
            <w:tcW w:w="1652" w:type="dxa"/>
          </w:tcPr>
          <w:p>
            <w:pPr>
              <w:pStyle w:val="TableParagraph"/>
              <w:spacing w:before="132"/>
              <w:ind w:right="82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03" w:type="dxa"/>
          </w:tcPr>
          <w:p>
            <w:pPr>
              <w:pStyle w:val="TableParagraph"/>
              <w:spacing w:before="132"/>
              <w:ind w:righ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657" w:type="dxa"/>
          </w:tcPr>
          <w:p>
            <w:pPr>
              <w:pStyle w:val="TableParagraph"/>
              <w:spacing w:before="132"/>
              <w:ind w:left="5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97" w:type="dxa"/>
          </w:tcPr>
          <w:p>
            <w:pPr>
              <w:pStyle w:val="TableParagraph"/>
              <w:spacing w:before="132"/>
              <w:ind w:left="3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643" w:type="dxa"/>
          </w:tcPr>
          <w:p>
            <w:pPr>
              <w:pStyle w:val="TableParagraph"/>
              <w:spacing w:before="132"/>
              <w:ind w:left="185" w:right="158"/>
              <w:jc w:val="center"/>
              <w:rPr>
                <w:sz w:val="24"/>
              </w:rPr>
            </w:pPr>
            <w:r>
              <w:rPr>
                <w:sz w:val="24"/>
              </w:rPr>
              <w:t>3840.1496</w:t>
            </w:r>
          </w:p>
        </w:tc>
      </w:tr>
      <w:tr>
        <w:trPr>
          <w:trHeight w:val="558" w:hRule="atLeast"/>
        </w:trPr>
        <w:tc>
          <w:tcPr>
            <w:tcW w:w="1645" w:type="dxa"/>
          </w:tcPr>
          <w:p>
            <w:pPr>
              <w:pStyle w:val="TableParagraph"/>
              <w:spacing w:before="139"/>
              <w:ind w:left="116"/>
              <w:rPr>
                <w:sz w:val="24"/>
              </w:rPr>
            </w:pPr>
            <w:r>
              <w:rPr>
                <w:sz w:val="24"/>
              </w:rPr>
              <w:t>Impurities</w:t>
            </w:r>
          </w:p>
        </w:tc>
        <w:tc>
          <w:tcPr>
            <w:tcW w:w="1652" w:type="dxa"/>
          </w:tcPr>
          <w:p>
            <w:pPr>
              <w:pStyle w:val="TableParagraph"/>
              <w:spacing w:before="139"/>
              <w:ind w:left="603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1503" w:type="dxa"/>
          </w:tcPr>
          <w:p>
            <w:pPr>
              <w:pStyle w:val="TableParagraph"/>
              <w:spacing w:before="139"/>
              <w:ind w:left="277" w:right="286"/>
              <w:jc w:val="center"/>
              <w:rPr>
                <w:sz w:val="24"/>
              </w:rPr>
            </w:pPr>
            <w:r>
              <w:rPr>
                <w:sz w:val="24"/>
              </w:rPr>
              <w:t>72.226</w:t>
            </w:r>
          </w:p>
        </w:tc>
        <w:tc>
          <w:tcPr>
            <w:tcW w:w="1657" w:type="dxa"/>
          </w:tcPr>
          <w:p>
            <w:pPr>
              <w:pStyle w:val="TableParagraph"/>
              <w:spacing w:before="139"/>
              <w:ind w:left="385" w:right="331"/>
              <w:jc w:val="center"/>
              <w:rPr>
                <w:sz w:val="24"/>
              </w:rPr>
            </w:pPr>
            <w:r>
              <w:rPr>
                <w:sz w:val="24"/>
              </w:rPr>
              <w:t>168.14</w:t>
            </w:r>
          </w:p>
        </w:tc>
        <w:tc>
          <w:tcPr>
            <w:tcW w:w="1597" w:type="dxa"/>
          </w:tcPr>
          <w:p>
            <w:pPr>
              <w:pStyle w:val="TableParagraph"/>
              <w:spacing w:before="139"/>
              <w:ind w:left="226" w:right="190"/>
              <w:jc w:val="center"/>
              <w:rPr>
                <w:sz w:val="24"/>
              </w:rPr>
            </w:pPr>
            <w:r>
              <w:rPr>
                <w:sz w:val="24"/>
              </w:rPr>
              <w:t>8.80732</w:t>
            </w:r>
          </w:p>
        </w:tc>
        <w:tc>
          <w:tcPr>
            <w:tcW w:w="1643" w:type="dxa"/>
          </w:tcPr>
          <w:p>
            <w:pPr>
              <w:pStyle w:val="TableParagraph"/>
              <w:spacing w:before="139"/>
              <w:ind w:left="185" w:right="158"/>
              <w:jc w:val="center"/>
              <w:rPr>
                <w:sz w:val="24"/>
              </w:rPr>
            </w:pPr>
            <w:r>
              <w:rPr>
                <w:sz w:val="24"/>
              </w:rPr>
              <w:t>431.55868</w:t>
            </w:r>
          </w:p>
        </w:tc>
      </w:tr>
      <w:tr>
        <w:trPr>
          <w:trHeight w:val="554" w:hRule="atLeast"/>
        </w:trPr>
        <w:tc>
          <w:tcPr>
            <w:tcW w:w="1645" w:type="dxa"/>
          </w:tcPr>
          <w:p>
            <w:pPr>
              <w:pStyle w:val="TableParagraph"/>
              <w:spacing w:before="133"/>
              <w:ind w:left="116"/>
              <w:rPr>
                <w:sz w:val="24"/>
              </w:rPr>
            </w:pPr>
            <w:r>
              <w:rPr>
                <w:sz w:val="24"/>
              </w:rPr>
              <w:t>Sub-Total</w:t>
            </w:r>
          </w:p>
        </w:tc>
        <w:tc>
          <w:tcPr>
            <w:tcW w:w="1652" w:type="dxa"/>
          </w:tcPr>
          <w:p>
            <w:pPr>
              <w:pStyle w:val="TableParagraph"/>
              <w:spacing w:before="137"/>
              <w:ind w:left="543"/>
              <w:rPr>
                <w:b/>
                <w:sz w:val="24"/>
              </w:rPr>
            </w:pPr>
            <w:r>
              <w:rPr>
                <w:b/>
                <w:sz w:val="24"/>
              </w:rPr>
              <w:t>7156</w:t>
            </w:r>
          </w:p>
        </w:tc>
        <w:tc>
          <w:tcPr>
            <w:tcW w:w="1503" w:type="dxa"/>
          </w:tcPr>
          <w:p>
            <w:pPr>
              <w:pStyle w:val="TableParagraph"/>
              <w:spacing w:before="137"/>
              <w:ind w:left="277" w:right="28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7370</w:t>
            </w:r>
          </w:p>
        </w:tc>
        <w:tc>
          <w:tcPr>
            <w:tcW w:w="1657" w:type="dxa"/>
          </w:tcPr>
          <w:p>
            <w:pPr>
              <w:pStyle w:val="TableParagraph"/>
              <w:spacing w:before="137"/>
              <w:ind w:left="385" w:right="32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16814</w:t>
            </w:r>
          </w:p>
        </w:tc>
        <w:tc>
          <w:tcPr>
            <w:tcW w:w="1597" w:type="dxa"/>
          </w:tcPr>
          <w:p>
            <w:pPr>
              <w:pStyle w:val="TableParagraph"/>
              <w:spacing w:before="137"/>
              <w:ind w:left="226" w:right="19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5963.17802</w:t>
            </w:r>
          </w:p>
        </w:tc>
        <w:tc>
          <w:tcPr>
            <w:tcW w:w="1643" w:type="dxa"/>
          </w:tcPr>
          <w:p>
            <w:pPr>
              <w:pStyle w:val="TableParagraph"/>
              <w:spacing w:before="137"/>
              <w:ind w:left="185" w:right="15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25376.82198</w:t>
            </w:r>
          </w:p>
        </w:tc>
      </w:tr>
      <w:tr>
        <w:trPr>
          <w:trHeight w:val="412" w:hRule="atLeast"/>
        </w:trPr>
        <w:tc>
          <w:tcPr>
            <w:tcW w:w="1645" w:type="dxa"/>
          </w:tcPr>
          <w:p>
            <w:pPr>
              <w:pStyle w:val="TableParagraph"/>
              <w:spacing w:line="262" w:lineRule="exact" w:before="130"/>
              <w:ind w:left="116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165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0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65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240" w:type="dxa"/>
            <w:gridSpan w:val="2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77" w:hRule="atLeast"/>
        </w:trPr>
        <w:tc>
          <w:tcPr>
            <w:tcW w:w="1645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52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0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277" w:right="28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31340</w:t>
            </w:r>
          </w:p>
        </w:tc>
        <w:tc>
          <w:tcPr>
            <w:tcW w:w="165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240" w:type="dxa"/>
            <w:gridSpan w:val="2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1304" w:right="129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31340</w:t>
            </w: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spacing w:before="0"/>
        <w:ind w:left="1187" w:right="0" w:firstLine="0"/>
        <w:jc w:val="left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C.2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Volume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estimation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different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reactants</w:t>
      </w:r>
    </w:p>
    <w:p>
      <w:pPr>
        <w:pStyle w:val="BodyText"/>
        <w:spacing w:before="3"/>
        <w:rPr>
          <w:b/>
        </w:rPr>
      </w:pPr>
    </w:p>
    <w:tbl>
      <w:tblPr>
        <w:tblW w:w="0" w:type="auto"/>
        <w:jc w:val="left"/>
        <w:tblInd w:w="11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00"/>
        <w:gridCol w:w="1724"/>
        <w:gridCol w:w="1150"/>
        <w:gridCol w:w="1037"/>
        <w:gridCol w:w="1665"/>
        <w:gridCol w:w="1486"/>
      </w:tblGrid>
      <w:tr>
        <w:trPr>
          <w:trHeight w:val="827" w:hRule="atLeast"/>
        </w:trPr>
        <w:tc>
          <w:tcPr>
            <w:tcW w:w="140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Reactants</w:t>
            </w:r>
          </w:p>
        </w:tc>
        <w:tc>
          <w:tcPr>
            <w:tcW w:w="172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765" w:right="144" w:hanging="572"/>
              <w:rPr>
                <w:sz w:val="24"/>
              </w:rPr>
            </w:pPr>
            <w:r>
              <w:rPr>
                <w:sz w:val="24"/>
              </w:rPr>
              <w:t>Volume (cm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)</w:t>
            </w:r>
            <w:r>
              <w:rPr>
                <w:spacing w:val="-57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(V)</w:t>
            </w:r>
          </w:p>
        </w:tc>
        <w:tc>
          <w:tcPr>
            <w:tcW w:w="115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64" w:right="219"/>
              <w:rPr>
                <w:sz w:val="24"/>
              </w:rPr>
            </w:pPr>
            <w:r>
              <w:rPr>
                <w:sz w:val="24"/>
              </w:rPr>
              <w:t>Density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(g/cm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)</w:t>
            </w:r>
          </w:p>
          <w:p>
            <w:pPr>
              <w:pStyle w:val="TableParagraph"/>
              <w:spacing w:line="264" w:lineRule="exact"/>
              <w:ind w:left="164"/>
              <w:rPr>
                <w:sz w:val="24"/>
              </w:rPr>
            </w:pPr>
            <w:r>
              <w:rPr>
                <w:sz w:val="24"/>
              </w:rPr>
              <w:t>(ρ)</w:t>
            </w:r>
          </w:p>
        </w:tc>
        <w:tc>
          <w:tcPr>
            <w:tcW w:w="103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238" w:right="272"/>
              <w:rPr>
                <w:sz w:val="24"/>
              </w:rPr>
            </w:pPr>
            <w:r>
              <w:rPr>
                <w:sz w:val="24"/>
              </w:rPr>
              <w:t>Mass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(g)</w:t>
            </w:r>
          </w:p>
        </w:tc>
        <w:tc>
          <w:tcPr>
            <w:tcW w:w="166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180" w:right="133"/>
              <w:jc w:val="center"/>
              <w:rPr>
                <w:sz w:val="24"/>
              </w:rPr>
            </w:pPr>
            <w:r>
              <w:rPr>
                <w:sz w:val="24"/>
              </w:rPr>
              <w:t>Mass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fraction</w:t>
            </w:r>
          </w:p>
          <w:p>
            <w:pPr>
              <w:pStyle w:val="TableParagraph"/>
              <w:spacing w:before="8"/>
              <w:ind w:left="180" w:right="50"/>
              <w:jc w:val="center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w w:val="105"/>
                <w:sz w:val="24"/>
              </w:rPr>
              <w:t>𝑿</w:t>
            </w:r>
            <w:r>
              <w:rPr>
                <w:rFonts w:ascii="Cambria Math" w:eastAsia="Cambria Math"/>
                <w:w w:val="105"/>
                <w:sz w:val="24"/>
                <w:vertAlign w:val="subscript"/>
              </w:rPr>
              <w:t>𝒊</w:t>
            </w:r>
          </w:p>
        </w:tc>
        <w:tc>
          <w:tcPr>
            <w:tcW w:w="148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514" w:right="476"/>
              <w:jc w:val="center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w w:val="105"/>
                <w:sz w:val="24"/>
              </w:rPr>
              <w:t>𝝆</w:t>
            </w:r>
            <w:r>
              <w:rPr>
                <w:rFonts w:ascii="Cambria Math" w:eastAsia="Cambria Math"/>
                <w:w w:val="105"/>
                <w:sz w:val="24"/>
                <w:vertAlign w:val="subscript"/>
              </w:rPr>
              <w:t>𝒊</w:t>
            </w:r>
            <w:r>
              <w:rPr>
                <w:rFonts w:ascii="Cambria Math" w:eastAsia="Cambria Math"/>
                <w:w w:val="105"/>
                <w:sz w:val="24"/>
                <w:vertAlign w:val="baseline"/>
              </w:rPr>
              <w:t>𝑿</w:t>
            </w:r>
            <w:r>
              <w:rPr>
                <w:rFonts w:ascii="Cambria Math" w:eastAsia="Cambria Math"/>
                <w:w w:val="105"/>
                <w:sz w:val="24"/>
                <w:vertAlign w:val="subscript"/>
              </w:rPr>
              <w:t>𝒊</w:t>
            </w:r>
          </w:p>
        </w:tc>
      </w:tr>
      <w:tr>
        <w:trPr>
          <w:trHeight w:val="410" w:hRule="atLeast"/>
        </w:trPr>
        <w:tc>
          <w:tcPr>
            <w:tcW w:w="140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Water</w:t>
            </w:r>
          </w:p>
        </w:tc>
        <w:tc>
          <w:tcPr>
            <w:tcW w:w="172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93"/>
              <w:rPr>
                <w:sz w:val="24"/>
              </w:rPr>
            </w:pPr>
            <w:r>
              <w:rPr>
                <w:sz w:val="24"/>
              </w:rPr>
              <w:t>21470</w:t>
            </w:r>
          </w:p>
        </w:tc>
        <w:tc>
          <w:tcPr>
            <w:tcW w:w="115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64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03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238"/>
              <w:rPr>
                <w:sz w:val="24"/>
              </w:rPr>
            </w:pPr>
            <w:r>
              <w:rPr>
                <w:sz w:val="24"/>
              </w:rPr>
              <w:t>21470</w:t>
            </w:r>
          </w:p>
        </w:tc>
        <w:tc>
          <w:tcPr>
            <w:tcW w:w="166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200"/>
              <w:rPr>
                <w:sz w:val="24"/>
              </w:rPr>
            </w:pPr>
            <w:r>
              <w:rPr>
                <w:sz w:val="24"/>
              </w:rPr>
              <w:t>0.685</w:t>
            </w:r>
          </w:p>
        </w:tc>
        <w:tc>
          <w:tcPr>
            <w:tcW w:w="148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55"/>
              <w:rPr>
                <w:sz w:val="24"/>
              </w:rPr>
            </w:pPr>
            <w:r>
              <w:rPr>
                <w:sz w:val="24"/>
              </w:rPr>
              <w:t>0.685</w:t>
            </w:r>
          </w:p>
        </w:tc>
      </w:tr>
      <w:tr>
        <w:trPr>
          <w:trHeight w:val="552" w:hRule="atLeast"/>
        </w:trPr>
        <w:tc>
          <w:tcPr>
            <w:tcW w:w="1400" w:type="dxa"/>
          </w:tcPr>
          <w:p>
            <w:pPr>
              <w:pStyle w:val="TableParagraph"/>
              <w:spacing w:before="133"/>
              <w:ind w:left="115"/>
              <w:rPr>
                <w:sz w:val="24"/>
              </w:rPr>
            </w:pPr>
            <w:r>
              <w:rPr>
                <w:sz w:val="24"/>
              </w:rPr>
              <w:t>Acid</w:t>
            </w:r>
          </w:p>
        </w:tc>
        <w:tc>
          <w:tcPr>
            <w:tcW w:w="1724" w:type="dxa"/>
          </w:tcPr>
          <w:p>
            <w:pPr>
              <w:pStyle w:val="TableParagraph"/>
              <w:spacing w:before="133"/>
              <w:ind w:left="193"/>
              <w:rPr>
                <w:sz w:val="24"/>
              </w:rPr>
            </w:pPr>
            <w:r>
              <w:rPr>
                <w:sz w:val="24"/>
              </w:rPr>
              <w:t>4027</w:t>
            </w:r>
          </w:p>
        </w:tc>
        <w:tc>
          <w:tcPr>
            <w:tcW w:w="1150" w:type="dxa"/>
          </w:tcPr>
          <w:p>
            <w:pPr>
              <w:pStyle w:val="TableParagraph"/>
              <w:spacing w:before="133"/>
              <w:ind w:left="164"/>
              <w:rPr>
                <w:sz w:val="24"/>
              </w:rPr>
            </w:pPr>
            <w:r>
              <w:rPr>
                <w:sz w:val="24"/>
              </w:rPr>
              <w:t>1.83</w:t>
            </w:r>
          </w:p>
        </w:tc>
        <w:tc>
          <w:tcPr>
            <w:tcW w:w="1037" w:type="dxa"/>
          </w:tcPr>
          <w:p>
            <w:pPr>
              <w:pStyle w:val="TableParagraph"/>
              <w:spacing w:before="133"/>
              <w:ind w:left="238"/>
              <w:rPr>
                <w:sz w:val="24"/>
              </w:rPr>
            </w:pPr>
            <w:r>
              <w:rPr>
                <w:sz w:val="24"/>
              </w:rPr>
              <w:t>7370</w:t>
            </w:r>
          </w:p>
        </w:tc>
        <w:tc>
          <w:tcPr>
            <w:tcW w:w="1665" w:type="dxa"/>
          </w:tcPr>
          <w:p>
            <w:pPr>
              <w:pStyle w:val="TableParagraph"/>
              <w:spacing w:before="133"/>
              <w:ind w:left="200"/>
              <w:rPr>
                <w:sz w:val="24"/>
              </w:rPr>
            </w:pPr>
            <w:r>
              <w:rPr>
                <w:sz w:val="24"/>
              </w:rPr>
              <w:t>0.235</w:t>
            </w:r>
          </w:p>
        </w:tc>
        <w:tc>
          <w:tcPr>
            <w:tcW w:w="1486" w:type="dxa"/>
          </w:tcPr>
          <w:p>
            <w:pPr>
              <w:pStyle w:val="TableParagraph"/>
              <w:spacing w:before="133"/>
              <w:ind w:left="155"/>
              <w:rPr>
                <w:sz w:val="24"/>
              </w:rPr>
            </w:pPr>
            <w:r>
              <w:rPr>
                <w:sz w:val="24"/>
              </w:rPr>
              <w:t>0.430</w:t>
            </w:r>
          </w:p>
        </w:tc>
      </w:tr>
      <w:tr>
        <w:trPr>
          <w:trHeight w:val="551" w:hRule="atLeast"/>
        </w:trPr>
        <w:tc>
          <w:tcPr>
            <w:tcW w:w="1400" w:type="dxa"/>
          </w:tcPr>
          <w:p>
            <w:pPr>
              <w:pStyle w:val="TableParagraph"/>
              <w:spacing w:before="133"/>
              <w:ind w:left="115"/>
              <w:rPr>
                <w:sz w:val="24"/>
              </w:rPr>
            </w:pPr>
            <w:r>
              <w:rPr>
                <w:sz w:val="24"/>
              </w:rPr>
              <w:t>Metakaolin</w:t>
            </w:r>
          </w:p>
        </w:tc>
        <w:tc>
          <w:tcPr>
            <w:tcW w:w="1724" w:type="dxa"/>
          </w:tcPr>
          <w:p>
            <w:pPr>
              <w:pStyle w:val="TableParagraph"/>
              <w:spacing w:before="133"/>
              <w:ind w:left="193"/>
              <w:rPr>
                <w:sz w:val="24"/>
              </w:rPr>
            </w:pPr>
            <w:r>
              <w:rPr>
                <w:sz w:val="24"/>
              </w:rPr>
              <w:t>1000</w:t>
            </w:r>
          </w:p>
        </w:tc>
        <w:tc>
          <w:tcPr>
            <w:tcW w:w="1150" w:type="dxa"/>
          </w:tcPr>
          <w:p>
            <w:pPr>
              <w:pStyle w:val="TableParagraph"/>
              <w:spacing w:before="133"/>
              <w:ind w:left="164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037" w:type="dxa"/>
          </w:tcPr>
          <w:p>
            <w:pPr>
              <w:pStyle w:val="TableParagraph"/>
              <w:spacing w:before="133"/>
              <w:ind w:left="238"/>
              <w:rPr>
                <w:sz w:val="24"/>
              </w:rPr>
            </w:pPr>
            <w:r>
              <w:rPr>
                <w:sz w:val="24"/>
              </w:rPr>
              <w:t>2500</w:t>
            </w:r>
          </w:p>
        </w:tc>
        <w:tc>
          <w:tcPr>
            <w:tcW w:w="1665" w:type="dxa"/>
          </w:tcPr>
          <w:p>
            <w:pPr>
              <w:pStyle w:val="TableParagraph"/>
              <w:spacing w:before="133"/>
              <w:ind w:left="200"/>
              <w:rPr>
                <w:sz w:val="24"/>
              </w:rPr>
            </w:pPr>
            <w:r>
              <w:rPr>
                <w:sz w:val="24"/>
              </w:rPr>
              <w:t>0.080</w:t>
            </w:r>
          </w:p>
        </w:tc>
        <w:tc>
          <w:tcPr>
            <w:tcW w:w="1486" w:type="dxa"/>
          </w:tcPr>
          <w:p>
            <w:pPr>
              <w:pStyle w:val="TableParagraph"/>
              <w:spacing w:before="133"/>
              <w:ind w:left="155"/>
              <w:rPr>
                <w:sz w:val="24"/>
              </w:rPr>
            </w:pPr>
            <w:r>
              <w:rPr>
                <w:sz w:val="24"/>
              </w:rPr>
              <w:t>0.200</w:t>
            </w:r>
          </w:p>
        </w:tc>
      </w:tr>
      <w:tr>
        <w:trPr>
          <w:trHeight w:val="692" w:hRule="atLeast"/>
        </w:trPr>
        <w:tc>
          <w:tcPr>
            <w:tcW w:w="140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3"/>
              <w:ind w:left="115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1724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5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3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3"/>
              <w:ind w:left="238"/>
              <w:rPr>
                <w:sz w:val="24"/>
              </w:rPr>
            </w:pPr>
            <w:r>
              <w:rPr>
                <w:sz w:val="24"/>
              </w:rPr>
              <w:t>31340</w:t>
            </w:r>
          </w:p>
        </w:tc>
        <w:tc>
          <w:tcPr>
            <w:tcW w:w="166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3"/>
              <w:ind w:left="200"/>
              <w:rPr>
                <w:sz w:val="24"/>
              </w:rPr>
            </w:pPr>
            <w:r>
              <w:rPr>
                <w:sz w:val="24"/>
              </w:rPr>
              <w:t>1.000</w:t>
            </w:r>
          </w:p>
        </w:tc>
        <w:tc>
          <w:tcPr>
            <w:tcW w:w="148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3"/>
              <w:ind w:left="155"/>
              <w:rPr>
                <w:sz w:val="24"/>
              </w:rPr>
            </w:pPr>
            <w:r>
              <w:rPr>
                <w:sz w:val="24"/>
              </w:rPr>
              <w:t>1.315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tabs>
          <w:tab w:pos="3115" w:val="left" w:leader="none"/>
        </w:tabs>
        <w:spacing w:before="196"/>
        <w:ind w:left="1187"/>
        <w:rPr>
          <w:rFonts w:ascii="Cambria Math" w:hAnsi="Cambria Math" w:eastAsia="Cambria Math"/>
        </w:rPr>
      </w:pPr>
      <w:r>
        <w:rPr/>
        <w:t>Average</w:t>
      </w:r>
      <w:r>
        <w:rPr>
          <w:spacing w:val="-1"/>
        </w:rPr>
        <w:t> </w:t>
      </w:r>
      <w:r>
        <w:rPr/>
        <w:t>density</w:t>
        <w:tab/>
      </w:r>
      <w:r>
        <w:rPr>
          <w:rFonts w:ascii="Cambria Math" w:hAnsi="Cambria Math" w:eastAsia="Cambria Math"/>
          <w:w w:val="105"/>
        </w:rPr>
        <w:t>𝜌̅</w:t>
      </w:r>
      <w:r>
        <w:rPr>
          <w:rFonts w:ascii="Cambria Math" w:hAnsi="Cambria Math" w:eastAsia="Cambria Math"/>
          <w:w w:val="105"/>
          <w:vertAlign w:val="subscript"/>
        </w:rPr>
        <w:t>𝑟𝑒𝑎𝑐𝑡𝑎𝑛𝑡𝑠</w:t>
      </w:r>
      <w:r>
        <w:rPr>
          <w:rFonts w:ascii="Cambria Math" w:hAnsi="Cambria Math" w:eastAsia="Cambria Math"/>
          <w:w w:val="105"/>
          <w:vertAlign w:val="baseline"/>
        </w:rPr>
        <w:t> </w:t>
      </w:r>
      <w:r>
        <w:rPr>
          <w:rFonts w:ascii="Cambria Math" w:hAnsi="Cambria Math" w:eastAsia="Cambria Math"/>
          <w:spacing w:val="4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=</w:t>
      </w:r>
    </w:p>
    <w:p>
      <w:pPr>
        <w:spacing w:line="144" w:lineRule="exact" w:before="75"/>
        <w:ind w:left="145" w:right="0" w:firstLine="0"/>
        <w:jc w:val="left"/>
        <w:rPr>
          <w:rFonts w:ascii="Cambria Math"/>
          <w:sz w:val="14"/>
        </w:rPr>
      </w:pPr>
      <w:r>
        <w:rPr/>
        <w:br w:type="column"/>
      </w:r>
      <w:r>
        <w:rPr>
          <w:rFonts w:ascii="Cambria Math"/>
          <w:w w:val="105"/>
          <w:sz w:val="14"/>
        </w:rPr>
        <w:t>3</w:t>
      </w:r>
    </w:p>
    <w:p>
      <w:pPr>
        <w:spacing w:line="133" w:lineRule="exact" w:before="0"/>
        <w:ind w:left="145" w:right="0" w:firstLine="0"/>
        <w:jc w:val="left"/>
        <w:rPr>
          <w:rFonts w:ascii="Cambria Math" w:eastAsia="Cambria Math"/>
          <w:sz w:val="14"/>
        </w:rPr>
      </w:pPr>
      <w:r>
        <w:rPr/>
        <w:pict>
          <v:rect style="position:absolute;margin-left:259.489990pt;margin-top:6.388127pt;width:36.72pt;height:.83997pt;mso-position-horizontal-relative:page;mso-position-vertical-relative:paragraph;z-index:15887872" filled="true" fillcolor="#000000" stroked="false">
            <v:fill type="solid"/>
            <w10:wrap type="none"/>
          </v:rect>
        </w:pict>
      </w:r>
      <w:r>
        <w:rPr/>
        <w:pict>
          <v:shape style="position:absolute;margin-left:259.489990pt;margin-top:-3.847352pt;width:6.05pt;height:8.550pt;mso-position-horizontal-relative:page;mso-position-vertical-relative:paragraph;z-index:15888384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Cambria Math" w:hAnsi="Cambria Math"/>
                      <w:sz w:val="17"/>
                    </w:rPr>
                  </w:pPr>
                  <w:r>
                    <w:rPr>
                      <w:rFonts w:ascii="Cambria Math" w:hAnsi="Cambria Math"/>
                      <w:w w:val="100"/>
                      <w:sz w:val="17"/>
                    </w:rPr>
                    <w:t>∑</w:t>
                  </w:r>
                </w:p>
              </w:txbxContent>
            </v:textbox>
            <w10:wrap type="none"/>
          </v:shape>
        </w:pict>
      </w:r>
      <w:r>
        <w:rPr>
          <w:rFonts w:ascii="Cambria Math" w:eastAsia="Cambria Math"/>
          <w:w w:val="105"/>
          <w:sz w:val="14"/>
        </w:rPr>
        <w:t>𝑖=1</w:t>
      </w:r>
    </w:p>
    <w:p>
      <w:pPr>
        <w:spacing w:line="141" w:lineRule="exact" w:before="0"/>
        <w:ind w:left="111" w:right="0" w:firstLine="0"/>
        <w:jc w:val="left"/>
        <w:rPr>
          <w:rFonts w:ascii="Cambria Math" w:hAnsi="Cambria Math"/>
          <w:sz w:val="14"/>
        </w:rPr>
      </w:pPr>
      <w:r>
        <w:rPr>
          <w:rFonts w:ascii="Cambria Math" w:hAnsi="Cambria Math"/>
          <w:w w:val="105"/>
          <w:position w:val="-5"/>
          <w:sz w:val="17"/>
        </w:rPr>
        <w:t>∑</w:t>
      </w:r>
      <w:r>
        <w:rPr>
          <w:rFonts w:ascii="Cambria Math" w:hAnsi="Cambria Math"/>
          <w:w w:val="105"/>
          <w:sz w:val="14"/>
        </w:rPr>
        <w:t>3</w:t>
      </w:r>
    </w:p>
    <w:p>
      <w:pPr>
        <w:spacing w:before="121"/>
        <w:ind w:left="-10" w:right="0" w:firstLine="0"/>
        <w:jc w:val="left"/>
        <w:rPr>
          <w:rFonts w:ascii="Cambria Math" w:eastAsia="Cambria Math"/>
          <w:sz w:val="14"/>
        </w:rPr>
      </w:pPr>
      <w:r>
        <w:rPr/>
        <w:br w:type="column"/>
      </w:r>
      <w:r>
        <w:rPr>
          <w:rFonts w:ascii="Cambria Math" w:eastAsia="Cambria Math"/>
          <w:w w:val="115"/>
          <w:sz w:val="17"/>
        </w:rPr>
        <w:t>𝜌</w:t>
      </w:r>
      <w:r>
        <w:rPr>
          <w:rFonts w:ascii="Cambria Math" w:eastAsia="Cambria Math"/>
          <w:w w:val="115"/>
          <w:position w:val="-3"/>
          <w:sz w:val="14"/>
        </w:rPr>
        <w:t>𝑖</w:t>
      </w:r>
      <w:r>
        <w:rPr>
          <w:rFonts w:ascii="Cambria Math" w:eastAsia="Cambria Math"/>
          <w:w w:val="115"/>
          <w:sz w:val="17"/>
        </w:rPr>
        <w:t>𝑋</w:t>
      </w:r>
      <w:r>
        <w:rPr>
          <w:rFonts w:ascii="Cambria Math" w:eastAsia="Cambria Math"/>
          <w:w w:val="115"/>
          <w:position w:val="-3"/>
          <w:sz w:val="14"/>
        </w:rPr>
        <w:t>𝑖</w:t>
      </w:r>
    </w:p>
    <w:p>
      <w:pPr>
        <w:spacing w:line="111" w:lineRule="exact" w:before="29"/>
        <w:ind w:left="74" w:right="0" w:firstLine="0"/>
        <w:jc w:val="left"/>
        <w:rPr>
          <w:rFonts w:ascii="Cambria Math" w:eastAsia="Cambria Math"/>
          <w:sz w:val="14"/>
        </w:rPr>
      </w:pPr>
      <w:r>
        <w:rPr>
          <w:rFonts w:ascii="Cambria Math" w:eastAsia="Cambria Math"/>
          <w:w w:val="110"/>
          <w:sz w:val="17"/>
        </w:rPr>
        <w:t>𝑋</w:t>
      </w:r>
      <w:r>
        <w:rPr>
          <w:rFonts w:ascii="Cambria Math" w:eastAsia="Cambria Math"/>
          <w:w w:val="110"/>
          <w:position w:val="-3"/>
          <w:sz w:val="14"/>
        </w:rPr>
        <w:t>𝑖</w:t>
      </w:r>
    </w:p>
    <w:p>
      <w:pPr>
        <w:pStyle w:val="BodyText"/>
        <w:spacing w:before="196"/>
        <w:ind w:left="1170" w:right="1714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(𝐶.</w:t>
      </w:r>
      <w:r>
        <w:rPr>
          <w:rFonts w:ascii="Cambria Math" w:eastAsia="Cambria Math"/>
          <w:spacing w:val="-5"/>
        </w:rPr>
        <w:t> </w:t>
      </w:r>
      <w:r>
        <w:rPr>
          <w:rFonts w:ascii="Cambria Math" w:eastAsia="Cambria Math"/>
        </w:rPr>
        <w:t>1)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4" w:equalWidth="0">
            <w:col w:w="4325" w:space="40"/>
            <w:col w:w="387" w:space="39"/>
            <w:col w:w="371" w:space="2781"/>
            <w:col w:w="3497"/>
          </w:cols>
        </w:sectPr>
      </w:pPr>
    </w:p>
    <w:p>
      <w:pPr>
        <w:spacing w:line="140" w:lineRule="exact" w:before="0"/>
        <w:ind w:left="1173" w:right="3179" w:firstLine="0"/>
        <w:jc w:val="center"/>
        <w:rPr>
          <w:rFonts w:ascii="Cambria Math" w:eastAsia="Cambria Math"/>
          <w:sz w:val="14"/>
        </w:rPr>
      </w:pPr>
      <w:r>
        <w:rPr>
          <w:rFonts w:ascii="Cambria Math" w:eastAsia="Cambria Math"/>
          <w:w w:val="110"/>
          <w:sz w:val="14"/>
        </w:rPr>
        <w:t>𝑖=1</w:t>
      </w:r>
    </w:p>
    <w:p>
      <w:pPr>
        <w:pStyle w:val="BodyText"/>
        <w:spacing w:before="8"/>
        <w:rPr>
          <w:rFonts w:ascii="Cambria Math"/>
          <w:sz w:val="16"/>
        </w:rPr>
      </w:pPr>
    </w:p>
    <w:p>
      <w:pPr>
        <w:spacing w:after="0"/>
        <w:rPr>
          <w:rFonts w:ascii="Cambria Math"/>
          <w:sz w:val="16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rPr>
          <w:rFonts w:ascii="Cambria Math"/>
          <w:sz w:val="26"/>
        </w:rPr>
      </w:pPr>
    </w:p>
    <w:p>
      <w:pPr>
        <w:pStyle w:val="BodyText"/>
        <w:spacing w:before="5"/>
        <w:rPr>
          <w:rFonts w:ascii="Cambria Math"/>
          <w:sz w:val="31"/>
        </w:rPr>
      </w:pPr>
    </w:p>
    <w:p>
      <w:pPr>
        <w:pStyle w:val="BodyText"/>
        <w:spacing w:line="143" w:lineRule="exact"/>
        <w:ind w:left="1187"/>
        <w:rPr>
          <w:rFonts w:ascii="Cambria Math" w:eastAsia="Cambria Math"/>
        </w:rPr>
      </w:pPr>
      <w:r>
        <w:rPr/>
        <w:t>Volume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dealuminator</w:t>
      </w:r>
      <w:r>
        <w:rPr>
          <w:spacing w:val="2"/>
        </w:rPr>
        <w:t> </w:t>
      </w:r>
      <w:r>
        <w:rPr>
          <w:rFonts w:ascii="Cambria Math" w:eastAsia="Cambria Math"/>
          <w:spacing w:val="-164"/>
        </w:rPr>
        <w:t>𝑉</w:t>
      </w:r>
    </w:p>
    <w:p>
      <w:pPr>
        <w:pStyle w:val="BodyText"/>
        <w:spacing w:before="59"/>
        <w:ind w:left="1398"/>
        <w:rPr>
          <w:rFonts w:ascii="Cambria Math"/>
        </w:rPr>
      </w:pPr>
      <w:r>
        <w:rPr/>
        <w:br w:type="column"/>
      </w:r>
      <w:r>
        <w:rPr>
          <w:rFonts w:ascii="Cambria Math"/>
        </w:rPr>
        <w:t>=</w:t>
      </w:r>
      <w:r>
        <w:rPr>
          <w:rFonts w:ascii="Cambria Math"/>
          <w:spacing w:val="11"/>
        </w:rPr>
        <w:t> </w:t>
      </w:r>
      <w:r>
        <w:rPr>
          <w:rFonts w:ascii="Cambria Math"/>
        </w:rPr>
        <w:t>1.315</w:t>
      </w:r>
    </w:p>
    <w:p>
      <w:pPr>
        <w:pStyle w:val="BodyText"/>
        <w:spacing w:before="1"/>
        <w:rPr>
          <w:rFonts w:ascii="Cambria Math"/>
          <w:sz w:val="22"/>
        </w:rPr>
      </w:pPr>
    </w:p>
    <w:p>
      <w:pPr>
        <w:tabs>
          <w:tab w:pos="740" w:val="left" w:leader="none"/>
          <w:tab w:pos="1285" w:val="left" w:leader="none"/>
        </w:tabs>
        <w:spacing w:line="217" w:lineRule="exact" w:before="0"/>
        <w:ind w:left="201" w:right="0" w:firstLine="0"/>
        <w:jc w:val="left"/>
        <w:rPr>
          <w:rFonts w:ascii="Cambria Math" w:eastAsia="Cambria Math"/>
          <w:sz w:val="24"/>
        </w:rPr>
      </w:pPr>
      <w:r>
        <w:rPr>
          <w:rFonts w:ascii="Cambria Math" w:eastAsia="Cambria Math"/>
          <w:sz w:val="24"/>
        </w:rPr>
        <w:t>=</w:t>
      </w:r>
      <w:r>
        <w:rPr>
          <w:position w:val="14"/>
          <w:sz w:val="24"/>
          <w:u w:val="single"/>
        </w:rPr>
        <w:tab/>
      </w:r>
      <w:r>
        <w:rPr>
          <w:rFonts w:ascii="Cambria Math" w:eastAsia="Cambria Math"/>
          <w:position w:val="14"/>
          <w:sz w:val="17"/>
          <w:u w:val="single"/>
        </w:rPr>
        <w:t>𝑀</w:t>
      </w:r>
      <w:r>
        <w:rPr>
          <w:rFonts w:ascii="Cambria Math" w:eastAsia="Cambria Math"/>
          <w:position w:val="11"/>
          <w:sz w:val="14"/>
          <w:u w:val="single"/>
        </w:rPr>
        <w:t>𝑇</w:t>
        <w:tab/>
      </w:r>
      <w:r>
        <w:rPr>
          <w:rFonts w:ascii="Cambria Math" w:eastAsia="Cambria Math"/>
          <w:sz w:val="24"/>
        </w:rPr>
        <w:t>=</w:t>
      </w:r>
      <w:r>
        <w:rPr>
          <w:rFonts w:ascii="Cambria Math" w:eastAsia="Cambria Math"/>
          <w:spacing w:val="18"/>
          <w:sz w:val="24"/>
        </w:rPr>
        <w:t> </w:t>
      </w:r>
      <w:r>
        <w:rPr>
          <w:rFonts w:ascii="Cambria Math" w:eastAsia="Cambria Math"/>
          <w:position w:val="14"/>
          <w:sz w:val="17"/>
        </w:rPr>
        <w:t>31340</w:t>
      </w:r>
      <w:r>
        <w:rPr>
          <w:rFonts w:ascii="Cambria Math" w:eastAsia="Cambria Math"/>
          <w:spacing w:val="36"/>
          <w:position w:val="14"/>
          <w:sz w:val="17"/>
        </w:rPr>
        <w:t> </w:t>
      </w:r>
      <w:r>
        <w:rPr>
          <w:rFonts w:ascii="Cambria Math" w:eastAsia="Cambria Math"/>
          <w:sz w:val="24"/>
        </w:rPr>
        <w:t>=</w:t>
      </w:r>
      <w:r>
        <w:rPr>
          <w:rFonts w:ascii="Cambria Math" w:eastAsia="Cambria Math"/>
          <w:spacing w:val="18"/>
          <w:sz w:val="24"/>
        </w:rPr>
        <w:t> </w:t>
      </w:r>
      <w:r>
        <w:rPr>
          <w:rFonts w:ascii="Cambria Math" w:eastAsia="Cambria Math"/>
          <w:sz w:val="24"/>
        </w:rPr>
        <w:t>23832.70</w:t>
      </w:r>
      <w:r>
        <w:rPr>
          <w:rFonts w:ascii="Cambria Math" w:eastAsia="Cambria Math"/>
          <w:spacing w:val="5"/>
          <w:sz w:val="24"/>
        </w:rPr>
        <w:t> </w:t>
      </w:r>
      <w:r>
        <w:rPr>
          <w:rFonts w:ascii="Cambria Math" w:eastAsia="Cambria Math"/>
          <w:sz w:val="24"/>
        </w:rPr>
        <w:t>𝑐𝑚</w:t>
      </w:r>
      <w:r>
        <w:rPr>
          <w:rFonts w:ascii="Cambria Math" w:eastAsia="Cambria Math"/>
          <w:sz w:val="24"/>
          <w:vertAlign w:val="superscript"/>
        </w:rPr>
        <w:t>3</w:t>
      </w:r>
    </w:p>
    <w:p>
      <w:pPr>
        <w:pStyle w:val="BodyText"/>
        <w:spacing w:line="20" w:lineRule="exact"/>
        <w:ind w:left="1600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24.65pt;height:.85pt;mso-position-horizontal-relative:char;mso-position-vertical-relative:line" coordorigin="0,0" coordsize="493,17">
            <v:rect style="position:absolute;left:0;top:0;width:493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spacing w:after="0" w:line="20" w:lineRule="exact"/>
        <w:rPr>
          <w:rFonts w:ascii="Cambria Math"/>
          <w:sz w:val="2"/>
        </w:rPr>
        <w:sectPr>
          <w:type w:val="continuous"/>
          <w:pgSz w:w="12240" w:h="15840"/>
          <w:pgMar w:top="1360" w:bottom="1200" w:left="800" w:right="0"/>
          <w:cols w:num="2" w:equalWidth="0">
            <w:col w:w="3758" w:space="40"/>
            <w:col w:w="7642"/>
          </w:cols>
        </w:sectPr>
      </w:pPr>
    </w:p>
    <w:p>
      <w:pPr>
        <w:spacing w:line="151" w:lineRule="exact" w:before="0"/>
        <w:ind w:left="0" w:right="0" w:firstLine="0"/>
        <w:jc w:val="right"/>
        <w:rPr>
          <w:rFonts w:ascii="Cambria Math" w:hAnsi="Cambria Math" w:eastAsia="Cambria Math"/>
          <w:sz w:val="17"/>
        </w:rPr>
      </w:pPr>
      <w:r>
        <w:rPr>
          <w:rFonts w:ascii="Cambria Math" w:hAnsi="Cambria Math" w:eastAsia="Cambria Math"/>
          <w:w w:val="105"/>
          <w:sz w:val="17"/>
        </w:rPr>
        <w:t>𝑑∗</w:t>
      </w:r>
    </w:p>
    <w:p>
      <w:pPr>
        <w:spacing w:before="27"/>
        <w:ind w:left="280" w:right="0" w:firstLine="0"/>
        <w:jc w:val="left"/>
        <w:rPr>
          <w:rFonts w:ascii="Cambria Math" w:eastAsia="Cambria Math"/>
          <w:sz w:val="14"/>
        </w:rPr>
      </w:pPr>
      <w:r>
        <w:rPr/>
        <w:br w:type="column"/>
      </w:r>
      <w:r>
        <w:rPr>
          <w:rFonts w:ascii="Cambria Math" w:eastAsia="Cambria Math"/>
          <w:w w:val="115"/>
          <w:position w:val="3"/>
          <w:sz w:val="17"/>
        </w:rPr>
        <w:t>𝜌</w:t>
      </w:r>
      <w:r>
        <w:rPr>
          <w:rFonts w:ascii="Cambria Math" w:eastAsia="Cambria Math"/>
          <w:w w:val="115"/>
          <w:sz w:val="14"/>
        </w:rPr>
        <w:t>𝑟𝑒𝑎𝑐𝑡𝑎𝑛𝑡𝑠</w:t>
      </w:r>
    </w:p>
    <w:p>
      <w:pPr>
        <w:spacing w:before="23"/>
        <w:ind w:left="313" w:right="0" w:firstLine="0"/>
        <w:jc w:val="left"/>
        <w:rPr>
          <w:rFonts w:ascii="Cambria Math"/>
          <w:sz w:val="17"/>
        </w:rPr>
      </w:pPr>
      <w:r>
        <w:rPr/>
        <w:br w:type="column"/>
      </w:r>
      <w:r>
        <w:rPr>
          <w:rFonts w:ascii="Cambria Math"/>
          <w:w w:val="105"/>
          <w:sz w:val="17"/>
        </w:rPr>
        <w:t>1.315</w:t>
      </w:r>
    </w:p>
    <w:p>
      <w:pPr>
        <w:spacing w:after="0"/>
        <w:jc w:val="left"/>
        <w:rPr>
          <w:rFonts w:ascii="Cambria Math"/>
          <w:sz w:val="17"/>
        </w:rPr>
        <w:sectPr>
          <w:type w:val="continuous"/>
          <w:pgSz w:w="12240" w:h="15840"/>
          <w:pgMar w:top="1360" w:bottom="1200" w:left="800" w:right="0"/>
          <w:cols w:num="3" w:equalWidth="0">
            <w:col w:w="3923" w:space="40"/>
            <w:col w:w="1113" w:space="39"/>
            <w:col w:w="6325"/>
          </w:cols>
        </w:sectPr>
      </w:pPr>
    </w:p>
    <w:p>
      <w:pPr>
        <w:pStyle w:val="BodyText"/>
        <w:spacing w:line="480" w:lineRule="auto" w:before="63"/>
        <w:ind w:left="1187" w:right="1405"/>
        <w:jc w:val="both"/>
      </w:pPr>
      <w:r>
        <w:rPr/>
        <w:t>In order to avoid much pressure, build up in the system, since the dealuminator is not being</w:t>
      </w:r>
      <w:r>
        <w:rPr>
          <w:spacing w:val="1"/>
        </w:rPr>
        <w:t> </w:t>
      </w:r>
      <w:r>
        <w:rPr>
          <w:spacing w:val="-1"/>
        </w:rPr>
        <w:t>designed</w:t>
      </w:r>
      <w:r>
        <w:rPr>
          <w:spacing w:val="-13"/>
        </w:rPr>
        <w:t> </w:t>
      </w:r>
      <w:r>
        <w:rPr/>
        <w:t>as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pressurized</w:t>
      </w:r>
      <w:r>
        <w:rPr>
          <w:spacing w:val="-13"/>
        </w:rPr>
        <w:t> </w:t>
      </w:r>
      <w:r>
        <w:rPr/>
        <w:t>vessel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also</w:t>
      </w:r>
      <w:r>
        <w:rPr>
          <w:spacing w:val="-12"/>
        </w:rPr>
        <w:t> </w:t>
      </w:r>
      <w:r>
        <w:rPr/>
        <w:t>accommodate</w:t>
      </w:r>
      <w:r>
        <w:rPr>
          <w:spacing w:val="-14"/>
        </w:rPr>
        <w:t> </w:t>
      </w:r>
      <w:r>
        <w:rPr/>
        <w:t>water</w:t>
      </w:r>
      <w:r>
        <w:rPr>
          <w:spacing w:val="-15"/>
        </w:rPr>
        <w:t> </w:t>
      </w:r>
      <w:r>
        <w:rPr/>
        <w:t>vapour</w:t>
      </w:r>
      <w:r>
        <w:rPr>
          <w:spacing w:val="-14"/>
        </w:rPr>
        <w:t> </w:t>
      </w:r>
      <w:r>
        <w:rPr/>
        <w:t>that</w:t>
      </w:r>
      <w:r>
        <w:rPr>
          <w:spacing w:val="-11"/>
        </w:rPr>
        <w:t> </w:t>
      </w:r>
      <w:r>
        <w:rPr/>
        <w:t>will</w:t>
      </w:r>
      <w:r>
        <w:rPr>
          <w:spacing w:val="-13"/>
        </w:rPr>
        <w:t> </w:t>
      </w:r>
      <w:r>
        <w:rPr/>
        <w:t>be</w:t>
      </w:r>
      <w:r>
        <w:rPr>
          <w:spacing w:val="-14"/>
        </w:rPr>
        <w:t> </w:t>
      </w:r>
      <w:r>
        <w:rPr/>
        <w:t>generated</w:t>
      </w:r>
      <w:r>
        <w:rPr>
          <w:spacing w:val="-57"/>
        </w:rPr>
        <w:t> </w:t>
      </w:r>
      <w:r>
        <w:rPr/>
        <w:t>at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initial</w:t>
      </w:r>
      <w:r>
        <w:rPr>
          <w:spacing w:val="-3"/>
        </w:rPr>
        <w:t> </w:t>
      </w:r>
      <w:r>
        <w:rPr/>
        <w:t>stage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reaction,</w:t>
      </w:r>
      <w:r>
        <w:rPr>
          <w:spacing w:val="-1"/>
        </w:rPr>
        <w:t> </w:t>
      </w:r>
      <w:r>
        <w:rPr/>
        <w:t>which</w:t>
      </w:r>
      <w:r>
        <w:rPr>
          <w:spacing w:val="-1"/>
        </w:rPr>
        <w:t> </w:t>
      </w:r>
      <w:r>
        <w:rPr/>
        <w:t>will</w:t>
      </w:r>
      <w:r>
        <w:rPr>
          <w:spacing w:val="-2"/>
        </w:rPr>
        <w:t> </w:t>
      </w:r>
      <w:r>
        <w:rPr/>
        <w:t>occupy</w:t>
      </w:r>
      <w:r>
        <w:rPr>
          <w:spacing w:val="-6"/>
        </w:rPr>
        <w:t> </w:t>
      </w:r>
      <w:r>
        <w:rPr/>
        <w:t>much</w:t>
      </w:r>
      <w:r>
        <w:rPr>
          <w:spacing w:val="-1"/>
        </w:rPr>
        <w:t> </w:t>
      </w:r>
      <w:r>
        <w:rPr/>
        <w:t>space</w:t>
      </w:r>
      <w:r>
        <w:rPr>
          <w:spacing w:val="-2"/>
        </w:rPr>
        <w:t> </w:t>
      </w:r>
      <w:r>
        <w:rPr/>
        <w:t>(basic</w:t>
      </w:r>
      <w:r>
        <w:rPr>
          <w:spacing w:val="-1"/>
        </w:rPr>
        <w:t> </w:t>
      </w:r>
      <w:r>
        <w:rPr/>
        <w:t>properties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gases),</w:t>
      </w:r>
      <w:r>
        <w:rPr>
          <w:spacing w:val="-58"/>
        </w:rPr>
        <w:t> </w:t>
      </w:r>
      <w:r>
        <w:rPr/>
        <w:t>a</w:t>
      </w:r>
      <w:r>
        <w:rPr>
          <w:spacing w:val="-1"/>
        </w:rPr>
        <w:t> </w:t>
      </w:r>
      <w:r>
        <w:rPr/>
        <w:t>safety</w:t>
      </w:r>
      <w:r>
        <w:rPr>
          <w:spacing w:val="-5"/>
        </w:rPr>
        <w:t> </w:t>
      </w:r>
      <w:r>
        <w:rPr/>
        <w:t>factor of 25%</w:t>
      </w:r>
      <w:r>
        <w:rPr>
          <w:spacing w:val="-2"/>
        </w:rPr>
        <w:t> </w:t>
      </w:r>
      <w:r>
        <w:rPr/>
        <w:t>was chosen. The</w:t>
      </w:r>
      <w:r>
        <w:rPr>
          <w:spacing w:val="-1"/>
        </w:rPr>
        <w:t> </w:t>
      </w:r>
      <w:r>
        <w:rPr/>
        <w:t>actual volume</w:t>
      </w:r>
    </w:p>
    <w:p>
      <w:pPr>
        <w:pStyle w:val="BodyText"/>
        <w:spacing w:before="11"/>
        <w:ind w:left="1173" w:right="598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𝑉</w:t>
      </w:r>
      <w:r>
        <w:rPr>
          <w:rFonts w:ascii="Cambria Math" w:hAnsi="Cambria Math" w:eastAsia="Cambria Math"/>
          <w:vertAlign w:val="subscript"/>
        </w:rPr>
        <w:t>𝑑</w:t>
      </w:r>
      <w:r>
        <w:rPr>
          <w:rFonts w:ascii="Cambria Math" w:hAnsi="Cambria Math" w:eastAsia="Cambria Math"/>
          <w:spacing w:val="26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12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1.25</w:t>
      </w:r>
      <w:r>
        <w:rPr>
          <w:rFonts w:ascii="Cambria Math" w:hAnsi="Cambria Math" w:eastAsia="Cambria Math"/>
          <w:spacing w:val="-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×</w:t>
      </w:r>
      <w:r>
        <w:rPr>
          <w:rFonts w:ascii="Cambria Math" w:hAnsi="Cambria Math" w:eastAsia="Cambria Math"/>
          <w:spacing w:val="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23832.70</w:t>
      </w:r>
      <w:r>
        <w:rPr>
          <w:rFonts w:ascii="Cambria Math" w:hAnsi="Cambria Math" w:eastAsia="Cambria Math"/>
          <w:spacing w:val="14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12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29791</w:t>
      </w:r>
      <w:r>
        <w:rPr>
          <w:rFonts w:ascii="Cambria Math" w:hAnsi="Cambria Math" w:eastAsia="Cambria Math"/>
          <w:spacing w:val="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𝑐𝑚</w:t>
      </w:r>
      <w:r>
        <w:rPr>
          <w:rFonts w:ascii="Cambria Math" w:hAnsi="Cambria Math" w:eastAsia="Cambria Math"/>
          <w:vertAlign w:val="superscript"/>
        </w:rPr>
        <w:t>3</w:t>
      </w:r>
    </w:p>
    <w:p>
      <w:pPr>
        <w:pStyle w:val="BodyText"/>
        <w:spacing w:before="5"/>
        <w:rPr>
          <w:rFonts w:ascii="Cambria Math"/>
          <w:sz w:val="23"/>
        </w:rPr>
      </w:pPr>
    </w:p>
    <w:p>
      <w:pPr>
        <w:pStyle w:val="BodyText"/>
        <w:spacing w:before="1"/>
        <w:ind w:left="1187"/>
        <w:jc w:val="both"/>
      </w:pPr>
      <w:r>
        <w:rPr/>
        <w:t>The</w:t>
      </w:r>
      <w:r>
        <w:rPr>
          <w:spacing w:val="-3"/>
        </w:rPr>
        <w:t> </w:t>
      </w:r>
      <w:r>
        <w:rPr/>
        <w:t>volume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dealuminator</w:t>
      </w:r>
      <w:r>
        <w:rPr>
          <w:spacing w:val="1"/>
        </w:rPr>
        <w:t> </w:t>
      </w:r>
      <w:r>
        <w:rPr>
          <w:rFonts w:ascii="Cambria Math" w:eastAsia="Cambria Math"/>
        </w:rPr>
        <w:t>(𝑉</w:t>
      </w:r>
      <w:r>
        <w:rPr>
          <w:rFonts w:ascii="Cambria Math" w:eastAsia="Cambria Math"/>
          <w:vertAlign w:val="subscript"/>
        </w:rPr>
        <w:t>𝑑</w:t>
      </w:r>
      <w:r>
        <w:rPr>
          <w:rFonts w:ascii="Cambria Math" w:eastAsia="Cambria Math"/>
          <w:vertAlign w:val="baseline"/>
        </w:rPr>
        <w:t>)</w:t>
      </w:r>
      <w:r>
        <w:rPr>
          <w:rFonts w:ascii="Cambria Math" w:eastAsia="Cambria Math"/>
          <w:spacing w:val="4"/>
          <w:vertAlign w:val="baseline"/>
        </w:rPr>
        <w:t> </w:t>
      </w:r>
      <w:r>
        <w:rPr>
          <w:vertAlign w:val="baseline"/>
        </w:rPr>
        <w:t>was approximately: 30000</w:t>
      </w:r>
      <w:r>
        <w:rPr>
          <w:spacing w:val="-1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3</w:t>
      </w:r>
    </w:p>
    <w:p>
      <w:pPr>
        <w:pStyle w:val="BodyText"/>
        <w:spacing w:line="480" w:lineRule="auto" w:before="279"/>
        <w:ind w:left="1187" w:right="1410"/>
        <w:jc w:val="both"/>
      </w:pPr>
      <w:r>
        <w:rPr/>
        <w:t>Considering cylindrical shape as the dealuminator shape which is common to most reactors,</w:t>
      </w:r>
      <w:r>
        <w:rPr>
          <w:spacing w:val="-57"/>
        </w:rPr>
        <w:t> </w:t>
      </w:r>
      <w:r>
        <w:rPr/>
        <w:t>The height (</w:t>
      </w:r>
      <w:r>
        <w:rPr>
          <w:rFonts w:ascii="Cambria Math" w:eastAsia="Cambria Math"/>
        </w:rPr>
        <w:t>𝑯</w:t>
      </w:r>
      <w:r>
        <w:rPr>
          <w:rFonts w:ascii="Cambria Math" w:eastAsia="Cambria Math"/>
          <w:vertAlign w:val="subscript"/>
        </w:rPr>
        <w:t>𝒅</w:t>
      </w:r>
      <w:r>
        <w:rPr>
          <w:rFonts w:ascii="Cambria Math" w:eastAsia="Cambria Math"/>
          <w:vertAlign w:val="baseline"/>
        </w:rPr>
        <w:t>) </w:t>
      </w:r>
      <w:r>
        <w:rPr>
          <w:b/>
          <w:vertAlign w:val="baseline"/>
        </w:rPr>
        <w:t>to </w:t>
      </w:r>
      <w:r>
        <w:rPr>
          <w:vertAlign w:val="baseline"/>
        </w:rPr>
        <w:t>diameter (</w:t>
      </w:r>
      <w:r>
        <w:rPr>
          <w:rFonts w:ascii="Cambria Math" w:eastAsia="Cambria Math"/>
          <w:vertAlign w:val="baseline"/>
        </w:rPr>
        <w:t>𝑫</w:t>
      </w:r>
      <w:r>
        <w:rPr>
          <w:rFonts w:ascii="Cambria Math" w:eastAsia="Cambria Math"/>
          <w:vertAlign w:val="subscript"/>
        </w:rPr>
        <w:t>𝒅</w:t>
      </w:r>
      <w:r>
        <w:rPr>
          <w:rFonts w:ascii="Cambria Math" w:eastAsia="Cambria Math"/>
          <w:vertAlign w:val="baseline"/>
        </w:rPr>
        <w:t>) </w:t>
      </w:r>
      <w:r>
        <w:rPr>
          <w:vertAlign w:val="baseline"/>
        </w:rPr>
        <w:t>ratio was taken as 2, which is in agreement with literature</w:t>
      </w:r>
      <w:r>
        <w:rPr>
          <w:spacing w:val="-57"/>
          <w:vertAlign w:val="baseline"/>
        </w:rPr>
        <w:t> </w:t>
      </w:r>
      <w:r>
        <w:rPr>
          <w:vertAlign w:val="baseline"/>
        </w:rPr>
        <w:t>(Perry,</w:t>
      </w:r>
      <w:r>
        <w:rPr>
          <w:spacing w:val="-1"/>
          <w:vertAlign w:val="baseline"/>
        </w:rPr>
        <w:t> </w:t>
      </w:r>
      <w:r>
        <w:rPr>
          <w:vertAlign w:val="baseline"/>
        </w:rPr>
        <w:t>2008).</w:t>
      </w:r>
    </w:p>
    <w:p>
      <w:pPr>
        <w:pStyle w:val="BodyText"/>
        <w:spacing w:before="160"/>
        <w:ind w:left="1187"/>
        <w:jc w:val="both"/>
      </w:pPr>
      <w:r>
        <w:rPr/>
        <w:t>Volume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cylinder</w:t>
      </w:r>
    </w:p>
    <w:p>
      <w:pPr>
        <w:pStyle w:val="BodyText"/>
        <w:rPr>
          <w:sz w:val="20"/>
        </w:rPr>
      </w:pPr>
    </w:p>
    <w:p>
      <w:pPr>
        <w:pStyle w:val="BodyText"/>
        <w:spacing w:line="143" w:lineRule="exact" w:before="215"/>
        <w:ind w:left="2382"/>
        <w:rPr>
          <w:rFonts w:ascii="Cambria Math" w:eastAsia="Cambria Math"/>
        </w:rPr>
      </w:pPr>
      <w:r>
        <w:rPr>
          <w:rFonts w:ascii="Cambria Math" w:eastAsia="Cambria Math"/>
          <w:w w:val="105"/>
        </w:rPr>
        <w:t>𝜋𝐷</w:t>
      </w:r>
      <w:r>
        <w:rPr>
          <w:rFonts w:ascii="Cambria Math" w:eastAsia="Cambria Math"/>
          <w:w w:val="105"/>
          <w:vertAlign w:val="superscript"/>
        </w:rPr>
        <w:t>2</w:t>
      </w:r>
      <w:r>
        <w:rPr>
          <w:rFonts w:ascii="Cambria Math" w:eastAsia="Cambria Math"/>
          <w:w w:val="105"/>
          <w:vertAlign w:val="baseline"/>
        </w:rPr>
        <w:t>𝐻</w:t>
      </w:r>
    </w:p>
    <w:p>
      <w:pPr>
        <w:spacing w:after="0" w:line="143" w:lineRule="exact"/>
        <w:rPr>
          <w:rFonts w:ascii="Cambria Math" w:eastAsia="Cambria Math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39"/>
        <w:jc w:val="right"/>
        <w:rPr>
          <w:rFonts w:ascii="Cambria Math" w:eastAsia="Cambria Math"/>
        </w:rPr>
      </w:pPr>
      <w:r>
        <w:rPr>
          <w:rFonts w:ascii="Cambria Math" w:eastAsia="Cambria Math"/>
          <w:spacing w:val="-3"/>
          <w:w w:val="105"/>
        </w:rPr>
        <w:t>𝑉</w:t>
      </w:r>
      <w:r>
        <w:rPr>
          <w:rFonts w:ascii="Cambria Math" w:eastAsia="Cambria Math"/>
          <w:spacing w:val="-3"/>
          <w:w w:val="105"/>
          <w:vertAlign w:val="subscript"/>
        </w:rPr>
        <w:t>𝑐</w:t>
      </w:r>
      <w:r>
        <w:rPr>
          <w:rFonts w:ascii="Cambria Math" w:eastAsia="Cambria Math"/>
          <w:spacing w:val="-4"/>
          <w:w w:val="105"/>
          <w:vertAlign w:val="baseline"/>
        </w:rPr>
        <w:t> </w:t>
      </w:r>
      <w:r>
        <w:rPr>
          <w:rFonts w:ascii="Cambria Math" w:eastAsia="Cambria Math"/>
          <w:spacing w:val="-2"/>
          <w:w w:val="105"/>
          <w:vertAlign w:val="baseline"/>
        </w:rPr>
        <w:t>=</w:t>
      </w:r>
    </w:p>
    <w:p>
      <w:pPr>
        <w:tabs>
          <w:tab w:pos="615" w:val="left" w:leader="none"/>
        </w:tabs>
        <w:spacing w:line="171" w:lineRule="exact" w:before="0"/>
        <w:ind w:left="325" w:right="0" w:firstLine="0"/>
        <w:jc w:val="left"/>
        <w:rPr>
          <w:rFonts w:ascii="Cambria Math" w:eastAsia="Cambria Math"/>
          <w:sz w:val="17"/>
        </w:rPr>
      </w:pPr>
      <w:r>
        <w:rPr/>
        <w:br w:type="column"/>
      </w:r>
      <w:r>
        <w:rPr>
          <w:rFonts w:ascii="Cambria Math" w:eastAsia="Cambria Math"/>
          <w:w w:val="110"/>
          <w:sz w:val="17"/>
        </w:rPr>
        <w:t>𝑐</w:t>
        <w:tab/>
        <w:t>𝑐</w:t>
      </w:r>
    </w:p>
    <w:p>
      <w:pPr>
        <w:pStyle w:val="BodyText"/>
        <w:spacing w:line="20" w:lineRule="exact"/>
        <w:ind w:left="27" w:right="-44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34.6pt;height:.85pt;mso-position-horizontal-relative:char;mso-position-vertical-relative:line" coordorigin="0,0" coordsize="692,17">
            <v:rect style="position:absolute;left:0;top:0;width:692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spacing w:before="8"/>
        <w:ind w:left="306"/>
        <w:rPr>
          <w:rFonts w:ascii="Cambria Math"/>
        </w:rPr>
      </w:pPr>
      <w:r>
        <w:rPr>
          <w:rFonts w:ascii="Cambria Math"/>
        </w:rPr>
        <w:t>4</w:t>
      </w:r>
    </w:p>
    <w:p>
      <w:pPr>
        <w:pStyle w:val="BodyText"/>
        <w:spacing w:before="39"/>
        <w:ind w:left="1856" w:right="2074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(𝐶.</w:t>
      </w:r>
      <w:r>
        <w:rPr>
          <w:rFonts w:ascii="Cambria Math" w:eastAsia="Cambria Math"/>
          <w:spacing w:val="-3"/>
        </w:rPr>
        <w:t> </w:t>
      </w:r>
      <w:r>
        <w:rPr>
          <w:rFonts w:ascii="Cambria Math" w:eastAsia="Cambria Math"/>
        </w:rPr>
        <w:t>2)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2315" w:space="40"/>
            <w:col w:w="742" w:space="3797"/>
            <w:col w:w="4546"/>
          </w:cols>
        </w:sectPr>
      </w:pPr>
    </w:p>
    <w:p>
      <w:pPr>
        <w:pStyle w:val="BodyText"/>
        <w:spacing w:before="2"/>
        <w:rPr>
          <w:rFonts w:ascii="Cambria Math"/>
          <w:sz w:val="25"/>
        </w:rPr>
      </w:pPr>
    </w:p>
    <w:p>
      <w:pPr>
        <w:spacing w:after="0"/>
        <w:rPr>
          <w:rFonts w:ascii="Cambria Math"/>
          <w:sz w:val="25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11"/>
        <w:rPr>
          <w:rFonts w:ascii="Cambria Math"/>
          <w:sz w:val="23"/>
        </w:rPr>
      </w:pPr>
    </w:p>
    <w:p>
      <w:pPr>
        <w:pStyle w:val="BodyText"/>
        <w:jc w:val="right"/>
        <w:rPr>
          <w:rFonts w:ascii="Cambria Math" w:eastAsia="Cambria Math"/>
        </w:rPr>
      </w:pPr>
      <w:r>
        <w:rPr>
          <w:rFonts w:ascii="Cambria Math" w:eastAsia="Cambria Math"/>
          <w:w w:val="110"/>
        </w:rPr>
        <w:t>𝑉</w:t>
      </w:r>
      <w:r>
        <w:rPr>
          <w:rFonts w:ascii="Cambria Math" w:eastAsia="Cambria Math"/>
          <w:w w:val="110"/>
          <w:vertAlign w:val="subscript"/>
        </w:rPr>
        <w:t>𝑑</w:t>
      </w:r>
    </w:p>
    <w:p>
      <w:pPr>
        <w:spacing w:line="249" w:lineRule="exact" w:before="98"/>
        <w:ind w:left="266" w:right="21" w:firstLine="0"/>
        <w:jc w:val="center"/>
        <w:rPr>
          <w:rFonts w:ascii="Cambria Math" w:eastAsia="Cambria Math"/>
          <w:sz w:val="17"/>
        </w:rPr>
      </w:pPr>
      <w:r>
        <w:rPr/>
        <w:br w:type="column"/>
      </w:r>
      <w:r>
        <w:rPr>
          <w:rFonts w:ascii="Cambria Math" w:eastAsia="Cambria Math"/>
          <w:spacing w:val="-143"/>
          <w:sz w:val="24"/>
        </w:rPr>
        <w:t>𝜋</w:t>
      </w:r>
      <w:r>
        <w:rPr>
          <w:rFonts w:ascii="Cambria Math" w:eastAsia="Cambria Math"/>
          <w:spacing w:val="115"/>
          <w:position w:val="-5"/>
          <w:sz w:val="24"/>
          <w:u w:val="single"/>
        </w:rPr>
        <w:t> </w:t>
      </w:r>
      <w:r>
        <w:rPr>
          <w:rFonts w:ascii="Cambria Math" w:eastAsia="Cambria Math"/>
          <w:sz w:val="24"/>
        </w:rPr>
        <w:t>𝐷</w:t>
      </w:r>
      <w:r>
        <w:rPr>
          <w:rFonts w:ascii="Cambria Math" w:eastAsia="Cambria Math"/>
          <w:sz w:val="24"/>
          <w:vertAlign w:val="superscript"/>
        </w:rPr>
        <w:t>2</w:t>
      </w:r>
      <w:r>
        <w:rPr>
          <w:rFonts w:ascii="Cambria Math" w:eastAsia="Cambria Math"/>
          <w:sz w:val="24"/>
          <w:vertAlign w:val="baseline"/>
        </w:rPr>
        <w:t>𝐻</w:t>
      </w:r>
      <w:r>
        <w:rPr>
          <w:rFonts w:ascii="Cambria Math" w:eastAsia="Cambria Math"/>
          <w:position w:val="-4"/>
          <w:sz w:val="17"/>
          <w:vertAlign w:val="baseline"/>
        </w:rPr>
        <w:t>𝑑</w:t>
      </w:r>
    </w:p>
    <w:p>
      <w:pPr>
        <w:pStyle w:val="BodyText"/>
        <w:spacing w:line="155" w:lineRule="exact"/>
        <w:ind w:left="38"/>
        <w:rPr>
          <w:rFonts w:ascii="Cambria Math"/>
        </w:rPr>
      </w:pPr>
      <w:r>
        <w:rPr/>
        <w:pict>
          <v:shape style="position:absolute;margin-left:174.619995pt;margin-top:-4.918492pt;width:20.8pt;height:8.550pt;mso-position-horizontal-relative:page;mso-position-vertical-relative:paragraph;z-index:-23910912" type="#_x0000_t202" filled="false" stroked="false">
            <v:textbox inset="0,0,0,0">
              <w:txbxContent>
                <w:p>
                  <w:pPr>
                    <w:tabs>
                      <w:tab w:pos="415" w:val="left" w:leader="none"/>
                    </w:tabs>
                    <w:spacing w:line="170" w:lineRule="exact" w:before="0"/>
                    <w:ind w:left="0" w:right="0" w:firstLine="0"/>
                    <w:jc w:val="left"/>
                    <w:rPr>
                      <w:rFonts w:ascii="Cambria Math" w:eastAsia="Cambria Math"/>
                      <w:sz w:val="17"/>
                    </w:rPr>
                  </w:pPr>
                  <w:r>
                    <w:rPr>
                      <w:rFonts w:ascii="Cambria Math" w:eastAsia="Cambria Math"/>
                      <w:w w:val="110"/>
                      <w:sz w:val="17"/>
                      <w:u w:val="single"/>
                    </w:rPr>
                    <w:t>𝑑</w:t>
                  </w:r>
                  <w:r>
                    <w:rPr>
                      <w:rFonts w:ascii="Cambria Math" w:eastAsia="Cambria Math"/>
                      <w:sz w:val="17"/>
                      <w:u w:val="single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Cambria Math"/>
        </w:rPr>
        <w:t>=</w:t>
      </w:r>
    </w:p>
    <w:p>
      <w:pPr>
        <w:pStyle w:val="BodyText"/>
        <w:spacing w:line="221" w:lineRule="exact"/>
        <w:ind w:left="262"/>
        <w:jc w:val="center"/>
        <w:rPr>
          <w:rFonts w:ascii="Cambria Math"/>
        </w:rPr>
      </w:pPr>
      <w:r>
        <w:rPr>
          <w:rFonts w:ascii="Cambria Math"/>
        </w:rPr>
        <w:t>4</w:t>
      </w:r>
    </w:p>
    <w:p>
      <w:pPr>
        <w:pStyle w:val="BodyText"/>
        <w:spacing w:before="11"/>
        <w:rPr>
          <w:rFonts w:ascii="Cambria Math"/>
          <w:sz w:val="23"/>
        </w:rPr>
      </w:pPr>
      <w:r>
        <w:rPr/>
        <w:br w:type="column"/>
      </w:r>
      <w:r>
        <w:rPr>
          <w:rFonts w:ascii="Cambria Math"/>
          <w:sz w:val="23"/>
        </w:rPr>
      </w:r>
    </w:p>
    <w:p>
      <w:pPr>
        <w:pStyle w:val="BodyText"/>
        <w:ind w:left="1825" w:right="2043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(𝐶.</w:t>
      </w:r>
      <w:r>
        <w:rPr>
          <w:rFonts w:ascii="Cambria Math" w:eastAsia="Cambria Math"/>
          <w:spacing w:val="-11"/>
        </w:rPr>
        <w:t> </w:t>
      </w:r>
      <w:r>
        <w:rPr>
          <w:rFonts w:ascii="Cambria Math" w:eastAsia="Cambria Math"/>
        </w:rPr>
        <w:t>3)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2070" w:space="40"/>
            <w:col w:w="1023" w:space="3831"/>
            <w:col w:w="4476"/>
          </w:cols>
        </w:sectPr>
      </w:pPr>
    </w:p>
    <w:p>
      <w:pPr>
        <w:pStyle w:val="BodyText"/>
        <w:rPr>
          <w:rFonts w:ascii="Cambria Math"/>
          <w:sz w:val="26"/>
        </w:rPr>
      </w:pPr>
    </w:p>
    <w:p>
      <w:pPr>
        <w:spacing w:before="86"/>
        <w:ind w:left="1173" w:right="1394" w:firstLine="0"/>
        <w:jc w:val="center"/>
        <w:rPr>
          <w:b/>
          <w:sz w:val="24"/>
        </w:rPr>
      </w:pPr>
      <w:r>
        <w:rPr>
          <w:rFonts w:ascii="Cambria Math" w:eastAsia="Cambria Math"/>
          <w:sz w:val="24"/>
        </w:rPr>
        <w:t>𝑯</w:t>
      </w:r>
      <w:r>
        <w:rPr>
          <w:rFonts w:ascii="Cambria Math" w:eastAsia="Cambria Math"/>
          <w:sz w:val="24"/>
          <w:vertAlign w:val="subscript"/>
        </w:rPr>
        <w:t>𝒅</w:t>
      </w:r>
      <w:r>
        <w:rPr>
          <w:b/>
          <w:sz w:val="24"/>
          <w:vertAlign w:val="baseline"/>
        </w:rPr>
        <w:t>:</w:t>
      </w:r>
      <w:r>
        <w:rPr>
          <w:b/>
          <w:spacing w:val="4"/>
          <w:sz w:val="24"/>
          <w:vertAlign w:val="baseline"/>
        </w:rPr>
        <w:t> </w:t>
      </w:r>
      <w:r>
        <w:rPr>
          <w:b/>
          <w:sz w:val="24"/>
          <w:vertAlign w:val="baseline"/>
        </w:rPr>
        <w:t>53.46</w:t>
      </w:r>
      <w:r>
        <w:rPr>
          <w:b/>
          <w:spacing w:val="5"/>
          <w:sz w:val="24"/>
          <w:vertAlign w:val="baseline"/>
        </w:rPr>
        <w:t> </w:t>
      </w:r>
      <w:r>
        <w:rPr>
          <w:b/>
          <w:sz w:val="24"/>
          <w:vertAlign w:val="baseline"/>
        </w:rPr>
        <w:t>cm</w:t>
      </w:r>
      <w:r>
        <w:rPr>
          <w:b/>
          <w:spacing w:val="30"/>
          <w:sz w:val="24"/>
          <w:vertAlign w:val="baseline"/>
        </w:rPr>
        <w:t> </w:t>
      </w:r>
      <w:r>
        <w:rPr>
          <w:rFonts w:ascii="Cambria Math" w:eastAsia="Cambria Math"/>
          <w:sz w:val="24"/>
          <w:vertAlign w:val="baseline"/>
        </w:rPr>
        <w:t>𝑫</w:t>
      </w:r>
      <w:r>
        <w:rPr>
          <w:rFonts w:ascii="Cambria Math" w:eastAsia="Cambria Math"/>
          <w:sz w:val="24"/>
          <w:vertAlign w:val="subscript"/>
        </w:rPr>
        <w:t>𝒅</w:t>
      </w:r>
      <w:r>
        <w:rPr>
          <w:b/>
          <w:sz w:val="24"/>
          <w:vertAlign w:val="baseline"/>
        </w:rPr>
        <w:t>:</w:t>
      </w:r>
      <w:r>
        <w:rPr>
          <w:b/>
          <w:spacing w:val="5"/>
          <w:sz w:val="24"/>
          <w:vertAlign w:val="baseline"/>
        </w:rPr>
        <w:t> </w:t>
      </w:r>
      <w:r>
        <w:rPr>
          <w:b/>
          <w:sz w:val="24"/>
          <w:vertAlign w:val="baseline"/>
        </w:rPr>
        <w:t>26.73</w:t>
      </w:r>
      <w:r>
        <w:rPr>
          <w:b/>
          <w:spacing w:val="5"/>
          <w:sz w:val="24"/>
          <w:vertAlign w:val="baseline"/>
        </w:rPr>
        <w:t> </w:t>
      </w:r>
      <w:r>
        <w:rPr>
          <w:b/>
          <w:sz w:val="24"/>
          <w:vertAlign w:val="baseline"/>
        </w:rPr>
        <w:t>cm</w:t>
      </w:r>
    </w:p>
    <w:p>
      <w:pPr>
        <w:spacing w:after="0"/>
        <w:jc w:val="center"/>
        <w:rPr>
          <w:sz w:val="24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Heading1"/>
        <w:spacing w:before="68"/>
        <w:ind w:right="1397"/>
      </w:pPr>
      <w:r>
        <w:rPr/>
        <w:t>APENDIX</w:t>
      </w:r>
      <w:r>
        <w:rPr>
          <w:spacing w:val="-2"/>
        </w:rPr>
        <w:t> </w:t>
      </w:r>
      <w:r>
        <w:rPr/>
        <w:t>D</w:t>
      </w:r>
    </w:p>
    <w:p>
      <w:pPr>
        <w:pStyle w:val="BodyText"/>
        <w:rPr>
          <w:b/>
          <w:sz w:val="38"/>
        </w:rPr>
      </w:pPr>
    </w:p>
    <w:p>
      <w:pPr>
        <w:spacing w:before="0"/>
        <w:ind w:left="1173" w:right="1398" w:firstLine="0"/>
        <w:jc w:val="center"/>
        <w:rPr>
          <w:b/>
          <w:sz w:val="24"/>
        </w:rPr>
      </w:pPr>
      <w:r>
        <w:rPr>
          <w:b/>
          <w:sz w:val="24"/>
        </w:rPr>
        <w:t>ENERGY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CALCULATION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DEALUMINATOR</w:t>
      </w:r>
    </w:p>
    <w:p>
      <w:pPr>
        <w:pStyle w:val="BodyText"/>
        <w:spacing w:before="9"/>
        <w:rPr>
          <w:b/>
          <w:sz w:val="37"/>
        </w:rPr>
      </w:pPr>
    </w:p>
    <w:p>
      <w:pPr>
        <w:pStyle w:val="Heading1"/>
        <w:ind w:left="1187"/>
        <w:jc w:val="left"/>
      </w:pPr>
      <w:r>
        <w:rPr/>
        <w:t>D-1</w:t>
      </w:r>
      <w:r>
        <w:rPr>
          <w:spacing w:val="-2"/>
        </w:rPr>
        <w:t> </w:t>
      </w:r>
      <w:r>
        <w:rPr/>
        <w:t>Determination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Insulating</w:t>
      </w:r>
      <w:r>
        <w:rPr>
          <w:spacing w:val="-1"/>
        </w:rPr>
        <w:t> </w:t>
      </w:r>
      <w:r>
        <w:rPr/>
        <w:t>Material</w:t>
      </w:r>
      <w:r>
        <w:rPr>
          <w:spacing w:val="-2"/>
        </w:rPr>
        <w:t> </w:t>
      </w:r>
      <w:r>
        <w:rPr/>
        <w:t>Thickness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480" w:lineRule="auto"/>
        <w:ind w:left="1187" w:right="1405"/>
      </w:pPr>
      <w:r>
        <w:rPr/>
        <w:t>Glass-wool</w:t>
      </w:r>
      <w:r>
        <w:rPr>
          <w:spacing w:val="-9"/>
        </w:rPr>
        <w:t> </w:t>
      </w:r>
      <w:r>
        <w:rPr/>
        <w:t>was</w:t>
      </w:r>
      <w:r>
        <w:rPr>
          <w:spacing w:val="-6"/>
        </w:rPr>
        <w:t> </w:t>
      </w:r>
      <w:r>
        <w:rPr/>
        <w:t>chosen</w:t>
      </w:r>
      <w:r>
        <w:rPr>
          <w:spacing w:val="-6"/>
        </w:rPr>
        <w:t> </w:t>
      </w:r>
      <w:r>
        <w:rPr/>
        <w:t>as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insulating</w:t>
      </w:r>
      <w:r>
        <w:rPr>
          <w:spacing w:val="-11"/>
        </w:rPr>
        <w:t> </w:t>
      </w:r>
      <w:r>
        <w:rPr/>
        <w:t>material,</w:t>
      </w:r>
      <w:r>
        <w:rPr>
          <w:spacing w:val="-6"/>
        </w:rPr>
        <w:t> </w:t>
      </w:r>
      <w:r>
        <w:rPr/>
        <w:t>its</w:t>
      </w:r>
      <w:r>
        <w:rPr>
          <w:spacing w:val="-8"/>
        </w:rPr>
        <w:t> </w:t>
      </w:r>
      <w:r>
        <w:rPr/>
        <w:t>thickness</w:t>
      </w:r>
      <w:r>
        <w:rPr>
          <w:spacing w:val="-8"/>
        </w:rPr>
        <w:t> </w:t>
      </w:r>
      <w:r>
        <w:rPr/>
        <w:t>round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reactor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minimize</w:t>
      </w:r>
      <w:r>
        <w:rPr>
          <w:spacing w:val="-57"/>
        </w:rPr>
        <w:t> </w:t>
      </w:r>
      <w:r>
        <w:rPr/>
        <w:t>heat</w:t>
      </w:r>
      <w:r>
        <w:rPr>
          <w:spacing w:val="-1"/>
        </w:rPr>
        <w:t> </w:t>
      </w:r>
      <w:r>
        <w:rPr/>
        <w:t>loss to the surrounding</w:t>
      </w:r>
      <w:r>
        <w:rPr>
          <w:spacing w:val="-2"/>
        </w:rPr>
        <w:t> </w:t>
      </w:r>
      <w:r>
        <w:rPr/>
        <w:t>was evaluated as follow:</w:t>
      </w:r>
    </w:p>
    <w:p>
      <w:pPr>
        <w:pStyle w:val="BodyText"/>
        <w:spacing w:before="159"/>
        <w:ind w:left="1187"/>
      </w:pPr>
      <w:r>
        <w:rPr/>
        <w:t>Required</w:t>
      </w:r>
      <w:r>
        <w:rPr>
          <w:spacing w:val="-2"/>
        </w:rPr>
        <w:t> </w:t>
      </w:r>
      <w:r>
        <w:rPr/>
        <w:t>design</w:t>
      </w:r>
      <w:r>
        <w:rPr>
          <w:spacing w:val="-2"/>
        </w:rPr>
        <w:t> </w:t>
      </w:r>
      <w:r>
        <w:rPr/>
        <w:t>model</w:t>
      </w:r>
    </w:p>
    <w:p>
      <w:pPr>
        <w:pStyle w:val="BodyText"/>
        <w:spacing w:before="1"/>
        <w:rPr>
          <w:sz w:val="28"/>
        </w:rPr>
      </w:pPr>
    </w:p>
    <w:p>
      <w:pPr>
        <w:spacing w:after="0"/>
        <w:rPr>
          <w:sz w:val="28"/>
        </w:rPr>
        <w:sectPr>
          <w:pgSz w:w="12240" w:h="15840"/>
          <w:pgMar w:header="0" w:footer="935" w:top="1340" w:bottom="1200" w:left="800" w:right="0"/>
        </w:sectPr>
      </w:pPr>
    </w:p>
    <w:p>
      <w:pPr>
        <w:tabs>
          <w:tab w:pos="2872" w:val="left" w:leader="none"/>
          <w:tab w:pos="4694" w:val="left" w:leader="none"/>
        </w:tabs>
        <w:spacing w:line="312" w:lineRule="exact" w:before="84"/>
        <w:ind w:left="1818" w:right="0" w:firstLine="0"/>
        <w:jc w:val="left"/>
        <w:rPr>
          <w:rFonts w:ascii="Cambria Math" w:hAnsi="Cambria Math" w:eastAsia="Cambria Math"/>
          <w:sz w:val="17"/>
        </w:rPr>
      </w:pPr>
      <w:r>
        <w:rPr>
          <w:rFonts w:ascii="Cambria Math" w:hAnsi="Cambria Math" w:eastAsia="Cambria Math"/>
          <w:w w:val="105"/>
          <w:position w:val="-12"/>
          <w:sz w:val="24"/>
        </w:rPr>
        <w:t>𝑞</w:t>
      </w:r>
      <w:r>
        <w:rPr>
          <w:rFonts w:ascii="Cambria Math" w:hAnsi="Cambria Math" w:eastAsia="Cambria Math"/>
          <w:w w:val="105"/>
          <w:position w:val="-4"/>
          <w:sz w:val="17"/>
        </w:rPr>
        <w:t>′</w:t>
      </w:r>
      <w:r>
        <w:rPr>
          <w:rFonts w:ascii="Cambria Math" w:hAnsi="Cambria Math" w:eastAsia="Cambria Math"/>
          <w:spacing w:val="37"/>
          <w:w w:val="105"/>
          <w:position w:val="-4"/>
          <w:sz w:val="17"/>
        </w:rPr>
        <w:t> </w:t>
      </w:r>
      <w:r>
        <w:rPr>
          <w:rFonts w:ascii="Cambria Math" w:hAnsi="Cambria Math" w:eastAsia="Cambria Math"/>
          <w:w w:val="105"/>
          <w:position w:val="-12"/>
          <w:sz w:val="24"/>
        </w:rPr>
        <w:t>=</w:t>
      </w:r>
      <w:r>
        <w:rPr>
          <w:w w:val="105"/>
          <w:position w:val="5"/>
          <w:sz w:val="24"/>
          <w:u w:val="single"/>
        </w:rPr>
        <w:tab/>
      </w:r>
      <w:r>
        <w:rPr>
          <w:rFonts w:ascii="Cambria Math" w:hAnsi="Cambria Math" w:eastAsia="Cambria Math"/>
          <w:w w:val="105"/>
          <w:position w:val="5"/>
          <w:sz w:val="24"/>
          <w:u w:val="single"/>
        </w:rPr>
        <w:t>2𝜋𝐿∆𝑇</w:t>
      </w:r>
      <w:r>
        <w:rPr>
          <w:rFonts w:ascii="Cambria Math" w:hAnsi="Cambria Math" w:eastAsia="Cambria Math"/>
          <w:w w:val="105"/>
          <w:sz w:val="17"/>
          <w:u w:val="single"/>
        </w:rPr>
        <w:t>𝑜𝑣𝑒𝑟𝑎𝑙𝑙</w:t>
      </w:r>
      <w:r>
        <w:rPr>
          <w:rFonts w:ascii="Cambria Math" w:hAnsi="Cambria Math" w:eastAsia="Cambria Math"/>
          <w:sz w:val="17"/>
          <w:u w:val="single"/>
        </w:rPr>
        <w:tab/>
      </w:r>
    </w:p>
    <w:p>
      <w:pPr>
        <w:pStyle w:val="BodyText"/>
        <w:spacing w:before="11"/>
        <w:rPr>
          <w:rFonts w:ascii="Cambria Math"/>
          <w:sz w:val="22"/>
        </w:rPr>
      </w:pPr>
      <w:r>
        <w:rPr/>
        <w:br w:type="column"/>
      </w:r>
      <w:r>
        <w:rPr>
          <w:rFonts w:ascii="Cambria Math"/>
          <w:sz w:val="22"/>
        </w:rPr>
      </w:r>
    </w:p>
    <w:p>
      <w:pPr>
        <w:pStyle w:val="BodyText"/>
        <w:spacing w:line="128" w:lineRule="exact"/>
        <w:ind w:left="1803" w:right="2021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(𝐷.</w:t>
      </w:r>
      <w:r>
        <w:rPr>
          <w:rFonts w:ascii="Cambria Math" w:eastAsia="Cambria Math"/>
          <w:spacing w:val="-12"/>
        </w:rPr>
        <w:t> </w:t>
      </w:r>
      <w:r>
        <w:rPr>
          <w:rFonts w:ascii="Cambria Math" w:eastAsia="Cambria Math"/>
        </w:rPr>
        <w:t>1)</w:t>
      </w:r>
    </w:p>
    <w:p>
      <w:pPr>
        <w:spacing w:after="0" w:line="128" w:lineRule="exact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4735" w:space="2251"/>
            <w:col w:w="4454"/>
          </w:cols>
        </w:sectPr>
      </w:pPr>
    </w:p>
    <w:p>
      <w:pPr>
        <w:pStyle w:val="BodyText"/>
        <w:spacing w:line="120" w:lineRule="auto" w:before="73"/>
        <w:ind w:left="2339" w:right="213" w:firstLine="300"/>
        <w:rPr>
          <w:rFonts w:ascii="Cambria Math" w:eastAsia="Cambria Math"/>
        </w:rPr>
      </w:pPr>
      <w:r>
        <w:rPr>
          <w:rFonts w:ascii="Cambria Math" w:eastAsia="Cambria Math"/>
          <w:w w:val="105"/>
          <w:u w:val="single"/>
        </w:rPr>
        <w:t>𝑟</w:t>
      </w:r>
      <w:r>
        <w:rPr>
          <w:rFonts w:ascii="Cambria Math" w:eastAsia="Cambria Math"/>
          <w:w w:val="105"/>
          <w:u w:val="single"/>
          <w:vertAlign w:val="subscript"/>
        </w:rPr>
        <w:t>2</w:t>
      </w:r>
      <w:r>
        <w:rPr>
          <w:rFonts w:ascii="Cambria Math" w:eastAsia="Cambria Math"/>
          <w:spacing w:val="1"/>
          <w:w w:val="105"/>
          <w:vertAlign w:val="baseline"/>
        </w:rPr>
        <w:t> </w:t>
      </w:r>
      <w:r>
        <w:rPr>
          <w:rFonts w:ascii="Cambria Math" w:eastAsia="Cambria Math"/>
          <w:spacing w:val="-2"/>
          <w:vertAlign w:val="baseline"/>
        </w:rPr>
        <w:t>ln(</w:t>
      </w:r>
      <w:r>
        <w:rPr>
          <w:rFonts w:ascii="Cambria Math" w:eastAsia="Cambria Math"/>
          <w:spacing w:val="-2"/>
          <w:position w:val="-11"/>
          <w:vertAlign w:val="baseline"/>
        </w:rPr>
        <w:t>𝑟</w:t>
      </w:r>
      <w:r>
        <w:rPr>
          <w:rFonts w:ascii="Cambria Math" w:eastAsia="Cambria Math"/>
          <w:spacing w:val="-2"/>
          <w:position w:val="-16"/>
          <w:sz w:val="17"/>
          <w:vertAlign w:val="baseline"/>
        </w:rPr>
        <w:t>1</w:t>
      </w:r>
      <w:r>
        <w:rPr>
          <w:rFonts w:ascii="Cambria Math" w:eastAsia="Cambria Math"/>
          <w:spacing w:val="-2"/>
          <w:vertAlign w:val="baseline"/>
        </w:rPr>
        <w:t>)</w:t>
      </w:r>
    </w:p>
    <w:p>
      <w:pPr>
        <w:tabs>
          <w:tab w:pos="2987" w:val="left" w:leader="none"/>
        </w:tabs>
        <w:spacing w:line="84" w:lineRule="auto" w:before="0"/>
        <w:ind w:left="2510" w:right="0" w:firstLine="0"/>
        <w:jc w:val="left"/>
        <w:rPr>
          <w:rFonts w:ascii="Cambria Math" w:eastAsia="Cambria Math"/>
          <w:sz w:val="24"/>
        </w:rPr>
      </w:pPr>
      <w:r>
        <w:rPr/>
        <w:pict>
          <v:rect style="position:absolute;margin-left:156.979996pt;margin-top:5.207192pt;width:29.76pt;height:.84pt;mso-position-horizontal-relative:page;mso-position-vertical-relative:paragraph;z-index:-23909888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w w:val="105"/>
          <w:position w:val="-11"/>
          <w:sz w:val="24"/>
        </w:rPr>
        <w:t>𝑘</w:t>
      </w:r>
      <w:r>
        <w:rPr>
          <w:rFonts w:ascii="Cambria Math" w:eastAsia="Cambria Math"/>
          <w:w w:val="105"/>
          <w:position w:val="-16"/>
          <w:sz w:val="17"/>
        </w:rPr>
        <w:t>𝑎</w:t>
        <w:tab/>
      </w:r>
      <w:r>
        <w:rPr>
          <w:rFonts w:ascii="Cambria Math" w:eastAsia="Cambria Math"/>
          <w:spacing w:val="-16"/>
          <w:w w:val="105"/>
          <w:sz w:val="24"/>
        </w:rPr>
        <w:t>+</w:t>
      </w:r>
    </w:p>
    <w:p>
      <w:pPr>
        <w:pStyle w:val="BodyText"/>
        <w:spacing w:line="120" w:lineRule="auto" w:before="73"/>
        <w:ind w:left="11" w:right="214" w:firstLine="300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  <w:u w:val="single"/>
        </w:rPr>
        <w:t>𝑟</w:t>
      </w:r>
      <w:r>
        <w:rPr>
          <w:rFonts w:ascii="Cambria Math" w:eastAsia="Cambria Math"/>
          <w:w w:val="105"/>
          <w:u w:val="single"/>
          <w:vertAlign w:val="subscript"/>
        </w:rPr>
        <w:t>3</w:t>
      </w:r>
      <w:r>
        <w:rPr>
          <w:rFonts w:ascii="Cambria Math" w:eastAsia="Cambria Math"/>
          <w:spacing w:val="1"/>
          <w:w w:val="105"/>
          <w:vertAlign w:val="baseline"/>
        </w:rPr>
        <w:t> </w:t>
      </w:r>
      <w:r>
        <w:rPr>
          <w:rFonts w:ascii="Cambria Math" w:eastAsia="Cambria Math"/>
          <w:spacing w:val="-2"/>
          <w:vertAlign w:val="baseline"/>
        </w:rPr>
        <w:t>ln(</w:t>
      </w:r>
      <w:r>
        <w:rPr>
          <w:rFonts w:ascii="Cambria Math" w:eastAsia="Cambria Math"/>
          <w:spacing w:val="-2"/>
          <w:position w:val="-11"/>
          <w:vertAlign w:val="baseline"/>
        </w:rPr>
        <w:t>𝑟</w:t>
      </w:r>
      <w:r>
        <w:rPr>
          <w:rFonts w:ascii="Cambria Math" w:eastAsia="Cambria Math"/>
          <w:spacing w:val="-2"/>
          <w:position w:val="-16"/>
          <w:sz w:val="17"/>
          <w:vertAlign w:val="baseline"/>
        </w:rPr>
        <w:t>2</w:t>
      </w:r>
      <w:r>
        <w:rPr>
          <w:rFonts w:ascii="Cambria Math" w:eastAsia="Cambria Math"/>
          <w:spacing w:val="-2"/>
          <w:vertAlign w:val="baseline"/>
        </w:rPr>
        <w:t>)</w:t>
      </w:r>
    </w:p>
    <w:p>
      <w:pPr>
        <w:tabs>
          <w:tab w:pos="659" w:val="left" w:leader="none"/>
        </w:tabs>
        <w:spacing w:line="84" w:lineRule="auto" w:before="0"/>
        <w:ind w:left="186" w:right="0" w:firstLine="0"/>
        <w:jc w:val="left"/>
        <w:rPr>
          <w:rFonts w:ascii="Cambria Math" w:eastAsia="Cambria Math"/>
          <w:sz w:val="24"/>
        </w:rPr>
      </w:pPr>
      <w:r>
        <w:rPr/>
        <w:pict>
          <v:rect style="position:absolute;margin-left:200.929993pt;margin-top:5.207192pt;width:29.76pt;height:.84pt;mso-position-horizontal-relative:page;mso-position-vertical-relative:paragraph;z-index:-23909376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w w:val="105"/>
          <w:position w:val="-11"/>
          <w:sz w:val="24"/>
        </w:rPr>
        <w:t>𝑘</w:t>
      </w:r>
      <w:r>
        <w:rPr>
          <w:rFonts w:ascii="Cambria Math" w:eastAsia="Cambria Math"/>
          <w:w w:val="105"/>
          <w:position w:val="-16"/>
          <w:sz w:val="17"/>
        </w:rPr>
        <w:t>𝑏</w:t>
        <w:tab/>
      </w:r>
      <w:r>
        <w:rPr>
          <w:rFonts w:ascii="Cambria Math" w:eastAsia="Cambria Math"/>
          <w:spacing w:val="-15"/>
          <w:w w:val="105"/>
          <w:sz w:val="24"/>
        </w:rPr>
        <w:t>+</w:t>
      </w:r>
    </w:p>
    <w:p>
      <w:pPr>
        <w:pStyle w:val="BodyText"/>
        <w:spacing w:line="120" w:lineRule="auto" w:before="73"/>
        <w:ind w:left="13" w:right="6742" w:firstLine="190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  <w:u w:val="single"/>
        </w:rPr>
        <w:t>𝑟</w:t>
      </w:r>
      <w:r>
        <w:rPr>
          <w:rFonts w:ascii="Cambria Math" w:eastAsia="Cambria Math"/>
          <w:w w:val="105"/>
          <w:u w:val="single"/>
          <w:vertAlign w:val="subscript"/>
        </w:rPr>
        <w:t>4</w:t>
      </w:r>
      <w:r>
        <w:rPr>
          <w:rFonts w:ascii="Cambria Math" w:eastAsia="Cambria Math"/>
          <w:spacing w:val="1"/>
          <w:w w:val="105"/>
          <w:vertAlign w:val="baseline"/>
        </w:rPr>
        <w:t> </w:t>
      </w:r>
      <w:r>
        <w:rPr>
          <w:rFonts w:ascii="Cambria Math" w:eastAsia="Cambria Math"/>
          <w:spacing w:val="-2"/>
          <w:vertAlign w:val="baseline"/>
        </w:rPr>
        <w:t>ln(</w:t>
      </w:r>
      <w:r>
        <w:rPr>
          <w:rFonts w:ascii="Cambria Math" w:eastAsia="Cambria Math"/>
          <w:spacing w:val="-2"/>
          <w:position w:val="-11"/>
          <w:vertAlign w:val="baseline"/>
        </w:rPr>
        <w:t>𝑟</w:t>
      </w:r>
      <w:r>
        <w:rPr>
          <w:rFonts w:ascii="Cambria Math" w:eastAsia="Cambria Math"/>
          <w:spacing w:val="-2"/>
          <w:position w:val="-16"/>
          <w:sz w:val="17"/>
          <w:vertAlign w:val="baseline"/>
        </w:rPr>
        <w:t>3</w:t>
      </w:r>
      <w:r>
        <w:rPr>
          <w:rFonts w:ascii="Cambria Math" w:eastAsia="Cambria Math"/>
          <w:spacing w:val="-2"/>
          <w:vertAlign w:val="baseline"/>
        </w:rPr>
        <w:t>)</w:t>
      </w:r>
    </w:p>
    <w:p>
      <w:pPr>
        <w:pStyle w:val="BodyText"/>
        <w:spacing w:line="257" w:lineRule="exact"/>
        <w:ind w:left="170" w:right="6917"/>
        <w:jc w:val="center"/>
        <w:rPr>
          <w:rFonts w:ascii="Cambria Math" w:eastAsia="Cambria Math"/>
        </w:rPr>
      </w:pPr>
      <w:r>
        <w:rPr/>
        <w:pict>
          <v:rect style="position:absolute;margin-left:244.970001pt;margin-top:.230409pt;width:29.76pt;height:.84pt;mso-position-horizontal-relative:page;mso-position-vertical-relative:paragraph;z-index:15891456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w w:val="110"/>
        </w:rPr>
        <w:t>𝑘</w:t>
      </w:r>
      <w:r>
        <w:rPr>
          <w:rFonts w:ascii="Cambria Math" w:eastAsia="Cambria Math"/>
          <w:w w:val="110"/>
          <w:vertAlign w:val="subscript"/>
        </w:rPr>
        <w:t>𝑐</w:t>
      </w:r>
    </w:p>
    <w:p>
      <w:pPr>
        <w:spacing w:after="0" w:line="257" w:lineRule="exact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3167" w:space="40"/>
            <w:col w:w="840" w:space="39"/>
            <w:col w:w="7354"/>
          </w:cols>
        </w:sectPr>
      </w:pPr>
    </w:p>
    <w:p>
      <w:pPr>
        <w:pStyle w:val="BodyText"/>
        <w:spacing w:before="3"/>
        <w:rPr>
          <w:rFonts w:ascii="Cambria Math"/>
          <w:sz w:val="29"/>
        </w:rPr>
      </w:pPr>
    </w:p>
    <w:p>
      <w:pPr>
        <w:pStyle w:val="BodyText"/>
        <w:spacing w:line="480" w:lineRule="auto" w:before="89"/>
        <w:ind w:left="1187" w:right="1409"/>
        <w:jc w:val="both"/>
      </w:pPr>
      <w:r>
        <w:rPr>
          <w:position w:val="2"/>
        </w:rPr>
        <w:t>Where q’ = energy flow per unit time; k</w:t>
      </w:r>
      <w:r>
        <w:rPr>
          <w:sz w:val="16"/>
        </w:rPr>
        <w:t>a</w:t>
      </w:r>
      <w:r>
        <w:rPr>
          <w:position w:val="2"/>
        </w:rPr>
        <w:t>= thermal conductivity of material a;</w:t>
      </w:r>
      <w:r>
        <w:rPr>
          <w:spacing w:val="1"/>
          <w:position w:val="2"/>
        </w:rPr>
        <w:t> </w:t>
      </w:r>
      <w:r>
        <w:rPr>
          <w:position w:val="2"/>
        </w:rPr>
        <w:t>L = height of</w:t>
      </w:r>
      <w:r>
        <w:rPr>
          <w:spacing w:val="-57"/>
          <w:position w:val="2"/>
        </w:rPr>
        <w:t> </w:t>
      </w:r>
      <w:r>
        <w:rPr/>
        <w:t>the</w:t>
      </w:r>
      <w:r>
        <w:rPr>
          <w:spacing w:val="-9"/>
        </w:rPr>
        <w:t> </w:t>
      </w:r>
      <w:r>
        <w:rPr/>
        <w:t>cylinder.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projected</w:t>
      </w:r>
      <w:r>
        <w:rPr>
          <w:spacing w:val="-8"/>
        </w:rPr>
        <w:t> </w:t>
      </w:r>
      <w:r>
        <w:rPr/>
        <w:t>view</w:t>
      </w:r>
      <w:r>
        <w:rPr>
          <w:spacing w:val="-10"/>
        </w:rPr>
        <w:t> </w:t>
      </w:r>
      <w:r>
        <w:rPr/>
        <w:t>for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configuration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dealuminator</w:t>
      </w:r>
      <w:r>
        <w:rPr>
          <w:spacing w:val="-8"/>
        </w:rPr>
        <w:t> </w:t>
      </w:r>
      <w:r>
        <w:rPr/>
        <w:t>is</w:t>
      </w:r>
      <w:r>
        <w:rPr>
          <w:spacing w:val="-5"/>
        </w:rPr>
        <w:t> </w:t>
      </w:r>
      <w:r>
        <w:rPr/>
        <w:t>shown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Figure</w:t>
      </w:r>
      <w:r>
        <w:rPr>
          <w:spacing w:val="-57"/>
        </w:rPr>
        <w:t> </w:t>
      </w:r>
      <w:r>
        <w:rPr/>
        <w:t>D.1.</w:t>
      </w:r>
    </w:p>
    <w:p>
      <w:pPr>
        <w:pStyle w:val="BodyText"/>
        <w:spacing w:before="4"/>
        <w:rPr>
          <w:sz w:val="12"/>
        </w:rPr>
      </w:pPr>
      <w:r>
        <w:rPr/>
        <w:pict>
          <v:group style="position:absolute;margin-left:253.679993pt;margin-top:9.068984pt;width:132.7pt;height:214.4pt;mso-position-horizontal-relative:page;mso-position-vertical-relative:paragraph;z-index:-15567360;mso-wrap-distance-left:0;mso-wrap-distance-right:0" coordorigin="5074,181" coordsize="2654,4288">
            <v:shape style="position:absolute;left:5073;top:181;width:2654;height:4288" type="#_x0000_t75" stroked="false">
              <v:imagedata r:id="rId181" o:title=""/>
            </v:shape>
            <v:shape style="position:absolute;left:6007;top:4031;width:1365;height:133" coordorigin="6007,4032" coordsize="1365,133" path="m6127,4044l6007,4105,6128,4164,6127,4114,6107,4114,6107,4094,6127,4094,6127,4044xm7354,4081l7272,4081,7272,4101,7252,4102,7253,4152,7372,4090,7354,4081xm6127,4094l6107,4094,6107,4114,6127,4114,6127,4094xm6127,4114l6107,4114,6127,4114,6127,4114xm7252,4082l6127,4094,6127,4114,7252,4102,7252,4082xm7272,4081l7252,4082,7252,4102,7272,4101,7272,4081xm7252,4032l7252,4082,7272,4081,7354,4081,7252,4032xe" filled="true" fillcolor="#5b9bd4" stroked="false">
              <v:path arrowok="t"/>
              <v:fill type="solid"/>
            </v:shape>
            <v:shape style="position:absolute;left:6243;top:434;width:200;height:247" type="#_x0000_t202" filled="false" stroked="false">
              <v:textbox inset="0,0,0,0">
                <w:txbxContent>
                  <w:p>
                    <w:pPr>
                      <w:spacing w:line="246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position w:val="2"/>
                        <w:sz w:val="22"/>
                      </w:rPr>
                      <w:t>d</w:t>
                    </w:r>
                    <w:r>
                      <w:rPr>
                        <w:sz w:val="14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6243;top:1171;width:200;height:247" type="#_x0000_t202" filled="false" stroked="false">
              <v:textbox inset="0,0,0,0">
                <w:txbxContent>
                  <w:p>
                    <w:pPr>
                      <w:spacing w:line="246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position w:val="2"/>
                        <w:sz w:val="22"/>
                      </w:rPr>
                      <w:t>d</w:t>
                    </w:r>
                    <w:r>
                      <w:rPr>
                        <w:sz w:val="14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6577;top:3346;width:232;height:772" type="#_x0000_t202" filled="false" stroked="false">
              <v:textbox inset="0,0,0,0">
                <w:txbxContent>
                  <w:p>
                    <w:pPr>
                      <w:spacing w:line="246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position w:val="2"/>
                        <w:sz w:val="22"/>
                      </w:rPr>
                      <w:t>d</w:t>
                    </w:r>
                    <w:r>
                      <w:rPr>
                        <w:sz w:val="14"/>
                      </w:rPr>
                      <w:t>1</w:t>
                    </w:r>
                  </w:p>
                  <w:p>
                    <w:pPr>
                      <w:spacing w:line="240" w:lineRule="auto" w:before="5"/>
                      <w:rPr>
                        <w:sz w:val="23"/>
                      </w:rPr>
                    </w:pPr>
                  </w:p>
                  <w:p>
                    <w:pPr>
                      <w:spacing w:before="0"/>
                      <w:ind w:left="31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position w:val="2"/>
                        <w:sz w:val="22"/>
                      </w:rPr>
                      <w:t>d</w:t>
                    </w:r>
                    <w:r>
                      <w:rPr>
                        <w:sz w:val="14"/>
                      </w:rPr>
                      <w:t>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7"/>
        <w:rPr>
          <w:sz w:val="36"/>
        </w:rPr>
      </w:pPr>
    </w:p>
    <w:p>
      <w:pPr>
        <w:pStyle w:val="Heading1"/>
        <w:ind w:right="1397"/>
      </w:pPr>
      <w:r>
        <w:rPr/>
        <w:t>Figure</w:t>
      </w:r>
      <w:r>
        <w:rPr>
          <w:spacing w:val="-3"/>
        </w:rPr>
        <w:t> </w:t>
      </w:r>
      <w:r>
        <w:rPr/>
        <w:t>D.1: Project</w:t>
      </w:r>
      <w:r>
        <w:rPr>
          <w:spacing w:val="-2"/>
        </w:rPr>
        <w:t> </w:t>
      </w:r>
      <w:r>
        <w:rPr/>
        <w:t>view of</w:t>
      </w:r>
      <w:r>
        <w:rPr>
          <w:spacing w:val="-3"/>
        </w:rPr>
        <w:t> </w:t>
      </w:r>
      <w:r>
        <w:rPr/>
        <w:t>dealuminator</w:t>
      </w:r>
      <w:r>
        <w:rPr>
          <w:spacing w:val="-3"/>
        </w:rPr>
        <w:t> </w:t>
      </w:r>
      <w:r>
        <w:rPr/>
        <w:t>configuration</w:t>
      </w:r>
    </w:p>
    <w:p>
      <w:pPr>
        <w:pStyle w:val="BodyText"/>
        <w:spacing w:before="177"/>
        <w:ind w:left="1187"/>
        <w:jc w:val="both"/>
      </w:pPr>
      <w:r>
        <w:rPr>
          <w:position w:val="2"/>
        </w:rPr>
        <w:t>Where:  </w:t>
      </w:r>
      <w:r>
        <w:rPr>
          <w:spacing w:val="59"/>
          <w:position w:val="2"/>
        </w:rPr>
        <w:t> </w:t>
      </w:r>
      <w:r>
        <w:rPr>
          <w:position w:val="2"/>
        </w:rPr>
        <w:t>d</w:t>
      </w:r>
      <w:r>
        <w:rPr>
          <w:sz w:val="16"/>
        </w:rPr>
        <w:t>1</w:t>
      </w:r>
      <w:r>
        <w:rPr>
          <w:spacing w:val="20"/>
          <w:sz w:val="16"/>
        </w:rPr>
        <w:t> </w:t>
      </w:r>
      <w:r>
        <w:rPr>
          <w:position w:val="2"/>
        </w:rPr>
        <w:t>is the</w:t>
      </w:r>
      <w:r>
        <w:rPr>
          <w:spacing w:val="-2"/>
          <w:position w:val="2"/>
        </w:rPr>
        <w:t> </w:t>
      </w:r>
      <w:r>
        <w:rPr>
          <w:position w:val="2"/>
        </w:rPr>
        <w:t>inner</w:t>
      </w:r>
      <w:r>
        <w:rPr>
          <w:spacing w:val="-2"/>
          <w:position w:val="2"/>
        </w:rPr>
        <w:t> </w:t>
      </w:r>
      <w:r>
        <w:rPr>
          <w:position w:val="2"/>
        </w:rPr>
        <w:t>diameter</w:t>
      </w:r>
      <w:r>
        <w:rPr>
          <w:spacing w:val="-2"/>
          <w:position w:val="2"/>
        </w:rPr>
        <w:t> </w:t>
      </w:r>
      <w:r>
        <w:rPr>
          <w:position w:val="2"/>
        </w:rPr>
        <w:t>of</w:t>
      </w:r>
      <w:r>
        <w:rPr>
          <w:spacing w:val="-1"/>
          <w:position w:val="2"/>
        </w:rPr>
        <w:t> </w:t>
      </w:r>
      <w:r>
        <w:rPr>
          <w:position w:val="2"/>
        </w:rPr>
        <w:t>the</w:t>
      </w:r>
      <w:r>
        <w:rPr>
          <w:spacing w:val="-2"/>
          <w:position w:val="2"/>
        </w:rPr>
        <w:t> </w:t>
      </w:r>
      <w:r>
        <w:rPr>
          <w:position w:val="2"/>
        </w:rPr>
        <w:t>stainless</w:t>
      </w:r>
      <w:r>
        <w:rPr>
          <w:spacing w:val="1"/>
          <w:position w:val="2"/>
        </w:rPr>
        <w:t> </w:t>
      </w:r>
      <w:r>
        <w:rPr>
          <w:position w:val="2"/>
        </w:rPr>
        <w:t>steel</w:t>
      </w:r>
    </w:p>
    <w:p>
      <w:pPr>
        <w:spacing w:after="0"/>
        <w:jc w:val="both"/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62"/>
        <w:ind w:left="2327"/>
      </w:pPr>
      <w:r>
        <w:rPr>
          <w:position w:val="2"/>
        </w:rPr>
        <w:t>d</w:t>
      </w:r>
      <w:r>
        <w:rPr>
          <w:sz w:val="16"/>
        </w:rPr>
        <w:t>2</w:t>
      </w:r>
      <w:r>
        <w:rPr>
          <w:spacing w:val="20"/>
          <w:sz w:val="16"/>
        </w:rPr>
        <w:t> </w:t>
      </w:r>
      <w:r>
        <w:rPr>
          <w:position w:val="2"/>
        </w:rPr>
        <w:t>is</w:t>
      </w:r>
      <w:r>
        <w:rPr>
          <w:spacing w:val="-1"/>
          <w:position w:val="2"/>
        </w:rPr>
        <w:t> </w:t>
      </w:r>
      <w:r>
        <w:rPr>
          <w:position w:val="2"/>
        </w:rPr>
        <w:t>the</w:t>
      </w:r>
      <w:r>
        <w:rPr>
          <w:spacing w:val="-1"/>
          <w:position w:val="2"/>
        </w:rPr>
        <w:t> </w:t>
      </w:r>
      <w:r>
        <w:rPr>
          <w:position w:val="2"/>
        </w:rPr>
        <w:t>inner</w:t>
      </w:r>
      <w:r>
        <w:rPr>
          <w:spacing w:val="-1"/>
          <w:position w:val="2"/>
        </w:rPr>
        <w:t> </w:t>
      </w:r>
      <w:r>
        <w:rPr>
          <w:position w:val="2"/>
        </w:rPr>
        <w:t>diameter</w:t>
      </w:r>
      <w:r>
        <w:rPr>
          <w:spacing w:val="-1"/>
          <w:position w:val="2"/>
        </w:rPr>
        <w:t> </w:t>
      </w:r>
      <w:r>
        <w:rPr>
          <w:position w:val="2"/>
        </w:rPr>
        <w:t>of</w:t>
      </w:r>
      <w:r>
        <w:rPr>
          <w:spacing w:val="-2"/>
          <w:position w:val="2"/>
        </w:rPr>
        <w:t> </w:t>
      </w:r>
      <w:r>
        <w:rPr>
          <w:position w:val="2"/>
        </w:rPr>
        <w:t>the glass wool</w:t>
      </w:r>
    </w:p>
    <w:p>
      <w:pPr>
        <w:pStyle w:val="BodyText"/>
        <w:spacing w:before="9"/>
        <w:rPr>
          <w:sz w:val="37"/>
        </w:rPr>
      </w:pPr>
    </w:p>
    <w:p>
      <w:pPr>
        <w:pStyle w:val="BodyText"/>
        <w:spacing w:line="614" w:lineRule="auto"/>
        <w:ind w:left="2327" w:right="4567"/>
      </w:pPr>
      <w:r>
        <w:rPr>
          <w:position w:val="2"/>
        </w:rPr>
        <w:t>d</w:t>
      </w:r>
      <w:r>
        <w:rPr>
          <w:sz w:val="16"/>
        </w:rPr>
        <w:t>3 </w:t>
      </w:r>
      <w:r>
        <w:rPr>
          <w:position w:val="2"/>
        </w:rPr>
        <w:t>is the inner diameter of the aluminum casing</w:t>
      </w:r>
      <w:r>
        <w:rPr>
          <w:spacing w:val="-57"/>
          <w:position w:val="2"/>
        </w:rPr>
        <w:t> </w:t>
      </w:r>
      <w:r>
        <w:rPr>
          <w:position w:val="2"/>
        </w:rPr>
        <w:t>d</w:t>
      </w:r>
      <w:r>
        <w:rPr>
          <w:sz w:val="16"/>
        </w:rPr>
        <w:t>4</w:t>
      </w:r>
      <w:r>
        <w:rPr>
          <w:spacing w:val="18"/>
          <w:sz w:val="16"/>
        </w:rPr>
        <w:t> </w:t>
      </w:r>
      <w:r>
        <w:rPr>
          <w:position w:val="2"/>
        </w:rPr>
        <w:t>is</w:t>
      </w:r>
      <w:r>
        <w:rPr>
          <w:spacing w:val="-2"/>
          <w:position w:val="2"/>
        </w:rPr>
        <w:t> </w:t>
      </w:r>
      <w:r>
        <w:rPr>
          <w:position w:val="2"/>
        </w:rPr>
        <w:t>the</w:t>
      </w:r>
      <w:r>
        <w:rPr>
          <w:spacing w:val="-3"/>
          <w:position w:val="2"/>
        </w:rPr>
        <w:t> </w:t>
      </w:r>
      <w:r>
        <w:rPr>
          <w:position w:val="2"/>
        </w:rPr>
        <w:t>outer</w:t>
      </w:r>
      <w:r>
        <w:rPr>
          <w:spacing w:val="-2"/>
          <w:position w:val="2"/>
        </w:rPr>
        <w:t> </w:t>
      </w:r>
      <w:r>
        <w:rPr>
          <w:position w:val="2"/>
        </w:rPr>
        <w:t>diameter</w:t>
      </w:r>
      <w:r>
        <w:rPr>
          <w:spacing w:val="-3"/>
          <w:position w:val="2"/>
        </w:rPr>
        <w:t> </w:t>
      </w:r>
      <w:r>
        <w:rPr>
          <w:position w:val="2"/>
        </w:rPr>
        <w:t>of</w:t>
      </w:r>
      <w:r>
        <w:rPr>
          <w:spacing w:val="-4"/>
          <w:position w:val="2"/>
        </w:rPr>
        <w:t> </w:t>
      </w:r>
      <w:r>
        <w:rPr>
          <w:position w:val="2"/>
        </w:rPr>
        <w:t>the</w:t>
      </w:r>
      <w:r>
        <w:rPr>
          <w:spacing w:val="-3"/>
          <w:position w:val="2"/>
        </w:rPr>
        <w:t> </w:t>
      </w:r>
      <w:r>
        <w:rPr>
          <w:position w:val="2"/>
        </w:rPr>
        <w:t>aluminum</w:t>
      </w:r>
      <w:r>
        <w:rPr>
          <w:spacing w:val="-2"/>
          <w:position w:val="2"/>
        </w:rPr>
        <w:t> </w:t>
      </w:r>
      <w:r>
        <w:rPr>
          <w:position w:val="2"/>
        </w:rPr>
        <w:t>casing</w:t>
      </w:r>
    </w:p>
    <w:p>
      <w:pPr>
        <w:pStyle w:val="Heading1"/>
        <w:spacing w:before="11"/>
        <w:ind w:left="1187"/>
        <w:jc w:val="left"/>
      </w:pPr>
      <w:r>
        <w:rPr/>
        <w:t>Table</w:t>
      </w:r>
      <w:r>
        <w:rPr>
          <w:spacing w:val="-3"/>
        </w:rPr>
        <w:t> </w:t>
      </w:r>
      <w:r>
        <w:rPr/>
        <w:t>D.1:</w:t>
      </w:r>
      <w:r>
        <w:rPr>
          <w:spacing w:val="-2"/>
        </w:rPr>
        <w:t> </w:t>
      </w:r>
      <w:r>
        <w:rPr/>
        <w:t>Thermal</w:t>
      </w:r>
      <w:r>
        <w:rPr>
          <w:spacing w:val="-1"/>
        </w:rPr>
        <w:t> </w:t>
      </w:r>
      <w:r>
        <w:rPr/>
        <w:t>conductivity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selected</w:t>
      </w:r>
      <w:r>
        <w:rPr>
          <w:spacing w:val="-1"/>
        </w:rPr>
        <w:t> </w:t>
      </w:r>
      <w:r>
        <w:rPr/>
        <w:t>materials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construction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 w:after="1"/>
        <w:rPr>
          <w:b/>
          <w:sz w:val="18"/>
        </w:rPr>
      </w:pPr>
    </w:p>
    <w:tbl>
      <w:tblPr>
        <w:tblW w:w="0" w:type="auto"/>
        <w:jc w:val="left"/>
        <w:tblInd w:w="11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77"/>
        <w:gridCol w:w="3116"/>
        <w:gridCol w:w="3256"/>
      </w:tblGrid>
      <w:tr>
        <w:trPr>
          <w:trHeight w:val="828" w:hRule="atLeast"/>
        </w:trPr>
        <w:tc>
          <w:tcPr>
            <w:tcW w:w="247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Material</w:t>
            </w:r>
          </w:p>
        </w:tc>
        <w:tc>
          <w:tcPr>
            <w:tcW w:w="311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571" w:right="407"/>
              <w:rPr>
                <w:sz w:val="24"/>
              </w:rPr>
            </w:pPr>
            <w:r>
              <w:rPr>
                <w:sz w:val="24"/>
              </w:rPr>
              <w:t>Thermal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conductivity,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W/mK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(ambient</w:t>
            </w:r>
          </w:p>
          <w:p>
            <w:pPr>
              <w:pStyle w:val="TableParagraph"/>
              <w:spacing w:line="264" w:lineRule="exact"/>
              <w:ind w:left="571"/>
              <w:rPr>
                <w:sz w:val="24"/>
              </w:rPr>
            </w:pPr>
            <w:r>
              <w:rPr>
                <w:sz w:val="24"/>
              </w:rPr>
              <w:t>Temperature)</w:t>
            </w:r>
          </w:p>
        </w:tc>
        <w:tc>
          <w:tcPr>
            <w:tcW w:w="325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415"/>
              <w:rPr>
                <w:sz w:val="24"/>
              </w:rPr>
            </w:pPr>
            <w:r>
              <w:rPr>
                <w:sz w:val="24"/>
              </w:rPr>
              <w:t>Point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 use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reactor</w:t>
            </w:r>
          </w:p>
        </w:tc>
      </w:tr>
      <w:tr>
        <w:trPr>
          <w:trHeight w:val="410" w:hRule="atLeast"/>
        </w:trPr>
        <w:tc>
          <w:tcPr>
            <w:tcW w:w="247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Stainless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steel</w:t>
            </w:r>
          </w:p>
        </w:tc>
        <w:tc>
          <w:tcPr>
            <w:tcW w:w="311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571"/>
              <w:rPr>
                <w:sz w:val="24"/>
              </w:rPr>
            </w:pPr>
            <w:r>
              <w:rPr>
                <w:sz w:val="24"/>
              </w:rPr>
              <w:t>16.0958</w:t>
            </w:r>
          </w:p>
        </w:tc>
        <w:tc>
          <w:tcPr>
            <w:tcW w:w="325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415"/>
              <w:rPr>
                <w:sz w:val="24"/>
              </w:rPr>
            </w:pPr>
            <w:r>
              <w:rPr>
                <w:sz w:val="24"/>
              </w:rPr>
              <w:t>Interior</w:t>
            </w:r>
          </w:p>
        </w:tc>
      </w:tr>
      <w:tr>
        <w:trPr>
          <w:trHeight w:val="552" w:hRule="atLeast"/>
        </w:trPr>
        <w:tc>
          <w:tcPr>
            <w:tcW w:w="2477" w:type="dxa"/>
          </w:tcPr>
          <w:p>
            <w:pPr>
              <w:pStyle w:val="TableParagraph"/>
              <w:spacing w:before="133"/>
              <w:ind w:left="115"/>
              <w:rPr>
                <w:sz w:val="24"/>
              </w:rPr>
            </w:pPr>
            <w:r>
              <w:rPr>
                <w:sz w:val="24"/>
              </w:rPr>
              <w:t>Glass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wool,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curled</w:t>
            </w:r>
          </w:p>
        </w:tc>
        <w:tc>
          <w:tcPr>
            <w:tcW w:w="3116" w:type="dxa"/>
          </w:tcPr>
          <w:p>
            <w:pPr>
              <w:pStyle w:val="TableParagraph"/>
              <w:spacing w:before="133"/>
              <w:ind w:left="571"/>
              <w:rPr>
                <w:sz w:val="24"/>
              </w:rPr>
            </w:pPr>
            <w:r>
              <w:rPr>
                <w:sz w:val="24"/>
              </w:rPr>
              <w:t>0.0415</w:t>
            </w:r>
          </w:p>
        </w:tc>
        <w:tc>
          <w:tcPr>
            <w:tcW w:w="3256" w:type="dxa"/>
          </w:tcPr>
          <w:p>
            <w:pPr>
              <w:pStyle w:val="TableParagraph"/>
              <w:spacing w:before="133"/>
              <w:ind w:left="415"/>
              <w:rPr>
                <w:sz w:val="24"/>
              </w:rPr>
            </w:pPr>
            <w:r>
              <w:rPr>
                <w:sz w:val="24"/>
              </w:rPr>
              <w:t>Intermediate</w:t>
            </w:r>
          </w:p>
        </w:tc>
      </w:tr>
      <w:tr>
        <w:trPr>
          <w:trHeight w:val="692" w:hRule="atLeast"/>
        </w:trPr>
        <w:tc>
          <w:tcPr>
            <w:tcW w:w="247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3"/>
              <w:ind w:left="115"/>
              <w:rPr>
                <w:sz w:val="24"/>
              </w:rPr>
            </w:pPr>
            <w:r>
              <w:rPr>
                <w:sz w:val="24"/>
              </w:rPr>
              <w:t>Aluminum</w:t>
            </w:r>
          </w:p>
        </w:tc>
        <w:tc>
          <w:tcPr>
            <w:tcW w:w="311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3"/>
              <w:ind w:left="571"/>
              <w:rPr>
                <w:sz w:val="24"/>
              </w:rPr>
            </w:pPr>
            <w:r>
              <w:rPr>
                <w:sz w:val="24"/>
              </w:rPr>
              <w:t>273</w:t>
            </w:r>
          </w:p>
        </w:tc>
        <w:tc>
          <w:tcPr>
            <w:tcW w:w="325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3"/>
              <w:ind w:left="415"/>
              <w:rPr>
                <w:sz w:val="24"/>
              </w:rPr>
            </w:pPr>
            <w:r>
              <w:rPr>
                <w:sz w:val="24"/>
              </w:rPr>
              <w:t>External</w:t>
            </w:r>
          </w:p>
        </w:tc>
      </w:tr>
    </w:tbl>
    <w:p>
      <w:pPr>
        <w:pStyle w:val="BodyText"/>
        <w:spacing w:line="268" w:lineRule="exact"/>
        <w:ind w:left="1187"/>
      </w:pPr>
      <w:r>
        <w:rPr/>
        <w:t>(Perry,</w:t>
      </w:r>
      <w:r>
        <w:rPr>
          <w:spacing w:val="-2"/>
        </w:rPr>
        <w:t> </w:t>
      </w:r>
      <w:r>
        <w:rPr/>
        <w:t>2008)</w:t>
      </w:r>
    </w:p>
    <w:p>
      <w:pPr>
        <w:pStyle w:val="BodyText"/>
        <w:spacing w:before="182"/>
        <w:ind w:left="1187"/>
      </w:pPr>
      <w:r>
        <w:rPr/>
        <w:t>Some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the simplified</w:t>
      </w:r>
      <w:r>
        <w:rPr>
          <w:spacing w:val="-1"/>
        </w:rPr>
        <w:t> </w:t>
      </w:r>
      <w:r>
        <w:rPr/>
        <w:t>assumption made</w:t>
      </w:r>
      <w:r>
        <w:rPr>
          <w:spacing w:val="-3"/>
        </w:rPr>
        <w:t> </w:t>
      </w:r>
      <w:r>
        <w:rPr/>
        <w:t>include:</w:t>
      </w:r>
    </w:p>
    <w:p>
      <w:pPr>
        <w:pStyle w:val="BodyText"/>
        <w:spacing w:before="9"/>
        <w:rPr>
          <w:sz w:val="37"/>
        </w:rPr>
      </w:pPr>
    </w:p>
    <w:p>
      <w:pPr>
        <w:pStyle w:val="BodyText"/>
        <w:ind w:left="1187"/>
      </w:pPr>
      <w:r>
        <w:rPr/>
        <w:t>Ambient</w:t>
      </w:r>
      <w:r>
        <w:rPr>
          <w:spacing w:val="-1"/>
        </w:rPr>
        <w:t> </w:t>
      </w:r>
      <w:r>
        <w:rPr/>
        <w:t>temperature</w:t>
      </w:r>
      <w:r>
        <w:rPr>
          <w:spacing w:val="-1"/>
        </w:rPr>
        <w:t> </w:t>
      </w:r>
      <w:r>
        <w:rPr/>
        <w:t>was</w:t>
      </w:r>
      <w:r>
        <w:rPr>
          <w:spacing w:val="-1"/>
        </w:rPr>
        <w:t> </w:t>
      </w:r>
      <w:r>
        <w:rPr/>
        <w:t>30°C (303</w:t>
      </w:r>
      <w:r>
        <w:rPr>
          <w:spacing w:val="-1"/>
        </w:rPr>
        <w:t> </w:t>
      </w:r>
      <w:r>
        <w:rPr/>
        <w:t>K)</w:t>
      </w:r>
    </w:p>
    <w:p>
      <w:pPr>
        <w:pStyle w:val="BodyText"/>
        <w:rPr>
          <w:sz w:val="38"/>
        </w:rPr>
      </w:pPr>
    </w:p>
    <w:p>
      <w:pPr>
        <w:pStyle w:val="BodyText"/>
        <w:ind w:left="1187"/>
      </w:pPr>
      <w:r>
        <w:rPr/>
        <w:t>During</w:t>
      </w:r>
      <w:r>
        <w:rPr>
          <w:spacing w:val="6"/>
        </w:rPr>
        <w:t> </w:t>
      </w:r>
      <w:r>
        <w:rPr/>
        <w:t>dealumination</w:t>
      </w:r>
      <w:r>
        <w:rPr>
          <w:spacing w:val="8"/>
        </w:rPr>
        <w:t> </w:t>
      </w:r>
      <w:r>
        <w:rPr/>
        <w:t>process,</w:t>
      </w:r>
      <w:r>
        <w:rPr>
          <w:spacing w:val="8"/>
        </w:rPr>
        <w:t> </w:t>
      </w:r>
      <w:r>
        <w:rPr/>
        <w:t>due</w:t>
      </w:r>
      <w:r>
        <w:rPr>
          <w:spacing w:val="8"/>
        </w:rPr>
        <w:t> </w:t>
      </w:r>
      <w:r>
        <w:rPr/>
        <w:t>to</w:t>
      </w:r>
      <w:r>
        <w:rPr>
          <w:spacing w:val="8"/>
        </w:rPr>
        <w:t> </w:t>
      </w:r>
      <w:r>
        <w:rPr/>
        <w:t>associated</w:t>
      </w:r>
      <w:r>
        <w:rPr>
          <w:spacing w:val="10"/>
        </w:rPr>
        <w:t> </w:t>
      </w:r>
      <w:r>
        <w:rPr/>
        <w:t>heat</w:t>
      </w:r>
      <w:r>
        <w:rPr>
          <w:spacing w:val="9"/>
        </w:rPr>
        <w:t> </w:t>
      </w:r>
      <w:r>
        <w:rPr/>
        <w:t>of</w:t>
      </w:r>
      <w:r>
        <w:rPr>
          <w:spacing w:val="7"/>
        </w:rPr>
        <w:t> </w:t>
      </w:r>
      <w:r>
        <w:rPr/>
        <w:t>solvation,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average</w:t>
      </w:r>
      <w:r>
        <w:rPr>
          <w:spacing w:val="7"/>
        </w:rPr>
        <w:t> </w:t>
      </w:r>
      <w:r>
        <w:rPr/>
        <w:t>temperature</w:t>
      </w:r>
    </w:p>
    <w:p>
      <w:pPr>
        <w:pStyle w:val="BodyText"/>
        <w:spacing w:before="2"/>
        <w:rPr>
          <w:sz w:val="16"/>
        </w:rPr>
      </w:pPr>
    </w:p>
    <w:p>
      <w:pPr>
        <w:spacing w:after="0"/>
        <w:rPr>
          <w:sz w:val="16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90"/>
        <w:ind w:left="1187"/>
      </w:pPr>
      <w:r>
        <w:rPr/>
        <w:t>of</w:t>
      </w:r>
      <w:r>
        <w:rPr>
          <w:spacing w:val="-1"/>
        </w:rPr>
        <w:t> </w:t>
      </w:r>
      <w:r>
        <w:rPr/>
        <w:t>reacting</w:t>
      </w:r>
      <w:r>
        <w:rPr>
          <w:spacing w:val="-3"/>
        </w:rPr>
        <w:t> </w:t>
      </w:r>
      <w:r>
        <w:rPr/>
        <w:t>system</w:t>
      </w:r>
      <w:r>
        <w:rPr>
          <w:spacing w:val="-1"/>
        </w:rPr>
        <w:t> </w:t>
      </w:r>
      <w:r>
        <w:rPr/>
        <w:t>was assumed to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120°C (393</w:t>
      </w:r>
      <w:r>
        <w:rPr>
          <w:spacing w:val="-2"/>
        </w:rPr>
        <w:t> </w:t>
      </w:r>
      <w:r>
        <w:rPr/>
        <w:t>K)</w:t>
      </w:r>
    </w:p>
    <w:p>
      <w:pPr>
        <w:pStyle w:val="BodyText"/>
        <w:spacing w:before="4"/>
      </w:pPr>
    </w:p>
    <w:p>
      <w:pPr>
        <w:spacing w:line="163" w:lineRule="auto" w:before="0"/>
        <w:ind w:left="2000" w:right="2396" w:firstLine="0"/>
        <w:jc w:val="center"/>
        <w:rPr>
          <w:rFonts w:ascii="Cambria Math" w:hAnsi="Cambria Math" w:eastAsia="Cambria Math"/>
          <w:sz w:val="24"/>
        </w:rPr>
      </w:pPr>
      <w:r>
        <w:rPr>
          <w:rFonts w:ascii="Cambria Math" w:hAnsi="Cambria Math" w:eastAsia="Cambria Math"/>
          <w:w w:val="105"/>
          <w:position w:val="-12"/>
          <w:sz w:val="24"/>
        </w:rPr>
        <w:t>𝑞</w:t>
      </w:r>
      <w:r>
        <w:rPr>
          <w:rFonts w:ascii="Cambria Math" w:hAnsi="Cambria Math" w:eastAsia="Cambria Math"/>
          <w:w w:val="105"/>
          <w:position w:val="-4"/>
          <w:sz w:val="17"/>
        </w:rPr>
        <w:t>,</w:t>
      </w:r>
      <w:r>
        <w:rPr>
          <w:rFonts w:ascii="Cambria Math" w:hAnsi="Cambria Math" w:eastAsia="Cambria Math"/>
          <w:spacing w:val="36"/>
          <w:w w:val="105"/>
          <w:position w:val="-4"/>
          <w:sz w:val="17"/>
        </w:rPr>
        <w:t> </w:t>
      </w:r>
      <w:r>
        <w:rPr>
          <w:rFonts w:ascii="Cambria Math" w:hAnsi="Cambria Math" w:eastAsia="Cambria Math"/>
          <w:w w:val="105"/>
          <w:position w:val="-12"/>
          <w:sz w:val="24"/>
        </w:rPr>
        <w:t>=</w:t>
      </w:r>
      <w:r>
        <w:rPr>
          <w:rFonts w:ascii="Cambria Math" w:hAnsi="Cambria Math" w:eastAsia="Cambria Math"/>
          <w:spacing w:val="10"/>
          <w:w w:val="105"/>
          <w:position w:val="-12"/>
          <w:sz w:val="24"/>
        </w:rPr>
        <w:t> </w:t>
      </w:r>
      <w:r>
        <w:rPr>
          <w:rFonts w:ascii="Cambria Math" w:hAnsi="Cambria Math" w:eastAsia="Cambria Math"/>
          <w:w w:val="105"/>
          <w:position w:val="5"/>
          <w:sz w:val="24"/>
          <w:u w:val="single"/>
        </w:rPr>
        <w:t>𝑚</w:t>
      </w:r>
      <w:r>
        <w:rPr>
          <w:rFonts w:ascii="Cambria Math" w:hAnsi="Cambria Math" w:eastAsia="Cambria Math"/>
          <w:w w:val="105"/>
          <w:sz w:val="17"/>
          <w:u w:val="single"/>
        </w:rPr>
        <w:t>𝑡𝑜𝑡𝑎𝑙</w:t>
      </w:r>
      <w:r>
        <w:rPr>
          <w:rFonts w:ascii="Cambria Math" w:hAnsi="Cambria Math" w:eastAsia="Cambria Math"/>
          <w:w w:val="105"/>
          <w:position w:val="5"/>
          <w:sz w:val="24"/>
          <w:u w:val="single"/>
        </w:rPr>
        <w:t>𝐶𝑝</w:t>
      </w:r>
      <w:r>
        <w:rPr>
          <w:rFonts w:ascii="Cambria Math" w:hAnsi="Cambria Math" w:eastAsia="Cambria Math"/>
          <w:w w:val="105"/>
          <w:sz w:val="17"/>
          <w:u w:val="single"/>
        </w:rPr>
        <w:t>𝑎𝑣</w:t>
      </w:r>
      <w:r>
        <w:rPr>
          <w:rFonts w:ascii="Cambria Math" w:hAnsi="Cambria Math" w:eastAsia="Cambria Math"/>
          <w:w w:val="105"/>
          <w:position w:val="5"/>
          <w:sz w:val="24"/>
          <w:u w:val="single"/>
        </w:rPr>
        <w:t>∆𝑇</w:t>
      </w:r>
    </w:p>
    <w:p>
      <w:pPr>
        <w:pStyle w:val="BodyText"/>
        <w:spacing w:line="224" w:lineRule="exact"/>
        <w:ind w:left="2000" w:right="1911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𝑡</w:t>
      </w:r>
    </w:p>
    <w:p>
      <w:pPr>
        <w:pStyle w:val="BodyText"/>
        <w:rPr>
          <w:rFonts w:ascii="Cambria Math"/>
        </w:rPr>
      </w:pPr>
      <w:r>
        <w:rPr/>
        <w:br w:type="column"/>
      </w:r>
      <w:r>
        <w:rPr>
          <w:rFonts w:ascii="Cambria Math"/>
        </w:rPr>
      </w:r>
    </w:p>
    <w:p>
      <w:pPr>
        <w:pStyle w:val="BodyText"/>
        <w:rPr>
          <w:rFonts w:ascii="Cambria Math"/>
        </w:rPr>
      </w:pPr>
    </w:p>
    <w:p>
      <w:pPr>
        <w:pStyle w:val="BodyText"/>
        <w:spacing w:before="2"/>
        <w:rPr>
          <w:rFonts w:ascii="Cambria Math"/>
          <w:sz w:val="20"/>
        </w:rPr>
      </w:pPr>
    </w:p>
    <w:p>
      <w:pPr>
        <w:pStyle w:val="BodyText"/>
        <w:ind w:left="1187"/>
        <w:rPr>
          <w:rFonts w:ascii="Cambria Math" w:eastAsia="Cambria Math"/>
        </w:rPr>
      </w:pPr>
      <w:r>
        <w:rPr>
          <w:rFonts w:ascii="Cambria Math" w:eastAsia="Cambria Math"/>
        </w:rPr>
        <w:t>(𝐷.</w:t>
      </w:r>
      <w:r>
        <w:rPr>
          <w:rFonts w:ascii="Cambria Math" w:eastAsia="Cambria Math"/>
          <w:spacing w:val="-10"/>
        </w:rPr>
        <w:t> </w:t>
      </w:r>
      <w:r>
        <w:rPr>
          <w:rFonts w:ascii="Cambria Math" w:eastAsia="Cambria Math"/>
        </w:rPr>
        <w:t>1)</w:t>
      </w:r>
    </w:p>
    <w:p>
      <w:pPr>
        <w:spacing w:after="0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6328" w:space="1095"/>
            <w:col w:w="4017"/>
          </w:cols>
        </w:sectPr>
      </w:pPr>
    </w:p>
    <w:p>
      <w:pPr>
        <w:pStyle w:val="BodyText"/>
        <w:spacing w:before="7"/>
        <w:rPr>
          <w:rFonts w:ascii="Cambria Math"/>
          <w:sz w:val="25"/>
        </w:rPr>
      </w:pPr>
    </w:p>
    <w:p>
      <w:pPr>
        <w:pStyle w:val="BodyText"/>
        <w:spacing w:before="86"/>
        <w:ind w:left="1187"/>
      </w:pPr>
      <w:r>
        <w:rPr>
          <w:rFonts w:ascii="Cambria Math" w:eastAsia="Cambria Math"/>
        </w:rPr>
        <w:t>𝑚</w:t>
      </w:r>
      <w:r>
        <w:rPr>
          <w:rFonts w:ascii="Cambria Math" w:eastAsia="Cambria Math"/>
          <w:vertAlign w:val="subscript"/>
        </w:rPr>
        <w:t>𝑡𝑜𝑡𝑎𝑙</w:t>
      </w:r>
      <w:r>
        <w:rPr>
          <w:rFonts w:ascii="Cambria Math" w:eastAsia="Cambria Math"/>
          <w:spacing w:val="31"/>
          <w:vertAlign w:val="baseline"/>
        </w:rPr>
        <w:t> </w:t>
      </w:r>
      <w:r>
        <w:rPr>
          <w:vertAlign w:val="baseline"/>
        </w:rPr>
        <w:t>:</w:t>
      </w:r>
      <w:r>
        <w:rPr>
          <w:spacing w:val="8"/>
          <w:vertAlign w:val="baseline"/>
        </w:rPr>
        <w:t> </w:t>
      </w:r>
      <w:r>
        <w:rPr>
          <w:vertAlign w:val="baseline"/>
        </w:rPr>
        <w:t>Total</w:t>
      </w:r>
      <w:r>
        <w:rPr>
          <w:spacing w:val="7"/>
          <w:vertAlign w:val="baseline"/>
        </w:rPr>
        <w:t> </w:t>
      </w:r>
      <w:r>
        <w:rPr>
          <w:vertAlign w:val="baseline"/>
        </w:rPr>
        <w:t>mass</w:t>
      </w:r>
      <w:r>
        <w:rPr>
          <w:spacing w:val="7"/>
          <w:vertAlign w:val="baseline"/>
        </w:rPr>
        <w:t> </w:t>
      </w:r>
      <w:r>
        <w:rPr>
          <w:vertAlign w:val="baseline"/>
        </w:rPr>
        <w:t>of</w:t>
      </w:r>
      <w:r>
        <w:rPr>
          <w:spacing w:val="6"/>
          <w:vertAlign w:val="baseline"/>
        </w:rPr>
        <w:t> </w:t>
      </w:r>
      <w:r>
        <w:rPr>
          <w:vertAlign w:val="baseline"/>
        </w:rPr>
        <w:t>the</w:t>
      </w:r>
      <w:r>
        <w:rPr>
          <w:spacing w:val="7"/>
          <w:vertAlign w:val="baseline"/>
        </w:rPr>
        <w:t> </w:t>
      </w:r>
      <w:r>
        <w:rPr>
          <w:vertAlign w:val="baseline"/>
        </w:rPr>
        <w:t>reacting</w:t>
      </w:r>
      <w:r>
        <w:rPr>
          <w:spacing w:val="4"/>
          <w:vertAlign w:val="baseline"/>
        </w:rPr>
        <w:t> </w:t>
      </w:r>
      <w:r>
        <w:rPr>
          <w:vertAlign w:val="baseline"/>
        </w:rPr>
        <w:t>system</w:t>
      </w:r>
    </w:p>
    <w:p>
      <w:pPr>
        <w:pStyle w:val="BodyText"/>
        <w:spacing w:before="9"/>
        <w:rPr>
          <w:sz w:val="38"/>
        </w:rPr>
      </w:pPr>
    </w:p>
    <w:p>
      <w:pPr>
        <w:pStyle w:val="BodyText"/>
        <w:ind w:left="1187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𝐶𝑝</w:t>
      </w:r>
      <w:r>
        <w:rPr>
          <w:rFonts w:ascii="Cambria Math" w:hAnsi="Cambria Math" w:eastAsia="Cambria Math"/>
          <w:vertAlign w:val="subscript"/>
        </w:rPr>
        <w:t>𝑎𝑣</w:t>
      </w:r>
      <w:r>
        <w:rPr>
          <w:rFonts w:ascii="Cambria Math" w:hAnsi="Cambria Math" w:eastAsia="Cambria Math"/>
          <w:vertAlign w:val="baseline"/>
        </w:rPr>
        <w:t>:</w:t>
      </w:r>
      <w:r>
        <w:rPr>
          <w:rFonts w:ascii="Cambria Math" w:hAnsi="Cambria Math" w:eastAsia="Cambria Math"/>
          <w:spacing w:val="3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𝐴𝑣𝑒𝑎𝑟𝑎𝑔𝑒</w:t>
      </w:r>
      <w:r>
        <w:rPr>
          <w:rFonts w:ascii="Cambria Math" w:hAnsi="Cambria Math" w:eastAsia="Cambria Math"/>
          <w:spacing w:val="7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𝑠𝑝𝑒𝑐𝑖𝑓𝑖𝑐</w:t>
      </w:r>
      <w:r>
        <w:rPr>
          <w:rFonts w:ascii="Cambria Math" w:hAnsi="Cambria Math" w:eastAsia="Cambria Math"/>
          <w:spacing w:val="13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ℎ𝑒𝑎𝑡</w:t>
      </w:r>
      <w:r>
        <w:rPr>
          <w:rFonts w:ascii="Cambria Math" w:hAnsi="Cambria Math" w:eastAsia="Cambria Math"/>
          <w:spacing w:val="9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𝑐𝑎𝑝𝑎𝑐𝑖𝑡𝑦</w:t>
      </w:r>
    </w:p>
    <w:p>
      <w:pPr>
        <w:pStyle w:val="BodyText"/>
        <w:spacing w:before="10"/>
        <w:rPr>
          <w:rFonts w:ascii="Cambria Math"/>
          <w:sz w:val="37"/>
        </w:rPr>
      </w:pPr>
    </w:p>
    <w:p>
      <w:pPr>
        <w:pStyle w:val="BodyText"/>
        <w:ind w:left="1187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∆𝑇</w:t>
      </w:r>
      <w:r>
        <w:rPr>
          <w:rFonts w:ascii="Cambria Math" w:hAnsi="Cambria Math" w:eastAsia="Cambria Math"/>
          <w:spacing w:val="15"/>
        </w:rPr>
        <w:t> </w:t>
      </w:r>
      <w:r>
        <w:rPr>
          <w:rFonts w:ascii="Cambria Math" w:hAnsi="Cambria Math" w:eastAsia="Cambria Math"/>
        </w:rPr>
        <w:t>∶</w:t>
      </w:r>
      <w:r>
        <w:rPr>
          <w:rFonts w:ascii="Cambria Math" w:hAnsi="Cambria Math" w:eastAsia="Cambria Math"/>
          <w:spacing w:val="11"/>
        </w:rPr>
        <w:t> </w:t>
      </w:r>
      <w:r>
        <w:rPr>
          <w:rFonts w:ascii="Cambria Math" w:hAnsi="Cambria Math" w:eastAsia="Cambria Math"/>
        </w:rPr>
        <w:t>𝑇𝑒𝑚𝑝𝑎𝑟𝑎𝑡𝑢𝑟𝑒</w:t>
      </w:r>
      <w:r>
        <w:rPr>
          <w:rFonts w:ascii="Cambria Math" w:hAnsi="Cambria Math" w:eastAsia="Cambria Math"/>
          <w:spacing w:val="4"/>
        </w:rPr>
        <w:t> </w:t>
      </w:r>
      <w:r>
        <w:rPr>
          <w:rFonts w:ascii="Cambria Math" w:hAnsi="Cambria Math" w:eastAsia="Cambria Math"/>
        </w:rPr>
        <w:t>𝑑𝑖𝑓𝑓𝑒𝑟𝑒𝑛𝑐𝑒</w:t>
      </w:r>
    </w:p>
    <w:p>
      <w:pPr>
        <w:pStyle w:val="BodyText"/>
        <w:rPr>
          <w:rFonts w:ascii="Cambria Math"/>
        </w:rPr>
      </w:pPr>
    </w:p>
    <w:p>
      <w:pPr>
        <w:pStyle w:val="BodyText"/>
        <w:spacing w:before="152"/>
        <w:ind w:left="1187"/>
      </w:pPr>
      <w:r>
        <w:rPr/>
        <w:t>Ti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the initial</w:t>
      </w:r>
      <w:r>
        <w:rPr>
          <w:spacing w:val="-1"/>
        </w:rPr>
        <w:t> </w:t>
      </w:r>
      <w:r>
        <w:rPr/>
        <w:t>temperature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reacting</w:t>
      </w:r>
      <w:r>
        <w:rPr>
          <w:spacing w:val="-4"/>
        </w:rPr>
        <w:t> </w:t>
      </w:r>
      <w:r>
        <w:rPr/>
        <w:t>system</w:t>
      </w:r>
      <w:r>
        <w:rPr>
          <w:spacing w:val="2"/>
        </w:rPr>
        <w:t> </w:t>
      </w:r>
      <w:r>
        <w:rPr/>
        <w:t>during</w:t>
      </w:r>
      <w:r>
        <w:rPr>
          <w:spacing w:val="-4"/>
        </w:rPr>
        <w:t> </w:t>
      </w:r>
      <w:r>
        <w:rPr/>
        <w:t>dealumination.</w:t>
      </w:r>
    </w:p>
    <w:p>
      <w:pPr>
        <w:pStyle w:val="BodyText"/>
        <w:spacing w:before="8"/>
        <w:rPr>
          <w:sz w:val="37"/>
        </w:rPr>
      </w:pPr>
    </w:p>
    <w:p>
      <w:pPr>
        <w:pStyle w:val="BodyText"/>
        <w:ind w:left="1907"/>
      </w:pPr>
      <w:r>
        <w:rPr>
          <w:position w:val="2"/>
        </w:rPr>
        <w:t>T</w:t>
      </w:r>
      <w:r>
        <w:rPr>
          <w:sz w:val="16"/>
        </w:rPr>
        <w:t>f</w:t>
      </w:r>
      <w:r>
        <w:rPr>
          <w:spacing w:val="18"/>
          <w:sz w:val="16"/>
        </w:rPr>
        <w:t> </w:t>
      </w:r>
      <w:r>
        <w:rPr>
          <w:position w:val="2"/>
        </w:rPr>
        <w:t>is the</w:t>
      </w:r>
      <w:r>
        <w:rPr>
          <w:spacing w:val="-2"/>
          <w:position w:val="2"/>
        </w:rPr>
        <w:t> </w:t>
      </w:r>
      <w:r>
        <w:rPr>
          <w:position w:val="2"/>
        </w:rPr>
        <w:t>final temperature</w:t>
      </w:r>
      <w:r>
        <w:rPr>
          <w:spacing w:val="-1"/>
          <w:position w:val="2"/>
        </w:rPr>
        <w:t> </w:t>
      </w:r>
      <w:r>
        <w:rPr>
          <w:position w:val="2"/>
        </w:rPr>
        <w:t>of</w:t>
      </w:r>
      <w:r>
        <w:rPr>
          <w:spacing w:val="-1"/>
          <w:position w:val="2"/>
        </w:rPr>
        <w:t> </w:t>
      </w:r>
      <w:r>
        <w:rPr>
          <w:position w:val="2"/>
        </w:rPr>
        <w:t>the</w:t>
      </w:r>
      <w:r>
        <w:rPr>
          <w:spacing w:val="-2"/>
          <w:position w:val="2"/>
        </w:rPr>
        <w:t> </w:t>
      </w:r>
      <w:r>
        <w:rPr>
          <w:position w:val="2"/>
        </w:rPr>
        <w:t>reacting</w:t>
      </w:r>
      <w:r>
        <w:rPr>
          <w:spacing w:val="-4"/>
          <w:position w:val="2"/>
        </w:rPr>
        <w:t> </w:t>
      </w:r>
      <w:r>
        <w:rPr>
          <w:position w:val="2"/>
        </w:rPr>
        <w:t>system just before</w:t>
      </w:r>
      <w:r>
        <w:rPr>
          <w:spacing w:val="-3"/>
          <w:position w:val="2"/>
        </w:rPr>
        <w:t> </w:t>
      </w:r>
      <w:r>
        <w:rPr>
          <w:position w:val="2"/>
        </w:rPr>
        <w:t>quenching.</w:t>
      </w:r>
    </w:p>
    <w:p>
      <w:pPr>
        <w:spacing w:after="0"/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63"/>
        <w:ind w:left="1907"/>
      </w:pPr>
      <w:r>
        <w:rPr/>
        <w:t>t</w:t>
      </w:r>
      <w:r>
        <w:rPr>
          <w:spacing w:val="-1"/>
        </w:rPr>
        <w:t> </w:t>
      </w:r>
      <w:r>
        <w:rPr/>
        <w:t>is the</w:t>
      </w:r>
      <w:r>
        <w:rPr>
          <w:spacing w:val="-1"/>
        </w:rPr>
        <w:t> </w:t>
      </w:r>
      <w:r>
        <w:rPr/>
        <w:t>time for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dealumination</w:t>
      </w:r>
      <w:r>
        <w:rPr>
          <w:spacing w:val="-1"/>
        </w:rPr>
        <w:t> </w:t>
      </w:r>
      <w:r>
        <w:rPr/>
        <w:t>reaction, t</w:t>
      </w:r>
      <w:r>
        <w:rPr>
          <w:spacing w:val="-1"/>
        </w:rPr>
        <w:t> </w:t>
      </w:r>
      <w:r>
        <w:rPr/>
        <w:t>= 43.33</w:t>
      </w:r>
      <w:r>
        <w:rPr>
          <w:spacing w:val="-1"/>
        </w:rPr>
        <w:t> </w:t>
      </w:r>
      <w:r>
        <w:rPr/>
        <w:t>minutes</w:t>
      </w:r>
    </w:p>
    <w:p>
      <w:pPr>
        <w:pStyle w:val="BodyText"/>
        <w:spacing w:before="3"/>
        <w:rPr>
          <w:sz w:val="37"/>
        </w:rPr>
      </w:pPr>
    </w:p>
    <w:p>
      <w:pPr>
        <w:pStyle w:val="BodyText"/>
        <w:spacing w:line="177" w:lineRule="auto"/>
        <w:ind w:left="1173" w:right="1391"/>
        <w:jc w:val="center"/>
        <w:rPr>
          <w:rFonts w:ascii="Cambria Math" w:hAnsi="Cambria Math" w:eastAsia="Cambria Math"/>
        </w:rPr>
      </w:pPr>
      <w:r>
        <w:rPr/>
        <w:pict>
          <v:rect style="position:absolute;margin-left:284.450012pt;margin-top:16.081764pt;width:96.744pt;height:.84pt;mso-position-horizontal-relative:page;mso-position-vertical-relative:paragraph;z-index:-23908352" filled="true" fillcolor="#000000" stroked="false">
            <v:fill type="solid"/>
            <w10:wrap type="none"/>
          </v:rect>
        </w:pict>
      </w:r>
      <w:r>
        <w:rPr>
          <w:rFonts w:ascii="Cambria Math" w:hAnsi="Cambria Math" w:eastAsia="Cambria Math"/>
          <w:position w:val="-17"/>
        </w:rPr>
        <w:t>𝑞</w:t>
      </w:r>
      <w:r>
        <w:rPr>
          <w:rFonts w:ascii="Cambria Math" w:hAnsi="Cambria Math" w:eastAsia="Cambria Math"/>
          <w:position w:val="-8"/>
          <w:sz w:val="17"/>
        </w:rPr>
        <w:t>,</w:t>
      </w:r>
      <w:r>
        <w:rPr>
          <w:rFonts w:ascii="Cambria Math" w:hAnsi="Cambria Math" w:eastAsia="Cambria Math"/>
          <w:spacing w:val="4"/>
          <w:position w:val="-8"/>
          <w:sz w:val="17"/>
        </w:rPr>
        <w:t> </w:t>
      </w:r>
      <w:r>
        <w:rPr>
          <w:rFonts w:ascii="Cambria Math" w:hAnsi="Cambria Math" w:eastAsia="Cambria Math"/>
          <w:position w:val="-17"/>
        </w:rPr>
        <w:t>=</w:t>
      </w:r>
      <w:r>
        <w:rPr>
          <w:rFonts w:ascii="Cambria Math" w:hAnsi="Cambria Math" w:eastAsia="Cambria Math"/>
          <w:spacing w:val="12"/>
          <w:position w:val="-17"/>
        </w:rPr>
        <w:t> </w:t>
      </w:r>
      <w:r>
        <w:rPr>
          <w:rFonts w:ascii="Cambria Math" w:hAnsi="Cambria Math" w:eastAsia="Cambria Math"/>
        </w:rPr>
        <w:t>14.526</w:t>
      </w:r>
      <w:r>
        <w:rPr>
          <w:rFonts w:ascii="Cambria Math" w:hAnsi="Cambria Math" w:eastAsia="Cambria Math"/>
          <w:spacing w:val="1"/>
        </w:rPr>
        <w:t> </w:t>
      </w:r>
      <w:r>
        <w:rPr>
          <w:rFonts w:ascii="Cambria Math" w:hAnsi="Cambria Math" w:eastAsia="Cambria Math"/>
        </w:rPr>
        <w:t>×</w:t>
      </w:r>
      <w:r>
        <w:rPr>
          <w:rFonts w:ascii="Cambria Math" w:hAnsi="Cambria Math" w:eastAsia="Cambria Math"/>
          <w:spacing w:val="-1"/>
        </w:rPr>
        <w:t> </w:t>
      </w:r>
      <w:r>
        <w:rPr>
          <w:rFonts w:ascii="Cambria Math" w:hAnsi="Cambria Math" w:eastAsia="Cambria Math"/>
        </w:rPr>
        <w:t>4200</w:t>
      </w:r>
      <w:r>
        <w:rPr>
          <w:rFonts w:ascii="Cambria Math" w:hAnsi="Cambria Math" w:eastAsia="Cambria Math"/>
          <w:spacing w:val="3"/>
        </w:rPr>
        <w:t> </w:t>
      </w:r>
      <w:r>
        <w:rPr>
          <w:rFonts w:ascii="Cambria Math" w:hAnsi="Cambria Math" w:eastAsia="Cambria Math"/>
        </w:rPr>
        <w:t>×</w:t>
      </w:r>
      <w:r>
        <w:rPr>
          <w:rFonts w:ascii="Cambria Math" w:hAnsi="Cambria Math" w:eastAsia="Cambria Math"/>
          <w:spacing w:val="1"/>
        </w:rPr>
        <w:t> </w:t>
      </w:r>
      <w:r>
        <w:rPr>
          <w:rFonts w:ascii="Cambria Math" w:hAnsi="Cambria Math" w:eastAsia="Cambria Math"/>
        </w:rPr>
        <w:t>2</w:t>
      </w:r>
    </w:p>
    <w:p>
      <w:pPr>
        <w:pStyle w:val="BodyText"/>
        <w:spacing w:line="222" w:lineRule="exact"/>
        <w:ind w:left="5292"/>
        <w:rPr>
          <w:rFonts w:ascii="Cambria Math" w:hAnsi="Cambria Math"/>
        </w:rPr>
      </w:pPr>
      <w:r>
        <w:rPr>
          <w:rFonts w:ascii="Cambria Math" w:hAnsi="Cambria Math"/>
        </w:rPr>
        <w:t>43.66 × 60</w:t>
      </w:r>
    </w:p>
    <w:p>
      <w:pPr>
        <w:pStyle w:val="BodyText"/>
        <w:spacing w:before="4"/>
        <w:rPr>
          <w:rFonts w:ascii="Cambria Math"/>
          <w:sz w:val="25"/>
        </w:rPr>
      </w:pPr>
    </w:p>
    <w:p>
      <w:pPr>
        <w:pStyle w:val="BodyText"/>
        <w:spacing w:before="93"/>
        <w:ind w:left="1173" w:right="1399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𝑞</w:t>
      </w:r>
      <w:r>
        <w:rPr>
          <w:rFonts w:ascii="Cambria Math" w:eastAsia="Cambria Math"/>
          <w:vertAlign w:val="superscript"/>
        </w:rPr>
        <w:t>,</w:t>
      </w:r>
      <w:r>
        <w:rPr>
          <w:rFonts w:ascii="Cambria Math" w:eastAsia="Cambria Math"/>
          <w:spacing w:val="23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7"/>
          <w:vertAlign w:val="baseline"/>
        </w:rPr>
        <w:t> </w:t>
      </w:r>
      <w:r>
        <w:rPr>
          <w:rFonts w:ascii="Cambria Math" w:eastAsia="Cambria Math"/>
          <w:vertAlign w:val="baseline"/>
        </w:rPr>
        <w:t>46.58</w:t>
      </w:r>
      <w:r>
        <w:rPr>
          <w:rFonts w:ascii="Cambria Math" w:eastAsia="Cambria Math"/>
          <w:spacing w:val="3"/>
          <w:vertAlign w:val="baseline"/>
        </w:rPr>
        <w:t> </w:t>
      </w:r>
      <w:r>
        <w:rPr>
          <w:rFonts w:ascii="Cambria Math" w:eastAsia="Cambria Math"/>
          <w:vertAlign w:val="baseline"/>
        </w:rPr>
        <w:t>𝑊</w:t>
      </w:r>
    </w:p>
    <w:p>
      <w:pPr>
        <w:pStyle w:val="BodyText"/>
        <w:spacing w:before="3"/>
        <w:rPr>
          <w:rFonts w:ascii="Cambria Math"/>
          <w:sz w:val="27"/>
        </w:rPr>
      </w:pPr>
    </w:p>
    <w:p>
      <w:pPr>
        <w:spacing w:after="0"/>
        <w:rPr>
          <w:rFonts w:ascii="Cambria Math"/>
          <w:sz w:val="27"/>
        </w:rPr>
        <w:sectPr>
          <w:pgSz w:w="12240" w:h="15840"/>
          <w:pgMar w:header="0" w:footer="935" w:top="1340" w:bottom="1200" w:left="800" w:right="0"/>
        </w:sectPr>
      </w:pPr>
    </w:p>
    <w:p>
      <w:pPr>
        <w:tabs>
          <w:tab w:pos="2817" w:val="left" w:leader="none"/>
          <w:tab w:pos="4754" w:val="left" w:leader="none"/>
        </w:tabs>
        <w:spacing w:line="322" w:lineRule="exact" w:before="84"/>
        <w:ind w:left="1653" w:right="0" w:firstLine="0"/>
        <w:jc w:val="left"/>
        <w:rPr>
          <w:rFonts w:ascii="Cambria Math" w:hAnsi="Cambria Math" w:eastAsia="Cambria Math"/>
          <w:sz w:val="17"/>
        </w:rPr>
      </w:pPr>
      <w:r>
        <w:rPr>
          <w:rFonts w:ascii="Cambria Math" w:hAnsi="Cambria Math" w:eastAsia="Cambria Math"/>
          <w:w w:val="105"/>
          <w:position w:val="-12"/>
          <w:sz w:val="24"/>
        </w:rPr>
        <w:t>𝑞</w:t>
      </w:r>
      <w:r>
        <w:rPr>
          <w:rFonts w:ascii="Cambria Math" w:hAnsi="Cambria Math" w:eastAsia="Cambria Math"/>
          <w:w w:val="105"/>
          <w:position w:val="-4"/>
          <w:sz w:val="17"/>
        </w:rPr>
        <w:t>′</w:t>
      </w:r>
      <w:r>
        <w:rPr>
          <w:rFonts w:ascii="Cambria Math" w:hAnsi="Cambria Math" w:eastAsia="Cambria Math"/>
          <w:spacing w:val="37"/>
          <w:w w:val="105"/>
          <w:position w:val="-4"/>
          <w:sz w:val="17"/>
        </w:rPr>
        <w:t> </w:t>
      </w:r>
      <w:r>
        <w:rPr>
          <w:rFonts w:ascii="Cambria Math" w:hAnsi="Cambria Math" w:eastAsia="Cambria Math"/>
          <w:w w:val="105"/>
          <w:position w:val="-12"/>
          <w:sz w:val="24"/>
        </w:rPr>
        <w:t>=</w:t>
      </w:r>
      <w:r>
        <w:rPr>
          <w:w w:val="105"/>
          <w:position w:val="5"/>
          <w:sz w:val="24"/>
          <w:u w:val="single"/>
        </w:rPr>
        <w:tab/>
      </w:r>
      <w:r>
        <w:rPr>
          <w:rFonts w:ascii="Cambria Math" w:hAnsi="Cambria Math" w:eastAsia="Cambria Math"/>
          <w:w w:val="105"/>
          <w:position w:val="5"/>
          <w:sz w:val="24"/>
          <w:u w:val="single"/>
        </w:rPr>
        <w:t>2𝜋𝐿∆𝑇</w:t>
      </w:r>
      <w:r>
        <w:rPr>
          <w:rFonts w:ascii="Cambria Math" w:hAnsi="Cambria Math" w:eastAsia="Cambria Math"/>
          <w:w w:val="105"/>
          <w:sz w:val="17"/>
          <w:u w:val="single"/>
        </w:rPr>
        <w:t>𝑜𝑣𝑒𝑟𝑎𝑙𝑙</w:t>
      </w:r>
      <w:r>
        <w:rPr>
          <w:rFonts w:ascii="Cambria Math" w:hAnsi="Cambria Math" w:eastAsia="Cambria Math"/>
          <w:sz w:val="17"/>
          <w:u w:val="single"/>
        </w:rPr>
        <w:tab/>
      </w:r>
    </w:p>
    <w:p>
      <w:pPr>
        <w:pStyle w:val="BodyText"/>
        <w:spacing w:before="10"/>
        <w:rPr>
          <w:rFonts w:ascii="Cambria Math"/>
          <w:sz w:val="22"/>
        </w:rPr>
      </w:pPr>
      <w:r>
        <w:rPr/>
        <w:br w:type="column"/>
      </w:r>
      <w:r>
        <w:rPr>
          <w:rFonts w:ascii="Cambria Math"/>
          <w:sz w:val="22"/>
        </w:rPr>
      </w:r>
    </w:p>
    <w:p>
      <w:pPr>
        <w:pStyle w:val="BodyText"/>
        <w:spacing w:line="137" w:lineRule="exact"/>
        <w:ind w:left="1637" w:right="1855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(𝐷.</w:t>
      </w:r>
      <w:r>
        <w:rPr>
          <w:rFonts w:ascii="Cambria Math" w:eastAsia="Cambria Math"/>
          <w:spacing w:val="-13"/>
        </w:rPr>
        <w:t> </w:t>
      </w:r>
      <w:r>
        <w:rPr>
          <w:rFonts w:ascii="Cambria Math" w:eastAsia="Cambria Math"/>
        </w:rPr>
        <w:t>2)</w:t>
      </w:r>
    </w:p>
    <w:p>
      <w:pPr>
        <w:spacing w:after="0" w:line="137" w:lineRule="exact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4795" w:space="2524"/>
            <w:col w:w="4121"/>
          </w:cols>
        </w:sectPr>
      </w:pPr>
    </w:p>
    <w:p>
      <w:pPr>
        <w:pStyle w:val="BodyText"/>
        <w:spacing w:line="120" w:lineRule="auto" w:before="75"/>
        <w:ind w:left="2171" w:right="228" w:firstLine="357"/>
        <w:rPr>
          <w:rFonts w:ascii="Cambria Math" w:eastAsia="Cambria Math"/>
        </w:rPr>
      </w:pPr>
      <w:r>
        <w:rPr>
          <w:rFonts w:ascii="Cambria Math" w:eastAsia="Cambria Math"/>
          <w:w w:val="105"/>
          <w:u w:val="single"/>
        </w:rPr>
        <w:t>𝑟</w:t>
      </w:r>
      <w:r>
        <w:rPr>
          <w:rFonts w:ascii="Cambria Math" w:eastAsia="Cambria Math"/>
          <w:w w:val="105"/>
          <w:u w:val="single"/>
          <w:vertAlign w:val="subscript"/>
        </w:rPr>
        <w:t>2</w:t>
      </w:r>
      <w:r>
        <w:rPr>
          <w:rFonts w:ascii="Cambria Math" w:eastAsia="Cambria Math"/>
          <w:spacing w:val="1"/>
          <w:w w:val="105"/>
          <w:vertAlign w:val="baseline"/>
        </w:rPr>
        <w:t> </w:t>
      </w:r>
      <w:r>
        <w:rPr>
          <w:rFonts w:ascii="Cambria Math" w:eastAsia="Cambria Math"/>
          <w:spacing w:val="-4"/>
          <w:w w:val="105"/>
          <w:vertAlign w:val="baseline"/>
        </w:rPr>
        <w:t>ln</w:t>
      </w:r>
      <w:r>
        <w:rPr>
          <w:rFonts w:ascii="Cambria Math" w:eastAsia="Cambria Math"/>
          <w:spacing w:val="-12"/>
          <w:w w:val="105"/>
          <w:vertAlign w:val="baseline"/>
        </w:rPr>
        <w:t> </w:t>
      </w:r>
      <w:r>
        <w:rPr>
          <w:rFonts w:ascii="Cambria Math" w:eastAsia="Cambria Math"/>
          <w:spacing w:val="-4"/>
          <w:w w:val="105"/>
          <w:vertAlign w:val="baseline"/>
        </w:rPr>
        <w:t>(</w:t>
      </w:r>
      <w:r>
        <w:rPr>
          <w:rFonts w:ascii="Cambria Math" w:eastAsia="Cambria Math"/>
          <w:spacing w:val="-4"/>
          <w:w w:val="105"/>
          <w:position w:val="-11"/>
          <w:vertAlign w:val="baseline"/>
        </w:rPr>
        <w:t>𝑟</w:t>
      </w:r>
      <w:r>
        <w:rPr>
          <w:rFonts w:ascii="Cambria Math" w:eastAsia="Cambria Math"/>
          <w:spacing w:val="-4"/>
          <w:w w:val="105"/>
          <w:position w:val="-16"/>
          <w:sz w:val="17"/>
          <w:vertAlign w:val="baseline"/>
        </w:rPr>
        <w:t>1</w:t>
      </w:r>
      <w:r>
        <w:rPr>
          <w:rFonts w:ascii="Cambria Math" w:eastAsia="Cambria Math"/>
          <w:spacing w:val="-4"/>
          <w:w w:val="105"/>
          <w:vertAlign w:val="baseline"/>
        </w:rPr>
        <w:t>)</w:t>
      </w:r>
    </w:p>
    <w:p>
      <w:pPr>
        <w:tabs>
          <w:tab w:pos="2896" w:val="left" w:leader="none"/>
        </w:tabs>
        <w:spacing w:line="84" w:lineRule="auto" w:before="0"/>
        <w:ind w:left="2392" w:right="0" w:firstLine="0"/>
        <w:jc w:val="left"/>
        <w:rPr>
          <w:rFonts w:ascii="Cambria Math" w:eastAsia="Cambria Math"/>
          <w:sz w:val="24"/>
        </w:rPr>
      </w:pPr>
      <w:r>
        <w:rPr/>
        <w:pict>
          <v:rect style="position:absolute;margin-left:148.580002pt;margin-top:5.207166pt;width:33.480pt;height:.84pt;mso-position-horizontal-relative:page;mso-position-vertical-relative:paragraph;z-index:-23907840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position w:val="-11"/>
          <w:sz w:val="24"/>
        </w:rPr>
        <w:t>𝑘</w:t>
      </w:r>
      <w:r>
        <w:rPr>
          <w:rFonts w:ascii="Cambria Math" w:eastAsia="Cambria Math"/>
          <w:position w:val="-16"/>
          <w:sz w:val="17"/>
        </w:rPr>
        <w:t>𝑠</w:t>
        <w:tab/>
      </w:r>
      <w:r>
        <w:rPr>
          <w:rFonts w:ascii="Cambria Math" w:eastAsia="Cambria Math"/>
          <w:spacing w:val="-7"/>
          <w:sz w:val="24"/>
        </w:rPr>
        <w:t>+</w:t>
      </w:r>
    </w:p>
    <w:p>
      <w:pPr>
        <w:pStyle w:val="BodyText"/>
        <w:spacing w:line="120" w:lineRule="auto" w:before="75"/>
        <w:ind w:left="14" w:right="228" w:firstLine="355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  <w:u w:val="single"/>
        </w:rPr>
        <w:t>𝑟</w:t>
      </w:r>
      <w:r>
        <w:rPr>
          <w:rFonts w:ascii="Cambria Math" w:eastAsia="Cambria Math"/>
          <w:w w:val="105"/>
          <w:u w:val="single"/>
          <w:vertAlign w:val="subscript"/>
        </w:rPr>
        <w:t>3</w:t>
      </w:r>
      <w:r>
        <w:rPr>
          <w:rFonts w:ascii="Cambria Math" w:eastAsia="Cambria Math"/>
          <w:spacing w:val="1"/>
          <w:w w:val="105"/>
          <w:vertAlign w:val="baseline"/>
        </w:rPr>
        <w:t> </w:t>
      </w:r>
      <w:r>
        <w:rPr>
          <w:rFonts w:ascii="Cambria Math" w:eastAsia="Cambria Math"/>
          <w:spacing w:val="-4"/>
          <w:w w:val="105"/>
          <w:vertAlign w:val="baseline"/>
        </w:rPr>
        <w:t>ln</w:t>
      </w:r>
      <w:r>
        <w:rPr>
          <w:rFonts w:ascii="Cambria Math" w:eastAsia="Cambria Math"/>
          <w:spacing w:val="-15"/>
          <w:w w:val="105"/>
          <w:vertAlign w:val="baseline"/>
        </w:rPr>
        <w:t> </w:t>
      </w:r>
      <w:r>
        <w:rPr>
          <w:rFonts w:ascii="Cambria Math" w:eastAsia="Cambria Math"/>
          <w:spacing w:val="-4"/>
          <w:w w:val="105"/>
          <w:vertAlign w:val="baseline"/>
        </w:rPr>
        <w:t>(</w:t>
      </w:r>
      <w:r>
        <w:rPr>
          <w:rFonts w:ascii="Cambria Math" w:eastAsia="Cambria Math"/>
          <w:spacing w:val="-4"/>
          <w:w w:val="105"/>
          <w:position w:val="-11"/>
          <w:vertAlign w:val="baseline"/>
        </w:rPr>
        <w:t>𝑟</w:t>
      </w:r>
      <w:r>
        <w:rPr>
          <w:rFonts w:ascii="Cambria Math" w:eastAsia="Cambria Math"/>
          <w:spacing w:val="-4"/>
          <w:w w:val="105"/>
          <w:position w:val="-16"/>
          <w:sz w:val="17"/>
          <w:vertAlign w:val="baseline"/>
        </w:rPr>
        <w:t>2</w:t>
      </w:r>
      <w:r>
        <w:rPr>
          <w:rFonts w:ascii="Cambria Math" w:eastAsia="Cambria Math"/>
          <w:spacing w:val="-4"/>
          <w:w w:val="105"/>
          <w:vertAlign w:val="baseline"/>
        </w:rPr>
        <w:t>)</w:t>
      </w:r>
    </w:p>
    <w:p>
      <w:pPr>
        <w:tabs>
          <w:tab w:pos="736" w:val="left" w:leader="none"/>
        </w:tabs>
        <w:spacing w:line="84" w:lineRule="auto" w:before="0"/>
        <w:ind w:left="206" w:right="0" w:firstLine="0"/>
        <w:jc w:val="left"/>
        <w:rPr>
          <w:rFonts w:ascii="Cambria Math" w:eastAsia="Cambria Math"/>
          <w:sz w:val="24"/>
        </w:rPr>
      </w:pPr>
      <w:r>
        <w:rPr/>
        <w:pict>
          <v:rect style="position:absolute;margin-left:196.490005pt;margin-top:5.207166pt;width:33.480pt;height:.84pt;mso-position-horizontal-relative:page;mso-position-vertical-relative:paragraph;z-index:-23907328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w w:val="105"/>
          <w:position w:val="-11"/>
          <w:sz w:val="24"/>
        </w:rPr>
        <w:t>𝑘</w:t>
      </w:r>
      <w:r>
        <w:rPr>
          <w:rFonts w:ascii="Cambria Math" w:eastAsia="Cambria Math"/>
          <w:w w:val="105"/>
          <w:position w:val="-16"/>
          <w:sz w:val="17"/>
        </w:rPr>
        <w:t>𝑤</w:t>
        <w:tab/>
      </w:r>
      <w:r>
        <w:rPr>
          <w:rFonts w:ascii="Cambria Math" w:eastAsia="Cambria Math"/>
          <w:spacing w:val="-16"/>
          <w:w w:val="105"/>
          <w:sz w:val="24"/>
        </w:rPr>
        <w:t>+</w:t>
      </w:r>
    </w:p>
    <w:p>
      <w:pPr>
        <w:pStyle w:val="BodyText"/>
        <w:spacing w:line="120" w:lineRule="auto" w:before="73"/>
        <w:ind w:left="13" w:right="6678" w:firstLine="362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  <w:u w:val="single"/>
        </w:rPr>
        <w:t>𝑟</w:t>
      </w:r>
      <w:r>
        <w:rPr>
          <w:rFonts w:ascii="Cambria Math" w:eastAsia="Cambria Math"/>
          <w:w w:val="105"/>
          <w:u w:val="single"/>
          <w:vertAlign w:val="subscript"/>
        </w:rPr>
        <w:t>4</w:t>
      </w:r>
      <w:r>
        <w:rPr>
          <w:rFonts w:ascii="Cambria Math" w:eastAsia="Cambria Math"/>
          <w:spacing w:val="1"/>
          <w:w w:val="105"/>
          <w:vertAlign w:val="baseline"/>
        </w:rPr>
        <w:t> </w:t>
      </w:r>
      <w:r>
        <w:rPr>
          <w:rFonts w:ascii="Cambria Math" w:eastAsia="Cambria Math"/>
          <w:spacing w:val="-4"/>
          <w:w w:val="105"/>
          <w:vertAlign w:val="baseline"/>
        </w:rPr>
        <w:t>ln</w:t>
      </w:r>
      <w:r>
        <w:rPr>
          <w:rFonts w:ascii="Cambria Math" w:eastAsia="Cambria Math"/>
          <w:spacing w:val="-15"/>
          <w:w w:val="105"/>
          <w:vertAlign w:val="baseline"/>
        </w:rPr>
        <w:t> </w:t>
      </w:r>
      <w:r>
        <w:rPr>
          <w:rFonts w:ascii="Cambria Math" w:eastAsia="Cambria Math"/>
          <w:spacing w:val="-3"/>
          <w:w w:val="105"/>
          <w:vertAlign w:val="baseline"/>
        </w:rPr>
        <w:t>(</w:t>
      </w:r>
      <w:r>
        <w:rPr>
          <w:rFonts w:ascii="Cambria Math" w:eastAsia="Cambria Math"/>
          <w:spacing w:val="-3"/>
          <w:w w:val="105"/>
          <w:position w:val="-11"/>
          <w:vertAlign w:val="baseline"/>
        </w:rPr>
        <w:t>𝑟</w:t>
      </w:r>
      <w:r>
        <w:rPr>
          <w:rFonts w:ascii="Cambria Math" w:eastAsia="Cambria Math"/>
          <w:spacing w:val="-3"/>
          <w:w w:val="105"/>
          <w:position w:val="-16"/>
          <w:sz w:val="17"/>
          <w:vertAlign w:val="baseline"/>
        </w:rPr>
        <w:t>3</w:t>
      </w:r>
      <w:r>
        <w:rPr>
          <w:rFonts w:ascii="Cambria Math" w:eastAsia="Cambria Math"/>
          <w:spacing w:val="-3"/>
          <w:w w:val="105"/>
          <w:vertAlign w:val="baseline"/>
        </w:rPr>
        <w:t>)</w:t>
      </w:r>
    </w:p>
    <w:p>
      <w:pPr>
        <w:pStyle w:val="BodyText"/>
        <w:spacing w:line="260" w:lineRule="exact"/>
        <w:ind w:left="222"/>
        <w:rPr>
          <w:rFonts w:ascii="Cambria Math" w:eastAsia="Cambria Math"/>
        </w:rPr>
      </w:pPr>
      <w:r>
        <w:rPr/>
        <w:pict>
          <v:rect style="position:absolute;margin-left:244.25pt;margin-top:.350408pt;width:33.480pt;height:.84pt;mso-position-horizontal-relative:page;mso-position-vertical-relative:paragraph;z-index:15893504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w w:val="110"/>
        </w:rPr>
        <w:t>𝑘</w:t>
      </w:r>
      <w:r>
        <w:rPr>
          <w:rFonts w:ascii="Cambria Math" w:eastAsia="Cambria Math"/>
          <w:w w:val="110"/>
          <w:vertAlign w:val="subscript"/>
        </w:rPr>
        <w:t>𝑎</w:t>
      </w:r>
    </w:p>
    <w:p>
      <w:pPr>
        <w:spacing w:after="0" w:line="260" w:lineRule="exact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3076" w:space="40"/>
            <w:col w:w="916" w:space="39"/>
            <w:col w:w="7369"/>
          </w:cols>
        </w:sectPr>
      </w:pPr>
    </w:p>
    <w:p>
      <w:pPr>
        <w:pStyle w:val="BodyText"/>
        <w:spacing w:before="3"/>
        <w:rPr>
          <w:rFonts w:ascii="Cambria Math"/>
          <w:sz w:val="29"/>
        </w:rPr>
      </w:pPr>
    </w:p>
    <w:p>
      <w:pPr>
        <w:pStyle w:val="BodyText"/>
        <w:tabs>
          <w:tab w:pos="4788" w:val="left" w:leader="none"/>
          <w:tab w:pos="7668" w:val="left" w:leader="none"/>
        </w:tabs>
        <w:spacing w:before="90"/>
        <w:ind w:left="1187"/>
      </w:pPr>
      <w:r>
        <w:rPr>
          <w:position w:val="2"/>
        </w:rPr>
        <w:t>Where</w:t>
      </w:r>
      <w:r>
        <w:rPr>
          <w:spacing w:val="80"/>
          <w:position w:val="2"/>
        </w:rPr>
        <w:t> </w:t>
      </w:r>
      <w:r>
        <w:rPr>
          <w:position w:val="2"/>
        </w:rPr>
        <w:t>K</w:t>
      </w:r>
      <w:r>
        <w:rPr>
          <w:sz w:val="16"/>
        </w:rPr>
        <w:t>s</w:t>
      </w:r>
      <w:r>
        <w:rPr>
          <w:spacing w:val="19"/>
          <w:sz w:val="16"/>
        </w:rPr>
        <w:t> </w:t>
      </w:r>
      <w:r>
        <w:rPr>
          <w:position w:val="2"/>
        </w:rPr>
        <w:t>=</w:t>
      </w:r>
      <w:r>
        <w:rPr>
          <w:spacing w:val="-1"/>
          <w:position w:val="2"/>
        </w:rPr>
        <w:t> </w:t>
      </w:r>
      <w:r>
        <w:rPr>
          <w:position w:val="2"/>
        </w:rPr>
        <w:t>16.0958 W/mK</w:t>
        <w:tab/>
        <w:t>K</w:t>
      </w:r>
      <w:r>
        <w:rPr>
          <w:sz w:val="16"/>
        </w:rPr>
        <w:t>w</w:t>
      </w:r>
      <w:r>
        <w:rPr>
          <w:spacing w:val="19"/>
          <w:sz w:val="16"/>
        </w:rPr>
        <w:t> </w:t>
      </w:r>
      <w:r>
        <w:rPr>
          <w:position w:val="2"/>
        </w:rPr>
        <w:t>=</w:t>
      </w:r>
      <w:r>
        <w:rPr>
          <w:spacing w:val="-1"/>
          <w:position w:val="2"/>
        </w:rPr>
        <w:t> </w:t>
      </w:r>
      <w:r>
        <w:rPr>
          <w:position w:val="2"/>
        </w:rPr>
        <w:t>0.0415 W/mK</w:t>
        <w:tab/>
        <w:t>K</w:t>
      </w:r>
      <w:r>
        <w:rPr>
          <w:sz w:val="16"/>
        </w:rPr>
        <w:t>a</w:t>
      </w:r>
      <w:r>
        <w:rPr>
          <w:spacing w:val="20"/>
          <w:sz w:val="16"/>
        </w:rPr>
        <w:t> </w:t>
      </w:r>
      <w:r>
        <w:rPr>
          <w:position w:val="2"/>
        </w:rPr>
        <w:t>=</w:t>
      </w:r>
      <w:r>
        <w:rPr>
          <w:spacing w:val="-1"/>
          <w:position w:val="2"/>
        </w:rPr>
        <w:t> </w:t>
      </w:r>
      <w:r>
        <w:rPr>
          <w:position w:val="2"/>
        </w:rPr>
        <w:t>273 W/mK</w:t>
      </w:r>
    </w:p>
    <w:p>
      <w:pPr>
        <w:pStyle w:val="BodyText"/>
        <w:spacing w:before="5"/>
        <w:rPr>
          <w:sz w:val="38"/>
        </w:rPr>
      </w:pPr>
    </w:p>
    <w:p>
      <w:pPr>
        <w:pStyle w:val="BodyText"/>
        <w:spacing w:before="1"/>
        <w:ind w:left="1187"/>
        <w:rPr>
          <w:rFonts w:ascii="Cambria Math" w:eastAsia="Cambria Math"/>
        </w:rPr>
      </w:pPr>
      <w:r>
        <w:rPr>
          <w:rFonts w:ascii="Cambria Math" w:eastAsia="Cambria Math"/>
        </w:rPr>
        <w:t>𝑟</w:t>
      </w:r>
      <w:r>
        <w:rPr>
          <w:rFonts w:ascii="Cambria Math" w:eastAsia="Cambria Math"/>
          <w:vertAlign w:val="subscript"/>
        </w:rPr>
        <w:t>1</w:t>
      </w:r>
      <w:r>
        <w:rPr>
          <w:rFonts w:ascii="Cambria Math" w:eastAsia="Cambria Math"/>
          <w:spacing w:val="16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1"/>
          <w:vertAlign w:val="baseline"/>
        </w:rPr>
        <w:t> </w:t>
      </w:r>
      <w:r>
        <w:rPr>
          <w:rFonts w:ascii="Cambria Math" w:eastAsia="Cambria Math"/>
          <w:vertAlign w:val="baseline"/>
        </w:rPr>
        <w:t>13.5</w:t>
      </w:r>
      <w:r>
        <w:rPr>
          <w:rFonts w:ascii="Cambria Math" w:eastAsia="Cambria Math"/>
          <w:spacing w:val="-4"/>
          <w:vertAlign w:val="baseline"/>
        </w:rPr>
        <w:t> </w:t>
      </w:r>
      <w:r>
        <w:rPr>
          <w:rFonts w:ascii="Cambria Math" w:eastAsia="Cambria Math"/>
          <w:vertAlign w:val="baseline"/>
        </w:rPr>
        <w:t>𝑐𝑚</w:t>
      </w:r>
      <w:r>
        <w:rPr>
          <w:rFonts w:ascii="Cambria Math" w:eastAsia="Cambria Math"/>
          <w:spacing w:val="15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9"/>
          <w:vertAlign w:val="baseline"/>
        </w:rPr>
        <w:t> </w:t>
      </w:r>
      <w:r>
        <w:rPr>
          <w:rFonts w:ascii="Cambria Math" w:eastAsia="Cambria Math"/>
          <w:vertAlign w:val="baseline"/>
        </w:rPr>
        <w:t>0.135</w:t>
      </w:r>
      <w:r>
        <w:rPr>
          <w:rFonts w:ascii="Cambria Math" w:eastAsia="Cambria Math"/>
          <w:spacing w:val="-4"/>
          <w:vertAlign w:val="baseline"/>
        </w:rPr>
        <w:t> </w:t>
      </w:r>
      <w:r>
        <w:rPr>
          <w:rFonts w:ascii="Cambria Math" w:eastAsia="Cambria Math"/>
          <w:vertAlign w:val="baseline"/>
        </w:rPr>
        <w:t>𝑚</w:t>
      </w:r>
    </w:p>
    <w:p>
      <w:pPr>
        <w:pStyle w:val="BodyText"/>
        <w:spacing w:before="7"/>
        <w:rPr>
          <w:rFonts w:ascii="Cambria Math"/>
          <w:sz w:val="37"/>
        </w:rPr>
      </w:pPr>
    </w:p>
    <w:p>
      <w:pPr>
        <w:pStyle w:val="BodyText"/>
        <w:ind w:left="1187"/>
        <w:rPr>
          <w:rFonts w:ascii="Cambria Math" w:eastAsia="Cambria Math"/>
        </w:rPr>
      </w:pPr>
      <w:r>
        <w:rPr>
          <w:rFonts w:ascii="Cambria Math" w:eastAsia="Cambria Math"/>
        </w:rPr>
        <w:t>𝑟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spacing w:val="18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2"/>
          <w:vertAlign w:val="baseline"/>
        </w:rPr>
        <w:t> </w:t>
      </w:r>
      <w:r>
        <w:rPr>
          <w:rFonts w:ascii="Cambria Math" w:eastAsia="Cambria Math"/>
          <w:vertAlign w:val="baseline"/>
        </w:rPr>
        <w:t>13.7</w:t>
      </w:r>
      <w:r>
        <w:rPr>
          <w:rFonts w:ascii="Cambria Math" w:eastAsia="Cambria Math"/>
          <w:spacing w:val="-3"/>
          <w:vertAlign w:val="baseline"/>
        </w:rPr>
        <w:t> </w:t>
      </w:r>
      <w:r>
        <w:rPr>
          <w:rFonts w:ascii="Cambria Math" w:eastAsia="Cambria Math"/>
          <w:vertAlign w:val="baseline"/>
        </w:rPr>
        <w:t>𝑐𝑚</w:t>
      </w:r>
      <w:r>
        <w:rPr>
          <w:rFonts w:ascii="Cambria Math" w:eastAsia="Cambria Math"/>
          <w:spacing w:val="14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0"/>
          <w:vertAlign w:val="baseline"/>
        </w:rPr>
        <w:t> </w:t>
      </w:r>
      <w:r>
        <w:rPr>
          <w:rFonts w:ascii="Cambria Math" w:eastAsia="Cambria Math"/>
          <w:vertAlign w:val="baseline"/>
        </w:rPr>
        <w:t>0.137</w:t>
      </w:r>
      <w:r>
        <w:rPr>
          <w:rFonts w:ascii="Cambria Math" w:eastAsia="Cambria Math"/>
          <w:spacing w:val="-3"/>
          <w:vertAlign w:val="baseline"/>
        </w:rPr>
        <w:t> </w:t>
      </w:r>
      <w:r>
        <w:rPr>
          <w:rFonts w:ascii="Cambria Math" w:eastAsia="Cambria Math"/>
          <w:vertAlign w:val="baseline"/>
        </w:rPr>
        <w:t>𝑚</w:t>
      </w:r>
    </w:p>
    <w:p>
      <w:pPr>
        <w:pStyle w:val="BodyText"/>
        <w:rPr>
          <w:rFonts w:ascii="Cambria Math"/>
          <w:sz w:val="26"/>
        </w:rPr>
      </w:pPr>
    </w:p>
    <w:p>
      <w:pPr>
        <w:pStyle w:val="BodyText"/>
        <w:spacing w:before="153"/>
        <w:ind w:left="1187"/>
        <w:rPr>
          <w:rFonts w:ascii="Cambria Math" w:eastAsia="Cambria Math"/>
        </w:rPr>
      </w:pPr>
      <w:r>
        <w:rPr>
          <w:rFonts w:ascii="Cambria Math" w:eastAsia="Cambria Math"/>
        </w:rPr>
        <w:t>𝑟</w:t>
      </w:r>
      <w:r>
        <w:rPr>
          <w:rFonts w:ascii="Cambria Math" w:eastAsia="Cambria Math"/>
          <w:vertAlign w:val="subscript"/>
        </w:rPr>
        <w:t>3</w:t>
      </w:r>
      <w:r>
        <w:rPr>
          <w:rFonts w:ascii="Cambria Math" w:eastAsia="Cambria Math"/>
          <w:spacing w:val="32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26"/>
          <w:vertAlign w:val="baseline"/>
        </w:rPr>
        <w:t> </w:t>
      </w:r>
      <w:r>
        <w:rPr>
          <w:rFonts w:ascii="Cambria Math" w:eastAsia="Cambria Math"/>
          <w:vertAlign w:val="baseline"/>
        </w:rPr>
        <w:t>(13.7</w:t>
      </w:r>
      <w:r>
        <w:rPr>
          <w:rFonts w:ascii="Cambria Math" w:eastAsia="Cambria Math"/>
          <w:spacing w:val="7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8"/>
          <w:vertAlign w:val="baseline"/>
        </w:rPr>
        <w:t> </w:t>
      </w:r>
      <w:r>
        <w:rPr>
          <w:rFonts w:ascii="Cambria Math" w:eastAsia="Cambria Math"/>
          <w:vertAlign w:val="baseline"/>
        </w:rPr>
        <w:t>𝑑</w:t>
      </w:r>
      <w:r>
        <w:rPr>
          <w:rFonts w:ascii="Cambria Math" w:eastAsia="Cambria Math"/>
          <w:vertAlign w:val="subscript"/>
        </w:rPr>
        <w:t>𝑔𝑤</w:t>
      </w:r>
      <w:r>
        <w:rPr>
          <w:rFonts w:ascii="Cambria Math" w:eastAsia="Cambria Math"/>
          <w:vertAlign w:val="baseline"/>
        </w:rPr>
        <w:t>)𝑐𝑚</w:t>
      </w:r>
      <w:r>
        <w:rPr>
          <w:rFonts w:ascii="Cambria Math" w:eastAsia="Cambria Math"/>
          <w:spacing w:val="24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26"/>
          <w:vertAlign w:val="baseline"/>
        </w:rPr>
        <w:t> </w:t>
      </w:r>
      <w:r>
        <w:rPr>
          <w:rFonts w:ascii="Cambria Math" w:eastAsia="Cambria Math"/>
          <w:vertAlign w:val="baseline"/>
        </w:rPr>
        <w:t>(0.137</w:t>
      </w:r>
      <w:r>
        <w:rPr>
          <w:rFonts w:ascii="Cambria Math" w:eastAsia="Cambria Math"/>
          <w:spacing w:val="9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9"/>
          <w:vertAlign w:val="baseline"/>
        </w:rPr>
        <w:t> </w:t>
      </w:r>
      <w:r>
        <w:rPr>
          <w:rFonts w:ascii="Cambria Math" w:eastAsia="Cambria Math"/>
          <w:vertAlign w:val="baseline"/>
        </w:rPr>
        <w:t>𝑑</w:t>
      </w:r>
      <w:r>
        <w:rPr>
          <w:rFonts w:ascii="Cambria Math" w:eastAsia="Cambria Math"/>
          <w:vertAlign w:val="subscript"/>
        </w:rPr>
        <w:t>𝑔𝑤</w:t>
      </w:r>
      <w:r>
        <w:rPr>
          <w:rFonts w:ascii="Cambria Math" w:eastAsia="Cambria Math"/>
          <w:vertAlign w:val="baseline"/>
        </w:rPr>
        <w:t>)</w:t>
      </w:r>
      <w:r>
        <w:rPr>
          <w:rFonts w:ascii="Cambria Math" w:eastAsia="Cambria Math"/>
          <w:spacing w:val="8"/>
          <w:vertAlign w:val="baseline"/>
        </w:rPr>
        <w:t> </w:t>
      </w:r>
      <w:r>
        <w:rPr>
          <w:rFonts w:ascii="Cambria Math" w:eastAsia="Cambria Math"/>
          <w:vertAlign w:val="baseline"/>
        </w:rPr>
        <w:t>𝑚</w:t>
      </w:r>
    </w:p>
    <w:p>
      <w:pPr>
        <w:pStyle w:val="BodyText"/>
        <w:rPr>
          <w:rFonts w:ascii="Cambria Math"/>
          <w:sz w:val="26"/>
        </w:rPr>
      </w:pPr>
    </w:p>
    <w:p>
      <w:pPr>
        <w:pStyle w:val="BodyText"/>
        <w:spacing w:before="167"/>
        <w:ind w:left="1187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𝑑</w:t>
      </w:r>
      <w:r>
        <w:rPr>
          <w:rFonts w:ascii="Cambria Math" w:hAnsi="Cambria Math" w:eastAsia="Cambria Math"/>
          <w:vertAlign w:val="subscript"/>
        </w:rPr>
        <w:t>𝑔𝑤</w:t>
      </w:r>
      <w:r>
        <w:rPr>
          <w:rFonts w:ascii="Cambria Math" w:hAnsi="Cambria Math" w:eastAsia="Cambria Math"/>
          <w:spacing w:val="26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15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𝑇ℎ𝑖𝑐𝑘𝑛𝑒𝑠𝑠</w:t>
      </w:r>
      <w:r>
        <w:rPr>
          <w:rFonts w:ascii="Cambria Math" w:hAnsi="Cambria Math" w:eastAsia="Cambria Math"/>
          <w:spacing w:val="6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𝑜𝑓</w:t>
      </w:r>
      <w:r>
        <w:rPr>
          <w:rFonts w:ascii="Cambria Math" w:hAnsi="Cambria Math" w:eastAsia="Cambria Math"/>
          <w:spacing w:val="8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𝑡ℎ𝑒</w:t>
      </w:r>
      <w:r>
        <w:rPr>
          <w:rFonts w:ascii="Cambria Math" w:hAnsi="Cambria Math" w:eastAsia="Cambria Math"/>
          <w:spacing w:val="9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𝑔𝑙𝑎𝑠𝑠</w:t>
      </w:r>
      <w:r>
        <w:rPr>
          <w:rFonts w:ascii="Cambria Math" w:hAnsi="Cambria Math" w:eastAsia="Cambria Math"/>
          <w:spacing w:val="4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𝑤𝑜𝑜𝑙</w:t>
      </w:r>
      <w:r>
        <w:rPr>
          <w:rFonts w:ascii="Cambria Math" w:hAnsi="Cambria Math" w:eastAsia="Cambria Math"/>
          <w:spacing w:val="8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(lagging thickness</w:t>
      </w:r>
      <w:r>
        <w:rPr>
          <w:rFonts w:ascii="Cambria Math" w:hAnsi="Cambria Math" w:eastAsia="Cambria Math"/>
          <w:spacing w:val="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)</w:t>
      </w:r>
    </w:p>
    <w:p>
      <w:pPr>
        <w:pStyle w:val="BodyText"/>
        <w:rPr>
          <w:rFonts w:ascii="Cambria Math"/>
          <w:sz w:val="26"/>
        </w:rPr>
      </w:pPr>
    </w:p>
    <w:p>
      <w:pPr>
        <w:pStyle w:val="BodyText"/>
        <w:spacing w:before="185"/>
        <w:ind w:left="1187"/>
        <w:rPr>
          <w:rFonts w:ascii="Cambria Math" w:eastAsia="Cambria Math"/>
        </w:rPr>
      </w:pPr>
      <w:r>
        <w:rPr>
          <w:rFonts w:ascii="Cambria Math" w:eastAsia="Cambria Math"/>
        </w:rPr>
        <w:t>𝑟</w:t>
      </w:r>
      <w:r>
        <w:rPr>
          <w:rFonts w:ascii="Cambria Math" w:eastAsia="Cambria Math"/>
          <w:vertAlign w:val="subscript"/>
        </w:rPr>
        <w:t>4</w:t>
      </w:r>
      <w:r>
        <w:rPr>
          <w:rFonts w:ascii="Cambria Math" w:eastAsia="Cambria Math"/>
          <w:spacing w:val="31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24"/>
          <w:vertAlign w:val="baseline"/>
        </w:rPr>
        <w:t> </w:t>
      </w:r>
      <w:r>
        <w:rPr>
          <w:rFonts w:ascii="Cambria Math" w:eastAsia="Cambria Math"/>
          <w:vertAlign w:val="baseline"/>
        </w:rPr>
        <w:t>(13.9</w:t>
      </w:r>
      <w:r>
        <w:rPr>
          <w:rFonts w:ascii="Cambria Math" w:eastAsia="Cambria Math"/>
          <w:spacing w:val="8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7"/>
          <w:vertAlign w:val="baseline"/>
        </w:rPr>
        <w:t> </w:t>
      </w:r>
      <w:r>
        <w:rPr>
          <w:rFonts w:ascii="Cambria Math" w:eastAsia="Cambria Math"/>
          <w:vertAlign w:val="baseline"/>
        </w:rPr>
        <w:t>𝑑</w:t>
      </w:r>
      <w:r>
        <w:rPr>
          <w:rFonts w:ascii="Cambria Math" w:eastAsia="Cambria Math"/>
          <w:vertAlign w:val="subscript"/>
        </w:rPr>
        <w:t>𝑔𝑤</w:t>
      </w:r>
      <w:r>
        <w:rPr>
          <w:rFonts w:ascii="Cambria Math" w:eastAsia="Cambria Math"/>
          <w:vertAlign w:val="baseline"/>
        </w:rPr>
        <w:t>)𝑐𝑚</w:t>
      </w:r>
      <w:r>
        <w:rPr>
          <w:rFonts w:ascii="Cambria Math" w:eastAsia="Cambria Math"/>
          <w:spacing w:val="24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24"/>
          <w:vertAlign w:val="baseline"/>
        </w:rPr>
        <w:t> </w:t>
      </w:r>
      <w:r>
        <w:rPr>
          <w:rFonts w:ascii="Cambria Math" w:eastAsia="Cambria Math"/>
          <w:vertAlign w:val="baseline"/>
        </w:rPr>
        <w:t>(0.139</w:t>
      </w:r>
      <w:r>
        <w:rPr>
          <w:rFonts w:ascii="Cambria Math" w:eastAsia="Cambria Math"/>
          <w:spacing w:val="8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7"/>
          <w:vertAlign w:val="baseline"/>
        </w:rPr>
        <w:t> </w:t>
      </w:r>
      <w:r>
        <w:rPr>
          <w:rFonts w:ascii="Cambria Math" w:eastAsia="Cambria Math"/>
          <w:vertAlign w:val="baseline"/>
        </w:rPr>
        <w:t>𝑑</w:t>
      </w:r>
      <w:r>
        <w:rPr>
          <w:rFonts w:ascii="Cambria Math" w:eastAsia="Cambria Math"/>
          <w:vertAlign w:val="subscript"/>
        </w:rPr>
        <w:t>𝑔𝑤</w:t>
      </w:r>
      <w:r>
        <w:rPr>
          <w:rFonts w:ascii="Cambria Math" w:eastAsia="Cambria Math"/>
          <w:vertAlign w:val="baseline"/>
        </w:rPr>
        <w:t>)</w:t>
      </w:r>
      <w:r>
        <w:rPr>
          <w:rFonts w:ascii="Cambria Math" w:eastAsia="Cambria Math"/>
          <w:spacing w:val="8"/>
          <w:vertAlign w:val="baseline"/>
        </w:rPr>
        <w:t> </w:t>
      </w:r>
      <w:r>
        <w:rPr>
          <w:rFonts w:ascii="Cambria Math" w:eastAsia="Cambria Math"/>
          <w:vertAlign w:val="baseline"/>
        </w:rPr>
        <w:t>𝑚</w:t>
      </w:r>
    </w:p>
    <w:p>
      <w:pPr>
        <w:pStyle w:val="BodyText"/>
        <w:rPr>
          <w:rFonts w:ascii="Cambria Math"/>
          <w:sz w:val="26"/>
        </w:rPr>
      </w:pPr>
    </w:p>
    <w:p>
      <w:pPr>
        <w:pStyle w:val="BodyText"/>
        <w:spacing w:before="170"/>
        <w:ind w:left="1173" w:right="1400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∆𝑇</w:t>
      </w:r>
      <w:r>
        <w:rPr>
          <w:rFonts w:ascii="Cambria Math" w:hAnsi="Cambria Math" w:eastAsia="Cambria Math"/>
          <w:spacing w:val="16"/>
        </w:rPr>
        <w:t> </w:t>
      </w:r>
      <w:r>
        <w:rPr>
          <w:rFonts w:ascii="Cambria Math" w:hAnsi="Cambria Math" w:eastAsia="Cambria Math"/>
        </w:rPr>
        <w:t>≈</w:t>
      </w:r>
      <w:r>
        <w:rPr>
          <w:rFonts w:ascii="Cambria Math" w:hAnsi="Cambria Math" w:eastAsia="Cambria Math"/>
          <w:spacing w:val="14"/>
        </w:rPr>
        <w:t> </w:t>
      </w:r>
      <w:r>
        <w:rPr>
          <w:rFonts w:ascii="Cambria Math" w:hAnsi="Cambria Math" w:eastAsia="Cambria Math"/>
        </w:rPr>
        <w:t>393</w:t>
      </w:r>
      <w:r>
        <w:rPr>
          <w:rFonts w:ascii="Cambria Math" w:hAnsi="Cambria Math" w:eastAsia="Cambria Math"/>
          <w:spacing w:val="1"/>
        </w:rPr>
        <w:t> </w:t>
      </w:r>
      <w:r>
        <w:rPr>
          <w:rFonts w:ascii="Cambria Math" w:hAnsi="Cambria Math" w:eastAsia="Cambria Math"/>
        </w:rPr>
        <w:t>− 303</w:t>
      </w:r>
      <w:r>
        <w:rPr>
          <w:rFonts w:ascii="Cambria Math" w:hAnsi="Cambria Math" w:eastAsia="Cambria Math"/>
          <w:spacing w:val="15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1"/>
        </w:rPr>
        <w:t> </w:t>
      </w:r>
      <w:r>
        <w:rPr>
          <w:rFonts w:ascii="Cambria Math" w:hAnsi="Cambria Math" w:eastAsia="Cambria Math"/>
        </w:rPr>
        <w:t>90</w:t>
      </w:r>
      <w:r>
        <w:rPr>
          <w:rFonts w:ascii="Cambria Math" w:hAnsi="Cambria Math" w:eastAsia="Cambria Math"/>
          <w:spacing w:val="1"/>
        </w:rPr>
        <w:t> </w:t>
      </w:r>
      <w:r>
        <w:rPr>
          <w:rFonts w:ascii="Cambria Math" w:hAnsi="Cambria Math" w:eastAsia="Cambria Math"/>
        </w:rPr>
        <w:t>𝐾</w:t>
      </w:r>
    </w:p>
    <w:p>
      <w:pPr>
        <w:pStyle w:val="BodyText"/>
        <w:rPr>
          <w:rFonts w:ascii="Cambria Math"/>
        </w:rPr>
      </w:pPr>
    </w:p>
    <w:p>
      <w:pPr>
        <w:pStyle w:val="BodyText"/>
        <w:spacing w:before="159"/>
        <w:ind w:left="1173" w:right="1395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𝐿</w:t>
      </w:r>
      <w:r>
        <w:rPr>
          <w:rFonts w:ascii="Cambria Math" w:hAnsi="Cambria Math" w:eastAsia="Cambria Math"/>
          <w:spacing w:val="17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2"/>
        </w:rPr>
        <w:t> </w:t>
      </w:r>
      <w:r>
        <w:rPr>
          <w:rFonts w:ascii="Cambria Math" w:hAnsi="Cambria Math" w:eastAsia="Cambria Math"/>
        </w:rPr>
        <w:t>53.5</w:t>
      </w:r>
      <w:r>
        <w:rPr>
          <w:rFonts w:ascii="Cambria Math" w:hAnsi="Cambria Math" w:eastAsia="Cambria Math"/>
          <w:spacing w:val="-1"/>
        </w:rPr>
        <w:t> </w:t>
      </w:r>
      <w:r>
        <w:rPr>
          <w:rFonts w:ascii="Cambria Math" w:hAnsi="Cambria Math" w:eastAsia="Cambria Math"/>
        </w:rPr>
        <w:t>𝑐𝑚</w:t>
      </w:r>
      <w:r>
        <w:rPr>
          <w:rFonts w:ascii="Cambria Math" w:hAnsi="Cambria Math" w:eastAsia="Cambria Math"/>
          <w:spacing w:val="17"/>
        </w:rPr>
        <w:t> </w:t>
      </w:r>
      <w:r>
        <w:rPr>
          <w:rFonts w:ascii="Cambria Math" w:hAnsi="Cambria Math" w:eastAsia="Cambria Math"/>
        </w:rPr>
        <w:t>≈</w:t>
      </w:r>
      <w:r>
        <w:rPr>
          <w:rFonts w:ascii="Cambria Math" w:hAnsi="Cambria Math" w:eastAsia="Cambria Math"/>
          <w:spacing w:val="15"/>
        </w:rPr>
        <w:t> </w:t>
      </w:r>
      <w:r>
        <w:rPr>
          <w:rFonts w:ascii="Cambria Math" w:hAnsi="Cambria Math" w:eastAsia="Cambria Math"/>
        </w:rPr>
        <w:t>0.535</w:t>
      </w:r>
      <w:r>
        <w:rPr>
          <w:rFonts w:ascii="Cambria Math" w:hAnsi="Cambria Math" w:eastAsia="Cambria Math"/>
          <w:spacing w:val="1"/>
        </w:rPr>
        <w:t> </w:t>
      </w:r>
      <w:r>
        <w:rPr>
          <w:rFonts w:ascii="Cambria Math" w:hAnsi="Cambria Math" w:eastAsia="Cambria Math"/>
        </w:rPr>
        <w:t>𝑚</w:t>
      </w:r>
    </w:p>
    <w:p>
      <w:pPr>
        <w:pStyle w:val="BodyText"/>
        <w:rPr>
          <w:rFonts w:ascii="Cambria Math"/>
        </w:rPr>
      </w:pPr>
    </w:p>
    <w:p>
      <w:pPr>
        <w:pStyle w:val="BodyText"/>
        <w:tabs>
          <w:tab w:pos="5104" w:val="left" w:leader="none"/>
        </w:tabs>
        <w:spacing w:line="132" w:lineRule="auto" w:before="154"/>
        <w:ind w:left="2846"/>
        <w:rPr>
          <w:rFonts w:ascii="Cambria Math" w:hAnsi="Cambria Math" w:eastAsia="Cambria Math"/>
        </w:rPr>
      </w:pPr>
      <w:r>
        <w:rPr/>
        <w:pict>
          <v:rect style="position:absolute;margin-left:208.25pt;margin-top:23.863955pt;width:250.37pt;height:.84003pt;mso-position-horizontal-relative:page;mso-position-vertical-relative:paragraph;z-index:15894016" filled="true" fillcolor="#000000" stroked="false">
            <v:fill type="solid"/>
            <w10:wrap type="none"/>
          </v:rect>
        </w:pict>
      </w:r>
      <w:r>
        <w:rPr>
          <w:rFonts w:ascii="Cambria Math" w:hAnsi="Cambria Math" w:eastAsia="Cambria Math"/>
          <w:w w:val="105"/>
          <w:position w:val="-17"/>
        </w:rPr>
        <w:t>𝑞</w:t>
      </w:r>
      <w:r>
        <w:rPr>
          <w:rFonts w:ascii="Cambria Math" w:hAnsi="Cambria Math" w:eastAsia="Cambria Math"/>
          <w:w w:val="105"/>
          <w:position w:val="-8"/>
          <w:sz w:val="17"/>
        </w:rPr>
        <w:t>′</w:t>
      </w:r>
      <w:r>
        <w:rPr>
          <w:rFonts w:ascii="Cambria Math" w:hAnsi="Cambria Math" w:eastAsia="Cambria Math"/>
          <w:spacing w:val="38"/>
          <w:w w:val="105"/>
          <w:position w:val="-8"/>
          <w:sz w:val="17"/>
        </w:rPr>
        <w:t> </w:t>
      </w:r>
      <w:r>
        <w:rPr>
          <w:rFonts w:ascii="Cambria Math" w:hAnsi="Cambria Math" w:eastAsia="Cambria Math"/>
          <w:w w:val="105"/>
          <w:position w:val="-17"/>
        </w:rPr>
        <w:t>=</w:t>
        <w:tab/>
      </w:r>
      <w:r>
        <w:rPr>
          <w:rFonts w:ascii="Cambria Math" w:hAnsi="Cambria Math" w:eastAsia="Cambria Math"/>
          <w:w w:val="105"/>
        </w:rPr>
        <w:t>2𝜋</w:t>
      </w:r>
      <w:r>
        <w:rPr>
          <w:rFonts w:ascii="Cambria Math" w:hAnsi="Cambria Math" w:eastAsia="Cambria Math"/>
          <w:w w:val="105"/>
          <w:position w:val="1"/>
        </w:rPr>
        <w:t>(</w:t>
      </w:r>
      <w:r>
        <w:rPr>
          <w:rFonts w:ascii="Cambria Math" w:hAnsi="Cambria Math" w:eastAsia="Cambria Math"/>
          <w:w w:val="105"/>
        </w:rPr>
        <w:t>0.535</w:t>
      </w:r>
      <w:r>
        <w:rPr>
          <w:rFonts w:ascii="Cambria Math" w:hAnsi="Cambria Math" w:eastAsia="Cambria Math"/>
          <w:w w:val="105"/>
          <w:position w:val="1"/>
        </w:rPr>
        <w:t>)</w:t>
      </w:r>
      <w:r>
        <w:rPr>
          <w:rFonts w:ascii="Cambria Math" w:hAnsi="Cambria Math" w:eastAsia="Cambria Math"/>
          <w:w w:val="105"/>
        </w:rPr>
        <w:t>(90)</w:t>
      </w:r>
    </w:p>
    <w:p>
      <w:pPr>
        <w:spacing w:after="0" w:line="132" w:lineRule="auto"/>
        <w:rPr>
          <w:rFonts w:ascii="Cambria Math" w:hAnsi="Cambria Math" w:eastAsia="Cambria Math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line="211" w:lineRule="exact" w:before="55"/>
        <w:ind w:right="118"/>
        <w:jc w:val="right"/>
        <w:rPr>
          <w:rFonts w:ascii="Cambria Math"/>
        </w:rPr>
      </w:pPr>
      <w:r>
        <w:rPr>
          <w:rFonts w:ascii="Cambria Math"/>
          <w:u w:val="single"/>
        </w:rPr>
        <w:t>0.137</w:t>
      </w:r>
    </w:p>
    <w:p>
      <w:pPr>
        <w:pStyle w:val="BodyText"/>
        <w:tabs>
          <w:tab w:pos="938" w:val="left" w:leader="none"/>
        </w:tabs>
        <w:spacing w:line="10" w:lineRule="exact"/>
        <w:jc w:val="right"/>
        <w:rPr>
          <w:rFonts w:ascii="Cambria Math"/>
        </w:rPr>
      </w:pPr>
      <w:r>
        <w:rPr>
          <w:rFonts w:ascii="Cambria Math"/>
          <w:w w:val="105"/>
        </w:rPr>
        <w:t>ln</w:t>
      </w:r>
      <w:r>
        <w:rPr>
          <w:rFonts w:ascii="Cambria Math"/>
          <w:spacing w:val="-15"/>
          <w:w w:val="105"/>
        </w:rPr>
        <w:t> </w:t>
      </w:r>
      <w:r>
        <w:rPr>
          <w:rFonts w:ascii="Cambria Math"/>
          <w:w w:val="105"/>
        </w:rPr>
        <w:t>(</w:t>
        <w:tab/>
      </w:r>
      <w:r>
        <w:rPr>
          <w:rFonts w:ascii="Cambria Math"/>
          <w:w w:val="110"/>
        </w:rPr>
        <w:t>)</w:t>
      </w:r>
    </w:p>
    <w:p>
      <w:pPr>
        <w:pStyle w:val="BodyText"/>
        <w:spacing w:line="221" w:lineRule="exact"/>
        <w:ind w:left="603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u w:val="single"/>
        </w:rPr>
        <w:t>0.137</w:t>
      </w:r>
      <w:r>
        <w:rPr>
          <w:rFonts w:ascii="Cambria Math" w:eastAsia="Cambria Math"/>
          <w:spacing w:val="11"/>
          <w:u w:val="single"/>
        </w:rPr>
        <w:t> </w:t>
      </w:r>
      <w:r>
        <w:rPr>
          <w:rFonts w:ascii="Cambria Math" w:eastAsia="Cambria Math"/>
          <w:u w:val="single"/>
        </w:rPr>
        <w:t>+</w:t>
      </w:r>
      <w:r>
        <w:rPr>
          <w:rFonts w:ascii="Cambria Math" w:eastAsia="Cambria Math"/>
          <w:spacing w:val="10"/>
          <w:u w:val="single"/>
        </w:rPr>
        <w:t> </w:t>
      </w:r>
      <w:r>
        <w:rPr>
          <w:rFonts w:ascii="Cambria Math" w:eastAsia="Cambria Math"/>
          <w:u w:val="single"/>
        </w:rPr>
        <w:t>𝑡</w:t>
      </w:r>
      <w:r>
        <w:rPr>
          <w:rFonts w:ascii="Cambria Math" w:eastAsia="Cambria Math"/>
          <w:u w:val="single"/>
          <w:vertAlign w:val="subscript"/>
        </w:rPr>
        <w:t>𝑔𝑤</w:t>
      </w:r>
    </w:p>
    <w:p>
      <w:pPr>
        <w:pStyle w:val="BodyText"/>
        <w:tabs>
          <w:tab w:pos="1817" w:val="left" w:leader="none"/>
        </w:tabs>
        <w:spacing w:line="46" w:lineRule="exact"/>
        <w:ind w:left="245"/>
        <w:rPr>
          <w:rFonts w:ascii="Cambria Math"/>
        </w:rPr>
      </w:pPr>
      <w:r>
        <w:rPr>
          <w:rFonts w:ascii="Cambria Math"/>
          <w:w w:val="105"/>
        </w:rPr>
        <w:t>ln</w:t>
      </w:r>
      <w:r>
        <w:rPr>
          <w:rFonts w:ascii="Cambria Math"/>
          <w:spacing w:val="-14"/>
          <w:w w:val="105"/>
        </w:rPr>
        <w:t> </w:t>
      </w:r>
      <w:r>
        <w:rPr>
          <w:rFonts w:ascii="Cambria Math"/>
          <w:w w:val="105"/>
        </w:rPr>
        <w:t>(</w:t>
        <w:tab/>
      </w:r>
      <w:r>
        <w:rPr>
          <w:rFonts w:ascii="Cambria Math"/>
          <w:w w:val="110"/>
        </w:rPr>
        <w:t>)</w:t>
      </w:r>
    </w:p>
    <w:p>
      <w:pPr>
        <w:pStyle w:val="BodyText"/>
        <w:spacing w:line="186" w:lineRule="exact"/>
        <w:ind w:left="602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u w:val="single"/>
        </w:rPr>
        <w:t>0.139</w:t>
      </w:r>
      <w:r>
        <w:rPr>
          <w:rFonts w:ascii="Cambria Math" w:eastAsia="Cambria Math"/>
          <w:spacing w:val="12"/>
          <w:u w:val="single"/>
        </w:rPr>
        <w:t> </w:t>
      </w:r>
      <w:r>
        <w:rPr>
          <w:rFonts w:ascii="Cambria Math" w:eastAsia="Cambria Math"/>
          <w:u w:val="single"/>
        </w:rPr>
        <w:t>+</w:t>
      </w:r>
      <w:r>
        <w:rPr>
          <w:rFonts w:ascii="Cambria Math" w:eastAsia="Cambria Math"/>
          <w:spacing w:val="11"/>
          <w:u w:val="single"/>
        </w:rPr>
        <w:t> </w:t>
      </w:r>
      <w:r>
        <w:rPr>
          <w:rFonts w:ascii="Cambria Math" w:eastAsia="Cambria Math"/>
          <w:u w:val="single"/>
        </w:rPr>
        <w:t>𝑡</w:t>
      </w:r>
      <w:r>
        <w:rPr>
          <w:rFonts w:ascii="Cambria Math" w:eastAsia="Cambria Math"/>
          <w:u w:val="single"/>
          <w:vertAlign w:val="subscript"/>
        </w:rPr>
        <w:t>𝑔𝑤</w:t>
      </w:r>
    </w:p>
    <w:p>
      <w:pPr>
        <w:pStyle w:val="BodyText"/>
        <w:tabs>
          <w:tab w:pos="1819" w:val="left" w:leader="none"/>
        </w:tabs>
        <w:spacing w:line="80" w:lineRule="exact"/>
        <w:ind w:left="244"/>
        <w:rPr>
          <w:rFonts w:ascii="Cambria Math"/>
        </w:rPr>
      </w:pPr>
      <w:r>
        <w:rPr>
          <w:rFonts w:ascii="Cambria Math"/>
          <w:w w:val="105"/>
        </w:rPr>
        <w:t>ln</w:t>
      </w:r>
      <w:r>
        <w:rPr>
          <w:rFonts w:ascii="Cambria Math"/>
          <w:spacing w:val="-14"/>
          <w:w w:val="105"/>
        </w:rPr>
        <w:t> </w:t>
      </w:r>
      <w:r>
        <w:rPr>
          <w:rFonts w:ascii="Cambria Math"/>
          <w:w w:val="105"/>
        </w:rPr>
        <w:t>(</w:t>
        <w:tab/>
      </w:r>
      <w:r>
        <w:rPr>
          <w:rFonts w:ascii="Cambria Math"/>
          <w:w w:val="110"/>
        </w:rPr>
        <w:t>)</w:t>
      </w:r>
    </w:p>
    <w:p>
      <w:pPr>
        <w:spacing w:after="0" w:line="80" w:lineRule="exact"/>
        <w:rPr>
          <w:rFonts w:ascii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4422" w:space="40"/>
            <w:col w:w="1937" w:space="39"/>
            <w:col w:w="5002"/>
          </w:cols>
        </w:sectPr>
      </w:pPr>
    </w:p>
    <w:p>
      <w:pPr>
        <w:pStyle w:val="BodyText"/>
        <w:tabs>
          <w:tab w:pos="654" w:val="left" w:leader="none"/>
          <w:tab w:pos="2313" w:val="left" w:leader="none"/>
          <w:tab w:pos="3328" w:val="left" w:leader="none"/>
          <w:tab w:pos="3971" w:val="left" w:leader="none"/>
        </w:tabs>
        <w:spacing w:line="110" w:lineRule="auto" w:before="2"/>
        <w:ind w:left="297"/>
        <w:jc w:val="center"/>
        <w:rPr>
          <w:rFonts w:ascii="Cambria Math" w:eastAsia="Cambria Math"/>
        </w:rPr>
      </w:pPr>
      <w:r>
        <w:rPr>
          <w:position w:val="-7"/>
          <w:u w:val="single"/>
        </w:rPr>
        <w:t> </w:t>
        <w:tab/>
      </w:r>
      <w:r>
        <w:rPr>
          <w:rFonts w:ascii="Cambria Math" w:eastAsia="Cambria Math"/>
          <w:position w:val="-7"/>
          <w:u w:val="single"/>
        </w:rPr>
        <w:t>0.135  </w:t>
      </w:r>
      <w:r>
        <w:rPr>
          <w:rFonts w:ascii="Cambria Math" w:eastAsia="Cambria Math"/>
          <w:spacing w:val="11"/>
          <w:position w:val="-7"/>
        </w:rPr>
        <w:t> </w:t>
      </w:r>
      <w:r>
        <w:rPr>
          <w:rFonts w:ascii="Cambria Math" w:eastAsia="Cambria Math"/>
          <w:position w:val="-17"/>
        </w:rPr>
        <w:t>+</w:t>
      </w:r>
      <w:r>
        <w:rPr>
          <w:position w:val="-3"/>
          <w:u w:val="single"/>
        </w:rPr>
        <w:tab/>
      </w:r>
      <w:r>
        <w:rPr>
          <w:rFonts w:ascii="Cambria Math" w:eastAsia="Cambria Math"/>
          <w:position w:val="-3"/>
          <w:u w:val="single"/>
        </w:rPr>
        <w:t>0.137</w:t>
        <w:tab/>
      </w:r>
      <w:r>
        <w:rPr>
          <w:rFonts w:ascii="Cambria Math" w:eastAsia="Cambria Math"/>
          <w:position w:val="-17"/>
        </w:rPr>
        <w:t>+</w:t>
      </w:r>
      <w:r>
        <w:rPr>
          <w:u w:val="single"/>
        </w:rPr>
        <w:tab/>
      </w:r>
      <w:r>
        <w:rPr>
          <w:rFonts w:ascii="Cambria Math" w:eastAsia="Cambria Math"/>
          <w:u w:val="single"/>
        </w:rPr>
        <w:t>0.137</w:t>
      </w:r>
      <w:r>
        <w:rPr>
          <w:rFonts w:ascii="Cambria Math" w:eastAsia="Cambria Math"/>
          <w:spacing w:val="7"/>
          <w:u w:val="single"/>
        </w:rPr>
        <w:t> </w:t>
      </w:r>
      <w:r>
        <w:rPr>
          <w:rFonts w:ascii="Cambria Math" w:eastAsia="Cambria Math"/>
          <w:u w:val="single"/>
        </w:rPr>
        <w:t>+</w:t>
      </w:r>
      <w:r>
        <w:rPr>
          <w:rFonts w:ascii="Cambria Math" w:eastAsia="Cambria Math"/>
          <w:spacing w:val="7"/>
          <w:u w:val="single"/>
        </w:rPr>
        <w:t> </w:t>
      </w:r>
      <w:r>
        <w:rPr>
          <w:rFonts w:ascii="Cambria Math" w:eastAsia="Cambria Math"/>
          <w:u w:val="single"/>
        </w:rPr>
        <w:t>𝑡</w:t>
      </w:r>
      <w:r>
        <w:rPr>
          <w:rFonts w:ascii="Cambria Math" w:eastAsia="Cambria Math"/>
          <w:u w:val="single"/>
          <w:vertAlign w:val="subscript"/>
        </w:rPr>
        <w:t>𝑔𝑤</w:t>
      </w:r>
      <w:r>
        <w:rPr>
          <w:rFonts w:ascii="Cambria Math" w:eastAsia="Cambria Math"/>
          <w:u w:val="single"/>
          <w:vertAlign w:val="baseline"/>
        </w:rPr>
        <w:t> </w:t>
      </w:r>
      <w:r>
        <w:rPr>
          <w:rFonts w:ascii="Cambria Math" w:eastAsia="Cambria Math"/>
          <w:spacing w:val="23"/>
          <w:u w:val="single"/>
          <w:vertAlign w:val="baseline"/>
        </w:rPr>
        <w:t> </w:t>
      </w:r>
    </w:p>
    <w:p>
      <w:pPr>
        <w:spacing w:after="0" w:line="110" w:lineRule="auto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line="244" w:lineRule="exact"/>
        <w:jc w:val="right"/>
        <w:rPr>
          <w:rFonts w:ascii="Cambria Math"/>
        </w:rPr>
      </w:pPr>
      <w:r>
        <w:rPr>
          <w:rFonts w:ascii="Cambria Math"/>
        </w:rPr>
        <w:t>16.0958</w:t>
      </w:r>
    </w:p>
    <w:p>
      <w:pPr>
        <w:pStyle w:val="BodyText"/>
        <w:spacing w:line="244" w:lineRule="exact"/>
        <w:ind w:left="840"/>
        <w:rPr>
          <w:rFonts w:ascii="Cambria Math"/>
        </w:rPr>
      </w:pPr>
      <w:r>
        <w:rPr/>
        <w:br w:type="column"/>
      </w:r>
      <w:r>
        <w:rPr>
          <w:rFonts w:ascii="Cambria Math"/>
          <w:spacing w:val="-1"/>
        </w:rPr>
        <w:t>0.0415</w:t>
      </w:r>
    </w:p>
    <w:p>
      <w:pPr>
        <w:spacing w:line="241" w:lineRule="exact" w:before="0"/>
        <w:ind w:left="1381" w:right="0" w:firstLine="0"/>
        <w:jc w:val="left"/>
        <w:rPr>
          <w:rFonts w:ascii="Cambria Math"/>
          <w:sz w:val="24"/>
        </w:rPr>
      </w:pPr>
      <w:r>
        <w:rPr/>
        <w:br w:type="column"/>
      </w:r>
      <w:r>
        <w:rPr>
          <w:rFonts w:ascii="Cambria Math"/>
          <w:sz w:val="24"/>
        </w:rPr>
        <w:t>273</w:t>
      </w:r>
    </w:p>
    <w:p>
      <w:pPr>
        <w:spacing w:after="0" w:line="241" w:lineRule="exact"/>
        <w:jc w:val="left"/>
        <w:rPr>
          <w:rFonts w:ascii="Cambria Math"/>
          <w:sz w:val="24"/>
        </w:rPr>
        <w:sectPr>
          <w:type w:val="continuous"/>
          <w:pgSz w:w="12240" w:h="15840"/>
          <w:pgMar w:top="1360" w:bottom="1200" w:left="800" w:right="0"/>
          <w:cols w:num="3" w:equalWidth="0">
            <w:col w:w="4314" w:space="40"/>
            <w:col w:w="1554" w:space="39"/>
            <w:col w:w="5493"/>
          </w:cols>
        </w:sectPr>
      </w:pPr>
    </w:p>
    <w:p>
      <w:pPr>
        <w:pStyle w:val="BodyText"/>
        <w:rPr>
          <w:rFonts w:ascii="Cambria Math"/>
          <w:sz w:val="26"/>
        </w:rPr>
      </w:pPr>
    </w:p>
    <w:p>
      <w:pPr>
        <w:spacing w:after="0"/>
        <w:rPr>
          <w:rFonts w:ascii="Cambria Math"/>
          <w:sz w:val="26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7"/>
        <w:rPr>
          <w:rFonts w:ascii="Cambria Math"/>
          <w:sz w:val="20"/>
        </w:rPr>
      </w:pPr>
    </w:p>
    <w:p>
      <w:pPr>
        <w:pStyle w:val="BodyText"/>
        <w:jc w:val="right"/>
        <w:rPr>
          <w:rFonts w:ascii="Cambria Math"/>
        </w:rPr>
      </w:pPr>
      <w:r>
        <w:rPr>
          <w:rFonts w:ascii="Cambria Math"/>
        </w:rPr>
        <w:t>46.58</w:t>
      </w:r>
      <w:r>
        <w:rPr>
          <w:rFonts w:ascii="Cambria Math"/>
          <w:spacing w:val="15"/>
        </w:rPr>
        <w:t> </w:t>
      </w:r>
      <w:r>
        <w:rPr>
          <w:rFonts w:ascii="Cambria Math"/>
        </w:rPr>
        <w:t>=</w:t>
      </w:r>
    </w:p>
    <w:p>
      <w:pPr>
        <w:pStyle w:val="BodyText"/>
        <w:spacing w:before="59"/>
        <w:ind w:left="2067"/>
        <w:rPr>
          <w:rFonts w:ascii="Cambria Math"/>
        </w:rPr>
      </w:pPr>
      <w:r>
        <w:rPr/>
        <w:br w:type="column"/>
      </w:r>
      <w:r>
        <w:rPr>
          <w:rFonts w:ascii="Cambria Math"/>
        </w:rPr>
        <w:t>302.5746</w:t>
      </w:r>
    </w:p>
    <w:p>
      <w:pPr>
        <w:pStyle w:val="BodyText"/>
        <w:spacing w:line="81" w:lineRule="auto" w:before="100"/>
        <w:ind w:left="1424"/>
        <w:rPr>
          <w:rFonts w:ascii="Cambria Math" w:eastAsia="Cambria Math"/>
        </w:rPr>
      </w:pPr>
      <w:r>
        <w:rPr/>
        <w:pict>
          <v:rect style="position:absolute;margin-left:217.490005pt;margin-top:2.617255pt;width:253.25pt;height:.84003pt;mso-position-horizontal-relative:page;mso-position-vertical-relative:paragraph;z-index:15894528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spacing w:val="-1"/>
          <w:position w:val="-17"/>
        </w:rPr>
        <w:t>l</w:t>
      </w:r>
      <w:r>
        <w:rPr>
          <w:rFonts w:ascii="Cambria Math" w:eastAsia="Cambria Math"/>
          <w:position w:val="-17"/>
        </w:rPr>
        <w:t>n</w:t>
      </w:r>
      <w:r>
        <w:rPr>
          <w:rFonts w:ascii="Cambria Math" w:eastAsia="Cambria Math"/>
          <w:spacing w:val="-14"/>
          <w:position w:val="-17"/>
        </w:rPr>
        <w:t> </w:t>
      </w:r>
      <w:r>
        <w:rPr>
          <w:rFonts w:ascii="Cambria Math" w:eastAsia="Cambria Math"/>
          <w:spacing w:val="1"/>
          <w:w w:val="119"/>
          <w:position w:val="-17"/>
        </w:rPr>
        <w:t>(</w:t>
      </w:r>
      <w:r>
        <w:rPr>
          <w:rFonts w:ascii="Cambria Math" w:eastAsia="Cambria Math"/>
          <w:spacing w:val="-133"/>
        </w:rPr>
        <w:t>0</w:t>
      </w:r>
      <w:r>
        <w:rPr>
          <w:w w:val="106"/>
          <w:u w:val="single"/>
          <w:vertAlign w:val="subscript"/>
        </w:rPr>
        <w:t> </w:t>
      </w:r>
      <w:r>
        <w:rPr>
          <w:spacing w:val="29"/>
          <w:u w:val="single"/>
          <w:vertAlign w:val="baseline"/>
        </w:rPr>
        <w:t> </w:t>
      </w:r>
      <w:r>
        <w:rPr>
          <w:rFonts w:ascii="Cambria Math" w:eastAsia="Cambria Math"/>
          <w:spacing w:val="1"/>
          <w:vertAlign w:val="baseline"/>
        </w:rPr>
        <w:t>.</w:t>
      </w:r>
      <w:r>
        <w:rPr>
          <w:rFonts w:ascii="Cambria Math" w:eastAsia="Cambria Math"/>
          <w:spacing w:val="-1"/>
          <w:vertAlign w:val="baseline"/>
        </w:rPr>
        <w:t>13</w:t>
      </w:r>
      <w:r>
        <w:rPr>
          <w:rFonts w:ascii="Cambria Math" w:eastAsia="Cambria Math"/>
          <w:vertAlign w:val="baseline"/>
        </w:rPr>
        <w:t>7</w:t>
      </w:r>
      <w:r>
        <w:rPr>
          <w:rFonts w:ascii="Cambria Math" w:eastAsia="Cambria Math"/>
          <w:spacing w:val="1"/>
          <w:vertAlign w:val="baseline"/>
        </w:rPr>
        <w:t> </w:t>
      </w:r>
      <w:r>
        <w:rPr>
          <w:rFonts w:ascii="Cambria Math" w:eastAsia="Cambria Math"/>
          <w:vertAlign w:val="baseline"/>
        </w:rPr>
        <w:t>+ </w:t>
      </w:r>
      <w:r>
        <w:rPr>
          <w:rFonts w:ascii="Cambria Math" w:eastAsia="Cambria Math"/>
          <w:spacing w:val="-17"/>
          <w:vertAlign w:val="baseline"/>
        </w:rPr>
        <w:t>𝑡</w:t>
      </w:r>
      <w:r>
        <w:rPr>
          <w:rFonts w:ascii="Cambria Math" w:eastAsia="Cambria Math"/>
          <w:spacing w:val="-3"/>
          <w:w w:val="115"/>
          <w:u w:val="single"/>
          <w:vertAlign w:val="subscript"/>
        </w:rPr>
        <w:t>𝑔</w:t>
      </w:r>
      <w:r>
        <w:rPr>
          <w:rFonts w:ascii="Cambria Math" w:eastAsia="Cambria Math"/>
          <w:spacing w:val="11"/>
          <w:w w:val="118"/>
          <w:u w:val="single"/>
          <w:vertAlign w:val="subscript"/>
        </w:rPr>
        <w:t>𝑤</w:t>
      </w:r>
      <w:r>
        <w:rPr>
          <w:rFonts w:ascii="Cambria Math" w:eastAsia="Cambria Math"/>
          <w:spacing w:val="-3"/>
          <w:w w:val="119"/>
          <w:position w:val="-17"/>
          <w:vertAlign w:val="baseline"/>
        </w:rPr>
        <w:t>)</w:t>
      </w:r>
    </w:p>
    <w:p>
      <w:pPr>
        <w:pStyle w:val="BodyText"/>
        <w:spacing w:before="1"/>
        <w:rPr>
          <w:rFonts w:ascii="Cambria Math"/>
          <w:sz w:val="32"/>
        </w:rPr>
      </w:pPr>
      <w:r>
        <w:rPr/>
        <w:br w:type="column"/>
      </w:r>
      <w:r>
        <w:rPr>
          <w:rFonts w:ascii="Cambria Math"/>
          <w:sz w:val="32"/>
        </w:rPr>
      </w:r>
    </w:p>
    <w:p>
      <w:pPr>
        <w:pStyle w:val="BodyText"/>
        <w:spacing w:line="227" w:lineRule="exact"/>
        <w:ind w:left="602"/>
        <w:rPr>
          <w:rFonts w:ascii="Cambria Math" w:eastAsia="Cambria Math"/>
        </w:rPr>
      </w:pPr>
      <w:r>
        <w:rPr>
          <w:rFonts w:ascii="Cambria Math" w:eastAsia="Cambria Math"/>
          <w:u w:val="single"/>
        </w:rPr>
        <w:t>0.139</w:t>
      </w:r>
      <w:r>
        <w:rPr>
          <w:rFonts w:ascii="Cambria Math" w:eastAsia="Cambria Math"/>
          <w:spacing w:val="5"/>
          <w:u w:val="single"/>
        </w:rPr>
        <w:t> </w:t>
      </w:r>
      <w:r>
        <w:rPr>
          <w:rFonts w:ascii="Cambria Math" w:eastAsia="Cambria Math"/>
          <w:u w:val="single"/>
        </w:rPr>
        <w:t>+</w:t>
      </w:r>
      <w:r>
        <w:rPr>
          <w:rFonts w:ascii="Cambria Math" w:eastAsia="Cambria Math"/>
          <w:spacing w:val="7"/>
          <w:u w:val="single"/>
        </w:rPr>
        <w:t> </w:t>
      </w:r>
      <w:r>
        <w:rPr>
          <w:rFonts w:ascii="Cambria Math" w:eastAsia="Cambria Math"/>
          <w:u w:val="single"/>
        </w:rPr>
        <w:t>𝑡</w:t>
      </w:r>
      <w:r>
        <w:rPr>
          <w:rFonts w:ascii="Cambria Math" w:eastAsia="Cambria Math"/>
          <w:u w:val="single"/>
          <w:vertAlign w:val="subscript"/>
        </w:rPr>
        <w:t>𝑔𝑤</w:t>
      </w:r>
    </w:p>
    <w:p>
      <w:pPr>
        <w:pStyle w:val="BodyText"/>
        <w:tabs>
          <w:tab w:pos="1817" w:val="left" w:leader="none"/>
        </w:tabs>
        <w:spacing w:line="116" w:lineRule="exact"/>
        <w:ind w:left="244"/>
        <w:rPr>
          <w:rFonts w:ascii="Cambria Math" w:eastAsia="Cambria Math"/>
        </w:rPr>
      </w:pPr>
      <w:r>
        <w:rPr>
          <w:rFonts w:ascii="Cambria Math" w:eastAsia="Cambria Math"/>
          <w:position w:val="12"/>
        </w:rPr>
        <w:t>ln</w:t>
      </w:r>
      <w:r>
        <w:rPr>
          <w:rFonts w:ascii="Cambria Math" w:eastAsia="Cambria Math"/>
          <w:spacing w:val="-10"/>
          <w:position w:val="12"/>
        </w:rPr>
        <w:t> </w:t>
      </w:r>
      <w:r>
        <w:rPr>
          <w:rFonts w:ascii="Cambria Math" w:eastAsia="Cambria Math"/>
          <w:position w:val="12"/>
        </w:rPr>
        <w:t>(</w:t>
      </w:r>
      <w:r>
        <w:rPr>
          <w:rFonts w:ascii="Cambria Math" w:eastAsia="Cambria Math"/>
        </w:rPr>
        <w:t>0.137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</w:rPr>
        <w:t>+</w:t>
      </w:r>
      <w:r>
        <w:rPr>
          <w:rFonts w:ascii="Cambria Math" w:eastAsia="Cambria Math"/>
          <w:spacing w:val="3"/>
        </w:rPr>
        <w:t> </w:t>
      </w:r>
      <w:r>
        <w:rPr>
          <w:rFonts w:ascii="Cambria Math" w:eastAsia="Cambria Math"/>
        </w:rPr>
        <w:t>𝑡</w:t>
        <w:tab/>
      </w:r>
      <w:r>
        <w:rPr>
          <w:rFonts w:ascii="Cambria Math" w:eastAsia="Cambria Math"/>
          <w:w w:val="105"/>
          <w:position w:val="12"/>
        </w:rPr>
        <w:t>)</w:t>
      </w:r>
    </w:p>
    <w:p>
      <w:pPr>
        <w:spacing w:after="0" w:line="116" w:lineRule="exact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3485" w:space="40"/>
            <w:col w:w="3116" w:space="39"/>
            <w:col w:w="4760"/>
          </w:cols>
        </w:sectPr>
      </w:pPr>
    </w:p>
    <w:p>
      <w:pPr>
        <w:pStyle w:val="BodyText"/>
        <w:tabs>
          <w:tab w:pos="2798" w:val="left" w:leader="none"/>
          <w:tab w:pos="3813" w:val="left" w:leader="none"/>
          <w:tab w:pos="5405" w:val="left" w:leader="none"/>
        </w:tabs>
        <w:spacing w:line="286" w:lineRule="exact"/>
        <w:ind w:left="724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0.0000914</w:t>
      </w:r>
      <w:r>
        <w:rPr>
          <w:rFonts w:ascii="Cambria Math" w:eastAsia="Cambria Math"/>
          <w:spacing w:val="2"/>
        </w:rPr>
        <w:t> </w:t>
      </w:r>
      <w:r>
        <w:rPr>
          <w:rFonts w:ascii="Cambria Math" w:eastAsia="Cambria Math"/>
        </w:rPr>
        <w:t>+</w:t>
      </w:r>
      <w:r>
        <w:rPr>
          <w:position w:val="14"/>
          <w:u w:val="single"/>
        </w:rPr>
        <w:tab/>
      </w:r>
      <w:r>
        <w:rPr>
          <w:rFonts w:ascii="Cambria Math" w:eastAsia="Cambria Math"/>
          <w:position w:val="14"/>
          <w:u w:val="single"/>
        </w:rPr>
        <w:t>0.137</w:t>
        <w:tab/>
      </w:r>
      <w:r>
        <w:rPr>
          <w:rFonts w:ascii="Cambria Math" w:eastAsia="Cambria Math"/>
        </w:rPr>
        <w:t>+</w:t>
      </w:r>
      <w:r>
        <w:rPr>
          <w:u w:val="single"/>
          <w:vertAlign w:val="baseline"/>
        </w:rPr>
        <w:tab/>
      </w:r>
      <w:r>
        <w:rPr>
          <w:rFonts w:ascii="Cambria Math" w:eastAsia="Cambria Math"/>
          <w:u w:val="single"/>
          <w:vertAlign w:val="superscript"/>
        </w:rPr>
        <w:t>𝑔𝑤</w:t>
      </w:r>
      <w:r>
        <w:rPr>
          <w:rFonts w:ascii="Cambria Math" w:eastAsia="Cambria Math"/>
          <w:u w:val="single"/>
          <w:vertAlign w:val="baseline"/>
        </w:rPr>
        <w:t> </w:t>
      </w:r>
      <w:r>
        <w:rPr>
          <w:rFonts w:ascii="Cambria Math" w:eastAsia="Cambria Math"/>
          <w:spacing w:val="25"/>
          <w:u w:val="single"/>
          <w:vertAlign w:val="baseline"/>
        </w:rPr>
        <w:t> </w:t>
      </w:r>
    </w:p>
    <w:p>
      <w:pPr>
        <w:pStyle w:val="BodyText"/>
        <w:tabs>
          <w:tab w:pos="7570" w:val="left" w:leader="none"/>
        </w:tabs>
        <w:spacing w:line="243" w:lineRule="exact"/>
        <w:ind w:left="5436"/>
        <w:rPr>
          <w:rFonts w:ascii="Cambria Math"/>
        </w:rPr>
      </w:pPr>
      <w:r>
        <w:rPr>
          <w:rFonts w:ascii="Cambria Math"/>
        </w:rPr>
        <w:t>0.0415</w:t>
        <w:tab/>
        <w:t>273</w:t>
      </w:r>
    </w:p>
    <w:p>
      <w:pPr>
        <w:spacing w:after="0" w:line="243" w:lineRule="exact"/>
        <w:rPr>
          <w:rFonts w:ascii="Cambria Math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line="235" w:lineRule="exact" w:before="39"/>
        <w:ind w:left="3475" w:right="21"/>
        <w:rPr>
          <w:rFonts w:ascii="Cambria Math" w:eastAsia="Cambria Math"/>
        </w:rPr>
      </w:pPr>
      <w:r>
        <w:rPr>
          <w:rFonts w:ascii="Cambria Math" w:eastAsia="Cambria Math"/>
          <w:w w:val="105"/>
        </w:rPr>
        <w:t>0.137 +</w:t>
      </w:r>
      <w:r>
        <w:rPr>
          <w:rFonts w:ascii="Cambria Math" w:eastAsia="Cambria Math"/>
          <w:spacing w:val="1"/>
          <w:w w:val="105"/>
        </w:rPr>
        <w:t> </w:t>
      </w:r>
      <w:r>
        <w:rPr>
          <w:rFonts w:ascii="Cambria Math" w:eastAsia="Cambria Math"/>
          <w:w w:val="105"/>
        </w:rPr>
        <w:t>𝑡</w:t>
      </w:r>
      <w:r>
        <w:rPr>
          <w:rFonts w:ascii="Cambria Math" w:eastAsia="Cambria Math"/>
          <w:w w:val="105"/>
          <w:vertAlign w:val="subscript"/>
        </w:rPr>
        <w:t>𝑔𝑤</w:t>
      </w:r>
    </w:p>
    <w:p>
      <w:pPr>
        <w:pStyle w:val="BodyText"/>
        <w:spacing w:line="175" w:lineRule="exact"/>
        <w:ind w:left="2351"/>
        <w:rPr>
          <w:rFonts w:ascii="Cambria Math"/>
        </w:rPr>
      </w:pPr>
      <w:r>
        <w:rPr/>
        <w:pict>
          <v:rect style="position:absolute;margin-left:213.770004pt;margin-top:5.268169pt;width:60.72pt;height:.84pt;mso-position-horizontal-relative:page;mso-position-vertical-relative:paragraph;z-index:15895552" filled="true" fillcolor="#000000" stroked="false">
            <v:fill type="solid"/>
            <w10:wrap type="none"/>
          </v:rect>
        </w:pict>
      </w:r>
      <w:r>
        <w:rPr>
          <w:rFonts w:ascii="Cambria Math"/>
        </w:rPr>
        <w:t>24.096</w:t>
      </w:r>
      <w:r>
        <w:rPr>
          <w:rFonts w:ascii="Cambria Math"/>
          <w:spacing w:val="6"/>
        </w:rPr>
        <w:t> </w:t>
      </w:r>
      <w:r>
        <w:rPr>
          <w:rFonts w:ascii="Cambria Math"/>
        </w:rPr>
        <w:t>ln</w:t>
      </w:r>
      <w:r>
        <w:rPr>
          <w:rFonts w:ascii="Cambria Math"/>
          <w:spacing w:val="-8"/>
        </w:rPr>
        <w:t> </w:t>
      </w:r>
      <w:r>
        <w:rPr>
          <w:rFonts w:ascii="Cambria Math"/>
        </w:rPr>
        <w:t>(</w:t>
      </w:r>
    </w:p>
    <w:p>
      <w:pPr>
        <w:pStyle w:val="BodyText"/>
        <w:spacing w:line="221" w:lineRule="exact"/>
        <w:ind w:left="3792"/>
        <w:rPr>
          <w:rFonts w:ascii="Cambria Math"/>
        </w:rPr>
      </w:pPr>
      <w:r>
        <w:rPr>
          <w:rFonts w:ascii="Cambria Math"/>
        </w:rPr>
        <w:t>0.137</w:t>
      </w:r>
    </w:p>
    <w:p>
      <w:pPr>
        <w:pStyle w:val="BodyText"/>
        <w:spacing w:line="235" w:lineRule="exact" w:before="39"/>
        <w:ind w:left="1774" w:right="21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</w:rPr>
        <w:t>0.139 +</w:t>
      </w:r>
      <w:r>
        <w:rPr>
          <w:rFonts w:ascii="Cambria Math" w:eastAsia="Cambria Math"/>
          <w:spacing w:val="1"/>
          <w:w w:val="105"/>
        </w:rPr>
        <w:t> </w:t>
      </w:r>
      <w:r>
        <w:rPr>
          <w:rFonts w:ascii="Cambria Math" w:eastAsia="Cambria Math"/>
          <w:w w:val="105"/>
        </w:rPr>
        <w:t>𝑡</w:t>
      </w:r>
      <w:r>
        <w:rPr>
          <w:rFonts w:ascii="Cambria Math" w:eastAsia="Cambria Math"/>
          <w:w w:val="105"/>
          <w:vertAlign w:val="subscript"/>
        </w:rPr>
        <w:t>𝑔𝑤</w:t>
      </w:r>
    </w:p>
    <w:p>
      <w:pPr>
        <w:pStyle w:val="BodyText"/>
        <w:spacing w:line="175" w:lineRule="exact"/>
        <w:ind w:left="-27"/>
        <w:rPr>
          <w:rFonts w:ascii="Cambria Math"/>
        </w:rPr>
      </w:pPr>
      <w:r>
        <w:rPr/>
        <w:pict>
          <v:rect style="position:absolute;margin-left:364.51001pt;margin-top:5.268169pt;width:60.72pt;height:.84pt;mso-position-horizontal-relative:page;mso-position-vertical-relative:paragraph;z-index:15896064" filled="true" fillcolor="#000000" stroked="false">
            <v:fill type="solid"/>
            <w10:wrap type="none"/>
          </v:rect>
        </w:pict>
      </w:r>
      <w:r>
        <w:rPr>
          <w:rFonts w:ascii="Cambria Math"/>
        </w:rPr>
        <w:t>)</w:t>
      </w:r>
      <w:r>
        <w:rPr>
          <w:rFonts w:ascii="Cambria Math"/>
          <w:spacing w:val="8"/>
        </w:rPr>
        <w:t> </w:t>
      </w:r>
      <w:r>
        <w:rPr>
          <w:rFonts w:ascii="Cambria Math"/>
        </w:rPr>
        <w:t>+</w:t>
      </w:r>
      <w:r>
        <w:rPr>
          <w:rFonts w:ascii="Cambria Math"/>
          <w:spacing w:val="10"/>
        </w:rPr>
        <w:t> </w:t>
      </w:r>
      <w:r>
        <w:rPr>
          <w:rFonts w:ascii="Cambria Math"/>
        </w:rPr>
        <w:t>0.003663</w:t>
      </w:r>
      <w:r>
        <w:rPr>
          <w:rFonts w:ascii="Cambria Math"/>
          <w:spacing w:val="-2"/>
        </w:rPr>
        <w:t> </w:t>
      </w:r>
      <w:r>
        <w:rPr>
          <w:rFonts w:ascii="Cambria Math"/>
        </w:rPr>
        <w:t>ln</w:t>
      </w:r>
      <w:r>
        <w:rPr>
          <w:rFonts w:ascii="Cambria Math"/>
          <w:spacing w:val="-4"/>
        </w:rPr>
        <w:t> </w:t>
      </w:r>
      <w:r>
        <w:rPr>
          <w:rFonts w:ascii="Cambria Math"/>
        </w:rPr>
        <w:t>(</w:t>
      </w:r>
    </w:p>
    <w:p>
      <w:pPr>
        <w:pStyle w:val="BodyText"/>
        <w:spacing w:line="221" w:lineRule="exact"/>
        <w:ind w:left="1774" w:right="21"/>
        <w:rPr>
          <w:rFonts w:ascii="Cambria Math" w:eastAsia="Cambria Math"/>
        </w:rPr>
      </w:pPr>
      <w:r>
        <w:rPr>
          <w:rFonts w:ascii="Cambria Math" w:eastAsia="Cambria Math"/>
          <w:w w:val="105"/>
        </w:rPr>
        <w:t>0.137 +</w:t>
      </w:r>
      <w:r>
        <w:rPr>
          <w:rFonts w:ascii="Cambria Math" w:eastAsia="Cambria Math"/>
          <w:spacing w:val="1"/>
          <w:w w:val="105"/>
        </w:rPr>
        <w:t> </w:t>
      </w:r>
      <w:r>
        <w:rPr>
          <w:rFonts w:ascii="Cambria Math" w:eastAsia="Cambria Math"/>
          <w:w w:val="105"/>
        </w:rPr>
        <w:t>𝑡</w:t>
      </w:r>
      <w:r>
        <w:rPr>
          <w:rFonts w:ascii="Cambria Math" w:eastAsia="Cambria Math"/>
          <w:w w:val="105"/>
          <w:vertAlign w:val="subscript"/>
        </w:rPr>
        <w:t>𝑔𝑤</w:t>
      </w:r>
    </w:p>
    <w:p>
      <w:pPr>
        <w:pStyle w:val="BodyText"/>
        <w:spacing w:before="6"/>
        <w:rPr>
          <w:rFonts w:ascii="Cambria Math"/>
          <w:sz w:val="19"/>
        </w:rPr>
      </w:pPr>
      <w:r>
        <w:rPr/>
        <w:br w:type="column"/>
      </w:r>
      <w:r>
        <w:rPr>
          <w:rFonts w:ascii="Cambria Math"/>
          <w:sz w:val="19"/>
        </w:rPr>
      </w:r>
    </w:p>
    <w:p>
      <w:pPr>
        <w:pStyle w:val="BodyText"/>
        <w:ind w:left="-27"/>
        <w:rPr>
          <w:rFonts w:ascii="Cambria Math"/>
        </w:rPr>
      </w:pPr>
      <w:r>
        <w:rPr>
          <w:rFonts w:ascii="Cambria Math"/>
          <w:w w:val="110"/>
        </w:rPr>
        <w:t>)</w:t>
      </w:r>
      <w:r>
        <w:rPr>
          <w:rFonts w:ascii="Cambria Math"/>
          <w:spacing w:val="-12"/>
          <w:w w:val="110"/>
        </w:rPr>
        <w:t> </w:t>
      </w:r>
      <w:r>
        <w:rPr>
          <w:rFonts w:ascii="Cambria Math"/>
          <w:w w:val="110"/>
        </w:rPr>
        <w:t>=</w:t>
      </w:r>
      <w:r>
        <w:rPr>
          <w:rFonts w:ascii="Cambria Math"/>
          <w:spacing w:val="-13"/>
          <w:w w:val="110"/>
        </w:rPr>
        <w:t> </w:t>
      </w:r>
      <w:r>
        <w:rPr>
          <w:rFonts w:ascii="Cambria Math"/>
          <w:w w:val="110"/>
        </w:rPr>
        <w:t>6.4957</w:t>
      </w:r>
    </w:p>
    <w:p>
      <w:pPr>
        <w:spacing w:after="0"/>
        <w:rPr>
          <w:rFonts w:ascii="Cambria Math"/>
        </w:rPr>
        <w:sectPr>
          <w:pgSz w:w="12240" w:h="15840"/>
          <w:pgMar w:header="0" w:footer="935" w:top="1360" w:bottom="1200" w:left="800" w:right="0"/>
          <w:cols w:num="3" w:equalWidth="0">
            <w:col w:w="4676" w:space="40"/>
            <w:col w:w="2975" w:space="39"/>
            <w:col w:w="3710"/>
          </w:cols>
        </w:sect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before="3"/>
        <w:rPr>
          <w:rFonts w:ascii="Cambria Math"/>
          <w:sz w:val="20"/>
        </w:rPr>
      </w:pPr>
    </w:p>
    <w:p>
      <w:pPr>
        <w:pStyle w:val="BodyText"/>
        <w:spacing w:before="1"/>
        <w:ind w:left="3449"/>
        <w:rPr>
          <w:rFonts w:ascii="Cambria Math" w:eastAsia="Cambria Math"/>
        </w:rPr>
      </w:pPr>
      <w:r>
        <w:rPr>
          <w:rFonts w:ascii="Cambria Math" w:eastAsia="Cambria Math"/>
        </w:rPr>
        <w:t>𝑡</w:t>
      </w:r>
      <w:r>
        <w:rPr>
          <w:rFonts w:ascii="Cambria Math" w:eastAsia="Cambria Math"/>
          <w:vertAlign w:val="subscript"/>
        </w:rPr>
        <w:t>𝑔𝑤</w:t>
      </w:r>
      <w:r>
        <w:rPr>
          <w:rFonts w:ascii="Cambria Math" w:eastAsia="Cambria Math"/>
          <w:spacing w:val="28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7"/>
          <w:vertAlign w:val="baseline"/>
        </w:rPr>
        <w:t> </w:t>
      </w:r>
      <w:r>
        <w:rPr>
          <w:rFonts w:ascii="Cambria Math" w:eastAsia="Cambria Math"/>
          <w:vertAlign w:val="baseline"/>
        </w:rPr>
        <w:t>0.042389</w:t>
      </w:r>
      <w:r>
        <w:rPr>
          <w:rFonts w:ascii="Cambria Math" w:eastAsia="Cambria Math"/>
          <w:spacing w:val="3"/>
          <w:vertAlign w:val="baseline"/>
        </w:rPr>
        <w:t> </w:t>
      </w:r>
      <w:r>
        <w:rPr>
          <w:rFonts w:ascii="Cambria Math" w:eastAsia="Cambria Math"/>
          <w:vertAlign w:val="baseline"/>
        </w:rPr>
        <w:t>𝑚</w:t>
      </w:r>
      <w:r>
        <w:rPr>
          <w:rFonts w:ascii="Cambria Math" w:eastAsia="Cambria Math"/>
          <w:spacing w:val="20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8"/>
          <w:vertAlign w:val="baseline"/>
        </w:rPr>
        <w:t> </w:t>
      </w:r>
      <w:r>
        <w:rPr>
          <w:rFonts w:ascii="Cambria Math" w:eastAsia="Cambria Math"/>
          <w:vertAlign w:val="baseline"/>
        </w:rPr>
        <w:t>4.24</w:t>
      </w:r>
      <w:r>
        <w:rPr>
          <w:rFonts w:ascii="Cambria Math" w:eastAsia="Cambria Math"/>
          <w:spacing w:val="1"/>
          <w:vertAlign w:val="baseline"/>
        </w:rPr>
        <w:t> </w:t>
      </w:r>
      <w:r>
        <w:rPr>
          <w:rFonts w:ascii="Cambria Math" w:eastAsia="Cambria Math"/>
          <w:vertAlign w:val="baseline"/>
        </w:rPr>
        <w:t>𝑐𝑚</w:t>
      </w:r>
    </w:p>
    <w:p>
      <w:pPr>
        <w:pStyle w:val="BodyText"/>
        <w:spacing w:line="256" w:lineRule="auto" w:before="207"/>
        <w:ind w:left="1187" w:right="1406"/>
      </w:pPr>
      <w:r>
        <w:rPr/>
        <w:t>The</w:t>
      </w:r>
      <w:r>
        <w:rPr>
          <w:spacing w:val="31"/>
        </w:rPr>
        <w:t> </w:t>
      </w:r>
      <w:r>
        <w:rPr/>
        <w:t>casing</w:t>
      </w:r>
      <w:r>
        <w:rPr>
          <w:spacing w:val="30"/>
        </w:rPr>
        <w:t> </w:t>
      </w:r>
      <w:r>
        <w:rPr/>
        <w:t>configuration</w:t>
      </w:r>
      <w:r>
        <w:rPr>
          <w:spacing w:val="33"/>
        </w:rPr>
        <w:t> </w:t>
      </w:r>
      <w:r>
        <w:rPr/>
        <w:t>to</w:t>
      </w:r>
      <w:r>
        <w:rPr>
          <w:spacing w:val="32"/>
        </w:rPr>
        <w:t> </w:t>
      </w:r>
      <w:r>
        <w:rPr/>
        <w:t>cover</w:t>
      </w:r>
      <w:r>
        <w:rPr>
          <w:spacing w:val="32"/>
        </w:rPr>
        <w:t> </w:t>
      </w:r>
      <w:r>
        <w:rPr/>
        <w:t>the</w:t>
      </w:r>
      <w:r>
        <w:rPr>
          <w:spacing w:val="31"/>
        </w:rPr>
        <w:t> </w:t>
      </w:r>
      <w:r>
        <w:rPr/>
        <w:t>insulating</w:t>
      </w:r>
      <w:r>
        <w:rPr>
          <w:spacing w:val="33"/>
        </w:rPr>
        <w:t> </w:t>
      </w:r>
      <w:r>
        <w:rPr/>
        <w:t>material</w:t>
      </w:r>
      <w:r>
        <w:rPr>
          <w:spacing w:val="32"/>
        </w:rPr>
        <w:t> </w:t>
      </w:r>
      <w:r>
        <w:rPr/>
        <w:t>is</w:t>
      </w:r>
      <w:r>
        <w:rPr>
          <w:spacing w:val="34"/>
        </w:rPr>
        <w:t> </w:t>
      </w:r>
      <w:r>
        <w:rPr/>
        <w:t>shown</w:t>
      </w:r>
      <w:r>
        <w:rPr>
          <w:spacing w:val="32"/>
        </w:rPr>
        <w:t> </w:t>
      </w:r>
      <w:r>
        <w:rPr/>
        <w:t>in</w:t>
      </w:r>
      <w:r>
        <w:rPr>
          <w:spacing w:val="33"/>
        </w:rPr>
        <w:t> </w:t>
      </w:r>
      <w:r>
        <w:rPr/>
        <w:t>Figure</w:t>
      </w:r>
      <w:r>
        <w:rPr>
          <w:spacing w:val="31"/>
        </w:rPr>
        <w:t> </w:t>
      </w:r>
      <w:r>
        <w:rPr/>
        <w:t>D.2,</w:t>
      </w:r>
      <w:r>
        <w:rPr>
          <w:spacing w:val="38"/>
        </w:rPr>
        <w:t> </w:t>
      </w:r>
      <w:r>
        <w:rPr/>
        <w:t>which</w:t>
      </w:r>
      <w:r>
        <w:rPr>
          <w:spacing w:val="-57"/>
        </w:rPr>
        <w:t> </w:t>
      </w:r>
      <w:r>
        <w:rPr/>
        <w:t>serves</w:t>
      </w:r>
      <w:r>
        <w:rPr>
          <w:spacing w:val="-1"/>
        </w:rPr>
        <w:t> </w:t>
      </w:r>
      <w:r>
        <w:rPr/>
        <w:t>as the</w:t>
      </w:r>
      <w:r>
        <w:rPr>
          <w:spacing w:val="1"/>
        </w:rPr>
        <w:t> </w:t>
      </w:r>
      <w:r>
        <w:rPr/>
        <w:t>external part of the</w:t>
      </w:r>
      <w:r>
        <w:rPr>
          <w:spacing w:val="-1"/>
        </w:rPr>
        <w:t> </w:t>
      </w:r>
      <w:r>
        <w:rPr/>
        <w:t>dealuminator.</w:t>
      </w:r>
    </w:p>
    <w:p>
      <w:pPr>
        <w:pStyle w:val="BodyText"/>
        <w:rPr>
          <w:sz w:val="12"/>
        </w:rPr>
      </w:pPr>
      <w:r>
        <w:rPr/>
        <w:pict>
          <v:group style="position:absolute;margin-left:167.880005pt;margin-top:8.906504pt;width:208.8pt;height:217.7pt;mso-position-horizontal-relative:page;mso-position-vertical-relative:paragraph;z-index:-15562240;mso-wrap-distance-left:0;mso-wrap-distance-right:0" coordorigin="3358,178" coordsize="4176,4354">
            <v:shape style="position:absolute;left:5536;top:187;width:1702;height:2880" coordorigin="5537,188" coordsize="1702,2880" path="m7238,400l7231,429,7208,457,7172,483,7122,508,7061,530,6989,551,6907,569,6817,584,6719,596,6614,606,6503,611,6388,613,6272,611,6161,606,6056,596,5958,584,5868,569,5786,551,5714,530,5653,508,5604,483,5567,457,5545,429,5537,400,5545,371,5567,344,5604,318,5653,293,5714,270,5786,250,5868,232,5958,217,6056,204,6161,195,6272,190,6388,188,6503,190,6614,195,6719,204,6817,217,6907,232,6989,250,7061,270,7122,293,7172,318,7208,344,7231,371,7238,400xm7238,400l7238,2855,7231,2884,7208,2912,7172,2938,7122,2962,7061,2985,6989,3005,6907,3023,6817,3039,6719,3051,6614,3060,6503,3066,6388,3068,6272,3066,6161,3060,6056,3051,5958,3039,5868,3023,5786,3005,5714,2985,5653,2962,5604,2938,5567,2912,5545,2884,5537,2855,5537,400e" filled="false" stroked="true" strokeweight=".96pt" strokecolor="#000000">
              <v:path arrowok="t"/>
              <v:stroke dashstyle="solid"/>
            </v:shape>
            <v:shape style="position:absolute;left:5772;top:3036;width:1757;height:1495" coordorigin="5772,3037" coordsize="1757,1495" path="m5772,3037l5772,4532m7529,3109l7529,4324e" filled="false" stroked="true" strokeweight=".48pt" strokecolor="#000000">
              <v:path arrowok="t"/>
              <v:stroke dashstyle="solid"/>
            </v:shape>
            <v:shape style="position:absolute;left:5796;top:4183;width:1701;height:163" coordorigin="5796,4184" coordsize="1701,163" path="m5936,4184l5796,4265,5936,4347,5942,4345,5947,4336,5946,4330,5853,4275,5816,4275,5816,4255,5853,4255,5946,4201,5947,4195,5942,4186,5936,4184xm7457,4265l7347,4330,7346,4336,7351,4345,7357,4347,7480,4275,7477,4275,7477,4274,7472,4274,7457,4265xm5853,4255l5816,4255,5816,4275,5853,4275,5850,4274,5821,4274,5821,4257,5850,4257,5853,4255xm7440,4255l5853,4255,5836,4265,5853,4275,7440,4275,7457,4265,7440,4255xm7480,4255l7477,4255,7477,4275,7480,4275,7497,4265,7480,4255xm5821,4257l5821,4274,5836,4265,5821,4257xm5836,4265l5821,4274,5850,4274,5836,4265xm7472,4257l7457,4265,7472,4274,7472,4257xm7477,4257l7472,4257,7472,4274,7477,4274,7477,4257xm5850,4257l5821,4257,5836,4265,5850,4257xm7357,4184l7351,4186,7346,4195,7347,4201,7457,4265,7472,4257,7477,4257,7477,4255,7480,4255,7357,4184xe" filled="true" fillcolor="#000000" stroked="false">
              <v:path arrowok="t"/>
              <v:fill type="solid"/>
            </v:shape>
            <v:shape style="position:absolute;left:5774;top:3079;width:1721;height:1049" coordorigin="5774,3080" coordsize="1721,1049" path="m5774,3604l5794,3492,5851,3388,5892,3339,5940,3294,5996,3253,6058,3215,6127,3181,6201,3151,6279,3126,6363,3106,6450,3092,6541,3083,6635,3080,6729,3083,6819,3092,6907,3106,6990,3126,7069,3151,7143,3181,7211,3215,7274,3253,7329,3294,7378,3339,7419,3388,7451,3438,7490,3547,7495,3604,7490,3661,7451,3770,7419,3821,7378,3869,7329,3914,7274,3955,7211,3993,7143,4027,7069,4057,6990,4082,6907,4102,6819,4116,6729,4125,6635,4129,6541,4125,6450,4116,6363,4102,6279,4082,6201,4057,6127,4027,6058,3993,5996,3955,5940,3914,5892,3869,5851,3821,5818,3770,5779,3661,5774,3604xe" filled="false" stroked="true" strokeweight=".96pt" strokecolor="#000000">
              <v:path arrowok="t"/>
              <v:stroke dashstyle="solid"/>
            </v:shape>
            <v:line style="position:absolute" from="3727,433" to="5728,433" stroked="true" strokeweight=".48pt" strokecolor="#000000">
              <v:stroke dashstyle="solid"/>
            </v:line>
            <v:shape style="position:absolute;left:4820;top:398;width:145;height:2506" coordorigin="4820,399" coordsize="145,2506" path="m4895,2785l4845,2786,4906,2905,4955,2805,4895,2805,4895,2785xm4915,2785l4895,2785,4895,2805,4915,2805,4915,2785xm4965,2784l4915,2785,4915,2805,4895,2805,4955,2805,4965,2784xm4890,519l4870,519,4895,2785,4915,2785,4890,519xm4879,399l4820,520,4870,519,4870,499,4890,499,4930,499,4879,399xm4890,499l4870,499,4870,519,4890,519,4890,499xm4930,499l4890,499,4890,519,4940,518,4930,499xe" filled="true" fillcolor="#000000" stroked="false">
              <v:path arrowok="t"/>
              <v:fill type="solid"/>
            </v:shape>
            <v:line style="position:absolute" from="3358,2885" to="5733,2885" stroked="true" strokeweight=".48pt" strokecolor="#000000">
              <v:stroke dashstyle="solid"/>
            </v:line>
            <v:shape style="position:absolute;left:3908;top:1128;width:265;height:268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position w:val="2"/>
                        <w:sz w:val="24"/>
                      </w:rPr>
                      <w:t>H</w:t>
                    </w:r>
                    <w:r>
                      <w:rPr>
                        <w:sz w:val="16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6481;top:4033;width:265;height:268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position w:val="2"/>
                        <w:sz w:val="24"/>
                      </w:rPr>
                      <w:t>D</w:t>
                    </w:r>
                    <w:r>
                      <w:rPr>
                        <w:sz w:val="16"/>
                      </w:rPr>
                      <w:t>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6"/>
        </w:rPr>
      </w:pPr>
    </w:p>
    <w:p>
      <w:pPr>
        <w:pStyle w:val="BodyText"/>
        <w:spacing w:before="10"/>
      </w:pPr>
    </w:p>
    <w:p>
      <w:pPr>
        <w:pStyle w:val="Heading1"/>
        <w:spacing w:before="1"/>
        <w:ind w:right="1393"/>
      </w:pPr>
      <w:r>
        <w:rPr/>
        <w:t>Figure</w:t>
      </w:r>
      <w:r>
        <w:rPr>
          <w:spacing w:val="-2"/>
        </w:rPr>
        <w:t> </w:t>
      </w:r>
      <w:r>
        <w:rPr/>
        <w:t>D.2:</w:t>
      </w:r>
      <w:r>
        <w:rPr>
          <w:spacing w:val="-1"/>
        </w:rPr>
        <w:t> </w:t>
      </w:r>
      <w:r>
        <w:rPr/>
        <w:t>Reactor</w:t>
      </w:r>
      <w:r>
        <w:rPr>
          <w:spacing w:val="-2"/>
        </w:rPr>
        <w:t> </w:t>
      </w:r>
      <w:r>
        <w:rPr/>
        <w:t>casing dimensions</w:t>
      </w:r>
    </w:p>
    <w:p>
      <w:pPr>
        <w:pStyle w:val="BodyText"/>
        <w:spacing w:before="9"/>
        <w:rPr>
          <w:b/>
          <w:sz w:val="37"/>
        </w:rPr>
      </w:pPr>
    </w:p>
    <w:p>
      <w:pPr>
        <w:pStyle w:val="BodyText"/>
        <w:tabs>
          <w:tab w:pos="4576" w:val="left" w:leader="none"/>
        </w:tabs>
        <w:ind w:right="246"/>
        <w:jc w:val="center"/>
      </w:pPr>
      <w:r>
        <w:rPr/>
        <w:t>Ha:</w:t>
      </w:r>
      <w:r>
        <w:rPr>
          <w:spacing w:val="58"/>
        </w:rPr>
        <w:t> </w:t>
      </w:r>
      <w:r>
        <w:rPr/>
        <w:t>height of</w:t>
      </w:r>
      <w:r>
        <w:rPr>
          <w:spacing w:val="-1"/>
        </w:rPr>
        <w:t> </w:t>
      </w:r>
      <w:r>
        <w:rPr/>
        <w:t>the aluminum</w:t>
      </w:r>
      <w:r>
        <w:rPr>
          <w:spacing w:val="-1"/>
        </w:rPr>
        <w:t> </w:t>
      </w:r>
      <w:r>
        <w:rPr/>
        <w:t>casing</w:t>
      </w:r>
      <w:r>
        <w:rPr>
          <w:spacing w:val="-1"/>
        </w:rPr>
        <w:t> </w:t>
      </w:r>
      <w:r>
        <w:rPr>
          <w:rFonts w:ascii="Cambria Math" w:hAnsi="Cambria Math"/>
        </w:rPr>
        <w:t>≅</w:t>
      </w:r>
      <w:r>
        <w:rPr>
          <w:rFonts w:ascii="Cambria Math" w:hAnsi="Cambria Math"/>
          <w:spacing w:val="6"/>
        </w:rPr>
        <w:t> </w:t>
      </w:r>
      <w:r>
        <w:rPr/>
        <w:t>55 cm</w:t>
        <w:tab/>
        <w:t>Do: Diameter</w:t>
      </w:r>
      <w:r>
        <w:rPr>
          <w:spacing w:val="-3"/>
        </w:rPr>
        <w:t> </w:t>
      </w:r>
      <w:r>
        <w:rPr/>
        <w:t>of Aluminum casing </w:t>
      </w:r>
      <w:r>
        <w:rPr>
          <w:rFonts w:ascii="Cambria Math" w:hAnsi="Cambria Math"/>
        </w:rPr>
        <w:t>≅</w:t>
      </w:r>
      <w:r>
        <w:rPr>
          <w:rFonts w:ascii="Cambria Math" w:hAnsi="Cambria Math"/>
          <w:spacing w:val="6"/>
        </w:rPr>
        <w:t> </w:t>
      </w:r>
      <w:r>
        <w:rPr/>
        <w:t>29 cm</w:t>
      </w:r>
    </w:p>
    <w:p>
      <w:pPr>
        <w:spacing w:after="0"/>
        <w:jc w:val="center"/>
        <w:sectPr>
          <w:type w:val="continuous"/>
          <w:pgSz w:w="12240" w:h="15840"/>
          <w:pgMar w:top="1360" w:bottom="1200" w:left="800" w:right="0"/>
        </w:sectPr>
      </w:pPr>
    </w:p>
    <w:p>
      <w:pPr>
        <w:pStyle w:val="Heading1"/>
        <w:spacing w:before="68"/>
        <w:ind w:right="1394"/>
      </w:pPr>
      <w:r>
        <w:rPr/>
        <w:t>APPENDIX</w:t>
      </w:r>
      <w:r>
        <w:rPr>
          <w:spacing w:val="-3"/>
        </w:rPr>
        <w:t> </w:t>
      </w:r>
      <w:r>
        <w:rPr/>
        <w:t>E</w:t>
      </w:r>
    </w:p>
    <w:p>
      <w:pPr>
        <w:pStyle w:val="BodyText"/>
        <w:rPr>
          <w:b/>
          <w:sz w:val="38"/>
        </w:rPr>
      </w:pPr>
    </w:p>
    <w:p>
      <w:pPr>
        <w:spacing w:line="480" w:lineRule="auto" w:before="0"/>
        <w:ind w:left="1173" w:right="1393" w:firstLine="0"/>
        <w:jc w:val="center"/>
        <w:rPr>
          <w:b/>
          <w:sz w:val="24"/>
        </w:rPr>
      </w:pPr>
      <w:r>
        <w:rPr>
          <w:b/>
          <w:sz w:val="24"/>
        </w:rPr>
        <w:t>METAKAOLIN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SLURRY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MIXING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TANK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ACID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HOLDING TANK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CALCULATION</w:t>
      </w:r>
    </w:p>
    <w:p>
      <w:pPr>
        <w:pStyle w:val="Heading1"/>
        <w:numPr>
          <w:ilvl w:val="1"/>
          <w:numId w:val="42"/>
        </w:numPr>
        <w:tabs>
          <w:tab w:pos="1589" w:val="left" w:leader="none"/>
        </w:tabs>
        <w:spacing w:line="240" w:lineRule="auto" w:before="158" w:after="0"/>
        <w:ind w:left="1588" w:right="0" w:hanging="402"/>
        <w:jc w:val="left"/>
      </w:pPr>
      <w:r>
        <w:rPr/>
        <w:t>Capacity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Metakaolin</w:t>
      </w:r>
      <w:r>
        <w:rPr>
          <w:spacing w:val="-2"/>
        </w:rPr>
        <w:t> </w:t>
      </w:r>
      <w:r>
        <w:rPr/>
        <w:t>Slurry</w:t>
      </w:r>
      <w:r>
        <w:rPr>
          <w:spacing w:val="-1"/>
        </w:rPr>
        <w:t> </w:t>
      </w:r>
      <w:r>
        <w:rPr/>
        <w:t>Tank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480" w:lineRule="auto"/>
        <w:ind w:left="1187" w:right="1406"/>
        <w:jc w:val="both"/>
      </w:pPr>
      <w:r>
        <w:rPr/>
        <w:t>The dealumination unit comprised of dealuminator, metakaolin slurry mixing and acid</w:t>
      </w:r>
      <w:r>
        <w:rPr>
          <w:spacing w:val="1"/>
        </w:rPr>
        <w:t> </w:t>
      </w:r>
      <w:r>
        <w:rPr/>
        <w:t>holding</w:t>
      </w:r>
      <w:r>
        <w:rPr>
          <w:spacing w:val="-12"/>
        </w:rPr>
        <w:t> </w:t>
      </w:r>
      <w:r>
        <w:rPr/>
        <w:t>tank.</w:t>
      </w:r>
      <w:r>
        <w:rPr>
          <w:spacing w:val="-8"/>
        </w:rPr>
        <w:t> </w:t>
      </w:r>
      <w:r>
        <w:rPr/>
        <w:t>This</w:t>
      </w:r>
      <w:r>
        <w:rPr>
          <w:spacing w:val="-10"/>
        </w:rPr>
        <w:t> </w:t>
      </w:r>
      <w:r>
        <w:rPr/>
        <w:t>section</w:t>
      </w:r>
      <w:r>
        <w:rPr>
          <w:spacing w:val="-9"/>
        </w:rPr>
        <w:t> </w:t>
      </w:r>
      <w:r>
        <w:rPr/>
        <w:t>handles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calculation</w:t>
      </w:r>
      <w:r>
        <w:rPr>
          <w:spacing w:val="-8"/>
        </w:rPr>
        <w:t> </w:t>
      </w:r>
      <w:r>
        <w:rPr/>
        <w:t>for</w:t>
      </w:r>
      <w:r>
        <w:rPr>
          <w:spacing w:val="-11"/>
        </w:rPr>
        <w:t> </w:t>
      </w:r>
      <w:r>
        <w:rPr/>
        <w:t>the</w:t>
      </w:r>
      <w:r>
        <w:rPr>
          <w:spacing w:val="-7"/>
        </w:rPr>
        <w:t> </w:t>
      </w:r>
      <w:r>
        <w:rPr/>
        <w:t>design</w:t>
      </w:r>
      <w:r>
        <w:rPr>
          <w:spacing w:val="-10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11"/>
        </w:rPr>
        <w:t> </w:t>
      </w:r>
      <w:r>
        <w:rPr/>
        <w:t>metakaolin</w:t>
      </w:r>
      <w:r>
        <w:rPr>
          <w:spacing w:val="-10"/>
        </w:rPr>
        <w:t> </w:t>
      </w:r>
      <w:r>
        <w:rPr/>
        <w:t>slurry</w:t>
      </w:r>
      <w:r>
        <w:rPr>
          <w:spacing w:val="-15"/>
        </w:rPr>
        <w:t> </w:t>
      </w:r>
      <w:r>
        <w:rPr/>
        <w:t>tank</w:t>
      </w:r>
      <w:r>
        <w:rPr>
          <w:spacing w:val="-57"/>
        </w:rPr>
        <w:t> </w:t>
      </w:r>
      <w:r>
        <w:rPr>
          <w:spacing w:val="-1"/>
        </w:rPr>
        <w:t>and</w:t>
      </w:r>
      <w:r>
        <w:rPr>
          <w:spacing w:val="-12"/>
        </w:rPr>
        <w:t> </w:t>
      </w:r>
      <w:r>
        <w:rPr>
          <w:spacing w:val="-1"/>
        </w:rPr>
        <w:t>acid</w:t>
      </w:r>
      <w:r>
        <w:rPr>
          <w:spacing w:val="-12"/>
        </w:rPr>
        <w:t> </w:t>
      </w:r>
      <w:r>
        <w:rPr/>
        <w:t>holding</w:t>
      </w:r>
      <w:r>
        <w:rPr>
          <w:spacing w:val="-15"/>
        </w:rPr>
        <w:t> </w:t>
      </w:r>
      <w:r>
        <w:rPr/>
        <w:t>tank.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two</w:t>
      </w:r>
      <w:r>
        <w:rPr>
          <w:spacing w:val="-12"/>
        </w:rPr>
        <w:t> </w:t>
      </w:r>
      <w:r>
        <w:rPr/>
        <w:t>feeds</w:t>
      </w:r>
      <w:r>
        <w:rPr>
          <w:spacing w:val="-12"/>
        </w:rPr>
        <w:t> </w:t>
      </w:r>
      <w:r>
        <w:rPr/>
        <w:t>into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slurry</w:t>
      </w:r>
      <w:r>
        <w:rPr>
          <w:spacing w:val="-15"/>
        </w:rPr>
        <w:t> </w:t>
      </w:r>
      <w:r>
        <w:rPr/>
        <w:t>tank</w:t>
      </w:r>
      <w:r>
        <w:rPr>
          <w:spacing w:val="-13"/>
        </w:rPr>
        <w:t> </w:t>
      </w:r>
      <w:r>
        <w:rPr/>
        <w:t>were</w:t>
      </w:r>
      <w:r>
        <w:rPr>
          <w:spacing w:val="-13"/>
        </w:rPr>
        <w:t> </w:t>
      </w:r>
      <w:r>
        <w:rPr/>
        <w:t>water</w:t>
      </w:r>
      <w:r>
        <w:rPr>
          <w:spacing w:val="-13"/>
        </w:rPr>
        <w:t> </w:t>
      </w:r>
      <w:r>
        <w:rPr/>
        <w:t>and</w:t>
      </w:r>
      <w:r>
        <w:rPr>
          <w:spacing w:val="-11"/>
        </w:rPr>
        <w:t> </w:t>
      </w:r>
      <w:r>
        <w:rPr/>
        <w:t>metakaolin</w:t>
      </w:r>
      <w:r>
        <w:rPr>
          <w:spacing w:val="-9"/>
        </w:rPr>
        <w:t> </w:t>
      </w:r>
      <w:r>
        <w:rPr/>
        <w:t>as</w:t>
      </w:r>
      <w:r>
        <w:rPr>
          <w:spacing w:val="-12"/>
        </w:rPr>
        <w:t> </w:t>
      </w:r>
      <w:r>
        <w:rPr/>
        <w:t>shown</w:t>
      </w:r>
      <w:r>
        <w:rPr>
          <w:spacing w:val="-57"/>
        </w:rPr>
        <w:t> </w:t>
      </w:r>
      <w:r>
        <w:rPr/>
        <w:t>in</w:t>
      </w:r>
      <w:r>
        <w:rPr>
          <w:spacing w:val="-1"/>
        </w:rPr>
        <w:t> </w:t>
      </w:r>
      <w:r>
        <w:rPr/>
        <w:t>Table E.1.</w:t>
      </w:r>
    </w:p>
    <w:p>
      <w:pPr>
        <w:pStyle w:val="Heading1"/>
        <w:spacing w:before="164"/>
        <w:ind w:left="1187"/>
        <w:jc w:val="both"/>
      </w:pPr>
      <w:r>
        <w:rPr/>
        <w:t>Table</w:t>
      </w:r>
      <w:r>
        <w:rPr>
          <w:spacing w:val="-3"/>
        </w:rPr>
        <w:t> </w:t>
      </w:r>
      <w:r>
        <w:rPr/>
        <w:t>E.1:</w:t>
      </w:r>
      <w:r>
        <w:rPr>
          <w:spacing w:val="-2"/>
        </w:rPr>
        <w:t> </w:t>
      </w:r>
      <w:r>
        <w:rPr/>
        <w:t>Parameters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metakaolin</w:t>
      </w:r>
      <w:r>
        <w:rPr>
          <w:spacing w:val="-1"/>
        </w:rPr>
        <w:t> </w:t>
      </w:r>
      <w:r>
        <w:rPr/>
        <w:t>slurry</w:t>
      </w:r>
      <w:r>
        <w:rPr>
          <w:spacing w:val="-2"/>
        </w:rPr>
        <w:t> </w:t>
      </w:r>
      <w:r>
        <w:rPr/>
        <w:t>components</w:t>
      </w:r>
    </w:p>
    <w:p>
      <w:pPr>
        <w:pStyle w:val="BodyText"/>
        <w:spacing w:before="9"/>
        <w:rPr>
          <w:b/>
          <w:sz w:val="22"/>
        </w:rPr>
      </w:pPr>
    </w:p>
    <w:tbl>
      <w:tblPr>
        <w:tblW w:w="0" w:type="auto"/>
        <w:jc w:val="left"/>
        <w:tblInd w:w="11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54"/>
        <w:gridCol w:w="1450"/>
        <w:gridCol w:w="1566"/>
        <w:gridCol w:w="1377"/>
        <w:gridCol w:w="1986"/>
        <w:gridCol w:w="1017"/>
      </w:tblGrid>
      <w:tr>
        <w:trPr>
          <w:trHeight w:val="847" w:hRule="atLeast"/>
        </w:trPr>
        <w:tc>
          <w:tcPr>
            <w:tcW w:w="145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ind w:left="194"/>
              <w:rPr>
                <w:sz w:val="24"/>
              </w:rPr>
            </w:pPr>
            <w:r>
              <w:rPr>
                <w:sz w:val="24"/>
              </w:rPr>
              <w:t>Reactants</w:t>
            </w:r>
          </w:p>
        </w:tc>
        <w:tc>
          <w:tcPr>
            <w:tcW w:w="145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ind w:left="247" w:right="427"/>
              <w:jc w:val="center"/>
              <w:rPr>
                <w:sz w:val="24"/>
              </w:rPr>
            </w:pPr>
            <w:r>
              <w:rPr>
                <w:sz w:val="24"/>
              </w:rPr>
              <w:t>Volume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(cm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)</w:t>
            </w:r>
          </w:p>
          <w:p>
            <w:pPr>
              <w:pStyle w:val="TableParagraph"/>
              <w:spacing w:line="251" w:lineRule="exact"/>
              <w:ind w:left="247" w:right="425"/>
              <w:jc w:val="center"/>
              <w:rPr>
                <w:sz w:val="24"/>
              </w:rPr>
            </w:pPr>
            <w:r>
              <w:rPr>
                <w:sz w:val="24"/>
              </w:rPr>
              <w:t>(V)</w:t>
            </w:r>
          </w:p>
        </w:tc>
        <w:tc>
          <w:tcPr>
            <w:tcW w:w="156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ind w:left="430" w:right="385"/>
              <w:jc w:val="center"/>
              <w:rPr>
                <w:sz w:val="24"/>
              </w:rPr>
            </w:pPr>
            <w:r>
              <w:rPr>
                <w:sz w:val="24"/>
              </w:rPr>
              <w:t>Density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(g/cm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)</w:t>
            </w:r>
          </w:p>
          <w:p>
            <w:pPr>
              <w:pStyle w:val="TableParagraph"/>
              <w:spacing w:line="243" w:lineRule="exact" w:before="8"/>
              <w:ind w:left="414" w:right="385"/>
              <w:jc w:val="center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w w:val="105"/>
                <w:sz w:val="24"/>
              </w:rPr>
              <w:t>𝝆</w:t>
            </w:r>
            <w:r>
              <w:rPr>
                <w:rFonts w:ascii="Cambria Math" w:eastAsia="Cambria Math"/>
                <w:w w:val="105"/>
                <w:sz w:val="24"/>
                <w:vertAlign w:val="subscript"/>
              </w:rPr>
              <w:t>𝒊</w:t>
            </w:r>
          </w:p>
        </w:tc>
        <w:tc>
          <w:tcPr>
            <w:tcW w:w="137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ind w:left="458" w:right="445" w:hanging="53"/>
              <w:rPr>
                <w:sz w:val="24"/>
              </w:rPr>
            </w:pPr>
            <w:r>
              <w:rPr>
                <w:sz w:val="24"/>
              </w:rPr>
              <w:t>Mass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(kg)</w:t>
            </w:r>
          </w:p>
        </w:tc>
        <w:tc>
          <w:tcPr>
            <w:tcW w:w="198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ind w:left="449" w:right="347" w:hanging="5"/>
              <w:jc w:val="center"/>
              <w:rPr>
                <w:sz w:val="24"/>
              </w:rPr>
            </w:pPr>
            <w:r>
              <w:rPr>
                <w:sz w:val="24"/>
              </w:rPr>
              <w:t>Fractional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composition</w:t>
            </w:r>
          </w:p>
          <w:p>
            <w:pPr>
              <w:pStyle w:val="TableParagraph"/>
              <w:spacing w:line="243" w:lineRule="exact" w:before="8"/>
              <w:ind w:left="801" w:right="715"/>
              <w:jc w:val="center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w w:val="105"/>
                <w:sz w:val="24"/>
              </w:rPr>
              <w:t>𝑿</w:t>
            </w:r>
            <w:r>
              <w:rPr>
                <w:rFonts w:ascii="Cambria Math" w:eastAsia="Cambria Math"/>
                <w:w w:val="105"/>
                <w:sz w:val="24"/>
                <w:vertAlign w:val="subscript"/>
              </w:rPr>
              <w:t>𝒊</w:t>
            </w:r>
          </w:p>
        </w:tc>
        <w:tc>
          <w:tcPr>
            <w:tcW w:w="101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7" w:lineRule="exact" w:before="19"/>
              <w:ind w:left="400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w w:val="105"/>
                <w:sz w:val="24"/>
              </w:rPr>
              <w:t>𝝆</w:t>
            </w:r>
            <w:r>
              <w:rPr>
                <w:rFonts w:ascii="Cambria Math" w:eastAsia="Cambria Math"/>
                <w:w w:val="105"/>
                <w:sz w:val="24"/>
                <w:vertAlign w:val="subscript"/>
              </w:rPr>
              <w:t>𝒊</w:t>
            </w:r>
            <w:r>
              <w:rPr>
                <w:rFonts w:ascii="Cambria Math" w:eastAsia="Cambria Math"/>
                <w:w w:val="105"/>
                <w:sz w:val="24"/>
                <w:vertAlign w:val="baseline"/>
              </w:rPr>
              <w:t>𝑿</w:t>
            </w:r>
            <w:r>
              <w:rPr>
                <w:rFonts w:ascii="Cambria Math" w:eastAsia="Cambria Math"/>
                <w:w w:val="105"/>
                <w:sz w:val="24"/>
                <w:vertAlign w:val="subscript"/>
              </w:rPr>
              <w:t>𝒊</w:t>
            </w:r>
          </w:p>
          <w:p>
            <w:pPr>
              <w:pStyle w:val="TableParagraph"/>
              <w:spacing w:line="272" w:lineRule="exact"/>
              <w:ind w:left="350"/>
              <w:rPr>
                <w:sz w:val="24"/>
              </w:rPr>
            </w:pPr>
            <w:r>
              <w:rPr>
                <w:sz w:val="24"/>
              </w:rPr>
              <w:t>g/cm</w:t>
            </w:r>
            <w:r>
              <w:rPr>
                <w:sz w:val="24"/>
                <w:vertAlign w:val="superscript"/>
              </w:rPr>
              <w:t>3</w:t>
            </w:r>
          </w:p>
        </w:tc>
      </w:tr>
      <w:tr>
        <w:trPr>
          <w:trHeight w:val="398" w:hRule="atLeast"/>
        </w:trPr>
        <w:tc>
          <w:tcPr>
            <w:tcW w:w="145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9"/>
              <w:ind w:left="115"/>
              <w:rPr>
                <w:sz w:val="24"/>
              </w:rPr>
            </w:pPr>
            <w:r>
              <w:rPr>
                <w:sz w:val="24"/>
              </w:rPr>
              <w:t>Water</w:t>
            </w:r>
          </w:p>
        </w:tc>
        <w:tc>
          <w:tcPr>
            <w:tcW w:w="145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9"/>
              <w:ind w:left="394"/>
              <w:rPr>
                <w:sz w:val="24"/>
              </w:rPr>
            </w:pPr>
            <w:r>
              <w:rPr>
                <w:sz w:val="24"/>
              </w:rPr>
              <w:t>4656</w:t>
            </w:r>
          </w:p>
        </w:tc>
        <w:tc>
          <w:tcPr>
            <w:tcW w:w="156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9"/>
              <w:ind w:left="425" w:right="385"/>
              <w:jc w:val="center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37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9"/>
              <w:ind w:left="388"/>
              <w:rPr>
                <w:sz w:val="24"/>
              </w:rPr>
            </w:pPr>
            <w:r>
              <w:rPr>
                <w:sz w:val="24"/>
              </w:rPr>
              <w:t>4.656</w:t>
            </w:r>
          </w:p>
        </w:tc>
        <w:tc>
          <w:tcPr>
            <w:tcW w:w="198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9"/>
              <w:ind w:left="810" w:right="715"/>
              <w:jc w:val="center"/>
              <w:rPr>
                <w:sz w:val="24"/>
              </w:rPr>
            </w:pPr>
            <w:r>
              <w:rPr>
                <w:sz w:val="24"/>
              </w:rPr>
              <w:t>0.65</w:t>
            </w:r>
          </w:p>
        </w:tc>
        <w:tc>
          <w:tcPr>
            <w:tcW w:w="101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9"/>
              <w:ind w:right="115"/>
              <w:jc w:val="right"/>
              <w:rPr>
                <w:sz w:val="24"/>
              </w:rPr>
            </w:pPr>
            <w:r>
              <w:rPr>
                <w:sz w:val="24"/>
              </w:rPr>
              <w:t>0.650</w:t>
            </w:r>
          </w:p>
        </w:tc>
      </w:tr>
      <w:tr>
        <w:trPr>
          <w:trHeight w:val="552" w:hRule="atLeast"/>
        </w:trPr>
        <w:tc>
          <w:tcPr>
            <w:tcW w:w="1454" w:type="dxa"/>
          </w:tcPr>
          <w:p>
            <w:pPr>
              <w:pStyle w:val="TableParagraph"/>
              <w:spacing w:before="150"/>
              <w:ind w:left="115"/>
              <w:rPr>
                <w:sz w:val="24"/>
              </w:rPr>
            </w:pPr>
            <w:r>
              <w:rPr>
                <w:sz w:val="24"/>
              </w:rPr>
              <w:t>Metakaolin</w:t>
            </w:r>
          </w:p>
        </w:tc>
        <w:tc>
          <w:tcPr>
            <w:tcW w:w="1450" w:type="dxa"/>
          </w:tcPr>
          <w:p>
            <w:pPr>
              <w:pStyle w:val="TableParagraph"/>
              <w:spacing w:before="150"/>
              <w:ind w:left="394"/>
              <w:rPr>
                <w:sz w:val="24"/>
              </w:rPr>
            </w:pPr>
            <w:r>
              <w:rPr>
                <w:sz w:val="24"/>
              </w:rPr>
              <w:t>1000</w:t>
            </w:r>
          </w:p>
        </w:tc>
        <w:tc>
          <w:tcPr>
            <w:tcW w:w="1566" w:type="dxa"/>
          </w:tcPr>
          <w:p>
            <w:pPr>
              <w:pStyle w:val="TableParagraph"/>
              <w:spacing w:before="150"/>
              <w:ind w:left="425" w:right="385"/>
              <w:jc w:val="center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377" w:type="dxa"/>
          </w:tcPr>
          <w:p>
            <w:pPr>
              <w:pStyle w:val="TableParagraph"/>
              <w:spacing w:before="150"/>
              <w:ind w:left="388"/>
              <w:rPr>
                <w:sz w:val="24"/>
              </w:rPr>
            </w:pPr>
            <w:r>
              <w:rPr>
                <w:sz w:val="24"/>
              </w:rPr>
              <w:t>2.500</w:t>
            </w:r>
          </w:p>
        </w:tc>
        <w:tc>
          <w:tcPr>
            <w:tcW w:w="1986" w:type="dxa"/>
          </w:tcPr>
          <w:p>
            <w:pPr>
              <w:pStyle w:val="TableParagraph"/>
              <w:spacing w:before="150"/>
              <w:ind w:left="810" w:right="715"/>
              <w:jc w:val="center"/>
              <w:rPr>
                <w:sz w:val="24"/>
              </w:rPr>
            </w:pPr>
            <w:r>
              <w:rPr>
                <w:sz w:val="24"/>
              </w:rPr>
              <w:t>0.35</w:t>
            </w:r>
          </w:p>
        </w:tc>
        <w:tc>
          <w:tcPr>
            <w:tcW w:w="1017" w:type="dxa"/>
          </w:tcPr>
          <w:p>
            <w:pPr>
              <w:pStyle w:val="TableParagraph"/>
              <w:spacing w:before="150"/>
              <w:ind w:right="115"/>
              <w:jc w:val="right"/>
              <w:rPr>
                <w:sz w:val="24"/>
              </w:rPr>
            </w:pPr>
            <w:r>
              <w:rPr>
                <w:sz w:val="24"/>
              </w:rPr>
              <w:t>0.875</w:t>
            </w:r>
          </w:p>
        </w:tc>
      </w:tr>
      <w:tr>
        <w:trPr>
          <w:trHeight w:val="692" w:hRule="atLeast"/>
        </w:trPr>
        <w:tc>
          <w:tcPr>
            <w:tcW w:w="1454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5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37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0"/>
              <w:ind w:left="388"/>
              <w:rPr>
                <w:sz w:val="24"/>
              </w:rPr>
            </w:pPr>
            <w:r>
              <w:rPr>
                <w:sz w:val="24"/>
              </w:rPr>
              <w:t>7.156</w:t>
            </w:r>
          </w:p>
        </w:tc>
        <w:tc>
          <w:tcPr>
            <w:tcW w:w="198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1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0"/>
              <w:ind w:right="115"/>
              <w:jc w:val="right"/>
              <w:rPr>
                <w:sz w:val="24"/>
              </w:rPr>
            </w:pPr>
            <w:r>
              <w:rPr>
                <w:sz w:val="24"/>
              </w:rPr>
              <w:t>1.525</w:t>
            </w:r>
          </w:p>
        </w:tc>
      </w:tr>
    </w:tbl>
    <w:p>
      <w:pPr>
        <w:spacing w:after="0"/>
        <w:jc w:val="right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spacing w:line="137" w:lineRule="exact" w:before="0"/>
        <w:ind w:left="0" w:right="0" w:firstLine="0"/>
        <w:jc w:val="right"/>
        <w:rPr>
          <w:rFonts w:ascii="Cambria Math" w:hAnsi="Cambria Math" w:eastAsia="Cambria Math"/>
          <w:sz w:val="17"/>
        </w:rPr>
      </w:pPr>
      <w:r>
        <w:rPr>
          <w:rFonts w:ascii="Cambria Math" w:hAnsi="Cambria Math" w:eastAsia="Cambria Math"/>
          <w:w w:val="105"/>
          <w:position w:val="-8"/>
          <w:sz w:val="24"/>
        </w:rPr>
        <w:t>∑</w:t>
      </w:r>
      <w:r>
        <w:rPr>
          <w:rFonts w:ascii="Cambria Math" w:hAnsi="Cambria Math" w:eastAsia="Cambria Math"/>
          <w:w w:val="105"/>
          <w:sz w:val="17"/>
        </w:rPr>
        <w:t>𝑛</w:t>
      </w:r>
    </w:p>
    <w:p>
      <w:pPr>
        <w:pStyle w:val="BodyText"/>
        <w:spacing w:line="134" w:lineRule="exact" w:before="3"/>
        <w:ind w:left="175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spacing w:val="-1"/>
          <w:w w:val="105"/>
        </w:rPr>
        <w:t>𝜌</w:t>
      </w:r>
      <w:r>
        <w:rPr>
          <w:rFonts w:ascii="Cambria Math" w:eastAsia="Cambria Math"/>
          <w:spacing w:val="-1"/>
          <w:w w:val="105"/>
          <w:vertAlign w:val="subscript"/>
        </w:rPr>
        <w:t>𝑖</w:t>
      </w:r>
      <w:r>
        <w:rPr>
          <w:rFonts w:ascii="Cambria Math" w:eastAsia="Cambria Math"/>
          <w:spacing w:val="-1"/>
          <w:w w:val="105"/>
          <w:vertAlign w:val="baseline"/>
        </w:rPr>
        <w:t>𝑋</w:t>
      </w:r>
      <w:r>
        <w:rPr>
          <w:rFonts w:ascii="Cambria Math" w:eastAsia="Cambria Math"/>
          <w:spacing w:val="-1"/>
          <w:w w:val="105"/>
          <w:vertAlign w:val="subscript"/>
        </w:rPr>
        <w:t>𝑖</w:t>
      </w:r>
    </w:p>
    <w:p>
      <w:pPr>
        <w:pStyle w:val="BodyText"/>
        <w:spacing w:line="134" w:lineRule="exact" w:before="3"/>
        <w:ind w:left="286"/>
        <w:rPr>
          <w:rFonts w:ascii="Cambria Math"/>
        </w:rPr>
      </w:pPr>
      <w:r>
        <w:rPr/>
        <w:br w:type="column"/>
      </w:r>
      <w:r>
        <w:rPr>
          <w:rFonts w:ascii="Cambria Math"/>
        </w:rPr>
        <w:t>1.525</w:t>
      </w:r>
    </w:p>
    <w:p>
      <w:pPr>
        <w:spacing w:after="0" w:line="134" w:lineRule="exact"/>
        <w:rPr>
          <w:rFonts w:ascii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4662" w:space="40"/>
            <w:col w:w="586" w:space="39"/>
            <w:col w:w="6113"/>
          </w:cols>
        </w:sectPr>
      </w:pPr>
    </w:p>
    <w:p>
      <w:pPr>
        <w:tabs>
          <w:tab w:pos="4135" w:val="left" w:leader="none"/>
          <w:tab w:pos="5299" w:val="left" w:leader="none"/>
        </w:tabs>
        <w:spacing w:line="192" w:lineRule="exact" w:before="0"/>
        <w:ind w:left="3386" w:right="0" w:firstLine="0"/>
        <w:jc w:val="left"/>
        <w:rPr>
          <w:rFonts w:ascii="Cambria Math" w:eastAsia="Cambria Math"/>
          <w:sz w:val="24"/>
        </w:rPr>
      </w:pPr>
      <w:r>
        <w:rPr>
          <w:rFonts w:ascii="Cambria Math" w:eastAsia="Cambria Math"/>
          <w:position w:val="-11"/>
          <w:sz w:val="24"/>
        </w:rPr>
        <w:t>𝜌</w:t>
        <w:tab/>
        <w:t>=</w:t>
      </w:r>
      <w:r>
        <w:rPr>
          <w:rFonts w:ascii="Cambria Math" w:eastAsia="Cambria Math"/>
          <w:sz w:val="24"/>
          <w:u w:val="single"/>
        </w:rPr>
        <w:t>   </w:t>
      </w:r>
      <w:r>
        <w:rPr>
          <w:rFonts w:ascii="Cambria Math" w:eastAsia="Cambria Math"/>
          <w:spacing w:val="23"/>
          <w:sz w:val="24"/>
          <w:u w:val="single"/>
        </w:rPr>
        <w:t> </w:t>
      </w:r>
      <w:r>
        <w:rPr>
          <w:rFonts w:ascii="Cambria Math" w:eastAsia="Cambria Math"/>
          <w:sz w:val="17"/>
          <w:u w:val="single"/>
        </w:rPr>
        <w:t>𝑖=1</w:t>
        <w:tab/>
      </w:r>
      <w:r>
        <w:rPr>
          <w:rFonts w:ascii="Cambria Math" w:eastAsia="Cambria Math"/>
          <w:spacing w:val="-7"/>
          <w:position w:val="-11"/>
          <w:sz w:val="24"/>
        </w:rPr>
        <w:t>=</w:t>
      </w:r>
    </w:p>
    <w:p>
      <w:pPr>
        <w:pStyle w:val="BodyText"/>
        <w:spacing w:line="143" w:lineRule="exact" w:before="48"/>
        <w:ind w:left="676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20"/>
        </w:rPr>
        <w:t> </w:t>
      </w:r>
      <w:r>
        <w:rPr>
          <w:rFonts w:ascii="Cambria Math" w:eastAsia="Cambria Math"/>
        </w:rPr>
        <w:t>1.525</w:t>
      </w:r>
      <w:r>
        <w:rPr>
          <w:rFonts w:ascii="Cambria Math" w:eastAsia="Cambria Math"/>
          <w:spacing w:val="9"/>
        </w:rPr>
        <w:t> </w:t>
      </w:r>
      <w:r>
        <w:rPr>
          <w:rFonts w:ascii="Cambria Math" w:eastAsia="Cambria Math"/>
        </w:rPr>
        <w:t>𝑔/𝑐𝑚</w:t>
      </w:r>
      <w:r>
        <w:rPr>
          <w:rFonts w:ascii="Cambria Math" w:eastAsia="Cambria Math"/>
          <w:vertAlign w:val="superscript"/>
        </w:rPr>
        <w:t>3</w:t>
      </w:r>
    </w:p>
    <w:p>
      <w:pPr>
        <w:pStyle w:val="BodyText"/>
        <w:spacing w:line="20" w:lineRule="exact"/>
        <w:ind w:left="27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29.1pt;height:.85pt;mso-position-horizontal-relative:char;mso-position-vertical-relative:line" coordorigin="0,0" coordsize="582,17">
            <v:rect style="position:absolute;left:0;top:0;width:582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spacing w:after="0" w:line="20" w:lineRule="exact"/>
        <w:rPr>
          <w:rFonts w:ascii="Cambria Math"/>
          <w:sz w:val="2"/>
        </w:rPr>
        <w:sectPr>
          <w:type w:val="continuous"/>
          <w:pgSz w:w="12240" w:h="15840"/>
          <w:pgMar w:top="1360" w:bottom="1200" w:left="800" w:right="0"/>
          <w:cols w:num="2" w:equalWidth="0">
            <w:col w:w="5546" w:space="40"/>
            <w:col w:w="5854"/>
          </w:cols>
        </w:sectPr>
      </w:pPr>
    </w:p>
    <w:p>
      <w:pPr>
        <w:spacing w:line="151" w:lineRule="exact" w:before="0"/>
        <w:ind w:left="0" w:right="0" w:firstLine="0"/>
        <w:jc w:val="right"/>
        <w:rPr>
          <w:rFonts w:ascii="Cambria Math" w:eastAsia="Cambria Math"/>
          <w:sz w:val="17"/>
        </w:rPr>
      </w:pPr>
      <w:r>
        <w:rPr/>
        <w:pict>
          <v:shape style="position:absolute;margin-left:264.049988pt;margin-top:1.479687pt;width:8.550pt;height:12.05pt;mso-position-horizontal-relative:page;mso-position-vertical-relative:paragraph;z-index:15898112" type="#_x0000_t202" filled="false" stroked="false">
            <v:textbox inset="0,0,0,0">
              <w:txbxContent>
                <w:p>
                  <w:pPr>
                    <w:pStyle w:val="BodyText"/>
                    <w:spacing w:line="240" w:lineRule="exact"/>
                    <w:rPr>
                      <w:rFonts w:ascii="Cambria Math" w:hAnsi="Cambria Math"/>
                    </w:rPr>
                  </w:pPr>
                  <w:r>
                    <w:rPr>
                      <w:rFonts w:ascii="Cambria Math" w:hAnsi="Cambria Math"/>
                    </w:rPr>
                    <w:t>∑</w:t>
                  </w:r>
                </w:p>
              </w:txbxContent>
            </v:textbox>
            <w10:wrap type="none"/>
          </v:shape>
        </w:pict>
      </w:r>
      <w:r>
        <w:rPr>
          <w:rFonts w:ascii="Cambria Math" w:eastAsia="Cambria Math"/>
          <w:w w:val="110"/>
          <w:sz w:val="17"/>
        </w:rPr>
        <w:t>𝑠𝑙𝑢𝑟𝑟𝑦</w:t>
      </w:r>
    </w:p>
    <w:p>
      <w:pPr>
        <w:spacing w:line="152" w:lineRule="exact" w:before="0"/>
        <w:ind w:left="555" w:right="0" w:firstLine="0"/>
        <w:jc w:val="left"/>
        <w:rPr>
          <w:rFonts w:ascii="Cambria Math" w:eastAsia="Cambria Math"/>
          <w:sz w:val="17"/>
        </w:rPr>
      </w:pPr>
      <w:r>
        <w:rPr/>
        <w:br w:type="column"/>
      </w:r>
      <w:r>
        <w:rPr>
          <w:rFonts w:ascii="Cambria Math" w:eastAsia="Cambria Math"/>
          <w:w w:val="115"/>
          <w:sz w:val="17"/>
        </w:rPr>
        <w:t>𝑛</w:t>
      </w:r>
    </w:p>
    <w:p>
      <w:pPr>
        <w:spacing w:line="179" w:lineRule="exact" w:before="0"/>
        <w:ind w:left="555" w:right="0" w:firstLine="0"/>
        <w:jc w:val="left"/>
        <w:rPr>
          <w:rFonts w:ascii="Cambria Math" w:eastAsia="Cambria Math"/>
          <w:sz w:val="17"/>
        </w:rPr>
      </w:pPr>
      <w:r>
        <w:rPr>
          <w:rFonts w:ascii="Cambria Math" w:eastAsia="Cambria Math"/>
          <w:sz w:val="17"/>
        </w:rPr>
        <w:t>𝑖=1</w:t>
      </w:r>
    </w:p>
    <w:p>
      <w:pPr>
        <w:pStyle w:val="BodyText"/>
        <w:tabs>
          <w:tab w:pos="857" w:val="left" w:leader="none"/>
        </w:tabs>
        <w:spacing w:line="279" w:lineRule="exact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</w:rPr>
        <w:t>𝑋</w:t>
      </w:r>
      <w:r>
        <w:rPr>
          <w:rFonts w:ascii="Cambria Math" w:eastAsia="Cambria Math"/>
          <w:w w:val="105"/>
          <w:vertAlign w:val="subscript"/>
        </w:rPr>
        <w:t>𝑖</w:t>
      </w:r>
      <w:r>
        <w:rPr>
          <w:rFonts w:ascii="Cambria Math" w:eastAsia="Cambria Math"/>
          <w:w w:val="105"/>
          <w:vertAlign w:val="baseline"/>
        </w:rPr>
        <w:tab/>
        <w:t>1</w:t>
      </w:r>
    </w:p>
    <w:p>
      <w:pPr>
        <w:spacing w:after="0" w:line="279" w:lineRule="exact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4057" w:space="40"/>
            <w:col w:w="844" w:space="39"/>
            <w:col w:w="6460"/>
          </w:cols>
        </w:sectPr>
      </w:pPr>
    </w:p>
    <w:p>
      <w:pPr>
        <w:pStyle w:val="BodyText"/>
        <w:spacing w:before="10"/>
        <w:rPr>
          <w:rFonts w:ascii="Cambria Math"/>
          <w:sz w:val="26"/>
        </w:rPr>
      </w:pPr>
    </w:p>
    <w:p>
      <w:pPr>
        <w:spacing w:after="0"/>
        <w:rPr>
          <w:rFonts w:ascii="Cambria Math"/>
          <w:sz w:val="26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tabs>
          <w:tab w:pos="1439" w:val="left" w:leader="none"/>
        </w:tabs>
        <w:spacing w:before="86"/>
        <w:ind w:right="204"/>
        <w:jc w:val="center"/>
      </w:pPr>
      <w:r>
        <w:rPr/>
        <w:t>Where</w:t>
        <w:tab/>
      </w:r>
      <w:r>
        <w:rPr>
          <w:rFonts w:ascii="Cambria Math" w:eastAsia="Cambria Math"/>
        </w:rPr>
        <w:t>𝜌</w:t>
      </w:r>
      <w:r>
        <w:rPr>
          <w:rFonts w:ascii="Cambria Math" w:eastAsia="Cambria Math"/>
          <w:vertAlign w:val="subscript"/>
        </w:rPr>
        <w:t>𝑖</w:t>
      </w:r>
      <w:r>
        <w:rPr>
          <w:rFonts w:ascii="Cambria Math" w:eastAsia="Cambria Math"/>
          <w:spacing w:val="24"/>
          <w:vertAlign w:val="baseline"/>
        </w:rPr>
        <w:t> </w:t>
      </w:r>
      <w:r>
        <w:rPr>
          <w:vertAlign w:val="baseline"/>
        </w:rPr>
        <w:t>=</w:t>
      </w:r>
      <w:r>
        <w:rPr>
          <w:spacing w:val="-1"/>
          <w:vertAlign w:val="baseline"/>
        </w:rPr>
        <w:t> </w:t>
      </w:r>
      <w:r>
        <w:rPr>
          <w:vertAlign w:val="baseline"/>
        </w:rPr>
        <w:t>density</w:t>
      </w:r>
      <w:r>
        <w:rPr>
          <w:spacing w:val="-4"/>
          <w:vertAlign w:val="baseline"/>
        </w:rPr>
        <w:t> </w:t>
      </w:r>
      <w:r>
        <w:rPr>
          <w:vertAlign w:val="baseline"/>
        </w:rPr>
        <w:t>of component</w:t>
      </w:r>
      <w:r>
        <w:rPr>
          <w:spacing w:val="2"/>
          <w:vertAlign w:val="baseline"/>
        </w:rPr>
        <w:t> </w:t>
      </w:r>
      <w:r>
        <w:rPr>
          <w:vertAlign w:val="baseline"/>
        </w:rPr>
        <w:t>i</w:t>
      </w:r>
    </w:p>
    <w:p>
      <w:pPr>
        <w:pStyle w:val="BodyText"/>
        <w:spacing w:before="182"/>
        <w:ind w:left="2627"/>
      </w:pPr>
      <w:r>
        <w:rPr>
          <w:rFonts w:ascii="Cambria Math" w:eastAsia="Cambria Math"/>
        </w:rPr>
        <w:t>𝑋</w:t>
      </w:r>
      <w:r>
        <w:rPr>
          <w:rFonts w:ascii="Cambria Math" w:eastAsia="Cambria Math"/>
          <w:vertAlign w:val="subscript"/>
        </w:rPr>
        <w:t>𝑖</w:t>
      </w:r>
      <w:r>
        <w:rPr>
          <w:rFonts w:ascii="Cambria Math" w:eastAsia="Cambria Math"/>
          <w:spacing w:val="20"/>
          <w:vertAlign w:val="baseline"/>
        </w:rPr>
        <w:t> </w:t>
      </w:r>
      <w:r>
        <w:rPr>
          <w:vertAlign w:val="baseline"/>
        </w:rPr>
        <w:t>=</w:t>
      </w:r>
      <w:r>
        <w:rPr>
          <w:spacing w:val="-1"/>
          <w:vertAlign w:val="baseline"/>
        </w:rPr>
        <w:t> </w:t>
      </w:r>
      <w:r>
        <w:rPr>
          <w:vertAlign w:val="baseline"/>
        </w:rPr>
        <w:t>mass fraction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component i</w:t>
      </w:r>
    </w:p>
    <w:p>
      <w:pPr>
        <w:pStyle w:val="BodyText"/>
        <w:spacing w:before="7"/>
        <w:rPr>
          <w:sz w:val="29"/>
        </w:rPr>
      </w:pPr>
    </w:p>
    <w:p>
      <w:pPr>
        <w:pStyle w:val="BodyText"/>
        <w:ind w:left="2123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𝑉𝑜𝑙𝑢𝑚𝑒</w:t>
      </w:r>
      <w:r>
        <w:rPr>
          <w:rFonts w:ascii="Cambria Math" w:hAnsi="Cambria Math" w:eastAsia="Cambria Math"/>
          <w:spacing w:val="4"/>
        </w:rPr>
        <w:t> </w:t>
      </w:r>
      <w:r>
        <w:rPr>
          <w:rFonts w:ascii="Cambria Math" w:hAnsi="Cambria Math" w:eastAsia="Cambria Math"/>
        </w:rPr>
        <w:t>𝑜𝑓</w:t>
      </w:r>
      <w:r>
        <w:rPr>
          <w:rFonts w:ascii="Cambria Math" w:hAnsi="Cambria Math" w:eastAsia="Cambria Math"/>
          <w:spacing w:val="10"/>
        </w:rPr>
        <w:t> </w:t>
      </w:r>
      <w:r>
        <w:rPr>
          <w:rFonts w:ascii="Cambria Math" w:hAnsi="Cambria Math" w:eastAsia="Cambria Math"/>
        </w:rPr>
        <w:t>𝑡ℎ𝑒</w:t>
      </w:r>
      <w:r>
        <w:rPr>
          <w:rFonts w:ascii="Cambria Math" w:hAnsi="Cambria Math" w:eastAsia="Cambria Math"/>
          <w:spacing w:val="6"/>
        </w:rPr>
        <w:t> </w:t>
      </w:r>
      <w:r>
        <w:rPr>
          <w:rFonts w:ascii="Cambria Math" w:hAnsi="Cambria Math" w:eastAsia="Cambria Math"/>
        </w:rPr>
        <w:t>𝑠𝑙𝑢𝑟𝑟𝑦</w:t>
      </w:r>
      <w:r>
        <w:rPr>
          <w:rFonts w:ascii="Cambria Math" w:hAnsi="Cambria Math" w:eastAsia="Cambria Math"/>
          <w:spacing w:val="2"/>
        </w:rPr>
        <w:t> </w:t>
      </w:r>
      <w:r>
        <w:rPr>
          <w:rFonts w:ascii="Cambria Math" w:hAnsi="Cambria Math" w:eastAsia="Cambria Math"/>
        </w:rPr>
        <w:t>𝑚𝑖𝑥𝑖𝑛𝑔</w:t>
      </w:r>
      <w:r>
        <w:rPr>
          <w:rFonts w:ascii="Cambria Math" w:hAnsi="Cambria Math" w:eastAsia="Cambria Math"/>
          <w:spacing w:val="5"/>
        </w:rPr>
        <w:t> </w:t>
      </w:r>
      <w:r>
        <w:rPr>
          <w:rFonts w:ascii="Cambria Math" w:hAnsi="Cambria Math" w:eastAsia="Cambria Math"/>
        </w:rPr>
        <w:t>𝑡𝑎𝑛𝑘</w:t>
      </w:r>
      <w:r>
        <w:rPr>
          <w:rFonts w:ascii="Cambria Math" w:hAnsi="Cambria Math" w:eastAsia="Cambria Math"/>
          <w:spacing w:val="9"/>
        </w:rPr>
        <w:t> </w:t>
      </w:r>
      <w:r>
        <w:rPr>
          <w:rFonts w:ascii="Cambria Math" w:hAnsi="Cambria Math" w:eastAsia="Cambria Math"/>
        </w:rPr>
        <w:t>(𝑉</w:t>
      </w:r>
      <w:r>
        <w:rPr>
          <w:rFonts w:ascii="Cambria Math" w:hAnsi="Cambria Math" w:eastAsia="Cambria Math"/>
          <w:vertAlign w:val="subscript"/>
        </w:rPr>
        <w:t>𝑚𝑇</w:t>
      </w:r>
      <w:r>
        <w:rPr>
          <w:rFonts w:ascii="Cambria Math" w:hAnsi="Cambria Math" w:eastAsia="Cambria Math"/>
          <w:vertAlign w:val="baseline"/>
        </w:rPr>
        <w:t>)</w:t>
      </w:r>
      <w:r>
        <w:rPr>
          <w:rFonts w:ascii="Cambria Math" w:hAnsi="Cambria Math" w:eastAsia="Cambria Math"/>
          <w:spacing w:val="14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</w:p>
    <w:p>
      <w:pPr>
        <w:pStyle w:val="BodyText"/>
        <w:rPr>
          <w:rFonts w:ascii="Cambria Math"/>
        </w:rPr>
      </w:pPr>
      <w:r>
        <w:rPr/>
        <w:br w:type="column"/>
      </w:r>
      <w:r>
        <w:rPr>
          <w:rFonts w:ascii="Cambria Math"/>
        </w:rPr>
      </w:r>
    </w:p>
    <w:p>
      <w:pPr>
        <w:pStyle w:val="BodyText"/>
        <w:rPr>
          <w:rFonts w:ascii="Cambria Math"/>
        </w:rPr>
      </w:pPr>
    </w:p>
    <w:p>
      <w:pPr>
        <w:pStyle w:val="BodyText"/>
        <w:rPr>
          <w:rFonts w:ascii="Cambria Math"/>
        </w:rPr>
      </w:pPr>
    </w:p>
    <w:p>
      <w:pPr>
        <w:pStyle w:val="BodyText"/>
        <w:spacing w:before="145"/>
        <w:ind w:left="10" w:right="2331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𝑇𝑜𝑎𝑡𝑎𝑙</w:t>
      </w:r>
      <w:r>
        <w:rPr>
          <w:rFonts w:ascii="Cambria Math" w:eastAsia="Cambria Math"/>
          <w:spacing w:val="5"/>
        </w:rPr>
        <w:t> </w:t>
      </w:r>
      <w:r>
        <w:rPr>
          <w:rFonts w:ascii="Cambria Math" w:eastAsia="Cambria Math"/>
        </w:rPr>
        <w:t>𝑟𝑒𝑎𝑐𝑡𝑎𝑛𝑠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</w:rPr>
        <w:t>𝑚𝑎𝑠𝑠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25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117.15pt;height:.85pt;mso-position-horizontal-relative:char;mso-position-vertical-relative:line" coordorigin="0,0" coordsize="2343,17">
            <v:rect style="position:absolute;left:0;top:0;width:2343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398" w:right="2721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𝑠𝑙𝑢𝑟𝑟𝑦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</w:rPr>
        <w:t>𝑑𝑒𝑛𝑠𝑖𝑡𝑦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6687" w:space="40"/>
            <w:col w:w="4713"/>
          </w:cols>
        </w:sectPr>
      </w:pPr>
    </w:p>
    <w:p>
      <w:pPr>
        <w:pStyle w:val="BodyText"/>
        <w:spacing w:before="3"/>
        <w:rPr>
          <w:rFonts w:ascii="Cambria Math"/>
          <w:sz w:val="29"/>
        </w:rPr>
      </w:pPr>
    </w:p>
    <w:p>
      <w:pPr>
        <w:pStyle w:val="BodyText"/>
        <w:spacing w:line="232" w:lineRule="exact" w:before="59"/>
        <w:ind w:left="1173" w:right="691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7156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</w:rPr>
        <w:t>𝑔</w:t>
      </w:r>
    </w:p>
    <w:p>
      <w:pPr>
        <w:pStyle w:val="BodyText"/>
        <w:tabs>
          <w:tab w:pos="1382" w:val="left" w:leader="none"/>
        </w:tabs>
        <w:spacing w:line="112" w:lineRule="auto" w:before="29"/>
        <w:ind w:right="739"/>
        <w:jc w:val="center"/>
        <w:rPr>
          <w:rFonts w:ascii="Cambria Math" w:eastAsia="Cambria Math"/>
        </w:rPr>
      </w:pPr>
      <w:r>
        <w:rPr/>
        <w:pict>
          <v:rect style="position:absolute;margin-left:304.609985pt;margin-top:5.089077pt;width:67.104pt;height:.84003pt;mso-position-horizontal-relative:page;mso-position-vertical-relative:paragraph;z-index:-23902720" filled="true" fillcolor="#000000" stroked="false">
            <v:fill type="solid"/>
            <w10:wrap type="none"/>
          </v:rect>
        </w:pict>
      </w:r>
      <w:r>
        <w:rPr/>
        <w:pict>
          <v:shape style="position:absolute;margin-left:304.609985pt;margin-top:10.263403pt;width:29.05pt;height:12.05pt;mso-position-horizontal-relative:page;mso-position-vertical-relative:paragraph;z-index:15898624" type="#_x0000_t202" filled="false" stroked="false">
            <v:textbox inset="0,0,0,0">
              <w:txbxContent>
                <w:p>
                  <w:pPr>
                    <w:pStyle w:val="BodyText"/>
                    <w:spacing w:line="240" w:lineRule="exact"/>
                    <w:rPr>
                      <w:rFonts w:ascii="Cambria Math"/>
                    </w:rPr>
                  </w:pPr>
                  <w:r>
                    <w:rPr>
                      <w:rFonts w:ascii="Cambria Math"/>
                      <w:spacing w:val="-1"/>
                    </w:rPr>
                    <w:t>1.525</w:t>
                  </w:r>
                </w:p>
              </w:txbxContent>
            </v:textbox>
            <w10:wrap type="none"/>
          </v:shape>
        </w:pict>
      </w:r>
      <w:r>
        <w:rPr>
          <w:rFonts w:ascii="Cambria Math" w:eastAsia="Cambria Math"/>
          <w:w w:val="105"/>
        </w:rPr>
        <w:t>𝑉</w:t>
      </w:r>
      <w:r>
        <w:rPr>
          <w:rFonts w:ascii="Cambria Math" w:eastAsia="Cambria Math"/>
          <w:w w:val="105"/>
          <w:vertAlign w:val="subscript"/>
        </w:rPr>
        <w:t>𝑚𝑇</w:t>
      </w:r>
      <w:r>
        <w:rPr>
          <w:rFonts w:ascii="Cambria Math" w:eastAsia="Cambria Math"/>
          <w:spacing w:val="16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=</w:t>
        <w:tab/>
      </w:r>
      <w:r>
        <w:rPr>
          <w:rFonts w:ascii="Cambria Math" w:eastAsia="Cambria Math"/>
          <w:w w:val="105"/>
          <w:position w:val="-7"/>
          <w:vertAlign w:val="baseline"/>
        </w:rPr>
        <w:t>𝑔</w:t>
      </w:r>
    </w:p>
    <w:p>
      <w:pPr>
        <w:pStyle w:val="BodyText"/>
        <w:spacing w:line="322" w:lineRule="exact"/>
        <w:ind w:left="2670" w:right="1384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  <w:w w:val="105"/>
          <w:position w:val="11"/>
        </w:rPr>
        <w:t>⁄</w:t>
      </w:r>
      <w:r>
        <w:rPr>
          <w:rFonts w:ascii="Cambria Math" w:hAnsi="Cambria Math" w:eastAsia="Cambria Math"/>
          <w:w w:val="105"/>
        </w:rPr>
        <w:t>𝑐𝑚</w:t>
      </w:r>
      <w:r>
        <w:rPr>
          <w:rFonts w:ascii="Cambria Math" w:hAnsi="Cambria Math" w:eastAsia="Cambria Math"/>
          <w:w w:val="105"/>
          <w:vertAlign w:val="superscript"/>
        </w:rPr>
        <w:t>3</w:t>
      </w:r>
    </w:p>
    <w:p>
      <w:pPr>
        <w:pStyle w:val="BodyText"/>
        <w:spacing w:before="9"/>
        <w:rPr>
          <w:rFonts w:ascii="Cambria Math"/>
          <w:sz w:val="25"/>
        </w:rPr>
      </w:pPr>
    </w:p>
    <w:p>
      <w:pPr>
        <w:pStyle w:val="BodyText"/>
        <w:spacing w:before="94"/>
        <w:ind w:left="1173" w:right="1399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𝑉</w:t>
      </w:r>
      <w:r>
        <w:rPr>
          <w:rFonts w:ascii="Cambria Math" w:eastAsia="Cambria Math"/>
          <w:vertAlign w:val="subscript"/>
        </w:rPr>
        <w:t>𝑚𝑇</w:t>
      </w:r>
      <w:r>
        <w:rPr>
          <w:rFonts w:ascii="Cambria Math" w:eastAsia="Cambria Math"/>
          <w:spacing w:val="32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6"/>
          <w:vertAlign w:val="baseline"/>
        </w:rPr>
        <w:t> </w:t>
      </w:r>
      <w:r>
        <w:rPr>
          <w:rFonts w:ascii="Cambria Math" w:eastAsia="Cambria Math"/>
          <w:vertAlign w:val="baseline"/>
        </w:rPr>
        <w:t>4692.459</w:t>
      </w:r>
      <w:r>
        <w:rPr>
          <w:rFonts w:ascii="Cambria Math" w:eastAsia="Cambria Math"/>
          <w:spacing w:val="5"/>
          <w:vertAlign w:val="baseline"/>
        </w:rPr>
        <w:t> </w:t>
      </w:r>
      <w:r>
        <w:rPr>
          <w:rFonts w:ascii="Cambria Math" w:eastAsia="Cambria Math"/>
          <w:vertAlign w:val="baseline"/>
        </w:rPr>
        <w:t>𝑐𝑚</w:t>
      </w:r>
      <w:r>
        <w:rPr>
          <w:rFonts w:ascii="Cambria Math" w:eastAsia="Cambria Math"/>
          <w:vertAlign w:val="superscript"/>
        </w:rPr>
        <w:t>3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line="480" w:lineRule="auto" w:before="63"/>
        <w:ind w:left="1187" w:right="1408"/>
      </w:pPr>
      <w:r>
        <w:rPr/>
        <w:t>In</w:t>
      </w:r>
      <w:r>
        <w:rPr>
          <w:spacing w:val="16"/>
        </w:rPr>
        <w:t> </w:t>
      </w:r>
      <w:r>
        <w:rPr/>
        <w:t>sizing</w:t>
      </w:r>
      <w:r>
        <w:rPr>
          <w:spacing w:val="12"/>
        </w:rPr>
        <w:t> </w:t>
      </w:r>
      <w:r>
        <w:rPr/>
        <w:t>the</w:t>
      </w:r>
      <w:r>
        <w:rPr>
          <w:spacing w:val="15"/>
        </w:rPr>
        <w:t> </w:t>
      </w:r>
      <w:r>
        <w:rPr/>
        <w:t>metakaolin</w:t>
      </w:r>
      <w:r>
        <w:rPr>
          <w:spacing w:val="17"/>
        </w:rPr>
        <w:t> </w:t>
      </w:r>
      <w:r>
        <w:rPr/>
        <w:t>slurry</w:t>
      </w:r>
      <w:r>
        <w:rPr>
          <w:spacing w:val="11"/>
        </w:rPr>
        <w:t> </w:t>
      </w:r>
      <w:r>
        <w:rPr/>
        <w:t>tank,</w:t>
      </w:r>
      <w:r>
        <w:rPr>
          <w:spacing w:val="13"/>
        </w:rPr>
        <w:t> </w:t>
      </w:r>
      <w:r>
        <w:rPr/>
        <w:t>volume</w:t>
      </w:r>
      <w:r>
        <w:rPr>
          <w:spacing w:val="15"/>
        </w:rPr>
        <w:t> </w:t>
      </w:r>
      <w:r>
        <w:rPr/>
        <w:t>occupied</w:t>
      </w:r>
      <w:r>
        <w:rPr>
          <w:spacing w:val="13"/>
        </w:rPr>
        <w:t> </w:t>
      </w:r>
      <w:r>
        <w:rPr/>
        <w:t>by</w:t>
      </w:r>
      <w:r>
        <w:rPr>
          <w:spacing w:val="10"/>
        </w:rPr>
        <w:t> </w:t>
      </w:r>
      <w:r>
        <w:rPr/>
        <w:t>the</w:t>
      </w:r>
      <w:r>
        <w:rPr>
          <w:spacing w:val="15"/>
        </w:rPr>
        <w:t> </w:t>
      </w:r>
      <w:r>
        <w:rPr/>
        <w:t>shaft</w:t>
      </w:r>
      <w:r>
        <w:rPr>
          <w:spacing w:val="16"/>
        </w:rPr>
        <w:t> </w:t>
      </w:r>
      <w:r>
        <w:rPr/>
        <w:t>and</w:t>
      </w:r>
      <w:r>
        <w:rPr>
          <w:spacing w:val="14"/>
        </w:rPr>
        <w:t> </w:t>
      </w:r>
      <w:r>
        <w:rPr/>
        <w:t>impeller</w:t>
      </w:r>
      <w:r>
        <w:rPr>
          <w:spacing w:val="14"/>
        </w:rPr>
        <w:t> </w:t>
      </w:r>
      <w:r>
        <w:rPr/>
        <w:t>as</w:t>
      </w:r>
      <w:r>
        <w:rPr>
          <w:spacing w:val="16"/>
        </w:rPr>
        <w:t> </w:t>
      </w:r>
      <w:r>
        <w:rPr/>
        <w:t>well</w:t>
      </w:r>
      <w:r>
        <w:rPr>
          <w:spacing w:val="17"/>
        </w:rPr>
        <w:t> </w:t>
      </w:r>
      <w:r>
        <w:rPr/>
        <w:t>as</w:t>
      </w:r>
      <w:r>
        <w:rPr>
          <w:spacing w:val="-57"/>
        </w:rPr>
        <w:t> </w:t>
      </w:r>
      <w:r>
        <w:rPr/>
        <w:t>allowance for</w:t>
      </w:r>
      <w:r>
        <w:rPr>
          <w:spacing w:val="-3"/>
        </w:rPr>
        <w:t> </w:t>
      </w:r>
      <w:r>
        <w:rPr/>
        <w:t>vortex</w:t>
      </w:r>
      <w:r>
        <w:rPr>
          <w:spacing w:val="2"/>
        </w:rPr>
        <w:t> </w:t>
      </w:r>
      <w:r>
        <w:rPr/>
        <w:t>formation</w:t>
      </w:r>
      <w:r>
        <w:rPr>
          <w:spacing w:val="-1"/>
        </w:rPr>
        <w:t> </w:t>
      </w:r>
      <w:r>
        <w:rPr/>
        <w:t>due</w:t>
      </w:r>
      <w:r>
        <w:rPr>
          <w:spacing w:val="-1"/>
        </w:rPr>
        <w:t> </w:t>
      </w:r>
      <w:r>
        <w:rPr/>
        <w:t>to turbulence was accounted</w:t>
      </w:r>
      <w:r>
        <w:rPr>
          <w:spacing w:val="-1"/>
        </w:rPr>
        <w:t> </w:t>
      </w:r>
      <w:r>
        <w:rPr/>
        <w:t>for in the</w:t>
      </w:r>
      <w:r>
        <w:rPr>
          <w:spacing w:val="-2"/>
        </w:rPr>
        <w:t> </w:t>
      </w:r>
      <w:r>
        <w:rPr/>
        <w:t>safety</w:t>
      </w:r>
      <w:r>
        <w:rPr>
          <w:spacing w:val="-5"/>
        </w:rPr>
        <w:t> </w:t>
      </w:r>
      <w:r>
        <w:rPr/>
        <w:t>factor.</w:t>
      </w:r>
    </w:p>
    <w:p>
      <w:pPr>
        <w:pStyle w:val="BodyText"/>
        <w:spacing w:before="161"/>
        <w:ind w:left="1247"/>
      </w:pPr>
      <w:r>
        <w:rPr/>
        <w:t>Therefore,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safety</w:t>
      </w:r>
      <w:r>
        <w:rPr>
          <w:spacing w:val="-4"/>
        </w:rPr>
        <w:t> </w:t>
      </w:r>
      <w:r>
        <w:rPr/>
        <w:t>factor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25%</w:t>
      </w:r>
      <w:r>
        <w:rPr>
          <w:spacing w:val="-2"/>
        </w:rPr>
        <w:t> </w:t>
      </w:r>
      <w:r>
        <w:rPr/>
        <w:t>was chosen.</w:t>
      </w:r>
    </w:p>
    <w:p>
      <w:pPr>
        <w:pStyle w:val="BodyText"/>
        <w:spacing w:before="5"/>
        <w:rPr>
          <w:sz w:val="38"/>
        </w:rPr>
      </w:pPr>
    </w:p>
    <w:p>
      <w:pPr>
        <w:pStyle w:val="BodyText"/>
        <w:spacing w:before="1"/>
        <w:ind w:left="1173" w:right="1408"/>
        <w:jc w:val="center"/>
        <w:rPr>
          <w:rFonts w:ascii="Cambria Math" w:eastAsia="Cambria Math"/>
        </w:rPr>
      </w:pPr>
      <w:r>
        <w:rPr>
          <w:rFonts w:ascii="Cambria Math" w:eastAsia="Cambria Math"/>
          <w:spacing w:val="-2"/>
          <w:w w:val="105"/>
        </w:rPr>
        <w:t>𝑉</w:t>
      </w:r>
      <w:r>
        <w:rPr>
          <w:rFonts w:ascii="Cambria Math" w:eastAsia="Cambria Math"/>
          <w:spacing w:val="-2"/>
          <w:w w:val="105"/>
          <w:vertAlign w:val="subscript"/>
        </w:rPr>
        <w:t>𝐴𝑐𝑚𝑇</w:t>
      </w:r>
      <w:r>
        <w:rPr>
          <w:rFonts w:ascii="Cambria Math" w:eastAsia="Cambria Math"/>
          <w:spacing w:val="11"/>
          <w:w w:val="105"/>
          <w:vertAlign w:val="baseline"/>
        </w:rPr>
        <w:t> </w:t>
      </w:r>
      <w:r>
        <w:rPr>
          <w:rFonts w:ascii="Cambria Math" w:eastAsia="Cambria Math"/>
          <w:spacing w:val="-1"/>
          <w:w w:val="105"/>
          <w:vertAlign w:val="baseline"/>
        </w:rPr>
        <w:t>=</w:t>
      </w:r>
      <w:r>
        <w:rPr>
          <w:rFonts w:ascii="Cambria Math" w:eastAsia="Cambria Math"/>
          <w:spacing w:val="1"/>
          <w:w w:val="105"/>
          <w:vertAlign w:val="baseline"/>
        </w:rPr>
        <w:t> </w:t>
      </w:r>
      <w:r>
        <w:rPr>
          <w:rFonts w:ascii="Cambria Math" w:eastAsia="Cambria Math"/>
          <w:spacing w:val="-1"/>
          <w:w w:val="105"/>
          <w:vertAlign w:val="baseline"/>
        </w:rPr>
        <w:t>1.25</w:t>
      </w:r>
      <w:r>
        <w:rPr>
          <w:rFonts w:ascii="Cambria Math" w:eastAsia="Cambria Math"/>
          <w:spacing w:val="-12"/>
          <w:w w:val="105"/>
          <w:vertAlign w:val="baseline"/>
        </w:rPr>
        <w:t> </w:t>
      </w:r>
      <w:r>
        <w:rPr>
          <w:rFonts w:ascii="Cambria Math" w:eastAsia="Cambria Math"/>
          <w:spacing w:val="-1"/>
          <w:w w:val="105"/>
          <w:vertAlign w:val="baseline"/>
        </w:rPr>
        <w:t>𝑉</w:t>
      </w:r>
      <w:r>
        <w:rPr>
          <w:rFonts w:ascii="Cambria Math" w:eastAsia="Cambria Math"/>
          <w:spacing w:val="-1"/>
          <w:w w:val="105"/>
          <w:vertAlign w:val="subscript"/>
        </w:rPr>
        <w:t>𝑚𝑇</w:t>
      </w:r>
    </w:p>
    <w:p>
      <w:pPr>
        <w:pStyle w:val="BodyText"/>
        <w:spacing w:before="2"/>
        <w:rPr>
          <w:rFonts w:ascii="Cambria Math"/>
          <w:sz w:val="37"/>
        </w:rPr>
      </w:pPr>
    </w:p>
    <w:p>
      <w:pPr>
        <w:pStyle w:val="BodyText"/>
        <w:ind w:left="1187"/>
      </w:pPr>
      <w:r>
        <w:rPr/>
        <w:t>Actual</w:t>
      </w:r>
      <w:r>
        <w:rPr>
          <w:spacing w:val="4"/>
        </w:rPr>
        <w:t> </w:t>
      </w:r>
      <w:r>
        <w:rPr/>
        <w:t>required</w:t>
      </w:r>
      <w:r>
        <w:rPr>
          <w:spacing w:val="5"/>
        </w:rPr>
        <w:t> </w:t>
      </w:r>
      <w:r>
        <w:rPr/>
        <w:t>volume</w:t>
      </w:r>
      <w:r>
        <w:rPr>
          <w:spacing w:val="3"/>
        </w:rPr>
        <w:t> </w:t>
      </w:r>
      <w:r>
        <w:rPr/>
        <w:t>(</w:t>
      </w:r>
      <w:r>
        <w:rPr>
          <w:rFonts w:ascii="Cambria Math" w:eastAsia="Cambria Math"/>
        </w:rPr>
        <w:t>𝑉</w:t>
      </w:r>
      <w:r>
        <w:rPr>
          <w:rFonts w:ascii="Cambria Math" w:eastAsia="Cambria Math"/>
          <w:vertAlign w:val="subscript"/>
        </w:rPr>
        <w:t>𝐴𝑐𝑚𝑇</w:t>
      </w:r>
      <w:r>
        <w:rPr>
          <w:rFonts w:ascii="Cambria Math" w:eastAsia="Cambria Math"/>
          <w:vertAlign w:val="baseline"/>
        </w:rPr>
        <w:t>)</w:t>
      </w:r>
      <w:r>
        <w:rPr>
          <w:rFonts w:ascii="Cambria Math" w:eastAsia="Cambria Math"/>
          <w:spacing w:val="10"/>
          <w:vertAlign w:val="baseline"/>
        </w:rPr>
        <w:t> </w:t>
      </w:r>
      <w:r>
        <w:rPr>
          <w:vertAlign w:val="baseline"/>
        </w:rPr>
        <w:t>was</w:t>
      </w:r>
    </w:p>
    <w:p>
      <w:pPr>
        <w:pStyle w:val="BodyText"/>
        <w:rPr>
          <w:sz w:val="39"/>
        </w:rPr>
      </w:pPr>
    </w:p>
    <w:p>
      <w:pPr>
        <w:spacing w:before="0"/>
        <w:ind w:left="1173" w:right="1399" w:firstLine="0"/>
        <w:jc w:val="center"/>
        <w:rPr>
          <w:rFonts w:ascii="Cambria Math" w:eastAsia="Cambria Math"/>
          <w:sz w:val="24"/>
        </w:rPr>
      </w:pPr>
      <w:r>
        <w:rPr>
          <w:rFonts w:ascii="Cambria Math" w:eastAsia="Cambria Math"/>
          <w:sz w:val="24"/>
        </w:rPr>
        <w:t>𝑉</w:t>
      </w:r>
      <w:r>
        <w:rPr>
          <w:rFonts w:ascii="Cambria Math" w:eastAsia="Cambria Math"/>
          <w:position w:val="-4"/>
          <w:sz w:val="17"/>
        </w:rPr>
        <w:t>𝐴𝑐𝑚𝑇</w:t>
      </w:r>
      <w:r>
        <w:rPr>
          <w:rFonts w:ascii="Cambria Math" w:eastAsia="Cambria Math"/>
          <w:spacing w:val="6"/>
          <w:position w:val="-4"/>
          <w:sz w:val="17"/>
        </w:rPr>
        <w:t> </w:t>
      </w:r>
      <w:r>
        <w:rPr>
          <w:rFonts w:ascii="Cambria Math" w:eastAsia="Cambria Math"/>
          <w:sz w:val="24"/>
        </w:rPr>
        <w:t>=</w:t>
      </w:r>
      <w:r>
        <w:rPr>
          <w:rFonts w:ascii="Cambria Math" w:eastAsia="Cambria Math"/>
          <w:spacing w:val="12"/>
          <w:sz w:val="24"/>
        </w:rPr>
        <w:t> </w:t>
      </w:r>
      <w:r>
        <w:rPr>
          <w:rFonts w:ascii="Cambria Math" w:eastAsia="Cambria Math"/>
          <w:sz w:val="24"/>
        </w:rPr>
        <w:t>5865.574</w:t>
      </w:r>
      <w:r>
        <w:rPr>
          <w:rFonts w:ascii="Cambria Math" w:eastAsia="Cambria Math"/>
          <w:spacing w:val="2"/>
          <w:sz w:val="24"/>
        </w:rPr>
        <w:t> </w:t>
      </w:r>
      <w:r>
        <w:rPr>
          <w:rFonts w:ascii="Cambria Math" w:eastAsia="Cambria Math"/>
          <w:sz w:val="24"/>
        </w:rPr>
        <w:t>𝑐𝑚</w:t>
      </w:r>
      <w:r>
        <w:rPr>
          <w:rFonts w:ascii="Cambria Math" w:eastAsia="Cambria Math"/>
          <w:sz w:val="24"/>
          <w:vertAlign w:val="superscript"/>
        </w:rPr>
        <w:t>3</w:t>
      </w:r>
    </w:p>
    <w:p>
      <w:pPr>
        <w:pStyle w:val="BodyText"/>
        <w:spacing w:before="3"/>
        <w:rPr>
          <w:rFonts w:ascii="Cambria Math"/>
          <w:sz w:val="34"/>
        </w:rPr>
      </w:pPr>
    </w:p>
    <w:p>
      <w:pPr>
        <w:pStyle w:val="BodyText"/>
        <w:spacing w:line="480" w:lineRule="auto"/>
        <w:ind w:left="1187" w:right="1411"/>
      </w:pPr>
      <w:r>
        <w:rPr/>
        <w:t>The</w:t>
      </w:r>
      <w:r>
        <w:rPr>
          <w:spacing w:val="2"/>
        </w:rPr>
        <w:t> </w:t>
      </w:r>
      <w:r>
        <w:rPr/>
        <w:t>slurry</w:t>
      </w:r>
      <w:r>
        <w:rPr>
          <w:spacing w:val="-2"/>
        </w:rPr>
        <w:t> </w:t>
      </w:r>
      <w:r>
        <w:rPr/>
        <w:t>tank</w:t>
      </w:r>
      <w:r>
        <w:rPr>
          <w:spacing w:val="3"/>
        </w:rPr>
        <w:t> </w:t>
      </w:r>
      <w:r>
        <w:rPr/>
        <w:t>will</w:t>
      </w:r>
      <w:r>
        <w:rPr>
          <w:spacing w:val="4"/>
        </w:rPr>
        <w:t> </w:t>
      </w:r>
      <w:r>
        <w:rPr/>
        <w:t>also</w:t>
      </w:r>
      <w:r>
        <w:rPr>
          <w:spacing w:val="1"/>
        </w:rPr>
        <w:t> </w:t>
      </w:r>
      <w:r>
        <w:rPr/>
        <w:t>be</w:t>
      </w:r>
      <w:r>
        <w:rPr>
          <w:spacing w:val="2"/>
        </w:rPr>
        <w:t> </w:t>
      </w:r>
      <w:r>
        <w:rPr/>
        <w:t>used</w:t>
      </w:r>
      <w:r>
        <w:rPr>
          <w:spacing w:val="3"/>
        </w:rPr>
        <w:t> </w:t>
      </w:r>
      <w:r>
        <w:rPr/>
        <w:t>as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channel</w:t>
      </w:r>
      <w:r>
        <w:rPr>
          <w:spacing w:val="4"/>
        </w:rPr>
        <w:t> </w:t>
      </w:r>
      <w:r>
        <w:rPr/>
        <w:t>through</w:t>
      </w:r>
      <w:r>
        <w:rPr>
          <w:spacing w:val="3"/>
        </w:rPr>
        <w:t> </w:t>
      </w:r>
      <w:r>
        <w:rPr/>
        <w:t>which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water</w:t>
      </w:r>
      <w:r>
        <w:rPr>
          <w:spacing w:val="2"/>
        </w:rPr>
        <w:t> </w:t>
      </w:r>
      <w:r>
        <w:rPr/>
        <w:t>for</w:t>
      </w:r>
      <w:r>
        <w:rPr>
          <w:spacing w:val="2"/>
        </w:rPr>
        <w:t> </w:t>
      </w:r>
      <w:r>
        <w:rPr/>
        <w:t>quenching</w:t>
      </w:r>
      <w:r>
        <w:rPr>
          <w:spacing w:val="1"/>
        </w:rPr>
        <w:t> </w:t>
      </w:r>
      <w:r>
        <w:rPr/>
        <w:t>will</w:t>
      </w:r>
      <w:r>
        <w:rPr>
          <w:spacing w:val="-57"/>
        </w:rPr>
        <w:t> </w:t>
      </w:r>
      <w:r>
        <w:rPr/>
        <w:t>been</w:t>
      </w:r>
      <w:r>
        <w:rPr>
          <w:spacing w:val="-1"/>
        </w:rPr>
        <w:t> </w:t>
      </w:r>
      <w:r>
        <w:rPr/>
        <w:t>introduced</w:t>
      </w:r>
      <w:r>
        <w:rPr>
          <w:spacing w:val="-1"/>
        </w:rPr>
        <w:t> </w:t>
      </w:r>
      <w:r>
        <w:rPr/>
        <w:t>into</w:t>
      </w:r>
      <w:r>
        <w:rPr>
          <w:spacing w:val="-1"/>
        </w:rPr>
        <w:t> </w:t>
      </w:r>
      <w:r>
        <w:rPr/>
        <w:t>the dealumination reactor</w:t>
      </w:r>
      <w:r>
        <w:rPr>
          <w:spacing w:val="-1"/>
        </w:rPr>
        <w:t> </w:t>
      </w:r>
      <w:r>
        <w:rPr/>
        <w:t>(dealuminator)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end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reaction.</w:t>
      </w:r>
    </w:p>
    <w:p>
      <w:pPr>
        <w:pStyle w:val="BodyText"/>
        <w:spacing w:line="619" w:lineRule="auto" w:before="158"/>
        <w:ind w:left="1187" w:right="3395"/>
      </w:pPr>
      <w:r>
        <w:rPr/>
        <w:t>Volume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water</w:t>
      </w:r>
      <w:r>
        <w:rPr>
          <w:spacing w:val="-2"/>
        </w:rPr>
        <w:t> </w:t>
      </w:r>
      <w:r>
        <w:rPr/>
        <w:t>for reaction</w:t>
      </w:r>
      <w:r>
        <w:rPr>
          <w:spacing w:val="-2"/>
        </w:rPr>
        <w:t> </w:t>
      </w:r>
      <w:r>
        <w:rPr/>
        <w:t>quenching</w:t>
      </w:r>
      <w:r>
        <w:rPr>
          <w:spacing w:val="-3"/>
        </w:rPr>
        <w:t> </w:t>
      </w:r>
      <w:r>
        <w:rPr/>
        <w:t>was</w:t>
      </w:r>
      <w:r>
        <w:rPr>
          <w:spacing w:val="-2"/>
        </w:rPr>
        <w:t> </w:t>
      </w:r>
      <w:r>
        <w:rPr/>
        <w:t>calculated</w:t>
      </w:r>
      <w:r>
        <w:rPr>
          <w:spacing w:val="-1"/>
        </w:rPr>
        <w:t> </w:t>
      </w:r>
      <w:r>
        <w:rPr/>
        <w:t>as:</w:t>
      </w:r>
      <w:r>
        <w:rPr>
          <w:spacing w:val="49"/>
        </w:rPr>
        <w:t> </w:t>
      </w:r>
      <w:r>
        <w:rPr/>
        <w:t>16814</w:t>
      </w:r>
      <w:r>
        <w:rPr>
          <w:spacing w:val="-1"/>
        </w:rPr>
        <w:t> </w:t>
      </w:r>
      <w:r>
        <w:rPr/>
        <w:t>cm</w:t>
      </w:r>
      <w:r>
        <w:rPr>
          <w:vertAlign w:val="superscript"/>
        </w:rPr>
        <w:t>3</w:t>
      </w:r>
      <w:r>
        <w:rPr>
          <w:vertAlign w:val="baseline"/>
        </w:rPr>
        <w:t>.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total</w:t>
      </w:r>
      <w:r>
        <w:rPr>
          <w:spacing w:val="-1"/>
          <w:vertAlign w:val="baseline"/>
        </w:rPr>
        <w:t> </w:t>
      </w:r>
      <w:r>
        <w:rPr>
          <w:vertAlign w:val="baseline"/>
        </w:rPr>
        <w:t>volume</w:t>
      </w:r>
      <w:r>
        <w:rPr>
          <w:spacing w:val="-1"/>
          <w:vertAlign w:val="baseline"/>
        </w:rPr>
        <w:t> </w:t>
      </w:r>
      <w:r>
        <w:rPr>
          <w:vertAlign w:val="baseline"/>
        </w:rPr>
        <w:t>required for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metakaolin slurry</w:t>
      </w:r>
      <w:r>
        <w:rPr>
          <w:spacing w:val="-4"/>
          <w:vertAlign w:val="baseline"/>
        </w:rPr>
        <w:t> </w:t>
      </w:r>
      <w:r>
        <w:rPr>
          <w:vertAlign w:val="baseline"/>
        </w:rPr>
        <w:t>tank</w:t>
      </w:r>
      <w:r>
        <w:rPr>
          <w:spacing w:val="-1"/>
          <w:vertAlign w:val="baseline"/>
        </w:rPr>
        <w:t> </w:t>
      </w:r>
      <w:r>
        <w:rPr>
          <w:vertAlign w:val="baseline"/>
        </w:rPr>
        <w:t>was</w:t>
      </w:r>
      <w:r>
        <w:rPr>
          <w:spacing w:val="-1"/>
          <w:vertAlign w:val="baseline"/>
        </w:rPr>
        <w:t> </w:t>
      </w:r>
      <w:r>
        <w:rPr>
          <w:vertAlign w:val="baseline"/>
        </w:rPr>
        <w:t>taken</w:t>
      </w:r>
      <w:r>
        <w:rPr>
          <w:spacing w:val="2"/>
          <w:vertAlign w:val="baseline"/>
        </w:rPr>
        <w:t> </w:t>
      </w:r>
      <w:r>
        <w:rPr>
          <w:vertAlign w:val="baseline"/>
        </w:rPr>
        <w:t>as:</w:t>
      </w:r>
    </w:p>
    <w:p>
      <w:pPr>
        <w:pStyle w:val="BodyText"/>
        <w:tabs>
          <w:tab w:pos="650" w:val="left" w:leader="none"/>
        </w:tabs>
        <w:spacing w:before="10"/>
        <w:ind w:right="229"/>
        <w:jc w:val="center"/>
        <w:rPr>
          <w:rFonts w:ascii="Cambria Math" w:hAnsi="Cambria Math" w:eastAsia="Cambria Math"/>
        </w:rPr>
      </w:pPr>
      <w:r>
        <w:rPr/>
        <w:pict>
          <v:shape style="position:absolute;margin-left:273.649994pt;margin-top:7.906906pt;width:23.15pt;height:8.550pt;mso-position-horizontal-relative:page;mso-position-vertical-relative:paragraph;z-index:-23901184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Cambria Math" w:eastAsia="Cambria Math"/>
                      <w:sz w:val="17"/>
                    </w:rPr>
                  </w:pPr>
                  <w:r>
                    <w:rPr>
                      <w:rFonts w:ascii="Cambria Math" w:eastAsia="Cambria Math"/>
                      <w:w w:val="105"/>
                      <w:sz w:val="17"/>
                    </w:rPr>
                    <w:t>𝐴𝑐𝑚𝑇</w:t>
                  </w:r>
                </w:p>
              </w:txbxContent>
            </v:textbox>
            <w10:wrap type="none"/>
          </v:shape>
        </w:pict>
      </w:r>
      <w:r>
        <w:rPr>
          <w:rFonts w:ascii="Cambria Math" w:hAnsi="Cambria Math" w:eastAsia="Cambria Math"/>
        </w:rPr>
        <w:t>𝑉</w:t>
      </w:r>
      <w:r>
        <w:rPr>
          <w:rFonts w:ascii="Cambria Math" w:hAnsi="Cambria Math" w:eastAsia="Cambria Math"/>
          <w:vertAlign w:val="superscript"/>
        </w:rPr>
        <w:t>∗</w:t>
      </w:r>
      <w:r>
        <w:rPr>
          <w:rFonts w:ascii="Cambria Math" w:hAnsi="Cambria Math" w:eastAsia="Cambria Math"/>
          <w:vertAlign w:val="baseline"/>
        </w:rPr>
        <w:tab/>
        <w:t>=</w:t>
      </w:r>
      <w:r>
        <w:rPr>
          <w:rFonts w:ascii="Cambria Math" w:hAnsi="Cambria Math" w:eastAsia="Cambria Math"/>
          <w:spacing w:val="19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20,000</w:t>
      </w:r>
      <w:r>
        <w:rPr>
          <w:rFonts w:ascii="Cambria Math" w:hAnsi="Cambria Math" w:eastAsia="Cambria Math"/>
          <w:spacing w:val="4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𝑐𝑚</w:t>
      </w:r>
      <w:r>
        <w:rPr>
          <w:rFonts w:ascii="Cambria Math" w:hAnsi="Cambria Math" w:eastAsia="Cambria Math"/>
          <w:vertAlign w:val="superscript"/>
        </w:rPr>
        <w:t>3</w:t>
      </w:r>
    </w:p>
    <w:p>
      <w:pPr>
        <w:pStyle w:val="BodyText"/>
        <w:spacing w:before="7"/>
        <w:rPr>
          <w:rFonts w:ascii="Cambria Math"/>
          <w:sz w:val="37"/>
        </w:rPr>
      </w:pPr>
    </w:p>
    <w:p>
      <w:pPr>
        <w:pStyle w:val="BodyText"/>
        <w:tabs>
          <w:tab w:pos="650" w:val="left" w:leader="none"/>
        </w:tabs>
        <w:spacing w:before="1"/>
        <w:ind w:right="222"/>
        <w:jc w:val="center"/>
        <w:rPr>
          <w:rFonts w:ascii="Cambria Math" w:hAnsi="Cambria Math" w:eastAsia="Cambria Math"/>
        </w:rPr>
      </w:pPr>
      <w:r>
        <w:rPr/>
        <w:pict>
          <v:shape style="position:absolute;margin-left:280.609985pt;margin-top:7.456891pt;width:23.15pt;height:8.550pt;mso-position-horizontal-relative:page;mso-position-vertical-relative:paragraph;z-index:-23900672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Cambria Math" w:eastAsia="Cambria Math"/>
                      <w:sz w:val="17"/>
                    </w:rPr>
                  </w:pPr>
                  <w:r>
                    <w:rPr>
                      <w:rFonts w:ascii="Cambria Math" w:eastAsia="Cambria Math"/>
                      <w:w w:val="105"/>
                      <w:sz w:val="17"/>
                    </w:rPr>
                    <w:t>𝐴𝑐𝑚𝑇</w:t>
                  </w:r>
                </w:p>
              </w:txbxContent>
            </v:textbox>
            <w10:wrap type="none"/>
          </v:shape>
        </w:pict>
      </w:r>
      <w:r>
        <w:rPr>
          <w:rFonts w:ascii="Cambria Math" w:hAnsi="Cambria Math" w:eastAsia="Cambria Math"/>
        </w:rPr>
        <w:t>𝑉</w:t>
      </w:r>
      <w:r>
        <w:rPr>
          <w:rFonts w:ascii="Cambria Math" w:hAnsi="Cambria Math" w:eastAsia="Cambria Math"/>
          <w:vertAlign w:val="superscript"/>
        </w:rPr>
        <w:t>∗</w:t>
      </w:r>
      <w:r>
        <w:rPr>
          <w:rFonts w:ascii="Cambria Math" w:hAnsi="Cambria Math" w:eastAsia="Cambria Math"/>
          <w:vertAlign w:val="baseline"/>
        </w:rPr>
        <w:tab/>
        <w:t>=</w:t>
      </w:r>
      <w:r>
        <w:rPr>
          <w:rFonts w:ascii="Cambria Math" w:hAnsi="Cambria Math" w:eastAsia="Cambria Math"/>
          <w:spacing w:val="1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20 𝑙𝑖𝑡𝑒𝑟𝑠</w:t>
      </w:r>
    </w:p>
    <w:p>
      <w:pPr>
        <w:pStyle w:val="BodyText"/>
        <w:spacing w:before="3"/>
        <w:rPr>
          <w:rFonts w:ascii="Cambria Math"/>
          <w:sz w:val="37"/>
        </w:rPr>
      </w:pPr>
    </w:p>
    <w:p>
      <w:pPr>
        <w:pStyle w:val="BodyText"/>
        <w:spacing w:before="1"/>
        <w:ind w:left="1187"/>
      </w:pPr>
      <w:r>
        <w:rPr/>
        <w:t>Which</w:t>
      </w:r>
      <w:r>
        <w:rPr>
          <w:spacing w:val="-1"/>
        </w:rPr>
        <w:t> </w:t>
      </w:r>
      <w:r>
        <w:rPr/>
        <w:t>is above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required volume</w:t>
      </w:r>
      <w:r>
        <w:rPr>
          <w:spacing w:val="-1"/>
        </w:rPr>
        <w:t> </w:t>
      </w:r>
      <w:r>
        <w:rPr/>
        <w:t>for water</w:t>
      </w:r>
      <w:r>
        <w:rPr>
          <w:spacing w:val="-3"/>
        </w:rPr>
        <w:t> </w:t>
      </w:r>
      <w:r>
        <w:rPr/>
        <w:t>of</w:t>
      </w:r>
      <w:r>
        <w:rPr>
          <w:spacing w:val="1"/>
        </w:rPr>
        <w:t> </w:t>
      </w:r>
      <w:r>
        <w:rPr/>
        <w:t>quenching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is of standard size.</w:t>
      </w:r>
    </w:p>
    <w:p>
      <w:pPr>
        <w:pStyle w:val="BodyText"/>
        <w:spacing w:before="8"/>
        <w:rPr>
          <w:sz w:val="37"/>
        </w:rPr>
      </w:pPr>
    </w:p>
    <w:p>
      <w:pPr>
        <w:pStyle w:val="BodyText"/>
        <w:spacing w:line="480" w:lineRule="auto" w:before="1"/>
        <w:ind w:left="1187" w:right="1412"/>
      </w:pPr>
      <w:r>
        <w:rPr/>
        <w:t>Guide</w:t>
      </w:r>
      <w:r>
        <w:rPr>
          <w:spacing w:val="24"/>
        </w:rPr>
        <w:t> </w:t>
      </w:r>
      <w:r>
        <w:rPr/>
        <w:t>for</w:t>
      </w:r>
      <w:r>
        <w:rPr>
          <w:spacing w:val="26"/>
        </w:rPr>
        <w:t> </w:t>
      </w:r>
      <w:r>
        <w:rPr/>
        <w:t>choosing</w:t>
      </w:r>
      <w:r>
        <w:rPr>
          <w:spacing w:val="23"/>
        </w:rPr>
        <w:t> </w:t>
      </w:r>
      <w:r>
        <w:rPr/>
        <w:t>height</w:t>
      </w:r>
      <w:r>
        <w:rPr>
          <w:spacing w:val="25"/>
        </w:rPr>
        <w:t> </w:t>
      </w:r>
      <w:r>
        <w:rPr/>
        <w:t>to</w:t>
      </w:r>
      <w:r>
        <w:rPr>
          <w:spacing w:val="26"/>
        </w:rPr>
        <w:t> </w:t>
      </w:r>
      <w:r>
        <w:rPr/>
        <w:t>diameter</w:t>
      </w:r>
      <w:r>
        <w:rPr>
          <w:spacing w:val="26"/>
        </w:rPr>
        <w:t> </w:t>
      </w:r>
      <w:r>
        <w:rPr/>
        <w:t>ratio</w:t>
      </w:r>
      <w:r>
        <w:rPr>
          <w:spacing w:val="28"/>
        </w:rPr>
        <w:t> </w:t>
      </w:r>
      <w:r>
        <w:rPr/>
        <w:t>was</w:t>
      </w:r>
      <w:r>
        <w:rPr>
          <w:spacing w:val="28"/>
        </w:rPr>
        <w:t> </w:t>
      </w:r>
      <w:r>
        <w:rPr/>
        <w:t>obtained</w:t>
      </w:r>
      <w:r>
        <w:rPr>
          <w:spacing w:val="25"/>
        </w:rPr>
        <w:t> </w:t>
      </w:r>
      <w:r>
        <w:rPr/>
        <w:t>from</w:t>
      </w:r>
      <w:r>
        <w:rPr>
          <w:spacing w:val="25"/>
        </w:rPr>
        <w:t> </w:t>
      </w:r>
      <w:r>
        <w:rPr/>
        <w:t>literature,</w:t>
      </w:r>
      <w:r>
        <w:rPr>
          <w:spacing w:val="26"/>
        </w:rPr>
        <w:t> </w:t>
      </w:r>
      <w:r>
        <w:rPr/>
        <w:t>H=DT</w:t>
      </w:r>
      <w:r>
        <w:rPr>
          <w:spacing w:val="26"/>
        </w:rPr>
        <w:t> </w:t>
      </w:r>
      <w:r>
        <w:rPr/>
        <w:t>to</w:t>
      </w:r>
      <w:r>
        <w:rPr>
          <w:spacing w:val="26"/>
        </w:rPr>
        <w:t> </w:t>
      </w:r>
      <w:r>
        <w:rPr/>
        <w:t>2DT,</w:t>
      </w:r>
      <w:r>
        <w:rPr>
          <w:spacing w:val="-57"/>
        </w:rPr>
        <w:t> </w:t>
      </w:r>
      <w:r>
        <w:rPr/>
        <w:t>(Perry,</w:t>
      </w:r>
      <w:r>
        <w:rPr>
          <w:spacing w:val="-1"/>
        </w:rPr>
        <w:t> </w:t>
      </w:r>
      <w:r>
        <w:rPr/>
        <w:t>2008)</w:t>
      </w:r>
      <w:r>
        <w:rPr>
          <w:spacing w:val="1"/>
        </w:rPr>
        <w:t> </w:t>
      </w:r>
      <w:r>
        <w:rPr/>
        <w:t>choosing</w:t>
      </w:r>
      <w:r>
        <w:rPr>
          <w:spacing w:val="-1"/>
        </w:rPr>
        <w:t> </w:t>
      </w:r>
      <w:r>
        <w:rPr/>
        <w:t>H=1.5DT:</w:t>
      </w:r>
    </w:p>
    <w:p>
      <w:pPr>
        <w:pStyle w:val="BodyText"/>
        <w:spacing w:before="164"/>
        <w:ind w:left="1187"/>
      </w:pPr>
      <w:r>
        <w:rPr>
          <w:rFonts w:ascii="Cambria Math" w:eastAsia="Cambria Math"/>
        </w:rPr>
        <w:t>𝐻</w:t>
      </w:r>
      <w:r>
        <w:rPr>
          <w:rFonts w:ascii="Cambria Math" w:eastAsia="Cambria Math"/>
          <w:vertAlign w:val="subscript"/>
        </w:rPr>
        <w:t>𝑚𝑠𝑇</w:t>
      </w:r>
      <w:r>
        <w:rPr>
          <w:vertAlign w:val="baseline"/>
        </w:rPr>
        <w:t>:</w:t>
      </w:r>
      <w:r>
        <w:rPr>
          <w:spacing w:val="6"/>
          <w:vertAlign w:val="baseline"/>
        </w:rPr>
        <w:t> </w:t>
      </w:r>
      <w:r>
        <w:rPr>
          <w:vertAlign w:val="baseline"/>
        </w:rPr>
        <w:t>Metakaolin</w:t>
      </w:r>
      <w:r>
        <w:rPr>
          <w:spacing w:val="7"/>
          <w:vertAlign w:val="baseline"/>
        </w:rPr>
        <w:t> </w:t>
      </w:r>
      <w:r>
        <w:rPr>
          <w:vertAlign w:val="baseline"/>
        </w:rPr>
        <w:t>slurry</w:t>
      </w:r>
      <w:r>
        <w:rPr>
          <w:spacing w:val="1"/>
          <w:vertAlign w:val="baseline"/>
        </w:rPr>
        <w:t> </w:t>
      </w:r>
      <w:r>
        <w:rPr>
          <w:vertAlign w:val="baseline"/>
        </w:rPr>
        <w:t>mixing</w:t>
      </w:r>
      <w:r>
        <w:rPr>
          <w:spacing w:val="4"/>
          <w:vertAlign w:val="baseline"/>
        </w:rPr>
        <w:t> </w:t>
      </w:r>
      <w:r>
        <w:rPr>
          <w:vertAlign w:val="baseline"/>
        </w:rPr>
        <w:t>tank</w:t>
      </w:r>
      <w:r>
        <w:rPr>
          <w:spacing w:val="6"/>
          <w:vertAlign w:val="baseline"/>
        </w:rPr>
        <w:t> </w:t>
      </w:r>
      <w:r>
        <w:rPr>
          <w:vertAlign w:val="baseline"/>
        </w:rPr>
        <w:t>height</w:t>
      </w:r>
    </w:p>
    <w:p>
      <w:pPr>
        <w:pStyle w:val="BodyText"/>
        <w:spacing w:before="4"/>
        <w:rPr>
          <w:sz w:val="38"/>
        </w:rPr>
      </w:pPr>
    </w:p>
    <w:p>
      <w:pPr>
        <w:pStyle w:val="BodyText"/>
        <w:spacing w:line="614" w:lineRule="auto"/>
        <w:ind w:left="1187" w:right="5499"/>
      </w:pPr>
      <w:r>
        <w:rPr>
          <w:rFonts w:ascii="Cambria Math" w:eastAsia="Cambria Math"/>
        </w:rPr>
        <w:t>𝐷</w:t>
      </w:r>
      <w:r>
        <w:rPr>
          <w:rFonts w:ascii="Cambria Math" w:eastAsia="Cambria Math"/>
          <w:vertAlign w:val="subscript"/>
        </w:rPr>
        <w:t>𝑚𝑠𝑇</w:t>
      </w:r>
      <w:r>
        <w:rPr>
          <w:vertAlign w:val="baseline"/>
        </w:rPr>
        <w:t>:</w:t>
      </w:r>
      <w:r>
        <w:rPr>
          <w:spacing w:val="6"/>
          <w:vertAlign w:val="baseline"/>
        </w:rPr>
        <w:t> </w:t>
      </w:r>
      <w:r>
        <w:rPr>
          <w:vertAlign w:val="baseline"/>
        </w:rPr>
        <w:t>Metakaolin</w:t>
      </w:r>
      <w:r>
        <w:rPr>
          <w:spacing w:val="6"/>
          <w:vertAlign w:val="baseline"/>
        </w:rPr>
        <w:t> </w:t>
      </w:r>
      <w:r>
        <w:rPr>
          <w:vertAlign w:val="baseline"/>
        </w:rPr>
        <w:t>slurry</w:t>
      </w:r>
      <w:r>
        <w:rPr>
          <w:spacing w:val="1"/>
          <w:vertAlign w:val="baseline"/>
        </w:rPr>
        <w:t> </w:t>
      </w:r>
      <w:r>
        <w:rPr>
          <w:vertAlign w:val="baseline"/>
        </w:rPr>
        <w:t>mixing</w:t>
      </w:r>
      <w:r>
        <w:rPr>
          <w:spacing w:val="2"/>
          <w:vertAlign w:val="baseline"/>
        </w:rPr>
        <w:t> </w:t>
      </w:r>
      <w:r>
        <w:rPr>
          <w:vertAlign w:val="baseline"/>
        </w:rPr>
        <w:t>tank</w:t>
      </w:r>
      <w:r>
        <w:rPr>
          <w:spacing w:val="7"/>
          <w:vertAlign w:val="baseline"/>
        </w:rPr>
        <w:t> </w:t>
      </w:r>
      <w:r>
        <w:rPr>
          <w:vertAlign w:val="baseline"/>
        </w:rPr>
        <w:t>diameter</w:t>
      </w:r>
      <w:r>
        <w:rPr>
          <w:spacing w:val="-57"/>
          <w:vertAlign w:val="baseline"/>
        </w:rPr>
        <w:t> </w:t>
      </w:r>
      <w:r>
        <w:rPr>
          <w:vertAlign w:val="baseline"/>
        </w:rPr>
        <w:t>Shape</w:t>
      </w:r>
      <w:r>
        <w:rPr>
          <w:spacing w:val="-2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tank</w:t>
      </w:r>
      <w:r>
        <w:rPr>
          <w:spacing w:val="-1"/>
          <w:vertAlign w:val="baseline"/>
        </w:rPr>
        <w:t> </w:t>
      </w:r>
      <w:r>
        <w:rPr>
          <w:vertAlign w:val="baseline"/>
        </w:rPr>
        <w:t>was</w:t>
      </w:r>
      <w:r>
        <w:rPr>
          <w:spacing w:val="-1"/>
          <w:vertAlign w:val="baseline"/>
        </w:rPr>
        <w:t> </w:t>
      </w:r>
      <w:r>
        <w:rPr>
          <w:vertAlign w:val="baseline"/>
        </w:rPr>
        <w:t>chosen to</w:t>
      </w:r>
      <w:r>
        <w:rPr>
          <w:spacing w:val="-1"/>
          <w:vertAlign w:val="baseline"/>
        </w:rPr>
        <w:t> </w:t>
      </w:r>
      <w:r>
        <w:rPr>
          <w:vertAlign w:val="baseline"/>
        </w:rPr>
        <w:t>be cylindrical</w:t>
      </w:r>
    </w:p>
    <w:p>
      <w:pPr>
        <w:spacing w:line="167" w:lineRule="exact" w:before="0"/>
        <w:ind w:left="208" w:right="3470" w:firstLine="0"/>
        <w:jc w:val="center"/>
        <w:rPr>
          <w:rFonts w:ascii="Cambria Math" w:eastAsia="Cambria Math"/>
          <w:sz w:val="17"/>
        </w:rPr>
      </w:pPr>
      <w:r>
        <w:rPr/>
        <w:pict>
          <v:shape style="position:absolute;margin-left:99.384003pt;margin-top:5.046820pt;width:161.15pt;height:15.9pt;mso-position-horizontal-relative:page;mso-position-vertical-relative:paragraph;z-index:-23900160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2256" w:val="left" w:leader="none"/>
                      <w:tab w:pos="2669" w:val="left" w:leader="none"/>
                    </w:tabs>
                    <w:spacing w:before="4"/>
                    <w:rPr>
                      <w:rFonts w:ascii="Cambria Math" w:eastAsia="Cambria Math"/>
                    </w:rPr>
                  </w:pPr>
                  <w:r>
                    <w:rPr/>
                    <w:t>Volume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of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a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cylinder</w:t>
                    <w:tab/>
                  </w:r>
                  <w:r>
                    <w:rPr>
                      <w:rFonts w:ascii="Cambria Math" w:eastAsia="Cambria Math"/>
                      <w:vertAlign w:val="subscript"/>
                    </w:rPr>
                    <w:t>𝑐</w:t>
                  </w:r>
                  <w:r>
                    <w:rPr>
                      <w:rFonts w:ascii="Cambria Math" w:eastAsia="Cambria Math"/>
                      <w:vertAlign w:val="baseline"/>
                    </w:rPr>
                    <w:tab/>
                  </w:r>
                  <w:r>
                    <w:rPr>
                      <w:rFonts w:ascii="Cambria Math" w:eastAsia="Cambria Math"/>
                      <w:u w:val="single"/>
                      <w:vertAlign w:val="superscript"/>
                    </w:rPr>
                    <w:t>𝑐</w:t>
                  </w:r>
                  <w:r>
                    <w:rPr>
                      <w:rFonts w:ascii="Cambria Math" w:eastAsia="Cambria Math"/>
                      <w:spacing w:val="95"/>
                      <w:u w:val="single"/>
                      <w:vertAlign w:val="baseline"/>
                    </w:rPr>
                    <w:t> </w:t>
                  </w:r>
                  <w:r>
                    <w:rPr>
                      <w:rFonts w:ascii="Cambria Math" w:eastAsia="Cambria Math"/>
                      <w:spacing w:val="-108"/>
                      <w:u w:val="single"/>
                      <w:vertAlign w:val="superscript"/>
                    </w:rPr>
                    <w:t>𝐶</w:t>
                  </w:r>
                </w:p>
              </w:txbxContent>
            </v:textbox>
            <w10:wrap type="none"/>
          </v:shape>
        </w:pict>
      </w:r>
      <w:r>
        <w:rPr>
          <w:rFonts w:ascii="Cambria Math" w:eastAsia="Cambria Math"/>
          <w:w w:val="105"/>
          <w:sz w:val="17"/>
        </w:rPr>
        <w:t>𝜋𝐷</w:t>
      </w:r>
      <w:r>
        <w:rPr>
          <w:rFonts w:ascii="Cambria Math" w:eastAsia="Cambria Math"/>
          <w:w w:val="105"/>
          <w:position w:val="6"/>
          <w:sz w:val="14"/>
        </w:rPr>
        <w:t>2</w:t>
      </w:r>
      <w:r>
        <w:rPr>
          <w:rFonts w:ascii="Cambria Math" w:eastAsia="Cambria Math"/>
          <w:w w:val="105"/>
          <w:sz w:val="17"/>
        </w:rPr>
        <w:t>𝐻</w:t>
      </w:r>
    </w:p>
    <w:p>
      <w:pPr>
        <w:pStyle w:val="BodyText"/>
        <w:spacing w:line="172" w:lineRule="exact"/>
        <w:ind w:left="601" w:right="4901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𝑉</w:t>
      </w:r>
      <w:r>
        <w:rPr>
          <w:rFonts w:ascii="Cambria Math" w:eastAsia="Cambria Math"/>
          <w:spacing w:val="6"/>
        </w:rPr>
        <w:t> </w:t>
      </w:r>
      <w:r>
        <w:rPr>
          <w:rFonts w:ascii="Cambria Math" w:eastAsia="Cambria Math"/>
        </w:rPr>
        <w:t>=</w:t>
      </w:r>
    </w:p>
    <w:p>
      <w:pPr>
        <w:spacing w:line="152" w:lineRule="exact" w:before="0"/>
        <w:ind w:left="0" w:right="3164" w:firstLine="0"/>
        <w:jc w:val="center"/>
        <w:rPr>
          <w:rFonts w:ascii="Cambria Math"/>
          <w:sz w:val="17"/>
        </w:rPr>
      </w:pPr>
      <w:r>
        <w:rPr>
          <w:rFonts w:ascii="Cambria Math"/>
          <w:w w:val="104"/>
          <w:sz w:val="17"/>
        </w:rPr>
        <w:t>4</w:t>
      </w:r>
    </w:p>
    <w:p>
      <w:pPr>
        <w:spacing w:after="0" w:line="152" w:lineRule="exact"/>
        <w:jc w:val="center"/>
        <w:rPr>
          <w:rFonts w:ascii="Cambria Math"/>
          <w:sz w:val="17"/>
        </w:rPr>
        <w:sectPr>
          <w:pgSz w:w="12240" w:h="15840"/>
          <w:pgMar w:header="0" w:footer="935" w:top="1340" w:bottom="1200" w:left="800" w:right="0"/>
        </w:sectPr>
      </w:pPr>
    </w:p>
    <w:p>
      <w:pPr>
        <w:tabs>
          <w:tab w:pos="660" w:val="left" w:leader="none"/>
        </w:tabs>
        <w:spacing w:line="271" w:lineRule="exact" w:before="53"/>
        <w:ind w:left="0" w:right="38" w:firstLine="0"/>
        <w:jc w:val="right"/>
        <w:rPr>
          <w:rFonts w:ascii="Cambria Math" w:eastAsia="Cambria Math"/>
          <w:sz w:val="17"/>
        </w:rPr>
      </w:pPr>
      <w:r>
        <w:rPr/>
        <w:pict>
          <v:shape style="position:absolute;margin-left:135.619995pt;margin-top:11.091221pt;width:95.7pt;height:10.45pt;mso-position-horizontal-relative:page;mso-position-vertical-relative:paragraph;z-index:-23898112" type="#_x0000_t202" filled="false" stroked="false">
            <v:textbox inset="0,0,0,0">
              <w:txbxContent>
                <w:p>
                  <w:pPr>
                    <w:tabs>
                      <w:tab w:pos="1031" w:val="left" w:leader="none"/>
                      <w:tab w:pos="1913" w:val="left" w:leader="none"/>
                    </w:tabs>
                    <w:spacing w:line="196" w:lineRule="auto" w:before="0"/>
                    <w:ind w:left="0" w:right="0" w:firstLine="0"/>
                    <w:jc w:val="left"/>
                    <w:rPr>
                      <w:rFonts w:ascii="Cambria Math" w:hAnsi="Cambria Math" w:eastAsia="Cambria Math"/>
                      <w:sz w:val="17"/>
                    </w:rPr>
                  </w:pPr>
                  <w:r>
                    <w:rPr>
                      <w:rFonts w:ascii="Cambria Math" w:hAnsi="Cambria Math" w:eastAsia="Cambria Math"/>
                      <w:w w:val="105"/>
                      <w:position w:val="-3"/>
                      <w:sz w:val="17"/>
                    </w:rPr>
                    <w:t>∗</w:t>
                    <w:tab/>
                  </w:r>
                  <w:r>
                    <w:rPr>
                      <w:rFonts w:ascii="Cambria Math" w:hAnsi="Cambria Math" w:eastAsia="Cambria Math"/>
                      <w:w w:val="105"/>
                      <w:sz w:val="17"/>
                      <w:u w:val="single"/>
                    </w:rPr>
                    <w:t>𝑚𝑠𝑇</w:t>
                  </w:r>
                  <w:r>
                    <w:rPr>
                      <w:rFonts w:ascii="Cambria Math" w:hAnsi="Cambria Math" w:eastAsia="Cambria Math"/>
                      <w:sz w:val="17"/>
                      <w:u w:val="single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Cambria Math" w:eastAsia="Cambria Math"/>
          <w:spacing w:val="-143"/>
          <w:position w:val="5"/>
          <w:sz w:val="24"/>
        </w:rPr>
        <w:t>𝜋</w:t>
      </w:r>
      <w:r>
        <w:rPr>
          <w:rFonts w:ascii="Cambria Math" w:eastAsia="Cambria Math"/>
          <w:spacing w:val="100"/>
          <w:sz w:val="24"/>
          <w:u w:val="single"/>
        </w:rPr>
        <w:t> </w:t>
      </w:r>
      <w:r>
        <w:rPr>
          <w:rFonts w:ascii="Cambria Math" w:eastAsia="Cambria Math"/>
          <w:position w:val="5"/>
          <w:sz w:val="24"/>
        </w:rPr>
        <w:t>𝐷</w:t>
      </w:r>
      <w:r>
        <w:rPr>
          <w:rFonts w:ascii="Cambria Math" w:eastAsia="Cambria Math"/>
          <w:position w:val="14"/>
          <w:sz w:val="17"/>
        </w:rPr>
        <w:t>2</w:t>
        <w:tab/>
      </w:r>
      <w:r>
        <w:rPr>
          <w:rFonts w:ascii="Cambria Math" w:eastAsia="Cambria Math"/>
          <w:position w:val="5"/>
          <w:sz w:val="24"/>
        </w:rPr>
        <w:t>𝐻</w:t>
      </w:r>
      <w:r>
        <w:rPr>
          <w:rFonts w:ascii="Cambria Math" w:eastAsia="Cambria Math"/>
          <w:sz w:val="17"/>
        </w:rPr>
        <w:t>𝑚𝑠𝑇</w:t>
      </w:r>
    </w:p>
    <w:p>
      <w:pPr>
        <w:pStyle w:val="BodyText"/>
        <w:tabs>
          <w:tab w:pos="2399" w:val="left" w:leader="none"/>
        </w:tabs>
        <w:spacing w:line="80" w:lineRule="exact"/>
        <w:ind w:left="1749"/>
        <w:rPr>
          <w:rFonts w:ascii="Cambria Math" w:eastAsia="Cambria Math"/>
        </w:rPr>
      </w:pPr>
      <w:r>
        <w:rPr>
          <w:rFonts w:ascii="Cambria Math" w:eastAsia="Cambria Math"/>
        </w:rPr>
        <w:t>𝑉</w:t>
        <w:tab/>
        <w:t>=</w:t>
      </w:r>
    </w:p>
    <w:p>
      <w:pPr>
        <w:pStyle w:val="BodyText"/>
        <w:spacing w:before="10"/>
        <w:rPr>
          <w:rFonts w:ascii="Cambria Math"/>
          <w:sz w:val="21"/>
        </w:rPr>
      </w:pPr>
      <w:r>
        <w:rPr/>
        <w:br w:type="column"/>
      </w:r>
      <w:r>
        <w:rPr>
          <w:rFonts w:ascii="Cambria Math"/>
          <w:sz w:val="21"/>
        </w:rPr>
      </w:r>
    </w:p>
    <w:p>
      <w:pPr>
        <w:pStyle w:val="BodyText"/>
        <w:spacing w:line="148" w:lineRule="exact"/>
        <w:ind w:left="1734" w:right="1952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(𝐸.</w:t>
      </w:r>
      <w:r>
        <w:rPr>
          <w:rFonts w:ascii="Cambria Math" w:eastAsia="Cambria Math"/>
          <w:spacing w:val="-11"/>
        </w:rPr>
        <w:t> </w:t>
      </w:r>
      <w:r>
        <w:rPr>
          <w:rFonts w:ascii="Cambria Math" w:eastAsia="Cambria Math"/>
        </w:rPr>
        <w:t>1)</w:t>
      </w:r>
    </w:p>
    <w:p>
      <w:pPr>
        <w:spacing w:after="0" w:line="148" w:lineRule="exact"/>
        <w:jc w:val="center"/>
        <w:rPr>
          <w:rFonts w:ascii="Cambria Math" w:eastAsia="Cambria Math"/>
        </w:rPr>
        <w:sectPr>
          <w:pgSz w:w="12240" w:h="15840"/>
          <w:pgMar w:header="0" w:footer="935" w:top="1340" w:bottom="1200" w:left="800" w:right="0"/>
          <w:cols w:num="2" w:equalWidth="0">
            <w:col w:w="3850" w:space="3289"/>
            <w:col w:w="4301"/>
          </w:cols>
        </w:sectPr>
      </w:pPr>
    </w:p>
    <w:p>
      <w:pPr>
        <w:tabs>
          <w:tab w:pos="3168" w:val="left" w:leader="none"/>
        </w:tabs>
        <w:spacing w:line="139" w:lineRule="auto" w:before="21"/>
        <w:ind w:left="1857" w:right="0" w:firstLine="0"/>
        <w:jc w:val="left"/>
        <w:rPr>
          <w:rFonts w:ascii="Cambria Math" w:eastAsia="Cambria Math"/>
          <w:sz w:val="24"/>
        </w:rPr>
      </w:pPr>
      <w:r>
        <w:rPr>
          <w:rFonts w:ascii="Cambria Math" w:eastAsia="Cambria Math"/>
          <w:w w:val="105"/>
          <w:sz w:val="17"/>
        </w:rPr>
        <w:t>𝐴𝑐𝑚𝑇</w:t>
        <w:tab/>
      </w:r>
      <w:r>
        <w:rPr>
          <w:rFonts w:ascii="Cambria Math" w:eastAsia="Cambria Math"/>
          <w:w w:val="105"/>
          <w:position w:val="-10"/>
          <w:sz w:val="24"/>
        </w:rPr>
        <w:t>4</w:t>
      </w:r>
    </w:p>
    <w:p>
      <w:pPr>
        <w:pStyle w:val="BodyText"/>
        <w:rPr>
          <w:rFonts w:ascii="Cambria Math"/>
          <w:sz w:val="20"/>
        </w:rPr>
      </w:pPr>
    </w:p>
    <w:p>
      <w:pPr>
        <w:spacing w:before="222"/>
        <w:ind w:left="1187" w:right="0" w:firstLine="0"/>
        <w:jc w:val="both"/>
        <w:rPr>
          <w:b/>
          <w:sz w:val="24"/>
        </w:rPr>
      </w:pPr>
      <w:r>
        <w:rPr>
          <w:rFonts w:ascii="Cambria Math" w:eastAsia="Cambria Math"/>
          <w:sz w:val="24"/>
        </w:rPr>
        <w:t>𝑯</w:t>
      </w:r>
      <w:r>
        <w:rPr>
          <w:rFonts w:ascii="Cambria Math" w:eastAsia="Cambria Math"/>
          <w:sz w:val="24"/>
          <w:vertAlign w:val="subscript"/>
        </w:rPr>
        <w:t>𝒎𝒔𝑻</w:t>
      </w:r>
      <w:r>
        <w:rPr>
          <w:b/>
          <w:sz w:val="24"/>
          <w:vertAlign w:val="baseline"/>
        </w:rPr>
        <w:t>:</w:t>
      </w:r>
      <w:r>
        <w:rPr>
          <w:b/>
          <w:spacing w:val="3"/>
          <w:sz w:val="24"/>
          <w:vertAlign w:val="baseline"/>
        </w:rPr>
        <w:t> </w:t>
      </w:r>
      <w:r>
        <w:rPr>
          <w:b/>
          <w:sz w:val="24"/>
          <w:vertAlign w:val="baseline"/>
        </w:rPr>
        <w:t>38.55</w:t>
      </w:r>
      <w:r>
        <w:rPr>
          <w:b/>
          <w:spacing w:val="4"/>
          <w:sz w:val="24"/>
          <w:vertAlign w:val="baseline"/>
        </w:rPr>
        <w:t> </w:t>
      </w:r>
      <w:r>
        <w:rPr>
          <w:b/>
          <w:sz w:val="24"/>
          <w:vertAlign w:val="baseline"/>
        </w:rPr>
        <w:t>cm        </w:t>
      </w:r>
      <w:r>
        <w:rPr>
          <w:b/>
          <w:spacing w:val="5"/>
          <w:sz w:val="24"/>
          <w:vertAlign w:val="baseline"/>
        </w:rPr>
        <w:t> </w:t>
      </w:r>
      <w:r>
        <w:rPr>
          <w:rFonts w:ascii="Cambria Math" w:eastAsia="Cambria Math"/>
          <w:sz w:val="24"/>
          <w:vertAlign w:val="baseline"/>
        </w:rPr>
        <w:t>𝑫</w:t>
      </w:r>
      <w:r>
        <w:rPr>
          <w:rFonts w:ascii="Cambria Math" w:eastAsia="Cambria Math"/>
          <w:sz w:val="24"/>
          <w:vertAlign w:val="subscript"/>
        </w:rPr>
        <w:t>𝒎𝒔𝑻</w:t>
      </w:r>
      <w:r>
        <w:rPr>
          <w:b/>
          <w:sz w:val="24"/>
          <w:vertAlign w:val="baseline"/>
        </w:rPr>
        <w:t>:</w:t>
      </w:r>
      <w:r>
        <w:rPr>
          <w:b/>
          <w:spacing w:val="4"/>
          <w:sz w:val="24"/>
          <w:vertAlign w:val="baseline"/>
        </w:rPr>
        <w:t> </w:t>
      </w:r>
      <w:r>
        <w:rPr>
          <w:b/>
          <w:sz w:val="24"/>
          <w:vertAlign w:val="baseline"/>
        </w:rPr>
        <w:t>25.70</w:t>
      </w:r>
      <w:r>
        <w:rPr>
          <w:b/>
          <w:spacing w:val="4"/>
          <w:sz w:val="24"/>
          <w:vertAlign w:val="baseline"/>
        </w:rPr>
        <w:t> </w:t>
      </w:r>
      <w:r>
        <w:rPr>
          <w:b/>
          <w:sz w:val="24"/>
          <w:vertAlign w:val="baseline"/>
        </w:rPr>
        <w:t>cm</w:t>
      </w:r>
    </w:p>
    <w:p>
      <w:pPr>
        <w:pStyle w:val="BodyText"/>
        <w:spacing w:before="1"/>
        <w:rPr>
          <w:b/>
          <w:sz w:val="38"/>
        </w:rPr>
      </w:pPr>
    </w:p>
    <w:p>
      <w:pPr>
        <w:pStyle w:val="Heading1"/>
        <w:numPr>
          <w:ilvl w:val="2"/>
          <w:numId w:val="42"/>
        </w:numPr>
        <w:tabs>
          <w:tab w:pos="1769" w:val="left" w:leader="none"/>
        </w:tabs>
        <w:spacing w:line="240" w:lineRule="auto" w:before="0" w:after="0"/>
        <w:ind w:left="1768" w:right="0" w:hanging="582"/>
        <w:jc w:val="left"/>
      </w:pPr>
      <w:r>
        <w:rPr/>
        <w:t>Power</w:t>
      </w:r>
      <w:r>
        <w:rPr>
          <w:spacing w:val="-4"/>
        </w:rPr>
        <w:t> </w:t>
      </w:r>
      <w:r>
        <w:rPr/>
        <w:t>requirement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 motor</w:t>
      </w:r>
      <w:r>
        <w:rPr>
          <w:spacing w:val="-3"/>
        </w:rPr>
        <w:t> </w:t>
      </w:r>
      <w:r>
        <w:rPr/>
        <w:t>for</w:t>
      </w:r>
      <w:r>
        <w:rPr>
          <w:spacing w:val="-2"/>
        </w:rPr>
        <w:t> </w:t>
      </w:r>
      <w:r>
        <w:rPr/>
        <w:t>metakaolin</w:t>
      </w:r>
      <w:r>
        <w:rPr>
          <w:spacing w:val="-2"/>
        </w:rPr>
        <w:t> </w:t>
      </w:r>
      <w:r>
        <w:rPr/>
        <w:t>slurry</w:t>
      </w:r>
      <w:r>
        <w:rPr>
          <w:spacing w:val="-2"/>
        </w:rPr>
        <w:t> </w:t>
      </w:r>
      <w:r>
        <w:rPr/>
        <w:t>mixing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9"/>
        <w:jc w:val="both"/>
      </w:pPr>
      <w:r>
        <w:rPr/>
        <w:t>The</w:t>
      </w:r>
      <w:r>
        <w:rPr>
          <w:spacing w:val="-5"/>
        </w:rPr>
        <w:t> </w:t>
      </w:r>
      <w:r>
        <w:rPr/>
        <w:t>next</w:t>
      </w:r>
      <w:r>
        <w:rPr>
          <w:spacing w:val="-2"/>
        </w:rPr>
        <w:t> </w:t>
      </w:r>
      <w:r>
        <w:rPr/>
        <w:t>step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calculate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power</w:t>
      </w:r>
      <w:r>
        <w:rPr>
          <w:spacing w:val="-4"/>
        </w:rPr>
        <w:t> </w:t>
      </w:r>
      <w:r>
        <w:rPr/>
        <w:t>requirement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motor</w:t>
      </w:r>
      <w:r>
        <w:rPr>
          <w:spacing w:val="-4"/>
        </w:rPr>
        <w:t> </w:t>
      </w:r>
      <w:r>
        <w:rPr/>
        <w:t>that</w:t>
      </w:r>
      <w:r>
        <w:rPr>
          <w:spacing w:val="-3"/>
        </w:rPr>
        <w:t> </w:t>
      </w:r>
      <w:r>
        <w:rPr/>
        <w:t>will</w:t>
      </w:r>
      <w:r>
        <w:rPr>
          <w:spacing w:val="-3"/>
        </w:rPr>
        <w:t> </w:t>
      </w:r>
      <w:r>
        <w:rPr/>
        <w:t>drive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stirrer</w:t>
      </w:r>
      <w:r>
        <w:rPr>
          <w:spacing w:val="-5"/>
        </w:rPr>
        <w:t> </w:t>
      </w:r>
      <w:r>
        <w:rPr/>
        <w:t>for</w:t>
      </w:r>
      <w:r>
        <w:rPr>
          <w:spacing w:val="-57"/>
        </w:rPr>
        <w:t> </w:t>
      </w:r>
      <w:r>
        <w:rPr/>
        <w:t>good</w:t>
      </w:r>
      <w:r>
        <w:rPr>
          <w:spacing w:val="-3"/>
        </w:rPr>
        <w:t> </w:t>
      </w:r>
      <w:r>
        <w:rPr/>
        <w:t>mixing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metakaolin-water</w:t>
      </w:r>
      <w:r>
        <w:rPr>
          <w:spacing w:val="-1"/>
        </w:rPr>
        <w:t> </w:t>
      </w:r>
      <w:r>
        <w:rPr/>
        <w:t>slurry</w:t>
      </w:r>
      <w:r>
        <w:rPr>
          <w:spacing w:val="-8"/>
        </w:rPr>
        <w:t> </w:t>
      </w:r>
      <w:r>
        <w:rPr/>
        <w:t>mixture.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equations</w:t>
      </w:r>
      <w:r>
        <w:rPr>
          <w:spacing w:val="-3"/>
        </w:rPr>
        <w:t> </w:t>
      </w:r>
      <w:r>
        <w:rPr/>
        <w:t>and charts are</w:t>
      </w:r>
      <w:r>
        <w:rPr>
          <w:spacing w:val="-57"/>
        </w:rPr>
        <w:t> </w:t>
      </w:r>
      <w:r>
        <w:rPr/>
        <w:t>used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this purpose:</w:t>
      </w:r>
    </w:p>
    <w:p>
      <w:pPr>
        <w:pStyle w:val="BodyText"/>
        <w:tabs>
          <w:tab w:pos="7273" w:val="left" w:leader="none"/>
        </w:tabs>
        <w:spacing w:before="158"/>
        <w:ind w:right="220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𝑁</w:t>
      </w:r>
      <w:r>
        <w:rPr>
          <w:rFonts w:ascii="Cambria Math" w:eastAsia="Cambria Math"/>
          <w:vertAlign w:val="subscript"/>
        </w:rPr>
        <w:t>𝑃</w:t>
      </w:r>
      <w:r>
        <w:rPr>
          <w:rFonts w:ascii="Cambria Math" w:eastAsia="Cambria Math"/>
          <w:spacing w:val="30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4"/>
          <w:vertAlign w:val="baseline"/>
        </w:rPr>
        <w:t> </w:t>
      </w:r>
      <w:r>
        <w:rPr>
          <w:rFonts w:ascii="Cambria Math" w:eastAsia="Cambria Math"/>
          <w:vertAlign w:val="baseline"/>
        </w:rPr>
        <w:t>𝑓</w:t>
      </w:r>
      <w:r>
        <w:rPr>
          <w:rFonts w:ascii="Cambria Math" w:eastAsia="Cambria Math"/>
          <w:position w:val="1"/>
          <w:vertAlign w:val="baseline"/>
        </w:rPr>
        <w:t>(</w:t>
      </w:r>
      <w:r>
        <w:rPr>
          <w:rFonts w:ascii="Cambria Math" w:eastAsia="Cambria Math"/>
          <w:vertAlign w:val="baseline"/>
        </w:rPr>
        <w:t>𝑅𝑒,</w:t>
      </w:r>
      <w:r>
        <w:rPr>
          <w:rFonts w:ascii="Cambria Math" w:eastAsia="Cambria Math"/>
          <w:spacing w:val="-14"/>
          <w:vertAlign w:val="baseline"/>
        </w:rPr>
        <w:t> </w:t>
      </w:r>
      <w:r>
        <w:rPr>
          <w:rFonts w:ascii="Cambria Math" w:eastAsia="Cambria Math"/>
          <w:vertAlign w:val="baseline"/>
        </w:rPr>
        <w:t>𝐹𝑟</w:t>
      </w:r>
      <w:r>
        <w:rPr>
          <w:rFonts w:ascii="Cambria Math" w:eastAsia="Cambria Math"/>
          <w:position w:val="1"/>
          <w:vertAlign w:val="baseline"/>
        </w:rPr>
        <w:t>)</w:t>
        <w:tab/>
      </w:r>
      <w:r>
        <w:rPr>
          <w:rFonts w:ascii="Cambria Math" w:eastAsia="Cambria Math"/>
          <w:vertAlign w:val="baseline"/>
        </w:rPr>
        <w:t>(𝐸.</w:t>
      </w:r>
      <w:r>
        <w:rPr>
          <w:rFonts w:ascii="Cambria Math" w:eastAsia="Cambria Math"/>
          <w:spacing w:val="-11"/>
          <w:vertAlign w:val="baseline"/>
        </w:rPr>
        <w:t> </w:t>
      </w:r>
      <w:r>
        <w:rPr>
          <w:rFonts w:ascii="Cambria Math" w:eastAsia="Cambria Math"/>
          <w:vertAlign w:val="baseline"/>
        </w:rPr>
        <w:t>2)</w:t>
      </w:r>
    </w:p>
    <w:p>
      <w:pPr>
        <w:pStyle w:val="BodyText"/>
        <w:spacing w:before="4"/>
        <w:rPr>
          <w:rFonts w:ascii="Cambria Math"/>
          <w:sz w:val="37"/>
        </w:rPr>
      </w:pPr>
    </w:p>
    <w:p>
      <w:pPr>
        <w:pStyle w:val="BodyText"/>
        <w:tabs>
          <w:tab w:pos="3600" w:val="left" w:leader="none"/>
          <w:tab w:pos="6480" w:val="left" w:leader="none"/>
        </w:tabs>
        <w:ind w:right="309"/>
        <w:jc w:val="center"/>
        <w:rPr>
          <w:rFonts w:ascii="Cambria Math" w:eastAsia="Cambria Math"/>
        </w:rPr>
      </w:pPr>
      <w:r>
        <w:rPr/>
        <w:t>Where:</w:t>
      </w:r>
      <w:r>
        <w:rPr>
          <w:spacing w:val="-3"/>
        </w:rPr>
        <w:t> </w:t>
      </w:r>
      <w:r>
        <w:rPr>
          <w:rFonts w:ascii="Cambria Math" w:eastAsia="Cambria Math"/>
        </w:rPr>
        <w:t>𝑁</w:t>
      </w:r>
      <w:r>
        <w:rPr>
          <w:rFonts w:ascii="Cambria Math" w:eastAsia="Cambria Math"/>
          <w:vertAlign w:val="subscript"/>
        </w:rPr>
        <w:t>𝑃</w:t>
      </w:r>
      <w:r>
        <w:rPr>
          <w:rFonts w:ascii="Cambria Math" w:eastAsia="Cambria Math"/>
          <w:spacing w:val="27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9"/>
          <w:vertAlign w:val="baseline"/>
        </w:rPr>
        <w:t> </w:t>
      </w:r>
      <w:r>
        <w:rPr>
          <w:rFonts w:ascii="Cambria Math" w:eastAsia="Cambria Math"/>
          <w:vertAlign w:val="baseline"/>
        </w:rPr>
        <w:t>𝑃𝑜𝑤𝑒𝑟</w:t>
      </w:r>
      <w:r>
        <w:rPr>
          <w:rFonts w:ascii="Cambria Math" w:eastAsia="Cambria Math"/>
          <w:spacing w:val="4"/>
          <w:vertAlign w:val="baseline"/>
        </w:rPr>
        <w:t> </w:t>
      </w:r>
      <w:r>
        <w:rPr>
          <w:rFonts w:ascii="Cambria Math" w:eastAsia="Cambria Math"/>
          <w:vertAlign w:val="baseline"/>
        </w:rPr>
        <w:t>𝑛𝑢𝑚𝑏𝑒𝑟</w:t>
        <w:tab/>
        <w:t>𝑅𝑒</w:t>
      </w:r>
      <w:r>
        <w:rPr>
          <w:rFonts w:ascii="Cambria Math" w:eastAsia="Cambria Math"/>
          <w:spacing w:val="16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4"/>
          <w:vertAlign w:val="baseline"/>
        </w:rPr>
        <w:t> </w:t>
      </w:r>
      <w:r>
        <w:rPr>
          <w:rFonts w:ascii="Cambria Math" w:eastAsia="Cambria Math"/>
          <w:vertAlign w:val="baseline"/>
        </w:rPr>
        <w:t>𝑅𝑒𝑦𝑛𝑜𝑙𝑑𝑠</w:t>
      </w:r>
      <w:r>
        <w:rPr>
          <w:rFonts w:ascii="Cambria Math" w:eastAsia="Cambria Math"/>
          <w:spacing w:val="5"/>
          <w:vertAlign w:val="baseline"/>
        </w:rPr>
        <w:t> </w:t>
      </w:r>
      <w:r>
        <w:rPr>
          <w:rFonts w:ascii="Cambria Math" w:eastAsia="Cambria Math"/>
          <w:vertAlign w:val="baseline"/>
        </w:rPr>
        <w:t>𝑛𝑢𝑚𝑏𝑒𝑟</w:t>
        <w:tab/>
        <w:t>𝑅𝑒</w:t>
      </w:r>
      <w:r>
        <w:rPr>
          <w:rFonts w:ascii="Cambria Math" w:eastAsia="Cambria Math"/>
          <w:spacing w:val="15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4"/>
          <w:vertAlign w:val="baseline"/>
        </w:rPr>
        <w:t> </w:t>
      </w:r>
      <w:r>
        <w:rPr>
          <w:rFonts w:ascii="Cambria Math" w:eastAsia="Cambria Math"/>
          <w:vertAlign w:val="baseline"/>
        </w:rPr>
        <w:t>𝐹𝑟𝑜𝑢𝑑𝑒</w:t>
      </w:r>
      <w:r>
        <w:rPr>
          <w:rFonts w:ascii="Cambria Math" w:eastAsia="Cambria Math"/>
          <w:spacing w:val="4"/>
          <w:vertAlign w:val="baseline"/>
        </w:rPr>
        <w:t> </w:t>
      </w:r>
      <w:r>
        <w:rPr>
          <w:rFonts w:ascii="Cambria Math" w:eastAsia="Cambria Math"/>
          <w:vertAlign w:val="baseline"/>
        </w:rPr>
        <w:t>𝑛𝑢𝑚𝑏𝑒𝑟</w:t>
      </w:r>
    </w:p>
    <w:p>
      <w:pPr>
        <w:pStyle w:val="BodyText"/>
        <w:spacing w:before="4"/>
        <w:rPr>
          <w:rFonts w:ascii="Cambria Math"/>
          <w:sz w:val="37"/>
        </w:rPr>
      </w:pPr>
    </w:p>
    <w:p>
      <w:pPr>
        <w:pStyle w:val="BodyText"/>
        <w:ind w:left="1187"/>
        <w:jc w:val="both"/>
      </w:pPr>
      <w:r>
        <w:rPr/>
        <w:t>Equation</w:t>
      </w:r>
      <w:r>
        <w:rPr>
          <w:spacing w:val="-1"/>
        </w:rPr>
        <w:t> </w:t>
      </w:r>
      <w:r>
        <w:rPr/>
        <w:t>(E.2)</w:t>
      </w:r>
      <w:r>
        <w:rPr>
          <w:spacing w:val="-1"/>
        </w:rPr>
        <w:t> </w:t>
      </w:r>
      <w:r>
        <w:rPr/>
        <w:t>then</w:t>
      </w:r>
      <w:r>
        <w:rPr>
          <w:spacing w:val="-1"/>
        </w:rPr>
        <w:t> </w:t>
      </w:r>
      <w:r>
        <w:rPr/>
        <w:t>becomes</w:t>
      </w:r>
    </w:p>
    <w:p>
      <w:pPr>
        <w:pStyle w:val="BodyText"/>
        <w:rPr>
          <w:sz w:val="20"/>
        </w:rPr>
      </w:pPr>
    </w:p>
    <w:p>
      <w:pPr>
        <w:pStyle w:val="BodyText"/>
        <w:tabs>
          <w:tab w:pos="3216" w:val="left" w:leader="none"/>
        </w:tabs>
        <w:spacing w:line="224" w:lineRule="exact" w:before="232"/>
        <w:ind w:left="2094"/>
        <w:rPr>
          <w:rFonts w:ascii="Cambria Math" w:eastAsia="Cambria Math"/>
        </w:rPr>
      </w:pPr>
      <w:r>
        <w:rPr/>
        <w:pict>
          <v:rect style="position:absolute;margin-left:128.059998pt;margin-top:28.282347pt;width:41.16pt;height:.84pt;mso-position-horizontal-relative:page;mso-position-vertical-relative:paragraph;z-index:-23899648" filled="true" fillcolor="#000000" stroked="false">
            <v:fill type="solid"/>
            <w10:wrap type="none"/>
          </v:rect>
        </w:pict>
      </w:r>
      <w:r>
        <w:rPr/>
        <w:pict>
          <v:rect style="position:absolute;margin-left:200.809998pt;margin-top:28.282347pt;width:35.28pt;height:.84pt;mso-position-horizontal-relative:page;mso-position-vertical-relative:paragraph;z-index:15901184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w w:val="105"/>
        </w:rPr>
        <w:t>𝑃</w:t>
        <w:tab/>
        <w:t>𝜌𝑁𝐷</w:t>
      </w:r>
      <w:r>
        <w:rPr>
          <w:rFonts w:ascii="Cambria Math" w:eastAsia="Cambria Math"/>
          <w:w w:val="105"/>
          <w:vertAlign w:val="subscript"/>
        </w:rPr>
        <w:t>𝑇</w:t>
      </w:r>
      <w:r>
        <w:rPr>
          <w:rFonts w:ascii="Cambria Math" w:eastAsia="Cambria Math"/>
          <w:w w:val="105"/>
          <w:vertAlign w:val="superscript"/>
        </w:rPr>
        <w:t>2</w:t>
      </w:r>
      <w:r>
        <w:rPr>
          <w:rFonts w:ascii="Cambria Math" w:eastAsia="Cambria Math"/>
          <w:spacing w:val="34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𝑁</w:t>
      </w:r>
      <w:r>
        <w:rPr>
          <w:rFonts w:ascii="Cambria Math" w:eastAsia="Cambria Math"/>
          <w:w w:val="105"/>
          <w:vertAlign w:val="superscript"/>
        </w:rPr>
        <w:t>2</w:t>
      </w:r>
      <w:r>
        <w:rPr>
          <w:rFonts w:ascii="Cambria Math" w:eastAsia="Cambria Math"/>
          <w:w w:val="105"/>
          <w:vertAlign w:val="baseline"/>
        </w:rPr>
        <w:t>𝐷</w:t>
      </w:r>
      <w:r>
        <w:rPr>
          <w:rFonts w:ascii="Cambria Math" w:eastAsia="Cambria Math"/>
          <w:w w:val="105"/>
          <w:vertAlign w:val="subscript"/>
        </w:rPr>
        <w:t>𝑇</w:t>
      </w:r>
    </w:p>
    <w:p>
      <w:pPr>
        <w:spacing w:after="0" w:line="224" w:lineRule="exact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149"/>
        <w:jc w:val="right"/>
        <w:rPr>
          <w:rFonts w:ascii="Cambria Math" w:eastAsia="Cambria Math"/>
        </w:rPr>
      </w:pPr>
      <w:r>
        <w:rPr>
          <w:rFonts w:ascii="Cambria Math" w:eastAsia="Cambria Math"/>
          <w:w w:val="105"/>
        </w:rPr>
        <w:t>𝜌𝑁</w:t>
      </w:r>
      <w:r>
        <w:rPr>
          <w:rFonts w:ascii="Cambria Math" w:eastAsia="Cambria Math"/>
          <w:w w:val="105"/>
          <w:vertAlign w:val="superscript"/>
        </w:rPr>
        <w:t>3</w:t>
      </w:r>
      <w:r>
        <w:rPr>
          <w:rFonts w:ascii="Cambria Math" w:eastAsia="Cambria Math"/>
          <w:w w:val="105"/>
          <w:vertAlign w:val="baseline"/>
        </w:rPr>
        <w:t>𝐷</w:t>
      </w:r>
      <w:r>
        <w:rPr>
          <w:rFonts w:ascii="Cambria Math" w:eastAsia="Cambria Math"/>
          <w:w w:val="105"/>
          <w:vertAlign w:val="subscript"/>
        </w:rPr>
        <w:t>𝑇</w:t>
      </w:r>
    </w:p>
    <w:p>
      <w:pPr>
        <w:spacing w:line="196" w:lineRule="auto" w:before="0"/>
        <w:ind w:left="-23" w:right="0" w:firstLine="0"/>
        <w:jc w:val="left"/>
        <w:rPr>
          <w:rFonts w:ascii="Cambria Math" w:eastAsia="Cambria Math"/>
          <w:sz w:val="24"/>
        </w:rPr>
      </w:pPr>
      <w:r>
        <w:rPr/>
        <w:br w:type="column"/>
      </w:r>
      <w:r>
        <w:rPr>
          <w:rFonts w:ascii="Cambria Math" w:eastAsia="Cambria Math"/>
          <w:spacing w:val="-8"/>
          <w:w w:val="110"/>
          <w:position w:val="-7"/>
          <w:sz w:val="17"/>
        </w:rPr>
        <w:t>5</w:t>
      </w:r>
      <w:r>
        <w:rPr>
          <w:rFonts w:ascii="Cambria Math" w:eastAsia="Cambria Math"/>
          <w:spacing w:val="33"/>
          <w:w w:val="110"/>
          <w:position w:val="-7"/>
          <w:sz w:val="17"/>
        </w:rPr>
        <w:t> </w:t>
      </w:r>
      <w:r>
        <w:rPr>
          <w:rFonts w:ascii="Cambria Math" w:eastAsia="Cambria Math"/>
          <w:spacing w:val="-8"/>
          <w:w w:val="110"/>
          <w:sz w:val="24"/>
        </w:rPr>
        <w:t>=</w:t>
      </w:r>
      <w:r>
        <w:rPr>
          <w:rFonts w:ascii="Cambria Math" w:eastAsia="Cambria Math"/>
          <w:spacing w:val="10"/>
          <w:w w:val="110"/>
          <w:sz w:val="24"/>
        </w:rPr>
        <w:t> </w:t>
      </w:r>
      <w:r>
        <w:rPr>
          <w:rFonts w:ascii="Cambria Math" w:eastAsia="Cambria Math"/>
          <w:spacing w:val="-8"/>
          <w:w w:val="110"/>
          <w:sz w:val="24"/>
        </w:rPr>
        <w:t>𝑓</w:t>
      </w:r>
      <w:r>
        <w:rPr>
          <w:rFonts w:ascii="Cambria Math" w:eastAsia="Cambria Math"/>
          <w:spacing w:val="-10"/>
          <w:w w:val="110"/>
          <w:sz w:val="24"/>
        </w:rPr>
        <w:t> </w:t>
      </w:r>
      <w:r>
        <w:rPr>
          <w:rFonts w:ascii="Cambria Math" w:eastAsia="Cambria Math"/>
          <w:spacing w:val="-8"/>
          <w:w w:val="115"/>
          <w:sz w:val="24"/>
        </w:rPr>
        <w:t>(</w:t>
      </w:r>
    </w:p>
    <w:p>
      <w:pPr>
        <w:pStyle w:val="BodyText"/>
        <w:tabs>
          <w:tab w:pos="1370" w:val="left" w:leader="none"/>
          <w:tab w:pos="5619" w:val="left" w:leader="none"/>
        </w:tabs>
        <w:spacing w:line="180" w:lineRule="exact"/>
        <w:ind w:left="703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10"/>
        </w:rPr>
        <w:t>,</w:t>
        <w:tab/>
      </w:r>
      <w:r>
        <w:rPr>
          <w:rFonts w:ascii="Cambria Math" w:eastAsia="Cambria Math"/>
          <w:w w:val="115"/>
        </w:rPr>
        <w:t>)</w:t>
        <w:tab/>
      </w:r>
      <w:r>
        <w:rPr>
          <w:rFonts w:ascii="Cambria Math" w:eastAsia="Cambria Math"/>
        </w:rPr>
        <w:t>(𝐸.</w:t>
      </w:r>
      <w:r>
        <w:rPr>
          <w:rFonts w:ascii="Cambria Math" w:eastAsia="Cambria Math"/>
          <w:spacing w:val="-7"/>
        </w:rPr>
        <w:t> </w:t>
      </w:r>
      <w:r>
        <w:rPr>
          <w:rFonts w:ascii="Cambria Math" w:eastAsia="Cambria Math"/>
        </w:rPr>
        <w:t>3)</w:t>
      </w:r>
    </w:p>
    <w:p>
      <w:pPr>
        <w:pStyle w:val="BodyText"/>
        <w:tabs>
          <w:tab w:pos="1005" w:val="left" w:leader="none"/>
        </w:tabs>
        <w:spacing w:line="221" w:lineRule="exact"/>
        <w:ind w:left="242"/>
        <w:rPr>
          <w:rFonts w:ascii="Cambria Math" w:eastAsia="Cambria Math"/>
        </w:rPr>
      </w:pPr>
      <w:r>
        <w:rPr/>
        <w:pict>
          <v:rect style="position:absolute;margin-left:242.570007pt;margin-top:-3.491832pt;width:28.8pt;height:.84pt;mso-position-horizontal-relative:page;mso-position-vertical-relative:paragraph;z-index:-23898624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</w:rPr>
        <w:t>𝜇</w:t>
        <w:tab/>
        <w:t>𝑔</w:t>
      </w:r>
    </w:p>
    <w:p>
      <w:pPr>
        <w:spacing w:after="0" w:line="221" w:lineRule="exact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2462" w:space="40"/>
            <w:col w:w="717" w:space="39"/>
            <w:col w:w="8182"/>
          </w:cols>
        </w:sectPr>
      </w:pPr>
    </w:p>
    <w:p>
      <w:pPr>
        <w:pStyle w:val="BodyText"/>
        <w:spacing w:before="1"/>
        <w:rPr>
          <w:rFonts w:ascii="Cambria Math"/>
          <w:sz w:val="29"/>
        </w:rPr>
      </w:pPr>
    </w:p>
    <w:p>
      <w:pPr>
        <w:pStyle w:val="BodyText"/>
        <w:spacing w:before="89"/>
        <w:ind w:left="1187"/>
        <w:rPr>
          <w:sz w:val="16"/>
        </w:rPr>
      </w:pPr>
      <w:r>
        <w:rPr>
          <w:position w:val="2"/>
        </w:rPr>
        <w:t>Calculating</w:t>
      </w:r>
      <w:r>
        <w:rPr>
          <w:spacing w:val="-5"/>
          <w:position w:val="2"/>
        </w:rPr>
        <w:t> </w:t>
      </w:r>
      <w:r>
        <w:rPr>
          <w:position w:val="2"/>
        </w:rPr>
        <w:t>the</w:t>
      </w:r>
      <w:r>
        <w:rPr>
          <w:spacing w:val="3"/>
          <w:position w:val="2"/>
        </w:rPr>
        <w:t> </w:t>
      </w:r>
      <w:r>
        <w:rPr>
          <w:position w:val="2"/>
        </w:rPr>
        <w:t>Impeller diameter,</w:t>
      </w:r>
      <w:r>
        <w:rPr>
          <w:spacing w:val="-2"/>
          <w:position w:val="2"/>
        </w:rPr>
        <w:t> </w:t>
      </w:r>
      <w:r>
        <w:rPr>
          <w:position w:val="2"/>
        </w:rPr>
        <w:t>D</w:t>
      </w:r>
      <w:r>
        <w:rPr>
          <w:sz w:val="16"/>
        </w:rPr>
        <w:t>I</w:t>
      </w:r>
    </w:p>
    <w:p>
      <w:pPr>
        <w:pStyle w:val="BodyText"/>
        <w:spacing w:before="8"/>
        <w:rPr>
          <w:sz w:val="37"/>
        </w:rPr>
      </w:pPr>
    </w:p>
    <w:p>
      <w:pPr>
        <w:pStyle w:val="BodyText"/>
        <w:ind w:left="1187"/>
      </w:pPr>
      <w:r>
        <w:rPr>
          <w:position w:val="2"/>
        </w:rPr>
        <w:t>From</w:t>
      </w:r>
      <w:r>
        <w:rPr>
          <w:spacing w:val="-1"/>
          <w:position w:val="2"/>
        </w:rPr>
        <w:t> </w:t>
      </w:r>
      <w:r>
        <w:rPr>
          <w:position w:val="2"/>
        </w:rPr>
        <w:t>literature</w:t>
      </w:r>
      <w:r>
        <w:rPr>
          <w:spacing w:val="-2"/>
          <w:position w:val="2"/>
        </w:rPr>
        <w:t> </w:t>
      </w:r>
      <w:r>
        <w:rPr>
          <w:position w:val="2"/>
        </w:rPr>
        <w:t>(Perry, 2008),</w:t>
      </w:r>
      <w:r>
        <w:rPr>
          <w:spacing w:val="-2"/>
          <w:position w:val="2"/>
        </w:rPr>
        <w:t> </w:t>
      </w:r>
      <w:r>
        <w:rPr>
          <w:position w:val="2"/>
        </w:rPr>
        <w:t>large</w:t>
      </w:r>
      <w:r>
        <w:rPr>
          <w:spacing w:val="-1"/>
          <w:position w:val="2"/>
        </w:rPr>
        <w:t> </w:t>
      </w:r>
      <w:r>
        <w:rPr>
          <w:position w:val="2"/>
        </w:rPr>
        <w:t>diameter</w:t>
      </w:r>
      <w:r>
        <w:rPr>
          <w:spacing w:val="-3"/>
          <w:position w:val="2"/>
        </w:rPr>
        <w:t> </w:t>
      </w:r>
      <w:r>
        <w:rPr>
          <w:position w:val="2"/>
        </w:rPr>
        <w:t>impeller (D</w:t>
      </w:r>
      <w:r>
        <w:rPr>
          <w:sz w:val="16"/>
        </w:rPr>
        <w:t>I</w:t>
      </w:r>
      <w:r>
        <w:rPr>
          <w:position w:val="2"/>
        </w:rPr>
        <w:t>&gt;D</w:t>
      </w:r>
      <w:r>
        <w:rPr>
          <w:sz w:val="16"/>
        </w:rPr>
        <w:t>T</w:t>
      </w:r>
      <w:r>
        <w:rPr>
          <w:position w:val="2"/>
        </w:rPr>
        <w:t>/2)</w:t>
      </w:r>
      <w:r>
        <w:rPr>
          <w:spacing w:val="-1"/>
          <w:position w:val="2"/>
        </w:rPr>
        <w:t> </w:t>
      </w:r>
      <w:r>
        <w:rPr>
          <w:position w:val="2"/>
        </w:rPr>
        <w:t>are</w:t>
      </w:r>
      <w:r>
        <w:rPr>
          <w:spacing w:val="-3"/>
          <w:position w:val="2"/>
        </w:rPr>
        <w:t> </w:t>
      </w:r>
      <w:r>
        <w:rPr>
          <w:position w:val="2"/>
        </w:rPr>
        <w:t>useful for: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43"/>
        </w:numPr>
        <w:tabs>
          <w:tab w:pos="1907" w:val="left" w:leader="none"/>
          <w:tab w:pos="1908" w:val="left" w:leader="none"/>
        </w:tabs>
        <w:spacing w:line="240" w:lineRule="auto" w:before="0" w:after="0"/>
        <w:ind w:left="1907" w:right="0" w:hanging="721"/>
        <w:jc w:val="left"/>
        <w:rPr>
          <w:sz w:val="24"/>
        </w:rPr>
      </w:pPr>
      <w:r>
        <w:rPr>
          <w:sz w:val="24"/>
        </w:rPr>
        <w:t>Avoiding</w:t>
      </w:r>
      <w:r>
        <w:rPr>
          <w:spacing w:val="-3"/>
          <w:sz w:val="24"/>
        </w:rPr>
        <w:t> </w:t>
      </w:r>
      <w:r>
        <w:rPr>
          <w:sz w:val="24"/>
        </w:rPr>
        <w:t>stagnant region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slurries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0"/>
          <w:numId w:val="43"/>
        </w:numPr>
        <w:tabs>
          <w:tab w:pos="1907" w:val="left" w:leader="none"/>
          <w:tab w:pos="1908" w:val="left" w:leader="none"/>
        </w:tabs>
        <w:spacing w:line="240" w:lineRule="auto" w:before="0" w:after="0"/>
        <w:ind w:left="1907" w:right="0" w:hanging="721"/>
        <w:jc w:val="left"/>
        <w:rPr>
          <w:sz w:val="24"/>
        </w:rPr>
      </w:pPr>
      <w:r>
        <w:rPr>
          <w:sz w:val="24"/>
        </w:rPr>
        <w:t>Short</w:t>
      </w:r>
      <w:r>
        <w:rPr>
          <w:spacing w:val="-1"/>
          <w:sz w:val="24"/>
        </w:rPr>
        <w:t> </w:t>
      </w:r>
      <w:r>
        <w:rPr>
          <w:sz w:val="24"/>
        </w:rPr>
        <w:t>mixing</w:t>
      </w:r>
      <w:r>
        <w:rPr>
          <w:spacing w:val="-2"/>
          <w:sz w:val="24"/>
        </w:rPr>
        <w:t> </w:t>
      </w:r>
      <w:r>
        <w:rPr>
          <w:sz w:val="24"/>
        </w:rPr>
        <w:t>times</w:t>
      </w:r>
      <w:r>
        <w:rPr>
          <w:spacing w:val="-1"/>
          <w:sz w:val="24"/>
        </w:rPr>
        <w:t> </w:t>
      </w:r>
      <w:r>
        <w:rPr>
          <w:sz w:val="24"/>
        </w:rPr>
        <w:t>to obtain</w:t>
      </w:r>
      <w:r>
        <w:rPr>
          <w:spacing w:val="-1"/>
          <w:sz w:val="24"/>
        </w:rPr>
        <w:t> </w:t>
      </w:r>
      <w:r>
        <w:rPr>
          <w:sz w:val="24"/>
        </w:rPr>
        <w:t>uniformity</w:t>
      </w:r>
      <w:r>
        <w:rPr>
          <w:spacing w:val="-5"/>
          <w:sz w:val="24"/>
        </w:rPr>
        <w:t> </w:t>
      </w:r>
      <w:r>
        <w:rPr>
          <w:sz w:val="24"/>
        </w:rPr>
        <w:t>throughout a</w:t>
      </w:r>
      <w:r>
        <w:rPr>
          <w:spacing w:val="-1"/>
          <w:sz w:val="24"/>
        </w:rPr>
        <w:t> </w:t>
      </w:r>
      <w:r>
        <w:rPr>
          <w:sz w:val="24"/>
        </w:rPr>
        <w:t>vessel necessary</w:t>
      </w:r>
      <w:r>
        <w:rPr>
          <w:spacing w:val="-4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reaction.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43"/>
        </w:numPr>
        <w:tabs>
          <w:tab w:pos="1907" w:val="left" w:leader="none"/>
          <w:tab w:pos="1908" w:val="left" w:leader="none"/>
        </w:tabs>
        <w:spacing w:line="240" w:lineRule="auto" w:before="0" w:after="0"/>
        <w:ind w:left="1907" w:right="0" w:hanging="721"/>
        <w:jc w:val="left"/>
        <w:rPr>
          <w:sz w:val="24"/>
        </w:rPr>
      </w:pPr>
      <w:r>
        <w:rPr>
          <w:sz w:val="24"/>
        </w:rPr>
        <w:t>Promotion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heat</w:t>
      </w:r>
      <w:r>
        <w:rPr>
          <w:spacing w:val="-1"/>
          <w:sz w:val="24"/>
        </w:rPr>
        <w:t> </w:t>
      </w:r>
      <w:r>
        <w:rPr>
          <w:sz w:val="24"/>
        </w:rPr>
        <w:t>transfer,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43"/>
        </w:numPr>
        <w:tabs>
          <w:tab w:pos="1907" w:val="left" w:leader="none"/>
          <w:tab w:pos="1908" w:val="left" w:leader="none"/>
        </w:tabs>
        <w:spacing w:line="240" w:lineRule="auto" w:before="0" w:after="0"/>
        <w:ind w:left="1907" w:right="0" w:hanging="721"/>
        <w:jc w:val="left"/>
        <w:rPr>
          <w:sz w:val="24"/>
        </w:rPr>
      </w:pPr>
      <w:r>
        <w:rPr>
          <w:sz w:val="24"/>
        </w:rPr>
        <w:t>Promoting</w:t>
      </w:r>
      <w:r>
        <w:rPr>
          <w:spacing w:val="-4"/>
          <w:sz w:val="24"/>
        </w:rPr>
        <w:t> </w:t>
      </w:r>
      <w:r>
        <w:rPr>
          <w:sz w:val="24"/>
        </w:rPr>
        <w:t>mass</w:t>
      </w:r>
      <w:r>
        <w:rPr>
          <w:spacing w:val="-1"/>
          <w:sz w:val="24"/>
        </w:rPr>
        <w:t> </w:t>
      </w:r>
      <w:r>
        <w:rPr>
          <w:sz w:val="24"/>
        </w:rPr>
        <w:t>transfer between</w:t>
      </w:r>
      <w:r>
        <w:rPr>
          <w:spacing w:val="-1"/>
          <w:sz w:val="24"/>
        </w:rPr>
        <w:t> </w:t>
      </w:r>
      <w:r>
        <w:rPr>
          <w:sz w:val="24"/>
        </w:rPr>
        <w:t>solid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liquid</w:t>
      </w:r>
      <w:r>
        <w:rPr>
          <w:spacing w:val="-1"/>
          <w:sz w:val="24"/>
        </w:rPr>
        <w:t> </w:t>
      </w:r>
      <w:r>
        <w:rPr>
          <w:sz w:val="24"/>
        </w:rPr>
        <w:t>phases</w:t>
      </w:r>
    </w:p>
    <w:p>
      <w:pPr>
        <w:spacing w:after="0" w:line="240" w:lineRule="auto"/>
        <w:jc w:val="left"/>
        <w:rPr>
          <w:sz w:val="24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line="480" w:lineRule="auto" w:before="62"/>
        <w:ind w:left="1187" w:right="1408"/>
        <w:jc w:val="both"/>
      </w:pPr>
      <w:r>
        <w:rPr>
          <w:position w:val="2"/>
        </w:rPr>
        <w:t>In this case D</w:t>
      </w:r>
      <w:r>
        <w:rPr>
          <w:sz w:val="16"/>
        </w:rPr>
        <w:t>I </w:t>
      </w:r>
      <w:r>
        <w:rPr>
          <w:position w:val="2"/>
        </w:rPr>
        <w:t>= 0.6 D</w:t>
      </w:r>
      <w:r>
        <w:rPr>
          <w:sz w:val="16"/>
        </w:rPr>
        <w:t>T </w:t>
      </w:r>
      <w:r>
        <w:rPr>
          <w:position w:val="2"/>
        </w:rPr>
        <w:t>was chosen, which enables the slurry to be effectively agitated and</w:t>
      </w:r>
      <w:r>
        <w:rPr>
          <w:spacing w:val="1"/>
          <w:position w:val="2"/>
        </w:rPr>
        <w:t> </w:t>
      </w:r>
      <w:r>
        <w:rPr/>
        <w:t>dead zone avoided in the tank since there are no baffles in the tank. Figure E.1, shows the</w:t>
      </w:r>
      <w:r>
        <w:rPr>
          <w:spacing w:val="1"/>
        </w:rPr>
        <w:t> </w:t>
      </w:r>
      <w:r>
        <w:rPr/>
        <w:t>slurry</w:t>
      </w:r>
      <w:r>
        <w:rPr>
          <w:spacing w:val="-5"/>
        </w:rPr>
        <w:t> </w:t>
      </w:r>
      <w:r>
        <w:rPr/>
        <w:t>mixing</w:t>
      </w:r>
      <w:r>
        <w:rPr>
          <w:spacing w:val="-2"/>
        </w:rPr>
        <w:t> </w:t>
      </w:r>
      <w:r>
        <w:rPr/>
        <w:t>tank configuration.</w:t>
      </w:r>
    </w:p>
    <w:p>
      <w:pPr>
        <w:pStyle w:val="BodyText"/>
        <w:spacing w:before="167"/>
        <w:ind w:left="1173" w:right="1395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𝐷</w:t>
      </w:r>
      <w:r>
        <w:rPr>
          <w:rFonts w:ascii="Cambria Math" w:hAnsi="Cambria Math" w:eastAsia="Cambria Math"/>
          <w:vertAlign w:val="subscript"/>
        </w:rPr>
        <w:t>𝐼</w:t>
      </w:r>
      <w:r>
        <w:rPr>
          <w:rFonts w:ascii="Cambria Math" w:hAnsi="Cambria Math" w:eastAsia="Cambria Math"/>
          <w:spacing w:val="27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13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0.6</w:t>
      </w:r>
      <w:r>
        <w:rPr>
          <w:rFonts w:ascii="Cambria Math" w:hAnsi="Cambria Math" w:eastAsia="Cambria Math"/>
          <w:spacing w:val="-2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× 25.70𝑐𝑚</w:t>
      </w:r>
      <w:r>
        <w:rPr>
          <w:rFonts w:ascii="Cambria Math" w:hAnsi="Cambria Math" w:eastAsia="Cambria Math"/>
          <w:spacing w:val="15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13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15.42 𝑐𝑚</w:t>
      </w: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before="11"/>
        <w:rPr>
          <w:rFonts w:ascii="Cambria Math"/>
          <w:sz w:val="17"/>
        </w:rPr>
      </w:pPr>
    </w:p>
    <w:p>
      <w:pPr>
        <w:pStyle w:val="BodyText"/>
        <w:spacing w:before="90"/>
        <w:ind w:right="3193"/>
        <w:jc w:val="right"/>
      </w:pPr>
      <w:r>
        <w:rPr/>
        <w:pict>
          <v:group style="position:absolute;margin-left:139.220001pt;margin-top:6.56312pt;width:299.05pt;height:310.2pt;mso-position-horizontal-relative:page;mso-position-vertical-relative:paragraph;z-index:15902720" coordorigin="2784,131" coordsize="5981,6204">
            <v:rect style="position:absolute;left:4276;top:680;width:3660;height:4349" filled="false" stroked="true" strokeweight=".96pt" strokecolor="#000000">
              <v:stroke dashstyle="solid"/>
            </v:rect>
            <v:rect style="position:absolute;left:5916;top:380;width:389;height:3915" filled="true" fillcolor="#ffffff" stroked="false">
              <v:fill type="solid"/>
            </v:rect>
            <v:shape style="position:absolute;left:4836;top:140;width:2580;height:4560" coordorigin="4836,141" coordsize="2580,4560" path="m5916,4295l6305,4295,6305,381,5916,381,5916,4295xm4836,4701l7416,4701,7416,4295,4836,4295,4836,4701xm5705,381l6576,381,6576,141,5705,141,5705,381xe" filled="false" stroked="true" strokeweight=".96pt" strokecolor="#000000">
              <v:path arrowok="t"/>
              <v:stroke dashstyle="solid"/>
            </v:shape>
            <v:line style="position:absolute" from="7941,1730" to="3396,1730" stroked="true" strokeweight=".48pt" strokecolor="#000000">
              <v:stroke dashstyle="solid"/>
            </v:line>
            <v:shape style="position:absolute;left:3612;top:1729;width:163;height:3300" coordorigin="3612,1730" coordsize="163,3300" path="m3623,4878l3614,4884,3612,4890,3694,5030,3705,5010,3684,5010,3684,4973,3629,4880,3623,4878xm3684,4973l3684,5010,3704,5010,3704,5005,3685,5005,3694,4990,3684,4973xm3764,4878l3758,4880,3704,4973,3704,5010,3705,5010,3775,4890,3773,4884,3764,4878xm3694,4990l3685,5005,3702,5005,3694,4990xm3704,4973l3694,4990,3702,5005,3704,5005,3704,4973xm3694,1769l3684,1786,3684,4973,3694,4990,3704,4973,3704,1786,3694,1769xm3694,1730l3612,1869,3614,1875,3623,1881,3629,1879,3684,1786,3684,1749,3705,1749,3694,1730xm3705,1749l3704,1749,3704,1786,3758,1879,3764,1881,3773,1875,3775,1869,3705,1749xm3704,1749l3684,1749,3684,1786,3694,1769,3685,1754,3704,1754,3704,1749xm3704,1754l3702,1754,3694,1769,3704,1786,3704,1754xm3702,1754l3685,1754,3694,1769,3702,1754xe" filled="true" fillcolor="#000000" stroked="false">
              <v:path arrowok="t"/>
              <v:fill type="solid"/>
            </v:shape>
            <v:line style="position:absolute" from="4280,678" to="2825,678" stroked="true" strokeweight=".48pt" strokecolor="#000000">
              <v:stroke dashstyle="solid"/>
            </v:line>
            <v:shape style="position:absolute;left:3012;top:680;width:163;height:4350" coordorigin="3012,681" coordsize="163,4350" path="m3023,4880l3014,4885,3012,4891,3094,5031,3105,5011,3084,5011,3084,4974,3029,4881,3023,4880xm3084,4974l3084,5011,3104,5011,3104,5006,3085,5006,3094,4991,3084,4974xm3164,4880l3158,4881,3104,4974,3104,5011,3105,5011,3175,4891,3173,4885,3164,4880xm3094,4991l3085,5006,3102,5006,3094,4991xm3104,4974l3094,4991,3102,5006,3104,5006,3104,4974xm3094,720l3084,738,3084,4974,3094,4991,3104,4974,3104,738,3094,720xm3094,681l3012,820,3014,826,3023,832,3029,830,3084,738,3084,701,3105,701,3094,681xm3105,701l3104,701,3104,738,3158,830,3164,832,3173,826,3175,820,3105,701xm3104,701l3084,701,3084,738,3094,720,3085,706,3104,706,3104,701xm3104,706l3102,706,3094,720,3104,738,3104,706xm3102,706l3085,706,3094,720,3102,706xe" filled="true" fillcolor="#000000" stroked="false">
              <v:path arrowok="t"/>
              <v:fill type="solid"/>
            </v:shape>
            <v:shape style="position:absolute;left:4833;top:4700;width:2580;height:960" coordorigin="4834,4701" coordsize="2580,960" path="m4834,4701l4834,5661m7414,4701l7414,5661e" filled="false" stroked="true" strokeweight=".48pt" strokecolor="#000000">
              <v:path arrowok="t"/>
              <v:stroke dashstyle="solid"/>
            </v:shape>
            <v:shape style="position:absolute;left:4836;top:5322;width:2580;height:163" coordorigin="4836,5323" coordsize="2580,163" path="m4976,5323l4836,5404,4976,5485,4982,5484,4987,5474,4986,5468,4893,5414,4856,5414,4856,5394,4893,5394,4986,5340,4987,5334,4982,5324,4976,5323xm7376,5404l7266,5468,7265,5474,7270,5484,7276,5485,7399,5414,7396,5414,7396,5413,7391,5413,7376,5404xm4893,5394l4856,5394,4856,5414,4893,5414,4890,5413,4861,5413,4861,5395,4890,5395,4893,5394xm7359,5394l4893,5394,4876,5404,4893,5414,7359,5414,7376,5404,7359,5394xm7399,5394l7396,5394,7396,5414,7399,5414,7416,5404,7399,5394xm4861,5395l4861,5413,4876,5404,4861,5395xm4876,5404l4861,5413,4890,5413,4876,5404xm7391,5395l7376,5404,7391,5413,7391,5395xm7396,5395l7391,5395,7391,5413,7396,5413,7396,5395xm4890,5395l4861,5395,4876,5404,4890,5395xm7276,5323l7270,5324,7265,5334,7266,5340,7376,5404,7391,5395,7396,5395,7396,5394,7399,5394,7276,5323xe" filled="true" fillcolor="#000000" stroked="false">
              <v:path arrowok="t"/>
              <v:fill type="solid"/>
            </v:shape>
            <v:shape style="position:absolute;left:4279;top:5029;width:3660;height:1305" coordorigin="4279,5030" coordsize="3660,1305" path="m4279,5030l4279,6335m7939,5030l7939,6335e" filled="false" stroked="true" strokeweight=".48pt" strokecolor="#000000">
              <v:path arrowok="t"/>
              <v:stroke dashstyle="solid"/>
            </v:shape>
            <v:shape style="position:absolute;left:4279;top:5982;width:3660;height:163" coordorigin="4279,5983" coordsize="3660,163" path="m4419,5983l4279,6064,4419,6145,4425,6144,4430,6134,4429,6128,4336,6074,4299,6074,4299,6054,4336,6054,4429,6000,4430,5994,4425,5984,4419,5983xm7900,6064l7790,6128,7788,6134,7794,6144,7800,6145,7922,6074,7919,6074,7919,6073,7914,6073,7900,6064xm4336,6054l4299,6054,4299,6074,4336,6074,4333,6073,4304,6073,4304,6055,4333,6055,4336,6054xm7883,6054l4336,6054,4319,6064,4336,6074,7883,6074,7900,6064,7883,6054xm7922,6054l7919,6054,7919,6074,7922,6074,7939,6064,7922,6054xm4304,6055l4304,6073,4319,6064,4304,6055xm4319,6064l4304,6073,4333,6073,4319,6064xm7914,6055l7900,6064,7914,6073,7914,6055xm7919,6055l7914,6055,7914,6073,7919,6073,7919,6055xm4333,6055l4304,6055,4319,6064,4333,6055xm7800,5983l7794,5984,7788,5994,7790,6000,7900,6064,7914,6055,7919,6055,7919,6054,7922,6054,7800,5983xe" filled="true" fillcolor="#000000" stroked="false">
              <v:path arrowok="t"/>
              <v:fill type="solid"/>
            </v:shape>
            <v:shape style="position:absolute;left:8006;top:4700;width:163;height:330" type="#_x0000_t75" stroked="false">
              <v:imagedata r:id="rId182" o:title=""/>
            </v:shape>
            <v:shape style="position:absolute;left:4003;top:2855;width:163;height:2175" coordorigin="4003,2855" coordsize="163,2175" path="m4015,4879l4005,4885,4003,4891,4085,5030,4096,5010,4075,5010,4075,4974,4021,4881,4015,4879xm4075,4974l4075,5010,4095,5010,4095,5005,4076,5005,4085,4991,4075,4974xm4155,4879l4149,4881,4095,4974,4095,5010,4096,5010,4166,4891,4165,4885,4155,4879xm4085,4991l4076,5005,4093,5005,4085,4991xm4095,4974l4085,4991,4093,5005,4095,5005,4095,4974xm4085,2895l4075,2912,4075,4974,4085,4991,4095,4974,4095,2912,4085,2895xm4085,2855l4003,2995,4005,3001,4015,3006,4021,3005,4075,2912,4075,2875,4096,2875,4085,2855xm4096,2875l4095,2875,4095,2912,4149,3005,4155,3006,4165,3001,4166,2995,4096,2875xm4095,2875l4075,2875,4075,2912,4085,2895,4076,2880,4095,2880,4095,2875xm4095,2880l4093,2880,4085,2895,4095,2912,4095,2880xm4093,2880l4076,2880,4085,2895,4093,2880xe" filled="true" fillcolor="#000000" stroked="false">
              <v:path arrowok="t"/>
              <v:fill type="solid"/>
            </v:shape>
            <v:shape style="position:absolute;left:2923;top:2838;width:5052;height:2199" coordorigin="2923,2838" coordsize="5052,2199" path="m7959,2838l4066,2855m7974,4696l7406,4698m4378,5037l2923,5037e" filled="false" stroked="true" strokeweight=".48pt" strokecolor="#000000">
              <v:path arrowok="t"/>
              <v:stroke dashstyle="solid"/>
            </v:shape>
            <v:shape style="position:absolute;left:6583;top:138;width:2182;height:120" coordorigin="6583,138" coordsize="2182,120" path="m6703,138l6583,199,6704,258,6703,208,6683,208,6683,188,6703,188,6703,138xm6703,188l6683,188,6683,208,6703,208,6703,188xm6703,208l6683,208,6703,208,6703,208xm8765,174l6703,188,6703,208,8765,194,8765,174xe" filled="true" fillcolor="#000000" stroked="false">
              <v:path arrowok="t"/>
              <v:fill type="solid"/>
            </v:shape>
            <v:shape style="position:absolute;left:2784;top:1521;width:194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99"/>
                        <w:sz w:val="24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3406;top:2373;width:274;height:268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position w:val="2"/>
                        <w:sz w:val="24"/>
                      </w:rPr>
                      <w:t>H</w:t>
                    </w:r>
                    <w:r>
                      <w:rPr>
                        <w:sz w:val="16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3843;top:3645;width:274;height:268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position w:val="2"/>
                        <w:sz w:val="24"/>
                      </w:rPr>
                      <w:t>H</w:t>
                    </w:r>
                    <w:r>
                      <w:rPr>
                        <w:sz w:val="16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8233;top:4730;width:121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ε</w:t>
                    </w:r>
                  </w:p>
                </w:txbxContent>
              </v:textbox>
              <w10:wrap type="none"/>
            </v:shape>
            <v:shape style="position:absolute;left:5921;top:5158;width:328;height:890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position w:val="2"/>
                        <w:sz w:val="24"/>
                      </w:rPr>
                      <w:t>D</w:t>
                    </w:r>
                    <w:r>
                      <w:rPr>
                        <w:sz w:val="16"/>
                      </w:rPr>
                      <w:t>I</w:t>
                    </w:r>
                  </w:p>
                  <w:p>
                    <w:pPr>
                      <w:spacing w:line="240" w:lineRule="auto" w:before="9"/>
                      <w:rPr>
                        <w:sz w:val="29"/>
                      </w:rPr>
                    </w:pPr>
                  </w:p>
                  <w:p>
                    <w:pPr>
                      <w:spacing w:before="0"/>
                      <w:ind w:left="36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position w:val="2"/>
                        <w:sz w:val="24"/>
                      </w:rPr>
                      <w:t>D</w:t>
                    </w:r>
                    <w:r>
                      <w:rPr>
                        <w:sz w:val="16"/>
                      </w:rPr>
                      <w:t>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9"/>
        </w:rPr>
        <w:t>M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6"/>
        </w:rPr>
      </w:pPr>
    </w:p>
    <w:p>
      <w:pPr>
        <w:pStyle w:val="Heading1"/>
        <w:spacing w:before="90"/>
        <w:ind w:right="1397"/>
      </w:pPr>
      <w:r>
        <w:rPr/>
        <w:t>Figure</w:t>
      </w:r>
      <w:r>
        <w:rPr>
          <w:spacing w:val="-3"/>
        </w:rPr>
        <w:t> </w:t>
      </w:r>
      <w:r>
        <w:rPr/>
        <w:t>E.1: Mixing</w:t>
      </w:r>
      <w:r>
        <w:rPr>
          <w:spacing w:val="-2"/>
        </w:rPr>
        <w:t> </w:t>
      </w:r>
      <w:r>
        <w:rPr/>
        <w:t>configuration</w:t>
      </w:r>
    </w:p>
    <w:p>
      <w:pPr>
        <w:pStyle w:val="BodyText"/>
        <w:spacing w:before="5"/>
        <w:rPr>
          <w:b/>
          <w:sz w:val="37"/>
        </w:rPr>
      </w:pPr>
    </w:p>
    <w:p>
      <w:pPr>
        <w:pStyle w:val="BodyText"/>
        <w:ind w:left="1187"/>
      </w:pPr>
      <w:r>
        <w:rPr>
          <w:position w:val="2"/>
        </w:rPr>
        <w:t>Where</w:t>
      </w:r>
      <w:r>
        <w:rPr>
          <w:spacing w:val="-2"/>
          <w:position w:val="2"/>
        </w:rPr>
        <w:t> </w:t>
      </w:r>
      <w:r>
        <w:rPr>
          <w:position w:val="2"/>
        </w:rPr>
        <w:t>D</w:t>
      </w:r>
      <w:r>
        <w:rPr>
          <w:sz w:val="16"/>
        </w:rPr>
        <w:t>T</w:t>
      </w:r>
      <w:r>
        <w:rPr>
          <w:spacing w:val="20"/>
          <w:sz w:val="16"/>
        </w:rPr>
        <w:t> </w:t>
      </w:r>
      <w:r>
        <w:rPr>
          <w:position w:val="2"/>
        </w:rPr>
        <w:t>=</w:t>
      </w:r>
      <w:r>
        <w:rPr>
          <w:spacing w:val="-1"/>
          <w:position w:val="2"/>
        </w:rPr>
        <w:t> </w:t>
      </w:r>
      <w:r>
        <w:rPr>
          <w:position w:val="2"/>
        </w:rPr>
        <w:t>Diameter of mixer =</w:t>
      </w:r>
      <w:r>
        <w:rPr>
          <w:spacing w:val="-2"/>
          <w:position w:val="2"/>
        </w:rPr>
        <w:t> </w:t>
      </w:r>
      <w:r>
        <w:rPr>
          <w:position w:val="2"/>
        </w:rPr>
        <w:t>25.70</w:t>
      </w:r>
    </w:p>
    <w:p>
      <w:pPr>
        <w:pStyle w:val="BodyText"/>
        <w:spacing w:before="10"/>
        <w:rPr>
          <w:sz w:val="37"/>
        </w:rPr>
      </w:pPr>
    </w:p>
    <w:p>
      <w:pPr>
        <w:pStyle w:val="BodyText"/>
        <w:ind w:left="1907"/>
        <w:jc w:val="both"/>
      </w:pPr>
      <w:r>
        <w:rPr>
          <w:position w:val="2"/>
        </w:rPr>
        <w:t>D</w:t>
      </w:r>
      <w:r>
        <w:rPr>
          <w:sz w:val="16"/>
        </w:rPr>
        <w:t>I</w:t>
      </w:r>
      <w:r>
        <w:rPr>
          <w:spacing w:val="15"/>
          <w:sz w:val="16"/>
        </w:rPr>
        <w:t> </w:t>
      </w:r>
      <w:r>
        <w:rPr>
          <w:position w:val="2"/>
        </w:rPr>
        <w:t>=</w:t>
      </w:r>
      <w:r>
        <w:rPr>
          <w:spacing w:val="-1"/>
          <w:position w:val="2"/>
        </w:rPr>
        <w:t> </w:t>
      </w:r>
      <w:r>
        <w:rPr>
          <w:position w:val="2"/>
        </w:rPr>
        <w:t>Diameter of</w:t>
      </w:r>
      <w:r>
        <w:rPr>
          <w:spacing w:val="-2"/>
          <w:position w:val="2"/>
        </w:rPr>
        <w:t> </w:t>
      </w:r>
      <w:r>
        <w:rPr>
          <w:position w:val="2"/>
        </w:rPr>
        <w:t>impeller</w:t>
      </w:r>
      <w:r>
        <w:rPr>
          <w:spacing w:val="-1"/>
          <w:position w:val="2"/>
        </w:rPr>
        <w:t> </w:t>
      </w:r>
      <w:r>
        <w:rPr>
          <w:position w:val="2"/>
        </w:rPr>
        <w:t>=15.42 cm</w:t>
      </w:r>
    </w:p>
    <w:p>
      <w:pPr>
        <w:pStyle w:val="BodyText"/>
        <w:spacing w:before="6"/>
        <w:rPr>
          <w:sz w:val="37"/>
        </w:rPr>
      </w:pPr>
    </w:p>
    <w:p>
      <w:pPr>
        <w:pStyle w:val="BodyText"/>
        <w:spacing w:line="616" w:lineRule="auto"/>
        <w:ind w:left="1907" w:right="4972"/>
        <w:jc w:val="both"/>
      </w:pPr>
      <w:r>
        <w:rPr>
          <w:position w:val="2"/>
        </w:rPr>
        <w:t>H</w:t>
      </w:r>
      <w:r>
        <w:rPr>
          <w:sz w:val="16"/>
        </w:rPr>
        <w:t>1 </w:t>
      </w:r>
      <w:r>
        <w:rPr>
          <w:position w:val="2"/>
        </w:rPr>
        <w:t>= Height of slurry during mixing = 9.05 cm</w:t>
      </w:r>
      <w:r>
        <w:rPr>
          <w:spacing w:val="1"/>
          <w:position w:val="2"/>
        </w:rPr>
        <w:t> </w:t>
      </w:r>
      <w:r>
        <w:rPr>
          <w:position w:val="2"/>
        </w:rPr>
        <w:t>H</w:t>
      </w:r>
      <w:r>
        <w:rPr>
          <w:sz w:val="16"/>
        </w:rPr>
        <w:t>2 </w:t>
      </w:r>
      <w:r>
        <w:rPr>
          <w:position w:val="2"/>
        </w:rPr>
        <w:t>= Height of water for quenching = 32.41 cm</w:t>
      </w:r>
      <w:r>
        <w:rPr>
          <w:spacing w:val="-57"/>
          <w:position w:val="2"/>
        </w:rPr>
        <w:t> </w:t>
      </w:r>
      <w:r>
        <w:rPr/>
        <w:t>H</w:t>
      </w:r>
      <w:r>
        <w:rPr>
          <w:spacing w:val="-1"/>
        </w:rPr>
        <w:t> </w:t>
      </w:r>
      <w:r>
        <w:rPr/>
        <w:t>=</w:t>
      </w:r>
      <w:r>
        <w:rPr>
          <w:spacing w:val="-2"/>
        </w:rPr>
        <w:t> </w:t>
      </w:r>
      <w:r>
        <w:rPr/>
        <w:t>Height of mixer =</w:t>
      </w:r>
      <w:r>
        <w:rPr>
          <w:spacing w:val="-2"/>
        </w:rPr>
        <w:t> </w:t>
      </w:r>
      <w:r>
        <w:rPr/>
        <w:t>38.55 cm</w:t>
      </w:r>
    </w:p>
    <w:p>
      <w:pPr>
        <w:spacing w:after="0" w:line="616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62"/>
        <w:ind w:left="1907"/>
      </w:pPr>
      <w:r>
        <w:rPr>
          <w:position w:val="2"/>
        </w:rPr>
        <w:t>ε=</w:t>
      </w:r>
      <w:r>
        <w:rPr>
          <w:spacing w:val="-2"/>
          <w:position w:val="2"/>
        </w:rPr>
        <w:t> </w:t>
      </w:r>
      <w:r>
        <w:rPr>
          <w:position w:val="2"/>
        </w:rPr>
        <w:t>H</w:t>
      </w:r>
      <w:r>
        <w:rPr>
          <w:sz w:val="16"/>
        </w:rPr>
        <w:t>1</w:t>
      </w:r>
      <w:r>
        <w:rPr>
          <w:position w:val="2"/>
        </w:rPr>
        <w:t>/5 =</w:t>
      </w:r>
      <w:r>
        <w:rPr>
          <w:spacing w:val="-1"/>
          <w:position w:val="2"/>
        </w:rPr>
        <w:t> </w:t>
      </w:r>
      <w:r>
        <w:rPr>
          <w:position w:val="2"/>
        </w:rPr>
        <w:t>1.81 cm</w:t>
      </w:r>
    </w:p>
    <w:p>
      <w:pPr>
        <w:pStyle w:val="BodyText"/>
        <w:spacing w:before="10"/>
        <w:rPr>
          <w:sz w:val="37"/>
        </w:rPr>
      </w:pPr>
    </w:p>
    <w:p>
      <w:pPr>
        <w:pStyle w:val="BodyText"/>
        <w:spacing w:line="480" w:lineRule="auto"/>
        <w:ind w:left="1187" w:right="1404"/>
        <w:jc w:val="both"/>
      </w:pPr>
      <w:r>
        <w:rPr/>
        <w:t>The</w:t>
      </w:r>
      <w:r>
        <w:rPr>
          <w:spacing w:val="-14"/>
        </w:rPr>
        <w:t> </w:t>
      </w:r>
      <w:r>
        <w:rPr/>
        <w:t>low</w:t>
      </w:r>
      <w:r>
        <w:rPr>
          <w:spacing w:val="-12"/>
        </w:rPr>
        <w:t> </w:t>
      </w:r>
      <w:r>
        <w:rPr/>
        <w:t>value</w:t>
      </w:r>
      <w:r>
        <w:rPr>
          <w:spacing w:val="-10"/>
        </w:rPr>
        <w:t> </w:t>
      </w:r>
      <w:r>
        <w:rPr/>
        <w:t>for</w:t>
      </w:r>
      <w:r>
        <w:rPr>
          <w:spacing w:val="-12"/>
        </w:rPr>
        <w:t> </w:t>
      </w:r>
      <w:r>
        <w:rPr/>
        <w:t>ε,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distance</w:t>
      </w:r>
      <w:r>
        <w:rPr>
          <w:spacing w:val="-13"/>
        </w:rPr>
        <w:t> </w:t>
      </w:r>
      <w:r>
        <w:rPr/>
        <w:t>between</w:t>
      </w:r>
      <w:r>
        <w:rPr>
          <w:spacing w:val="-10"/>
        </w:rPr>
        <w:t> </w:t>
      </w:r>
      <w:r>
        <w:rPr/>
        <w:t>the</w:t>
      </w:r>
      <w:r>
        <w:rPr>
          <w:spacing w:val="-13"/>
        </w:rPr>
        <w:t> </w:t>
      </w:r>
      <w:r>
        <w:rPr/>
        <w:t>base</w:t>
      </w:r>
      <w:r>
        <w:rPr>
          <w:spacing w:val="-8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impeller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bottom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slurry</w:t>
      </w:r>
      <w:r>
        <w:rPr>
          <w:spacing w:val="-57"/>
        </w:rPr>
        <w:t> </w:t>
      </w:r>
      <w:r>
        <w:rPr/>
        <w:t>mixing tank is necessary to prevent the agglomeration of metakaolin particle in the slurry.</w:t>
      </w:r>
      <w:r>
        <w:rPr>
          <w:spacing w:val="1"/>
        </w:rPr>
        <w:t> </w:t>
      </w:r>
      <w:r>
        <w:rPr/>
        <w:t>By</w:t>
      </w:r>
      <w:r>
        <w:rPr>
          <w:spacing w:val="-9"/>
        </w:rPr>
        <w:t> </w:t>
      </w:r>
      <w:r>
        <w:rPr/>
        <w:t>Geldart</w:t>
      </w:r>
      <w:r>
        <w:rPr>
          <w:spacing w:val="-3"/>
        </w:rPr>
        <w:t> </w:t>
      </w:r>
      <w:r>
        <w:rPr/>
        <w:t>(1973) classification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solids</w:t>
      </w:r>
      <w:r>
        <w:rPr>
          <w:spacing w:val="-3"/>
        </w:rPr>
        <w:t> </w:t>
      </w:r>
      <w:r>
        <w:rPr/>
        <w:t>shown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Figure</w:t>
      </w:r>
      <w:r>
        <w:rPr>
          <w:spacing w:val="-6"/>
        </w:rPr>
        <w:t> </w:t>
      </w:r>
      <w:r>
        <w:rPr/>
        <w:t>E.2,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metakaolin</w:t>
      </w:r>
      <w:r>
        <w:rPr>
          <w:spacing w:val="-3"/>
        </w:rPr>
        <w:t> </w:t>
      </w:r>
      <w:r>
        <w:rPr/>
        <w:t>particles</w:t>
      </w:r>
      <w:r>
        <w:rPr>
          <w:spacing w:val="-4"/>
        </w:rPr>
        <w:t> </w:t>
      </w:r>
      <w:r>
        <w:rPr/>
        <w:t>with</w:t>
      </w:r>
      <w:r>
        <w:rPr>
          <w:spacing w:val="-57"/>
        </w:rPr>
        <w:t> </w:t>
      </w:r>
      <w:r>
        <w:rPr/>
        <w:t>average density of 2.5 g/cm</w:t>
      </w:r>
      <w:r>
        <w:rPr>
          <w:vertAlign w:val="superscript"/>
        </w:rPr>
        <w:t>3</w:t>
      </w:r>
      <w:r>
        <w:rPr>
          <w:vertAlign w:val="baseline"/>
        </w:rPr>
        <w:t> and particle size &lt; 20μm belongs to the class C or the cohesive</w:t>
      </w:r>
      <w:r>
        <w:rPr>
          <w:spacing w:val="-57"/>
          <w:vertAlign w:val="baseline"/>
        </w:rPr>
        <w:t> </w:t>
      </w:r>
      <w:r>
        <w:rPr>
          <w:vertAlign w:val="baseline"/>
        </w:rPr>
        <w:t>class, therefore suspension of such particle size requires the impellers position to be very</w:t>
      </w:r>
      <w:r>
        <w:rPr>
          <w:spacing w:val="1"/>
          <w:vertAlign w:val="baseline"/>
        </w:rPr>
        <w:t> </w:t>
      </w:r>
      <w:r>
        <w:rPr>
          <w:vertAlign w:val="baseline"/>
        </w:rPr>
        <w:t>close to the</w:t>
      </w:r>
      <w:r>
        <w:rPr>
          <w:spacing w:val="-1"/>
          <w:vertAlign w:val="baseline"/>
        </w:rPr>
        <w:t> </w:t>
      </w:r>
      <w:r>
        <w:rPr>
          <w:vertAlign w:val="baseline"/>
        </w:rPr>
        <w:t>bottom of the</w:t>
      </w:r>
      <w:r>
        <w:rPr>
          <w:spacing w:val="-1"/>
          <w:vertAlign w:val="baseline"/>
        </w:rPr>
        <w:t> </w:t>
      </w:r>
      <w:r>
        <w:rPr>
          <w:vertAlign w:val="baseline"/>
        </w:rPr>
        <w:t>mixer.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41">
            <wp:simplePos x="0" y="0"/>
            <wp:positionH relativeFrom="page">
              <wp:posOffset>1499848</wp:posOffset>
            </wp:positionH>
            <wp:positionV relativeFrom="paragraph">
              <wp:posOffset>120870</wp:posOffset>
            </wp:positionV>
            <wp:extent cx="5798423" cy="2962656"/>
            <wp:effectExtent l="0" t="0" r="0" b="0"/>
            <wp:wrapTopAndBottom/>
            <wp:docPr id="57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67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8423" cy="296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pStyle w:val="Heading1"/>
        <w:spacing w:before="227"/>
        <w:ind w:right="1396"/>
      </w:pPr>
      <w:r>
        <w:rPr/>
        <w:t>Figure</w:t>
      </w:r>
      <w:r>
        <w:rPr>
          <w:spacing w:val="-3"/>
        </w:rPr>
        <w:t> </w:t>
      </w:r>
      <w:r>
        <w:rPr/>
        <w:t>E.2: Diagram</w:t>
      </w:r>
      <w:r>
        <w:rPr>
          <w:spacing w:val="-6"/>
        </w:rPr>
        <w:t> </w:t>
      </w:r>
      <w:r>
        <w:rPr/>
        <w:t>of the</w:t>
      </w:r>
      <w:r>
        <w:rPr>
          <w:spacing w:val="-2"/>
        </w:rPr>
        <w:t> </w:t>
      </w:r>
      <w:r>
        <w:rPr/>
        <w:t>Geldart</w:t>
      </w:r>
      <w:r>
        <w:rPr>
          <w:spacing w:val="-1"/>
        </w:rPr>
        <w:t> </w:t>
      </w:r>
      <w:r>
        <w:rPr/>
        <w:t>classification of</w:t>
      </w:r>
      <w:r>
        <w:rPr>
          <w:spacing w:val="-1"/>
        </w:rPr>
        <w:t> </w:t>
      </w:r>
      <w:r>
        <w:rPr/>
        <w:t>particles</w:t>
      </w:r>
      <w:r>
        <w:rPr>
          <w:spacing w:val="-1"/>
        </w:rPr>
        <w:t> </w:t>
      </w:r>
      <w:r>
        <w:rPr/>
        <w:t>(Geldart,</w:t>
      </w:r>
      <w:r>
        <w:rPr>
          <w:spacing w:val="-1"/>
        </w:rPr>
        <w:t> </w:t>
      </w:r>
      <w:r>
        <w:rPr/>
        <w:t>1973)</w:t>
      </w:r>
    </w:p>
    <w:p>
      <w:pPr>
        <w:pStyle w:val="BodyText"/>
        <w:spacing w:before="9"/>
        <w:rPr>
          <w:b/>
          <w:sz w:val="37"/>
        </w:rPr>
      </w:pPr>
    </w:p>
    <w:p>
      <w:pPr>
        <w:pStyle w:val="ListParagraph"/>
        <w:numPr>
          <w:ilvl w:val="2"/>
          <w:numId w:val="42"/>
        </w:numPr>
        <w:tabs>
          <w:tab w:pos="1769" w:val="left" w:leader="none"/>
        </w:tabs>
        <w:spacing w:line="240" w:lineRule="auto" w:before="0" w:after="0"/>
        <w:ind w:left="1768" w:right="0" w:hanging="582"/>
        <w:jc w:val="left"/>
        <w:rPr>
          <w:b/>
          <w:sz w:val="24"/>
        </w:rPr>
      </w:pPr>
      <w:r>
        <w:rPr>
          <w:b/>
          <w:sz w:val="24"/>
        </w:rPr>
        <w:t>Evaluating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Reynolds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number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metakaolin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slurry</w:t>
      </w: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7"/>
        <w:rPr>
          <w:b/>
          <w:sz w:val="35"/>
        </w:rPr>
      </w:pPr>
    </w:p>
    <w:p>
      <w:pPr>
        <w:pStyle w:val="BodyText"/>
        <w:spacing w:before="1"/>
        <w:jc w:val="right"/>
        <w:rPr>
          <w:rFonts w:ascii="Cambria Math" w:eastAsia="Cambria Math"/>
        </w:rPr>
      </w:pPr>
      <w:r>
        <w:rPr>
          <w:rFonts w:ascii="Cambria Math" w:eastAsia="Cambria Math"/>
        </w:rPr>
        <w:t>𝑅𝑒</w:t>
      </w:r>
      <w:r>
        <w:rPr>
          <w:rFonts w:ascii="Cambria Math" w:eastAsia="Cambria Math"/>
          <w:spacing w:val="19"/>
        </w:rPr>
        <w:t> </w:t>
      </w:r>
      <w:r>
        <w:rPr>
          <w:rFonts w:ascii="Cambria Math" w:eastAsia="Cambria Math"/>
        </w:rPr>
        <w:t>=</w:t>
      </w:r>
    </w:p>
    <w:p>
      <w:pPr>
        <w:pStyle w:val="BodyText"/>
        <w:spacing w:before="228"/>
        <w:ind w:left="3" w:right="15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</w:rPr>
        <w:t>𝜌𝑁𝐷</w:t>
      </w:r>
      <w:r>
        <w:rPr>
          <w:rFonts w:ascii="Cambria Math" w:eastAsia="Cambria Math"/>
          <w:w w:val="105"/>
          <w:vertAlign w:val="subscript"/>
        </w:rPr>
        <w:t>𝐼</w:t>
      </w:r>
      <w:r>
        <w:rPr>
          <w:rFonts w:ascii="Cambria Math" w:eastAsia="Cambria Math"/>
          <w:w w:val="105"/>
          <w:vertAlign w:val="superscript"/>
        </w:rPr>
        <w:t>2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25" w:right="-44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33.050pt;height:.85pt;mso-position-horizontal-relative:char;mso-position-vertical-relative:line" coordorigin="0,0" coordsize="661,17">
            <v:rect style="position:absolute;left:0;top:0;width:661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266" w:right="279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𝜇</w:t>
      </w:r>
    </w:p>
    <w:p>
      <w:pPr>
        <w:pStyle w:val="BodyText"/>
        <w:rPr>
          <w:rFonts w:ascii="Cambria Math"/>
          <w:sz w:val="35"/>
        </w:rPr>
      </w:pPr>
      <w:r>
        <w:rPr/>
        <w:br w:type="column"/>
      </w:r>
      <w:r>
        <w:rPr>
          <w:rFonts w:ascii="Cambria Math"/>
          <w:sz w:val="35"/>
        </w:rPr>
      </w:r>
    </w:p>
    <w:p>
      <w:pPr>
        <w:pStyle w:val="BodyText"/>
        <w:ind w:left="1829" w:right="2049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(𝐸.</w:t>
      </w:r>
      <w:r>
        <w:rPr>
          <w:rFonts w:ascii="Cambria Math" w:eastAsia="Cambria Math"/>
          <w:spacing w:val="-12"/>
        </w:rPr>
        <w:t> </w:t>
      </w:r>
      <w:r>
        <w:rPr>
          <w:rFonts w:ascii="Cambria Math" w:eastAsia="Cambria Math"/>
        </w:rPr>
        <w:t>4)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2371" w:space="40"/>
            <w:col w:w="717" w:space="3820"/>
            <w:col w:w="4492"/>
          </w:cols>
        </w:sectPr>
      </w:pPr>
    </w:p>
    <w:p>
      <w:pPr>
        <w:pStyle w:val="BodyText"/>
        <w:spacing w:before="5"/>
        <w:rPr>
          <w:rFonts w:ascii="Cambria Math"/>
          <w:sz w:val="26"/>
        </w:rPr>
      </w:pPr>
    </w:p>
    <w:p>
      <w:pPr>
        <w:pStyle w:val="BodyText"/>
        <w:spacing w:before="110"/>
        <w:ind w:left="1187"/>
      </w:pPr>
      <w:r>
        <w:rPr/>
        <w:t>The</w:t>
      </w:r>
      <w:r>
        <w:rPr>
          <w:spacing w:val="-2"/>
        </w:rPr>
        <w:t> </w:t>
      </w:r>
      <w:r>
        <w:rPr/>
        <w:t>density</w:t>
      </w:r>
      <w:r>
        <w:rPr>
          <w:spacing w:val="-5"/>
        </w:rPr>
        <w:t> </w:t>
      </w:r>
      <w:r>
        <w:rPr/>
        <w:t>of the</w:t>
      </w:r>
      <w:r>
        <w:rPr>
          <w:spacing w:val="-2"/>
        </w:rPr>
        <w:t> </w:t>
      </w:r>
      <w:r>
        <w:rPr/>
        <w:t>slurry</w:t>
      </w:r>
      <w:r>
        <w:rPr>
          <w:spacing w:val="-3"/>
        </w:rPr>
        <w:t> </w:t>
      </w:r>
      <w:r>
        <w:rPr/>
        <w:t>had been</w:t>
      </w:r>
      <w:r>
        <w:rPr>
          <w:spacing w:val="2"/>
        </w:rPr>
        <w:t> </w:t>
      </w:r>
      <w:r>
        <w:rPr/>
        <w:t>calculated</w:t>
      </w:r>
      <w:r>
        <w:rPr>
          <w:spacing w:val="1"/>
        </w:rPr>
        <w:t> </w:t>
      </w:r>
      <w:r>
        <w:rPr/>
        <w:t>as =</w:t>
      </w:r>
      <w:r>
        <w:rPr>
          <w:spacing w:val="1"/>
        </w:rPr>
        <w:t> </w:t>
      </w:r>
      <w:r>
        <w:rPr/>
        <w:t>1.525 g/cm</w:t>
      </w:r>
      <w:r>
        <w:rPr>
          <w:vertAlign w:val="superscript"/>
        </w:rPr>
        <w:t>3</w:t>
      </w:r>
    </w:p>
    <w:p>
      <w:pPr>
        <w:spacing w:after="0"/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line="480" w:lineRule="auto" w:before="63"/>
        <w:ind w:left="1187" w:right="1412"/>
        <w:jc w:val="both"/>
      </w:pPr>
      <w:r>
        <w:rPr/>
        <w:t>Evaluating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rotational</w:t>
      </w:r>
      <w:r>
        <w:rPr>
          <w:spacing w:val="1"/>
        </w:rPr>
        <w:t> </w:t>
      </w:r>
      <w:r>
        <w:rPr/>
        <w:t>speed,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basic</w:t>
      </w:r>
      <w:r>
        <w:rPr>
          <w:spacing w:val="1"/>
        </w:rPr>
        <w:t> </w:t>
      </w:r>
      <w:r>
        <w:rPr/>
        <w:t>speed</w:t>
      </w:r>
      <w:r>
        <w:rPr>
          <w:spacing w:val="1"/>
        </w:rPr>
        <w:t> </w:t>
      </w:r>
      <w:r>
        <w:rPr/>
        <w:t>ranges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specified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available</w:t>
      </w:r>
      <w:r>
        <w:rPr>
          <w:spacing w:val="1"/>
        </w:rPr>
        <w:t> </w:t>
      </w:r>
      <w:r>
        <w:rPr/>
        <w:t>namely1,150 to 1,750 rev/min with direct drive and 350 to 420 rev/min with gear drive. For</w:t>
      </w:r>
      <w:r>
        <w:rPr>
          <w:spacing w:val="-57"/>
        </w:rPr>
        <w:t> </w:t>
      </w:r>
      <w:r>
        <w:rPr/>
        <w:t>suspension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solids</w:t>
      </w:r>
      <w:r>
        <w:rPr>
          <w:spacing w:val="-1"/>
        </w:rPr>
        <w:t> </w:t>
      </w:r>
      <w:r>
        <w:rPr/>
        <w:t>(slurry),</w:t>
      </w:r>
      <w:r>
        <w:rPr>
          <w:spacing w:val="-1"/>
        </w:rPr>
        <w:t> </w:t>
      </w:r>
      <w:r>
        <w:rPr/>
        <w:t>it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common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use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gear</w:t>
      </w:r>
      <w:r>
        <w:rPr>
          <w:spacing w:val="-1"/>
        </w:rPr>
        <w:t> </w:t>
      </w:r>
      <w:r>
        <w:rPr/>
        <w:t>driven</w:t>
      </w:r>
      <w:r>
        <w:rPr>
          <w:spacing w:val="-1"/>
        </w:rPr>
        <w:t> </w:t>
      </w:r>
      <w:r>
        <w:rPr/>
        <w:t>units.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case,</w:t>
      </w:r>
      <w:r>
        <w:rPr>
          <w:spacing w:val="-1"/>
        </w:rPr>
        <w:t> </w:t>
      </w:r>
      <w:r>
        <w:rPr/>
        <w:t>N</w:t>
      </w:r>
      <w:r>
        <w:rPr>
          <w:spacing w:val="-1"/>
        </w:rPr>
        <w:t> </w:t>
      </w:r>
      <w:r>
        <w:rPr/>
        <w:t>=</w:t>
      </w:r>
      <w:r>
        <w:rPr>
          <w:spacing w:val="-3"/>
        </w:rPr>
        <w:t> </w:t>
      </w:r>
      <w:r>
        <w:rPr/>
        <w:t>390</w:t>
      </w:r>
      <w:r>
        <w:rPr>
          <w:spacing w:val="-57"/>
        </w:rPr>
        <w:t> </w:t>
      </w:r>
      <w:r>
        <w:rPr/>
        <w:t>rev/min</w:t>
      </w:r>
      <w:r>
        <w:rPr>
          <w:spacing w:val="-1"/>
        </w:rPr>
        <w:t> </w:t>
      </w:r>
      <w:r>
        <w:rPr/>
        <w:t>(that is</w:t>
      </w:r>
      <w:r>
        <w:rPr>
          <w:spacing w:val="-1"/>
        </w:rPr>
        <w:t> </w:t>
      </w:r>
      <w:r>
        <w:rPr/>
        <w:t>N =</w:t>
      </w:r>
      <w:r>
        <w:rPr>
          <w:spacing w:val="-2"/>
        </w:rPr>
        <w:t> </w:t>
      </w:r>
      <w:r>
        <w:rPr/>
        <w:t>6.5</w:t>
      </w:r>
      <w:r>
        <w:rPr>
          <w:spacing w:val="-1"/>
        </w:rPr>
        <w:t> </w:t>
      </w:r>
      <w:r>
        <w:rPr/>
        <w:t>rev/s), was</w:t>
      </w:r>
      <w:r>
        <w:rPr>
          <w:spacing w:val="-1"/>
        </w:rPr>
        <w:t> </w:t>
      </w:r>
      <w:r>
        <w:rPr/>
        <w:t>selected as the rotational speed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impeller.</w:t>
      </w:r>
    </w:p>
    <w:p>
      <w:pPr>
        <w:pStyle w:val="BodyText"/>
        <w:spacing w:line="616" w:lineRule="auto" w:before="161"/>
        <w:ind w:left="1187" w:right="3705" w:firstLine="719"/>
        <w:jc w:val="both"/>
      </w:pPr>
      <w:r>
        <w:rPr/>
        <w:t>Viscosity of metakaolin slurry = 17.32cP = 1.732 × 10</w:t>
      </w:r>
      <w:r>
        <w:rPr>
          <w:vertAlign w:val="superscript"/>
        </w:rPr>
        <w:t>-2</w:t>
      </w:r>
      <w:r>
        <w:rPr>
          <w:vertAlign w:val="baseline"/>
        </w:rPr>
        <w:t> Pa.s</w:t>
      </w:r>
      <w:r>
        <w:rPr>
          <w:spacing w:val="-57"/>
          <w:vertAlign w:val="baseline"/>
        </w:rPr>
        <w:t> </w:t>
      </w:r>
      <w:r>
        <w:rPr>
          <w:vertAlign w:val="baseline"/>
        </w:rPr>
        <w:t>All units</w:t>
      </w:r>
      <w:r>
        <w:rPr>
          <w:spacing w:val="-1"/>
          <w:vertAlign w:val="baseline"/>
        </w:rPr>
        <w:t> </w:t>
      </w:r>
      <w:r>
        <w:rPr>
          <w:vertAlign w:val="baseline"/>
        </w:rPr>
        <w:t>were</w:t>
      </w:r>
      <w:r>
        <w:rPr>
          <w:spacing w:val="-2"/>
          <w:vertAlign w:val="baseline"/>
        </w:rPr>
        <w:t> </w:t>
      </w:r>
      <w:r>
        <w:rPr>
          <w:vertAlign w:val="baseline"/>
        </w:rPr>
        <w:t>converted</w:t>
      </w:r>
      <w:r>
        <w:rPr>
          <w:spacing w:val="2"/>
          <w:vertAlign w:val="baseline"/>
        </w:rPr>
        <w:t> </w:t>
      </w:r>
      <w:r>
        <w:rPr>
          <w:vertAlign w:val="baseline"/>
        </w:rPr>
        <w:t>to SI</w:t>
      </w:r>
      <w:r>
        <w:rPr>
          <w:spacing w:val="-6"/>
          <w:vertAlign w:val="baseline"/>
        </w:rPr>
        <w:t> </w:t>
      </w:r>
      <w:r>
        <w:rPr>
          <w:vertAlign w:val="baseline"/>
        </w:rPr>
        <w:t>unit for</w:t>
      </w:r>
      <w:r>
        <w:rPr>
          <w:spacing w:val="-2"/>
          <w:vertAlign w:val="baseline"/>
        </w:rPr>
        <w:t> </w:t>
      </w:r>
      <w:r>
        <w:rPr>
          <w:vertAlign w:val="baseline"/>
        </w:rPr>
        <w:t>the calculation</w:t>
      </w:r>
    </w:p>
    <w:p>
      <w:pPr>
        <w:spacing w:after="0" w:line="616" w:lineRule="auto"/>
        <w:jc w:val="both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196"/>
        <w:jc w:val="right"/>
        <w:rPr>
          <w:rFonts w:ascii="Cambria Math" w:eastAsia="Cambria Math"/>
        </w:rPr>
      </w:pPr>
      <w:r>
        <w:rPr>
          <w:rFonts w:ascii="Cambria Math" w:eastAsia="Cambria Math"/>
        </w:rPr>
        <w:t>𝑅𝑒</w:t>
      </w:r>
      <w:r>
        <w:rPr>
          <w:rFonts w:ascii="Cambria Math" w:eastAsia="Cambria Math"/>
          <w:spacing w:val="17"/>
        </w:rPr>
        <w:t> </w:t>
      </w:r>
      <w:r>
        <w:rPr>
          <w:rFonts w:ascii="Cambria Math" w:eastAsia="Cambria Math"/>
        </w:rPr>
        <w:t>=</w:t>
      </w:r>
    </w:p>
    <w:p>
      <w:pPr>
        <w:pStyle w:val="BodyText"/>
        <w:spacing w:before="14"/>
        <w:ind w:left="7" w:right="4415"/>
        <w:jc w:val="center"/>
        <w:rPr>
          <w:rFonts w:ascii="Cambria Math" w:hAnsi="Cambria Math"/>
        </w:rPr>
      </w:pPr>
      <w:r>
        <w:rPr/>
        <w:br w:type="column"/>
      </w:r>
      <w:r>
        <w:rPr>
          <w:rFonts w:ascii="Cambria Math" w:hAnsi="Cambria Math"/>
        </w:rPr>
        <w:t>1525</w:t>
      </w:r>
      <w:r>
        <w:rPr>
          <w:rFonts w:ascii="Cambria Math" w:hAnsi="Cambria Math"/>
          <w:spacing w:val="2"/>
        </w:rPr>
        <w:t> </w:t>
      </w:r>
      <w:r>
        <w:rPr>
          <w:rFonts w:ascii="Cambria Math" w:hAnsi="Cambria Math"/>
        </w:rPr>
        <w:t>×</w:t>
      </w:r>
      <w:r>
        <w:rPr>
          <w:rFonts w:ascii="Cambria Math" w:hAnsi="Cambria Math"/>
          <w:spacing w:val="2"/>
        </w:rPr>
        <w:t> </w:t>
      </w:r>
      <w:r>
        <w:rPr>
          <w:rFonts w:ascii="Cambria Math" w:hAnsi="Cambria Math"/>
        </w:rPr>
        <w:t>6.5 ×</w:t>
      </w:r>
      <w:r>
        <w:rPr>
          <w:rFonts w:ascii="Cambria Math" w:hAnsi="Cambria Math"/>
          <w:spacing w:val="3"/>
        </w:rPr>
        <w:t> </w:t>
      </w:r>
      <w:r>
        <w:rPr>
          <w:rFonts w:ascii="Cambria Math" w:hAnsi="Cambria Math"/>
        </w:rPr>
        <w:t>0.1542</w:t>
      </w:r>
      <w:r>
        <w:rPr>
          <w:rFonts w:ascii="Cambria Math" w:hAnsi="Cambria Math"/>
          <w:vertAlign w:val="superscript"/>
        </w:rPr>
        <w:t>2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25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111.3pt;height:.85pt;mso-position-horizontal-relative:char;mso-position-vertical-relative:line" coordorigin="0,0" coordsize="2226,17">
            <v:rect style="position:absolute;left:0;top:0;width:2226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7" w:right="4410"/>
        <w:jc w:val="center"/>
        <w:rPr>
          <w:rFonts w:ascii="Cambria Math" w:hAnsi="Cambria Math"/>
        </w:rPr>
      </w:pPr>
      <w:r>
        <w:rPr>
          <w:rFonts w:ascii="Cambria Math" w:hAnsi="Cambria Math"/>
        </w:rPr>
        <w:t>1.732</w:t>
      </w:r>
      <w:r>
        <w:rPr>
          <w:rFonts w:ascii="Cambria Math" w:hAnsi="Cambria Math"/>
          <w:spacing w:val="7"/>
        </w:rPr>
        <w:t> </w:t>
      </w:r>
      <w:r>
        <w:rPr>
          <w:rFonts w:ascii="Cambria Math" w:hAnsi="Cambria Math"/>
        </w:rPr>
        <w:t>×</w:t>
      </w:r>
      <w:r>
        <w:rPr>
          <w:rFonts w:ascii="Cambria Math" w:hAnsi="Cambria Math"/>
          <w:spacing w:val="56"/>
        </w:rPr>
        <w:t> </w:t>
      </w:r>
      <w:r>
        <w:rPr>
          <w:rFonts w:ascii="Cambria Math" w:hAnsi="Cambria Math"/>
        </w:rPr>
        <w:t>10</w:t>
      </w:r>
      <w:r>
        <w:rPr>
          <w:rFonts w:ascii="Cambria Math" w:hAnsi="Cambria Math"/>
          <w:vertAlign w:val="superscript"/>
        </w:rPr>
        <w:t>−2</w:t>
      </w:r>
    </w:p>
    <w:p>
      <w:pPr>
        <w:spacing w:after="0"/>
        <w:jc w:val="center"/>
        <w:rPr>
          <w:rFonts w:ascii="Cambria Math" w:hAnsi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4726" w:space="40"/>
            <w:col w:w="6674"/>
          </w:cols>
        </w:sectPr>
      </w:pPr>
    </w:p>
    <w:p>
      <w:pPr>
        <w:pStyle w:val="BodyText"/>
        <w:spacing w:before="5"/>
        <w:rPr>
          <w:rFonts w:ascii="Cambria Math"/>
        </w:rPr>
      </w:pPr>
    </w:p>
    <w:p>
      <w:pPr>
        <w:pStyle w:val="BodyText"/>
        <w:spacing w:before="94"/>
        <w:ind w:left="1173" w:right="1404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𝑅𝑒</w:t>
      </w:r>
      <w:r>
        <w:rPr>
          <w:rFonts w:ascii="Cambria Math" w:hAnsi="Cambria Math" w:eastAsia="Cambria Math"/>
          <w:spacing w:val="18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7"/>
        </w:rPr>
        <w:t> </w:t>
      </w:r>
      <w:r>
        <w:rPr>
          <w:rFonts w:ascii="Cambria Math" w:hAnsi="Cambria Math" w:eastAsia="Cambria Math"/>
        </w:rPr>
        <w:t>1.36</w:t>
      </w:r>
      <w:r>
        <w:rPr>
          <w:rFonts w:ascii="Cambria Math" w:hAnsi="Cambria Math" w:eastAsia="Cambria Math"/>
          <w:spacing w:val="2"/>
        </w:rPr>
        <w:t> </w:t>
      </w:r>
      <w:r>
        <w:rPr>
          <w:rFonts w:ascii="Cambria Math" w:hAnsi="Cambria Math" w:eastAsia="Cambria Math"/>
        </w:rPr>
        <w:t>×</w:t>
      </w:r>
      <w:r>
        <w:rPr>
          <w:rFonts w:ascii="Cambria Math" w:hAnsi="Cambria Math" w:eastAsia="Cambria Math"/>
          <w:spacing w:val="-1"/>
        </w:rPr>
        <w:t> </w:t>
      </w:r>
      <w:r>
        <w:rPr>
          <w:rFonts w:ascii="Cambria Math" w:hAnsi="Cambria Math" w:eastAsia="Cambria Math"/>
        </w:rPr>
        <w:t>10</w:t>
      </w:r>
      <w:r>
        <w:rPr>
          <w:rFonts w:ascii="Cambria Math" w:hAnsi="Cambria Math" w:eastAsia="Cambria Math"/>
          <w:vertAlign w:val="superscript"/>
        </w:rPr>
        <w:t>4</w:t>
      </w:r>
    </w:p>
    <w:p>
      <w:pPr>
        <w:pStyle w:val="BodyText"/>
        <w:spacing w:before="1"/>
        <w:rPr>
          <w:rFonts w:ascii="Cambria Math"/>
          <w:sz w:val="37"/>
        </w:rPr>
      </w:pPr>
    </w:p>
    <w:p>
      <w:pPr>
        <w:pStyle w:val="BodyText"/>
        <w:ind w:left="1187"/>
        <w:jc w:val="both"/>
      </w:pPr>
      <w:r>
        <w:rPr/>
        <w:t>The</w:t>
      </w:r>
      <w:r>
        <w:rPr>
          <w:spacing w:val="-3"/>
        </w:rPr>
        <w:t> </w:t>
      </w:r>
      <w:r>
        <w:rPr/>
        <w:t>flow</w:t>
      </w:r>
      <w:r>
        <w:rPr>
          <w:spacing w:val="-1"/>
        </w:rPr>
        <w:t> </w:t>
      </w:r>
      <w:r>
        <w:rPr/>
        <w:t>pattern in</w:t>
      </w:r>
      <w:r>
        <w:rPr>
          <w:spacing w:val="-1"/>
        </w:rPr>
        <w:t> </w:t>
      </w:r>
      <w:r>
        <w:rPr/>
        <w:t>the system during</w:t>
      </w:r>
      <w:r>
        <w:rPr>
          <w:spacing w:val="-4"/>
        </w:rPr>
        <w:t> </w:t>
      </w:r>
      <w:r>
        <w:rPr/>
        <w:t>mixing</w:t>
      </w:r>
      <w:r>
        <w:rPr>
          <w:spacing w:val="-2"/>
        </w:rPr>
        <w:t> </w:t>
      </w:r>
      <w:r>
        <w:rPr/>
        <w:t>will be</w:t>
      </w:r>
      <w:r>
        <w:rPr>
          <w:spacing w:val="-2"/>
        </w:rPr>
        <w:t> </w:t>
      </w:r>
      <w:r>
        <w:rPr/>
        <w:t>turbulence</w:t>
      </w:r>
      <w:r>
        <w:rPr>
          <w:spacing w:val="1"/>
        </w:rPr>
        <w:t> </w:t>
      </w:r>
      <w:r>
        <w:rPr/>
        <w:t>as expected</w:t>
      </w:r>
    </w:p>
    <w:p>
      <w:pPr>
        <w:pStyle w:val="BodyText"/>
        <w:spacing w:before="9"/>
        <w:rPr>
          <w:sz w:val="37"/>
        </w:rPr>
      </w:pPr>
    </w:p>
    <w:p>
      <w:pPr>
        <w:pStyle w:val="BodyText"/>
        <w:spacing w:line="480" w:lineRule="auto"/>
        <w:ind w:left="1187" w:right="1400"/>
        <w:jc w:val="both"/>
      </w:pPr>
      <w:r>
        <w:rPr>
          <w:b/>
        </w:rPr>
        <w:t>Impeller type: </w:t>
      </w:r>
      <w:r>
        <w:rPr/>
        <w:t>The type of impeller selected is largely on the basis of the liquid viscosity</w:t>
      </w:r>
      <w:r>
        <w:rPr>
          <w:spacing w:val="1"/>
        </w:rPr>
        <w:t> </w:t>
      </w:r>
      <w:r>
        <w:rPr/>
        <w:t>(Coulson, 1999). For slurry suspension a standard six-blade vertical curved blade turbine</w:t>
      </w:r>
      <w:r>
        <w:rPr>
          <w:spacing w:val="1"/>
        </w:rPr>
        <w:t> </w:t>
      </w:r>
      <w:r>
        <w:rPr/>
        <w:t>impeller</w:t>
      </w:r>
      <w:r>
        <w:rPr>
          <w:spacing w:val="1"/>
        </w:rPr>
        <w:t> </w:t>
      </w:r>
      <w:r>
        <w:rPr/>
        <w:t>(McCabe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Smith</w:t>
      </w:r>
      <w:r>
        <w:rPr>
          <w:spacing w:val="1"/>
        </w:rPr>
        <w:t> </w:t>
      </w:r>
      <w:r>
        <w:rPr/>
        <w:t>2005),</w:t>
      </w:r>
      <w:r>
        <w:rPr>
          <w:spacing w:val="1"/>
        </w:rPr>
        <w:t> </w:t>
      </w:r>
      <w:r>
        <w:rPr/>
        <w:t>would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selected.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gives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/>
        <w:t>efficiency/unit</w:t>
      </w:r>
      <w:r>
        <w:rPr>
          <w:spacing w:val="1"/>
        </w:rPr>
        <w:t> </w:t>
      </w:r>
      <w:r>
        <w:rPr/>
        <w:t>horsepower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suspension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cohesive materials,</w:t>
      </w:r>
      <w:r>
        <w:rPr>
          <w:spacing w:val="-1"/>
        </w:rPr>
        <w:t> </w:t>
      </w:r>
      <w:r>
        <w:rPr/>
        <w:t>which</w:t>
      </w:r>
      <w:r>
        <w:rPr>
          <w:spacing w:val="-1"/>
        </w:rPr>
        <w:t> </w:t>
      </w:r>
      <w:r>
        <w:rPr/>
        <w:t>is applicable</w:t>
      </w:r>
      <w:r>
        <w:rPr>
          <w:spacing w:val="2"/>
        </w:rPr>
        <w:t> </w:t>
      </w:r>
      <w:r>
        <w:rPr/>
        <w:t>in</w:t>
      </w:r>
      <w:r>
        <w:rPr>
          <w:spacing w:val="-1"/>
        </w:rPr>
        <w:t> </w:t>
      </w:r>
      <w:r>
        <w:rPr/>
        <w:t>this system.</w:t>
      </w:r>
    </w:p>
    <w:p>
      <w:pPr>
        <w:pStyle w:val="Heading1"/>
        <w:numPr>
          <w:ilvl w:val="2"/>
          <w:numId w:val="42"/>
        </w:numPr>
        <w:tabs>
          <w:tab w:pos="1769" w:val="left" w:leader="none"/>
        </w:tabs>
        <w:spacing w:line="240" w:lineRule="auto" w:before="167" w:after="0"/>
        <w:ind w:left="1768" w:right="0" w:hanging="582"/>
        <w:jc w:val="both"/>
      </w:pPr>
      <w:r>
        <w:rPr/>
        <w:t>Power</w:t>
      </w:r>
      <w:r>
        <w:rPr>
          <w:spacing w:val="-4"/>
        </w:rPr>
        <w:t> </w:t>
      </w:r>
      <w:r>
        <w:rPr/>
        <w:t>requirement</w:t>
      </w:r>
    </w:p>
    <w:p>
      <w:pPr>
        <w:pStyle w:val="BodyText"/>
        <w:rPr>
          <w:b/>
          <w:sz w:val="20"/>
        </w:rPr>
      </w:pPr>
    </w:p>
    <w:p>
      <w:pPr>
        <w:pStyle w:val="BodyText"/>
        <w:spacing w:line="232" w:lineRule="exact" w:before="174"/>
        <w:ind w:left="2714"/>
        <w:rPr>
          <w:rFonts w:ascii="Cambria Math" w:eastAsia="Cambria Math"/>
        </w:rPr>
      </w:pPr>
      <w:r>
        <w:rPr>
          <w:rFonts w:ascii="Cambria Math" w:eastAsia="Cambria Math"/>
        </w:rPr>
        <w:t>𝑃</w:t>
      </w:r>
    </w:p>
    <w:p>
      <w:pPr>
        <w:pStyle w:val="BodyText"/>
        <w:tabs>
          <w:tab w:pos="6999" w:val="left" w:leader="none"/>
        </w:tabs>
        <w:spacing w:line="187" w:lineRule="auto"/>
        <w:ind w:right="165"/>
        <w:jc w:val="center"/>
        <w:rPr>
          <w:rFonts w:ascii="Cambria Math" w:eastAsia="Cambria Math"/>
        </w:rPr>
      </w:pPr>
      <w:r>
        <w:rPr/>
        <w:pict>
          <v:rect style="position:absolute;margin-left:161.660004pt;margin-top:7.033795pt;width:35.904pt;height:.84003pt;mso-position-horizontal-relative:page;mso-position-vertical-relative:paragraph;z-index:-23895552" filled="true" fillcolor="#000000" stroked="false">
            <v:fill type="solid"/>
            <w10:wrap type="none"/>
          </v:rect>
        </w:pict>
      </w:r>
      <w:r>
        <w:rPr/>
        <w:pict>
          <v:shape style="position:absolute;margin-left:190.970001pt;margin-top:15.998376pt;width:3.35pt;height:8.550pt;mso-position-horizontal-relative:page;mso-position-vertical-relative:paragraph;z-index:-23892992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Cambria Math" w:eastAsia="Cambria Math"/>
                      <w:sz w:val="17"/>
                    </w:rPr>
                  </w:pPr>
                  <w:r>
                    <w:rPr>
                      <w:rFonts w:ascii="Cambria Math" w:eastAsia="Cambria Math"/>
                      <w:sz w:val="17"/>
                    </w:rPr>
                    <w:t>𝐼</w:t>
                  </w:r>
                </w:p>
              </w:txbxContent>
            </v:textbox>
            <w10:wrap type="none"/>
          </v:shape>
        </w:pict>
      </w:r>
      <w:r>
        <w:rPr>
          <w:rFonts w:ascii="Cambria Math" w:eastAsia="Cambria Math"/>
        </w:rPr>
        <w:t>𝑁</w:t>
      </w:r>
      <w:r>
        <w:rPr>
          <w:rFonts w:ascii="Cambria Math" w:eastAsia="Cambria Math"/>
          <w:vertAlign w:val="subscript"/>
        </w:rPr>
        <w:t>𝑝</w:t>
      </w:r>
      <w:r>
        <w:rPr>
          <w:rFonts w:ascii="Cambria Math" w:eastAsia="Cambria Math"/>
          <w:spacing w:val="31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22"/>
          <w:vertAlign w:val="baseline"/>
        </w:rPr>
        <w:t> </w:t>
      </w:r>
      <w:r>
        <w:rPr>
          <w:rFonts w:ascii="Cambria Math" w:eastAsia="Cambria Math"/>
          <w:position w:val="-17"/>
          <w:vertAlign w:val="baseline"/>
        </w:rPr>
        <w:t>𝜌𝑁</w:t>
      </w:r>
      <w:r>
        <w:rPr>
          <w:rFonts w:ascii="Cambria Math" w:eastAsia="Cambria Math"/>
          <w:position w:val="-9"/>
          <w:sz w:val="17"/>
          <w:vertAlign w:val="baseline"/>
        </w:rPr>
        <w:t>3</w:t>
      </w:r>
      <w:r>
        <w:rPr>
          <w:rFonts w:ascii="Cambria Math" w:eastAsia="Cambria Math"/>
          <w:position w:val="-17"/>
          <w:vertAlign w:val="baseline"/>
        </w:rPr>
        <w:t>𝐷</w:t>
      </w:r>
      <w:r>
        <w:rPr>
          <w:rFonts w:ascii="Cambria Math" w:eastAsia="Cambria Math"/>
          <w:position w:val="-7"/>
          <w:sz w:val="17"/>
          <w:vertAlign w:val="baseline"/>
        </w:rPr>
        <w:t>5</w:t>
        <w:tab/>
      </w:r>
      <w:r>
        <w:rPr>
          <w:rFonts w:ascii="Cambria Math" w:eastAsia="Cambria Math"/>
          <w:vertAlign w:val="baseline"/>
        </w:rPr>
        <w:t>(𝐸.</w:t>
      </w:r>
      <w:r>
        <w:rPr>
          <w:rFonts w:ascii="Cambria Math" w:eastAsia="Cambria Math"/>
          <w:spacing w:val="-11"/>
          <w:vertAlign w:val="baseline"/>
        </w:rPr>
        <w:t> </w:t>
      </w:r>
      <w:r>
        <w:rPr>
          <w:rFonts w:ascii="Cambria Math" w:eastAsia="Cambria Math"/>
          <w:vertAlign w:val="baseline"/>
        </w:rPr>
        <w:t>5)</w:t>
      </w:r>
    </w:p>
    <w:p>
      <w:pPr>
        <w:pStyle w:val="BodyText"/>
        <w:rPr>
          <w:rFonts w:ascii="Cambria Math"/>
          <w:sz w:val="20"/>
        </w:rPr>
      </w:pPr>
    </w:p>
    <w:p>
      <w:pPr>
        <w:spacing w:after="0"/>
        <w:rPr>
          <w:rFonts w:ascii="Cambria Math"/>
          <w:sz w:val="20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tabs>
          <w:tab w:pos="3168" w:val="left" w:leader="none"/>
        </w:tabs>
        <w:spacing w:line="224" w:lineRule="exact" w:before="222"/>
        <w:ind w:left="2075"/>
        <w:rPr>
          <w:rFonts w:ascii="Cambria Math" w:eastAsia="Cambria Math"/>
        </w:rPr>
      </w:pPr>
      <w:r>
        <w:rPr>
          <w:rFonts w:ascii="Cambria Math" w:eastAsia="Cambria Math"/>
        </w:rPr>
        <w:t>𝑃</w:t>
        <w:tab/>
        <w:t>𝜌𝑁𝐷</w:t>
      </w:r>
      <w:r>
        <w:rPr>
          <w:rFonts w:ascii="Cambria Math" w:eastAsia="Cambria Math"/>
          <w:vertAlign w:val="superscript"/>
        </w:rPr>
        <w:t>2</w:t>
      </w:r>
    </w:p>
    <w:p>
      <w:pPr>
        <w:pStyle w:val="BodyText"/>
        <w:spacing w:line="224" w:lineRule="exact" w:before="222"/>
        <w:ind w:left="99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𝑁</w:t>
      </w:r>
      <w:r>
        <w:rPr>
          <w:rFonts w:ascii="Cambria Math" w:eastAsia="Cambria Math"/>
          <w:vertAlign w:val="superscript"/>
        </w:rPr>
        <w:t>2</w:t>
      </w:r>
      <w:r>
        <w:rPr>
          <w:rFonts w:ascii="Cambria Math" w:eastAsia="Cambria Math"/>
          <w:vertAlign w:val="baseline"/>
        </w:rPr>
        <w:t>𝐷</w:t>
      </w:r>
      <w:r>
        <w:rPr>
          <w:rFonts w:ascii="Cambria Math" w:eastAsia="Cambria Math"/>
          <w:vertAlign w:val="subscript"/>
        </w:rPr>
        <w:t>𝐼</w:t>
      </w:r>
    </w:p>
    <w:p>
      <w:pPr>
        <w:pStyle w:val="BodyText"/>
        <w:spacing w:line="224" w:lineRule="exact" w:before="222"/>
        <w:ind w:left="104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</w:rPr>
        <w:t>𝐷</w:t>
      </w:r>
      <w:r>
        <w:rPr>
          <w:rFonts w:ascii="Cambria Math" w:eastAsia="Cambria Math"/>
          <w:w w:val="105"/>
          <w:vertAlign w:val="subscript"/>
        </w:rPr>
        <w:t>𝑇</w:t>
      </w:r>
    </w:p>
    <w:p>
      <w:pPr>
        <w:spacing w:after="0" w:line="224" w:lineRule="exact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3757" w:space="40"/>
            <w:col w:w="615" w:space="39"/>
            <w:col w:w="6989"/>
          </w:cols>
        </w:sectPr>
      </w:pPr>
    </w:p>
    <w:p>
      <w:pPr>
        <w:pStyle w:val="BodyText"/>
        <w:spacing w:line="194" w:lineRule="auto"/>
        <w:ind w:left="1821"/>
        <w:rPr>
          <w:rFonts w:ascii="Cambria Math" w:eastAsia="Cambria Math"/>
        </w:rPr>
      </w:pPr>
      <w:r>
        <w:rPr/>
        <w:pict>
          <v:rect style="position:absolute;margin-left:128.419998pt;margin-top:7.129889pt;width:38.520pt;height:.84003pt;mso-position-horizontal-relative:page;mso-position-vertical-relative:paragraph;z-index:-23895040" filled="true" fillcolor="#000000" stroked="false">
            <v:fill type="solid"/>
            <w10:wrap type="none"/>
          </v:rect>
        </w:pict>
      </w:r>
      <w:r>
        <w:rPr/>
        <w:pict>
          <v:shape style="position:absolute;margin-left:160.339996pt;margin-top:16.094471pt;width:3.35pt;height:8.550pt;mso-position-horizontal-relative:page;mso-position-vertical-relative:paragraph;z-index:-23892480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Cambria Math" w:eastAsia="Cambria Math"/>
                      <w:sz w:val="17"/>
                    </w:rPr>
                  </w:pPr>
                  <w:r>
                    <w:rPr>
                      <w:rFonts w:ascii="Cambria Math" w:eastAsia="Cambria Math"/>
                      <w:sz w:val="17"/>
                    </w:rPr>
                    <w:t>𝐼</w:t>
                  </w:r>
                </w:p>
              </w:txbxContent>
            </v:textbox>
            <w10:wrap type="none"/>
          </v:shape>
        </w:pict>
      </w:r>
      <w:r>
        <w:rPr>
          <w:rFonts w:ascii="Cambria Math" w:eastAsia="Cambria Math"/>
          <w:w w:val="105"/>
          <w:position w:val="-17"/>
        </w:rPr>
        <w:t>𝜌𝑁</w:t>
      </w:r>
      <w:r>
        <w:rPr>
          <w:rFonts w:ascii="Cambria Math" w:eastAsia="Cambria Math"/>
          <w:w w:val="105"/>
          <w:position w:val="-9"/>
          <w:sz w:val="17"/>
        </w:rPr>
        <w:t>3</w:t>
      </w:r>
      <w:r>
        <w:rPr>
          <w:rFonts w:ascii="Cambria Math" w:eastAsia="Cambria Math"/>
          <w:w w:val="105"/>
          <w:position w:val="-17"/>
        </w:rPr>
        <w:t>𝐷</w:t>
      </w:r>
      <w:r>
        <w:rPr>
          <w:rFonts w:ascii="Cambria Math" w:eastAsia="Cambria Math"/>
          <w:w w:val="105"/>
          <w:position w:val="-7"/>
          <w:sz w:val="17"/>
        </w:rPr>
        <w:t>5</w:t>
      </w:r>
      <w:r>
        <w:rPr>
          <w:rFonts w:ascii="Cambria Math" w:eastAsia="Cambria Math"/>
          <w:spacing w:val="38"/>
          <w:w w:val="105"/>
          <w:position w:val="-7"/>
          <w:sz w:val="17"/>
        </w:rPr>
        <w:t> </w:t>
      </w:r>
      <w:r>
        <w:rPr>
          <w:rFonts w:ascii="Cambria Math" w:eastAsia="Cambria Math"/>
          <w:w w:val="105"/>
        </w:rPr>
        <w:t>=</w:t>
      </w:r>
      <w:r>
        <w:rPr>
          <w:rFonts w:ascii="Cambria Math" w:eastAsia="Cambria Math"/>
          <w:spacing w:val="14"/>
          <w:w w:val="105"/>
        </w:rPr>
        <w:t> </w:t>
      </w:r>
      <w:r>
        <w:rPr>
          <w:rFonts w:ascii="Cambria Math" w:eastAsia="Cambria Math"/>
          <w:w w:val="105"/>
        </w:rPr>
        <w:t>𝑓</w:t>
      </w:r>
      <w:r>
        <w:rPr>
          <w:rFonts w:ascii="Cambria Math" w:eastAsia="Cambria Math"/>
          <w:spacing w:val="-8"/>
          <w:w w:val="105"/>
        </w:rPr>
        <w:t> </w:t>
      </w:r>
      <w:r>
        <w:rPr>
          <w:rFonts w:ascii="Cambria Math" w:eastAsia="Cambria Math"/>
          <w:w w:val="105"/>
        </w:rPr>
        <w:t>(</w:t>
      </w:r>
    </w:p>
    <w:p>
      <w:pPr>
        <w:pStyle w:val="BodyText"/>
        <w:tabs>
          <w:tab w:pos="1259" w:val="left" w:leader="none"/>
          <w:tab w:pos="1667" w:val="left" w:leader="none"/>
          <w:tab w:pos="5664" w:val="left" w:leader="none"/>
        </w:tabs>
        <w:spacing w:line="180" w:lineRule="exact"/>
        <w:ind w:left="599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  <w:w w:val="105"/>
        </w:rPr>
        <w:t>,</w:t>
        <w:tab/>
        <w:t>,</w:t>
        <w:tab/>
        <w:t>,</w:t>
      </w:r>
      <w:r>
        <w:rPr>
          <w:rFonts w:ascii="Cambria Math" w:hAnsi="Cambria Math" w:eastAsia="Cambria Math"/>
          <w:spacing w:val="-14"/>
          <w:w w:val="105"/>
        </w:rPr>
        <w:t> </w:t>
      </w:r>
      <w:r>
        <w:rPr>
          <w:rFonts w:ascii="Cambria Math" w:hAnsi="Cambria Math" w:eastAsia="Cambria Math"/>
          <w:w w:val="105"/>
        </w:rPr>
        <w:t>…</w:t>
      </w:r>
      <w:r>
        <w:rPr>
          <w:rFonts w:ascii="Cambria Math" w:hAnsi="Cambria Math" w:eastAsia="Cambria Math"/>
          <w:spacing w:val="-15"/>
          <w:w w:val="105"/>
        </w:rPr>
        <w:t> </w:t>
      </w:r>
      <w:r>
        <w:rPr>
          <w:rFonts w:ascii="Cambria Math" w:hAnsi="Cambria Math" w:eastAsia="Cambria Math"/>
          <w:w w:val="105"/>
        </w:rPr>
        <w:t>…</w:t>
      </w:r>
      <w:r>
        <w:rPr>
          <w:rFonts w:ascii="Cambria Math" w:hAnsi="Cambria Math" w:eastAsia="Cambria Math"/>
          <w:spacing w:val="-17"/>
          <w:w w:val="105"/>
        </w:rPr>
        <w:t> </w:t>
      </w:r>
      <w:r>
        <w:rPr>
          <w:rFonts w:ascii="Cambria Math" w:hAnsi="Cambria Math" w:eastAsia="Cambria Math"/>
          <w:w w:val="105"/>
        </w:rPr>
        <w:t>…</w:t>
      </w:r>
      <w:r>
        <w:rPr>
          <w:rFonts w:ascii="Cambria Math" w:hAnsi="Cambria Math" w:eastAsia="Cambria Math"/>
          <w:spacing w:val="-12"/>
          <w:w w:val="105"/>
        </w:rPr>
        <w:t> </w:t>
      </w:r>
      <w:r>
        <w:rPr>
          <w:rFonts w:ascii="Cambria Math" w:hAnsi="Cambria Math" w:eastAsia="Cambria Math"/>
          <w:w w:val="105"/>
        </w:rPr>
        <w:t>)</w:t>
        <w:tab/>
      </w:r>
      <w:r>
        <w:rPr>
          <w:rFonts w:ascii="Cambria Math" w:hAnsi="Cambria Math" w:eastAsia="Cambria Math"/>
        </w:rPr>
        <w:t>(𝐸.</w:t>
      </w:r>
      <w:r>
        <w:rPr>
          <w:rFonts w:ascii="Cambria Math" w:hAnsi="Cambria Math" w:eastAsia="Cambria Math"/>
          <w:spacing w:val="-5"/>
        </w:rPr>
        <w:t> </w:t>
      </w:r>
      <w:r>
        <w:rPr>
          <w:rFonts w:ascii="Cambria Math" w:hAnsi="Cambria Math" w:eastAsia="Cambria Math"/>
        </w:rPr>
        <w:t>6)</w:t>
      </w:r>
    </w:p>
    <w:p>
      <w:pPr>
        <w:pStyle w:val="BodyText"/>
        <w:tabs>
          <w:tab w:pos="878" w:val="left" w:leader="none"/>
          <w:tab w:pos="1401" w:val="left" w:leader="none"/>
        </w:tabs>
        <w:spacing w:line="221" w:lineRule="exact"/>
        <w:ind w:left="189"/>
        <w:rPr>
          <w:rFonts w:ascii="Cambria Math" w:eastAsia="Cambria Math"/>
        </w:rPr>
      </w:pPr>
      <w:r>
        <w:rPr/>
        <w:pict>
          <v:rect style="position:absolute;margin-left:198.410004pt;margin-top:-3.491865pt;width:29.88pt;height:.84003pt;mso-position-horizontal-relative:page;mso-position-vertical-relative:paragraph;z-index:15905792" filled="true" fillcolor="#000000" stroked="false">
            <v:fill type="solid"/>
            <w10:wrap type="none"/>
          </v:rect>
        </w:pict>
      </w:r>
      <w:r>
        <w:rPr/>
        <w:pict>
          <v:rect style="position:absolute;margin-left:234.770004pt;margin-top:-3.491865pt;width:26.52pt;height:.84003pt;mso-position-horizontal-relative:page;mso-position-vertical-relative:paragraph;z-index:-23894016" filled="true" fillcolor="#000000" stroked="false">
            <v:fill type="solid"/>
            <w10:wrap type="none"/>
          </v:rect>
        </w:pict>
      </w:r>
      <w:r>
        <w:rPr/>
        <w:pict>
          <v:rect style="position:absolute;margin-left:267.769989pt;margin-top:-3.491865pt;width:14.04pt;height:.84003pt;mso-position-horizontal-relative:page;mso-position-vertical-relative:paragraph;z-index:-23893504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</w:rPr>
        <w:t>𝜇</w:t>
        <w:tab/>
        <w:t>𝑔</w:t>
        <w:tab/>
        <w:t>𝐷</w:t>
      </w:r>
    </w:p>
    <w:p>
      <w:pPr>
        <w:spacing w:after="0" w:line="221" w:lineRule="exact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3167" w:space="40"/>
            <w:col w:w="8233"/>
          </w:cols>
        </w:sect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line="480" w:lineRule="auto" w:before="212"/>
        <w:ind w:left="1187" w:right="1412"/>
        <w:jc w:val="both"/>
      </w:pPr>
      <w:r>
        <w:rPr/>
        <w:t>For un-baffled tanks, at higher Reynolds number, a vortex f and the Froude number has a</w:t>
      </w:r>
      <w:r>
        <w:rPr>
          <w:spacing w:val="1"/>
        </w:rPr>
        <w:t> </w:t>
      </w:r>
      <w:r>
        <w:rPr/>
        <w:t>significant effect on the power number (McCabe and Smith, 2005). The general equation is</w:t>
      </w:r>
      <w:r>
        <w:rPr>
          <w:spacing w:val="1"/>
        </w:rPr>
        <w:t> </w:t>
      </w:r>
      <w:r>
        <w:rPr/>
        <w:t>then modified</w:t>
      </w:r>
    </w:p>
    <w:p>
      <w:pPr>
        <w:spacing w:after="0" w:line="480" w:lineRule="auto"/>
        <w:jc w:val="both"/>
        <w:sectPr>
          <w:type w:val="continuous"/>
          <w:pgSz w:w="12240" w:h="15840"/>
          <w:pgMar w:top="1360" w:bottom="1200" w:left="800" w:right="0"/>
        </w:sectPr>
      </w:pPr>
    </w:p>
    <w:p>
      <w:pPr>
        <w:spacing w:line="244" w:lineRule="exact" w:before="35"/>
        <w:ind w:left="1782" w:right="0" w:firstLine="0"/>
        <w:jc w:val="left"/>
        <w:rPr>
          <w:rFonts w:ascii="Cambria Math" w:eastAsia="Cambria Math"/>
          <w:sz w:val="17"/>
        </w:rPr>
      </w:pPr>
      <w:r>
        <w:rPr>
          <w:spacing w:val="-17"/>
          <w:sz w:val="24"/>
          <w:u w:val="single"/>
        </w:rPr>
        <w:t> </w:t>
      </w:r>
      <w:r>
        <w:rPr>
          <w:rFonts w:ascii="Cambria Math" w:eastAsia="Cambria Math"/>
          <w:sz w:val="24"/>
          <w:u w:val="single"/>
        </w:rPr>
        <w:t>𝑁</w:t>
      </w:r>
      <w:r>
        <w:rPr>
          <w:rFonts w:ascii="Cambria Math" w:eastAsia="Cambria Math"/>
          <w:position w:val="-4"/>
          <w:sz w:val="17"/>
          <w:u w:val="single"/>
        </w:rPr>
        <w:t>𝑃 </w:t>
      </w:r>
      <w:r>
        <w:rPr>
          <w:rFonts w:ascii="Cambria Math" w:eastAsia="Cambria Math"/>
          <w:spacing w:val="-18"/>
          <w:position w:val="-4"/>
          <w:sz w:val="17"/>
          <w:u w:val="single"/>
        </w:rPr>
        <w:t> </w:t>
      </w:r>
    </w:p>
    <w:p>
      <w:pPr>
        <w:pStyle w:val="BodyText"/>
        <w:spacing w:line="82" w:lineRule="exact"/>
        <w:jc w:val="right"/>
        <w:rPr>
          <w:rFonts w:ascii="Cambria Math" w:eastAsia="Cambria Math"/>
        </w:rPr>
      </w:pP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4"/>
        </w:rPr>
        <w:t> </w:t>
      </w:r>
      <w:r>
        <w:rPr>
          <w:rFonts w:ascii="Cambria Math" w:eastAsia="Cambria Math"/>
        </w:rPr>
        <w:t>𝜑</w:t>
      </w:r>
      <w:r>
        <w:rPr>
          <w:rFonts w:ascii="Cambria Math" w:eastAsia="Cambria Math"/>
          <w:position w:val="1"/>
        </w:rPr>
        <w:t>(</w:t>
      </w:r>
      <w:r>
        <w:rPr>
          <w:rFonts w:ascii="Cambria Math" w:eastAsia="Cambria Math"/>
        </w:rPr>
        <w:t>𝑁</w:t>
      </w:r>
    </w:p>
    <w:p>
      <w:pPr>
        <w:pStyle w:val="BodyText"/>
        <w:spacing w:before="6"/>
        <w:rPr>
          <w:rFonts w:ascii="Cambria Math"/>
          <w:sz w:val="18"/>
        </w:rPr>
      </w:pPr>
      <w:r>
        <w:rPr/>
        <w:br w:type="column"/>
      </w:r>
      <w:r>
        <w:rPr>
          <w:rFonts w:ascii="Cambria Math"/>
          <w:sz w:val="18"/>
        </w:rPr>
      </w:r>
    </w:p>
    <w:p>
      <w:pPr>
        <w:pStyle w:val="BodyText"/>
        <w:spacing w:line="143" w:lineRule="exact" w:before="1"/>
        <w:ind w:left="161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,</w:t>
      </w:r>
      <w:r>
        <w:rPr>
          <w:rFonts w:ascii="Cambria Math" w:hAnsi="Cambria Math" w:eastAsia="Cambria Math"/>
          <w:spacing w:val="-16"/>
        </w:rPr>
        <w:t> </w:t>
      </w:r>
      <w:r>
        <w:rPr>
          <w:rFonts w:ascii="Cambria Math" w:hAnsi="Cambria Math" w:eastAsia="Cambria Math"/>
        </w:rPr>
        <w:t>𝑆</w:t>
      </w:r>
      <w:r>
        <w:rPr>
          <w:rFonts w:ascii="Cambria Math" w:hAnsi="Cambria Math" w:eastAsia="Cambria Math"/>
          <w:spacing w:val="41"/>
        </w:rPr>
        <w:t> </w:t>
      </w:r>
      <w:r>
        <w:rPr>
          <w:rFonts w:ascii="Cambria Math" w:hAnsi="Cambria Math" w:eastAsia="Cambria Math"/>
        </w:rPr>
        <w:t>,</w:t>
      </w:r>
      <w:r>
        <w:rPr>
          <w:rFonts w:ascii="Cambria Math" w:hAnsi="Cambria Math" w:eastAsia="Cambria Math"/>
          <w:spacing w:val="-14"/>
        </w:rPr>
        <w:t> </w:t>
      </w:r>
      <w:r>
        <w:rPr>
          <w:rFonts w:ascii="Cambria Math" w:hAnsi="Cambria Math" w:eastAsia="Cambria Math"/>
        </w:rPr>
        <w:t>𝑆</w:t>
      </w:r>
      <w:r>
        <w:rPr>
          <w:rFonts w:ascii="Cambria Math" w:hAnsi="Cambria Math" w:eastAsia="Cambria Math"/>
          <w:spacing w:val="45"/>
        </w:rPr>
        <w:t> </w:t>
      </w:r>
      <w:r>
        <w:rPr>
          <w:rFonts w:ascii="Cambria Math" w:hAnsi="Cambria Math" w:eastAsia="Cambria Math"/>
        </w:rPr>
        <w:t>,</w:t>
      </w:r>
      <w:r>
        <w:rPr>
          <w:rFonts w:ascii="Cambria Math" w:hAnsi="Cambria Math" w:eastAsia="Cambria Math"/>
          <w:spacing w:val="-16"/>
        </w:rPr>
        <w:t> </w:t>
      </w:r>
      <w:r>
        <w:rPr>
          <w:rFonts w:ascii="Cambria Math" w:hAnsi="Cambria Math" w:eastAsia="Cambria Math"/>
        </w:rPr>
        <w:t>…</w:t>
      </w:r>
      <w:r>
        <w:rPr>
          <w:rFonts w:ascii="Cambria Math" w:hAnsi="Cambria Math" w:eastAsia="Cambria Math"/>
          <w:spacing w:val="-13"/>
        </w:rPr>
        <w:t> </w:t>
      </w:r>
      <w:r>
        <w:rPr>
          <w:rFonts w:ascii="Cambria Math" w:hAnsi="Cambria Math" w:eastAsia="Cambria Math"/>
        </w:rPr>
        <w:t>…</w:t>
      </w:r>
      <w:r>
        <w:rPr>
          <w:rFonts w:ascii="Cambria Math" w:hAnsi="Cambria Math" w:eastAsia="Cambria Math"/>
          <w:spacing w:val="-13"/>
        </w:rPr>
        <w:t> </w:t>
      </w:r>
      <w:r>
        <w:rPr>
          <w:rFonts w:ascii="Cambria Math" w:hAnsi="Cambria Math" w:eastAsia="Cambria Math"/>
        </w:rPr>
        <w:t>…</w:t>
      </w:r>
      <w:r>
        <w:rPr>
          <w:rFonts w:ascii="Cambria Math" w:hAnsi="Cambria Math" w:eastAsia="Cambria Math"/>
          <w:spacing w:val="-13"/>
        </w:rPr>
        <w:t> </w:t>
      </w:r>
      <w:r>
        <w:rPr>
          <w:rFonts w:ascii="Cambria Math" w:hAnsi="Cambria Math" w:eastAsia="Cambria Math"/>
        </w:rPr>
        <w:t>.</w:t>
      </w:r>
      <w:r>
        <w:rPr>
          <w:rFonts w:ascii="Cambria Math" w:hAnsi="Cambria Math" w:eastAsia="Cambria Math"/>
          <w:spacing w:val="-14"/>
        </w:rPr>
        <w:t> </w:t>
      </w:r>
      <w:r>
        <w:rPr>
          <w:rFonts w:ascii="Cambria Math" w:hAnsi="Cambria Math" w:eastAsia="Cambria Math"/>
        </w:rPr>
        <w:t>.</w:t>
      </w:r>
      <w:r>
        <w:rPr>
          <w:rFonts w:ascii="Cambria Math" w:hAnsi="Cambria Math" w:eastAsia="Cambria Math"/>
          <w:spacing w:val="-14"/>
        </w:rPr>
        <w:t> </w:t>
      </w:r>
      <w:r>
        <w:rPr>
          <w:rFonts w:ascii="Cambria Math" w:hAnsi="Cambria Math" w:eastAsia="Cambria Math"/>
          <w:spacing w:val="-174"/>
        </w:rPr>
        <w:t>𝑆</w:t>
      </w:r>
    </w:p>
    <w:p>
      <w:pPr>
        <w:pStyle w:val="BodyText"/>
        <w:tabs>
          <w:tab w:pos="4031" w:val="left" w:leader="none"/>
        </w:tabs>
        <w:spacing w:line="153" w:lineRule="exact" w:before="208"/>
        <w:ind w:left="72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position w:val="1"/>
        </w:rPr>
        <w:t>)</w:t>
        <w:tab/>
      </w:r>
      <w:r>
        <w:rPr>
          <w:rFonts w:ascii="Cambria Math" w:eastAsia="Cambria Math"/>
        </w:rPr>
        <w:t>(𝐸.</w:t>
      </w:r>
      <w:r>
        <w:rPr>
          <w:rFonts w:ascii="Cambria Math" w:eastAsia="Cambria Math"/>
          <w:spacing w:val="-5"/>
        </w:rPr>
        <w:t> </w:t>
      </w:r>
      <w:r>
        <w:rPr>
          <w:rFonts w:ascii="Cambria Math" w:eastAsia="Cambria Math"/>
        </w:rPr>
        <w:t>7)</w:t>
      </w:r>
    </w:p>
    <w:p>
      <w:pPr>
        <w:spacing w:after="0" w:line="153" w:lineRule="exact"/>
        <w:rPr>
          <w:rFonts w:ascii="Cambria Math" w:eastAsia="Cambria Math"/>
        </w:rPr>
        <w:sectPr>
          <w:pgSz w:w="12240" w:h="15840"/>
          <w:pgMar w:header="0" w:footer="935" w:top="1340" w:bottom="1200" w:left="800" w:right="0"/>
          <w:cols w:num="3" w:equalWidth="0">
            <w:col w:w="2907" w:space="40"/>
            <w:col w:w="1837" w:space="39"/>
            <w:col w:w="6617"/>
          </w:cols>
        </w:sectPr>
      </w:pPr>
    </w:p>
    <w:p>
      <w:pPr>
        <w:spacing w:line="169" w:lineRule="exact" w:before="0"/>
        <w:ind w:left="0" w:right="2" w:firstLine="0"/>
        <w:jc w:val="right"/>
        <w:rPr>
          <w:rFonts w:ascii="Cambria Math" w:eastAsia="Cambria Math"/>
          <w:sz w:val="17"/>
        </w:rPr>
      </w:pPr>
      <w:r>
        <w:rPr/>
        <w:pict>
          <v:shape style="position:absolute;margin-left:129.139999pt;margin-top:2.926121pt;width:8.8pt;height:12.05pt;mso-position-horizontal-relative:page;mso-position-vertical-relative:paragraph;z-index:15911936" type="#_x0000_t202" filled="false" stroked="false">
            <v:textbox inset="0,0,0,0">
              <w:txbxContent>
                <w:p>
                  <w:pPr>
                    <w:pStyle w:val="BodyText"/>
                    <w:spacing w:line="240" w:lineRule="exact"/>
                    <w:rPr>
                      <w:rFonts w:ascii="Cambria Math" w:eastAsia="Cambria Math"/>
                    </w:rPr>
                  </w:pPr>
                  <w:r>
                    <w:rPr>
                      <w:rFonts w:ascii="Cambria Math" w:eastAsia="Cambria Math"/>
                    </w:rPr>
                    <w:t>𝑁</w:t>
                  </w:r>
                </w:p>
              </w:txbxContent>
            </v:textbox>
            <w10:wrap type="none"/>
          </v:shape>
        </w:pict>
      </w:r>
      <w:r>
        <w:rPr>
          <w:rFonts w:ascii="Cambria Math" w:eastAsia="Cambria Math"/>
          <w:w w:val="110"/>
          <w:sz w:val="17"/>
        </w:rPr>
        <w:t>𝑚</w:t>
      </w:r>
    </w:p>
    <w:p>
      <w:pPr>
        <w:spacing w:line="176" w:lineRule="exact" w:before="0"/>
        <w:ind w:left="0" w:right="0" w:firstLine="0"/>
        <w:jc w:val="right"/>
        <w:rPr>
          <w:rFonts w:ascii="Cambria Math" w:eastAsia="Cambria Math"/>
          <w:sz w:val="17"/>
        </w:rPr>
      </w:pPr>
      <w:r>
        <w:rPr>
          <w:rFonts w:ascii="Cambria Math" w:eastAsia="Cambria Math"/>
          <w:w w:val="105"/>
          <w:sz w:val="17"/>
        </w:rPr>
        <w:t>𝐹𝑟</w:t>
      </w:r>
    </w:p>
    <w:p>
      <w:pPr>
        <w:tabs>
          <w:tab w:pos="1133" w:val="left" w:leader="none"/>
          <w:tab w:pos="1448" w:val="left" w:leader="none"/>
          <w:tab w:pos="2600" w:val="left" w:leader="none"/>
        </w:tabs>
        <w:spacing w:line="170" w:lineRule="exact" w:before="0"/>
        <w:ind w:left="713" w:right="0" w:firstLine="0"/>
        <w:jc w:val="left"/>
        <w:rPr>
          <w:rFonts w:ascii="Cambria Math" w:eastAsia="Cambria Math"/>
          <w:sz w:val="17"/>
        </w:rPr>
      </w:pPr>
      <w:r>
        <w:rPr/>
        <w:br w:type="column"/>
      </w:r>
      <w:r>
        <w:rPr>
          <w:rFonts w:ascii="Cambria Math" w:eastAsia="Cambria Math"/>
          <w:w w:val="105"/>
          <w:sz w:val="17"/>
        </w:rPr>
        <w:t>𝑅𝑒</w:t>
        <w:tab/>
        <w:t>1</w:t>
        <w:tab/>
        <w:t>2</w:t>
        <w:tab/>
        <w:t>𝑛</w:t>
      </w:r>
    </w:p>
    <w:p>
      <w:pPr>
        <w:spacing w:after="0" w:line="170" w:lineRule="exact"/>
        <w:jc w:val="left"/>
        <w:rPr>
          <w:rFonts w:ascii="Cambria Math" w:eastAsia="Cambria Math"/>
          <w:sz w:val="17"/>
        </w:rPr>
        <w:sectPr>
          <w:type w:val="continuous"/>
          <w:pgSz w:w="12240" w:h="15840"/>
          <w:pgMar w:top="1360" w:bottom="1200" w:left="800" w:right="0"/>
          <w:cols w:num="2" w:equalWidth="0">
            <w:col w:w="2134" w:space="40"/>
            <w:col w:w="9266"/>
          </w:cols>
        </w:sectPr>
      </w:pPr>
    </w:p>
    <w:p>
      <w:pPr>
        <w:pStyle w:val="BodyText"/>
        <w:spacing w:before="1"/>
        <w:rPr>
          <w:rFonts w:ascii="Cambria Math"/>
          <w:sz w:val="26"/>
        </w:rPr>
      </w:pPr>
    </w:p>
    <w:p>
      <w:pPr>
        <w:pStyle w:val="BodyText"/>
        <w:spacing w:before="90"/>
        <w:ind w:left="1187"/>
      </w:pPr>
      <w:r>
        <w:rPr/>
        <w:t>Where: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rPr>
          <w:sz w:val="32"/>
        </w:rPr>
      </w:pPr>
    </w:p>
    <w:p>
      <w:pPr>
        <w:pStyle w:val="BodyText"/>
        <w:jc w:val="right"/>
        <w:rPr>
          <w:rFonts w:ascii="Cambria Math" w:eastAsia="Cambria Math"/>
        </w:rPr>
      </w:pPr>
      <w:r>
        <w:rPr>
          <w:rFonts w:ascii="Cambria Math" w:eastAsia="Cambria Math"/>
        </w:rPr>
        <w:t>𝑚</w:t>
      </w:r>
      <w:r>
        <w:rPr>
          <w:rFonts w:ascii="Cambria Math" w:eastAsia="Cambria Math"/>
          <w:spacing w:val="17"/>
        </w:rPr>
        <w:t> </w:t>
      </w:r>
      <w:r>
        <w:rPr>
          <w:rFonts w:ascii="Cambria Math" w:eastAsia="Cambria Math"/>
        </w:rPr>
        <w:t>=</w:t>
      </w:r>
    </w:p>
    <w:p>
      <w:pPr>
        <w:pStyle w:val="BodyText"/>
        <w:spacing w:before="186"/>
        <w:ind w:left="12" w:right="22"/>
        <w:jc w:val="center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  <w:spacing w:val="-3"/>
          <w:w w:val="105"/>
        </w:rPr>
        <w:t>𝑎</w:t>
      </w:r>
      <w:r>
        <w:rPr>
          <w:rFonts w:ascii="Cambria Math" w:hAnsi="Cambria Math" w:eastAsia="Cambria Math"/>
          <w:spacing w:val="-4"/>
          <w:w w:val="105"/>
        </w:rPr>
        <w:t> </w:t>
      </w:r>
      <w:r>
        <w:rPr>
          <w:rFonts w:ascii="Cambria Math" w:hAnsi="Cambria Math" w:eastAsia="Cambria Math"/>
          <w:spacing w:val="-3"/>
          <w:w w:val="105"/>
        </w:rPr>
        <w:t>−</w:t>
      </w:r>
      <w:r>
        <w:rPr>
          <w:rFonts w:ascii="Cambria Math" w:hAnsi="Cambria Math" w:eastAsia="Cambria Math"/>
          <w:spacing w:val="-8"/>
          <w:w w:val="105"/>
        </w:rPr>
        <w:t> </w:t>
      </w:r>
      <w:r>
        <w:rPr>
          <w:rFonts w:ascii="Cambria Math" w:hAnsi="Cambria Math" w:eastAsia="Cambria Math"/>
          <w:spacing w:val="-3"/>
          <w:w w:val="105"/>
        </w:rPr>
        <w:t>𝑙𝑜𝑔</w:t>
      </w:r>
      <w:r>
        <w:rPr>
          <w:rFonts w:ascii="Cambria Math" w:hAnsi="Cambria Math" w:eastAsia="Cambria Math"/>
          <w:spacing w:val="-3"/>
          <w:w w:val="105"/>
          <w:vertAlign w:val="subscript"/>
        </w:rPr>
        <w:t>10</w:t>
      </w:r>
      <w:r>
        <w:rPr>
          <w:rFonts w:ascii="Cambria Math" w:hAnsi="Cambria Math" w:eastAsia="Cambria Math"/>
          <w:spacing w:val="-3"/>
          <w:w w:val="105"/>
          <w:vertAlign w:val="baseline"/>
        </w:rPr>
        <w:t>𝑁</w:t>
      </w:r>
      <w:r>
        <w:rPr>
          <w:rFonts w:ascii="Cambria Math" w:hAnsi="Cambria Math" w:eastAsia="Cambria Math"/>
          <w:spacing w:val="-3"/>
          <w:w w:val="105"/>
          <w:vertAlign w:val="subscript"/>
        </w:rPr>
        <w:t>𝑅𝑒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27" w:right="-29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67.25pt;height:.85pt;mso-position-horizontal-relative:char;mso-position-vertical-relative:line" coordorigin="0,0" coordsize="1345,17">
            <v:rect style="position:absolute;left:0;top:0;width:1345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12" w:right="15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𝑏</w:t>
      </w:r>
    </w:p>
    <w:p>
      <w:pPr>
        <w:pStyle w:val="BodyText"/>
        <w:spacing w:before="4"/>
        <w:rPr>
          <w:rFonts w:ascii="Cambria Math"/>
          <w:sz w:val="31"/>
        </w:rPr>
      </w:pPr>
      <w:r>
        <w:rPr/>
        <w:br w:type="column"/>
      </w:r>
      <w:r>
        <w:rPr>
          <w:rFonts w:ascii="Cambria Math"/>
          <w:sz w:val="31"/>
        </w:rPr>
      </w:r>
    </w:p>
    <w:p>
      <w:pPr>
        <w:pStyle w:val="BodyText"/>
        <w:spacing w:before="1"/>
        <w:ind w:left="1656" w:right="1874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(𝐸.</w:t>
      </w:r>
      <w:r>
        <w:rPr>
          <w:rFonts w:ascii="Cambria Math" w:eastAsia="Cambria Math"/>
          <w:spacing w:val="-9"/>
        </w:rPr>
        <w:t> </w:t>
      </w:r>
      <w:r>
        <w:rPr>
          <w:rFonts w:ascii="Cambria Math" w:eastAsia="Cambria Math"/>
        </w:rPr>
        <w:t>8)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2123" w:space="40"/>
            <w:col w:w="1401" w:space="3729"/>
            <w:col w:w="4147"/>
          </w:cols>
        </w:sectPr>
      </w:pPr>
    </w:p>
    <w:p>
      <w:pPr>
        <w:pStyle w:val="BodyText"/>
        <w:spacing w:before="1"/>
        <w:rPr>
          <w:rFonts w:ascii="Cambria Math"/>
        </w:rPr>
      </w:pPr>
    </w:p>
    <w:p>
      <w:pPr>
        <w:pStyle w:val="BodyText"/>
        <w:tabs>
          <w:tab w:pos="4128" w:val="left" w:leader="none"/>
          <w:tab w:pos="6228" w:val="left" w:leader="none"/>
        </w:tabs>
        <w:spacing w:before="90"/>
        <w:ind w:left="1187"/>
      </w:pPr>
      <w:r>
        <w:rPr/>
        <w:t>And</w:t>
      </w:r>
      <w:r>
        <w:rPr>
          <w:spacing w:val="-1"/>
        </w:rPr>
        <w:t> </w:t>
      </w:r>
      <w:r>
        <w:rPr/>
        <w:t>for a</w:t>
      </w:r>
      <w:r>
        <w:rPr>
          <w:spacing w:val="-2"/>
        </w:rPr>
        <w:t> </w:t>
      </w:r>
      <w:r>
        <w:rPr/>
        <w:t>six</w:t>
      </w:r>
      <w:r>
        <w:rPr>
          <w:spacing w:val="1"/>
        </w:rPr>
        <w:t> </w:t>
      </w:r>
      <w:r>
        <w:rPr/>
        <w:t>blade</w:t>
      </w:r>
      <w:r>
        <w:rPr>
          <w:spacing w:val="-2"/>
        </w:rPr>
        <w:t> </w:t>
      </w:r>
      <w:r>
        <w:rPr/>
        <w:t>turbine:</w:t>
        <w:tab/>
        <w:t>a</w:t>
      </w:r>
      <w:r>
        <w:rPr>
          <w:spacing w:val="-1"/>
        </w:rPr>
        <w:t> </w:t>
      </w:r>
      <w:r>
        <w:rPr/>
        <w:t>=1.0</w:t>
        <w:tab/>
        <w:t>b =</w:t>
      </w:r>
      <w:r>
        <w:rPr>
          <w:spacing w:val="-1"/>
        </w:rPr>
        <w:t> </w:t>
      </w:r>
      <w:r>
        <w:rPr/>
        <w:t>40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7"/>
        <w:rPr>
          <w:sz w:val="34"/>
        </w:rPr>
      </w:pPr>
    </w:p>
    <w:p>
      <w:pPr>
        <w:pStyle w:val="BodyText"/>
        <w:jc w:val="right"/>
        <w:rPr>
          <w:rFonts w:ascii="Cambria Math" w:eastAsia="Cambria Math"/>
        </w:rPr>
      </w:pPr>
      <w:r>
        <w:rPr>
          <w:rFonts w:ascii="Cambria Math" w:eastAsia="Cambria Math"/>
          <w:spacing w:val="-1"/>
          <w:w w:val="110"/>
        </w:rPr>
        <w:t>𝑁</w:t>
      </w:r>
      <w:r>
        <w:rPr>
          <w:rFonts w:ascii="Cambria Math" w:eastAsia="Cambria Math"/>
          <w:spacing w:val="-1"/>
          <w:w w:val="110"/>
          <w:vertAlign w:val="subscript"/>
        </w:rPr>
        <w:t>𝑓𝑟</w:t>
      </w:r>
      <w:r>
        <w:rPr>
          <w:rFonts w:ascii="Cambria Math" w:eastAsia="Cambria Math"/>
          <w:spacing w:val="-6"/>
          <w:w w:val="110"/>
          <w:vertAlign w:val="baseline"/>
        </w:rPr>
        <w:t> </w:t>
      </w:r>
      <w:r>
        <w:rPr>
          <w:rFonts w:ascii="Cambria Math" w:eastAsia="Cambria Math"/>
          <w:w w:val="110"/>
          <w:vertAlign w:val="baseline"/>
        </w:rPr>
        <w:t>=</w:t>
      </w:r>
    </w:p>
    <w:p>
      <w:pPr>
        <w:pStyle w:val="BodyText"/>
        <w:spacing w:line="232" w:lineRule="exact" w:before="215"/>
        <w:ind w:left="61" w:right="8524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</w:rPr>
        <w:t>𝑁</w:t>
      </w:r>
      <w:r>
        <w:rPr>
          <w:rFonts w:ascii="Cambria Math" w:eastAsia="Cambria Math"/>
          <w:w w:val="105"/>
          <w:vertAlign w:val="superscript"/>
        </w:rPr>
        <w:t>2</w:t>
      </w:r>
      <w:r>
        <w:rPr>
          <w:rFonts w:ascii="Cambria Math" w:eastAsia="Cambria Math"/>
          <w:w w:val="105"/>
          <w:vertAlign w:val="baseline"/>
        </w:rPr>
        <w:t>𝐷</w:t>
      </w:r>
      <w:r>
        <w:rPr>
          <w:rFonts w:ascii="Cambria Math" w:eastAsia="Cambria Math"/>
          <w:w w:val="105"/>
          <w:vertAlign w:val="subscript"/>
        </w:rPr>
        <w:t>𝐼</w:t>
      </w:r>
    </w:p>
    <w:p>
      <w:pPr>
        <w:pStyle w:val="BodyText"/>
        <w:spacing w:line="172" w:lineRule="exact"/>
        <w:ind w:left="6677"/>
        <w:rPr>
          <w:rFonts w:ascii="Cambria Math" w:eastAsia="Cambria Math"/>
        </w:rPr>
      </w:pPr>
      <w:r>
        <w:rPr/>
        <w:pict>
          <v:rect style="position:absolute;margin-left:158.899994pt;margin-top:5.088159pt;width:26.52pt;height:.84pt;mso-position-horizontal-relative:page;mso-position-vertical-relative:paragraph;z-index:15909888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</w:rPr>
        <w:t>(𝐸.</w:t>
      </w:r>
      <w:r>
        <w:rPr>
          <w:rFonts w:ascii="Cambria Math" w:eastAsia="Cambria Math"/>
          <w:spacing w:val="-11"/>
        </w:rPr>
        <w:t> </w:t>
      </w:r>
      <w:r>
        <w:rPr>
          <w:rFonts w:ascii="Cambria Math" w:eastAsia="Cambria Math"/>
        </w:rPr>
        <w:t>9)</w:t>
      </w:r>
    </w:p>
    <w:p>
      <w:pPr>
        <w:pStyle w:val="BodyText"/>
        <w:spacing w:line="221" w:lineRule="exact"/>
        <w:ind w:left="61" w:right="8514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𝑔</w:t>
      </w:r>
    </w:p>
    <w:p>
      <w:pPr>
        <w:spacing w:after="0" w:line="221" w:lineRule="exact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2258" w:space="40"/>
            <w:col w:w="9142"/>
          </w:cols>
        </w:sectPr>
      </w:pPr>
    </w:p>
    <w:p>
      <w:pPr>
        <w:pStyle w:val="BodyText"/>
        <w:spacing w:before="3"/>
        <w:rPr>
          <w:rFonts w:ascii="Cambria Math"/>
          <w:sz w:val="29"/>
        </w:rPr>
      </w:pPr>
    </w:p>
    <w:p>
      <w:pPr>
        <w:pStyle w:val="BodyText"/>
        <w:spacing w:before="90"/>
        <w:ind w:left="1187"/>
      </w:pPr>
      <w:r>
        <w:rPr/>
        <w:t>Where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line="232" w:lineRule="exact" w:before="213"/>
        <w:ind w:right="1005"/>
        <w:jc w:val="right"/>
        <w:rPr>
          <w:rFonts w:ascii="Cambria Math" w:eastAsia="Cambria Math"/>
        </w:rPr>
      </w:pPr>
      <w:r>
        <w:rPr>
          <w:rFonts w:ascii="Cambria Math" w:eastAsia="Cambria Math"/>
        </w:rPr>
        <w:t>𝑃</w:t>
      </w:r>
    </w:p>
    <w:p>
      <w:pPr>
        <w:pStyle w:val="BodyText"/>
        <w:spacing w:line="187" w:lineRule="auto"/>
        <w:ind w:left="3595"/>
        <w:rPr>
          <w:rFonts w:ascii="Cambria Math" w:eastAsia="Cambria Math"/>
        </w:rPr>
      </w:pPr>
      <w:r>
        <w:rPr/>
        <w:pict>
          <v:rect style="position:absolute;margin-left:249.169998pt;margin-top:7.033838pt;width:35.880pt;height:.84pt;mso-position-horizontal-relative:page;mso-position-vertical-relative:paragraph;z-index:-23889920" filled="true" fillcolor="#000000" stroked="false">
            <v:fill type="solid"/>
            <w10:wrap type="none"/>
          </v:rect>
        </w:pict>
      </w:r>
      <w:r>
        <w:rPr/>
        <w:pict>
          <v:shape style="position:absolute;margin-left:278.570007pt;margin-top:15.998388pt;width:3.35pt;height:8.550pt;mso-position-horizontal-relative:page;mso-position-vertical-relative:paragraph;z-index:-23887872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Cambria Math" w:eastAsia="Cambria Math"/>
                      <w:sz w:val="17"/>
                    </w:rPr>
                  </w:pPr>
                  <w:r>
                    <w:rPr>
                      <w:rFonts w:ascii="Cambria Math" w:eastAsia="Cambria Math"/>
                      <w:sz w:val="17"/>
                    </w:rPr>
                    <w:t>𝐼</w:t>
                  </w:r>
                </w:p>
              </w:txbxContent>
            </v:textbox>
            <w10:wrap type="none"/>
          </v:shape>
        </w:pict>
      </w:r>
      <w:r>
        <w:rPr>
          <w:rFonts w:ascii="Cambria Math" w:eastAsia="Cambria Math"/>
        </w:rPr>
        <w:t>𝑁</w:t>
      </w:r>
      <w:r>
        <w:rPr>
          <w:rFonts w:ascii="Cambria Math" w:eastAsia="Cambria Math"/>
          <w:vertAlign w:val="subscript"/>
        </w:rPr>
        <w:t>𝑝</w:t>
      </w:r>
      <w:r>
        <w:rPr>
          <w:rFonts w:ascii="Cambria Math" w:eastAsia="Cambria Math"/>
          <w:spacing w:val="31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7"/>
          <w:vertAlign w:val="baseline"/>
        </w:rPr>
        <w:t> </w:t>
      </w:r>
      <w:r>
        <w:rPr>
          <w:rFonts w:ascii="Cambria Math" w:eastAsia="Cambria Math"/>
          <w:position w:val="-17"/>
          <w:vertAlign w:val="baseline"/>
        </w:rPr>
        <w:t>𝜌𝑁</w:t>
      </w:r>
      <w:r>
        <w:rPr>
          <w:rFonts w:ascii="Cambria Math" w:eastAsia="Cambria Math"/>
          <w:position w:val="-9"/>
          <w:sz w:val="17"/>
          <w:vertAlign w:val="baseline"/>
        </w:rPr>
        <w:t>3</w:t>
      </w:r>
      <w:r>
        <w:rPr>
          <w:rFonts w:ascii="Cambria Math" w:eastAsia="Cambria Math"/>
          <w:position w:val="-17"/>
          <w:vertAlign w:val="baseline"/>
        </w:rPr>
        <w:t>𝐷</w:t>
      </w:r>
      <w:r>
        <w:rPr>
          <w:rFonts w:ascii="Cambria Math" w:eastAsia="Cambria Math"/>
          <w:position w:val="-7"/>
          <w:sz w:val="17"/>
          <w:vertAlign w:val="baseline"/>
        </w:rPr>
        <w:t>5</w:t>
      </w:r>
      <w:r>
        <w:rPr>
          <w:rFonts w:ascii="Cambria Math" w:eastAsia="Cambria Math"/>
          <w:spacing w:val="71"/>
          <w:position w:val="-7"/>
          <w:sz w:val="17"/>
          <w:vertAlign w:val="baseline"/>
        </w:rPr>
        <w:t> </w:t>
      </w:r>
      <w:r>
        <w:rPr>
          <w:rFonts w:ascii="Cambria Math" w:eastAsia="Cambria Math"/>
          <w:vertAlign w:val="baseline"/>
        </w:rPr>
        <w:t>;</w:t>
      </w:r>
      <w:r>
        <w:rPr>
          <w:rFonts w:ascii="Cambria Math" w:eastAsia="Cambria Math"/>
          <w:spacing w:val="-10"/>
          <w:vertAlign w:val="baseline"/>
        </w:rPr>
        <w:t> </w:t>
      </w:r>
      <w:r>
        <w:rPr>
          <w:rFonts w:ascii="Cambria Math" w:eastAsia="Cambria Math"/>
          <w:vertAlign w:val="baseline"/>
        </w:rPr>
        <w:t>𝑅𝑒</w:t>
      </w:r>
      <w:r>
        <w:rPr>
          <w:rFonts w:ascii="Cambria Math" w:eastAsia="Cambria Math"/>
          <w:spacing w:val="21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</w:p>
    <w:p>
      <w:pPr>
        <w:pStyle w:val="BodyText"/>
        <w:spacing w:line="232" w:lineRule="exact" w:before="213"/>
        <w:ind w:left="28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</w:rPr>
        <w:t>𝜌𝑁𝐷</w:t>
      </w:r>
      <w:r>
        <w:rPr>
          <w:rFonts w:ascii="Cambria Math" w:eastAsia="Cambria Math"/>
          <w:w w:val="105"/>
          <w:vertAlign w:val="superscript"/>
        </w:rPr>
        <w:t>2</w:t>
      </w:r>
    </w:p>
    <w:p>
      <w:pPr>
        <w:pStyle w:val="BodyText"/>
        <w:tabs>
          <w:tab w:pos="719" w:val="left" w:leader="none"/>
        </w:tabs>
        <w:spacing w:line="187" w:lineRule="auto"/>
        <w:ind w:left="256"/>
        <w:rPr>
          <w:rFonts w:ascii="Cambria Math" w:eastAsia="Cambria Math"/>
        </w:rPr>
      </w:pPr>
      <w:r>
        <w:rPr/>
        <w:pict>
          <v:rect style="position:absolute;margin-left:324.429993pt;margin-top:6.813838pt;width:29.88pt;height:.84pt;mso-position-horizontal-relative:page;mso-position-vertical-relative:paragraph;z-index:-23889408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w w:val="105"/>
          <w:position w:val="-15"/>
        </w:rPr>
        <w:t>𝜇</w:t>
        <w:tab/>
      </w:r>
      <w:r>
        <w:rPr>
          <w:rFonts w:ascii="Cambria Math" w:eastAsia="Cambria Math"/>
          <w:spacing w:val="-11"/>
          <w:w w:val="105"/>
        </w:rPr>
        <w:t>;</w:t>
      </w:r>
      <w:r>
        <w:rPr>
          <w:rFonts w:ascii="Cambria Math" w:eastAsia="Cambria Math"/>
          <w:spacing w:val="-16"/>
          <w:w w:val="105"/>
        </w:rPr>
        <w:t> </w:t>
      </w:r>
      <w:r>
        <w:rPr>
          <w:rFonts w:ascii="Cambria Math" w:eastAsia="Cambria Math"/>
          <w:spacing w:val="-11"/>
          <w:w w:val="105"/>
        </w:rPr>
        <w:t>𝑁</w:t>
      </w:r>
      <w:r>
        <w:rPr>
          <w:rFonts w:ascii="Cambria Math" w:eastAsia="Cambria Math"/>
          <w:spacing w:val="-11"/>
          <w:w w:val="105"/>
          <w:vertAlign w:val="subscript"/>
        </w:rPr>
        <w:t>𝑓𝑟</w:t>
      </w:r>
      <w:r>
        <w:rPr>
          <w:rFonts w:ascii="Cambria Math" w:eastAsia="Cambria Math"/>
          <w:spacing w:val="25"/>
          <w:w w:val="105"/>
          <w:vertAlign w:val="baseline"/>
        </w:rPr>
        <w:t> </w:t>
      </w:r>
      <w:r>
        <w:rPr>
          <w:rFonts w:ascii="Cambria Math" w:eastAsia="Cambria Math"/>
          <w:spacing w:val="-10"/>
          <w:w w:val="105"/>
          <w:vertAlign w:val="baseline"/>
        </w:rPr>
        <w:t>=</w:t>
      </w:r>
    </w:p>
    <w:p>
      <w:pPr>
        <w:pStyle w:val="BodyText"/>
        <w:spacing w:before="213"/>
        <w:ind w:left="6" w:right="3760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</w:rPr>
        <w:t>𝑁</w:t>
      </w:r>
      <w:r>
        <w:rPr>
          <w:rFonts w:ascii="Cambria Math" w:eastAsia="Cambria Math"/>
          <w:w w:val="105"/>
          <w:vertAlign w:val="superscript"/>
        </w:rPr>
        <w:t>2</w:t>
      </w:r>
      <w:r>
        <w:rPr>
          <w:rFonts w:ascii="Cambria Math" w:eastAsia="Cambria Math"/>
          <w:w w:val="105"/>
          <w:vertAlign w:val="baseline"/>
        </w:rPr>
        <w:t>𝐷</w:t>
      </w:r>
      <w:r>
        <w:rPr>
          <w:rFonts w:ascii="Cambria Math" w:eastAsia="Cambria Math"/>
          <w:w w:val="105"/>
          <w:vertAlign w:val="subscript"/>
        </w:rPr>
        <w:t>𝐼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25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26.55pt;height:.85pt;mso-position-horizontal-relative:char;mso-position-vertical-relative:line" coordorigin="0,0" coordsize="531,17">
            <v:rect style="position:absolute;left:0;top:0;width:531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6" w:right="3749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𝑔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5621" w:space="40"/>
            <w:col w:w="1418" w:space="39"/>
            <w:col w:w="4322"/>
          </w:cols>
        </w:sect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tabs>
          <w:tab w:pos="3662" w:val="left" w:leader="none"/>
        </w:tabs>
        <w:spacing w:line="482" w:lineRule="auto" w:before="217"/>
        <w:ind w:left="1187" w:right="1434"/>
      </w:pPr>
      <w:r>
        <w:rPr>
          <w:rFonts w:ascii="Cambria Math" w:hAnsi="Cambria Math" w:eastAsia="Cambria Math"/>
          <w:position w:val="2"/>
        </w:rPr>
        <w:t>𝑁</w:t>
      </w:r>
      <w:r>
        <w:rPr>
          <w:rFonts w:ascii="Cambria Math" w:hAnsi="Cambria Math" w:eastAsia="Cambria Math"/>
          <w:position w:val="2"/>
          <w:vertAlign w:val="subscript"/>
        </w:rPr>
        <w:t>𝑓𝑟</w:t>
      </w:r>
      <w:r>
        <w:rPr>
          <w:rFonts w:ascii="Cambria Math" w:hAnsi="Cambria Math" w:eastAsia="Cambria Math"/>
          <w:spacing w:val="37"/>
          <w:position w:val="2"/>
          <w:vertAlign w:val="baseline"/>
        </w:rPr>
        <w:t> </w:t>
      </w:r>
      <w:r>
        <w:rPr>
          <w:position w:val="2"/>
          <w:vertAlign w:val="baseline"/>
        </w:rPr>
        <w:t>Froude’s</w:t>
      </w:r>
      <w:r>
        <w:rPr>
          <w:spacing w:val="17"/>
          <w:position w:val="2"/>
          <w:vertAlign w:val="baseline"/>
        </w:rPr>
        <w:t> </w:t>
      </w:r>
      <w:r>
        <w:rPr>
          <w:position w:val="2"/>
          <w:vertAlign w:val="baseline"/>
        </w:rPr>
        <w:t>Number</w:t>
        <w:tab/>
        <w:t>N=</w:t>
      </w:r>
      <w:r>
        <w:rPr>
          <w:spacing w:val="18"/>
          <w:position w:val="2"/>
          <w:vertAlign w:val="baseline"/>
        </w:rPr>
        <w:t> </w:t>
      </w:r>
      <w:r>
        <w:rPr>
          <w:position w:val="2"/>
          <w:vertAlign w:val="baseline"/>
        </w:rPr>
        <w:t>rotational</w:t>
      </w:r>
      <w:r>
        <w:rPr>
          <w:spacing w:val="20"/>
          <w:position w:val="2"/>
          <w:vertAlign w:val="baseline"/>
        </w:rPr>
        <w:t> </w:t>
      </w:r>
      <w:r>
        <w:rPr>
          <w:position w:val="2"/>
          <w:vertAlign w:val="baseline"/>
        </w:rPr>
        <w:t>speed</w:t>
      </w:r>
      <w:r>
        <w:rPr>
          <w:spacing w:val="21"/>
          <w:position w:val="2"/>
          <w:vertAlign w:val="baseline"/>
        </w:rPr>
        <w:t> </w:t>
      </w:r>
      <w:r>
        <w:rPr>
          <w:position w:val="2"/>
          <w:vertAlign w:val="baseline"/>
        </w:rPr>
        <w:t>in</w:t>
      </w:r>
      <w:r>
        <w:rPr>
          <w:spacing w:val="20"/>
          <w:position w:val="2"/>
          <w:vertAlign w:val="baseline"/>
        </w:rPr>
        <w:t> </w:t>
      </w:r>
      <w:r>
        <w:rPr>
          <w:position w:val="2"/>
          <w:vertAlign w:val="baseline"/>
        </w:rPr>
        <w:t>r/s</w:t>
      </w:r>
      <w:r>
        <w:rPr>
          <w:spacing w:val="20"/>
          <w:position w:val="2"/>
          <w:vertAlign w:val="baseline"/>
        </w:rPr>
        <w:t> </w:t>
      </w:r>
      <w:r>
        <w:rPr>
          <w:position w:val="2"/>
          <w:vertAlign w:val="baseline"/>
        </w:rPr>
        <w:t>=</w:t>
      </w:r>
      <w:r>
        <w:rPr>
          <w:spacing w:val="18"/>
          <w:position w:val="2"/>
          <w:vertAlign w:val="baseline"/>
        </w:rPr>
        <w:t> </w:t>
      </w:r>
      <w:r>
        <w:rPr>
          <w:position w:val="2"/>
          <w:vertAlign w:val="baseline"/>
        </w:rPr>
        <w:t>6.5</w:t>
      </w:r>
      <w:r>
        <w:rPr>
          <w:spacing w:val="20"/>
          <w:position w:val="2"/>
          <w:vertAlign w:val="baseline"/>
        </w:rPr>
        <w:t> </w:t>
      </w:r>
      <w:r>
        <w:rPr>
          <w:position w:val="2"/>
          <w:vertAlign w:val="baseline"/>
        </w:rPr>
        <w:t>rps</w:t>
      </w:r>
      <w:r>
        <w:rPr>
          <w:spacing w:val="42"/>
          <w:position w:val="2"/>
          <w:vertAlign w:val="baseline"/>
        </w:rPr>
        <w:t> </w:t>
      </w:r>
      <w:r>
        <w:rPr>
          <w:position w:val="2"/>
          <w:vertAlign w:val="baseline"/>
        </w:rPr>
        <w:t>D</w:t>
      </w:r>
      <w:r>
        <w:rPr>
          <w:sz w:val="16"/>
          <w:vertAlign w:val="baseline"/>
        </w:rPr>
        <w:t>I</w:t>
      </w:r>
      <w:r>
        <w:rPr>
          <w:position w:val="2"/>
          <w:vertAlign w:val="baseline"/>
        </w:rPr>
        <w:t>=</w:t>
      </w:r>
      <w:r>
        <w:rPr>
          <w:spacing w:val="19"/>
          <w:position w:val="2"/>
          <w:vertAlign w:val="baseline"/>
        </w:rPr>
        <w:t> </w:t>
      </w:r>
      <w:r>
        <w:rPr>
          <w:position w:val="2"/>
          <w:vertAlign w:val="baseline"/>
        </w:rPr>
        <w:t>Diameter</w:t>
      </w:r>
      <w:r>
        <w:rPr>
          <w:spacing w:val="20"/>
          <w:position w:val="2"/>
          <w:vertAlign w:val="baseline"/>
        </w:rPr>
        <w:t> </w:t>
      </w:r>
      <w:r>
        <w:rPr>
          <w:position w:val="2"/>
          <w:vertAlign w:val="baseline"/>
        </w:rPr>
        <w:t>of</w:t>
      </w:r>
      <w:r>
        <w:rPr>
          <w:spacing w:val="19"/>
          <w:position w:val="2"/>
          <w:vertAlign w:val="baseline"/>
        </w:rPr>
        <w:t> </w:t>
      </w:r>
      <w:r>
        <w:rPr>
          <w:position w:val="2"/>
          <w:vertAlign w:val="baseline"/>
        </w:rPr>
        <w:t>impeller</w:t>
      </w:r>
      <w:r>
        <w:rPr>
          <w:spacing w:val="19"/>
          <w:position w:val="2"/>
          <w:vertAlign w:val="baseline"/>
        </w:rPr>
        <w:t> </w:t>
      </w:r>
      <w:r>
        <w:rPr>
          <w:position w:val="2"/>
          <w:vertAlign w:val="baseline"/>
        </w:rPr>
        <w:t>=</w:t>
      </w:r>
      <w:r>
        <w:rPr>
          <w:spacing w:val="-57"/>
          <w:position w:val="2"/>
          <w:vertAlign w:val="baseline"/>
        </w:rPr>
        <w:t> </w:t>
      </w:r>
      <w:r>
        <w:rPr>
          <w:vertAlign w:val="baseline"/>
        </w:rPr>
        <w:t>0.1542 m</w:t>
      </w:r>
    </w:p>
    <w:p>
      <w:pPr>
        <w:pStyle w:val="BodyText"/>
        <w:spacing w:before="159"/>
        <w:ind w:left="1187"/>
      </w:pPr>
      <w:r>
        <w:rPr/>
        <w:t>g= acceleration due</w:t>
      </w:r>
      <w:r>
        <w:rPr>
          <w:spacing w:val="-1"/>
        </w:rPr>
        <w:t> </w:t>
      </w:r>
      <w:r>
        <w:rPr/>
        <w:t>to</w:t>
      </w:r>
      <w:r>
        <w:rPr>
          <w:spacing w:val="1"/>
        </w:rPr>
        <w:t> </w:t>
      </w:r>
      <w:r>
        <w:rPr/>
        <w:t>gravity</w:t>
      </w:r>
      <w:r>
        <w:rPr>
          <w:spacing w:val="-5"/>
        </w:rPr>
        <w:t> </w:t>
      </w:r>
      <w:r>
        <w:rPr/>
        <w:t>=</w:t>
      </w:r>
      <w:r>
        <w:rPr>
          <w:spacing w:val="-1"/>
        </w:rPr>
        <w:t> </w:t>
      </w:r>
      <w:r>
        <w:rPr/>
        <w:t>9.81m/s</w:t>
      </w:r>
      <w:r>
        <w:rPr>
          <w:vertAlign w:val="superscript"/>
        </w:rPr>
        <w:t>2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6"/>
        <w:rPr>
          <w:sz w:val="34"/>
        </w:rPr>
      </w:pPr>
    </w:p>
    <w:p>
      <w:pPr>
        <w:pStyle w:val="BodyText"/>
        <w:jc w:val="right"/>
        <w:rPr>
          <w:rFonts w:ascii="Cambria Math" w:eastAsia="Cambria Math"/>
        </w:rPr>
      </w:pPr>
      <w:r>
        <w:rPr>
          <w:rFonts w:ascii="Cambria Math" w:eastAsia="Cambria Math"/>
          <w:spacing w:val="-1"/>
          <w:w w:val="110"/>
        </w:rPr>
        <w:t>𝑁</w:t>
      </w:r>
      <w:r>
        <w:rPr>
          <w:rFonts w:ascii="Cambria Math" w:eastAsia="Cambria Math"/>
          <w:spacing w:val="-1"/>
          <w:w w:val="110"/>
          <w:vertAlign w:val="subscript"/>
        </w:rPr>
        <w:t>𝑓𝑟</w:t>
      </w:r>
      <w:r>
        <w:rPr>
          <w:rFonts w:ascii="Cambria Math" w:eastAsia="Cambria Math"/>
          <w:spacing w:val="-5"/>
          <w:w w:val="110"/>
          <w:vertAlign w:val="baseline"/>
        </w:rPr>
        <w:t> </w:t>
      </w:r>
      <w:r>
        <w:rPr>
          <w:rFonts w:ascii="Cambria Math" w:eastAsia="Cambria Math"/>
          <w:w w:val="110"/>
          <w:vertAlign w:val="baseline"/>
        </w:rPr>
        <w:t>=</w:t>
      </w:r>
    </w:p>
    <w:p>
      <w:pPr>
        <w:pStyle w:val="BodyText"/>
        <w:spacing w:line="232" w:lineRule="exact" w:before="215"/>
        <w:ind w:left="78"/>
        <w:rPr>
          <w:rFonts w:ascii="Cambria Math" w:hAnsi="Cambria Math"/>
        </w:rPr>
      </w:pPr>
      <w:r>
        <w:rPr/>
        <w:br w:type="column"/>
      </w:r>
      <w:r>
        <w:rPr>
          <w:rFonts w:ascii="Cambria Math" w:hAnsi="Cambria Math"/>
        </w:rPr>
        <w:t>6.5</w:t>
      </w:r>
      <w:r>
        <w:rPr>
          <w:rFonts w:ascii="Cambria Math" w:hAnsi="Cambria Math"/>
          <w:vertAlign w:val="superscript"/>
        </w:rPr>
        <w:t>2</w:t>
      </w:r>
      <w:r>
        <w:rPr>
          <w:rFonts w:ascii="Cambria Math" w:hAnsi="Cambria Math"/>
          <w:spacing w:val="15"/>
          <w:vertAlign w:val="baseline"/>
        </w:rPr>
        <w:t> </w:t>
      </w:r>
      <w:r>
        <w:rPr>
          <w:rFonts w:ascii="Cambria Math" w:hAnsi="Cambria Math"/>
          <w:vertAlign w:val="baseline"/>
        </w:rPr>
        <w:t>×</w:t>
      </w:r>
      <w:r>
        <w:rPr>
          <w:rFonts w:ascii="Cambria Math" w:hAnsi="Cambria Math"/>
          <w:spacing w:val="1"/>
          <w:vertAlign w:val="baseline"/>
        </w:rPr>
        <w:t> </w:t>
      </w:r>
      <w:r>
        <w:rPr>
          <w:rFonts w:ascii="Cambria Math" w:hAnsi="Cambria Math"/>
          <w:vertAlign w:val="baseline"/>
        </w:rPr>
        <w:t>0.1542</w:t>
      </w:r>
    </w:p>
    <w:p>
      <w:pPr>
        <w:pStyle w:val="BodyText"/>
        <w:spacing w:line="172" w:lineRule="exact"/>
        <w:ind w:left="1559"/>
        <w:rPr>
          <w:rFonts w:ascii="Cambria Math"/>
        </w:rPr>
      </w:pPr>
      <w:r>
        <w:rPr/>
        <w:pict>
          <v:rect style="position:absolute;margin-left:280.609985pt;margin-top:5.088153pt;width:70.824pt;height:.84pt;mso-position-horizontal-relative:page;mso-position-vertical-relative:paragraph;z-index:15911424" filled="true" fillcolor="#000000" stroked="false">
            <v:fill type="solid"/>
            <w10:wrap type="none"/>
          </v:rect>
        </w:pict>
      </w:r>
      <w:r>
        <w:rPr>
          <w:rFonts w:ascii="Cambria Math"/>
        </w:rPr>
        <w:t>=</w:t>
      </w:r>
      <w:r>
        <w:rPr>
          <w:rFonts w:ascii="Cambria Math"/>
          <w:spacing w:val="13"/>
        </w:rPr>
        <w:t> </w:t>
      </w:r>
      <w:r>
        <w:rPr>
          <w:rFonts w:ascii="Cambria Math"/>
        </w:rPr>
        <w:t>0.664</w:t>
      </w:r>
    </w:p>
    <w:p>
      <w:pPr>
        <w:pStyle w:val="BodyText"/>
        <w:spacing w:line="221" w:lineRule="exact"/>
        <w:ind w:left="560"/>
        <w:rPr>
          <w:rFonts w:ascii="Cambria Math"/>
        </w:rPr>
      </w:pPr>
      <w:r>
        <w:rPr>
          <w:rFonts w:ascii="Cambria Math"/>
        </w:rPr>
        <w:t>9.81</w:t>
      </w:r>
    </w:p>
    <w:p>
      <w:pPr>
        <w:spacing w:after="0" w:line="221" w:lineRule="exact"/>
        <w:rPr>
          <w:rFonts w:ascii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4694" w:space="40"/>
            <w:col w:w="6706"/>
          </w:cols>
        </w:sectPr>
      </w:pPr>
    </w:p>
    <w:p>
      <w:pPr>
        <w:pStyle w:val="BodyText"/>
        <w:spacing w:before="9"/>
        <w:rPr>
          <w:rFonts w:ascii="Cambria Math"/>
          <w:sz w:val="25"/>
        </w:rPr>
      </w:pPr>
    </w:p>
    <w:p>
      <w:pPr>
        <w:spacing w:after="0"/>
        <w:rPr>
          <w:rFonts w:ascii="Cambria Math"/>
          <w:sz w:val="25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7"/>
        <w:rPr>
          <w:rFonts w:ascii="Cambria Math"/>
          <w:sz w:val="20"/>
        </w:rPr>
      </w:pPr>
    </w:p>
    <w:p>
      <w:pPr>
        <w:pStyle w:val="BodyText"/>
        <w:jc w:val="right"/>
        <w:rPr>
          <w:rFonts w:ascii="Cambria Math" w:eastAsia="Cambria Math"/>
        </w:rPr>
      </w:pPr>
      <w:r>
        <w:rPr>
          <w:rFonts w:ascii="Cambria Math" w:eastAsia="Cambria Math"/>
        </w:rPr>
        <w:t>𝑚</w:t>
      </w:r>
      <w:r>
        <w:rPr>
          <w:rFonts w:ascii="Cambria Math" w:eastAsia="Cambria Math"/>
          <w:spacing w:val="17"/>
        </w:rPr>
        <w:t> </w:t>
      </w:r>
      <w:r>
        <w:rPr>
          <w:rFonts w:ascii="Cambria Math" w:eastAsia="Cambria Math"/>
        </w:rPr>
        <w:t>=</w:t>
      </w:r>
    </w:p>
    <w:p>
      <w:pPr>
        <w:pStyle w:val="BodyText"/>
        <w:spacing w:before="59"/>
        <w:ind w:left="27"/>
        <w:jc w:val="center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</w:rPr>
        <w:t>1</w:t>
      </w:r>
      <w:r>
        <w:rPr>
          <w:rFonts w:ascii="Cambria Math" w:hAnsi="Cambria Math" w:eastAsia="Cambria Math"/>
          <w:spacing w:val="-3"/>
        </w:rPr>
        <w:t> </w:t>
      </w:r>
      <w:r>
        <w:rPr>
          <w:rFonts w:ascii="Cambria Math" w:hAnsi="Cambria Math" w:eastAsia="Cambria Math"/>
        </w:rPr>
        <w:t>−</w:t>
      </w:r>
      <w:r>
        <w:rPr>
          <w:rFonts w:ascii="Cambria Math" w:hAnsi="Cambria Math" w:eastAsia="Cambria Math"/>
          <w:spacing w:val="-1"/>
        </w:rPr>
        <w:t> </w:t>
      </w:r>
      <w:r>
        <w:rPr>
          <w:rFonts w:ascii="Cambria Math" w:hAnsi="Cambria Math" w:eastAsia="Cambria Math"/>
        </w:rPr>
        <w:t>𝑙𝑜𝑔</w:t>
      </w:r>
      <w:r>
        <w:rPr>
          <w:rFonts w:ascii="Cambria Math" w:hAnsi="Cambria Math" w:eastAsia="Cambria Math"/>
          <w:vertAlign w:val="subscript"/>
        </w:rPr>
        <w:t>10</w:t>
      </w:r>
      <w:r>
        <w:rPr>
          <w:rFonts w:ascii="Cambria Math" w:hAnsi="Cambria Math" w:eastAsia="Cambria Math"/>
          <w:vertAlign w:val="baseline"/>
        </w:rPr>
        <w:t>13600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27" w:right="-72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81.4pt;height:.85pt;mso-position-horizontal-relative:char;mso-position-vertical-relative:line" coordorigin="0,0" coordsize="1628,17">
            <v:rect style="position:absolute;left:0;top:0;width:1628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27"/>
        <w:jc w:val="center"/>
        <w:rPr>
          <w:rFonts w:ascii="Cambria Math"/>
        </w:rPr>
      </w:pPr>
      <w:r>
        <w:rPr>
          <w:rFonts w:ascii="Cambria Math"/>
        </w:rPr>
        <w:t>40</w:t>
      </w:r>
    </w:p>
    <w:p>
      <w:pPr>
        <w:pStyle w:val="BodyText"/>
        <w:spacing w:before="7"/>
        <w:rPr>
          <w:rFonts w:ascii="Cambria Math"/>
          <w:sz w:val="20"/>
        </w:rPr>
      </w:pPr>
      <w:r>
        <w:rPr/>
        <w:br w:type="column"/>
      </w:r>
      <w:r>
        <w:rPr>
          <w:rFonts w:ascii="Cambria Math"/>
          <w:sz w:val="20"/>
        </w:rPr>
      </w:r>
    </w:p>
    <w:p>
      <w:pPr>
        <w:pStyle w:val="BodyText"/>
        <w:ind w:left="32"/>
        <w:rPr>
          <w:rFonts w:ascii="Cambria Math" w:hAnsi="Cambria Math"/>
        </w:rPr>
      </w:pPr>
      <w:r>
        <w:rPr>
          <w:rFonts w:ascii="Cambria Math" w:hAnsi="Cambria Math"/>
        </w:rPr>
        <w:t>=</w:t>
      </w:r>
      <w:r>
        <w:rPr>
          <w:rFonts w:ascii="Cambria Math" w:hAnsi="Cambria Math"/>
          <w:spacing w:val="10"/>
        </w:rPr>
        <w:t> </w:t>
      </w:r>
      <w:r>
        <w:rPr>
          <w:rFonts w:ascii="Cambria Math" w:hAnsi="Cambria Math"/>
        </w:rPr>
        <w:t>−0.0783</w:t>
      </w:r>
    </w:p>
    <w:p>
      <w:pPr>
        <w:spacing w:after="0"/>
        <w:rPr>
          <w:rFonts w:ascii="Cambria Math" w:hAnsi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4385" w:space="40"/>
            <w:col w:w="1651" w:space="39"/>
            <w:col w:w="5325"/>
          </w:cols>
        </w:sectPr>
      </w:pPr>
    </w:p>
    <w:p>
      <w:pPr>
        <w:pStyle w:val="BodyText"/>
        <w:spacing w:before="4"/>
        <w:rPr>
          <w:rFonts w:ascii="Cambria Math"/>
        </w:rPr>
      </w:pPr>
    </w:p>
    <w:p>
      <w:pPr>
        <w:pStyle w:val="BodyText"/>
        <w:spacing w:line="482" w:lineRule="auto" w:before="90"/>
        <w:ind w:left="1187" w:right="1409"/>
      </w:pPr>
      <w:r>
        <w:rPr/>
        <w:t>Using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power</w:t>
      </w:r>
      <w:r>
        <w:rPr>
          <w:spacing w:val="-5"/>
        </w:rPr>
        <w:t> </w:t>
      </w:r>
      <w:r>
        <w:rPr/>
        <w:t>curve</w:t>
      </w:r>
      <w:r>
        <w:rPr>
          <w:spacing w:val="-7"/>
        </w:rPr>
        <w:t> </w:t>
      </w:r>
      <w:r>
        <w:rPr/>
        <w:t>in</w:t>
      </w:r>
      <w:r>
        <w:rPr>
          <w:spacing w:val="-4"/>
        </w:rPr>
        <w:t> </w:t>
      </w:r>
      <w:r>
        <w:rPr/>
        <w:t>Figure</w:t>
      </w:r>
      <w:r>
        <w:rPr>
          <w:spacing w:val="-6"/>
        </w:rPr>
        <w:t> </w:t>
      </w:r>
      <w:r>
        <w:rPr/>
        <w:t>E.3,</w:t>
      </w:r>
      <w:r>
        <w:rPr>
          <w:spacing w:val="-6"/>
        </w:rPr>
        <w:t> </w:t>
      </w:r>
      <w:r>
        <w:rPr/>
        <w:t>Curve</w:t>
      </w:r>
      <w:r>
        <w:rPr>
          <w:spacing w:val="-6"/>
        </w:rPr>
        <w:t> </w:t>
      </w:r>
      <w:r>
        <w:rPr/>
        <w:t>D</w:t>
      </w:r>
      <w:r>
        <w:rPr>
          <w:spacing w:val="-4"/>
        </w:rPr>
        <w:t> </w:t>
      </w:r>
      <w:r>
        <w:rPr/>
        <w:t>corresponds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power</w:t>
      </w:r>
      <w:r>
        <w:rPr>
          <w:spacing w:val="-5"/>
        </w:rPr>
        <w:t> </w:t>
      </w:r>
      <w:r>
        <w:rPr/>
        <w:t>curve</w:t>
      </w:r>
      <w:r>
        <w:rPr>
          <w:spacing w:val="-6"/>
        </w:rPr>
        <w:t> </w:t>
      </w:r>
      <w:r>
        <w:rPr/>
        <w:t>for</w:t>
      </w:r>
      <w:r>
        <w:rPr>
          <w:spacing w:val="-8"/>
        </w:rPr>
        <w:t> </w:t>
      </w:r>
      <w:r>
        <w:rPr/>
        <w:t>un-baffled</w:t>
      </w:r>
      <w:r>
        <w:rPr>
          <w:spacing w:val="-57"/>
        </w:rPr>
        <w:t> </w:t>
      </w:r>
      <w:r>
        <w:rPr>
          <w:position w:val="2"/>
        </w:rPr>
        <w:t>six-blade</w:t>
      </w:r>
      <w:r>
        <w:rPr>
          <w:spacing w:val="-2"/>
          <w:position w:val="2"/>
        </w:rPr>
        <w:t> </w:t>
      </w:r>
      <w:r>
        <w:rPr>
          <w:position w:val="2"/>
        </w:rPr>
        <w:t>turbine impeller.</w:t>
      </w:r>
      <w:r>
        <w:rPr>
          <w:spacing w:val="1"/>
          <w:position w:val="2"/>
        </w:rPr>
        <w:t> </w:t>
      </w:r>
      <w:r>
        <w:rPr>
          <w:position w:val="2"/>
        </w:rPr>
        <w:t>At Reynolds number</w:t>
      </w:r>
      <w:r>
        <w:rPr>
          <w:spacing w:val="1"/>
          <w:position w:val="2"/>
        </w:rPr>
        <w:t> </w:t>
      </w:r>
      <w:r>
        <w:rPr>
          <w:position w:val="2"/>
        </w:rPr>
        <w:t>of</w:t>
      </w:r>
      <w:r>
        <w:rPr>
          <w:spacing w:val="1"/>
          <w:position w:val="2"/>
        </w:rPr>
        <w:t> </w:t>
      </w:r>
      <w:r>
        <w:rPr>
          <w:rFonts w:ascii="Cambria Math" w:hAnsi="Cambria Math"/>
          <w:position w:val="2"/>
        </w:rPr>
        <w:t>1.36</w:t>
      </w:r>
      <w:r>
        <w:rPr>
          <w:rFonts w:ascii="Cambria Math" w:hAnsi="Cambria Math"/>
          <w:spacing w:val="-1"/>
          <w:position w:val="2"/>
        </w:rPr>
        <w:t> </w:t>
      </w:r>
      <w:r>
        <w:rPr>
          <w:rFonts w:ascii="Cambria Math" w:hAnsi="Cambria Math"/>
          <w:position w:val="2"/>
        </w:rPr>
        <w:t>×</w:t>
      </w:r>
      <w:r>
        <w:rPr>
          <w:rFonts w:ascii="Cambria Math" w:hAnsi="Cambria Math"/>
          <w:spacing w:val="2"/>
          <w:position w:val="2"/>
        </w:rPr>
        <w:t> </w:t>
      </w:r>
      <w:r>
        <w:rPr>
          <w:rFonts w:ascii="Cambria Math" w:hAnsi="Cambria Math"/>
          <w:position w:val="2"/>
        </w:rPr>
        <w:t>10</w:t>
      </w:r>
      <w:r>
        <w:rPr>
          <w:rFonts w:ascii="Cambria Math" w:hAnsi="Cambria Math"/>
          <w:position w:val="2"/>
          <w:vertAlign w:val="superscript"/>
        </w:rPr>
        <w:t>4</w:t>
      </w:r>
      <w:r>
        <w:rPr>
          <w:position w:val="2"/>
          <w:vertAlign w:val="baseline"/>
        </w:rPr>
        <w:t>, N</w:t>
      </w:r>
      <w:r>
        <w:rPr>
          <w:sz w:val="16"/>
          <w:vertAlign w:val="baseline"/>
        </w:rPr>
        <w:t>p</w:t>
      </w:r>
      <w:r>
        <w:rPr>
          <w:spacing w:val="21"/>
          <w:sz w:val="16"/>
          <w:vertAlign w:val="baseline"/>
        </w:rPr>
        <w:t> </w:t>
      </w:r>
      <w:r>
        <w:rPr>
          <w:position w:val="2"/>
          <w:vertAlign w:val="baseline"/>
        </w:rPr>
        <w:t>= 1.4</w:t>
      </w:r>
    </w:p>
    <w:p>
      <w:pPr>
        <w:spacing w:after="0" w:line="482" w:lineRule="auto"/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8"/>
        <w:rPr>
          <w:sz w:val="17"/>
        </w:rPr>
      </w:pPr>
    </w:p>
    <w:p>
      <w:pPr>
        <w:pStyle w:val="BodyText"/>
        <w:ind w:left="1345"/>
        <w:rPr>
          <w:sz w:val="20"/>
        </w:rPr>
      </w:pPr>
      <w:r>
        <w:rPr>
          <w:sz w:val="20"/>
        </w:rPr>
        <w:drawing>
          <wp:inline distT="0" distB="0" distL="0" distR="0">
            <wp:extent cx="5541753" cy="5046630"/>
            <wp:effectExtent l="0" t="0" r="0" b="0"/>
            <wp:docPr id="59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68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1753" cy="50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</w:p>
    <w:p>
      <w:pPr>
        <w:pStyle w:val="Heading1"/>
        <w:ind w:left="0" w:right="3140"/>
        <w:jc w:val="right"/>
      </w:pPr>
      <w:r>
        <w:rPr/>
        <w:t>Figure</w:t>
      </w:r>
      <w:r>
        <w:rPr>
          <w:spacing w:val="-3"/>
        </w:rPr>
        <w:t> </w:t>
      </w:r>
      <w:r>
        <w:rPr/>
        <w:t>E.3: Power Curve</w:t>
      </w:r>
      <w:r>
        <w:rPr>
          <w:spacing w:val="-2"/>
        </w:rPr>
        <w:t> </w:t>
      </w:r>
      <w:r>
        <w:rPr/>
        <w:t>(McCabe</w:t>
      </w:r>
      <w:r>
        <w:rPr>
          <w:spacing w:val="-1"/>
        </w:rPr>
        <w:t> </w:t>
      </w:r>
      <w:r>
        <w:rPr/>
        <w:t>and Smith,</w:t>
      </w:r>
      <w:r>
        <w:rPr>
          <w:spacing w:val="1"/>
        </w:rPr>
        <w:t> </w:t>
      </w:r>
      <w:r>
        <w:rPr/>
        <w:t>2005)</w:t>
      </w:r>
    </w:p>
    <w:p>
      <w:pPr>
        <w:pStyle w:val="BodyText"/>
        <w:spacing w:before="5"/>
        <w:rPr>
          <w:b/>
          <w:sz w:val="37"/>
        </w:rPr>
      </w:pPr>
    </w:p>
    <w:p>
      <w:pPr>
        <w:pStyle w:val="BodyText"/>
        <w:spacing w:before="1"/>
        <w:ind w:right="3067"/>
        <w:jc w:val="right"/>
      </w:pPr>
      <w:r>
        <w:rPr>
          <w:position w:val="2"/>
        </w:rPr>
        <w:t>A</w:t>
      </w:r>
      <w:r>
        <w:rPr>
          <w:spacing w:val="-1"/>
          <w:position w:val="2"/>
        </w:rPr>
        <w:t> </w:t>
      </w:r>
      <w:r>
        <w:rPr>
          <w:position w:val="2"/>
        </w:rPr>
        <w:t>correction</w:t>
      </w:r>
      <w:r>
        <w:rPr>
          <w:spacing w:val="-1"/>
          <w:position w:val="2"/>
        </w:rPr>
        <w:t> </w:t>
      </w:r>
      <w:r>
        <w:rPr>
          <w:position w:val="2"/>
        </w:rPr>
        <w:t>factor</w:t>
      </w:r>
      <w:r>
        <w:rPr>
          <w:spacing w:val="-1"/>
          <w:position w:val="2"/>
        </w:rPr>
        <w:t> </w:t>
      </w:r>
      <w:r>
        <w:rPr>
          <w:position w:val="2"/>
        </w:rPr>
        <w:t>is</w:t>
      </w:r>
      <w:r>
        <w:rPr>
          <w:spacing w:val="-1"/>
          <w:position w:val="2"/>
        </w:rPr>
        <w:t> </w:t>
      </w:r>
      <w:r>
        <w:rPr>
          <w:position w:val="2"/>
        </w:rPr>
        <w:t>always</w:t>
      </w:r>
      <w:r>
        <w:rPr>
          <w:spacing w:val="1"/>
          <w:position w:val="2"/>
        </w:rPr>
        <w:t> </w:t>
      </w:r>
      <w:r>
        <w:rPr>
          <w:position w:val="2"/>
        </w:rPr>
        <w:t>applied</w:t>
      </w:r>
      <w:r>
        <w:rPr>
          <w:spacing w:val="-1"/>
          <w:position w:val="2"/>
        </w:rPr>
        <w:t> </w:t>
      </w:r>
      <w:r>
        <w:rPr>
          <w:position w:val="2"/>
        </w:rPr>
        <w:t>to the</w:t>
      </w:r>
      <w:r>
        <w:rPr>
          <w:spacing w:val="-2"/>
          <w:position w:val="2"/>
        </w:rPr>
        <w:t> </w:t>
      </w:r>
      <w:r>
        <w:rPr>
          <w:position w:val="2"/>
        </w:rPr>
        <w:t>value for</w:t>
      </w:r>
      <w:r>
        <w:rPr>
          <w:spacing w:val="-1"/>
          <w:position w:val="2"/>
        </w:rPr>
        <w:t> </w:t>
      </w:r>
      <w:r>
        <w:rPr>
          <w:position w:val="2"/>
        </w:rPr>
        <w:t>N</w:t>
      </w:r>
      <w:r>
        <w:rPr>
          <w:sz w:val="16"/>
        </w:rPr>
        <w:t>p</w:t>
      </w:r>
      <w:r>
        <w:rPr>
          <w:spacing w:val="20"/>
          <w:sz w:val="16"/>
        </w:rPr>
        <w:t> </w:t>
      </w:r>
      <w:r>
        <w:rPr>
          <w:position w:val="2"/>
        </w:rPr>
        <w:t>read</w:t>
      </w:r>
      <w:r>
        <w:rPr>
          <w:spacing w:val="-1"/>
          <w:position w:val="2"/>
        </w:rPr>
        <w:t> </w:t>
      </w:r>
      <w:r>
        <w:rPr>
          <w:position w:val="2"/>
        </w:rPr>
        <w:t>from the</w:t>
      </w:r>
      <w:r>
        <w:rPr>
          <w:spacing w:val="-1"/>
          <w:position w:val="2"/>
        </w:rPr>
        <w:t> </w:t>
      </w:r>
      <w:r>
        <w:rPr>
          <w:position w:val="2"/>
        </w:rPr>
        <w:t>chat</w:t>
      </w:r>
    </w:p>
    <w:p>
      <w:pPr>
        <w:pStyle w:val="BodyText"/>
        <w:spacing w:before="3"/>
        <w:rPr>
          <w:sz w:val="38"/>
        </w:rPr>
      </w:pPr>
    </w:p>
    <w:p>
      <w:pPr>
        <w:pStyle w:val="BodyText"/>
        <w:ind w:left="1173" w:right="1389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  <w:w w:val="105"/>
        </w:rPr>
        <w:t>𝑁</w:t>
      </w:r>
      <w:r>
        <w:rPr>
          <w:rFonts w:ascii="Cambria Math" w:hAnsi="Cambria Math" w:eastAsia="Cambria Math"/>
          <w:w w:val="105"/>
          <w:vertAlign w:val="subscript"/>
        </w:rPr>
        <w:t>𝑝</w:t>
      </w:r>
      <w:r>
        <w:rPr>
          <w:rFonts w:ascii="Cambria Math" w:hAnsi="Cambria Math" w:eastAsia="Cambria Math"/>
          <w:spacing w:val="9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= 0.664</w:t>
      </w:r>
      <w:r>
        <w:rPr>
          <w:rFonts w:ascii="Cambria Math" w:hAnsi="Cambria Math" w:eastAsia="Cambria Math"/>
          <w:w w:val="105"/>
          <w:vertAlign w:val="superscript"/>
        </w:rPr>
        <w:t>−0.0783</w:t>
      </w:r>
      <w:r>
        <w:rPr>
          <w:rFonts w:ascii="Cambria Math" w:hAnsi="Cambria Math" w:eastAsia="Cambria Math"/>
          <w:spacing w:val="-3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×</w:t>
      </w:r>
      <w:r>
        <w:rPr>
          <w:rFonts w:ascii="Cambria Math" w:hAnsi="Cambria Math" w:eastAsia="Cambria Math"/>
          <w:spacing w:val="-12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1.4</w:t>
      </w:r>
    </w:p>
    <w:p>
      <w:pPr>
        <w:pStyle w:val="BodyText"/>
        <w:spacing w:before="2"/>
        <w:rPr>
          <w:rFonts w:ascii="Cambria Math"/>
          <w:sz w:val="40"/>
        </w:rPr>
      </w:pPr>
    </w:p>
    <w:p>
      <w:pPr>
        <w:pStyle w:val="BodyText"/>
        <w:ind w:left="1173" w:right="1392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𝑁</w:t>
      </w:r>
      <w:r>
        <w:rPr>
          <w:rFonts w:ascii="Cambria Math" w:eastAsia="Cambria Math"/>
          <w:vertAlign w:val="subscript"/>
        </w:rPr>
        <w:t>𝑝</w:t>
      </w:r>
      <w:r>
        <w:rPr>
          <w:rFonts w:ascii="Cambria Math" w:eastAsia="Cambria Math"/>
          <w:spacing w:val="23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1"/>
          <w:vertAlign w:val="baseline"/>
        </w:rPr>
        <w:t> </w:t>
      </w:r>
      <w:r>
        <w:rPr>
          <w:rFonts w:ascii="Cambria Math" w:eastAsia="Cambria Math"/>
          <w:vertAlign w:val="baseline"/>
        </w:rPr>
        <w:t>1.446</w:t>
      </w:r>
    </w:p>
    <w:p>
      <w:pPr>
        <w:pStyle w:val="BodyText"/>
        <w:rPr>
          <w:rFonts w:ascii="Cambria Math"/>
          <w:sz w:val="26"/>
        </w:rPr>
      </w:pPr>
    </w:p>
    <w:p>
      <w:pPr>
        <w:pStyle w:val="BodyText"/>
        <w:tabs>
          <w:tab w:pos="6853" w:val="left" w:leader="none"/>
        </w:tabs>
        <w:spacing w:before="177"/>
        <w:ind w:right="220"/>
        <w:jc w:val="center"/>
        <w:rPr>
          <w:rFonts w:ascii="Cambria Math" w:eastAsia="Cambria Math"/>
        </w:rPr>
      </w:pPr>
      <w:r>
        <w:rPr/>
        <w:pict>
          <v:shape style="position:absolute;margin-left:197.809998pt;margin-top:16.256897pt;width:3.35pt;height:8.550pt;mso-position-horizontal-relative:page;mso-position-vertical-relative:paragraph;z-index:-23887360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Cambria Math" w:eastAsia="Cambria Math"/>
                      <w:sz w:val="17"/>
                    </w:rPr>
                  </w:pPr>
                  <w:r>
                    <w:rPr>
                      <w:rFonts w:ascii="Cambria Math" w:eastAsia="Cambria Math"/>
                      <w:sz w:val="17"/>
                    </w:rPr>
                    <w:t>𝐼</w:t>
                  </w:r>
                </w:p>
              </w:txbxContent>
            </v:textbox>
            <w10:wrap type="none"/>
          </v:shape>
        </w:pict>
      </w:r>
      <w:r>
        <w:rPr>
          <w:rFonts w:ascii="Cambria Math" w:eastAsia="Cambria Math"/>
          <w:w w:val="105"/>
        </w:rPr>
        <w:t>𝑃</w:t>
      </w:r>
      <w:r>
        <w:rPr>
          <w:rFonts w:ascii="Cambria Math" w:eastAsia="Cambria Math"/>
          <w:spacing w:val="17"/>
          <w:w w:val="105"/>
        </w:rPr>
        <w:t> </w:t>
      </w:r>
      <w:r>
        <w:rPr>
          <w:rFonts w:ascii="Cambria Math" w:eastAsia="Cambria Math"/>
          <w:w w:val="105"/>
        </w:rPr>
        <w:t>=</w:t>
      </w:r>
      <w:r>
        <w:rPr>
          <w:rFonts w:ascii="Cambria Math" w:eastAsia="Cambria Math"/>
          <w:spacing w:val="9"/>
          <w:w w:val="105"/>
        </w:rPr>
        <w:t> </w:t>
      </w:r>
      <w:r>
        <w:rPr>
          <w:rFonts w:ascii="Cambria Math" w:eastAsia="Cambria Math"/>
          <w:w w:val="105"/>
        </w:rPr>
        <w:t>𝑁</w:t>
      </w:r>
      <w:r>
        <w:rPr>
          <w:rFonts w:ascii="Cambria Math" w:eastAsia="Cambria Math"/>
          <w:w w:val="105"/>
          <w:vertAlign w:val="subscript"/>
        </w:rPr>
        <w:t>𝑝</w:t>
      </w:r>
      <w:r>
        <w:rPr>
          <w:rFonts w:ascii="Cambria Math" w:eastAsia="Cambria Math"/>
          <w:w w:val="105"/>
          <w:vertAlign w:val="baseline"/>
        </w:rPr>
        <w:t>𝜌𝑁</w:t>
      </w:r>
      <w:r>
        <w:rPr>
          <w:rFonts w:ascii="Cambria Math" w:eastAsia="Cambria Math"/>
          <w:w w:val="105"/>
          <w:vertAlign w:val="superscript"/>
        </w:rPr>
        <w:t>3</w:t>
      </w:r>
      <w:r>
        <w:rPr>
          <w:rFonts w:ascii="Cambria Math" w:eastAsia="Cambria Math"/>
          <w:w w:val="105"/>
          <w:vertAlign w:val="baseline"/>
        </w:rPr>
        <w:t>𝐷</w:t>
      </w:r>
      <w:r>
        <w:rPr>
          <w:rFonts w:ascii="Cambria Math" w:eastAsia="Cambria Math"/>
          <w:w w:val="105"/>
          <w:vertAlign w:val="superscript"/>
        </w:rPr>
        <w:t>5</w:t>
      </w:r>
      <w:r>
        <w:rPr>
          <w:rFonts w:ascii="Cambria Math" w:eastAsia="Cambria Math"/>
          <w:w w:val="105"/>
          <w:vertAlign w:val="baseline"/>
        </w:rPr>
        <w:tab/>
      </w:r>
      <w:r>
        <w:rPr>
          <w:rFonts w:ascii="Cambria Math" w:eastAsia="Cambria Math"/>
          <w:vertAlign w:val="baseline"/>
        </w:rPr>
        <w:t>(𝐸.</w:t>
      </w:r>
      <w:r>
        <w:rPr>
          <w:rFonts w:ascii="Cambria Math" w:eastAsia="Cambria Math"/>
          <w:spacing w:val="-9"/>
          <w:vertAlign w:val="baseline"/>
        </w:rPr>
        <w:t> </w:t>
      </w:r>
      <w:r>
        <w:rPr>
          <w:rFonts w:ascii="Cambria Math" w:eastAsia="Cambria Math"/>
          <w:vertAlign w:val="baseline"/>
        </w:rPr>
        <w:t>10)</w:t>
      </w:r>
    </w:p>
    <w:p>
      <w:pPr>
        <w:pStyle w:val="BodyText"/>
        <w:spacing w:before="5"/>
        <w:rPr>
          <w:rFonts w:ascii="Cambria Math"/>
          <w:sz w:val="40"/>
        </w:rPr>
      </w:pPr>
    </w:p>
    <w:p>
      <w:pPr>
        <w:pStyle w:val="BodyText"/>
        <w:ind w:left="1173" w:right="1399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𝑃</w:t>
      </w:r>
      <w:r>
        <w:rPr>
          <w:rFonts w:ascii="Cambria Math" w:hAnsi="Cambria Math" w:eastAsia="Cambria Math"/>
          <w:spacing w:val="21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4"/>
        </w:rPr>
        <w:t> </w:t>
      </w:r>
      <w:r>
        <w:rPr>
          <w:rFonts w:ascii="Cambria Math" w:hAnsi="Cambria Math" w:eastAsia="Cambria Math"/>
        </w:rPr>
        <w:t>1.446</w:t>
      </w:r>
      <w:r>
        <w:rPr>
          <w:rFonts w:ascii="Cambria Math" w:hAnsi="Cambria Math" w:eastAsia="Cambria Math"/>
          <w:spacing w:val="3"/>
        </w:rPr>
        <w:t> </w:t>
      </w:r>
      <w:r>
        <w:rPr>
          <w:rFonts w:ascii="Cambria Math" w:hAnsi="Cambria Math" w:eastAsia="Cambria Math"/>
        </w:rPr>
        <w:t>× 1525</w:t>
      </w:r>
      <w:r>
        <w:rPr>
          <w:rFonts w:ascii="Cambria Math" w:hAnsi="Cambria Math" w:eastAsia="Cambria Math"/>
          <w:spacing w:val="5"/>
        </w:rPr>
        <w:t> </w:t>
      </w:r>
      <w:r>
        <w:rPr>
          <w:rFonts w:ascii="Cambria Math" w:hAnsi="Cambria Math" w:eastAsia="Cambria Math"/>
        </w:rPr>
        <w:t>×</w:t>
      </w:r>
      <w:r>
        <w:rPr>
          <w:rFonts w:ascii="Cambria Math" w:hAnsi="Cambria Math" w:eastAsia="Cambria Math"/>
          <w:spacing w:val="2"/>
        </w:rPr>
        <w:t> </w:t>
      </w:r>
      <w:r>
        <w:rPr>
          <w:rFonts w:ascii="Cambria Math" w:hAnsi="Cambria Math" w:eastAsia="Cambria Math"/>
        </w:rPr>
        <w:t>(6.5)</w:t>
      </w:r>
      <w:r>
        <w:rPr>
          <w:rFonts w:ascii="Cambria Math" w:hAnsi="Cambria Math" w:eastAsia="Cambria Math"/>
          <w:vertAlign w:val="superscript"/>
        </w:rPr>
        <w:t>3</w:t>
      </w:r>
      <w:r>
        <w:rPr>
          <w:rFonts w:ascii="Cambria Math" w:hAnsi="Cambria Math" w:eastAsia="Cambria Math"/>
          <w:spacing w:val="8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×</w:t>
      </w:r>
      <w:r>
        <w:rPr>
          <w:rFonts w:ascii="Cambria Math" w:hAnsi="Cambria Math" w:eastAsia="Cambria Math"/>
          <w:spacing w:val="3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(0.1542)</w:t>
      </w:r>
      <w:r>
        <w:rPr>
          <w:rFonts w:ascii="Cambria Math" w:hAnsi="Cambria Math" w:eastAsia="Cambria Math"/>
          <w:vertAlign w:val="superscript"/>
        </w:rPr>
        <w:t>5</w:t>
      </w:r>
    </w:p>
    <w:p>
      <w:pPr>
        <w:spacing w:after="0"/>
        <w:jc w:val="center"/>
        <w:rPr>
          <w:rFonts w:ascii="Cambria Math" w:hAnsi="Cambria Math" w:eastAsia="Cambria Math"/>
        </w:rPr>
        <w:sectPr>
          <w:pgSz w:w="12240" w:h="15840"/>
          <w:pgMar w:header="0" w:footer="935" w:top="1500" w:bottom="1200" w:left="800" w:right="0"/>
        </w:sectPr>
      </w:pPr>
    </w:p>
    <w:p>
      <w:pPr>
        <w:pStyle w:val="BodyText"/>
        <w:spacing w:before="31"/>
        <w:ind w:left="3581"/>
        <w:rPr>
          <w:rFonts w:ascii="Cambria Math" w:eastAsia="Cambria Math"/>
        </w:rPr>
      </w:pPr>
      <w:r>
        <w:rPr>
          <w:rFonts w:ascii="Cambria Math" w:eastAsia="Cambria Math"/>
        </w:rPr>
        <w:t>𝑃</w:t>
      </w:r>
      <w:r>
        <w:rPr>
          <w:rFonts w:ascii="Cambria Math" w:eastAsia="Cambria Math"/>
          <w:spacing w:val="19"/>
        </w:rPr>
        <w:t> </w:t>
      </w: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2"/>
        </w:rPr>
        <w:t> </w:t>
      </w:r>
      <w:r>
        <w:rPr>
          <w:rFonts w:ascii="Cambria Math" w:eastAsia="Cambria Math"/>
        </w:rPr>
        <w:t>52.80</w:t>
      </w:r>
      <w:r>
        <w:rPr>
          <w:rFonts w:ascii="Cambria Math" w:eastAsia="Cambria Math"/>
          <w:spacing w:val="-1"/>
        </w:rPr>
        <w:t> </w:t>
      </w:r>
      <w:r>
        <w:rPr>
          <w:rFonts w:ascii="Cambria Math" w:eastAsia="Cambria Math"/>
        </w:rPr>
        <w:t>𝑊</w:t>
      </w:r>
    </w:p>
    <w:p>
      <w:pPr>
        <w:pStyle w:val="BodyText"/>
        <w:rPr>
          <w:rFonts w:ascii="Cambria Math"/>
        </w:rPr>
      </w:pPr>
    </w:p>
    <w:p>
      <w:pPr>
        <w:pStyle w:val="BodyText"/>
        <w:spacing w:before="152"/>
        <w:ind w:left="1187"/>
      </w:pPr>
      <w:r>
        <w:rPr/>
        <w:t>The</w:t>
      </w:r>
      <w:r>
        <w:rPr>
          <w:spacing w:val="-3"/>
        </w:rPr>
        <w:t> </w:t>
      </w:r>
      <w:r>
        <w:rPr/>
        <w:t>minimum</w:t>
      </w:r>
      <w:r>
        <w:rPr>
          <w:spacing w:val="-1"/>
        </w:rPr>
        <w:t> </w:t>
      </w:r>
      <w:r>
        <w:rPr/>
        <w:t>theoretical</w:t>
      </w:r>
      <w:r>
        <w:rPr>
          <w:spacing w:val="-1"/>
        </w:rPr>
        <w:t> </w:t>
      </w:r>
      <w:r>
        <w:rPr/>
        <w:t>power requirement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52.80</w:t>
      </w:r>
      <w:r>
        <w:rPr>
          <w:spacing w:val="-1"/>
        </w:rPr>
        <w:t> </w:t>
      </w:r>
      <w:r>
        <w:rPr/>
        <w:t>W,</w:t>
      </w:r>
    </w:p>
    <w:p>
      <w:pPr>
        <w:pStyle w:val="BodyText"/>
        <w:rPr>
          <w:sz w:val="38"/>
        </w:rPr>
      </w:pPr>
    </w:p>
    <w:p>
      <w:pPr>
        <w:pStyle w:val="BodyText"/>
        <w:spacing w:line="482" w:lineRule="auto"/>
        <w:ind w:left="1187" w:right="1408"/>
      </w:pPr>
      <w:r>
        <w:rPr/>
        <w:t>However,</w:t>
      </w:r>
      <w:r>
        <w:rPr>
          <w:spacing w:val="35"/>
        </w:rPr>
        <w:t> </w:t>
      </w:r>
      <w:r>
        <w:rPr/>
        <w:t>it</w:t>
      </w:r>
      <w:r>
        <w:rPr>
          <w:spacing w:val="36"/>
        </w:rPr>
        <w:t> </w:t>
      </w:r>
      <w:r>
        <w:rPr/>
        <w:t>is</w:t>
      </w:r>
      <w:r>
        <w:rPr>
          <w:spacing w:val="36"/>
        </w:rPr>
        <w:t> </w:t>
      </w:r>
      <w:r>
        <w:rPr/>
        <w:t>usually</w:t>
      </w:r>
      <w:r>
        <w:rPr>
          <w:spacing w:val="30"/>
        </w:rPr>
        <w:t> </w:t>
      </w:r>
      <w:r>
        <w:rPr/>
        <w:t>not</w:t>
      </w:r>
      <w:r>
        <w:rPr>
          <w:spacing w:val="37"/>
        </w:rPr>
        <w:t> </w:t>
      </w:r>
      <w:r>
        <w:rPr/>
        <w:t>good</w:t>
      </w:r>
      <w:r>
        <w:rPr>
          <w:spacing w:val="37"/>
        </w:rPr>
        <w:t> </w:t>
      </w:r>
      <w:r>
        <w:rPr/>
        <w:t>to</w:t>
      </w:r>
      <w:r>
        <w:rPr>
          <w:spacing w:val="36"/>
        </w:rPr>
        <w:t> </w:t>
      </w:r>
      <w:r>
        <w:rPr/>
        <w:t>operate</w:t>
      </w:r>
      <w:r>
        <w:rPr>
          <w:spacing w:val="37"/>
        </w:rPr>
        <w:t> </w:t>
      </w:r>
      <w:r>
        <w:rPr/>
        <w:t>an</w:t>
      </w:r>
      <w:r>
        <w:rPr>
          <w:spacing w:val="35"/>
        </w:rPr>
        <w:t> </w:t>
      </w:r>
      <w:r>
        <w:rPr/>
        <w:t>un-baffled</w:t>
      </w:r>
      <w:r>
        <w:rPr>
          <w:spacing w:val="38"/>
        </w:rPr>
        <w:t> </w:t>
      </w:r>
      <w:r>
        <w:rPr/>
        <w:t>tank</w:t>
      </w:r>
      <w:r>
        <w:rPr>
          <w:spacing w:val="35"/>
        </w:rPr>
        <w:t> </w:t>
      </w:r>
      <w:r>
        <w:rPr/>
        <w:t>under</w:t>
      </w:r>
      <w:r>
        <w:rPr>
          <w:spacing w:val="37"/>
        </w:rPr>
        <w:t> </w:t>
      </w:r>
      <w:r>
        <w:rPr/>
        <w:t>these</w:t>
      </w:r>
      <w:r>
        <w:rPr>
          <w:spacing w:val="35"/>
        </w:rPr>
        <w:t> </w:t>
      </w:r>
      <w:r>
        <w:rPr/>
        <w:t>conditions</w:t>
      </w:r>
      <w:r>
        <w:rPr>
          <w:spacing w:val="36"/>
        </w:rPr>
        <w:t> </w:t>
      </w:r>
      <w:r>
        <w:rPr/>
        <w:t>of</w:t>
      </w:r>
      <w:r>
        <w:rPr>
          <w:spacing w:val="-57"/>
        </w:rPr>
        <w:t> </w:t>
      </w:r>
      <w:r>
        <w:rPr/>
        <w:t>agitation (Re</w:t>
      </w:r>
      <w:r>
        <w:rPr>
          <w:spacing w:val="1"/>
        </w:rPr>
        <w:t> </w:t>
      </w:r>
      <w:r>
        <w:rPr/>
        <w:t>=</w:t>
      </w:r>
      <w:r>
        <w:rPr>
          <w:spacing w:val="2"/>
        </w:rPr>
        <w:t> </w:t>
      </w:r>
      <w:r>
        <w:rPr>
          <w:rFonts w:ascii="Cambria Math" w:hAnsi="Cambria Math"/>
        </w:rPr>
        <w:t>1.36</w:t>
      </w:r>
      <w:r>
        <w:rPr>
          <w:rFonts w:ascii="Cambria Math" w:hAnsi="Cambria Math"/>
          <w:spacing w:val="2"/>
        </w:rPr>
        <w:t> </w:t>
      </w:r>
      <w:r>
        <w:rPr>
          <w:rFonts w:ascii="Cambria Math" w:hAnsi="Cambria Math"/>
        </w:rPr>
        <w:t>×</w:t>
      </w:r>
      <w:r>
        <w:rPr>
          <w:rFonts w:ascii="Cambria Math" w:hAnsi="Cambria Math"/>
          <w:spacing w:val="-2"/>
        </w:rPr>
        <w:t> </w:t>
      </w:r>
      <w:r>
        <w:rPr>
          <w:rFonts w:ascii="Cambria Math" w:hAnsi="Cambria Math"/>
        </w:rPr>
        <w:t>10</w:t>
      </w:r>
      <w:r>
        <w:rPr>
          <w:rFonts w:ascii="Cambria Math" w:hAnsi="Cambria Math"/>
          <w:vertAlign w:val="superscript"/>
        </w:rPr>
        <w:t>4</w:t>
      </w:r>
      <w:r>
        <w:rPr>
          <w:vertAlign w:val="baseline"/>
        </w:rPr>
        <w:t>).</w:t>
      </w:r>
    </w:p>
    <w:p>
      <w:pPr>
        <w:pStyle w:val="BodyText"/>
        <w:spacing w:line="480" w:lineRule="auto" w:before="154"/>
        <w:ind w:left="1187" w:right="1413"/>
      </w:pPr>
      <w:r>
        <w:rPr/>
        <w:t>From</w:t>
      </w:r>
      <w:r>
        <w:rPr>
          <w:spacing w:val="17"/>
        </w:rPr>
        <w:t> </w:t>
      </w:r>
      <w:r>
        <w:rPr/>
        <w:t>Perry</w:t>
      </w:r>
      <w:r>
        <w:rPr>
          <w:spacing w:val="16"/>
        </w:rPr>
        <w:t> </w:t>
      </w:r>
      <w:r>
        <w:rPr/>
        <w:t>8th</w:t>
      </w:r>
      <w:r>
        <w:rPr>
          <w:spacing w:val="19"/>
        </w:rPr>
        <w:t> </w:t>
      </w:r>
      <w:r>
        <w:rPr/>
        <w:t>ed.,</w:t>
      </w:r>
      <w:r>
        <w:rPr>
          <w:spacing w:val="18"/>
        </w:rPr>
        <w:t> </w:t>
      </w:r>
      <w:r>
        <w:rPr/>
        <w:t>an</w:t>
      </w:r>
      <w:r>
        <w:rPr>
          <w:spacing w:val="20"/>
        </w:rPr>
        <w:t> </w:t>
      </w:r>
      <w:r>
        <w:rPr/>
        <w:t>un-baffled</w:t>
      </w:r>
      <w:r>
        <w:rPr>
          <w:spacing w:val="20"/>
        </w:rPr>
        <w:t> </w:t>
      </w:r>
      <w:r>
        <w:rPr/>
        <w:t>tank</w:t>
      </w:r>
      <w:r>
        <w:rPr>
          <w:spacing w:val="18"/>
        </w:rPr>
        <w:t> </w:t>
      </w:r>
      <w:r>
        <w:rPr/>
        <w:t>can</w:t>
      </w:r>
      <w:r>
        <w:rPr>
          <w:spacing w:val="18"/>
        </w:rPr>
        <w:t> </w:t>
      </w:r>
      <w:r>
        <w:rPr/>
        <w:t>be</w:t>
      </w:r>
      <w:r>
        <w:rPr>
          <w:spacing w:val="17"/>
        </w:rPr>
        <w:t> </w:t>
      </w:r>
      <w:r>
        <w:rPr/>
        <w:t>used</w:t>
      </w:r>
      <w:r>
        <w:rPr>
          <w:spacing w:val="18"/>
        </w:rPr>
        <w:t> </w:t>
      </w:r>
      <w:r>
        <w:rPr/>
        <w:t>to</w:t>
      </w:r>
      <w:r>
        <w:rPr>
          <w:spacing w:val="19"/>
        </w:rPr>
        <w:t> </w:t>
      </w:r>
      <w:r>
        <w:rPr/>
        <w:t>agitate</w:t>
      </w:r>
      <w:r>
        <w:rPr>
          <w:spacing w:val="18"/>
        </w:rPr>
        <w:t> </w:t>
      </w:r>
      <w:r>
        <w:rPr/>
        <w:t>a</w:t>
      </w:r>
      <w:r>
        <w:rPr>
          <w:spacing w:val="19"/>
        </w:rPr>
        <w:t> </w:t>
      </w:r>
      <w:r>
        <w:rPr/>
        <w:t>tank</w:t>
      </w:r>
      <w:r>
        <w:rPr>
          <w:spacing w:val="18"/>
        </w:rPr>
        <w:t> </w:t>
      </w:r>
      <w:r>
        <w:rPr/>
        <w:t>of</w:t>
      </w:r>
      <w:r>
        <w:rPr>
          <w:spacing w:val="18"/>
        </w:rPr>
        <w:t> </w:t>
      </w:r>
      <w:r>
        <w:rPr/>
        <w:t>diameter</w:t>
      </w:r>
      <w:r>
        <w:rPr>
          <w:spacing w:val="18"/>
        </w:rPr>
        <w:t> </w:t>
      </w:r>
      <w:r>
        <w:rPr/>
        <w:t>less</w:t>
      </w:r>
      <w:r>
        <w:rPr>
          <w:spacing w:val="18"/>
        </w:rPr>
        <w:t> </w:t>
      </w:r>
      <w:r>
        <w:rPr/>
        <w:t>than</w:t>
      </w:r>
      <w:r>
        <w:rPr>
          <w:spacing w:val="-57"/>
        </w:rPr>
        <w:t> </w:t>
      </w:r>
      <w:r>
        <w:rPr/>
        <w:t>1.8m</w:t>
      </w:r>
    </w:p>
    <w:p>
      <w:pPr>
        <w:pStyle w:val="BodyText"/>
        <w:spacing w:line="480" w:lineRule="auto" w:before="161"/>
        <w:ind w:left="1187" w:right="1407"/>
      </w:pPr>
      <w:r>
        <w:rPr/>
        <w:t>Recall</w:t>
      </w:r>
      <w:r>
        <w:rPr>
          <w:spacing w:val="4"/>
        </w:rPr>
        <w:t> </w:t>
      </w:r>
      <w:r>
        <w:rPr/>
        <w:t>that</w:t>
      </w:r>
      <w:r>
        <w:rPr>
          <w:spacing w:val="3"/>
        </w:rPr>
        <w:t> </w:t>
      </w:r>
      <w:r>
        <w:rPr/>
        <w:t>baffled</w:t>
      </w:r>
      <w:r>
        <w:rPr>
          <w:spacing w:val="3"/>
        </w:rPr>
        <w:t> </w:t>
      </w:r>
      <w:r>
        <w:rPr/>
        <w:t>tanks</w:t>
      </w:r>
      <w:r>
        <w:rPr>
          <w:spacing w:val="5"/>
        </w:rPr>
        <w:t> </w:t>
      </w:r>
      <w:r>
        <w:rPr/>
        <w:t>reduce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/>
        <w:t>formation</w:t>
      </w:r>
      <w:r>
        <w:rPr>
          <w:spacing w:val="3"/>
        </w:rPr>
        <w:t> </w:t>
      </w:r>
      <w:r>
        <w:rPr/>
        <w:t>of</w:t>
      </w:r>
      <w:r>
        <w:rPr>
          <w:spacing w:val="5"/>
        </w:rPr>
        <w:t> </w:t>
      </w:r>
      <w:r>
        <w:rPr/>
        <w:t>vortex</w:t>
      </w:r>
      <w:r>
        <w:rPr>
          <w:spacing w:val="5"/>
        </w:rPr>
        <w:t> </w:t>
      </w:r>
      <w:r>
        <w:rPr/>
        <w:t>and</w:t>
      </w:r>
      <w:r>
        <w:rPr>
          <w:spacing w:val="3"/>
        </w:rPr>
        <w:t> </w:t>
      </w:r>
      <w:r>
        <w:rPr/>
        <w:t>enhances</w:t>
      </w:r>
      <w:r>
        <w:rPr>
          <w:spacing w:val="4"/>
        </w:rPr>
        <w:t> </w:t>
      </w:r>
      <w:r>
        <w:rPr/>
        <w:t>turbulence</w:t>
      </w:r>
      <w:r>
        <w:rPr>
          <w:spacing w:val="2"/>
        </w:rPr>
        <w:t> </w:t>
      </w:r>
      <w:r>
        <w:rPr/>
        <w:t>and</w:t>
      </w:r>
      <w:r>
        <w:rPr>
          <w:spacing w:val="5"/>
        </w:rPr>
        <w:t> </w:t>
      </w:r>
      <w:r>
        <w:rPr/>
        <w:t>hence</w:t>
      </w:r>
      <w:r>
        <w:rPr>
          <w:spacing w:val="-57"/>
        </w:rPr>
        <w:t> </w:t>
      </w:r>
      <w:r>
        <w:rPr/>
        <w:t>aids</w:t>
      </w:r>
      <w:r>
        <w:rPr>
          <w:spacing w:val="-1"/>
        </w:rPr>
        <w:t> </w:t>
      </w:r>
      <w:r>
        <w:rPr/>
        <w:t>mixing.</w:t>
      </w:r>
      <w:r>
        <w:rPr>
          <w:spacing w:val="2"/>
        </w:rPr>
        <w:t> </w:t>
      </w:r>
      <w:r>
        <w:rPr/>
        <w:t>In our</w:t>
      </w:r>
      <w:r>
        <w:rPr>
          <w:spacing w:val="-1"/>
        </w:rPr>
        <w:t> </w:t>
      </w:r>
      <w:r>
        <w:rPr/>
        <w:t>case,</w:t>
      </w:r>
      <w:r>
        <w:rPr>
          <w:spacing w:val="2"/>
        </w:rPr>
        <w:t> </w:t>
      </w:r>
      <w:r>
        <w:rPr/>
        <w:t>we</w:t>
      </w:r>
      <w:r>
        <w:rPr>
          <w:spacing w:val="-3"/>
        </w:rPr>
        <w:t> </w:t>
      </w:r>
      <w:r>
        <w:rPr/>
        <w:t>chose</w:t>
      </w:r>
      <w:r>
        <w:rPr>
          <w:spacing w:val="-1"/>
        </w:rPr>
        <w:t> </w:t>
      </w:r>
      <w:r>
        <w:rPr/>
        <w:t>un-baffled tank</w:t>
      </w:r>
      <w:r>
        <w:rPr>
          <w:spacing w:val="1"/>
        </w:rPr>
        <w:t> </w:t>
      </w:r>
      <w:r>
        <w:rPr/>
        <w:t>because</w:t>
      </w:r>
    </w:p>
    <w:p>
      <w:pPr>
        <w:pStyle w:val="ListParagraph"/>
        <w:numPr>
          <w:ilvl w:val="0"/>
          <w:numId w:val="44"/>
        </w:numPr>
        <w:tabs>
          <w:tab w:pos="1907" w:val="left" w:leader="none"/>
          <w:tab w:pos="1908" w:val="left" w:leader="none"/>
        </w:tabs>
        <w:spacing w:line="240" w:lineRule="auto" w:before="161" w:after="0"/>
        <w:ind w:left="1907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diameter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our</w:t>
      </w:r>
      <w:r>
        <w:rPr>
          <w:spacing w:val="-2"/>
          <w:sz w:val="24"/>
        </w:rPr>
        <w:t> </w:t>
      </w:r>
      <w:r>
        <w:rPr>
          <w:sz w:val="24"/>
        </w:rPr>
        <w:t>agitator is 25. 70 cm &lt;</w:t>
      </w:r>
      <w:r>
        <w:rPr>
          <w:spacing w:val="-1"/>
          <w:sz w:val="24"/>
        </w:rPr>
        <w:t> </w:t>
      </w:r>
      <w:r>
        <w:rPr>
          <w:sz w:val="24"/>
        </w:rPr>
        <w:t>1.8m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0"/>
          <w:numId w:val="44"/>
        </w:numPr>
        <w:tabs>
          <w:tab w:pos="1907" w:val="left" w:leader="none"/>
          <w:tab w:pos="1908" w:val="left" w:leader="none"/>
        </w:tabs>
        <w:spacing w:line="240" w:lineRule="auto" w:before="0" w:after="0"/>
        <w:ind w:left="1907" w:right="0" w:hanging="721"/>
        <w:jc w:val="left"/>
        <w:rPr>
          <w:sz w:val="24"/>
        </w:rPr>
      </w:pPr>
      <w:r>
        <w:rPr>
          <w:sz w:val="24"/>
        </w:rPr>
        <w:t>Un-baffled</w:t>
      </w:r>
      <w:r>
        <w:rPr>
          <w:spacing w:val="-2"/>
          <w:sz w:val="24"/>
        </w:rPr>
        <w:t> </w:t>
      </w:r>
      <w:r>
        <w:rPr>
          <w:sz w:val="24"/>
        </w:rPr>
        <w:t>tank</w:t>
      </w:r>
      <w:r>
        <w:rPr>
          <w:spacing w:val="-2"/>
          <w:sz w:val="24"/>
        </w:rPr>
        <w:t> </w:t>
      </w:r>
      <w:r>
        <w:rPr>
          <w:sz w:val="24"/>
        </w:rPr>
        <w:t>requires lower</w:t>
      </w:r>
      <w:r>
        <w:rPr>
          <w:spacing w:val="-2"/>
          <w:sz w:val="24"/>
        </w:rPr>
        <w:t> </w:t>
      </w:r>
      <w:r>
        <w:rPr>
          <w:sz w:val="24"/>
        </w:rPr>
        <w:t>power</w:t>
      </w:r>
      <w:r>
        <w:rPr>
          <w:spacing w:val="-2"/>
          <w:sz w:val="24"/>
        </w:rPr>
        <w:t> </w:t>
      </w:r>
      <w:r>
        <w:rPr>
          <w:sz w:val="24"/>
        </w:rPr>
        <w:t>requirement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44"/>
        </w:numPr>
        <w:tabs>
          <w:tab w:pos="1907" w:val="left" w:leader="none"/>
          <w:tab w:pos="1908" w:val="left" w:leader="none"/>
        </w:tabs>
        <w:spacing w:line="240" w:lineRule="auto" w:before="0" w:after="0"/>
        <w:ind w:left="1907" w:right="0" w:hanging="721"/>
        <w:jc w:val="left"/>
        <w:rPr>
          <w:sz w:val="24"/>
        </w:rPr>
      </w:pPr>
      <w:r>
        <w:rPr>
          <w:sz w:val="24"/>
        </w:rPr>
        <w:t>Simplicity</w:t>
      </w:r>
      <w:r>
        <w:rPr>
          <w:spacing w:val="-9"/>
          <w:sz w:val="24"/>
        </w:rPr>
        <w:t> </w:t>
      </w:r>
      <w:r>
        <w:rPr>
          <w:sz w:val="24"/>
        </w:rPr>
        <w:t>in construction compared to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2"/>
          <w:sz w:val="24"/>
        </w:rPr>
        <w:t> </w:t>
      </w:r>
      <w:r>
        <w:rPr>
          <w:sz w:val="24"/>
        </w:rPr>
        <w:t>baffled tank.</w:t>
      </w:r>
    </w:p>
    <w:p>
      <w:pPr>
        <w:pStyle w:val="BodyText"/>
        <w:rPr>
          <w:sz w:val="38"/>
        </w:rPr>
      </w:pPr>
    </w:p>
    <w:p>
      <w:pPr>
        <w:pStyle w:val="BodyText"/>
        <w:spacing w:line="480" w:lineRule="auto"/>
        <w:ind w:left="1187" w:right="1374"/>
      </w:pPr>
      <w:r>
        <w:rPr/>
        <w:t>To</w:t>
      </w:r>
      <w:r>
        <w:rPr>
          <w:spacing w:val="4"/>
        </w:rPr>
        <w:t> </w:t>
      </w:r>
      <w:r>
        <w:rPr/>
        <w:t>compensate</w:t>
      </w:r>
      <w:r>
        <w:rPr>
          <w:spacing w:val="6"/>
        </w:rPr>
        <w:t> </w:t>
      </w:r>
      <w:r>
        <w:rPr/>
        <w:t>for</w:t>
      </w:r>
      <w:r>
        <w:rPr>
          <w:spacing w:val="3"/>
        </w:rPr>
        <w:t> </w:t>
      </w:r>
      <w:r>
        <w:rPr/>
        <w:t>transmission</w:t>
      </w:r>
      <w:r>
        <w:rPr>
          <w:spacing w:val="4"/>
        </w:rPr>
        <w:t> </w:t>
      </w:r>
      <w:r>
        <w:rPr/>
        <w:t>losses,</w:t>
      </w:r>
      <w:r>
        <w:rPr>
          <w:spacing w:val="4"/>
        </w:rPr>
        <w:t> </w:t>
      </w:r>
      <w:r>
        <w:rPr/>
        <w:t>frictional</w:t>
      </w:r>
      <w:r>
        <w:rPr>
          <w:spacing w:val="4"/>
        </w:rPr>
        <w:t> </w:t>
      </w:r>
      <w:r>
        <w:rPr/>
        <w:t>losses</w:t>
      </w:r>
      <w:r>
        <w:rPr>
          <w:spacing w:val="4"/>
        </w:rPr>
        <w:t> </w:t>
      </w:r>
      <w:r>
        <w:rPr/>
        <w:t>in</w:t>
      </w:r>
      <w:r>
        <w:rPr>
          <w:spacing w:val="5"/>
        </w:rPr>
        <w:t> </w:t>
      </w:r>
      <w:r>
        <w:rPr/>
        <w:t>the</w:t>
      </w:r>
      <w:r>
        <w:rPr>
          <w:spacing w:val="6"/>
        </w:rPr>
        <w:t> </w:t>
      </w:r>
      <w:r>
        <w:rPr/>
        <w:t>gear</w:t>
      </w:r>
      <w:r>
        <w:rPr>
          <w:spacing w:val="3"/>
        </w:rPr>
        <w:t> </w:t>
      </w:r>
      <w:r>
        <w:rPr/>
        <w:t>box</w:t>
      </w:r>
      <w:r>
        <w:rPr>
          <w:spacing w:val="6"/>
        </w:rPr>
        <w:t> </w:t>
      </w:r>
      <w:r>
        <w:rPr/>
        <w:t>and</w:t>
      </w:r>
      <w:r>
        <w:rPr>
          <w:spacing w:val="4"/>
        </w:rPr>
        <w:t> </w:t>
      </w:r>
      <w:r>
        <w:rPr/>
        <w:t>reduced</w:t>
      </w:r>
      <w:r>
        <w:rPr>
          <w:spacing w:val="-57"/>
        </w:rPr>
        <w:t> </w:t>
      </w:r>
      <w:r>
        <w:rPr/>
        <w:t>efficiency</w:t>
      </w:r>
      <w:r>
        <w:rPr>
          <w:spacing w:val="-6"/>
        </w:rPr>
        <w:t> </w:t>
      </w:r>
      <w:r>
        <w:rPr/>
        <w:t>of the electric</w:t>
      </w:r>
      <w:r>
        <w:rPr>
          <w:spacing w:val="1"/>
        </w:rPr>
        <w:t> </w:t>
      </w:r>
      <w:r>
        <w:rPr/>
        <w:t>motor, a</w:t>
      </w:r>
      <w:r>
        <w:rPr>
          <w:spacing w:val="-2"/>
        </w:rPr>
        <w:t> </w:t>
      </w:r>
      <w:r>
        <w:rPr/>
        <w:t>safety</w:t>
      </w:r>
      <w:r>
        <w:rPr>
          <w:spacing w:val="-5"/>
        </w:rPr>
        <w:t> </w:t>
      </w:r>
      <w:r>
        <w:rPr/>
        <w:t>factor of</w:t>
      </w:r>
      <w:r>
        <w:rPr>
          <w:spacing w:val="1"/>
        </w:rPr>
        <w:t> </w:t>
      </w:r>
      <w:r>
        <w:rPr/>
        <w:t>25%</w:t>
      </w:r>
      <w:r>
        <w:rPr>
          <w:spacing w:val="-1"/>
        </w:rPr>
        <w:t> </w:t>
      </w:r>
      <w:r>
        <w:rPr/>
        <w:t>was selected.</w:t>
      </w:r>
    </w:p>
    <w:p>
      <w:pPr>
        <w:pStyle w:val="BodyText"/>
        <w:spacing w:before="167"/>
        <w:ind w:left="1173" w:right="1404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  <w:w w:val="105"/>
        </w:rPr>
        <w:t>𝑃</w:t>
      </w:r>
      <w:r>
        <w:rPr>
          <w:rFonts w:ascii="Cambria Math" w:hAnsi="Cambria Math" w:eastAsia="Cambria Math"/>
          <w:w w:val="105"/>
          <w:vertAlign w:val="subscript"/>
        </w:rPr>
        <w:t>𝑎𝑐𝑡</w:t>
      </w:r>
      <w:r>
        <w:rPr>
          <w:rFonts w:ascii="Cambria Math" w:hAnsi="Cambria Math" w:eastAsia="Cambria Math"/>
          <w:spacing w:val="15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=</w:t>
      </w:r>
      <w:r>
        <w:rPr>
          <w:rFonts w:ascii="Cambria Math" w:hAnsi="Cambria Math" w:eastAsia="Cambria Math"/>
          <w:spacing w:val="2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1.25</w:t>
      </w:r>
      <w:r>
        <w:rPr>
          <w:rFonts w:ascii="Cambria Math" w:hAnsi="Cambria Math" w:eastAsia="Cambria Math"/>
          <w:spacing w:val="-10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×</w:t>
      </w:r>
      <w:r>
        <w:rPr>
          <w:rFonts w:ascii="Cambria Math" w:hAnsi="Cambria Math" w:eastAsia="Cambria Math"/>
          <w:spacing w:val="-8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𝑃</w:t>
      </w:r>
      <w:r>
        <w:rPr>
          <w:rFonts w:ascii="Cambria Math" w:hAnsi="Cambria Math" w:eastAsia="Cambria Math"/>
          <w:w w:val="105"/>
          <w:vertAlign w:val="subscript"/>
        </w:rPr>
        <w:t>𝑚𝑖𝑛</w:t>
      </w:r>
    </w:p>
    <w:p>
      <w:pPr>
        <w:pStyle w:val="BodyText"/>
        <w:spacing w:before="7"/>
        <w:rPr>
          <w:rFonts w:ascii="Cambria Math"/>
          <w:sz w:val="37"/>
        </w:rPr>
      </w:pPr>
    </w:p>
    <w:p>
      <w:pPr>
        <w:pStyle w:val="BodyText"/>
        <w:ind w:left="1173" w:right="1396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𝑃</w:t>
      </w:r>
      <w:r>
        <w:rPr>
          <w:rFonts w:ascii="Cambria Math" w:hAnsi="Cambria Math" w:eastAsia="Cambria Math"/>
          <w:vertAlign w:val="subscript"/>
        </w:rPr>
        <w:t>𝑎𝑐𝑡</w:t>
      </w:r>
      <w:r>
        <w:rPr>
          <w:rFonts w:ascii="Cambria Math" w:hAnsi="Cambria Math" w:eastAsia="Cambria Math"/>
          <w:spacing w:val="32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15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1.25</w:t>
      </w:r>
      <w:r>
        <w:rPr>
          <w:rFonts w:ascii="Cambria Math" w:hAnsi="Cambria Math" w:eastAsia="Cambria Math"/>
          <w:spacing w:val="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×</w:t>
      </w:r>
      <w:r>
        <w:rPr>
          <w:rFonts w:ascii="Cambria Math" w:hAnsi="Cambria Math" w:eastAsia="Cambria Math"/>
          <w:spacing w:val="3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52.80</w:t>
      </w:r>
    </w:p>
    <w:p>
      <w:pPr>
        <w:pStyle w:val="BodyText"/>
        <w:spacing w:before="7"/>
        <w:rPr>
          <w:rFonts w:ascii="Cambria Math"/>
          <w:sz w:val="37"/>
        </w:rPr>
      </w:pPr>
    </w:p>
    <w:p>
      <w:pPr>
        <w:pStyle w:val="BodyText"/>
        <w:ind w:left="1173" w:right="1402"/>
        <w:jc w:val="center"/>
        <w:rPr>
          <w:rFonts w:ascii="Cambria Math" w:eastAsia="Cambria Math"/>
        </w:rPr>
      </w:pPr>
      <w:r>
        <w:rPr>
          <w:rFonts w:ascii="Cambria Math" w:eastAsia="Cambria Math"/>
          <w:w w:val="105"/>
        </w:rPr>
        <w:t>𝑃</w:t>
      </w:r>
      <w:r>
        <w:rPr>
          <w:rFonts w:ascii="Cambria Math" w:eastAsia="Cambria Math"/>
          <w:w w:val="105"/>
          <w:vertAlign w:val="subscript"/>
        </w:rPr>
        <w:t>𝑎𝑐𝑡</w:t>
      </w:r>
      <w:r>
        <w:rPr>
          <w:rFonts w:ascii="Cambria Math" w:eastAsia="Cambria Math"/>
          <w:spacing w:val="13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=</w:t>
      </w:r>
      <w:r>
        <w:rPr>
          <w:rFonts w:ascii="Cambria Math" w:eastAsia="Cambria Math"/>
          <w:spacing w:val="3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66</w:t>
      </w:r>
      <w:r>
        <w:rPr>
          <w:rFonts w:ascii="Cambria Math" w:eastAsia="Cambria Math"/>
          <w:spacing w:val="-11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𝑊</w:t>
      </w:r>
    </w:p>
    <w:p>
      <w:pPr>
        <w:pStyle w:val="BodyText"/>
        <w:spacing w:before="7"/>
        <w:rPr>
          <w:rFonts w:ascii="Cambria Math"/>
          <w:sz w:val="37"/>
        </w:rPr>
      </w:pPr>
    </w:p>
    <w:p>
      <w:pPr>
        <w:pStyle w:val="Heading1"/>
        <w:ind w:left="1187"/>
        <w:jc w:val="left"/>
      </w:pPr>
      <w:r>
        <w:rPr/>
        <w:t>E.2.</w:t>
      </w:r>
      <w:r>
        <w:rPr>
          <w:spacing w:val="-1"/>
        </w:rPr>
        <w:t> </w:t>
      </w:r>
      <w:r>
        <w:rPr/>
        <w:t>Acid Holding</w:t>
      </w:r>
      <w:r>
        <w:rPr>
          <w:spacing w:val="-1"/>
        </w:rPr>
        <w:t> </w:t>
      </w:r>
      <w:r>
        <w:rPr/>
        <w:t>Tank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 w:before="1"/>
        <w:ind w:left="1187" w:right="1374"/>
      </w:pPr>
      <w:r>
        <w:rPr/>
        <w:t>The</w:t>
      </w:r>
      <w:r>
        <w:rPr>
          <w:spacing w:val="-8"/>
        </w:rPr>
        <w:t> </w:t>
      </w:r>
      <w:r>
        <w:rPr/>
        <w:t>tank</w:t>
      </w:r>
      <w:r>
        <w:rPr>
          <w:spacing w:val="-7"/>
        </w:rPr>
        <w:t> </w:t>
      </w:r>
      <w:r>
        <w:rPr/>
        <w:t>is</w:t>
      </w:r>
      <w:r>
        <w:rPr>
          <w:spacing w:val="-6"/>
        </w:rPr>
        <w:t> </w:t>
      </w:r>
      <w:r>
        <w:rPr/>
        <w:t>where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acid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kept</w:t>
      </w:r>
      <w:r>
        <w:rPr>
          <w:spacing w:val="-6"/>
        </w:rPr>
        <w:t> </w:t>
      </w:r>
      <w:r>
        <w:rPr/>
        <w:t>before</w:t>
      </w:r>
      <w:r>
        <w:rPr>
          <w:spacing w:val="-7"/>
        </w:rPr>
        <w:t> </w:t>
      </w:r>
      <w:r>
        <w:rPr/>
        <w:t>realising</w:t>
      </w:r>
      <w:r>
        <w:rPr>
          <w:spacing w:val="-6"/>
        </w:rPr>
        <w:t> </w:t>
      </w:r>
      <w:r>
        <w:rPr/>
        <w:t>it</w:t>
      </w:r>
      <w:r>
        <w:rPr>
          <w:spacing w:val="-6"/>
        </w:rPr>
        <w:t> </w:t>
      </w:r>
      <w:r>
        <w:rPr/>
        <w:t>into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reactor</w:t>
      </w:r>
      <w:r>
        <w:rPr>
          <w:spacing w:val="-5"/>
        </w:rPr>
        <w:t> </w:t>
      </w:r>
      <w:r>
        <w:rPr/>
        <w:t>for</w:t>
      </w:r>
      <w:r>
        <w:rPr>
          <w:spacing w:val="-8"/>
        </w:rPr>
        <w:t> </w:t>
      </w:r>
      <w:r>
        <w:rPr/>
        <w:t>initiating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reaction</w:t>
      </w:r>
      <w:r>
        <w:rPr>
          <w:spacing w:val="-57"/>
        </w:rPr>
        <w:t> </w:t>
      </w:r>
      <w:r>
        <w:rPr/>
        <w:t>when</w:t>
      </w:r>
      <w:r>
        <w:rPr>
          <w:spacing w:val="-1"/>
        </w:rPr>
        <w:t> </w:t>
      </w:r>
      <w:r>
        <w:rPr/>
        <w:t>it come in contact with</w:t>
      </w:r>
      <w:r>
        <w:rPr>
          <w:spacing w:val="-1"/>
        </w:rPr>
        <w:t> </w:t>
      </w:r>
      <w:r>
        <w:rPr/>
        <w:t>the mixed metakaolin slurry.</w:t>
      </w:r>
    </w:p>
    <w:p>
      <w:pPr>
        <w:spacing w:after="0" w:line="480" w:lineRule="auto"/>
        <w:sectPr>
          <w:pgSz w:w="12240" w:h="15840"/>
          <w:pgMar w:header="0" w:footer="935" w:top="1380" w:bottom="1200" w:left="800" w:right="0"/>
        </w:sectPr>
      </w:pPr>
    </w:p>
    <w:p>
      <w:pPr>
        <w:pStyle w:val="BodyText"/>
        <w:tabs>
          <w:tab w:pos="4788" w:val="left" w:leader="none"/>
          <w:tab w:pos="5508" w:val="left" w:leader="none"/>
        </w:tabs>
        <w:spacing w:before="83"/>
        <w:ind w:left="1187"/>
      </w:pPr>
      <w:r>
        <w:rPr/>
        <w:t>Amount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acid</w:t>
      </w:r>
      <w:r>
        <w:rPr>
          <w:spacing w:val="-1"/>
        </w:rPr>
        <w:t> </w:t>
      </w:r>
      <w:r>
        <w:rPr/>
        <w:t>needed per</w:t>
      </w:r>
      <w:r>
        <w:rPr>
          <w:spacing w:val="-1"/>
        </w:rPr>
        <w:t> </w:t>
      </w:r>
      <w:r>
        <w:rPr/>
        <w:t>batch</w:t>
        <w:tab/>
        <w:t>=</w:t>
        <w:tab/>
        <w:t>4,027 cm</w:t>
      </w:r>
      <w:r>
        <w:rPr>
          <w:vertAlign w:val="superscript"/>
        </w:rPr>
        <w:t>3</w:t>
      </w:r>
    </w:p>
    <w:p>
      <w:pPr>
        <w:pStyle w:val="BodyText"/>
        <w:spacing w:before="3"/>
        <w:rPr>
          <w:sz w:val="38"/>
        </w:rPr>
      </w:pPr>
    </w:p>
    <w:p>
      <w:pPr>
        <w:pStyle w:val="BodyText"/>
        <w:ind w:left="1187"/>
      </w:pPr>
      <w:r>
        <w:rPr/>
        <w:t>Allowing</w:t>
      </w:r>
      <w:r>
        <w:rPr>
          <w:spacing w:val="-4"/>
        </w:rPr>
        <w:t> </w:t>
      </w:r>
      <w:r>
        <w:rPr/>
        <w:t>20%</w:t>
      </w:r>
      <w:r>
        <w:rPr>
          <w:spacing w:val="-2"/>
        </w:rPr>
        <w:t> </w:t>
      </w:r>
      <w:r>
        <w:rPr/>
        <w:t>free</w:t>
      </w:r>
      <w:r>
        <w:rPr>
          <w:spacing w:val="-2"/>
        </w:rPr>
        <w:t> </w:t>
      </w:r>
      <w:r>
        <w:rPr/>
        <w:t>board</w:t>
      </w:r>
      <w:r>
        <w:rPr>
          <w:spacing w:val="-1"/>
        </w:rPr>
        <w:t> </w:t>
      </w:r>
      <w:r>
        <w:rPr/>
        <w:t>space,</w:t>
      </w:r>
      <w:r>
        <w:rPr>
          <w:spacing w:val="-1"/>
        </w:rPr>
        <w:t> </w:t>
      </w:r>
      <w:r>
        <w:rPr/>
        <w:t>the actual</w:t>
      </w:r>
      <w:r>
        <w:rPr>
          <w:spacing w:val="-2"/>
        </w:rPr>
        <w:t> </w:t>
      </w:r>
      <w:r>
        <w:rPr/>
        <w:t>volume of</w:t>
      </w:r>
      <w:r>
        <w:rPr>
          <w:spacing w:val="-1"/>
        </w:rPr>
        <w:t> </w:t>
      </w:r>
      <w:r>
        <w:rPr/>
        <w:t>acid</w:t>
      </w:r>
      <w:r>
        <w:rPr>
          <w:spacing w:val="1"/>
        </w:rPr>
        <w:t> </w:t>
      </w:r>
      <w:r>
        <w:rPr/>
        <w:t>tank</w:t>
      </w:r>
      <w:r>
        <w:rPr>
          <w:spacing w:val="-1"/>
        </w:rPr>
        <w:t> </w:t>
      </w:r>
      <w:r>
        <w:rPr/>
        <w:t>(</w:t>
      </w:r>
      <w:r>
        <w:rPr>
          <w:rFonts w:ascii="Cambria Math" w:eastAsia="Cambria Math"/>
        </w:rPr>
        <w:t>𝑉</w:t>
      </w:r>
      <w:r>
        <w:rPr>
          <w:rFonts w:ascii="Cambria Math" w:eastAsia="Cambria Math"/>
          <w:vertAlign w:val="subscript"/>
        </w:rPr>
        <w:t>𝐴𝑇</w:t>
      </w:r>
      <w:r>
        <w:rPr>
          <w:vertAlign w:val="baseline"/>
        </w:rPr>
        <w:t>)</w:t>
      </w:r>
      <w:r>
        <w:rPr>
          <w:spacing w:val="-2"/>
          <w:vertAlign w:val="baseline"/>
        </w:rPr>
        <w:t> </w:t>
      </w:r>
      <w:r>
        <w:rPr>
          <w:vertAlign w:val="baseline"/>
        </w:rPr>
        <w:t>required</w:t>
      </w:r>
      <w:r>
        <w:rPr>
          <w:spacing w:val="-1"/>
          <w:vertAlign w:val="baseline"/>
        </w:rPr>
        <w:t> </w:t>
      </w:r>
      <w:r>
        <w:rPr>
          <w:vertAlign w:val="baseline"/>
        </w:rPr>
        <w:t>is:</w:t>
      </w:r>
    </w:p>
    <w:p>
      <w:pPr>
        <w:pStyle w:val="BodyText"/>
        <w:spacing w:before="9"/>
        <w:rPr>
          <w:sz w:val="38"/>
        </w:rPr>
      </w:pPr>
    </w:p>
    <w:p>
      <w:pPr>
        <w:pStyle w:val="BodyText"/>
        <w:ind w:left="1173" w:right="1396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𝑉</w:t>
      </w:r>
      <w:r>
        <w:rPr>
          <w:rFonts w:ascii="Cambria Math" w:hAnsi="Cambria Math" w:eastAsia="Cambria Math"/>
          <w:vertAlign w:val="subscript"/>
        </w:rPr>
        <w:t>𝐴𝑇</w:t>
      </w:r>
      <w:r>
        <w:rPr>
          <w:rFonts w:ascii="Cambria Math" w:hAnsi="Cambria Math" w:eastAsia="Cambria Math"/>
          <w:spacing w:val="20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8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1.2</w:t>
      </w:r>
      <w:r>
        <w:rPr>
          <w:rFonts w:ascii="Cambria Math" w:hAnsi="Cambria Math" w:eastAsia="Cambria Math"/>
          <w:spacing w:val="-5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×</w:t>
      </w:r>
      <w:r>
        <w:rPr>
          <w:rFonts w:ascii="Cambria Math" w:hAnsi="Cambria Math" w:eastAsia="Cambria Math"/>
          <w:spacing w:val="-3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4027</w:t>
      </w:r>
    </w:p>
    <w:p>
      <w:pPr>
        <w:pStyle w:val="BodyText"/>
        <w:spacing w:before="10"/>
        <w:rPr>
          <w:rFonts w:ascii="Cambria Math"/>
          <w:sz w:val="37"/>
        </w:rPr>
      </w:pPr>
    </w:p>
    <w:p>
      <w:pPr>
        <w:pStyle w:val="BodyText"/>
        <w:ind w:left="1173" w:right="1402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𝑉</w:t>
      </w:r>
      <w:r>
        <w:rPr>
          <w:rFonts w:ascii="Cambria Math" w:eastAsia="Cambria Math"/>
          <w:vertAlign w:val="subscript"/>
        </w:rPr>
        <w:t>𝐴𝑇</w:t>
      </w:r>
      <w:r>
        <w:rPr>
          <w:rFonts w:ascii="Cambria Math" w:eastAsia="Cambria Math"/>
          <w:spacing w:val="24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3"/>
          <w:vertAlign w:val="baseline"/>
        </w:rPr>
        <w:t> </w:t>
      </w:r>
      <w:r>
        <w:rPr>
          <w:rFonts w:ascii="Cambria Math" w:eastAsia="Cambria Math"/>
          <w:vertAlign w:val="baseline"/>
        </w:rPr>
        <w:t>4,832.40</w:t>
      </w:r>
      <w:r>
        <w:rPr>
          <w:rFonts w:ascii="Cambria Math" w:eastAsia="Cambria Math"/>
          <w:spacing w:val="-3"/>
          <w:vertAlign w:val="baseline"/>
        </w:rPr>
        <w:t> </w:t>
      </w:r>
      <w:r>
        <w:rPr>
          <w:rFonts w:ascii="Cambria Math" w:eastAsia="Cambria Math"/>
          <w:vertAlign w:val="baseline"/>
        </w:rPr>
        <w:t>𝑐𝑚</w:t>
      </w:r>
      <w:r>
        <w:rPr>
          <w:rFonts w:ascii="Cambria Math" w:eastAsia="Cambria Math"/>
          <w:vertAlign w:val="superscript"/>
        </w:rPr>
        <w:t>3</w:t>
      </w:r>
    </w:p>
    <w:p>
      <w:pPr>
        <w:pStyle w:val="BodyText"/>
        <w:spacing w:before="11"/>
        <w:rPr>
          <w:rFonts w:ascii="Cambria Math"/>
          <w:sz w:val="36"/>
        </w:rPr>
      </w:pPr>
    </w:p>
    <w:p>
      <w:pPr>
        <w:pStyle w:val="BodyText"/>
        <w:spacing w:line="480" w:lineRule="auto"/>
        <w:ind w:left="1187" w:right="1399"/>
      </w:pPr>
      <w:r>
        <w:rPr/>
        <w:t>Considering</w:t>
      </w:r>
      <w:r>
        <w:rPr>
          <w:spacing w:val="-9"/>
        </w:rPr>
        <w:t> </w:t>
      </w:r>
      <w:r>
        <w:rPr/>
        <w:t>cylindrical</w:t>
      </w:r>
      <w:r>
        <w:rPr>
          <w:spacing w:val="-6"/>
        </w:rPr>
        <w:t> </w:t>
      </w:r>
      <w:r>
        <w:rPr/>
        <w:t>shape,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/>
        <w:t>height</w:t>
      </w:r>
      <w:r>
        <w:rPr>
          <w:spacing w:val="-6"/>
        </w:rPr>
        <w:t> </w:t>
      </w:r>
      <w:r>
        <w:rPr/>
        <w:t>diameter</w:t>
      </w:r>
      <w:r>
        <w:rPr>
          <w:spacing w:val="-7"/>
        </w:rPr>
        <w:t> </w:t>
      </w:r>
      <w:r>
        <w:rPr/>
        <w:t>ration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2,</w:t>
      </w:r>
      <w:r>
        <w:rPr>
          <w:spacing w:val="-6"/>
        </w:rPr>
        <w:t> </w:t>
      </w:r>
      <w:r>
        <w:rPr/>
        <w:t>considering</w:t>
      </w:r>
      <w:r>
        <w:rPr>
          <w:spacing w:val="-9"/>
        </w:rPr>
        <w:t> </w:t>
      </w:r>
      <w:r>
        <w:rPr/>
        <w:t>5,000</w:t>
      </w:r>
      <w:r>
        <w:rPr>
          <w:spacing w:val="-6"/>
        </w:rPr>
        <w:t> </w:t>
      </w:r>
      <w:r>
        <w:rPr/>
        <w:t>cm</w:t>
      </w:r>
      <w:r>
        <w:rPr>
          <w:vertAlign w:val="superscript"/>
        </w:rPr>
        <w:t>3</w:t>
      </w:r>
      <w:r>
        <w:rPr>
          <w:spacing w:val="-5"/>
          <w:vertAlign w:val="baseline"/>
        </w:rPr>
        <w:t> </w:t>
      </w:r>
      <w:r>
        <w:rPr>
          <w:vertAlign w:val="baseline"/>
        </w:rPr>
        <w:t>as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57"/>
          <w:vertAlign w:val="baseline"/>
        </w:rPr>
        <w:t> </w:t>
      </w:r>
      <w:r>
        <w:rPr>
          <w:vertAlign w:val="baseline"/>
        </w:rPr>
        <w:t>volume</w:t>
      </w:r>
      <w:r>
        <w:rPr>
          <w:spacing w:val="-2"/>
          <w:vertAlign w:val="baseline"/>
        </w:rPr>
        <w:t> </w:t>
      </w:r>
      <w:r>
        <w:rPr>
          <w:vertAlign w:val="baseline"/>
        </w:rPr>
        <w:t>of acid tank:</w:t>
      </w:r>
    </w:p>
    <w:p>
      <w:pPr>
        <w:spacing w:after="0" w:line="480" w:lineRule="auto"/>
        <w:sectPr>
          <w:pgSz w:w="12240" w:h="15840"/>
          <w:pgMar w:header="0" w:footer="935" w:top="1320" w:bottom="1200" w:left="800" w:right="0"/>
        </w:sectPr>
      </w:pPr>
    </w:p>
    <w:p>
      <w:pPr>
        <w:pStyle w:val="BodyText"/>
        <w:spacing w:before="9"/>
        <w:rPr>
          <w:sz w:val="30"/>
        </w:rPr>
      </w:pPr>
    </w:p>
    <w:p>
      <w:pPr>
        <w:spacing w:before="1"/>
        <w:ind w:left="0" w:right="0" w:firstLine="0"/>
        <w:jc w:val="right"/>
        <w:rPr>
          <w:rFonts w:ascii="Cambria Math" w:eastAsia="Cambria Math"/>
          <w:sz w:val="17"/>
        </w:rPr>
      </w:pPr>
      <w:r>
        <w:rPr>
          <w:rFonts w:ascii="Cambria Math" w:eastAsia="Cambria Math"/>
          <w:w w:val="105"/>
          <w:position w:val="5"/>
          <w:sz w:val="24"/>
        </w:rPr>
        <w:t>𝑉</w:t>
      </w:r>
      <w:r>
        <w:rPr>
          <w:rFonts w:ascii="Cambria Math" w:eastAsia="Cambria Math"/>
          <w:w w:val="105"/>
          <w:sz w:val="17"/>
        </w:rPr>
        <w:t>𝐴𝑇</w:t>
      </w:r>
    </w:p>
    <w:p>
      <w:pPr>
        <w:pStyle w:val="BodyText"/>
        <w:spacing w:line="232" w:lineRule="exact" w:before="174"/>
        <w:ind w:left="266" w:right="5047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spacing w:val="-143"/>
        </w:rPr>
        <w:t>𝜋</w:t>
      </w:r>
      <w:r>
        <w:rPr>
          <w:rFonts w:ascii="Cambria Math" w:eastAsia="Cambria Math"/>
          <w:spacing w:val="99"/>
          <w:position w:val="-4"/>
          <w:u w:val="single"/>
        </w:rPr>
        <w:t> </w:t>
      </w:r>
      <w:r>
        <w:rPr>
          <w:rFonts w:ascii="Cambria Math" w:eastAsia="Cambria Math"/>
        </w:rPr>
        <w:t>𝐷</w:t>
      </w:r>
      <w:r>
        <w:rPr>
          <w:rFonts w:ascii="Cambria Math" w:eastAsia="Cambria Math"/>
          <w:vertAlign w:val="superscript"/>
        </w:rPr>
        <w:t>2</w:t>
      </w:r>
      <w:r>
        <w:rPr>
          <w:rFonts w:ascii="Cambria Math" w:eastAsia="Cambria Math"/>
          <w:spacing w:val="55"/>
          <w:vertAlign w:val="baseline"/>
        </w:rPr>
        <w:t> </w:t>
      </w:r>
      <w:r>
        <w:rPr>
          <w:rFonts w:ascii="Cambria Math" w:eastAsia="Cambria Math"/>
          <w:vertAlign w:val="baseline"/>
        </w:rPr>
        <w:t>𝐻</w:t>
      </w:r>
      <w:r>
        <w:rPr>
          <w:rFonts w:ascii="Cambria Math" w:eastAsia="Cambria Math"/>
          <w:vertAlign w:val="subscript"/>
        </w:rPr>
        <w:t>𝐴𝑇</w:t>
      </w:r>
    </w:p>
    <w:p>
      <w:pPr>
        <w:pStyle w:val="BodyText"/>
        <w:spacing w:line="172" w:lineRule="exact"/>
        <w:ind w:left="40"/>
        <w:rPr>
          <w:rFonts w:ascii="Cambria Math"/>
        </w:rPr>
      </w:pPr>
      <w:r>
        <w:rPr/>
        <w:pict>
          <v:shape style="position:absolute;margin-left:328.510010pt;margin-top:-4.187284pt;width:30.75pt;height:8.550pt;mso-position-horizontal-relative:page;mso-position-vertical-relative:paragraph;z-index:-23886848" type="#_x0000_t202" filled="false" stroked="false">
            <v:textbox inset="0,0,0,0">
              <w:txbxContent>
                <w:p>
                  <w:pPr>
                    <w:tabs>
                      <w:tab w:pos="614" w:val="left" w:leader="none"/>
                    </w:tabs>
                    <w:spacing w:line="170" w:lineRule="exact" w:before="0"/>
                    <w:ind w:left="0" w:right="0" w:firstLine="0"/>
                    <w:jc w:val="left"/>
                    <w:rPr>
                      <w:rFonts w:ascii="Cambria Math" w:eastAsia="Cambria Math"/>
                      <w:sz w:val="17"/>
                    </w:rPr>
                  </w:pPr>
                  <w:r>
                    <w:rPr>
                      <w:rFonts w:ascii="Cambria Math" w:eastAsia="Cambria Math"/>
                      <w:w w:val="105"/>
                      <w:sz w:val="17"/>
                      <w:u w:val="single"/>
                    </w:rPr>
                    <w:t>𝐴𝑇</w:t>
                  </w:r>
                  <w:r>
                    <w:rPr>
                      <w:rFonts w:ascii="Cambria Math" w:eastAsia="Cambria Math"/>
                      <w:sz w:val="17"/>
                      <w:u w:val="single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Cambria Math"/>
        </w:rPr>
        <w:t>=</w:t>
      </w:r>
    </w:p>
    <w:p>
      <w:pPr>
        <w:pStyle w:val="BodyText"/>
        <w:spacing w:line="221" w:lineRule="exact"/>
        <w:ind w:right="4767"/>
        <w:jc w:val="center"/>
        <w:rPr>
          <w:rFonts w:ascii="Cambria Math"/>
        </w:rPr>
      </w:pPr>
      <w:r>
        <w:rPr>
          <w:rFonts w:ascii="Cambria Math"/>
        </w:rPr>
        <w:t>4</w:t>
      </w:r>
    </w:p>
    <w:p>
      <w:pPr>
        <w:spacing w:after="0" w:line="221" w:lineRule="exact"/>
        <w:jc w:val="center"/>
        <w:rPr>
          <w:rFonts w:ascii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5160" w:space="40"/>
            <w:col w:w="6240"/>
          </w:cols>
        </w:sectPr>
      </w:pPr>
    </w:p>
    <w:p>
      <w:pPr>
        <w:pStyle w:val="BodyText"/>
        <w:spacing w:before="1"/>
        <w:rPr>
          <w:rFonts w:ascii="Cambria Math"/>
          <w:sz w:val="28"/>
        </w:rPr>
      </w:pPr>
    </w:p>
    <w:p>
      <w:pPr>
        <w:pStyle w:val="BodyText"/>
        <w:tabs>
          <w:tab w:pos="3348" w:val="left" w:leader="none"/>
        </w:tabs>
        <w:spacing w:before="59"/>
        <w:ind w:left="1187"/>
        <w:rPr>
          <w:rFonts w:ascii="Cambria Math" w:eastAsia="Cambria Math"/>
        </w:rPr>
      </w:pPr>
      <w:r>
        <w:rPr>
          <w:rFonts w:ascii="Cambria Math" w:eastAsia="Cambria Math"/>
        </w:rPr>
        <w:t>𝑯</w:t>
      </w:r>
      <w:r>
        <w:rPr>
          <w:rFonts w:ascii="Cambria Math" w:eastAsia="Cambria Math"/>
          <w:vertAlign w:val="subscript"/>
        </w:rPr>
        <w:t>𝑨𝑻</w:t>
      </w:r>
      <w:r>
        <w:rPr>
          <w:rFonts w:ascii="Cambria Math" w:eastAsia="Cambria Math"/>
          <w:spacing w:val="25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4"/>
          <w:vertAlign w:val="baseline"/>
        </w:rPr>
        <w:t> </w:t>
      </w:r>
      <w:r>
        <w:rPr>
          <w:rFonts w:ascii="Cambria Math" w:eastAsia="Cambria Math"/>
          <w:vertAlign w:val="baseline"/>
        </w:rPr>
        <w:t>𝟐𝟗.</w:t>
      </w:r>
      <w:r>
        <w:rPr>
          <w:rFonts w:ascii="Cambria Math" w:eastAsia="Cambria Math"/>
          <w:spacing w:val="-12"/>
          <w:vertAlign w:val="baseline"/>
        </w:rPr>
        <w:t> </w:t>
      </w:r>
      <w:r>
        <w:rPr>
          <w:rFonts w:ascii="Cambria Math" w:eastAsia="Cambria Math"/>
          <w:vertAlign w:val="baseline"/>
        </w:rPr>
        <w:t>𝟒𝟐</w:t>
      </w:r>
      <w:r>
        <w:rPr>
          <w:rFonts w:ascii="Cambria Math" w:eastAsia="Cambria Math"/>
          <w:spacing w:val="2"/>
          <w:vertAlign w:val="baseline"/>
        </w:rPr>
        <w:t> </w:t>
      </w:r>
      <w:r>
        <w:rPr>
          <w:rFonts w:ascii="Cambria Math" w:eastAsia="Cambria Math"/>
          <w:vertAlign w:val="baseline"/>
        </w:rPr>
        <w:t>𝒄𝒎</w:t>
        <w:tab/>
        <w:t>𝑫</w:t>
      </w:r>
      <w:r>
        <w:rPr>
          <w:rFonts w:ascii="Cambria Math" w:eastAsia="Cambria Math"/>
          <w:vertAlign w:val="subscript"/>
        </w:rPr>
        <w:t>𝑨𝑻</w:t>
      </w:r>
      <w:r>
        <w:rPr>
          <w:rFonts w:ascii="Cambria Math" w:eastAsia="Cambria Math"/>
          <w:spacing w:val="25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4"/>
          <w:vertAlign w:val="baseline"/>
        </w:rPr>
        <w:t> </w:t>
      </w:r>
      <w:r>
        <w:rPr>
          <w:rFonts w:ascii="Cambria Math" w:eastAsia="Cambria Math"/>
          <w:vertAlign w:val="baseline"/>
        </w:rPr>
        <w:t>𝟏𝟒.</w:t>
      </w:r>
      <w:r>
        <w:rPr>
          <w:rFonts w:ascii="Cambria Math" w:eastAsia="Cambria Math"/>
          <w:spacing w:val="-12"/>
          <w:vertAlign w:val="baseline"/>
        </w:rPr>
        <w:t> </w:t>
      </w:r>
      <w:r>
        <w:rPr>
          <w:rFonts w:ascii="Cambria Math" w:eastAsia="Cambria Math"/>
          <w:vertAlign w:val="baseline"/>
        </w:rPr>
        <w:t>𝟕𝟏</w:t>
      </w:r>
      <w:r>
        <w:rPr>
          <w:rFonts w:ascii="Cambria Math" w:eastAsia="Cambria Math"/>
          <w:spacing w:val="2"/>
          <w:vertAlign w:val="baseline"/>
        </w:rPr>
        <w:t> </w:t>
      </w:r>
      <w:r>
        <w:rPr>
          <w:rFonts w:ascii="Cambria Math" w:eastAsia="Cambria Math"/>
          <w:vertAlign w:val="baseline"/>
        </w:rPr>
        <w:t>𝒄𝒎</w:t>
      </w:r>
    </w:p>
    <w:p>
      <w:pPr>
        <w:spacing w:after="0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Heading1"/>
        <w:spacing w:before="68"/>
        <w:ind w:right="1395"/>
      </w:pPr>
      <w:r>
        <w:rPr/>
        <w:t>APPENDIX</w:t>
      </w:r>
      <w:r>
        <w:rPr>
          <w:spacing w:val="-1"/>
        </w:rPr>
        <w:t> </w:t>
      </w:r>
      <w:r>
        <w:rPr/>
        <w:t>F</w:t>
      </w:r>
    </w:p>
    <w:p>
      <w:pPr>
        <w:pStyle w:val="BodyText"/>
        <w:rPr>
          <w:b/>
        </w:rPr>
      </w:pPr>
    </w:p>
    <w:p>
      <w:pPr>
        <w:spacing w:before="0"/>
        <w:ind w:left="1173" w:right="1392" w:firstLine="0"/>
        <w:jc w:val="center"/>
        <w:rPr>
          <w:b/>
          <w:sz w:val="24"/>
        </w:rPr>
      </w:pPr>
      <w:r>
        <w:rPr>
          <w:b/>
          <w:sz w:val="24"/>
        </w:rPr>
        <w:t>MATERIAL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BALANCE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SIZING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ZEOLITE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REACTOR</w:t>
      </w:r>
    </w:p>
    <w:p>
      <w:pPr>
        <w:pStyle w:val="BodyText"/>
        <w:rPr>
          <w:b/>
          <w:sz w:val="38"/>
        </w:rPr>
      </w:pPr>
    </w:p>
    <w:p>
      <w:pPr>
        <w:pStyle w:val="Heading1"/>
        <w:ind w:left="1187"/>
        <w:jc w:val="left"/>
      </w:pPr>
      <w:r>
        <w:rPr/>
        <w:t>E.1</w:t>
      </w:r>
      <w:r>
        <w:rPr>
          <w:spacing w:val="-2"/>
        </w:rPr>
        <w:t> </w:t>
      </w:r>
      <w:r>
        <w:rPr/>
        <w:t>Material</w:t>
      </w:r>
      <w:r>
        <w:rPr>
          <w:spacing w:val="-1"/>
        </w:rPr>
        <w:t> </w:t>
      </w:r>
      <w:r>
        <w:rPr/>
        <w:t>Balance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1187" w:right="1408"/>
        <w:jc w:val="both"/>
      </w:pPr>
      <w:r>
        <w:rPr/>
        <w:t>The</w:t>
      </w:r>
      <w:r>
        <w:rPr>
          <w:spacing w:val="-7"/>
        </w:rPr>
        <w:t> </w:t>
      </w:r>
      <w:r>
        <w:rPr/>
        <w:t>art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kaolin</w:t>
      </w:r>
      <w:r>
        <w:rPr>
          <w:spacing w:val="-6"/>
        </w:rPr>
        <w:t> </w:t>
      </w:r>
      <w:r>
        <w:rPr/>
        <w:t>usage</w:t>
      </w:r>
      <w:r>
        <w:rPr>
          <w:spacing w:val="-7"/>
        </w:rPr>
        <w:t> </w:t>
      </w:r>
      <w:r>
        <w:rPr/>
        <w:t>is</w:t>
      </w:r>
      <w:r>
        <w:rPr>
          <w:spacing w:val="-2"/>
        </w:rPr>
        <w:t> </w:t>
      </w:r>
      <w:r>
        <w:rPr/>
        <w:t>far</w:t>
      </w:r>
      <w:r>
        <w:rPr>
          <w:spacing w:val="-7"/>
        </w:rPr>
        <w:t> </w:t>
      </w:r>
      <w:r>
        <w:rPr/>
        <w:t>older</w:t>
      </w:r>
      <w:r>
        <w:rPr>
          <w:spacing w:val="-7"/>
        </w:rPr>
        <w:t> </w:t>
      </w:r>
      <w:r>
        <w:rPr/>
        <w:t>than</w:t>
      </w:r>
      <w:r>
        <w:rPr>
          <w:spacing w:val="-7"/>
        </w:rPr>
        <w:t> </w:t>
      </w:r>
      <w:r>
        <w:rPr/>
        <w:t>its</w:t>
      </w:r>
      <w:r>
        <w:rPr>
          <w:spacing w:val="-6"/>
        </w:rPr>
        <w:t> </w:t>
      </w:r>
      <w:r>
        <w:rPr/>
        <w:t>science,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such</w:t>
      </w:r>
      <w:r>
        <w:rPr>
          <w:spacing w:val="-6"/>
        </w:rPr>
        <w:t> </w:t>
      </w:r>
      <w:r>
        <w:rPr/>
        <w:t>some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parameter</w:t>
      </w:r>
      <w:r>
        <w:rPr>
          <w:spacing w:val="-7"/>
        </w:rPr>
        <w:t> </w:t>
      </w:r>
      <w:r>
        <w:rPr/>
        <w:t>needed</w:t>
      </w:r>
      <w:r>
        <w:rPr>
          <w:spacing w:val="-5"/>
        </w:rPr>
        <w:t> </w:t>
      </w:r>
      <w:r>
        <w:rPr/>
        <w:t>for</w:t>
      </w:r>
      <w:r>
        <w:rPr>
          <w:spacing w:val="-58"/>
        </w:rPr>
        <w:t> </w:t>
      </w:r>
      <w:r>
        <w:rPr/>
        <w:t>the design of the zeolite reactor from the engineering point of view were not available.</w:t>
      </w:r>
      <w:r>
        <w:rPr>
          <w:spacing w:val="1"/>
        </w:rPr>
        <w:t> </w:t>
      </w:r>
      <w:r>
        <w:rPr/>
        <w:t>Kinetic</w:t>
      </w:r>
      <w:r>
        <w:rPr>
          <w:spacing w:val="-2"/>
        </w:rPr>
        <w:t> </w:t>
      </w:r>
      <w:r>
        <w:rPr/>
        <w:t>data for</w:t>
      </w:r>
      <w:r>
        <w:rPr>
          <w:spacing w:val="-1"/>
        </w:rPr>
        <w:t> </w:t>
      </w:r>
      <w:r>
        <w:rPr/>
        <w:t>zeolite synthesis</w:t>
      </w:r>
      <w:r>
        <w:rPr>
          <w:spacing w:val="-1"/>
        </w:rPr>
        <w:t> </w:t>
      </w:r>
      <w:r>
        <w:rPr/>
        <w:t>using</w:t>
      </w:r>
      <w:r>
        <w:rPr>
          <w:spacing w:val="-3"/>
        </w:rPr>
        <w:t> </w:t>
      </w:r>
      <w:r>
        <w:rPr/>
        <w:t>kaolin</w:t>
      </w:r>
      <w:r>
        <w:rPr>
          <w:spacing w:val="-1"/>
        </w:rPr>
        <w:t> </w:t>
      </w:r>
      <w:r>
        <w:rPr/>
        <w:t>as source</w:t>
      </w:r>
      <w:r>
        <w:rPr>
          <w:spacing w:val="-2"/>
        </w:rPr>
        <w:t> </w:t>
      </w:r>
      <w:r>
        <w:rPr/>
        <w:t>of the</w:t>
      </w:r>
      <w:r>
        <w:rPr>
          <w:spacing w:val="-2"/>
        </w:rPr>
        <w:t> </w:t>
      </w:r>
      <w:r>
        <w:rPr/>
        <w:t>recipe</w:t>
      </w:r>
      <w:r>
        <w:rPr>
          <w:spacing w:val="3"/>
        </w:rPr>
        <w:t> </w:t>
      </w:r>
      <w:r>
        <w:rPr/>
        <w:t>could</w:t>
      </w:r>
      <w:r>
        <w:rPr>
          <w:spacing w:val="1"/>
        </w:rPr>
        <w:t> </w:t>
      </w:r>
      <w:r>
        <w:rPr/>
        <w:t>not be</w:t>
      </w:r>
      <w:r>
        <w:rPr>
          <w:spacing w:val="-1"/>
        </w:rPr>
        <w:t> </w:t>
      </w:r>
      <w:r>
        <w:rPr/>
        <w:t>found.</w:t>
      </w:r>
    </w:p>
    <w:p>
      <w:pPr>
        <w:pStyle w:val="BodyText"/>
        <w:spacing w:line="480" w:lineRule="auto" w:before="162"/>
        <w:ind w:left="1187" w:right="1405"/>
        <w:jc w:val="both"/>
      </w:pPr>
      <w:r>
        <w:rPr/>
        <w:t>Knowledge</w:t>
      </w:r>
      <w:r>
        <w:rPr>
          <w:spacing w:val="-2"/>
        </w:rPr>
        <w:t> </w:t>
      </w:r>
      <w:r>
        <w:rPr/>
        <w:t>from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several laboratory</w:t>
      </w:r>
      <w:r>
        <w:rPr>
          <w:spacing w:val="-9"/>
        </w:rPr>
        <w:t> </w:t>
      </w:r>
      <w:r>
        <w:rPr/>
        <w:t>syntheses</w:t>
      </w:r>
      <w:r>
        <w:rPr>
          <w:spacing w:val="-1"/>
        </w:rPr>
        <w:t> </w:t>
      </w:r>
      <w:r>
        <w:rPr/>
        <w:t>helped in</w:t>
      </w:r>
      <w:r>
        <w:rPr>
          <w:spacing w:val="2"/>
        </w:rPr>
        <w:t> </w:t>
      </w:r>
      <w:r>
        <w:rPr/>
        <w:t>arriving</w:t>
      </w:r>
      <w:r>
        <w:rPr>
          <w:spacing w:val="-2"/>
        </w:rPr>
        <w:t> </w:t>
      </w:r>
      <w:r>
        <w:rPr/>
        <w:t>at</w:t>
      </w:r>
      <w:r>
        <w:rPr>
          <w:spacing w:val="-1"/>
        </w:rPr>
        <w:t> </w:t>
      </w:r>
      <w:r>
        <w:rPr/>
        <w:t>the sizing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pilot</w:t>
      </w:r>
      <w:r>
        <w:rPr>
          <w:spacing w:val="-58"/>
        </w:rPr>
        <w:t> </w:t>
      </w:r>
      <w:r>
        <w:rPr/>
        <w:t>scale reactor for zeolite Y production. The material in and out of the zeolite Y reactor and</w:t>
      </w:r>
      <w:r>
        <w:rPr>
          <w:spacing w:val="1"/>
        </w:rPr>
        <w:t> </w:t>
      </w:r>
      <w:r>
        <w:rPr/>
        <w:t>details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component</w:t>
      </w:r>
      <w:r>
        <w:rPr>
          <w:spacing w:val="1"/>
        </w:rPr>
        <w:t> </w:t>
      </w:r>
      <w:r>
        <w:rPr/>
        <w:t>balance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shown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presented</w:t>
      </w:r>
      <w:r>
        <w:rPr>
          <w:spacing w:val="1"/>
        </w:rPr>
        <w:t> </w:t>
      </w:r>
      <w:r>
        <w:rPr/>
        <w:t>in.</w:t>
      </w:r>
      <w:r>
        <w:rPr>
          <w:spacing w:val="1"/>
        </w:rPr>
        <w:t> </w:t>
      </w:r>
      <w:r>
        <w:rPr/>
        <w:t>Figure</w:t>
      </w:r>
      <w:r>
        <w:rPr>
          <w:spacing w:val="1"/>
        </w:rPr>
        <w:t> </w:t>
      </w:r>
      <w:r>
        <w:rPr/>
        <w:t>F.1.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Table</w:t>
      </w:r>
      <w:r>
        <w:rPr>
          <w:spacing w:val="1"/>
        </w:rPr>
        <w:t> </w:t>
      </w:r>
      <w:r>
        <w:rPr/>
        <w:t>F.1</w:t>
      </w:r>
      <w:r>
        <w:rPr>
          <w:spacing w:val="-57"/>
        </w:rPr>
        <w:t> </w:t>
      </w:r>
      <w:r>
        <w:rPr/>
        <w:t>respectively.</w:t>
      </w:r>
    </w:p>
    <w:p>
      <w:pPr>
        <w:pStyle w:val="Heading1"/>
        <w:spacing w:before="5"/>
        <w:ind w:left="1278"/>
        <w:jc w:val="both"/>
      </w:pPr>
      <w:r>
        <w:rPr/>
        <w:t>Basis:</w:t>
      </w:r>
      <w:r>
        <w:rPr>
          <w:spacing w:val="-1"/>
        </w:rPr>
        <w:t> </w:t>
      </w:r>
      <w:r>
        <w:rPr/>
        <w:t>2</w:t>
      </w:r>
      <w:r>
        <w:rPr>
          <w:spacing w:val="-1"/>
        </w:rPr>
        <w:t> </w:t>
      </w:r>
      <w:r>
        <w:rPr/>
        <w:t>kg of Zeolite</w:t>
      </w:r>
      <w:r>
        <w:rPr>
          <w:spacing w:val="-3"/>
        </w:rPr>
        <w:t> </w:t>
      </w:r>
      <w:r>
        <w:rPr/>
        <w:t>Y per</w:t>
      </w:r>
      <w:r>
        <w:rPr>
          <w:spacing w:val="-3"/>
        </w:rPr>
        <w:t> </w:t>
      </w:r>
      <w:r>
        <w:rPr/>
        <w:t>batch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tabs>
          <w:tab w:pos="6948" w:val="left" w:leader="none"/>
        </w:tabs>
        <w:ind w:left="3348"/>
      </w:pPr>
      <w:r>
        <w:rPr/>
        <w:t>Reaction</w:t>
      </w:r>
      <w:r>
        <w:rPr>
          <w:spacing w:val="-2"/>
        </w:rPr>
        <w:t> </w:t>
      </w:r>
      <w:r>
        <w:rPr/>
        <w:t>temperature</w:t>
        <w:tab/>
        <w:t>100°C</w:t>
      </w:r>
    </w:p>
    <w:p>
      <w:pPr>
        <w:pStyle w:val="BodyText"/>
        <w:spacing w:before="1"/>
      </w:pPr>
    </w:p>
    <w:p>
      <w:pPr>
        <w:pStyle w:val="BodyText"/>
        <w:tabs>
          <w:tab w:pos="6948" w:val="left" w:leader="none"/>
        </w:tabs>
        <w:ind w:left="3348"/>
      </w:pPr>
      <w:r>
        <w:rPr/>
        <w:t>Reaction</w:t>
      </w:r>
      <w:r>
        <w:rPr>
          <w:spacing w:val="-1"/>
        </w:rPr>
        <w:t> </w:t>
      </w:r>
      <w:r>
        <w:rPr/>
        <w:t>time</w:t>
        <w:tab/>
        <w:t>7</w:t>
      </w:r>
      <w:r>
        <w:rPr>
          <w:spacing w:val="-1"/>
        </w:rPr>
        <w:t> </w:t>
      </w:r>
      <w:r>
        <w:rPr/>
        <w:t>hours</w:t>
      </w:r>
    </w:p>
    <w:p>
      <w:pPr>
        <w:pStyle w:val="BodyText"/>
      </w:pPr>
    </w:p>
    <w:p>
      <w:pPr>
        <w:pStyle w:val="BodyText"/>
        <w:tabs>
          <w:tab w:pos="6948" w:val="left" w:leader="none"/>
        </w:tabs>
        <w:ind w:left="3348"/>
      </w:pPr>
      <w:r>
        <w:rPr/>
        <w:t>Capacity</w:t>
      </w:r>
      <w:r>
        <w:rPr>
          <w:spacing w:val="-6"/>
        </w:rPr>
        <w:t> </w:t>
      </w:r>
      <w:r>
        <w:rPr/>
        <w:t>of heating</w:t>
      </w:r>
      <w:r>
        <w:rPr>
          <w:spacing w:val="1"/>
        </w:rPr>
        <w:t> </w:t>
      </w:r>
      <w:r>
        <w:rPr/>
        <w:t>element</w:t>
        <w:tab/>
        <w:t>2 kW</w:t>
      </w:r>
    </w:p>
    <w:p>
      <w:pPr>
        <w:pStyle w:val="BodyText"/>
      </w:pPr>
    </w:p>
    <w:p>
      <w:pPr>
        <w:pStyle w:val="BodyText"/>
        <w:tabs>
          <w:tab w:pos="6948" w:val="left" w:leader="none"/>
        </w:tabs>
        <w:ind w:left="3348"/>
      </w:pPr>
      <w:r>
        <w:rPr/>
        <w:t>Nature</w:t>
      </w:r>
      <w:r>
        <w:rPr>
          <w:spacing w:val="-2"/>
        </w:rPr>
        <w:t> </w:t>
      </w:r>
      <w:r>
        <w:rPr/>
        <w:t>of heat</w:t>
      </w:r>
      <w:r>
        <w:rPr>
          <w:spacing w:val="1"/>
        </w:rPr>
        <w:t> </w:t>
      </w:r>
      <w:r>
        <w:rPr/>
        <w:t>supply</w:t>
        <w:tab/>
        <w:t>Internal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external</w:t>
      </w:r>
    </w:p>
    <w:p>
      <w:pPr>
        <w:spacing w:after="0"/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rPr>
          <w:sz w:val="9"/>
        </w:rPr>
      </w:pPr>
    </w:p>
    <w:p>
      <w:pPr>
        <w:spacing w:line="237" w:lineRule="auto" w:before="59"/>
        <w:ind w:left="5299" w:right="5256" w:hanging="3"/>
        <w:jc w:val="center"/>
        <w:rPr>
          <w:rFonts w:ascii="Calibri"/>
          <w:sz w:val="22"/>
        </w:rPr>
      </w:pPr>
      <w:r>
        <w:rPr/>
        <w:pict>
          <v:group style="position:absolute;margin-left:402.119995pt;margin-top:89.378899pt;width:62.2pt;height:23.2pt;mso-position-horizontal-relative:page;mso-position-vertical-relative:paragraph;z-index:15915008" coordorigin="8042,1788" coordsize="1244,464">
            <v:shape style="position:absolute;left:8052;top:1876;width:1224;height:228" coordorigin="8052,1876" coordsize="1224,228" path="m9162,1876l9162,1933,8052,1933,8052,2047,9162,2047,9162,2104,9276,1990,9162,1876xe" filled="true" fillcolor="#5b9bd4" stroked="false">
              <v:path arrowok="t"/>
              <v:fill type="solid"/>
            </v:shape>
            <v:shape style="position:absolute;left:8052;top:1876;width:1224;height:228" coordorigin="8052,1876" coordsize="1224,228" path="m8052,1933l9162,1933,9162,1876,9276,1990,9162,2104,9162,2047,8052,2047,8052,1933xe" filled="false" stroked="true" strokeweight=".96pt" strokecolor="#41709c">
              <v:path arrowok="t"/>
              <v:stroke dashstyle="solid"/>
            </v:shape>
            <v:shape style="position:absolute;left:8275;top:1797;width:428;height:444" coordorigin="8275,1797" coordsize="428,444" path="m8631,1797l8346,1797,8319,1803,8296,1818,8281,1841,8275,1868,8275,2170,8281,2198,8296,2220,8319,2236,8346,2241,8631,2241,8659,2236,8682,2220,8697,2198,8702,2170,8702,1868,8697,1841,8682,1818,8659,1803,8631,1797xe" filled="true" fillcolor="#5b9bd4" stroked="false">
              <v:path arrowok="t"/>
              <v:fill type="solid"/>
            </v:shape>
            <v:shape style="position:absolute;left:8275;top:1797;width:428;height:444" coordorigin="8275,1797" coordsize="428,444" path="m8275,1868l8281,1841,8296,1818,8319,1803,8346,1797,8631,1797,8659,1803,8682,1818,8697,1841,8702,1868,8702,2170,8697,2198,8682,2220,8659,2236,8631,2241,8346,2241,8319,2236,8296,2220,8281,2198,8275,2170,8275,1868xe" filled="false" stroked="true" strokeweight=".96pt" strokecolor="#41709c">
              <v:path arrowok="t"/>
              <v:stroke dashstyle="solid"/>
            </v:shape>
            <v:shape style="position:absolute;left:8042;top:1787;width:1244;height:464" type="#_x0000_t202" filled="false" stroked="false">
              <v:textbox inset="0,0,0,0">
                <w:txbxContent>
                  <w:p>
                    <w:pPr>
                      <w:spacing w:before="110"/>
                      <w:ind w:left="409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1.279999pt;margin-top:30.578896pt;width:151.8pt;height:108.4pt;mso-position-horizontal-relative:page;mso-position-vertical-relative:paragraph;z-index:-23884800" coordorigin="5026,612" coordsize="3036,2168">
            <v:shape style="position:absolute;left:6422;top:621;width:231;height:886" coordorigin="6422,621" coordsize="231,886" path="m6595,621l6480,621,6480,1392,6422,1392,6538,1507,6653,1392,6595,1392,6595,621xe" filled="true" fillcolor="#5b9bd4" stroked="false">
              <v:path arrowok="t"/>
              <v:fill type="solid"/>
            </v:shape>
            <v:shape style="position:absolute;left:6422;top:621;width:231;height:886" coordorigin="6422,621" coordsize="231,886" path="m6422,1392l6480,1392,6480,621,6595,621,6595,1392,6653,1392,6538,1507,6422,1392xe" filled="false" stroked="true" strokeweight=".96pt" strokecolor="#41709c">
              <v:path arrowok="t"/>
              <v:stroke dashstyle="solid"/>
            </v:shape>
            <v:shape style="position:absolute;left:6321;top:803;width:428;height:444" coordorigin="6322,804" coordsize="428,444" path="m6678,804l6393,804,6365,809,6342,824,6327,847,6322,875,6322,1176,6327,1204,6342,1227,6365,1242,6393,1248,6678,1248,6705,1242,6728,1227,6743,1204,6749,1176,6749,875,6743,847,6728,824,6705,809,6678,804xe" filled="true" fillcolor="#5b9bd4" stroked="false">
              <v:path arrowok="t"/>
              <v:fill type="solid"/>
            </v:shape>
            <v:shape style="position:absolute;left:6321;top:803;width:428;height:444" coordorigin="6322,804" coordsize="428,444" path="m6322,875l6327,847,6342,824,6365,809,6393,804,6678,804,6705,809,6728,824,6743,847,6749,875,6749,1176,6743,1204,6728,1227,6705,1242,6678,1248,6393,1248,6365,1242,6342,1227,6327,1204,6322,1176,6322,875xe" filled="false" stroked="true" strokeweight=".96pt" strokecolor="#41709c">
              <v:path arrowok="t"/>
              <v:stroke dashstyle="solid"/>
            </v:shape>
            <v:shape style="position:absolute;left:6312;top:611;width:447;height:905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sz w:val="25"/>
                      </w:rPr>
                    </w:pPr>
                  </w:p>
                  <w:p>
                    <w:pPr>
                      <w:spacing w:before="0"/>
                      <w:ind w:left="186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2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5035;top:1511;width:3017;height:1258" type="#_x0000_t202" filled="true" fillcolor="#5b9bd4" stroked="true" strokeweight=".96pt" strokecolor="#41709c">
              <v:textbox inset="0,0,0,0">
                <w:txbxContent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before="142"/>
                      <w:ind w:left="596" w:right="0" w:firstLine="0"/>
                      <w:jc w:val="left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22"/>
                      </w:rPr>
                      <w:t>ZEOLITE</w:t>
                    </w:r>
                    <w:r>
                      <w:rPr>
                        <w:rFonts w:ascii="Calibri"/>
                        <w:b/>
                        <w:color w:val="FFFFFF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sz w:val="22"/>
                      </w:rPr>
                      <w:t>Y REACTOR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>
          <w:rFonts w:ascii="Calibri"/>
          <w:sz w:val="22"/>
        </w:rPr>
        <w:t>Seed gel</w:t>
      </w:r>
      <w:r>
        <w:rPr>
          <w:rFonts w:ascii="Calibri"/>
          <w:spacing w:val="1"/>
          <w:sz w:val="22"/>
        </w:rPr>
        <w:t> </w:t>
      </w:r>
      <w:r>
        <w:rPr>
          <w:rFonts w:ascii="Calibri"/>
          <w:sz w:val="22"/>
        </w:rPr>
        <w:t>1198.05</w:t>
      </w:r>
      <w:r>
        <w:rPr>
          <w:rFonts w:ascii="Calibri"/>
          <w:spacing w:val="-9"/>
          <w:sz w:val="22"/>
        </w:rPr>
        <w:t> </w:t>
      </w:r>
      <w:r>
        <w:rPr>
          <w:rFonts w:ascii="Calibri"/>
          <w:sz w:val="22"/>
        </w:rPr>
        <w:t>g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1"/>
        <w:rPr>
          <w:rFonts w:ascii="Calibri"/>
          <w:sz w:val="16"/>
        </w:rPr>
      </w:pPr>
    </w:p>
    <w:p>
      <w:pPr>
        <w:spacing w:after="0"/>
        <w:rPr>
          <w:rFonts w:ascii="Calibri"/>
          <w:sz w:val="16"/>
        </w:rPr>
        <w:sectPr>
          <w:pgSz w:w="12240" w:h="15840"/>
          <w:pgMar w:header="0" w:footer="935" w:top="1500" w:bottom="1200" w:left="800" w:right="0"/>
        </w:sectPr>
      </w:pPr>
    </w:p>
    <w:p>
      <w:pPr>
        <w:spacing w:line="244" w:lineRule="auto" w:before="57"/>
        <w:ind w:left="1199" w:right="34" w:firstLine="119"/>
        <w:jc w:val="left"/>
        <w:rPr>
          <w:rFonts w:ascii="Calibri"/>
          <w:sz w:val="22"/>
        </w:rPr>
      </w:pPr>
      <w:r>
        <w:rPr/>
        <w:pict>
          <v:group style="position:absolute;margin-left:178.800003pt;margin-top:7.42364pt;width:74.55pt;height:23.2pt;mso-position-horizontal-relative:page;mso-position-vertical-relative:paragraph;z-index:-23885824" coordorigin="3576,148" coordsize="1491,464">
            <v:shape style="position:absolute;left:3585;top:285;width:1472;height:200" coordorigin="3586,285" coordsize="1472,200" path="m4957,285l4957,335,3586,335,3586,435,4957,435,4957,484,5057,385,4957,285xe" filled="true" fillcolor="#5b9bd4" stroked="false">
              <v:path arrowok="t"/>
              <v:fill type="solid"/>
            </v:shape>
            <v:shape style="position:absolute;left:3585;top:285;width:1472;height:200" coordorigin="3586,285" coordsize="1472,200" path="m3586,335l4957,335,4957,285,5057,385,4957,484,4957,435,3586,435,3586,335xe" filled="false" stroked="true" strokeweight=".96pt" strokecolor="#41709c">
              <v:path arrowok="t"/>
              <v:stroke dashstyle="solid"/>
            </v:shape>
            <v:shape style="position:absolute;left:4027;top:158;width:428;height:444" coordorigin="4027,158" coordsize="428,444" path="m4383,158l4098,158,4071,164,4048,179,4033,202,4027,229,4027,531,4033,559,4048,581,4071,596,4098,602,4383,602,4411,596,4434,581,4449,559,4454,531,4454,229,4449,202,4434,179,4411,164,4383,158xe" filled="true" fillcolor="#5b9bd4" stroked="false">
              <v:path arrowok="t"/>
              <v:fill type="solid"/>
            </v:shape>
            <v:shape style="position:absolute;left:4027;top:158;width:428;height:444" coordorigin="4027,158" coordsize="428,444" path="m4027,229l4033,202,4048,179,4071,164,4098,158,4383,158,4411,164,4434,179,4449,202,4454,229,4454,531,4449,559,4434,581,4411,596,4383,602,4098,602,4071,596,4048,581,4033,559,4027,531,4027,229xe" filled="false" stroked="true" strokeweight=".96pt" strokecolor="#41709c">
              <v:path arrowok="t"/>
              <v:stroke dashstyle="solid"/>
            </v:shape>
            <v:shape style="position:absolute;left:3576;top:148;width:1491;height:464" type="#_x0000_t202" filled="false" stroked="false">
              <v:textbox inset="0,0,0,0">
                <w:txbxContent>
                  <w:p>
                    <w:pPr>
                      <w:spacing w:before="110"/>
                      <w:ind w:left="0" w:right="126" w:firstLine="0"/>
                      <w:jc w:val="center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sz w:val="22"/>
        </w:rPr>
        <w:t>Feed gel</w:t>
      </w:r>
      <w:r>
        <w:rPr>
          <w:rFonts w:ascii="Calibri"/>
          <w:spacing w:val="1"/>
          <w:sz w:val="22"/>
        </w:rPr>
        <w:t> </w:t>
      </w:r>
      <w:r>
        <w:rPr>
          <w:rFonts w:ascii="Calibri"/>
          <w:sz w:val="22"/>
        </w:rPr>
        <w:t>20036.80</w:t>
      </w:r>
      <w:r>
        <w:rPr>
          <w:rFonts w:ascii="Calibri"/>
          <w:spacing w:val="-11"/>
          <w:sz w:val="22"/>
        </w:rPr>
        <w:t> </w:t>
      </w:r>
      <w:r>
        <w:rPr>
          <w:rFonts w:ascii="Calibri"/>
          <w:sz w:val="22"/>
        </w:rPr>
        <w:t>g</w:t>
      </w:r>
    </w:p>
    <w:p>
      <w:pPr>
        <w:spacing w:before="71"/>
        <w:ind w:left="1504" w:right="1124" w:hanging="305"/>
        <w:jc w:val="left"/>
        <w:rPr>
          <w:rFonts w:ascii="Calibri"/>
          <w:sz w:val="22"/>
        </w:rPr>
      </w:pPr>
      <w:r>
        <w:rPr/>
        <w:br w:type="column"/>
      </w:r>
      <w:r>
        <w:rPr>
          <w:rFonts w:ascii="Calibri"/>
          <w:sz w:val="22"/>
        </w:rPr>
        <w:t>Supernatant layer</w:t>
      </w:r>
      <w:r>
        <w:rPr>
          <w:rFonts w:ascii="Calibri"/>
          <w:spacing w:val="-47"/>
          <w:sz w:val="22"/>
        </w:rPr>
        <w:t> </w:t>
      </w:r>
      <w:r>
        <w:rPr>
          <w:rFonts w:ascii="Calibri"/>
          <w:sz w:val="22"/>
        </w:rPr>
        <w:t>19234.85</w:t>
      </w:r>
      <w:r>
        <w:rPr>
          <w:rFonts w:ascii="Calibri"/>
          <w:spacing w:val="1"/>
          <w:sz w:val="22"/>
        </w:rPr>
        <w:t> </w:t>
      </w:r>
      <w:r>
        <w:rPr>
          <w:rFonts w:ascii="Calibri"/>
          <w:sz w:val="22"/>
        </w:rPr>
        <w:t>g</w:t>
      </w:r>
    </w:p>
    <w:p>
      <w:pPr>
        <w:spacing w:after="0"/>
        <w:jc w:val="left"/>
        <w:rPr>
          <w:rFonts w:ascii="Calibri"/>
          <w:sz w:val="22"/>
        </w:rPr>
        <w:sectPr>
          <w:type w:val="continuous"/>
          <w:pgSz w:w="12240" w:h="15840"/>
          <w:pgMar w:top="1360" w:bottom="1200" w:left="800" w:right="0"/>
          <w:cols w:num="2" w:equalWidth="0">
            <w:col w:w="2232" w:space="5265"/>
            <w:col w:w="3943"/>
          </w:cols>
        </w:sectPr>
      </w:pPr>
    </w:p>
    <w:p>
      <w:pPr>
        <w:pStyle w:val="BodyText"/>
        <w:spacing w:before="9"/>
        <w:rPr>
          <w:rFonts w:ascii="Calibri"/>
          <w:sz w:val="28"/>
        </w:rPr>
      </w:pPr>
    </w:p>
    <w:p>
      <w:pPr>
        <w:pStyle w:val="BodyText"/>
        <w:ind w:left="5478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29.3pt;height:45.25pt;mso-position-horizontal-relative:char;mso-position-vertical-relative:line" coordorigin="0,0" coordsize="586,905">
            <v:shape style="position:absolute;left:9;top:9;width:228;height:886" coordorigin="10,10" coordsize="228,886" path="m181,10l67,10,67,781,10,781,124,895,238,781,181,781,181,10xe" filled="true" fillcolor="#5b9bd4" stroked="false">
              <v:path arrowok="t"/>
              <v:fill type="solid"/>
            </v:shape>
            <v:shape style="position:absolute;left:9;top:9;width:228;height:886" coordorigin="10,10" coordsize="228,886" path="m10,781l67,781,67,10,181,10,181,781,238,781,124,895,10,781xe" filled="false" stroked="true" strokeweight=".96pt" strokecolor="#41709c">
              <v:path arrowok="t"/>
              <v:stroke dashstyle="solid"/>
            </v:shape>
            <v:shape style="position:absolute;left:148;top:136;width:428;height:442" coordorigin="149,137" coordsize="428,442" path="m505,137l220,137,192,142,170,158,154,180,149,208,149,507,154,535,170,558,192,573,220,578,505,578,533,573,555,558,570,535,576,507,576,208,570,180,555,158,533,142,505,137xe" filled="true" fillcolor="#5b9bd4" stroked="false">
              <v:path arrowok="t"/>
              <v:fill type="solid"/>
            </v:shape>
            <v:shape style="position:absolute;left:148;top:136;width:428;height:442" coordorigin="149,137" coordsize="428,442" path="m149,208l154,180,170,158,192,142,220,137,505,137,533,142,555,158,570,180,576,208,576,507,570,535,555,558,533,573,505,578,220,578,192,573,170,558,154,535,149,507,149,208xe" filled="false" stroked="true" strokeweight=".96pt" strokecolor="#41709c">
              <v:path arrowok="t"/>
              <v:stroke dashstyle="solid"/>
            </v:shape>
            <v:shape style="position:absolute;left:0;top:0;width:586;height:905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rFonts w:ascii="Calibri"/>
                        <w:sz w:val="19"/>
                      </w:rPr>
                    </w:pPr>
                  </w:p>
                  <w:p>
                    <w:pPr>
                      <w:spacing w:before="0"/>
                      <w:ind w:left="325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2"/>
                      </w:rPr>
                      <w:t>4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"/>
          <w:sz w:val="20"/>
        </w:rPr>
      </w:r>
    </w:p>
    <w:p>
      <w:pPr>
        <w:spacing w:before="27"/>
        <w:ind w:left="5527" w:right="5138" w:firstLine="0"/>
        <w:jc w:val="center"/>
        <w:rPr>
          <w:rFonts w:ascii="Calibri"/>
          <w:sz w:val="22"/>
        </w:rPr>
      </w:pPr>
      <w:r>
        <w:rPr>
          <w:rFonts w:ascii="Calibri"/>
          <w:sz w:val="22"/>
        </w:rPr>
        <w:t>Zeolite Y</w:t>
      </w:r>
      <w:r>
        <w:rPr>
          <w:rFonts w:ascii="Calibri"/>
          <w:spacing w:val="-47"/>
          <w:sz w:val="22"/>
        </w:rPr>
        <w:t> </w:t>
      </w:r>
      <w:r>
        <w:rPr>
          <w:rFonts w:ascii="Calibri"/>
          <w:sz w:val="22"/>
        </w:rPr>
        <w:t>2000 g</w:t>
      </w:r>
    </w:p>
    <w:p>
      <w:pPr>
        <w:pStyle w:val="Heading1"/>
        <w:spacing w:line="269" w:lineRule="exact"/>
        <w:ind w:left="3348"/>
        <w:jc w:val="left"/>
      </w:pPr>
      <w:r>
        <w:rPr/>
        <w:t>Figure</w:t>
      </w:r>
      <w:r>
        <w:rPr>
          <w:spacing w:val="-3"/>
        </w:rPr>
        <w:t> </w:t>
      </w:r>
      <w:r>
        <w:rPr/>
        <w:t>F.1:</w:t>
      </w:r>
      <w:r>
        <w:rPr>
          <w:spacing w:val="-5"/>
        </w:rPr>
        <w:t> </w:t>
      </w:r>
      <w:r>
        <w:rPr/>
        <w:t>Diagram</w:t>
      </w:r>
      <w:r>
        <w:rPr>
          <w:spacing w:val="-7"/>
        </w:rPr>
        <w:t> </w:t>
      </w:r>
      <w:r>
        <w:rPr/>
        <w:t>of</w:t>
      </w:r>
      <w:r>
        <w:rPr>
          <w:spacing w:val="-2"/>
        </w:rPr>
        <w:t> </w:t>
      </w:r>
      <w:r>
        <w:rPr/>
        <w:t>material</w:t>
      </w:r>
      <w:r>
        <w:rPr>
          <w:spacing w:val="-2"/>
        </w:rPr>
        <w:t> </w:t>
      </w:r>
      <w:r>
        <w:rPr/>
        <w:t>balance</w:t>
      </w:r>
      <w:r>
        <w:rPr>
          <w:spacing w:val="-5"/>
        </w:rPr>
        <w:t> </w:t>
      </w:r>
      <w:r>
        <w:rPr/>
        <w:t>around</w:t>
      </w:r>
      <w:r>
        <w:rPr>
          <w:spacing w:val="-3"/>
        </w:rPr>
        <w:t> </w:t>
      </w:r>
      <w:r>
        <w:rPr/>
        <w:t>zeolite</w:t>
      </w:r>
      <w:r>
        <w:rPr>
          <w:spacing w:val="-6"/>
        </w:rPr>
        <w:t> </w:t>
      </w:r>
      <w:r>
        <w:rPr/>
        <w:t>Y</w:t>
      </w:r>
      <w:r>
        <w:rPr>
          <w:spacing w:val="-4"/>
        </w:rPr>
        <w:t> </w:t>
      </w:r>
      <w:r>
        <w:rPr/>
        <w:t>reactor</w:t>
      </w:r>
    </w:p>
    <w:p>
      <w:pPr>
        <w:pStyle w:val="BodyText"/>
        <w:spacing w:before="9"/>
        <w:rPr>
          <w:b/>
          <w:sz w:val="37"/>
        </w:rPr>
      </w:pPr>
    </w:p>
    <w:p>
      <w:pPr>
        <w:spacing w:before="0"/>
        <w:ind w:left="1187" w:right="0" w:firstLine="0"/>
        <w:jc w:val="left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F.1: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Material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balance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around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zeolite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reactor</w:t>
      </w:r>
    </w:p>
    <w:p>
      <w:pPr>
        <w:pStyle w:val="BodyText"/>
        <w:spacing w:before="3"/>
        <w:rPr>
          <w:b/>
        </w:rPr>
      </w:pPr>
    </w:p>
    <w:tbl>
      <w:tblPr>
        <w:tblW w:w="0" w:type="auto"/>
        <w:jc w:val="left"/>
        <w:tblInd w:w="11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91"/>
        <w:gridCol w:w="1536"/>
        <w:gridCol w:w="1286"/>
        <w:gridCol w:w="2586"/>
        <w:gridCol w:w="1297"/>
      </w:tblGrid>
      <w:tr>
        <w:trPr>
          <w:trHeight w:val="299" w:hRule="atLeast"/>
        </w:trPr>
        <w:tc>
          <w:tcPr>
            <w:tcW w:w="5313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3158"/>
              <w:rPr>
                <w:b/>
                <w:sz w:val="24"/>
              </w:rPr>
            </w:pPr>
            <w:r>
              <w:rPr>
                <w:b/>
                <w:sz w:val="24"/>
              </w:rPr>
              <w:t>REACTANTS</w:t>
            </w:r>
          </w:p>
        </w:tc>
        <w:tc>
          <w:tcPr>
            <w:tcW w:w="258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266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PRODUCTS</w:t>
            </w:r>
          </w:p>
        </w:tc>
        <w:tc>
          <w:tcPr>
            <w:tcW w:w="129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838" w:hRule="atLeast"/>
        </w:trPr>
        <w:tc>
          <w:tcPr>
            <w:tcW w:w="249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200" w:right="17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Components</w:t>
            </w:r>
          </w:p>
        </w:tc>
        <w:tc>
          <w:tcPr>
            <w:tcW w:w="1536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95" w:right="164" w:firstLine="124"/>
              <w:rPr>
                <w:b/>
                <w:sz w:val="24"/>
              </w:rPr>
            </w:pPr>
            <w:r>
              <w:rPr>
                <w:b/>
                <w:sz w:val="24"/>
              </w:rPr>
              <w:t>Stream 1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Seed</w:t>
            </w:r>
            <w:r>
              <w:rPr>
                <w:b/>
                <w:spacing w:val="-9"/>
                <w:sz w:val="24"/>
              </w:rPr>
              <w:t> </w:t>
            </w:r>
            <w:r>
              <w:rPr>
                <w:b/>
                <w:sz w:val="24"/>
              </w:rPr>
              <w:t>gel</w:t>
            </w:r>
            <w:r>
              <w:rPr>
                <w:b/>
                <w:spacing w:val="-8"/>
                <w:sz w:val="24"/>
              </w:rPr>
              <w:t> </w:t>
            </w:r>
            <w:r>
              <w:rPr>
                <w:b/>
                <w:sz w:val="24"/>
              </w:rPr>
              <w:t>(g)</w:t>
            </w:r>
          </w:p>
        </w:tc>
        <w:tc>
          <w:tcPr>
            <w:tcW w:w="128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6" w:lineRule="exact"/>
              <w:ind w:left="158" w:right="181"/>
              <w:jc w:val="center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Stream </w:t>
            </w:r>
            <w:r>
              <w:rPr>
                <w:b/>
                <w:sz w:val="24"/>
              </w:rPr>
              <w:t>2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Feed gel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(g)</w:t>
            </w:r>
          </w:p>
        </w:tc>
        <w:tc>
          <w:tcPr>
            <w:tcW w:w="2586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93" w:right="189" w:firstLine="638"/>
              <w:rPr>
                <w:b/>
                <w:sz w:val="24"/>
              </w:rPr>
            </w:pPr>
            <w:r>
              <w:rPr>
                <w:b/>
                <w:sz w:val="24"/>
              </w:rPr>
              <w:t>Stream 3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Supernatant</w:t>
            </w:r>
            <w:r>
              <w:rPr>
                <w:b/>
                <w:spacing w:val="-8"/>
                <w:sz w:val="24"/>
              </w:rPr>
              <w:t> </w:t>
            </w:r>
            <w:r>
              <w:rPr>
                <w:b/>
                <w:sz w:val="24"/>
              </w:rPr>
              <w:t>layer</w:t>
            </w:r>
            <w:r>
              <w:rPr>
                <w:b/>
                <w:spacing w:val="-8"/>
                <w:sz w:val="24"/>
              </w:rPr>
              <w:t> </w:t>
            </w:r>
            <w:r>
              <w:rPr>
                <w:b/>
                <w:sz w:val="24"/>
              </w:rPr>
              <w:t>(g)</w:t>
            </w:r>
          </w:p>
        </w:tc>
        <w:tc>
          <w:tcPr>
            <w:tcW w:w="129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6" w:lineRule="exact"/>
              <w:ind w:left="192" w:right="163" w:hanging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Stream 4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Zeolite Y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(g)</w:t>
            </w:r>
          </w:p>
        </w:tc>
      </w:tr>
      <w:tr>
        <w:trPr>
          <w:trHeight w:val="425" w:hRule="atLeast"/>
        </w:trPr>
        <w:tc>
          <w:tcPr>
            <w:tcW w:w="2491" w:type="dxa"/>
          </w:tcPr>
          <w:p>
            <w:pPr>
              <w:pStyle w:val="TableParagraph"/>
              <w:spacing w:before="3"/>
              <w:ind w:left="203" w:right="175"/>
              <w:jc w:val="center"/>
              <w:rPr>
                <w:sz w:val="24"/>
              </w:rPr>
            </w:pPr>
            <w:r>
              <w:rPr>
                <w:sz w:val="24"/>
              </w:rPr>
              <w:t>Aluminum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hydroxide</w:t>
            </w:r>
          </w:p>
        </w:tc>
        <w:tc>
          <w:tcPr>
            <w:tcW w:w="1536" w:type="dxa"/>
          </w:tcPr>
          <w:p>
            <w:pPr>
              <w:pStyle w:val="TableParagraph"/>
              <w:spacing w:before="3"/>
              <w:ind w:left="371" w:right="344"/>
              <w:jc w:val="center"/>
              <w:rPr>
                <w:sz w:val="24"/>
              </w:rPr>
            </w:pPr>
            <w:r>
              <w:rPr>
                <w:sz w:val="24"/>
              </w:rPr>
              <w:t>49.00</w:t>
            </w:r>
          </w:p>
        </w:tc>
        <w:tc>
          <w:tcPr>
            <w:tcW w:w="1286" w:type="dxa"/>
          </w:tcPr>
          <w:p>
            <w:pPr>
              <w:pStyle w:val="TableParagraph"/>
              <w:spacing w:before="3"/>
              <w:ind w:left="164" w:right="181"/>
              <w:jc w:val="center"/>
              <w:rPr>
                <w:sz w:val="24"/>
              </w:rPr>
            </w:pPr>
            <w:r>
              <w:rPr>
                <w:sz w:val="24"/>
              </w:rPr>
              <w:t>882.00</w:t>
            </w:r>
          </w:p>
        </w:tc>
        <w:tc>
          <w:tcPr>
            <w:tcW w:w="2586" w:type="dxa"/>
          </w:tcPr>
          <w:p>
            <w:pPr>
              <w:pStyle w:val="TableParagraph"/>
              <w:spacing w:before="3"/>
              <w:ind w:left="1063" w:right="1062"/>
              <w:jc w:val="center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  <w:tc>
          <w:tcPr>
            <w:tcW w:w="1297" w:type="dxa"/>
          </w:tcPr>
          <w:p>
            <w:pPr>
              <w:pStyle w:val="TableParagraph"/>
              <w:spacing w:before="3"/>
              <w:ind w:left="254" w:right="222"/>
              <w:jc w:val="center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</w:tr>
      <w:tr>
        <w:trPr>
          <w:trHeight w:val="557" w:hRule="atLeast"/>
        </w:trPr>
        <w:tc>
          <w:tcPr>
            <w:tcW w:w="2491" w:type="dxa"/>
          </w:tcPr>
          <w:p>
            <w:pPr>
              <w:pStyle w:val="TableParagraph"/>
              <w:spacing w:before="135"/>
              <w:ind w:left="203" w:right="175"/>
              <w:jc w:val="center"/>
              <w:rPr>
                <w:sz w:val="24"/>
              </w:rPr>
            </w:pPr>
            <w:r>
              <w:rPr>
                <w:sz w:val="24"/>
              </w:rPr>
              <w:t>Sodium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hydroxide</w:t>
            </w:r>
          </w:p>
        </w:tc>
        <w:tc>
          <w:tcPr>
            <w:tcW w:w="1536" w:type="dxa"/>
          </w:tcPr>
          <w:p>
            <w:pPr>
              <w:pStyle w:val="TableParagraph"/>
              <w:spacing w:before="135"/>
              <w:ind w:left="371" w:right="344"/>
              <w:jc w:val="center"/>
              <w:rPr>
                <w:sz w:val="24"/>
              </w:rPr>
            </w:pPr>
            <w:r>
              <w:rPr>
                <w:sz w:val="24"/>
              </w:rPr>
              <w:t>100.45</w:t>
            </w:r>
          </w:p>
        </w:tc>
        <w:tc>
          <w:tcPr>
            <w:tcW w:w="1286" w:type="dxa"/>
          </w:tcPr>
          <w:p>
            <w:pPr>
              <w:pStyle w:val="TableParagraph"/>
              <w:spacing w:before="135"/>
              <w:ind w:left="164" w:right="180"/>
              <w:jc w:val="center"/>
              <w:rPr>
                <w:sz w:val="24"/>
              </w:rPr>
            </w:pPr>
            <w:r>
              <w:rPr>
                <w:sz w:val="24"/>
              </w:rPr>
              <w:t>9.80</w:t>
            </w:r>
          </w:p>
        </w:tc>
        <w:tc>
          <w:tcPr>
            <w:tcW w:w="2586" w:type="dxa"/>
          </w:tcPr>
          <w:p>
            <w:pPr>
              <w:pStyle w:val="TableParagraph"/>
              <w:spacing w:before="135"/>
              <w:ind w:left="1063" w:right="1062"/>
              <w:jc w:val="center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  <w:tc>
          <w:tcPr>
            <w:tcW w:w="1297" w:type="dxa"/>
          </w:tcPr>
          <w:p>
            <w:pPr>
              <w:pStyle w:val="TableParagraph"/>
              <w:spacing w:before="135"/>
              <w:ind w:left="254" w:right="222"/>
              <w:jc w:val="center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</w:tr>
      <w:tr>
        <w:trPr>
          <w:trHeight w:val="563" w:hRule="atLeast"/>
        </w:trPr>
        <w:tc>
          <w:tcPr>
            <w:tcW w:w="2491" w:type="dxa"/>
          </w:tcPr>
          <w:p>
            <w:pPr>
              <w:pStyle w:val="TableParagraph"/>
              <w:spacing w:before="135"/>
              <w:ind w:left="201" w:right="175"/>
              <w:jc w:val="center"/>
              <w:rPr>
                <w:sz w:val="24"/>
              </w:rPr>
            </w:pPr>
            <w:r>
              <w:rPr>
                <w:sz w:val="24"/>
              </w:rPr>
              <w:t>Sodium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silicate</w:t>
            </w:r>
          </w:p>
        </w:tc>
        <w:tc>
          <w:tcPr>
            <w:tcW w:w="1536" w:type="dxa"/>
          </w:tcPr>
          <w:p>
            <w:pPr>
              <w:pStyle w:val="TableParagraph"/>
              <w:spacing w:before="135"/>
              <w:ind w:left="371" w:right="344"/>
              <w:jc w:val="center"/>
              <w:rPr>
                <w:sz w:val="24"/>
              </w:rPr>
            </w:pPr>
            <w:r>
              <w:rPr>
                <w:sz w:val="24"/>
              </w:rPr>
              <w:t>558.60</w:t>
            </w:r>
          </w:p>
        </w:tc>
        <w:tc>
          <w:tcPr>
            <w:tcW w:w="1286" w:type="dxa"/>
          </w:tcPr>
          <w:p>
            <w:pPr>
              <w:pStyle w:val="TableParagraph"/>
              <w:spacing w:before="135"/>
              <w:ind w:left="164" w:right="181"/>
              <w:jc w:val="center"/>
              <w:rPr>
                <w:sz w:val="24"/>
              </w:rPr>
            </w:pPr>
            <w:r>
              <w:rPr>
                <w:sz w:val="24"/>
              </w:rPr>
              <w:t>9975.00</w:t>
            </w:r>
          </w:p>
        </w:tc>
        <w:tc>
          <w:tcPr>
            <w:tcW w:w="2586" w:type="dxa"/>
          </w:tcPr>
          <w:p>
            <w:pPr>
              <w:pStyle w:val="TableParagraph"/>
              <w:spacing w:before="135"/>
              <w:ind w:left="1063" w:right="1062"/>
              <w:jc w:val="center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  <w:tc>
          <w:tcPr>
            <w:tcW w:w="1297" w:type="dxa"/>
          </w:tcPr>
          <w:p>
            <w:pPr>
              <w:pStyle w:val="TableParagraph"/>
              <w:spacing w:before="135"/>
              <w:ind w:left="254" w:right="222"/>
              <w:jc w:val="center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</w:tr>
      <w:tr>
        <w:trPr>
          <w:trHeight w:val="561" w:hRule="atLeast"/>
        </w:trPr>
        <w:tc>
          <w:tcPr>
            <w:tcW w:w="2491" w:type="dxa"/>
          </w:tcPr>
          <w:p>
            <w:pPr>
              <w:pStyle w:val="TableParagraph"/>
              <w:spacing w:before="142"/>
              <w:ind w:left="203" w:right="174"/>
              <w:jc w:val="center"/>
              <w:rPr>
                <w:sz w:val="24"/>
              </w:rPr>
            </w:pPr>
            <w:r>
              <w:rPr>
                <w:sz w:val="24"/>
              </w:rPr>
              <w:t>Water</w:t>
            </w:r>
          </w:p>
        </w:tc>
        <w:tc>
          <w:tcPr>
            <w:tcW w:w="1536" w:type="dxa"/>
          </w:tcPr>
          <w:p>
            <w:pPr>
              <w:pStyle w:val="TableParagraph"/>
              <w:spacing w:before="142"/>
              <w:ind w:left="371" w:right="344"/>
              <w:jc w:val="center"/>
              <w:rPr>
                <w:sz w:val="24"/>
              </w:rPr>
            </w:pPr>
            <w:r>
              <w:rPr>
                <w:sz w:val="24"/>
              </w:rPr>
              <w:t>490.00</w:t>
            </w:r>
          </w:p>
        </w:tc>
        <w:tc>
          <w:tcPr>
            <w:tcW w:w="1286" w:type="dxa"/>
          </w:tcPr>
          <w:p>
            <w:pPr>
              <w:pStyle w:val="TableParagraph"/>
              <w:spacing w:before="142"/>
              <w:ind w:left="164" w:right="181"/>
              <w:jc w:val="center"/>
              <w:rPr>
                <w:sz w:val="24"/>
              </w:rPr>
            </w:pPr>
            <w:r>
              <w:rPr>
                <w:sz w:val="24"/>
              </w:rPr>
              <w:t>9170.00</w:t>
            </w:r>
          </w:p>
        </w:tc>
        <w:tc>
          <w:tcPr>
            <w:tcW w:w="2586" w:type="dxa"/>
          </w:tcPr>
          <w:p>
            <w:pPr>
              <w:pStyle w:val="TableParagraph"/>
              <w:spacing w:before="142"/>
              <w:ind w:left="1063" w:right="1062"/>
              <w:jc w:val="center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  <w:tc>
          <w:tcPr>
            <w:tcW w:w="1297" w:type="dxa"/>
          </w:tcPr>
          <w:p>
            <w:pPr>
              <w:pStyle w:val="TableParagraph"/>
              <w:spacing w:before="142"/>
              <w:ind w:left="254" w:right="222"/>
              <w:jc w:val="center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</w:tr>
      <w:tr>
        <w:trPr>
          <w:trHeight w:val="554" w:hRule="atLeast"/>
        </w:trPr>
        <w:tc>
          <w:tcPr>
            <w:tcW w:w="2491" w:type="dxa"/>
          </w:tcPr>
          <w:p>
            <w:pPr>
              <w:pStyle w:val="TableParagraph"/>
              <w:spacing w:before="133"/>
              <w:ind w:left="198" w:right="175"/>
              <w:jc w:val="center"/>
              <w:rPr>
                <w:sz w:val="24"/>
              </w:rPr>
            </w:pPr>
            <w:r>
              <w:rPr>
                <w:sz w:val="24"/>
              </w:rPr>
              <w:t>Supernatant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layer</w:t>
            </w:r>
          </w:p>
        </w:tc>
        <w:tc>
          <w:tcPr>
            <w:tcW w:w="1536" w:type="dxa"/>
          </w:tcPr>
          <w:p>
            <w:pPr>
              <w:pStyle w:val="TableParagraph"/>
              <w:spacing w:before="133"/>
              <w:ind w:left="371" w:right="344"/>
              <w:jc w:val="center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  <w:tc>
          <w:tcPr>
            <w:tcW w:w="1286" w:type="dxa"/>
          </w:tcPr>
          <w:p>
            <w:pPr>
              <w:pStyle w:val="TableParagraph"/>
              <w:spacing w:before="133"/>
              <w:ind w:left="164" w:right="180"/>
              <w:jc w:val="center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  <w:tc>
          <w:tcPr>
            <w:tcW w:w="2586" w:type="dxa"/>
          </w:tcPr>
          <w:p>
            <w:pPr>
              <w:pStyle w:val="TableParagraph"/>
              <w:spacing w:before="133"/>
              <w:ind w:left="843"/>
              <w:rPr>
                <w:sz w:val="24"/>
              </w:rPr>
            </w:pPr>
            <w:r>
              <w:rPr>
                <w:sz w:val="24"/>
              </w:rPr>
              <w:t>19234.85</w:t>
            </w:r>
          </w:p>
        </w:tc>
        <w:tc>
          <w:tcPr>
            <w:tcW w:w="1297" w:type="dxa"/>
          </w:tcPr>
          <w:p>
            <w:pPr>
              <w:pStyle w:val="TableParagraph"/>
              <w:spacing w:before="133"/>
              <w:ind w:left="254" w:right="222"/>
              <w:jc w:val="center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</w:tr>
      <w:tr>
        <w:trPr>
          <w:trHeight w:val="556" w:hRule="atLeast"/>
        </w:trPr>
        <w:tc>
          <w:tcPr>
            <w:tcW w:w="2491" w:type="dxa"/>
          </w:tcPr>
          <w:p>
            <w:pPr>
              <w:pStyle w:val="TableParagraph"/>
              <w:spacing w:before="135"/>
              <w:ind w:left="202" w:right="175"/>
              <w:jc w:val="center"/>
              <w:rPr>
                <w:sz w:val="24"/>
              </w:rPr>
            </w:pPr>
            <w:r>
              <w:rPr>
                <w:sz w:val="24"/>
              </w:rPr>
              <w:t>Zeolite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Y</w:t>
            </w:r>
          </w:p>
        </w:tc>
        <w:tc>
          <w:tcPr>
            <w:tcW w:w="1536" w:type="dxa"/>
          </w:tcPr>
          <w:p>
            <w:pPr>
              <w:pStyle w:val="TableParagraph"/>
              <w:spacing w:before="135"/>
              <w:ind w:left="371" w:right="344"/>
              <w:jc w:val="center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  <w:tc>
          <w:tcPr>
            <w:tcW w:w="1286" w:type="dxa"/>
          </w:tcPr>
          <w:p>
            <w:pPr>
              <w:pStyle w:val="TableParagraph"/>
              <w:spacing w:before="135"/>
              <w:ind w:left="164" w:right="180"/>
              <w:jc w:val="center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  <w:tc>
          <w:tcPr>
            <w:tcW w:w="2586" w:type="dxa"/>
          </w:tcPr>
          <w:p>
            <w:pPr>
              <w:pStyle w:val="TableParagraph"/>
              <w:spacing w:before="135"/>
              <w:ind w:left="1063" w:right="1062"/>
              <w:jc w:val="center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  <w:tc>
          <w:tcPr>
            <w:tcW w:w="1297" w:type="dxa"/>
          </w:tcPr>
          <w:p>
            <w:pPr>
              <w:pStyle w:val="TableParagraph"/>
              <w:spacing w:before="135"/>
              <w:ind w:left="254" w:right="222"/>
              <w:jc w:val="center"/>
              <w:rPr>
                <w:sz w:val="24"/>
              </w:rPr>
            </w:pPr>
            <w:r>
              <w:rPr>
                <w:sz w:val="24"/>
              </w:rPr>
              <w:t>2000.00</w:t>
            </w:r>
          </w:p>
        </w:tc>
      </w:tr>
      <w:tr>
        <w:trPr>
          <w:trHeight w:val="569" w:hRule="atLeast"/>
        </w:trPr>
        <w:tc>
          <w:tcPr>
            <w:tcW w:w="2491" w:type="dxa"/>
          </w:tcPr>
          <w:p>
            <w:pPr>
              <w:pStyle w:val="TableParagraph"/>
              <w:spacing w:before="135"/>
              <w:ind w:left="203" w:right="175"/>
              <w:jc w:val="center"/>
              <w:rPr>
                <w:sz w:val="24"/>
              </w:rPr>
            </w:pPr>
            <w:r>
              <w:rPr>
                <w:sz w:val="24"/>
              </w:rPr>
              <w:t>Sub-Total</w:t>
            </w:r>
          </w:p>
        </w:tc>
        <w:tc>
          <w:tcPr>
            <w:tcW w:w="1536" w:type="dxa"/>
          </w:tcPr>
          <w:p>
            <w:pPr>
              <w:pStyle w:val="TableParagraph"/>
              <w:spacing w:before="140"/>
              <w:ind w:left="371" w:right="34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1198.05</w:t>
            </w:r>
          </w:p>
        </w:tc>
        <w:tc>
          <w:tcPr>
            <w:tcW w:w="1286" w:type="dxa"/>
          </w:tcPr>
          <w:p>
            <w:pPr>
              <w:pStyle w:val="TableParagraph"/>
              <w:spacing w:before="140"/>
              <w:ind w:left="164" w:right="18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20036.80</w:t>
            </w:r>
          </w:p>
        </w:tc>
        <w:tc>
          <w:tcPr>
            <w:tcW w:w="2586" w:type="dxa"/>
          </w:tcPr>
          <w:p>
            <w:pPr>
              <w:pStyle w:val="TableParagraph"/>
              <w:spacing w:before="140"/>
              <w:ind w:left="843"/>
              <w:rPr>
                <w:b/>
                <w:sz w:val="24"/>
              </w:rPr>
            </w:pPr>
            <w:r>
              <w:rPr>
                <w:b/>
                <w:sz w:val="24"/>
              </w:rPr>
              <w:t>19234.85</w:t>
            </w:r>
          </w:p>
        </w:tc>
        <w:tc>
          <w:tcPr>
            <w:tcW w:w="1297" w:type="dxa"/>
          </w:tcPr>
          <w:p>
            <w:pPr>
              <w:pStyle w:val="TableParagraph"/>
              <w:spacing w:before="140"/>
              <w:ind w:left="254" w:right="22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2000.00</w:t>
            </w:r>
          </w:p>
        </w:tc>
      </w:tr>
      <w:tr>
        <w:trPr>
          <w:trHeight w:val="717" w:hRule="atLeast"/>
        </w:trPr>
        <w:tc>
          <w:tcPr>
            <w:tcW w:w="2491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22" w:type="dxa"/>
            <w:gridSpan w:val="2"/>
            <w:tcBorders>
              <w:bottom w:val="single" w:sz="4" w:space="0" w:color="000000"/>
            </w:tcBorders>
          </w:tcPr>
          <w:p>
            <w:pPr>
              <w:pStyle w:val="TableParagraph"/>
              <w:spacing w:before="143"/>
              <w:ind w:left="939" w:right="94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21234.85</w:t>
            </w:r>
          </w:p>
        </w:tc>
        <w:tc>
          <w:tcPr>
            <w:tcW w:w="258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43"/>
              <w:ind w:left="1477"/>
              <w:rPr>
                <w:b/>
                <w:sz w:val="24"/>
              </w:rPr>
            </w:pPr>
            <w:r>
              <w:rPr>
                <w:b/>
                <w:sz w:val="24"/>
              </w:rPr>
              <w:t>21234.85</w:t>
            </w:r>
          </w:p>
        </w:tc>
        <w:tc>
          <w:tcPr>
            <w:tcW w:w="129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spacing w:before="3"/>
        <w:rPr>
          <w:b/>
          <w:sz w:val="35"/>
        </w:rPr>
      </w:pPr>
    </w:p>
    <w:p>
      <w:pPr>
        <w:pStyle w:val="BodyText"/>
        <w:spacing w:line="480" w:lineRule="auto"/>
        <w:ind w:left="1187" w:right="1409"/>
      </w:pPr>
      <w:r>
        <w:rPr/>
        <w:t>Volume</w:t>
      </w:r>
      <w:r>
        <w:rPr>
          <w:spacing w:val="5"/>
        </w:rPr>
        <w:t> </w:t>
      </w:r>
      <w:r>
        <w:rPr/>
        <w:t>computation</w:t>
      </w:r>
      <w:r>
        <w:rPr>
          <w:spacing w:val="5"/>
        </w:rPr>
        <w:t> </w:t>
      </w:r>
      <w:r>
        <w:rPr/>
        <w:t>based</w:t>
      </w:r>
      <w:r>
        <w:rPr>
          <w:spacing w:val="6"/>
        </w:rPr>
        <w:t> </w:t>
      </w:r>
      <w:r>
        <w:rPr/>
        <w:t>on</w:t>
      </w:r>
      <w:r>
        <w:rPr>
          <w:spacing w:val="5"/>
        </w:rPr>
        <w:t> </w:t>
      </w:r>
      <w:r>
        <w:rPr/>
        <w:t>the</w:t>
      </w:r>
      <w:r>
        <w:rPr>
          <w:spacing w:val="7"/>
        </w:rPr>
        <w:t> </w:t>
      </w:r>
      <w:r>
        <w:rPr/>
        <w:t>reactants</w:t>
      </w:r>
      <w:r>
        <w:rPr>
          <w:spacing w:val="7"/>
        </w:rPr>
        <w:t> </w:t>
      </w:r>
      <w:r>
        <w:rPr/>
        <w:t>needed</w:t>
      </w:r>
      <w:r>
        <w:rPr>
          <w:spacing w:val="5"/>
        </w:rPr>
        <w:t> </w:t>
      </w:r>
      <w:r>
        <w:rPr/>
        <w:t>for</w:t>
      </w:r>
      <w:r>
        <w:rPr>
          <w:spacing w:val="4"/>
        </w:rPr>
        <w:t> </w:t>
      </w:r>
      <w:r>
        <w:rPr/>
        <w:t>the</w:t>
      </w:r>
      <w:r>
        <w:rPr>
          <w:spacing w:val="8"/>
        </w:rPr>
        <w:t> </w:t>
      </w:r>
      <w:r>
        <w:rPr/>
        <w:t>targeted</w:t>
      </w:r>
      <w:r>
        <w:rPr>
          <w:spacing w:val="7"/>
        </w:rPr>
        <w:t> </w:t>
      </w:r>
      <w:r>
        <w:rPr/>
        <w:t>amount</w:t>
      </w:r>
      <w:r>
        <w:rPr>
          <w:spacing w:val="7"/>
        </w:rPr>
        <w:t> </w:t>
      </w:r>
      <w:r>
        <w:rPr/>
        <w:t>of</w:t>
      </w:r>
      <w:r>
        <w:rPr>
          <w:spacing w:val="14"/>
        </w:rPr>
        <w:t> </w:t>
      </w:r>
      <w:r>
        <w:rPr/>
        <w:t>Zeolite</w:t>
      </w:r>
      <w:r>
        <w:rPr>
          <w:spacing w:val="7"/>
        </w:rPr>
        <w:t> </w:t>
      </w:r>
      <w:r>
        <w:rPr/>
        <w:t>Y</w:t>
      </w:r>
      <w:r>
        <w:rPr>
          <w:spacing w:val="6"/>
        </w:rPr>
        <w:t> </w:t>
      </w:r>
      <w:r>
        <w:rPr/>
        <w:t>to</w:t>
      </w:r>
      <w:r>
        <w:rPr>
          <w:spacing w:val="-57"/>
        </w:rPr>
        <w:t> </w:t>
      </w:r>
      <w:r>
        <w:rPr/>
        <w:t>be</w:t>
      </w:r>
      <w:r>
        <w:rPr>
          <w:spacing w:val="-2"/>
        </w:rPr>
        <w:t> </w:t>
      </w:r>
      <w:r>
        <w:rPr/>
        <w:t>produced is shown in</w:t>
      </w:r>
      <w:r>
        <w:rPr>
          <w:spacing w:val="2"/>
        </w:rPr>
        <w:t> </w:t>
      </w:r>
      <w:r>
        <w:rPr/>
        <w:t>Table F.2.</w:t>
      </w:r>
    </w:p>
    <w:p>
      <w:pPr>
        <w:spacing w:after="0" w:line="480" w:lineRule="auto"/>
        <w:sectPr>
          <w:type w:val="continuous"/>
          <w:pgSz w:w="12240" w:h="15840"/>
          <w:pgMar w:top="1360" w:bottom="1200" w:left="800" w:right="0"/>
        </w:sectPr>
      </w:pPr>
    </w:p>
    <w:p>
      <w:pPr>
        <w:pStyle w:val="Heading1"/>
        <w:spacing w:before="68"/>
        <w:ind w:left="1187"/>
        <w:jc w:val="left"/>
      </w:pPr>
      <w:r>
        <w:rPr/>
        <w:t>Table</w:t>
      </w:r>
      <w:r>
        <w:rPr>
          <w:spacing w:val="-2"/>
        </w:rPr>
        <w:t> </w:t>
      </w:r>
      <w:r>
        <w:rPr/>
        <w:t>F.2:</w:t>
      </w:r>
      <w:r>
        <w:rPr>
          <w:spacing w:val="-2"/>
        </w:rPr>
        <w:t> </w:t>
      </w:r>
      <w:r>
        <w:rPr/>
        <w:t>Volume estimation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different</w:t>
      </w:r>
      <w:r>
        <w:rPr>
          <w:spacing w:val="-2"/>
        </w:rPr>
        <w:t> </w:t>
      </w:r>
      <w:r>
        <w:rPr/>
        <w:t>reactants</w:t>
      </w:r>
    </w:p>
    <w:p>
      <w:pPr>
        <w:pStyle w:val="BodyText"/>
        <w:spacing w:before="3"/>
        <w:rPr>
          <w:b/>
        </w:rPr>
      </w:pPr>
    </w:p>
    <w:tbl>
      <w:tblPr>
        <w:tblW w:w="0" w:type="auto"/>
        <w:jc w:val="left"/>
        <w:tblInd w:w="11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08"/>
        <w:gridCol w:w="1411"/>
        <w:gridCol w:w="1560"/>
        <w:gridCol w:w="2075"/>
        <w:gridCol w:w="1800"/>
      </w:tblGrid>
      <w:tr>
        <w:trPr>
          <w:trHeight w:val="870" w:hRule="atLeast"/>
        </w:trPr>
        <w:tc>
          <w:tcPr>
            <w:tcW w:w="20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192" w:right="288"/>
              <w:jc w:val="center"/>
              <w:rPr>
                <w:sz w:val="24"/>
              </w:rPr>
            </w:pPr>
            <w:r>
              <w:rPr>
                <w:sz w:val="24"/>
              </w:rPr>
              <w:t>Reactants</w:t>
            </w:r>
          </w:p>
        </w:tc>
        <w:tc>
          <w:tcPr>
            <w:tcW w:w="141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308" w:right="352"/>
              <w:jc w:val="center"/>
              <w:rPr>
                <w:sz w:val="24"/>
              </w:rPr>
            </w:pPr>
            <w:r>
              <w:rPr>
                <w:sz w:val="24"/>
              </w:rPr>
              <w:t>Density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(g/cm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)</w:t>
            </w:r>
            <w:r>
              <w:rPr>
                <w:spacing w:val="-57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(ρ)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305" w:right="313"/>
              <w:jc w:val="center"/>
              <w:rPr>
                <w:sz w:val="24"/>
              </w:rPr>
            </w:pPr>
            <w:r>
              <w:rPr>
                <w:sz w:val="24"/>
              </w:rPr>
              <w:t>Mass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(g)</w:t>
            </w:r>
          </w:p>
        </w:tc>
        <w:tc>
          <w:tcPr>
            <w:tcW w:w="207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312" w:right="411"/>
              <w:jc w:val="center"/>
              <w:rPr>
                <w:sz w:val="24"/>
              </w:rPr>
            </w:pPr>
            <w:r>
              <w:rPr>
                <w:sz w:val="24"/>
              </w:rPr>
              <w:t>Mass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fraction</w:t>
            </w:r>
          </w:p>
          <w:p>
            <w:pPr>
              <w:pStyle w:val="TableParagraph"/>
              <w:spacing w:before="8"/>
              <w:ind w:left="304" w:right="411"/>
              <w:jc w:val="center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w w:val="105"/>
                <w:sz w:val="24"/>
              </w:rPr>
              <w:t>𝑿</w:t>
            </w:r>
            <w:r>
              <w:rPr>
                <w:rFonts w:ascii="Cambria Math" w:eastAsia="Cambria Math"/>
                <w:w w:val="105"/>
                <w:sz w:val="24"/>
                <w:vertAlign w:val="subscript"/>
              </w:rPr>
              <w:t>𝒊</w:t>
            </w:r>
          </w:p>
        </w:tc>
        <w:tc>
          <w:tcPr>
            <w:tcW w:w="180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81" w:lineRule="exact"/>
              <w:ind w:left="399" w:right="453"/>
              <w:jc w:val="center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w w:val="105"/>
                <w:sz w:val="24"/>
              </w:rPr>
              <w:t>𝝆</w:t>
            </w:r>
            <w:r>
              <w:rPr>
                <w:rFonts w:ascii="Cambria Math" w:eastAsia="Cambria Math"/>
                <w:w w:val="105"/>
                <w:sz w:val="24"/>
                <w:vertAlign w:val="subscript"/>
              </w:rPr>
              <w:t>𝒊</w:t>
            </w:r>
            <w:r>
              <w:rPr>
                <w:rFonts w:ascii="Cambria Math" w:eastAsia="Cambria Math"/>
                <w:w w:val="105"/>
                <w:sz w:val="24"/>
                <w:vertAlign w:val="baseline"/>
              </w:rPr>
              <w:t>𝑿</w:t>
            </w:r>
            <w:r>
              <w:rPr>
                <w:rFonts w:ascii="Cambria Math" w:eastAsia="Cambria Math"/>
                <w:w w:val="105"/>
                <w:sz w:val="24"/>
                <w:vertAlign w:val="subscript"/>
              </w:rPr>
              <w:t>𝒊</w:t>
            </w:r>
          </w:p>
        </w:tc>
      </w:tr>
      <w:tr>
        <w:trPr>
          <w:trHeight w:val="275" w:hRule="atLeast"/>
        </w:trPr>
        <w:tc>
          <w:tcPr>
            <w:tcW w:w="2008" w:type="dxa"/>
            <w:vMerge w:val="restart"/>
            <w:tcBorders>
              <w:top w:val="single" w:sz="4" w:space="0" w:color="000000"/>
            </w:tcBorders>
          </w:tcPr>
          <w:p>
            <w:pPr>
              <w:pStyle w:val="TableParagraph"/>
              <w:spacing w:line="270" w:lineRule="exact"/>
              <w:ind w:left="580"/>
              <w:rPr>
                <w:sz w:val="24"/>
              </w:rPr>
            </w:pPr>
            <w:r>
              <w:rPr>
                <w:sz w:val="24"/>
              </w:rPr>
              <w:t>Sodium</w:t>
            </w:r>
          </w:p>
          <w:p>
            <w:pPr>
              <w:pStyle w:val="TableParagraph"/>
              <w:spacing w:line="275" w:lineRule="exact"/>
              <w:ind w:left="467"/>
              <w:rPr>
                <w:sz w:val="24"/>
              </w:rPr>
            </w:pPr>
            <w:r>
              <w:rPr>
                <w:sz w:val="24"/>
              </w:rPr>
              <w:t>hydroxide</w:t>
            </w:r>
          </w:p>
        </w:tc>
        <w:tc>
          <w:tcPr>
            <w:tcW w:w="141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5" w:lineRule="exact"/>
              <w:ind w:left="302" w:right="352"/>
              <w:jc w:val="center"/>
              <w:rPr>
                <w:sz w:val="24"/>
              </w:rPr>
            </w:pPr>
            <w:r>
              <w:rPr>
                <w:sz w:val="24"/>
              </w:rPr>
              <w:t>2.13</w:t>
            </w:r>
          </w:p>
        </w:tc>
        <w:tc>
          <w:tcPr>
            <w:tcW w:w="1560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7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5" w:lineRule="exact"/>
              <w:ind w:left="312" w:right="410"/>
              <w:jc w:val="center"/>
              <w:rPr>
                <w:sz w:val="24"/>
              </w:rPr>
            </w:pPr>
            <w:r>
              <w:rPr>
                <w:sz w:val="24"/>
              </w:rPr>
              <w:t>0.005191937</w:t>
            </w:r>
          </w:p>
        </w:tc>
        <w:tc>
          <w:tcPr>
            <w:tcW w:w="180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5" w:lineRule="exact"/>
              <w:ind w:left="407" w:right="453"/>
              <w:jc w:val="center"/>
              <w:rPr>
                <w:sz w:val="24"/>
              </w:rPr>
            </w:pPr>
            <w:r>
              <w:rPr>
                <w:sz w:val="24"/>
              </w:rPr>
              <w:t>0.011059</w:t>
            </w:r>
          </w:p>
        </w:tc>
      </w:tr>
      <w:tr>
        <w:trPr>
          <w:trHeight w:val="290" w:hRule="atLeast"/>
        </w:trPr>
        <w:tc>
          <w:tcPr>
            <w:tcW w:w="200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</w:tcPr>
          <w:p>
            <w:pPr>
              <w:pStyle w:val="TableParagraph"/>
              <w:spacing w:line="270" w:lineRule="exact"/>
              <w:ind w:left="307" w:right="313"/>
              <w:jc w:val="center"/>
              <w:rPr>
                <w:sz w:val="24"/>
              </w:rPr>
            </w:pPr>
            <w:r>
              <w:rPr>
                <w:sz w:val="24"/>
              </w:rPr>
              <w:t>110.25</w:t>
            </w:r>
          </w:p>
        </w:tc>
        <w:tc>
          <w:tcPr>
            <w:tcW w:w="20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2008" w:type="dxa"/>
          </w:tcPr>
          <w:p>
            <w:pPr>
              <w:pStyle w:val="TableParagraph"/>
              <w:spacing w:line="261" w:lineRule="exact" w:before="9"/>
              <w:ind w:left="194" w:right="288"/>
              <w:jc w:val="center"/>
              <w:rPr>
                <w:sz w:val="24"/>
              </w:rPr>
            </w:pPr>
            <w:r>
              <w:rPr>
                <w:sz w:val="24"/>
              </w:rPr>
              <w:t>Water</w:t>
            </w:r>
          </w:p>
        </w:tc>
        <w:tc>
          <w:tcPr>
            <w:tcW w:w="1411" w:type="dxa"/>
          </w:tcPr>
          <w:p>
            <w:pPr>
              <w:pStyle w:val="TableParagraph"/>
              <w:spacing w:line="261" w:lineRule="exact" w:before="9"/>
              <w:ind w:left="302" w:right="352"/>
              <w:jc w:val="center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75" w:type="dxa"/>
          </w:tcPr>
          <w:p>
            <w:pPr>
              <w:pStyle w:val="TableParagraph"/>
              <w:spacing w:line="261" w:lineRule="exact" w:before="9"/>
              <w:ind w:left="312" w:right="410"/>
              <w:jc w:val="center"/>
              <w:rPr>
                <w:sz w:val="24"/>
              </w:rPr>
            </w:pPr>
            <w:r>
              <w:rPr>
                <w:sz w:val="24"/>
              </w:rPr>
              <w:t>0.454912561</w:t>
            </w:r>
          </w:p>
        </w:tc>
        <w:tc>
          <w:tcPr>
            <w:tcW w:w="1800" w:type="dxa"/>
          </w:tcPr>
          <w:p>
            <w:pPr>
              <w:pStyle w:val="TableParagraph"/>
              <w:spacing w:line="261" w:lineRule="exact" w:before="9"/>
              <w:ind w:left="407" w:right="453"/>
              <w:jc w:val="center"/>
              <w:rPr>
                <w:sz w:val="24"/>
              </w:rPr>
            </w:pPr>
            <w:r>
              <w:rPr>
                <w:sz w:val="24"/>
              </w:rPr>
              <w:t>0.454913</w:t>
            </w:r>
          </w:p>
        </w:tc>
      </w:tr>
      <w:tr>
        <w:trPr>
          <w:trHeight w:val="290" w:hRule="atLeast"/>
        </w:trPr>
        <w:tc>
          <w:tcPr>
            <w:tcW w:w="200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</w:tcPr>
          <w:p>
            <w:pPr>
              <w:pStyle w:val="TableParagraph"/>
              <w:spacing w:line="270" w:lineRule="exact"/>
              <w:ind w:left="307" w:right="313"/>
              <w:jc w:val="center"/>
              <w:rPr>
                <w:sz w:val="24"/>
              </w:rPr>
            </w:pPr>
            <w:r>
              <w:rPr>
                <w:sz w:val="24"/>
              </w:rPr>
              <w:t>9660.00</w:t>
            </w:r>
          </w:p>
        </w:tc>
        <w:tc>
          <w:tcPr>
            <w:tcW w:w="20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2008" w:type="dxa"/>
            <w:vMerge w:val="restart"/>
          </w:tcPr>
          <w:p>
            <w:pPr>
              <w:pStyle w:val="TableParagraph"/>
              <w:spacing w:line="270" w:lineRule="atLeast" w:before="9"/>
              <w:ind w:left="467" w:right="514" w:hanging="34"/>
              <w:rPr>
                <w:sz w:val="24"/>
              </w:rPr>
            </w:pPr>
            <w:r>
              <w:rPr>
                <w:sz w:val="24"/>
              </w:rPr>
              <w:t>Aluminum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hydroxide</w:t>
            </w:r>
          </w:p>
        </w:tc>
        <w:tc>
          <w:tcPr>
            <w:tcW w:w="1411" w:type="dxa"/>
          </w:tcPr>
          <w:p>
            <w:pPr>
              <w:pStyle w:val="TableParagraph"/>
              <w:spacing w:line="261" w:lineRule="exact" w:before="9"/>
              <w:ind w:left="302" w:right="352"/>
              <w:jc w:val="center"/>
              <w:rPr>
                <w:sz w:val="24"/>
              </w:rPr>
            </w:pPr>
            <w:r>
              <w:rPr>
                <w:sz w:val="24"/>
              </w:rPr>
              <w:t>2.42</w:t>
            </w:r>
          </w:p>
        </w:tc>
        <w:tc>
          <w:tcPr>
            <w:tcW w:w="15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75" w:type="dxa"/>
          </w:tcPr>
          <w:p>
            <w:pPr>
              <w:pStyle w:val="TableParagraph"/>
              <w:spacing w:line="261" w:lineRule="exact" w:before="9"/>
              <w:ind w:left="312" w:right="410"/>
              <w:jc w:val="center"/>
              <w:rPr>
                <w:sz w:val="24"/>
              </w:rPr>
            </w:pPr>
            <w:r>
              <w:rPr>
                <w:sz w:val="24"/>
              </w:rPr>
              <w:t>0.043843022</w:t>
            </w:r>
          </w:p>
        </w:tc>
        <w:tc>
          <w:tcPr>
            <w:tcW w:w="1800" w:type="dxa"/>
          </w:tcPr>
          <w:p>
            <w:pPr>
              <w:pStyle w:val="TableParagraph"/>
              <w:spacing w:line="261" w:lineRule="exact" w:before="9"/>
              <w:ind w:left="407" w:right="453"/>
              <w:jc w:val="center"/>
              <w:rPr>
                <w:sz w:val="24"/>
              </w:rPr>
            </w:pPr>
            <w:r>
              <w:rPr>
                <w:sz w:val="24"/>
              </w:rPr>
              <w:t>0.1061</w:t>
            </w:r>
          </w:p>
        </w:tc>
      </w:tr>
      <w:tr>
        <w:trPr>
          <w:trHeight w:val="290" w:hRule="atLeast"/>
        </w:trPr>
        <w:tc>
          <w:tcPr>
            <w:tcW w:w="200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</w:tcPr>
          <w:p>
            <w:pPr>
              <w:pStyle w:val="TableParagraph"/>
              <w:spacing w:line="270" w:lineRule="exact"/>
              <w:ind w:left="307" w:right="313"/>
              <w:jc w:val="center"/>
              <w:rPr>
                <w:sz w:val="24"/>
              </w:rPr>
            </w:pPr>
            <w:r>
              <w:rPr>
                <w:sz w:val="24"/>
              </w:rPr>
              <w:t>931.00</w:t>
            </w:r>
          </w:p>
        </w:tc>
        <w:tc>
          <w:tcPr>
            <w:tcW w:w="20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2008" w:type="dxa"/>
          </w:tcPr>
          <w:p>
            <w:pPr>
              <w:pStyle w:val="TableParagraph"/>
              <w:spacing w:line="261" w:lineRule="exact" w:before="9"/>
              <w:ind w:left="195" w:right="288"/>
              <w:jc w:val="center"/>
              <w:rPr>
                <w:sz w:val="24"/>
              </w:rPr>
            </w:pPr>
            <w:r>
              <w:rPr>
                <w:sz w:val="24"/>
              </w:rPr>
              <w:t>Sodium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silicate</w:t>
            </w:r>
          </w:p>
        </w:tc>
        <w:tc>
          <w:tcPr>
            <w:tcW w:w="1411" w:type="dxa"/>
          </w:tcPr>
          <w:p>
            <w:pPr>
              <w:pStyle w:val="TableParagraph"/>
              <w:spacing w:line="261" w:lineRule="exact" w:before="9"/>
              <w:ind w:left="302" w:right="352"/>
              <w:jc w:val="center"/>
              <w:rPr>
                <w:sz w:val="24"/>
              </w:rPr>
            </w:pPr>
            <w:r>
              <w:rPr>
                <w:sz w:val="24"/>
              </w:rPr>
              <w:t>1.55</w:t>
            </w:r>
          </w:p>
        </w:tc>
        <w:tc>
          <w:tcPr>
            <w:tcW w:w="15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75" w:type="dxa"/>
          </w:tcPr>
          <w:p>
            <w:pPr>
              <w:pStyle w:val="TableParagraph"/>
              <w:spacing w:line="261" w:lineRule="exact" w:before="9"/>
              <w:ind w:left="312" w:right="410"/>
              <w:jc w:val="center"/>
              <w:rPr>
                <w:sz w:val="24"/>
              </w:rPr>
            </w:pPr>
            <w:r>
              <w:rPr>
                <w:sz w:val="24"/>
              </w:rPr>
              <w:t>0.49605248</w:t>
            </w:r>
          </w:p>
        </w:tc>
        <w:tc>
          <w:tcPr>
            <w:tcW w:w="1800" w:type="dxa"/>
          </w:tcPr>
          <w:p>
            <w:pPr>
              <w:pStyle w:val="TableParagraph"/>
              <w:spacing w:line="261" w:lineRule="exact" w:before="9"/>
              <w:ind w:left="407" w:right="453"/>
              <w:jc w:val="center"/>
              <w:rPr>
                <w:sz w:val="24"/>
              </w:rPr>
            </w:pPr>
            <w:r>
              <w:rPr>
                <w:sz w:val="24"/>
              </w:rPr>
              <w:t>0.768881</w:t>
            </w:r>
          </w:p>
        </w:tc>
      </w:tr>
      <w:tr>
        <w:trPr>
          <w:trHeight w:val="290" w:hRule="atLeast"/>
        </w:trPr>
        <w:tc>
          <w:tcPr>
            <w:tcW w:w="200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</w:tcPr>
          <w:p>
            <w:pPr>
              <w:pStyle w:val="TableParagraph"/>
              <w:spacing w:line="271" w:lineRule="exact"/>
              <w:ind w:left="307" w:right="313"/>
              <w:jc w:val="center"/>
              <w:rPr>
                <w:sz w:val="24"/>
              </w:rPr>
            </w:pPr>
            <w:r>
              <w:rPr>
                <w:sz w:val="24"/>
              </w:rPr>
              <w:t>10533.60</w:t>
            </w:r>
          </w:p>
        </w:tc>
        <w:tc>
          <w:tcPr>
            <w:tcW w:w="20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97" w:hRule="atLeast"/>
        </w:trPr>
        <w:tc>
          <w:tcPr>
            <w:tcW w:w="200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"/>
              <w:ind w:left="195" w:right="288"/>
              <w:jc w:val="center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1411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"/>
              <w:ind w:left="307" w:right="313"/>
              <w:jc w:val="center"/>
              <w:rPr>
                <w:sz w:val="24"/>
              </w:rPr>
            </w:pPr>
            <w:r>
              <w:rPr>
                <w:sz w:val="24"/>
              </w:rPr>
              <w:t>21234.85</w:t>
            </w:r>
          </w:p>
        </w:tc>
        <w:tc>
          <w:tcPr>
            <w:tcW w:w="2075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0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"/>
              <w:ind w:left="407" w:right="453"/>
              <w:jc w:val="center"/>
              <w:rPr>
                <w:sz w:val="24"/>
              </w:rPr>
            </w:pPr>
            <w:r>
              <w:rPr>
                <w:sz w:val="24"/>
              </w:rPr>
              <w:t>1.340953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tabs>
          <w:tab w:pos="3115" w:val="left" w:leader="none"/>
        </w:tabs>
        <w:spacing w:before="197"/>
        <w:ind w:left="1187"/>
        <w:rPr>
          <w:rFonts w:ascii="Cambria Math" w:hAnsi="Cambria Math" w:eastAsia="Cambria Math"/>
        </w:rPr>
      </w:pPr>
      <w:r>
        <w:rPr/>
        <w:t>Average</w:t>
      </w:r>
      <w:r>
        <w:rPr>
          <w:spacing w:val="-1"/>
        </w:rPr>
        <w:t> </w:t>
      </w:r>
      <w:r>
        <w:rPr/>
        <w:t>density</w:t>
        <w:tab/>
      </w:r>
      <w:r>
        <w:rPr>
          <w:rFonts w:ascii="Cambria Math" w:hAnsi="Cambria Math" w:eastAsia="Cambria Math"/>
          <w:w w:val="105"/>
        </w:rPr>
        <w:t>𝜌̅</w:t>
      </w:r>
      <w:r>
        <w:rPr>
          <w:rFonts w:ascii="Cambria Math" w:hAnsi="Cambria Math" w:eastAsia="Cambria Math"/>
          <w:w w:val="105"/>
          <w:vertAlign w:val="subscript"/>
        </w:rPr>
        <w:t>𝑟𝑒𝑎𝑐𝑡𝑎𝑛𝑡𝑠</w:t>
      </w:r>
      <w:r>
        <w:rPr>
          <w:rFonts w:ascii="Cambria Math" w:hAnsi="Cambria Math" w:eastAsia="Cambria Math"/>
          <w:w w:val="105"/>
          <w:vertAlign w:val="baseline"/>
        </w:rPr>
        <w:t> </w:t>
      </w:r>
      <w:r>
        <w:rPr>
          <w:rFonts w:ascii="Cambria Math" w:hAnsi="Cambria Math" w:eastAsia="Cambria Math"/>
          <w:spacing w:val="4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=</w:t>
      </w:r>
    </w:p>
    <w:p>
      <w:pPr>
        <w:spacing w:line="144" w:lineRule="exact" w:before="76"/>
        <w:ind w:left="145" w:right="0" w:firstLine="0"/>
        <w:jc w:val="left"/>
        <w:rPr>
          <w:rFonts w:ascii="Cambria Math"/>
          <w:sz w:val="14"/>
        </w:rPr>
      </w:pPr>
      <w:r>
        <w:rPr/>
        <w:br w:type="column"/>
      </w:r>
      <w:r>
        <w:rPr>
          <w:rFonts w:ascii="Cambria Math"/>
          <w:w w:val="105"/>
          <w:sz w:val="14"/>
        </w:rPr>
        <w:t>3</w:t>
      </w:r>
    </w:p>
    <w:p>
      <w:pPr>
        <w:spacing w:line="133" w:lineRule="exact" w:before="0"/>
        <w:ind w:left="145" w:right="0" w:firstLine="0"/>
        <w:jc w:val="left"/>
        <w:rPr>
          <w:rFonts w:ascii="Cambria Math" w:eastAsia="Cambria Math"/>
          <w:sz w:val="14"/>
        </w:rPr>
      </w:pPr>
      <w:r>
        <w:rPr/>
        <w:pict>
          <v:rect style="position:absolute;margin-left:259.489990pt;margin-top:6.388096pt;width:36.72pt;height:.84pt;mso-position-horizontal-relative:page;mso-position-vertical-relative:paragraph;z-index:15916544" filled="true" fillcolor="#000000" stroked="false">
            <v:fill type="solid"/>
            <w10:wrap type="none"/>
          </v:rect>
        </w:pict>
      </w:r>
      <w:r>
        <w:rPr/>
        <w:pict>
          <v:shape style="position:absolute;margin-left:259.489990pt;margin-top:-3.847353pt;width:6.05pt;height:8.550pt;mso-position-horizontal-relative:page;mso-position-vertical-relative:paragraph;z-index:15917056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Cambria Math" w:hAnsi="Cambria Math"/>
                      <w:sz w:val="17"/>
                    </w:rPr>
                  </w:pPr>
                  <w:r>
                    <w:rPr>
                      <w:rFonts w:ascii="Cambria Math" w:hAnsi="Cambria Math"/>
                      <w:w w:val="100"/>
                      <w:sz w:val="17"/>
                    </w:rPr>
                    <w:t>∑</w:t>
                  </w:r>
                </w:p>
              </w:txbxContent>
            </v:textbox>
            <w10:wrap type="none"/>
          </v:shape>
        </w:pict>
      </w:r>
      <w:r>
        <w:rPr>
          <w:rFonts w:ascii="Cambria Math" w:eastAsia="Cambria Math"/>
          <w:w w:val="105"/>
          <w:sz w:val="14"/>
        </w:rPr>
        <w:t>𝑖=1</w:t>
      </w:r>
    </w:p>
    <w:p>
      <w:pPr>
        <w:spacing w:line="141" w:lineRule="exact" w:before="0"/>
        <w:ind w:left="111" w:right="0" w:firstLine="0"/>
        <w:jc w:val="left"/>
        <w:rPr>
          <w:rFonts w:ascii="Cambria Math" w:hAnsi="Cambria Math"/>
          <w:sz w:val="14"/>
        </w:rPr>
      </w:pPr>
      <w:r>
        <w:rPr>
          <w:rFonts w:ascii="Cambria Math" w:hAnsi="Cambria Math"/>
          <w:w w:val="105"/>
          <w:position w:val="-5"/>
          <w:sz w:val="17"/>
        </w:rPr>
        <w:t>∑</w:t>
      </w:r>
      <w:r>
        <w:rPr>
          <w:rFonts w:ascii="Cambria Math" w:hAnsi="Cambria Math"/>
          <w:w w:val="105"/>
          <w:sz w:val="14"/>
        </w:rPr>
        <w:t>3</w:t>
      </w:r>
    </w:p>
    <w:p>
      <w:pPr>
        <w:spacing w:before="122"/>
        <w:ind w:left="-10" w:right="0" w:firstLine="0"/>
        <w:jc w:val="left"/>
        <w:rPr>
          <w:rFonts w:ascii="Cambria Math" w:eastAsia="Cambria Math"/>
          <w:sz w:val="14"/>
        </w:rPr>
      </w:pPr>
      <w:r>
        <w:rPr/>
        <w:br w:type="column"/>
      </w:r>
      <w:r>
        <w:rPr>
          <w:rFonts w:ascii="Cambria Math" w:eastAsia="Cambria Math"/>
          <w:w w:val="115"/>
          <w:sz w:val="17"/>
        </w:rPr>
        <w:t>𝜌</w:t>
      </w:r>
      <w:r>
        <w:rPr>
          <w:rFonts w:ascii="Cambria Math" w:eastAsia="Cambria Math"/>
          <w:w w:val="115"/>
          <w:position w:val="-3"/>
          <w:sz w:val="14"/>
        </w:rPr>
        <w:t>𝑖</w:t>
      </w:r>
      <w:r>
        <w:rPr>
          <w:rFonts w:ascii="Cambria Math" w:eastAsia="Cambria Math"/>
          <w:w w:val="115"/>
          <w:sz w:val="17"/>
        </w:rPr>
        <w:t>𝑋</w:t>
      </w:r>
      <w:r>
        <w:rPr>
          <w:rFonts w:ascii="Cambria Math" w:eastAsia="Cambria Math"/>
          <w:w w:val="115"/>
          <w:position w:val="-3"/>
          <w:sz w:val="14"/>
        </w:rPr>
        <w:t>𝑖</w:t>
      </w:r>
    </w:p>
    <w:p>
      <w:pPr>
        <w:spacing w:line="111" w:lineRule="exact" w:before="29"/>
        <w:ind w:left="74" w:right="0" w:firstLine="0"/>
        <w:jc w:val="left"/>
        <w:rPr>
          <w:rFonts w:ascii="Cambria Math" w:eastAsia="Cambria Math"/>
          <w:sz w:val="14"/>
        </w:rPr>
      </w:pPr>
      <w:r>
        <w:rPr>
          <w:rFonts w:ascii="Cambria Math" w:eastAsia="Cambria Math"/>
          <w:w w:val="110"/>
          <w:sz w:val="17"/>
        </w:rPr>
        <w:t>𝑋</w:t>
      </w:r>
      <w:r>
        <w:rPr>
          <w:rFonts w:ascii="Cambria Math" w:eastAsia="Cambria Math"/>
          <w:w w:val="110"/>
          <w:position w:val="-3"/>
          <w:sz w:val="14"/>
        </w:rPr>
        <w:t>𝑖</w:t>
      </w:r>
    </w:p>
    <w:p>
      <w:pPr>
        <w:pStyle w:val="BodyText"/>
        <w:spacing w:before="197"/>
        <w:ind w:left="1169" w:right="1658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(𝐹.</w:t>
      </w:r>
      <w:r>
        <w:rPr>
          <w:rFonts w:ascii="Cambria Math" w:eastAsia="Cambria Math"/>
          <w:spacing w:val="-5"/>
        </w:rPr>
        <w:t> </w:t>
      </w:r>
      <w:r>
        <w:rPr>
          <w:rFonts w:ascii="Cambria Math" w:eastAsia="Cambria Math"/>
        </w:rPr>
        <w:t>1)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4" w:equalWidth="0">
            <w:col w:w="4325" w:space="40"/>
            <w:col w:w="387" w:space="39"/>
            <w:col w:w="371" w:space="2834"/>
            <w:col w:w="3444"/>
          </w:cols>
        </w:sectPr>
      </w:pPr>
    </w:p>
    <w:p>
      <w:pPr>
        <w:spacing w:line="139" w:lineRule="exact" w:before="0"/>
        <w:ind w:left="1173" w:right="3179" w:firstLine="0"/>
        <w:jc w:val="center"/>
        <w:rPr>
          <w:rFonts w:ascii="Cambria Math" w:eastAsia="Cambria Math"/>
          <w:sz w:val="14"/>
        </w:rPr>
      </w:pPr>
      <w:r>
        <w:rPr>
          <w:rFonts w:ascii="Cambria Math" w:eastAsia="Cambria Math"/>
          <w:w w:val="110"/>
          <w:sz w:val="14"/>
        </w:rPr>
        <w:t>𝑖=1</w:t>
      </w:r>
    </w:p>
    <w:p>
      <w:pPr>
        <w:pStyle w:val="BodyText"/>
        <w:spacing w:before="8"/>
        <w:rPr>
          <w:rFonts w:ascii="Cambria Math"/>
          <w:sz w:val="16"/>
        </w:rPr>
      </w:pPr>
    </w:p>
    <w:p>
      <w:pPr>
        <w:spacing w:after="0"/>
        <w:rPr>
          <w:rFonts w:ascii="Cambria Math"/>
          <w:sz w:val="16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rPr>
          <w:rFonts w:ascii="Cambria Math"/>
          <w:sz w:val="26"/>
        </w:rPr>
      </w:pPr>
    </w:p>
    <w:p>
      <w:pPr>
        <w:pStyle w:val="BodyText"/>
        <w:spacing w:before="9"/>
        <w:rPr>
          <w:rFonts w:ascii="Cambria Math"/>
          <w:sz w:val="31"/>
        </w:rPr>
      </w:pPr>
    </w:p>
    <w:p>
      <w:pPr>
        <w:pStyle w:val="BodyText"/>
        <w:spacing w:line="143" w:lineRule="exact" w:before="1"/>
        <w:ind w:left="1187"/>
        <w:rPr>
          <w:rFonts w:ascii="Cambria Math" w:eastAsia="Cambria Math"/>
        </w:rPr>
      </w:pPr>
      <w:r>
        <w:rPr/>
        <w:t>Volume of</w:t>
      </w:r>
      <w:r>
        <w:rPr>
          <w:spacing w:val="-3"/>
        </w:rPr>
        <w:t> </w:t>
      </w:r>
      <w:r>
        <w:rPr/>
        <w:t>zeolite Y</w:t>
      </w:r>
      <w:r>
        <w:rPr>
          <w:spacing w:val="-1"/>
        </w:rPr>
        <w:t> </w:t>
      </w:r>
      <w:r>
        <w:rPr/>
        <w:t>reactor</w:t>
      </w:r>
      <w:r>
        <w:rPr>
          <w:spacing w:val="1"/>
        </w:rPr>
        <w:t> </w:t>
      </w:r>
      <w:r>
        <w:rPr>
          <w:rFonts w:ascii="Cambria Math" w:eastAsia="Cambria Math"/>
          <w:spacing w:val="-163"/>
        </w:rPr>
        <w:t>𝑉</w:t>
      </w:r>
    </w:p>
    <w:p>
      <w:pPr>
        <w:pStyle w:val="BodyText"/>
        <w:spacing w:before="59"/>
        <w:ind w:left="1065"/>
        <w:rPr>
          <w:rFonts w:ascii="Cambria Math"/>
        </w:rPr>
      </w:pPr>
      <w:r>
        <w:rPr/>
        <w:br w:type="column"/>
      </w:r>
      <w:r>
        <w:rPr>
          <w:rFonts w:ascii="Cambria Math"/>
        </w:rPr>
        <w:t>=</w:t>
      </w:r>
      <w:r>
        <w:rPr>
          <w:rFonts w:ascii="Cambria Math"/>
          <w:spacing w:val="11"/>
        </w:rPr>
        <w:t> </w:t>
      </w:r>
      <w:r>
        <w:rPr>
          <w:rFonts w:ascii="Cambria Math"/>
        </w:rPr>
        <w:t>1.341</w:t>
      </w:r>
    </w:p>
    <w:p>
      <w:pPr>
        <w:pStyle w:val="BodyText"/>
        <w:spacing w:before="6"/>
        <w:rPr>
          <w:rFonts w:ascii="Cambria Math"/>
          <w:sz w:val="22"/>
        </w:rPr>
      </w:pPr>
    </w:p>
    <w:p>
      <w:pPr>
        <w:tabs>
          <w:tab w:pos="740" w:val="left" w:leader="none"/>
          <w:tab w:pos="1285" w:val="left" w:leader="none"/>
        </w:tabs>
        <w:spacing w:line="217" w:lineRule="exact" w:before="0"/>
        <w:ind w:left="201" w:right="0" w:firstLine="0"/>
        <w:jc w:val="left"/>
        <w:rPr>
          <w:rFonts w:ascii="Cambria Math" w:eastAsia="Cambria Math"/>
          <w:sz w:val="24"/>
        </w:rPr>
      </w:pPr>
      <w:r>
        <w:rPr>
          <w:rFonts w:ascii="Cambria Math" w:eastAsia="Cambria Math"/>
          <w:sz w:val="24"/>
        </w:rPr>
        <w:t>=</w:t>
      </w:r>
      <w:r>
        <w:rPr>
          <w:position w:val="14"/>
          <w:sz w:val="24"/>
          <w:u w:val="single"/>
        </w:rPr>
        <w:tab/>
      </w:r>
      <w:r>
        <w:rPr>
          <w:rFonts w:ascii="Cambria Math" w:eastAsia="Cambria Math"/>
          <w:position w:val="14"/>
          <w:sz w:val="17"/>
          <w:u w:val="single"/>
        </w:rPr>
        <w:t>𝑀</w:t>
      </w:r>
      <w:r>
        <w:rPr>
          <w:rFonts w:ascii="Cambria Math" w:eastAsia="Cambria Math"/>
          <w:position w:val="11"/>
          <w:sz w:val="14"/>
          <w:u w:val="single"/>
        </w:rPr>
        <w:t>𝑇</w:t>
        <w:tab/>
      </w:r>
      <w:r>
        <w:rPr>
          <w:rFonts w:ascii="Cambria Math" w:eastAsia="Cambria Math"/>
          <w:sz w:val="24"/>
        </w:rPr>
        <w:t>=</w:t>
      </w:r>
      <w:r>
        <w:rPr>
          <w:rFonts w:ascii="Cambria Math" w:eastAsia="Cambria Math"/>
          <w:spacing w:val="22"/>
          <w:sz w:val="24"/>
        </w:rPr>
        <w:t> </w:t>
      </w:r>
      <w:r>
        <w:rPr>
          <w:rFonts w:ascii="Cambria Math" w:eastAsia="Cambria Math"/>
          <w:position w:val="14"/>
          <w:sz w:val="17"/>
        </w:rPr>
        <w:t>21234.85</w:t>
      </w:r>
      <w:r>
        <w:rPr>
          <w:rFonts w:ascii="Cambria Math" w:eastAsia="Cambria Math"/>
          <w:spacing w:val="34"/>
          <w:position w:val="14"/>
          <w:sz w:val="17"/>
        </w:rPr>
        <w:t> </w:t>
      </w:r>
      <w:r>
        <w:rPr>
          <w:rFonts w:ascii="Cambria Math" w:eastAsia="Cambria Math"/>
          <w:sz w:val="24"/>
        </w:rPr>
        <w:t>=</w:t>
      </w:r>
      <w:r>
        <w:rPr>
          <w:rFonts w:ascii="Cambria Math" w:eastAsia="Cambria Math"/>
          <w:spacing w:val="23"/>
          <w:sz w:val="24"/>
        </w:rPr>
        <w:t> </w:t>
      </w:r>
      <w:r>
        <w:rPr>
          <w:rFonts w:ascii="Cambria Math" w:eastAsia="Cambria Math"/>
          <w:sz w:val="24"/>
        </w:rPr>
        <w:t>15835.64</w:t>
      </w:r>
      <w:r>
        <w:rPr>
          <w:rFonts w:ascii="Cambria Math" w:eastAsia="Cambria Math"/>
          <w:spacing w:val="7"/>
          <w:sz w:val="24"/>
        </w:rPr>
        <w:t> </w:t>
      </w:r>
      <w:r>
        <w:rPr>
          <w:rFonts w:ascii="Cambria Math" w:eastAsia="Cambria Math"/>
          <w:sz w:val="24"/>
        </w:rPr>
        <w:t>𝑐𝑚</w:t>
      </w:r>
      <w:r>
        <w:rPr>
          <w:rFonts w:ascii="Cambria Math" w:eastAsia="Cambria Math"/>
          <w:sz w:val="24"/>
          <w:vertAlign w:val="superscript"/>
        </w:rPr>
        <w:t>3</w:t>
      </w:r>
    </w:p>
    <w:p>
      <w:pPr>
        <w:pStyle w:val="BodyText"/>
        <w:spacing w:line="20" w:lineRule="exact"/>
        <w:ind w:left="1600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36.15pt;height:.85pt;mso-position-horizontal-relative:char;mso-position-vertical-relative:line" coordorigin="0,0" coordsize="723,17">
            <v:rect style="position:absolute;left:0;top:0;width:723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spacing w:after="0" w:line="20" w:lineRule="exact"/>
        <w:rPr>
          <w:rFonts w:ascii="Cambria Math"/>
          <w:sz w:val="2"/>
        </w:rPr>
        <w:sectPr>
          <w:type w:val="continuous"/>
          <w:pgSz w:w="12240" w:h="15840"/>
          <w:pgMar w:top="1360" w:bottom="1200" w:left="800" w:right="0"/>
          <w:cols w:num="2" w:equalWidth="0">
            <w:col w:w="4092" w:space="40"/>
            <w:col w:w="7308"/>
          </w:cols>
        </w:sectPr>
      </w:pPr>
    </w:p>
    <w:p>
      <w:pPr>
        <w:spacing w:line="151" w:lineRule="exact" w:before="0"/>
        <w:ind w:left="0" w:right="0" w:firstLine="0"/>
        <w:jc w:val="right"/>
        <w:rPr>
          <w:rFonts w:ascii="Cambria Math" w:hAnsi="Cambria Math" w:eastAsia="Cambria Math"/>
          <w:sz w:val="17"/>
        </w:rPr>
      </w:pPr>
      <w:r>
        <w:rPr>
          <w:rFonts w:ascii="Cambria Math" w:hAnsi="Cambria Math" w:eastAsia="Cambria Math"/>
          <w:w w:val="105"/>
          <w:sz w:val="17"/>
        </w:rPr>
        <w:t>𝑑∗</w:t>
      </w:r>
    </w:p>
    <w:p>
      <w:pPr>
        <w:spacing w:before="27"/>
        <w:ind w:left="280" w:right="0" w:firstLine="0"/>
        <w:jc w:val="left"/>
        <w:rPr>
          <w:rFonts w:ascii="Cambria Math" w:eastAsia="Cambria Math"/>
          <w:sz w:val="14"/>
        </w:rPr>
      </w:pPr>
      <w:r>
        <w:rPr/>
        <w:br w:type="column"/>
      </w:r>
      <w:r>
        <w:rPr>
          <w:rFonts w:ascii="Cambria Math" w:eastAsia="Cambria Math"/>
          <w:w w:val="115"/>
          <w:position w:val="3"/>
          <w:sz w:val="17"/>
        </w:rPr>
        <w:t>𝜌</w:t>
      </w:r>
      <w:r>
        <w:rPr>
          <w:rFonts w:ascii="Cambria Math" w:eastAsia="Cambria Math"/>
          <w:w w:val="115"/>
          <w:sz w:val="14"/>
        </w:rPr>
        <w:t>𝑟𝑒𝑎𝑐𝑡𝑎𝑛𝑡𝑠</w:t>
      </w:r>
    </w:p>
    <w:p>
      <w:pPr>
        <w:spacing w:before="23"/>
        <w:ind w:left="285" w:right="0" w:firstLine="0"/>
        <w:jc w:val="left"/>
        <w:rPr>
          <w:rFonts w:ascii="Cambria Math"/>
          <w:sz w:val="17"/>
        </w:rPr>
      </w:pPr>
      <w:r>
        <w:rPr/>
        <w:br w:type="column"/>
      </w:r>
      <w:r>
        <w:rPr>
          <w:rFonts w:ascii="Cambria Math"/>
          <w:w w:val="105"/>
          <w:sz w:val="17"/>
        </w:rPr>
        <w:t>1.340953</w:t>
      </w:r>
    </w:p>
    <w:p>
      <w:pPr>
        <w:spacing w:after="0"/>
        <w:jc w:val="left"/>
        <w:rPr>
          <w:rFonts w:ascii="Cambria Math"/>
          <w:sz w:val="17"/>
        </w:rPr>
        <w:sectPr>
          <w:type w:val="continuous"/>
          <w:pgSz w:w="12240" w:h="15840"/>
          <w:pgMar w:top="1360" w:bottom="1200" w:left="800" w:right="0"/>
          <w:cols w:num="3" w:equalWidth="0">
            <w:col w:w="4257" w:space="40"/>
            <w:col w:w="1113" w:space="39"/>
            <w:col w:w="5991"/>
          </w:cols>
        </w:sectPr>
      </w:pPr>
    </w:p>
    <w:p>
      <w:pPr>
        <w:pStyle w:val="BodyText"/>
        <w:spacing w:before="4"/>
        <w:rPr>
          <w:rFonts w:ascii="Cambria Math"/>
          <w:sz w:val="13"/>
        </w:rPr>
      </w:pPr>
    </w:p>
    <w:p>
      <w:pPr>
        <w:pStyle w:val="BodyText"/>
        <w:spacing w:line="480" w:lineRule="auto" w:before="90"/>
        <w:ind w:left="1187" w:right="1408"/>
        <w:jc w:val="both"/>
      </w:pPr>
      <w:r>
        <w:rPr/>
        <w:t>In order to avoid much pressure build up in the system, since the zeolite Y reactor is for low</w:t>
      </w:r>
      <w:r>
        <w:rPr>
          <w:spacing w:val="-58"/>
        </w:rPr>
        <w:t> </w:t>
      </w:r>
      <w:r>
        <w:rPr/>
        <w:t>temperature</w:t>
      </w:r>
      <w:r>
        <w:rPr>
          <w:spacing w:val="-12"/>
        </w:rPr>
        <w:t> </w:t>
      </w:r>
      <w:r>
        <w:rPr/>
        <w:t>production,</w:t>
      </w:r>
      <w:r>
        <w:rPr>
          <w:spacing w:val="-11"/>
        </w:rPr>
        <w:t> </w:t>
      </w:r>
      <w:r>
        <w:rPr/>
        <w:t>as</w:t>
      </w:r>
      <w:r>
        <w:rPr>
          <w:spacing w:val="-11"/>
        </w:rPr>
        <w:t> </w:t>
      </w:r>
      <w:r>
        <w:rPr/>
        <w:t>such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rector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not</w:t>
      </w:r>
      <w:r>
        <w:rPr>
          <w:spacing w:val="-11"/>
        </w:rPr>
        <w:t> </w:t>
      </w:r>
      <w:r>
        <w:rPr/>
        <w:t>designed</w:t>
      </w:r>
      <w:r>
        <w:rPr>
          <w:spacing w:val="-11"/>
        </w:rPr>
        <w:t> </w:t>
      </w:r>
      <w:r>
        <w:rPr/>
        <w:t>as</w:t>
      </w:r>
      <w:r>
        <w:rPr>
          <w:spacing w:val="-8"/>
        </w:rPr>
        <w:t> </w:t>
      </w:r>
      <w:r>
        <w:rPr/>
        <w:t>a</w:t>
      </w:r>
      <w:r>
        <w:rPr>
          <w:spacing w:val="-11"/>
        </w:rPr>
        <w:t> </w:t>
      </w:r>
      <w:r>
        <w:rPr/>
        <w:t>pressurized</w:t>
      </w:r>
      <w:r>
        <w:rPr>
          <w:spacing w:val="-11"/>
        </w:rPr>
        <w:t> </w:t>
      </w:r>
      <w:r>
        <w:rPr/>
        <w:t>vessel.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to</w:t>
      </w:r>
      <w:r>
        <w:rPr>
          <w:spacing w:val="-11"/>
        </w:rPr>
        <w:t> </w:t>
      </w:r>
      <w:r>
        <w:rPr/>
        <w:t>also</w:t>
      </w:r>
      <w:r>
        <w:rPr>
          <w:spacing w:val="-57"/>
        </w:rPr>
        <w:t> </w:t>
      </w:r>
      <w:r>
        <w:rPr/>
        <w:t>accommodate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vapour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generated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since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operating</w:t>
      </w:r>
      <w:r>
        <w:rPr>
          <w:spacing w:val="1"/>
        </w:rPr>
        <w:t> </w:t>
      </w:r>
      <w:r>
        <w:rPr/>
        <w:t>temperature</w:t>
      </w:r>
      <w:r>
        <w:rPr>
          <w:spacing w:val="-7"/>
        </w:rPr>
        <w:t> </w:t>
      </w:r>
      <w:r>
        <w:rPr/>
        <w:t>is</w:t>
      </w:r>
      <w:r>
        <w:rPr>
          <w:spacing w:val="-5"/>
        </w:rPr>
        <w:t> </w:t>
      </w:r>
      <w:r>
        <w:rPr/>
        <w:t>at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boiling</w:t>
      </w:r>
      <w:r>
        <w:rPr>
          <w:spacing w:val="-7"/>
        </w:rPr>
        <w:t> </w:t>
      </w:r>
      <w:r>
        <w:rPr/>
        <w:t>temperature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water</w:t>
      </w:r>
      <w:r>
        <w:rPr>
          <w:spacing w:val="-4"/>
        </w:rPr>
        <w:t> </w:t>
      </w:r>
      <w:r>
        <w:rPr/>
        <w:t>being</w:t>
      </w:r>
      <w:r>
        <w:rPr>
          <w:spacing w:val="-7"/>
        </w:rPr>
        <w:t> </w:t>
      </w:r>
      <w:r>
        <w:rPr/>
        <w:t>one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reactant,</w:t>
      </w:r>
      <w:r>
        <w:rPr>
          <w:spacing w:val="-3"/>
        </w:rPr>
        <w:t> </w:t>
      </w:r>
      <w:r>
        <w:rPr/>
        <w:t>a</w:t>
      </w:r>
      <w:r>
        <w:rPr>
          <w:spacing w:val="-6"/>
        </w:rPr>
        <w:t> </w:t>
      </w:r>
      <w:r>
        <w:rPr/>
        <w:t>safety</w:t>
      </w:r>
      <w:r>
        <w:rPr>
          <w:spacing w:val="-10"/>
        </w:rPr>
        <w:t> </w:t>
      </w:r>
      <w:r>
        <w:rPr/>
        <w:t>factor</w:t>
      </w:r>
      <w:r>
        <w:rPr>
          <w:spacing w:val="-6"/>
        </w:rPr>
        <w:t> </w:t>
      </w:r>
      <w:r>
        <w:rPr/>
        <w:t>of</w:t>
      </w:r>
      <w:r>
        <w:rPr>
          <w:spacing w:val="-57"/>
        </w:rPr>
        <w:t> </w:t>
      </w:r>
      <w:r>
        <w:rPr/>
        <w:t>25%</w:t>
      </w:r>
      <w:r>
        <w:rPr>
          <w:spacing w:val="-2"/>
        </w:rPr>
        <w:t> </w:t>
      </w:r>
      <w:r>
        <w:rPr/>
        <w:t>was chosen. The</w:t>
      </w:r>
      <w:r>
        <w:rPr>
          <w:spacing w:val="-2"/>
        </w:rPr>
        <w:t> </w:t>
      </w:r>
      <w:r>
        <w:rPr/>
        <w:t>actual volume becomes,</w:t>
      </w:r>
    </w:p>
    <w:p>
      <w:pPr>
        <w:pStyle w:val="BodyText"/>
        <w:spacing w:before="11"/>
        <w:ind w:left="4128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𝑉</w:t>
      </w:r>
      <w:r>
        <w:rPr>
          <w:rFonts w:ascii="Cambria Math" w:hAnsi="Cambria Math" w:eastAsia="Cambria Math"/>
          <w:vertAlign w:val="subscript"/>
        </w:rPr>
        <w:t>𝑌</w:t>
      </w:r>
      <w:r>
        <w:rPr>
          <w:rFonts w:ascii="Cambria Math" w:hAnsi="Cambria Math" w:eastAsia="Cambria Math"/>
          <w:spacing w:val="24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1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1.25</w:t>
      </w:r>
      <w:r>
        <w:rPr>
          <w:rFonts w:ascii="Cambria Math" w:hAnsi="Cambria Math" w:eastAsia="Cambria Math"/>
          <w:spacing w:val="-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× 15835.64</w:t>
      </w:r>
      <w:r>
        <w:rPr>
          <w:rFonts w:ascii="Cambria Math" w:hAnsi="Cambria Math" w:eastAsia="Cambria Math"/>
          <w:spacing w:val="13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1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19794.55</w:t>
      </w:r>
      <w:r>
        <w:rPr>
          <w:rFonts w:ascii="Cambria Math" w:hAnsi="Cambria Math" w:eastAsia="Cambria Math"/>
          <w:spacing w:val="-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𝑐𝑚</w:t>
      </w:r>
      <w:r>
        <w:rPr>
          <w:rFonts w:ascii="Cambria Math" w:hAnsi="Cambria Math" w:eastAsia="Cambria Math"/>
          <w:vertAlign w:val="superscript"/>
        </w:rPr>
        <w:t>3</w:t>
      </w:r>
    </w:p>
    <w:p>
      <w:pPr>
        <w:pStyle w:val="BodyText"/>
        <w:spacing w:before="8"/>
        <w:rPr>
          <w:rFonts w:ascii="Cambria Math"/>
          <w:sz w:val="23"/>
        </w:rPr>
      </w:pPr>
    </w:p>
    <w:p>
      <w:pPr>
        <w:pStyle w:val="BodyText"/>
        <w:ind w:left="1187"/>
        <w:jc w:val="both"/>
      </w:pPr>
      <w:r>
        <w:rPr/>
        <w:t>The</w:t>
      </w:r>
      <w:r>
        <w:rPr>
          <w:spacing w:val="-4"/>
        </w:rPr>
        <w:t> </w:t>
      </w:r>
      <w:r>
        <w:rPr/>
        <w:t>volume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Zeolite</w:t>
      </w:r>
      <w:r>
        <w:rPr>
          <w:spacing w:val="-3"/>
        </w:rPr>
        <w:t> </w:t>
      </w:r>
      <w:r>
        <w:rPr/>
        <w:t>Y</w:t>
      </w:r>
      <w:r>
        <w:rPr>
          <w:spacing w:val="2"/>
        </w:rPr>
        <w:t> </w:t>
      </w:r>
      <w:r>
        <w:rPr>
          <w:rFonts w:ascii="Cambria Math" w:eastAsia="Cambria Math"/>
        </w:rPr>
        <w:t>(𝑉</w:t>
      </w:r>
      <w:r>
        <w:rPr>
          <w:rFonts w:ascii="Cambria Math" w:eastAsia="Cambria Math"/>
          <w:position w:val="-4"/>
          <w:sz w:val="17"/>
        </w:rPr>
        <w:t>𝑌</w:t>
      </w:r>
      <w:r>
        <w:rPr>
          <w:rFonts w:ascii="Cambria Math" w:eastAsia="Cambria Math"/>
        </w:rPr>
        <w:t>)</w:t>
      </w:r>
      <w:r>
        <w:rPr>
          <w:rFonts w:ascii="Cambria Math" w:eastAsia="Cambria Math"/>
          <w:spacing w:val="1"/>
        </w:rPr>
        <w:t> </w:t>
      </w:r>
      <w:r>
        <w:rPr/>
        <w:t>is</w:t>
      </w:r>
      <w:r>
        <w:rPr>
          <w:spacing w:val="-1"/>
        </w:rPr>
        <w:t> </w:t>
      </w:r>
      <w:r>
        <w:rPr/>
        <w:t>approximately:</w:t>
      </w:r>
      <w:r>
        <w:rPr>
          <w:spacing w:val="-2"/>
        </w:rPr>
        <w:t> </w:t>
      </w:r>
      <w:r>
        <w:rPr/>
        <w:t>20000</w:t>
      </w:r>
      <w:r>
        <w:rPr>
          <w:spacing w:val="-2"/>
        </w:rPr>
        <w:t> </w:t>
      </w:r>
      <w:r>
        <w:rPr/>
        <w:t>cm</w:t>
      </w:r>
      <w:r>
        <w:rPr>
          <w:vertAlign w:val="superscript"/>
        </w:rPr>
        <w:t>3</w:t>
      </w:r>
    </w:p>
    <w:p>
      <w:pPr>
        <w:pStyle w:val="BodyText"/>
        <w:spacing w:line="480" w:lineRule="auto" w:before="243"/>
        <w:ind w:left="1187" w:right="1410"/>
        <w:jc w:val="both"/>
      </w:pPr>
      <w:r>
        <w:rPr/>
        <w:t>Considering cylindrical shape as the dealuminator shape which is common to most reactors,</w:t>
      </w:r>
      <w:r>
        <w:rPr>
          <w:spacing w:val="-57"/>
        </w:rPr>
        <w:t> </w:t>
      </w:r>
      <w:r>
        <w:rPr/>
        <w:t>The height (</w:t>
      </w:r>
      <w:r>
        <w:rPr>
          <w:rFonts w:ascii="Cambria Math" w:eastAsia="Cambria Math"/>
        </w:rPr>
        <w:t>𝑯</w:t>
      </w:r>
      <w:r>
        <w:rPr>
          <w:rFonts w:ascii="Cambria Math" w:eastAsia="Cambria Math"/>
          <w:vertAlign w:val="subscript"/>
        </w:rPr>
        <w:t>𝒅</w:t>
      </w:r>
      <w:r>
        <w:rPr>
          <w:rFonts w:ascii="Cambria Math" w:eastAsia="Cambria Math"/>
          <w:vertAlign w:val="baseline"/>
        </w:rPr>
        <w:t>) </w:t>
      </w:r>
      <w:r>
        <w:rPr>
          <w:b/>
          <w:vertAlign w:val="baseline"/>
        </w:rPr>
        <w:t>to </w:t>
      </w:r>
      <w:r>
        <w:rPr>
          <w:vertAlign w:val="baseline"/>
        </w:rPr>
        <w:t>diameter (</w:t>
      </w:r>
      <w:r>
        <w:rPr>
          <w:rFonts w:ascii="Cambria Math" w:eastAsia="Cambria Math"/>
          <w:vertAlign w:val="baseline"/>
        </w:rPr>
        <w:t>𝑫</w:t>
      </w:r>
      <w:r>
        <w:rPr>
          <w:rFonts w:ascii="Cambria Math" w:eastAsia="Cambria Math"/>
          <w:vertAlign w:val="subscript"/>
        </w:rPr>
        <w:t>𝒅</w:t>
      </w:r>
      <w:r>
        <w:rPr>
          <w:rFonts w:ascii="Cambria Math" w:eastAsia="Cambria Math"/>
          <w:vertAlign w:val="baseline"/>
        </w:rPr>
        <w:t>) </w:t>
      </w:r>
      <w:r>
        <w:rPr>
          <w:vertAlign w:val="baseline"/>
        </w:rPr>
        <w:t>ratio was taken as 2, which is in agreement with literature</w:t>
      </w:r>
      <w:r>
        <w:rPr>
          <w:spacing w:val="-57"/>
          <w:vertAlign w:val="baseline"/>
        </w:rPr>
        <w:t> </w:t>
      </w:r>
      <w:r>
        <w:rPr>
          <w:vertAlign w:val="baseline"/>
        </w:rPr>
        <w:t>(Perry,</w:t>
      </w:r>
      <w:r>
        <w:rPr>
          <w:spacing w:val="-1"/>
          <w:vertAlign w:val="baseline"/>
        </w:rPr>
        <w:t> </w:t>
      </w:r>
      <w:r>
        <w:rPr>
          <w:vertAlign w:val="baseline"/>
        </w:rPr>
        <w:t>2008).</w:t>
      </w:r>
    </w:p>
    <w:p>
      <w:pPr>
        <w:pStyle w:val="BodyText"/>
        <w:spacing w:before="160"/>
        <w:ind w:left="1187"/>
        <w:jc w:val="both"/>
      </w:pPr>
      <w:r>
        <w:rPr/>
        <w:t>From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volume</w:t>
      </w:r>
      <w:r>
        <w:rPr>
          <w:spacing w:val="-2"/>
        </w:rPr>
        <w:t> </w:t>
      </w:r>
      <w:r>
        <w:rPr/>
        <w:t>of the</w:t>
      </w:r>
      <w:r>
        <w:rPr>
          <w:spacing w:val="-3"/>
        </w:rPr>
        <w:t> </w:t>
      </w:r>
      <w:r>
        <w:rPr/>
        <w:t>zeolite</w:t>
      </w:r>
      <w:r>
        <w:rPr>
          <w:spacing w:val="-1"/>
        </w:rPr>
        <w:t> </w:t>
      </w:r>
      <w:r>
        <w:rPr/>
        <w:t>Y</w:t>
      </w:r>
      <w:r>
        <w:rPr>
          <w:spacing w:val="-1"/>
        </w:rPr>
        <w:t> </w:t>
      </w:r>
      <w:r>
        <w:rPr/>
        <w:t>reactor given as:</w:t>
      </w:r>
    </w:p>
    <w:p>
      <w:pPr>
        <w:spacing w:after="0"/>
        <w:jc w:val="both"/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jc w:val="right"/>
        <w:rPr>
          <w:rFonts w:ascii="Cambria Math" w:eastAsia="Cambria Math"/>
        </w:rPr>
      </w:pPr>
      <w:r>
        <w:rPr>
          <w:rFonts w:ascii="Cambria Math" w:eastAsia="Cambria Math"/>
          <w:w w:val="105"/>
        </w:rPr>
        <w:t>𝑉</w:t>
      </w:r>
      <w:r>
        <w:rPr>
          <w:rFonts w:ascii="Cambria Math" w:eastAsia="Cambria Math"/>
          <w:w w:val="105"/>
          <w:vertAlign w:val="subscript"/>
        </w:rPr>
        <w:t>𝑌</w:t>
      </w:r>
    </w:p>
    <w:p>
      <w:pPr>
        <w:pStyle w:val="BodyText"/>
        <w:spacing w:line="232" w:lineRule="exact" w:before="74"/>
        <w:ind w:left="263" w:right="20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spacing w:val="-143"/>
        </w:rPr>
        <w:t>𝜋</w:t>
      </w:r>
      <w:r>
        <w:rPr>
          <w:rFonts w:ascii="Cambria Math" w:eastAsia="Cambria Math"/>
          <w:spacing w:val="117"/>
          <w:position w:val="-4"/>
          <w:u w:val="single"/>
        </w:rPr>
        <w:t> </w:t>
      </w:r>
      <w:r>
        <w:rPr>
          <w:rFonts w:ascii="Cambria Math" w:eastAsia="Cambria Math"/>
        </w:rPr>
        <w:t>𝐷</w:t>
      </w:r>
      <w:r>
        <w:rPr>
          <w:rFonts w:ascii="Cambria Math" w:eastAsia="Cambria Math"/>
          <w:vertAlign w:val="superscript"/>
        </w:rPr>
        <w:t>2</w:t>
      </w:r>
      <w:r>
        <w:rPr>
          <w:rFonts w:ascii="Cambria Math" w:eastAsia="Cambria Math"/>
          <w:vertAlign w:val="baseline"/>
        </w:rPr>
        <w:t>𝐻</w:t>
      </w:r>
      <w:r>
        <w:rPr>
          <w:rFonts w:ascii="Cambria Math" w:eastAsia="Cambria Math"/>
          <w:vertAlign w:val="subscript"/>
        </w:rPr>
        <w:t>𝑌</w:t>
      </w:r>
    </w:p>
    <w:p>
      <w:pPr>
        <w:pStyle w:val="BodyText"/>
        <w:spacing w:line="172" w:lineRule="exact"/>
        <w:ind w:left="38"/>
        <w:rPr>
          <w:rFonts w:ascii="Cambria Math"/>
        </w:rPr>
      </w:pPr>
      <w:r>
        <w:rPr/>
        <w:pict>
          <v:shape style="position:absolute;margin-left:165.380005pt;margin-top:-4.187258pt;width:20.55pt;height:8.550pt;mso-position-horizontal-relative:page;mso-position-vertical-relative:paragraph;z-index:-23881728" type="#_x0000_t202" filled="false" stroked="false">
            <v:textbox inset="0,0,0,0">
              <w:txbxContent>
                <w:p>
                  <w:pPr>
                    <w:tabs>
                      <w:tab w:pos="410" w:val="left" w:leader="none"/>
                    </w:tabs>
                    <w:spacing w:line="170" w:lineRule="exact" w:before="0"/>
                    <w:ind w:left="0" w:right="0" w:firstLine="0"/>
                    <w:jc w:val="left"/>
                    <w:rPr>
                      <w:rFonts w:ascii="Cambria Math" w:eastAsia="Cambria Math"/>
                      <w:sz w:val="17"/>
                    </w:rPr>
                  </w:pPr>
                  <w:r>
                    <w:rPr>
                      <w:rFonts w:ascii="Cambria Math" w:eastAsia="Cambria Math"/>
                      <w:w w:val="105"/>
                      <w:sz w:val="17"/>
                      <w:u w:val="single"/>
                    </w:rPr>
                    <w:t>𝑌</w:t>
                  </w:r>
                  <w:r>
                    <w:rPr>
                      <w:rFonts w:ascii="Cambria Math" w:eastAsia="Cambria Math"/>
                      <w:sz w:val="17"/>
                      <w:u w:val="single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Cambria Math"/>
        </w:rPr>
        <w:t>=</w:t>
      </w:r>
    </w:p>
    <w:p>
      <w:pPr>
        <w:pStyle w:val="BodyText"/>
        <w:spacing w:line="221" w:lineRule="exact"/>
        <w:ind w:left="255"/>
        <w:jc w:val="center"/>
        <w:rPr>
          <w:rFonts w:ascii="Cambria Math"/>
        </w:rPr>
      </w:pPr>
      <w:r>
        <w:rPr>
          <w:rFonts w:ascii="Cambria Math"/>
        </w:rPr>
        <w:t>4</w:t>
      </w:r>
    </w:p>
    <w:p>
      <w:pPr>
        <w:pStyle w:val="BodyText"/>
        <w:spacing w:before="10"/>
        <w:rPr>
          <w:rFonts w:ascii="Cambria Math"/>
          <w:sz w:val="21"/>
        </w:rPr>
      </w:pPr>
      <w:r>
        <w:rPr/>
        <w:br w:type="column"/>
      </w:r>
      <w:r>
        <w:rPr>
          <w:rFonts w:ascii="Cambria Math"/>
          <w:sz w:val="21"/>
        </w:rPr>
      </w:r>
    </w:p>
    <w:p>
      <w:pPr>
        <w:pStyle w:val="BodyText"/>
        <w:ind w:left="1642" w:right="1860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(𝐹.</w:t>
      </w:r>
      <w:r>
        <w:rPr>
          <w:rFonts w:ascii="Cambria Math" w:eastAsia="Cambria Math"/>
          <w:spacing w:val="-9"/>
        </w:rPr>
        <w:t> </w:t>
      </w:r>
      <w:r>
        <w:rPr>
          <w:rFonts w:ascii="Cambria Math" w:eastAsia="Cambria Math"/>
        </w:rPr>
        <w:t>2)</w:t>
      </w:r>
    </w:p>
    <w:p>
      <w:pPr>
        <w:spacing w:after="0"/>
        <w:jc w:val="center"/>
        <w:rPr>
          <w:rFonts w:ascii="Cambria Math" w:eastAsia="Cambria Math"/>
        </w:rPr>
        <w:sectPr>
          <w:pgSz w:w="12240" w:h="15840"/>
          <w:pgMar w:header="0" w:footer="935" w:top="1340" w:bottom="1200" w:left="800" w:right="0"/>
          <w:cols w:num="3" w:equalWidth="0">
            <w:col w:w="1885" w:space="40"/>
            <w:col w:w="1020" w:space="4381"/>
            <w:col w:w="4114"/>
          </w:cols>
        </w:sectPr>
      </w:pPr>
    </w:p>
    <w:p>
      <w:pPr>
        <w:pStyle w:val="BodyText"/>
        <w:spacing w:before="11"/>
        <w:rPr>
          <w:rFonts w:ascii="Cambria Math"/>
          <w:sz w:val="25"/>
        </w:rPr>
      </w:pPr>
    </w:p>
    <w:p>
      <w:pPr>
        <w:tabs>
          <w:tab w:pos="2160" w:val="left" w:leader="none"/>
        </w:tabs>
        <w:spacing w:before="86"/>
        <w:ind w:left="0" w:right="219" w:firstLine="0"/>
        <w:jc w:val="center"/>
        <w:rPr>
          <w:b/>
          <w:sz w:val="24"/>
        </w:rPr>
      </w:pPr>
      <w:r>
        <w:rPr>
          <w:rFonts w:ascii="Cambria Math" w:eastAsia="Cambria Math"/>
          <w:sz w:val="24"/>
        </w:rPr>
        <w:t>𝑯</w:t>
      </w:r>
      <w:r>
        <w:rPr>
          <w:rFonts w:ascii="Cambria Math" w:eastAsia="Cambria Math"/>
          <w:sz w:val="24"/>
          <w:vertAlign w:val="subscript"/>
        </w:rPr>
        <w:t>𝒀</w:t>
      </w:r>
      <w:r>
        <w:rPr>
          <w:b/>
          <w:sz w:val="24"/>
          <w:vertAlign w:val="baseline"/>
        </w:rPr>
        <w:t>:</w:t>
      </w:r>
      <w:r>
        <w:rPr>
          <w:b/>
          <w:spacing w:val="3"/>
          <w:sz w:val="24"/>
          <w:vertAlign w:val="baseline"/>
        </w:rPr>
        <w:t> </w:t>
      </w:r>
      <w:r>
        <w:rPr>
          <w:b/>
          <w:sz w:val="24"/>
          <w:vertAlign w:val="baseline"/>
        </w:rPr>
        <w:t>47.70</w:t>
      </w:r>
      <w:r>
        <w:rPr>
          <w:b/>
          <w:spacing w:val="3"/>
          <w:sz w:val="24"/>
          <w:vertAlign w:val="baseline"/>
        </w:rPr>
        <w:t> </w:t>
      </w:r>
      <w:r>
        <w:rPr>
          <w:b/>
          <w:sz w:val="24"/>
          <w:vertAlign w:val="baseline"/>
        </w:rPr>
        <w:t>cm</w:t>
        <w:tab/>
      </w:r>
      <w:r>
        <w:rPr>
          <w:rFonts w:ascii="Cambria Math" w:eastAsia="Cambria Math"/>
          <w:sz w:val="24"/>
          <w:vertAlign w:val="baseline"/>
        </w:rPr>
        <w:t>𝑫</w:t>
      </w:r>
      <w:r>
        <w:rPr>
          <w:rFonts w:ascii="Cambria Math" w:eastAsia="Cambria Math"/>
          <w:sz w:val="24"/>
          <w:vertAlign w:val="subscript"/>
        </w:rPr>
        <w:t>𝒀</w:t>
      </w:r>
      <w:r>
        <w:rPr>
          <w:b/>
          <w:sz w:val="24"/>
          <w:vertAlign w:val="baseline"/>
        </w:rPr>
        <w:t>:</w:t>
      </w:r>
      <w:r>
        <w:rPr>
          <w:b/>
          <w:spacing w:val="5"/>
          <w:sz w:val="24"/>
          <w:vertAlign w:val="baseline"/>
        </w:rPr>
        <w:t> </w:t>
      </w:r>
      <w:r>
        <w:rPr>
          <w:b/>
          <w:sz w:val="24"/>
          <w:vertAlign w:val="baseline"/>
        </w:rPr>
        <w:t>23.35</w:t>
      </w:r>
      <w:r>
        <w:rPr>
          <w:b/>
          <w:spacing w:val="4"/>
          <w:sz w:val="24"/>
          <w:vertAlign w:val="baseline"/>
        </w:rPr>
        <w:t> </w:t>
      </w:r>
      <w:r>
        <w:rPr>
          <w:b/>
          <w:sz w:val="24"/>
          <w:vertAlign w:val="baseline"/>
        </w:rPr>
        <w:t>cm</w:t>
      </w:r>
    </w:p>
    <w:p>
      <w:pPr>
        <w:pStyle w:val="BodyText"/>
        <w:rPr>
          <w:b/>
          <w:sz w:val="20"/>
        </w:rPr>
      </w:pPr>
    </w:p>
    <w:p>
      <w:pPr>
        <w:pStyle w:val="Heading1"/>
        <w:spacing w:before="208"/>
        <w:ind w:left="1187"/>
        <w:jc w:val="left"/>
      </w:pPr>
      <w:r>
        <w:rPr/>
        <w:t>F.2</w:t>
      </w:r>
      <w:r>
        <w:rPr>
          <w:spacing w:val="-2"/>
        </w:rPr>
        <w:t> </w:t>
      </w:r>
      <w:r>
        <w:rPr/>
        <w:t>Energy</w:t>
      </w:r>
      <w:r>
        <w:rPr>
          <w:spacing w:val="-2"/>
        </w:rPr>
        <w:t> </w:t>
      </w:r>
      <w:r>
        <w:rPr/>
        <w:t>Consideration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tabs>
          <w:tab w:pos="5508" w:val="left" w:leader="none"/>
          <w:tab w:pos="6228" w:val="left" w:leader="none"/>
        </w:tabs>
        <w:ind w:left="1187"/>
      </w:pPr>
      <w:r>
        <w:rPr/>
        <w:t>Total</w:t>
      </w:r>
      <w:r>
        <w:rPr>
          <w:spacing w:val="-1"/>
        </w:rPr>
        <w:t> </w:t>
      </w:r>
      <w:r>
        <w:rPr/>
        <w:t>mass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reactant</w:t>
        <w:tab/>
        <w:t>=</w:t>
        <w:tab/>
        <w:t>21234.85 g</w:t>
      </w:r>
    </w:p>
    <w:p>
      <w:pPr>
        <w:pStyle w:val="BodyText"/>
        <w:rPr>
          <w:sz w:val="38"/>
        </w:rPr>
      </w:pPr>
    </w:p>
    <w:p>
      <w:pPr>
        <w:pStyle w:val="BodyText"/>
        <w:tabs>
          <w:tab w:pos="5508" w:val="left" w:leader="none"/>
          <w:tab w:pos="6228" w:val="left" w:leader="none"/>
        </w:tabs>
        <w:ind w:left="1187"/>
      </w:pPr>
      <w:r>
        <w:rPr/>
        <w:t>Initial</w:t>
      </w:r>
      <w:r>
        <w:rPr>
          <w:spacing w:val="-2"/>
        </w:rPr>
        <w:t> </w:t>
      </w:r>
      <w:r>
        <w:rPr/>
        <w:t>temperature</w:t>
        <w:tab/>
        <w:t>=</w:t>
        <w:tab/>
        <w:t>303 K</w:t>
      </w:r>
    </w:p>
    <w:p>
      <w:pPr>
        <w:pStyle w:val="BodyText"/>
        <w:rPr>
          <w:sz w:val="38"/>
        </w:rPr>
      </w:pPr>
    </w:p>
    <w:p>
      <w:pPr>
        <w:pStyle w:val="BodyText"/>
        <w:tabs>
          <w:tab w:pos="5508" w:val="left" w:leader="none"/>
          <w:tab w:pos="6228" w:val="left" w:leader="none"/>
        </w:tabs>
        <w:spacing w:before="1"/>
        <w:ind w:left="1187"/>
      </w:pPr>
      <w:r>
        <w:rPr/>
        <w:t>Final</w:t>
      </w:r>
      <w:r>
        <w:rPr>
          <w:spacing w:val="-3"/>
        </w:rPr>
        <w:t> </w:t>
      </w:r>
      <w:r>
        <w:rPr/>
        <w:t>Temperature</w:t>
        <w:tab/>
        <w:t>=</w:t>
        <w:tab/>
        <w:t>373 K</w:t>
      </w:r>
    </w:p>
    <w:p>
      <w:pPr>
        <w:pStyle w:val="BodyText"/>
        <w:spacing w:before="8"/>
        <w:rPr>
          <w:sz w:val="37"/>
        </w:rPr>
      </w:pPr>
    </w:p>
    <w:p>
      <w:pPr>
        <w:pStyle w:val="BodyText"/>
        <w:tabs>
          <w:tab w:pos="5508" w:val="left" w:leader="none"/>
          <w:tab w:pos="6228" w:val="left" w:leader="none"/>
        </w:tabs>
        <w:spacing w:line="619" w:lineRule="auto"/>
        <w:ind w:left="1187" w:right="4395"/>
      </w:pPr>
      <w:r>
        <w:rPr/>
        <w:t>Average</w:t>
      </w:r>
      <w:r>
        <w:rPr>
          <w:spacing w:val="-2"/>
        </w:rPr>
        <w:t> </w:t>
      </w:r>
      <w:r>
        <w:rPr/>
        <w:t>heat</w:t>
      </w:r>
      <w:r>
        <w:rPr>
          <w:spacing w:val="1"/>
        </w:rPr>
        <w:t> </w:t>
      </w:r>
      <w:r>
        <w:rPr/>
        <w:t>capacity</w:t>
        <w:tab/>
        <w:t>=</w:t>
        <w:tab/>
        <w:t>5 J/kg K</w:t>
      </w:r>
      <w:r>
        <w:rPr>
          <w:spacing w:val="-57"/>
        </w:rPr>
        <w:t> </w:t>
      </w:r>
      <w:r>
        <w:rPr/>
        <w:t>Estimated</w:t>
      </w:r>
      <w:r>
        <w:rPr>
          <w:spacing w:val="-2"/>
        </w:rPr>
        <w:t> </w:t>
      </w:r>
      <w:r>
        <w:rPr/>
        <w:t>time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reach</w:t>
      </w:r>
      <w:r>
        <w:rPr>
          <w:spacing w:val="-1"/>
        </w:rPr>
        <w:t> </w:t>
      </w:r>
      <w:r>
        <w:rPr/>
        <w:t>final</w:t>
      </w:r>
      <w:r>
        <w:rPr>
          <w:spacing w:val="-1"/>
        </w:rPr>
        <w:t> </w:t>
      </w:r>
      <w:r>
        <w:rPr/>
        <w:t>Temperature</w:t>
        <w:tab/>
        <w:t>=</w:t>
        <w:tab/>
        <w:t>300</w:t>
      </w:r>
      <w:r>
        <w:rPr>
          <w:spacing w:val="-1"/>
        </w:rPr>
        <w:t> </w:t>
      </w:r>
      <w:r>
        <w:rPr/>
        <w:t>sec.</w:t>
      </w:r>
    </w:p>
    <w:p>
      <w:pPr>
        <w:pStyle w:val="BodyText"/>
        <w:tabs>
          <w:tab w:pos="7299" w:val="left" w:leader="none"/>
        </w:tabs>
        <w:spacing w:before="5"/>
        <w:ind w:right="221"/>
        <w:jc w:val="center"/>
      </w:pPr>
      <w:r>
        <w:rPr>
          <w:rFonts w:ascii="Cambria Math" w:hAnsi="Cambria Math" w:eastAsia="Cambria Math"/>
          <w:w w:val="105"/>
        </w:rPr>
        <w:t>𝑄</w:t>
      </w:r>
      <w:r>
        <w:rPr>
          <w:rFonts w:ascii="Cambria Math" w:hAnsi="Cambria Math" w:eastAsia="Cambria Math"/>
          <w:w w:val="105"/>
          <w:vertAlign w:val="subscript"/>
        </w:rPr>
        <w:t>𝑌</w:t>
      </w:r>
      <w:r>
        <w:rPr>
          <w:rFonts w:ascii="Cambria Math" w:hAnsi="Cambria Math" w:eastAsia="Cambria Math"/>
          <w:spacing w:val="11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=</w:t>
      </w:r>
      <w:r>
        <w:rPr>
          <w:rFonts w:ascii="Cambria Math" w:hAnsi="Cambria Math" w:eastAsia="Cambria Math"/>
          <w:spacing w:val="2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𝑀</w:t>
      </w:r>
      <w:r>
        <w:rPr>
          <w:rFonts w:ascii="Cambria Math" w:hAnsi="Cambria Math" w:eastAsia="Cambria Math"/>
          <w:w w:val="105"/>
          <w:vertAlign w:val="subscript"/>
        </w:rPr>
        <w:t>𝑇𝑌</w:t>
      </w:r>
      <w:r>
        <w:rPr>
          <w:rFonts w:ascii="Cambria Math" w:hAnsi="Cambria Math" w:eastAsia="Cambria Math"/>
          <w:w w:val="105"/>
          <w:vertAlign w:val="baseline"/>
        </w:rPr>
        <w:t>𝐶</w:t>
      </w:r>
      <w:r>
        <w:rPr>
          <w:rFonts w:ascii="Cambria Math" w:hAnsi="Cambria Math" w:eastAsia="Cambria Math"/>
          <w:w w:val="105"/>
          <w:vertAlign w:val="subscript"/>
        </w:rPr>
        <w:t>𝑃𝑌</w:t>
      </w:r>
      <w:r>
        <w:rPr>
          <w:rFonts w:ascii="Cambria Math" w:hAnsi="Cambria Math" w:eastAsia="Cambria Math"/>
          <w:w w:val="105"/>
          <w:vertAlign w:val="baseline"/>
        </w:rPr>
        <w:t>∆𝑇</w:t>
      </w:r>
      <w:r>
        <w:rPr>
          <w:rFonts w:ascii="Cambria Math" w:hAnsi="Cambria Math" w:eastAsia="Cambria Math"/>
          <w:w w:val="105"/>
          <w:vertAlign w:val="subscript"/>
        </w:rPr>
        <w:t>𝑌</w:t>
      </w:r>
      <w:r>
        <w:rPr>
          <w:rFonts w:ascii="Cambria Math" w:hAnsi="Cambria Math" w:eastAsia="Cambria Math"/>
          <w:w w:val="105"/>
          <w:vertAlign w:val="baseline"/>
        </w:rPr>
        <w:tab/>
      </w:r>
      <w:r>
        <w:rPr>
          <w:rFonts w:ascii="Cambria Math" w:hAnsi="Cambria Math" w:eastAsia="Cambria Math"/>
          <w:vertAlign w:val="baseline"/>
        </w:rPr>
        <w:t>(𝐹.</w:t>
      </w:r>
      <w:r>
        <w:rPr>
          <w:rFonts w:ascii="Cambria Math" w:hAnsi="Cambria Math" w:eastAsia="Cambria Math"/>
          <w:spacing w:val="-8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3</w:t>
      </w:r>
      <w:r>
        <w:rPr>
          <w:vertAlign w:val="baseline"/>
        </w:rPr>
        <w:t>)</w:t>
      </w:r>
    </w:p>
    <w:p>
      <w:pPr>
        <w:pStyle w:val="BodyText"/>
        <w:rPr>
          <w:sz w:val="20"/>
        </w:rPr>
      </w:pPr>
    </w:p>
    <w:p>
      <w:pPr>
        <w:pStyle w:val="BodyText"/>
        <w:spacing w:line="232" w:lineRule="exact" w:before="183"/>
        <w:ind w:left="3379" w:right="381"/>
        <w:jc w:val="center"/>
        <w:rPr>
          <w:rFonts w:ascii="Cambria Math" w:eastAsia="Cambria Math"/>
        </w:rPr>
      </w:pPr>
      <w:r>
        <w:rPr>
          <w:rFonts w:ascii="Cambria Math" w:eastAsia="Cambria Math"/>
          <w:w w:val="105"/>
        </w:rPr>
        <w:t>𝑄</w:t>
      </w:r>
      <w:r>
        <w:rPr>
          <w:rFonts w:ascii="Cambria Math" w:eastAsia="Cambria Math"/>
          <w:w w:val="105"/>
          <w:vertAlign w:val="subscript"/>
        </w:rPr>
        <w:t>𝑌</w:t>
      </w:r>
    </w:p>
    <w:p>
      <w:pPr>
        <w:pStyle w:val="BodyText"/>
        <w:spacing w:line="187" w:lineRule="auto"/>
        <w:ind w:left="1173" w:right="1398"/>
        <w:jc w:val="center"/>
        <w:rPr>
          <w:rFonts w:ascii="Cambria Math" w:eastAsia="Cambria Math"/>
        </w:rPr>
      </w:pPr>
      <w:r>
        <w:rPr/>
        <w:pict>
          <v:rect style="position:absolute;margin-left:363.670013pt;margin-top:6.813815pt;width:75.240pt;height:.84pt;mso-position-horizontal-relative:page;mso-position-vertical-relative:paragraph;z-index:-23882752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</w:rPr>
        <w:t>𝑃𝑜𝑤𝑒𝑟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</w:rPr>
        <w:t>𝑟𝑎𝑡𝑖𝑛𝑔</w:t>
      </w:r>
      <w:r>
        <w:rPr>
          <w:rFonts w:ascii="Cambria Math" w:eastAsia="Cambria Math"/>
          <w:spacing w:val="3"/>
        </w:rPr>
        <w:t> </w:t>
      </w:r>
      <w:r>
        <w:rPr>
          <w:rFonts w:ascii="Cambria Math" w:eastAsia="Cambria Math"/>
        </w:rPr>
        <w:t>𝑓𝑜𝑟</w:t>
      </w:r>
      <w:r>
        <w:rPr>
          <w:rFonts w:ascii="Cambria Math" w:eastAsia="Cambria Math"/>
          <w:spacing w:val="4"/>
        </w:rPr>
        <w:t> </w:t>
      </w:r>
      <w:r>
        <w:rPr>
          <w:rFonts w:ascii="Cambria Math" w:eastAsia="Cambria Math"/>
        </w:rPr>
        <w:t>𝑒𝑙𝑒𝑚𝑒𝑛𝑡</w:t>
      </w:r>
      <w:r>
        <w:rPr>
          <w:rFonts w:ascii="Cambria Math" w:eastAsia="Cambria Math"/>
          <w:position w:val="-4"/>
          <w:sz w:val="17"/>
        </w:rPr>
        <w:t>𝑌</w:t>
      </w:r>
      <w:r>
        <w:rPr>
          <w:rFonts w:ascii="Cambria Math" w:eastAsia="Cambria Math"/>
          <w:spacing w:val="4"/>
          <w:position w:val="-4"/>
          <w:sz w:val="17"/>
        </w:rPr>
        <w:t> </w:t>
      </w: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0"/>
        </w:rPr>
        <w:t> </w:t>
      </w:r>
      <w:r>
        <w:rPr>
          <w:rFonts w:ascii="Cambria Math" w:eastAsia="Cambria Math"/>
          <w:position w:val="-15"/>
        </w:rPr>
        <w:t>𝑡𝑖𝑚𝑒</w:t>
      </w:r>
      <w:r>
        <w:rPr>
          <w:rFonts w:ascii="Cambria Math" w:eastAsia="Cambria Math"/>
          <w:spacing w:val="4"/>
          <w:position w:val="-15"/>
        </w:rPr>
        <w:t> </w:t>
      </w:r>
      <w:r>
        <w:rPr>
          <w:rFonts w:ascii="Cambria Math" w:eastAsia="Cambria Math"/>
          <w:position w:val="-15"/>
        </w:rPr>
        <w:t>𝑟𝑒𝑞𝑢𝑖𝑟𝑒𝑑</w:t>
      </w: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line="232" w:lineRule="exact" w:before="188"/>
        <w:ind w:left="1173" w:right="1148"/>
        <w:jc w:val="center"/>
        <w:rPr>
          <w:rFonts w:ascii="Cambria Math"/>
        </w:rPr>
      </w:pPr>
      <w:r>
        <w:rPr>
          <w:rFonts w:ascii="Cambria Math"/>
        </w:rPr>
        <w:t>530871.25</w:t>
      </w:r>
    </w:p>
    <w:p>
      <w:pPr>
        <w:pStyle w:val="BodyText"/>
        <w:spacing w:line="172" w:lineRule="exact"/>
        <w:ind w:right="1399"/>
        <w:jc w:val="center"/>
        <w:rPr>
          <w:rFonts w:ascii="Cambria Math"/>
        </w:rPr>
      </w:pPr>
      <w:r>
        <w:rPr/>
        <w:pict>
          <v:rect style="position:absolute;margin-left:298.850006pt;margin-top:5.088128pt;width:55.584pt;height:.84003pt;mso-position-horizontal-relative:page;mso-position-vertical-relative:paragraph;z-index:15918080" filled="true" fillcolor="#000000" stroked="false">
            <v:fill type="solid"/>
            <w10:wrap type="none"/>
          </v:rect>
        </w:pict>
      </w:r>
      <w:r>
        <w:rPr>
          <w:rFonts w:ascii="Cambria Math"/>
        </w:rPr>
        <w:t>=</w:t>
      </w:r>
    </w:p>
    <w:p>
      <w:pPr>
        <w:pStyle w:val="BodyText"/>
        <w:spacing w:line="221" w:lineRule="exact"/>
        <w:ind w:left="1173" w:right="1153"/>
        <w:jc w:val="center"/>
        <w:rPr>
          <w:rFonts w:ascii="Cambria Math"/>
        </w:rPr>
      </w:pPr>
      <w:r>
        <w:rPr>
          <w:rFonts w:ascii="Cambria Math"/>
        </w:rPr>
        <w:t>300</w:t>
      </w:r>
    </w:p>
    <w:p>
      <w:pPr>
        <w:pStyle w:val="BodyText"/>
        <w:spacing w:before="4"/>
        <w:rPr>
          <w:rFonts w:ascii="Cambria Math"/>
          <w:sz w:val="28"/>
        </w:rPr>
      </w:pPr>
    </w:p>
    <w:p>
      <w:pPr>
        <w:pStyle w:val="BodyText"/>
        <w:spacing w:before="59"/>
        <w:ind w:left="1173" w:right="1402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4"/>
        </w:rPr>
        <w:t> </w:t>
      </w:r>
      <w:r>
        <w:rPr>
          <w:rFonts w:ascii="Cambria Math" w:eastAsia="Cambria Math"/>
        </w:rPr>
        <w:t>1769.57</w:t>
      </w:r>
      <w:r>
        <w:rPr>
          <w:rFonts w:ascii="Cambria Math" w:eastAsia="Cambria Math"/>
          <w:spacing w:val="-2"/>
        </w:rPr>
        <w:t> </w:t>
      </w:r>
      <w:r>
        <w:rPr>
          <w:rFonts w:ascii="Cambria Math" w:eastAsia="Cambria Math"/>
        </w:rPr>
        <w:t>𝑊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Heading1"/>
        <w:spacing w:before="68"/>
        <w:ind w:right="1396"/>
      </w:pPr>
      <w:r>
        <w:rPr/>
        <w:t>APPENDIX</w:t>
      </w:r>
      <w:r>
        <w:rPr>
          <w:spacing w:val="-3"/>
        </w:rPr>
        <w:t> </w:t>
      </w:r>
      <w:r>
        <w:rPr/>
        <w:t>G</w:t>
      </w:r>
    </w:p>
    <w:p>
      <w:pPr>
        <w:pStyle w:val="BodyText"/>
        <w:rPr>
          <w:b/>
        </w:rPr>
      </w:pPr>
    </w:p>
    <w:p>
      <w:pPr>
        <w:spacing w:before="0"/>
        <w:ind w:left="1173" w:right="1398" w:firstLine="0"/>
        <w:jc w:val="center"/>
        <w:rPr>
          <w:b/>
          <w:sz w:val="24"/>
        </w:rPr>
      </w:pPr>
      <w:r>
        <w:rPr>
          <w:b/>
          <w:sz w:val="24"/>
        </w:rPr>
        <w:t>MATERIAL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BALANCE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SIZING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ZSM-5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REACTOR</w:t>
      </w:r>
    </w:p>
    <w:p>
      <w:pPr>
        <w:pStyle w:val="BodyText"/>
        <w:rPr>
          <w:b/>
        </w:rPr>
      </w:pPr>
    </w:p>
    <w:p>
      <w:pPr>
        <w:pStyle w:val="Heading1"/>
        <w:numPr>
          <w:ilvl w:val="1"/>
          <w:numId w:val="45"/>
        </w:numPr>
        <w:tabs>
          <w:tab w:pos="1613" w:val="left" w:leader="none"/>
        </w:tabs>
        <w:spacing w:line="240" w:lineRule="auto" w:before="0" w:after="0"/>
        <w:ind w:left="1612" w:right="0" w:hanging="426"/>
        <w:jc w:val="left"/>
      </w:pPr>
      <w:r>
        <w:rPr/>
        <w:t>Material</w:t>
      </w:r>
      <w:r>
        <w:rPr>
          <w:spacing w:val="-1"/>
        </w:rPr>
        <w:t> </w:t>
      </w:r>
      <w:r>
        <w:rPr/>
        <w:t>Balance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187" w:right="1404"/>
      </w:pPr>
      <w:r>
        <w:rPr/>
        <w:t>The</w:t>
      </w:r>
      <w:r>
        <w:rPr>
          <w:spacing w:val="10"/>
        </w:rPr>
        <w:t> </w:t>
      </w:r>
      <w:r>
        <w:rPr/>
        <w:t>material</w:t>
      </w:r>
      <w:r>
        <w:rPr>
          <w:spacing w:val="13"/>
        </w:rPr>
        <w:t> </w:t>
      </w:r>
      <w:r>
        <w:rPr/>
        <w:t>in</w:t>
      </w:r>
      <w:r>
        <w:rPr>
          <w:spacing w:val="13"/>
        </w:rPr>
        <w:t> </w:t>
      </w:r>
      <w:r>
        <w:rPr/>
        <w:t>and</w:t>
      </w:r>
      <w:r>
        <w:rPr>
          <w:spacing w:val="13"/>
        </w:rPr>
        <w:t> </w:t>
      </w:r>
      <w:r>
        <w:rPr/>
        <w:t>out</w:t>
      </w:r>
      <w:r>
        <w:rPr>
          <w:spacing w:val="11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ZSM-5</w:t>
      </w:r>
      <w:r>
        <w:rPr>
          <w:spacing w:val="13"/>
        </w:rPr>
        <w:t> </w:t>
      </w:r>
      <w:r>
        <w:rPr/>
        <w:t>reactor</w:t>
      </w:r>
      <w:r>
        <w:rPr>
          <w:spacing w:val="12"/>
        </w:rPr>
        <w:t> </w:t>
      </w:r>
      <w:r>
        <w:rPr/>
        <w:t>and</w:t>
      </w:r>
      <w:r>
        <w:rPr>
          <w:spacing w:val="13"/>
        </w:rPr>
        <w:t> </w:t>
      </w:r>
      <w:r>
        <w:rPr/>
        <w:t>details</w:t>
      </w:r>
      <w:r>
        <w:rPr>
          <w:spacing w:val="13"/>
        </w:rPr>
        <w:t> </w:t>
      </w:r>
      <w:r>
        <w:rPr/>
        <w:t>of</w:t>
      </w:r>
      <w:r>
        <w:rPr>
          <w:spacing w:val="12"/>
        </w:rPr>
        <w:t> </w:t>
      </w:r>
      <w:r>
        <w:rPr/>
        <w:t>component</w:t>
      </w:r>
      <w:r>
        <w:rPr>
          <w:spacing w:val="13"/>
        </w:rPr>
        <w:t> </w:t>
      </w:r>
      <w:r>
        <w:rPr/>
        <w:t>balance</w:t>
      </w:r>
      <w:r>
        <w:rPr>
          <w:spacing w:val="15"/>
        </w:rPr>
        <w:t> </w:t>
      </w:r>
      <w:r>
        <w:rPr/>
        <w:t>are</w:t>
      </w:r>
      <w:r>
        <w:rPr>
          <w:spacing w:val="10"/>
        </w:rPr>
        <w:t> </w:t>
      </w:r>
      <w:r>
        <w:rPr/>
        <w:t>shown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presented in. Figure</w:t>
      </w:r>
      <w:r>
        <w:rPr>
          <w:spacing w:val="1"/>
        </w:rPr>
        <w:t> </w:t>
      </w:r>
      <w:r>
        <w:rPr/>
        <w:t>G.1.</w:t>
      </w:r>
      <w:r>
        <w:rPr>
          <w:spacing w:val="-1"/>
        </w:rPr>
        <w:t> </w:t>
      </w:r>
      <w:r>
        <w:rPr/>
        <w:t>and Table</w:t>
      </w:r>
      <w:r>
        <w:rPr>
          <w:spacing w:val="1"/>
        </w:rPr>
        <w:t> </w:t>
      </w:r>
      <w:r>
        <w:rPr/>
        <w:t>G.1 respectively.</w:t>
      </w:r>
    </w:p>
    <w:p>
      <w:pPr>
        <w:pStyle w:val="Heading1"/>
        <w:spacing w:before="5"/>
        <w:ind w:left="1278"/>
        <w:jc w:val="left"/>
      </w:pPr>
      <w:r>
        <w:rPr/>
        <w:t>Basis:</w:t>
      </w:r>
      <w:r>
        <w:rPr>
          <w:spacing w:val="-1"/>
        </w:rPr>
        <w:t> </w:t>
      </w:r>
      <w:r>
        <w:rPr/>
        <w:t>4</w:t>
      </w:r>
      <w:r>
        <w:rPr>
          <w:spacing w:val="-1"/>
        </w:rPr>
        <w:t> </w:t>
      </w:r>
      <w:r>
        <w:rPr/>
        <w:t>kg</w:t>
      </w:r>
      <w:r>
        <w:rPr>
          <w:spacing w:val="-1"/>
        </w:rPr>
        <w:t> </w:t>
      </w:r>
      <w:r>
        <w:rPr/>
        <w:t>of ZSM-5</w:t>
      </w:r>
      <w:r>
        <w:rPr>
          <w:spacing w:val="-1"/>
        </w:rPr>
        <w:t> </w:t>
      </w:r>
      <w:r>
        <w:rPr/>
        <w:t>per</w:t>
      </w:r>
      <w:r>
        <w:rPr>
          <w:spacing w:val="-2"/>
        </w:rPr>
        <w:t> </w:t>
      </w:r>
      <w:r>
        <w:rPr/>
        <w:t>batch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tabs>
          <w:tab w:pos="6948" w:val="left" w:leader="none"/>
        </w:tabs>
        <w:spacing w:before="1"/>
        <w:ind w:left="3348"/>
      </w:pPr>
      <w:r>
        <w:rPr/>
        <w:t>Reaction</w:t>
      </w:r>
      <w:r>
        <w:rPr>
          <w:spacing w:val="-2"/>
        </w:rPr>
        <w:t> </w:t>
      </w:r>
      <w:r>
        <w:rPr/>
        <w:t>temperature</w:t>
        <w:tab/>
        <w:t>95°C</w:t>
      </w:r>
    </w:p>
    <w:p>
      <w:pPr>
        <w:pStyle w:val="BodyText"/>
      </w:pPr>
    </w:p>
    <w:p>
      <w:pPr>
        <w:pStyle w:val="BodyText"/>
        <w:tabs>
          <w:tab w:pos="6948" w:val="left" w:leader="none"/>
        </w:tabs>
        <w:ind w:left="3348"/>
      </w:pPr>
      <w:r>
        <w:rPr/>
        <w:t>Reaction</w:t>
      </w:r>
      <w:r>
        <w:rPr>
          <w:spacing w:val="-1"/>
        </w:rPr>
        <w:t> </w:t>
      </w:r>
      <w:r>
        <w:rPr/>
        <w:t>time</w:t>
        <w:tab/>
        <w:t>4</w:t>
      </w:r>
      <w:r>
        <w:rPr>
          <w:spacing w:val="-2"/>
        </w:rPr>
        <w:t> </w:t>
      </w:r>
      <w:r>
        <w:rPr/>
        <w:t>days</w:t>
      </w:r>
    </w:p>
    <w:p>
      <w:pPr>
        <w:pStyle w:val="BodyText"/>
      </w:pPr>
    </w:p>
    <w:p>
      <w:pPr>
        <w:pStyle w:val="BodyText"/>
        <w:tabs>
          <w:tab w:pos="6948" w:val="left" w:leader="none"/>
        </w:tabs>
        <w:ind w:left="3348"/>
      </w:pPr>
      <w:r>
        <w:rPr/>
        <w:t>Capacity</w:t>
      </w:r>
      <w:r>
        <w:rPr>
          <w:spacing w:val="-6"/>
        </w:rPr>
        <w:t> </w:t>
      </w:r>
      <w:r>
        <w:rPr/>
        <w:t>of heating</w:t>
      </w:r>
      <w:r>
        <w:rPr>
          <w:spacing w:val="-1"/>
        </w:rPr>
        <w:t> </w:t>
      </w:r>
      <w:r>
        <w:rPr/>
        <w:t>element</w:t>
        <w:tab/>
        <w:t>2 kW</w:t>
      </w:r>
    </w:p>
    <w:p>
      <w:pPr>
        <w:pStyle w:val="BodyText"/>
      </w:pPr>
    </w:p>
    <w:p>
      <w:pPr>
        <w:pStyle w:val="BodyText"/>
        <w:tabs>
          <w:tab w:pos="6948" w:val="left" w:leader="none"/>
        </w:tabs>
        <w:ind w:left="3348"/>
      </w:pPr>
      <w:r>
        <w:rPr/>
        <w:t>Nature</w:t>
      </w:r>
      <w:r>
        <w:rPr>
          <w:spacing w:val="-2"/>
        </w:rPr>
        <w:t> </w:t>
      </w:r>
      <w:r>
        <w:rPr/>
        <w:t>of heat</w:t>
      </w:r>
      <w:r>
        <w:rPr>
          <w:spacing w:val="1"/>
        </w:rPr>
        <w:t> </w:t>
      </w:r>
      <w:r>
        <w:rPr/>
        <w:t>supply</w:t>
        <w:tab/>
        <w:t>Internal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external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spacing w:after="0"/>
        <w:rPr>
          <w:sz w:val="21"/>
        </w:rPr>
        <w:sectPr>
          <w:pgSz w:w="12240" w:h="15840"/>
          <w:pgMar w:header="0" w:footer="935" w:top="1340" w:bottom="1200" w:left="800" w:right="0"/>
        </w:sectPr>
      </w:pPr>
    </w:p>
    <w:p>
      <w:pPr>
        <w:spacing w:before="56"/>
        <w:ind w:left="4207" w:right="0" w:firstLine="0"/>
        <w:jc w:val="left"/>
        <w:rPr>
          <w:rFonts w:ascii="Calibri"/>
          <w:sz w:val="22"/>
        </w:rPr>
      </w:pPr>
      <w:r>
        <w:rPr>
          <w:rFonts w:ascii="Calibri"/>
          <w:spacing w:val="-1"/>
          <w:sz w:val="22"/>
        </w:rPr>
        <w:t>Sulphuric</w:t>
      </w:r>
      <w:r>
        <w:rPr>
          <w:rFonts w:ascii="Calibri"/>
          <w:spacing w:val="-7"/>
          <w:sz w:val="22"/>
        </w:rPr>
        <w:t> </w:t>
      </w:r>
      <w:r>
        <w:rPr>
          <w:rFonts w:ascii="Calibri"/>
          <w:sz w:val="22"/>
        </w:rPr>
        <w:t>acid</w:t>
      </w:r>
    </w:p>
    <w:p>
      <w:pPr>
        <w:spacing w:before="1"/>
        <w:ind w:left="4447" w:right="0" w:firstLine="0"/>
        <w:jc w:val="left"/>
        <w:rPr>
          <w:rFonts w:ascii="Calibri"/>
          <w:sz w:val="22"/>
        </w:rPr>
      </w:pPr>
      <w:r>
        <w:rPr/>
        <w:pict>
          <v:group style="position:absolute;margin-left:272.040009pt;margin-top:14.793627pt;width:22.35pt;height:45.25pt;mso-position-horizontal-relative:page;mso-position-vertical-relative:paragraph;z-index:15920128" coordorigin="5441,296" coordsize="447,905">
            <v:shape style="position:absolute;left:5515;top:305;width:228;height:886" coordorigin="5515,305" coordsize="228,886" path="m5686,305l5572,305,5572,1077,5515,1077,5629,1191,5743,1077,5686,1077,5686,305xe" filled="true" fillcolor="#5b9bd4" stroked="false">
              <v:path arrowok="t"/>
              <v:fill type="solid"/>
            </v:shape>
            <v:shape style="position:absolute;left:5515;top:305;width:228;height:886" coordorigin="5515,305" coordsize="228,886" path="m5515,1077l5572,1077,5572,305,5686,305,5686,1077,5743,1077,5629,1191,5515,1077xe" filled="false" stroked="true" strokeweight=".96pt" strokecolor="#41709c">
              <v:path arrowok="t"/>
              <v:stroke dashstyle="solid"/>
            </v:shape>
            <v:shape style="position:absolute;left:5450;top:427;width:428;height:444" coordorigin="5450,428" coordsize="428,444" path="m5806,428l5522,428,5494,433,5471,449,5456,471,5450,499,5450,801,5456,828,5471,851,5494,866,5522,872,5806,872,5834,866,5857,851,5872,828,5878,801,5878,499,5872,471,5857,449,5834,433,5806,428xe" filled="true" fillcolor="#5b9bd4" stroked="false">
              <v:path arrowok="t"/>
              <v:fill type="solid"/>
            </v:shape>
            <v:shape style="position:absolute;left:5450;top:427;width:428;height:444" coordorigin="5450,428" coordsize="428,444" path="m5450,499l5456,471,5471,449,5494,433,5522,428,5806,428,5834,433,5857,449,5872,471,5878,499,5878,801,5872,828,5857,851,5834,866,5806,872,5522,872,5494,866,5471,851,5456,828,5450,801,5450,499xe" filled="false" stroked="true" strokeweight=".96pt" strokecolor="#41709c">
              <v:path arrowok="t"/>
              <v:stroke dashstyle="solid"/>
            </v:shape>
            <v:shape style="position:absolute;left:5440;top:295;width:447;height:905" type="#_x0000_t202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before="0"/>
                      <w:ind w:left="185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55.679993pt;margin-top:14.793627pt;width:22.35pt;height:45.25pt;mso-position-horizontal-relative:page;mso-position-vertical-relative:paragraph;z-index:15920640" coordorigin="7114,296" coordsize="447,905">
            <v:shape style="position:absolute;left:7231;top:305;width:231;height:886" coordorigin="7231,305" coordsize="231,886" path="m7404,305l7289,305,7289,1076,7231,1076,7346,1191,7462,1076,7404,1076,7404,305xe" filled="true" fillcolor="#5b9bd4" stroked="false">
              <v:path arrowok="t"/>
              <v:fill type="solid"/>
            </v:shape>
            <v:shape style="position:absolute;left:7231;top:305;width:231;height:886" coordorigin="7231,305" coordsize="231,886" path="m7231,1076l7289,1076,7289,305,7404,305,7404,1076,7462,1076,7346,1191,7231,1076xe" filled="false" stroked="true" strokeweight=".96pt" strokecolor="#41709c">
              <v:path arrowok="t"/>
              <v:stroke dashstyle="solid"/>
            </v:shape>
            <v:shape style="position:absolute;left:7123;top:509;width:428;height:442" coordorigin="7123,509" coordsize="428,442" path="m7479,509l7194,509,7167,515,7144,530,7129,553,7123,581,7123,880,7129,908,7144,930,7167,945,7194,951,7479,951,7507,945,7530,930,7545,908,7550,880,7550,581,7545,553,7530,530,7507,515,7479,509xe" filled="true" fillcolor="#5b9bd4" stroked="false">
              <v:path arrowok="t"/>
              <v:fill type="solid"/>
            </v:shape>
            <v:shape style="position:absolute;left:7123;top:509;width:428;height:442" coordorigin="7123,509" coordsize="428,442" path="m7123,581l7129,553,7144,530,7167,515,7194,509,7479,509,7507,515,7530,530,7545,553,7550,581,7550,880,7545,908,7530,930,7507,945,7479,951,7194,951,7167,945,7144,930,7129,908,7123,880,7123,581xe" filled="false" stroked="true" strokeweight=".96pt" strokecolor="#41709c">
              <v:path arrowok="t"/>
              <v:stroke dashstyle="solid"/>
            </v:shape>
            <v:shape style="position:absolute;left:7113;top:295;width:447;height:905" type="#_x0000_t202" filled="false" stroked="false">
              <v:textbox inset="0,0,0,0">
                <w:txbxContent>
                  <w:p>
                    <w:pPr>
                      <w:spacing w:line="240" w:lineRule="auto" w:before="1"/>
                      <w:rPr>
                        <w:b/>
                        <w:sz w:val="27"/>
                      </w:rPr>
                    </w:pPr>
                  </w:p>
                  <w:p>
                    <w:pPr>
                      <w:spacing w:before="1"/>
                      <w:ind w:left="186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2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sz w:val="22"/>
        </w:rPr>
        <w:t>931.01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g</w:t>
      </w:r>
    </w:p>
    <w:p>
      <w:pPr>
        <w:spacing w:line="237" w:lineRule="auto" w:before="109"/>
        <w:ind w:left="573" w:right="4483" w:firstLine="165"/>
        <w:jc w:val="left"/>
        <w:rPr>
          <w:rFonts w:ascii="Calibri"/>
          <w:sz w:val="22"/>
        </w:rPr>
      </w:pPr>
      <w:r>
        <w:rPr/>
        <w:br w:type="column"/>
      </w:r>
      <w:r>
        <w:rPr>
          <w:rFonts w:ascii="Calibri"/>
          <w:sz w:val="22"/>
        </w:rPr>
        <w:t>TPABr</w:t>
      </w:r>
      <w:r>
        <w:rPr>
          <w:rFonts w:ascii="Calibri"/>
          <w:spacing w:val="1"/>
          <w:sz w:val="22"/>
        </w:rPr>
        <w:t> </w:t>
      </w:r>
      <w:r>
        <w:rPr>
          <w:rFonts w:ascii="Calibri"/>
          <w:sz w:val="22"/>
        </w:rPr>
        <w:t>1200.00</w:t>
      </w:r>
      <w:r>
        <w:rPr>
          <w:rFonts w:ascii="Calibri"/>
          <w:spacing w:val="-11"/>
          <w:sz w:val="22"/>
        </w:rPr>
        <w:t> </w:t>
      </w:r>
      <w:r>
        <w:rPr>
          <w:rFonts w:ascii="Calibri"/>
          <w:sz w:val="22"/>
        </w:rPr>
        <w:t>g</w:t>
      </w:r>
    </w:p>
    <w:p>
      <w:pPr>
        <w:spacing w:after="0" w:line="237" w:lineRule="auto"/>
        <w:jc w:val="left"/>
        <w:rPr>
          <w:rFonts w:ascii="Calibri"/>
          <w:sz w:val="22"/>
        </w:rPr>
        <w:sectPr>
          <w:type w:val="continuous"/>
          <w:pgSz w:w="12240" w:h="15840"/>
          <w:pgMar w:top="1360" w:bottom="1200" w:left="800" w:right="0"/>
          <w:cols w:num="2" w:equalWidth="0">
            <w:col w:w="5457" w:space="40"/>
            <w:col w:w="5943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27"/>
        </w:rPr>
      </w:pPr>
    </w:p>
    <w:p>
      <w:pPr>
        <w:spacing w:after="0"/>
        <w:rPr>
          <w:rFonts w:ascii="Calibri"/>
          <w:sz w:val="27"/>
        </w:rPr>
        <w:sectPr>
          <w:type w:val="continuous"/>
          <w:pgSz w:w="12240" w:h="15840"/>
          <w:pgMar w:top="1360" w:bottom="1200" w:left="800" w:right="0"/>
        </w:sectPr>
      </w:pPr>
    </w:p>
    <w:p>
      <w:pPr>
        <w:tabs>
          <w:tab w:pos="3582" w:val="right" w:leader="none"/>
        </w:tabs>
        <w:spacing w:line="163" w:lineRule="auto" w:before="124"/>
        <w:ind w:left="1922" w:right="19" w:hanging="370"/>
        <w:jc w:val="left"/>
        <w:rPr>
          <w:rFonts w:ascii="Calibri"/>
          <w:sz w:val="22"/>
        </w:rPr>
      </w:pPr>
      <w:r>
        <w:rPr/>
        <w:pict>
          <v:group style="position:absolute;margin-left:178.440002pt;margin-top:4.372056pt;width:74.4pt;height:23.2pt;mso-position-horizontal-relative:page;mso-position-vertical-relative:paragraph;z-index:-23877632" coordorigin="3569,87" coordsize="1488,464">
            <v:shape style="position:absolute;left:3578;top:301;width:1469;height:197" coordorigin="3578,301" coordsize="1469,197" path="m4949,301l4949,350,3578,350,3578,449,4949,449,4949,498,5047,399,4949,301xe" filled="true" fillcolor="#5b9bd4" stroked="false">
              <v:path arrowok="t"/>
              <v:fill type="solid"/>
            </v:shape>
            <v:shape style="position:absolute;left:3578;top:301;width:1469;height:197" coordorigin="3578,301" coordsize="1469,197" path="m3578,350l4949,350,4949,301,5047,399,4949,498,4949,449,3578,449,3578,350xe" filled="false" stroked="true" strokeweight=".96pt" strokecolor="#41709c">
              <v:path arrowok="t"/>
              <v:stroke dashstyle="solid"/>
            </v:shape>
            <v:shape style="position:absolute;left:4094;top:97;width:430;height:444" coordorigin="4094,97" coordsize="430,444" path="m4452,97l4166,97,4138,103,4115,118,4100,141,4094,169,4094,469,4100,497,4115,520,4138,535,4166,541,4452,541,4480,535,4503,520,4518,497,4524,469,4524,169,4518,141,4503,118,4480,103,4452,97xe" filled="true" fillcolor="#5b9bd4" stroked="false">
              <v:path arrowok="t"/>
              <v:fill type="solid"/>
            </v:shape>
            <v:shape style="position:absolute;left:4094;top:97;width:430;height:444" coordorigin="4094,97" coordsize="430,444" path="m4094,169l4100,141,4115,118,4138,103,4166,97,4452,97,4480,103,4503,118,4518,141,4524,169,4524,469,4518,497,4503,520,4480,535,4452,541,4166,541,4138,535,4115,520,4100,497,4094,469,4094,169xe" filled="false" stroked="true" strokeweight=".96pt" strokecolor="#41709c">
              <v:path arrowok="t"/>
              <v:stroke dashstyle="solid"/>
            </v:shape>
            <w10:wrap type="none"/>
          </v:group>
        </w:pict>
      </w:r>
      <w:r>
        <w:rPr>
          <w:rFonts w:ascii="Calibri"/>
          <w:sz w:val="22"/>
        </w:rPr>
        <w:t>Sodium hydroxide</w:t>
      </w:r>
      <w:r>
        <w:rPr>
          <w:rFonts w:ascii="Calibri"/>
          <w:spacing w:val="1"/>
          <w:sz w:val="22"/>
        </w:rPr>
        <w:t> </w:t>
      </w:r>
      <w:r>
        <w:rPr>
          <w:rFonts w:ascii="Calibri"/>
          <w:sz w:val="22"/>
        </w:rPr>
        <w:t>2000.00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g</w:t>
        <w:tab/>
      </w:r>
      <w:r>
        <w:rPr>
          <w:rFonts w:ascii="Calibri"/>
          <w:color w:val="FFFFFF"/>
          <w:position w:val="13"/>
          <w:sz w:val="22"/>
        </w:rPr>
        <w:t>3</w:t>
      </w:r>
    </w:p>
    <w:p>
      <w:pPr>
        <w:spacing w:line="216" w:lineRule="exact" w:before="0"/>
        <w:ind w:left="2236" w:right="0" w:firstLine="0"/>
        <w:jc w:val="left"/>
        <w:rPr>
          <w:rFonts w:ascii="Calibri"/>
          <w:sz w:val="22"/>
        </w:rPr>
      </w:pPr>
      <w:r>
        <w:rPr/>
        <w:pict>
          <v:group style="position:absolute;margin-left:178.199997pt;margin-top:2.930337pt;width:74.4pt;height:23.05pt;mso-position-horizontal-relative:page;mso-position-vertical-relative:paragraph;z-index:-23881216" coordorigin="3564,59" coordsize="1488,461">
            <v:shape style="position:absolute;left:3573;top:193;width:1469;height:200" coordorigin="3574,193" coordsize="1469,200" path="m4943,193l4943,243,3574,243,3574,342,4943,342,4943,392,5042,293,4943,193xe" filled="true" fillcolor="#5b9bd4" stroked="false">
              <v:path arrowok="t"/>
              <v:fill type="solid"/>
            </v:shape>
            <v:shape style="position:absolute;left:3573;top:193;width:1469;height:200" coordorigin="3574,193" coordsize="1469,200" path="m3574,243l4943,243,4943,193,5042,293,4943,392,4943,342,3574,342,3574,243xe" filled="false" stroked="true" strokeweight=".96pt" strokecolor="#41709c">
              <v:path arrowok="t"/>
              <v:stroke dashstyle="solid"/>
            </v:shape>
            <v:shape style="position:absolute;left:4116;top:68;width:428;height:442" coordorigin="4116,68" coordsize="428,442" path="m4472,68l4187,68,4159,74,4137,89,4122,112,4116,139,4116,439,4122,466,4137,489,4159,504,4187,510,4472,510,4500,504,4522,489,4538,466,4543,439,4543,139,4538,112,4522,89,4500,74,4472,68xe" filled="true" fillcolor="#5b9bd4" stroked="false">
              <v:path arrowok="t"/>
              <v:fill type="solid"/>
            </v:shape>
            <v:shape style="position:absolute;left:4116;top:68;width:428;height:442" coordorigin="4116,68" coordsize="428,442" path="m4116,139l4122,112,4137,89,4159,74,4187,68,4472,68,4500,74,4522,89,4538,112,4543,139,4543,439,4538,466,4522,489,4500,504,4472,510,4187,510,4159,504,4137,489,4122,466,4116,439,4116,139xe" filled="false" stroked="true" strokeweight=".96pt" strokecolor="#41709c">
              <v:path arrowok="t"/>
              <v:stroke dashstyle="solid"/>
            </v:shape>
            <w10:wrap type="none"/>
          </v:group>
        </w:pict>
      </w:r>
      <w:r>
        <w:rPr>
          <w:rFonts w:ascii="Calibri"/>
          <w:sz w:val="22"/>
        </w:rPr>
        <w:t>Alumina</w:t>
      </w:r>
    </w:p>
    <w:p>
      <w:pPr>
        <w:tabs>
          <w:tab w:pos="3604" w:val="right" w:leader="none"/>
        </w:tabs>
        <w:spacing w:line="319" w:lineRule="exact" w:before="0"/>
        <w:ind w:left="2279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90.00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g</w:t>
        <w:tab/>
      </w:r>
      <w:r>
        <w:rPr>
          <w:rFonts w:ascii="Calibri"/>
          <w:color w:val="FFFFFF"/>
          <w:position w:val="10"/>
          <w:sz w:val="22"/>
        </w:rPr>
        <w:t>2</w:t>
      </w:r>
    </w:p>
    <w:p>
      <w:pPr>
        <w:pStyle w:val="BodyText"/>
        <w:rPr>
          <w:rFonts w:ascii="Calibri"/>
          <w:sz w:val="22"/>
        </w:rPr>
      </w:pPr>
      <w:r>
        <w:rPr/>
        <w:br w:type="column"/>
      </w:r>
      <w:r>
        <w:rPr>
          <w:rFonts w:ascii="Calibri"/>
          <w:sz w:val="22"/>
        </w:rPr>
      </w: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spacing w:before="156"/>
        <w:ind w:left="0" w:right="161" w:firstLine="0"/>
        <w:jc w:val="right"/>
        <w:rPr>
          <w:rFonts w:ascii="Calibri"/>
          <w:sz w:val="22"/>
        </w:rPr>
      </w:pPr>
      <w:r>
        <w:rPr/>
        <w:pict>
          <v:group style="position:absolute;margin-left:265.440002pt;margin-top:1.883623pt;width:22.45pt;height:34pt;mso-position-horizontal-relative:page;mso-position-vertical-relative:paragraph;z-index:-23880704" coordorigin="5309,38" coordsize="449,680">
            <v:shape style="position:absolute;left:5421;top:47;width:231;height:660" coordorigin="5422,47" coordsize="231,660" path="m5594,47l5479,47,5479,592,5422,592,5537,707,5652,592,5594,592,5594,47xe" filled="true" fillcolor="#5b9bd4" stroked="false">
              <v:path arrowok="t"/>
              <v:fill type="solid"/>
            </v:shape>
            <v:shape style="position:absolute;left:5421;top:47;width:231;height:660" coordorigin="5422,47" coordsize="231,660" path="m5422,592l5479,592,5479,47,5594,47,5594,592,5652,592,5537,707,5422,592xe" filled="false" stroked="true" strokeweight=".96pt" strokecolor="#41709c">
              <v:path arrowok="t"/>
              <v:stroke dashstyle="solid"/>
            </v:shape>
            <v:shape style="position:absolute;left:5318;top:54;width:430;height:444" coordorigin="5318,54" coordsize="430,444" path="m5676,54l5390,54,5362,60,5339,75,5324,98,5318,126,5318,427,5324,455,5339,478,5362,493,5390,498,5676,498,5704,493,5727,478,5742,455,5748,427,5748,126,5742,98,5727,75,5704,60,5676,54xe" filled="true" fillcolor="#5b9bd4" stroked="false">
              <v:path arrowok="t"/>
              <v:fill type="solid"/>
            </v:shape>
            <v:shape style="position:absolute;left:5318;top:54;width:430;height:444" coordorigin="5318,54" coordsize="430,444" path="m5318,126l5324,98,5339,75,5362,60,5390,54,5676,54,5704,60,5727,75,5742,98,5748,126,5748,427,5742,455,5727,478,5704,493,5676,498,5390,498,5362,493,5339,478,5324,455,5318,427,5318,126xe" filled="false" stroked="true" strokeweight=".96pt" strokecolor="#41709c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03.079987pt;margin-top:-33.036377pt;width:56.05pt;height:23.2pt;mso-position-horizontal-relative:page;mso-position-vertical-relative:paragraph;z-index:15921152" coordorigin="8062,-661" coordsize="1121,464">
            <v:shape style="position:absolute;left:8071;top:-527;width:1102;height:209" coordorigin="8071,-526" coordsize="1102,209" path="m8176,-526l8071,-422,8176,-318,8176,-370,9173,-370,9173,-474,8176,-474,8176,-526xe" filled="true" fillcolor="#5b9bd4" stroked="false">
              <v:path arrowok="t"/>
              <v:fill type="solid"/>
            </v:shape>
            <v:shape style="position:absolute;left:8071;top:-527;width:1102;height:209" coordorigin="8071,-526" coordsize="1102,209" path="m8176,-526l8176,-474,9173,-474,9173,-370,8176,-370,8176,-318,8071,-422,8176,-526xe" filled="false" stroked="true" strokeweight=".96pt" strokecolor="#41709c">
              <v:path arrowok="t"/>
              <v:stroke dashstyle="solid"/>
            </v:shape>
            <v:shape style="position:absolute;left:8426;top:-652;width:430;height:444" coordorigin="8426,-651" coordsize="430,444" path="m8784,-651l8498,-651,8470,-646,8447,-630,8432,-607,8426,-580,8426,-279,8432,-251,8447,-228,8470,-213,8498,-207,8784,-207,8812,-213,8835,-228,8850,-251,8856,-279,8856,-580,8850,-607,8835,-630,8812,-646,8784,-651xe" filled="true" fillcolor="#5b9bd4" stroked="false">
              <v:path arrowok="t"/>
              <v:fill type="solid"/>
            </v:shape>
            <v:shape style="position:absolute;left:8426;top:-652;width:430;height:444" coordorigin="8426,-651" coordsize="430,444" path="m8426,-580l8432,-607,8447,-630,8470,-646,8498,-651,8784,-651,8812,-646,8835,-630,8850,-607,8856,-580,8856,-279,8850,-251,8835,-228,8812,-213,8784,-207,8498,-207,8470,-213,8447,-228,8432,-251,8426,-279,8426,-580xe" filled="false" stroked="true" strokeweight=".96pt" strokecolor="#41709c">
              <v:path arrowok="t"/>
              <v:stroke dashstyle="solid"/>
            </v:shape>
            <v:shape style="position:absolute;left:8061;top:-661;width:1121;height:464" type="#_x0000_t202" filled="false" stroked="false">
              <v:textbox inset="0,0,0,0">
                <w:txbxContent>
                  <w:p>
                    <w:pPr>
                      <w:spacing w:before="111"/>
                      <w:ind w:left="73" w:right="0" w:firstLine="0"/>
                      <w:jc w:val="center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2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58.419998pt;margin-top:-6.566377pt;width:93.95pt;height:24.5pt;mso-position-horizontal-relative:page;mso-position-vertical-relative:paragraph;z-index:15921664" coordorigin="3168,-131" coordsize="1879,490">
            <v:shape style="position:absolute;left:3568;top:4;width:1469;height:200" coordorigin="3569,4" coordsize="1469,200" path="m4938,4l4938,54,3569,54,3569,153,4938,153,4938,203,5038,104,4938,4xe" filled="true" fillcolor="#5b9bd4" stroked="false">
              <v:path arrowok="t"/>
              <v:fill type="solid"/>
            </v:shape>
            <v:shape style="position:absolute;left:3568;top:4;width:1469;height:200" coordorigin="3569,4" coordsize="1469,200" path="m3569,54l4938,54,4938,4,5038,104,4938,203,4938,153,3569,153,3569,54xe" filled="false" stroked="true" strokeweight=".96pt" strokecolor="#41709c">
              <v:path arrowok="t"/>
              <v:stroke dashstyle="solid"/>
            </v:shape>
            <v:shape style="position:absolute;left:4099;top:-116;width:430;height:442" coordorigin="4099,-116" coordsize="430,442" path="m4457,-116l4171,-116,4143,-110,4120,-95,4105,-72,4099,-44,4099,254,4105,282,4120,305,4143,320,4171,326,4457,326,4485,320,4508,305,4523,282,4529,254,4529,-44,4523,-72,4508,-95,4485,-110,4457,-116xe" filled="true" fillcolor="#5b9bd4" stroked="false">
              <v:path arrowok="t"/>
              <v:fill type="solid"/>
            </v:shape>
            <v:shape style="position:absolute;left:4099;top:-116;width:430;height:442" coordorigin="4099,-116" coordsize="430,442" path="m4099,-44l4105,-72,4120,-95,4143,-110,4171,-116,4457,-116,4485,-110,4508,-95,4523,-72,4529,-44,4529,254,4523,282,4508,305,4485,320,4457,326,4171,326,4143,320,4120,305,4105,282,4099,254,4099,-44xe" filled="false" stroked="true" strokeweight=".96pt" strokecolor="#41709c">
              <v:path arrowok="t"/>
              <v:stroke dashstyle="solid"/>
            </v:shape>
            <v:shape style="position:absolute;left:3168;top:-132;width:901;height:490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17" w:firstLine="0"/>
                      <w:jc w:val="center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Water</w:t>
                    </w:r>
                  </w:p>
                  <w:p>
                    <w:pPr>
                      <w:spacing w:line="265" w:lineRule="exact" w:before="0"/>
                      <w:ind w:left="0" w:right="18" w:firstLine="0"/>
                      <w:jc w:val="center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7500.00</w:t>
                    </w:r>
                    <w:r>
                      <w:rPr>
                        <w:rFonts w:ascii="Calibri"/>
                        <w:spacing w:val="-12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g</w:t>
                    </w:r>
                  </w:p>
                </w:txbxContent>
              </v:textbox>
              <w10:wrap type="none"/>
            </v:shape>
            <v:shape style="position:absolute;left:4275;top:29;width:132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1.520004pt;margin-top:-52.716377pt;width:151.8pt;height:85.95pt;mso-position-horizontal-relative:page;mso-position-vertical-relative:paragraph;z-index:-23878144" coordorigin="5030,-1054" coordsize="3036,1719">
            <v:shape style="position:absolute;left:7017;top:47;width:226;height:608" coordorigin="7018,47" coordsize="226,608" path="m7187,47l7074,47,7074,542,7018,542,7130,654,7243,542,7187,542,7187,47xe" filled="true" fillcolor="#5b9bd4" stroked="false">
              <v:path arrowok="t"/>
              <v:fill type="solid"/>
            </v:shape>
            <v:shape style="position:absolute;left:7017;top:47;width:226;height:608" coordorigin="7018,47" coordsize="226,608" path="m7018,542l7074,542,7074,47,7187,47,7187,542,7243,542,7130,654,7018,542xe" filled="false" stroked="true" strokeweight=".96pt" strokecolor="#41709c">
              <v:path arrowok="t"/>
              <v:stroke dashstyle="solid"/>
            </v:shape>
            <v:shape style="position:absolute;left:6868;top:49;width:428;height:442" coordorigin="6869,50" coordsize="428,442" path="m7225,50l6940,50,6912,55,6890,70,6874,93,6869,121,6869,420,6874,448,6890,470,6912,486,6940,491,7225,491,7253,486,7275,470,7290,448,7296,420,7296,121,7290,93,7275,70,7253,55,7225,50xe" filled="true" fillcolor="#5b9bd4" stroked="false">
              <v:path arrowok="t"/>
              <v:fill type="solid"/>
            </v:shape>
            <v:shape style="position:absolute;left:6868;top:49;width:428;height:442" coordorigin="6869,50" coordsize="428,442" path="m6869,121l6874,93,6890,70,6912,55,6940,50,7225,50,7253,55,7275,70,7290,93,7296,121,7296,420,7290,448,7275,470,7253,486,7225,491,6940,491,6912,486,6890,470,6874,448,6869,420,6869,121xe" filled="false" stroked="true" strokeweight=".96pt" strokecolor="#41709c">
              <v:path arrowok="t"/>
              <v:stroke dashstyle="solid"/>
            </v:shape>
            <v:shape style="position:absolute;left:6859;top:37;width:447;height:627" type="#_x0000_t202" filled="false" stroked="false">
              <v:textbox inset="0,0,0,0">
                <w:txbxContent>
                  <w:p>
                    <w:pPr>
                      <w:spacing w:before="111"/>
                      <w:ind w:left="186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color w:val="FFFFFF"/>
                        <w:w w:val="100"/>
                        <w:sz w:val="22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5040;top:-1045;width:3017;height:1092" type="#_x0000_t202" filled="true" fillcolor="#5b9bd4" stroked="true" strokeweight=".96pt" strokecolor="#41709c">
              <v:textbox inset="0,0,0,0">
                <w:txbxContent>
                  <w:p>
                    <w:pPr>
                      <w:spacing w:line="240" w:lineRule="auto" w:before="4"/>
                      <w:rPr>
                        <w:b/>
                        <w:sz w:val="27"/>
                      </w:rPr>
                    </w:pPr>
                  </w:p>
                  <w:p>
                    <w:pPr>
                      <w:spacing w:before="0"/>
                      <w:ind w:left="363" w:right="0" w:firstLine="0"/>
                      <w:jc w:val="left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22"/>
                      </w:rPr>
                      <w:t>ZSM-5</w:t>
                    </w:r>
                    <w:r>
                      <w:rPr>
                        <w:rFonts w:ascii="Calibri"/>
                        <w:b/>
                        <w:color w:val="FFFFFF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sz w:val="22"/>
                      </w:rPr>
                      <w:t>ZEOLITE</w:t>
                    </w:r>
                    <w:r>
                      <w:rPr>
                        <w:rFonts w:ascii="Calibri"/>
                        <w:b/>
                        <w:color w:val="FFFFFF"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sz w:val="22"/>
                      </w:rPr>
                      <w:t>REACTOR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>
          <w:rFonts w:ascii="Calibri"/>
          <w:color w:val="FFFFFF"/>
          <w:w w:val="100"/>
          <w:sz w:val="22"/>
        </w:rPr>
        <w:t>8</w:t>
      </w:r>
    </w:p>
    <w:p>
      <w:pPr>
        <w:spacing w:before="130"/>
        <w:ind w:left="445" w:right="-4" w:firstLine="153"/>
        <w:jc w:val="left"/>
        <w:rPr>
          <w:rFonts w:ascii="Calibri"/>
          <w:sz w:val="22"/>
        </w:rPr>
      </w:pPr>
      <w:r>
        <w:rPr>
          <w:rFonts w:ascii="Calibri"/>
          <w:sz w:val="22"/>
        </w:rPr>
        <w:t>ZSM-5</w:t>
      </w:r>
      <w:r>
        <w:rPr>
          <w:rFonts w:ascii="Calibri"/>
          <w:spacing w:val="1"/>
          <w:sz w:val="22"/>
        </w:rPr>
        <w:t> </w:t>
      </w:r>
      <w:r>
        <w:rPr>
          <w:rFonts w:ascii="Calibri"/>
          <w:sz w:val="22"/>
        </w:rPr>
        <w:t>4000.00</w:t>
      </w:r>
      <w:r>
        <w:rPr>
          <w:rFonts w:ascii="Calibri"/>
          <w:spacing w:val="-13"/>
          <w:sz w:val="22"/>
        </w:rPr>
        <w:t> </w:t>
      </w:r>
      <w:r>
        <w:rPr>
          <w:rFonts w:ascii="Calibri"/>
          <w:sz w:val="22"/>
        </w:rPr>
        <w:t>g</w:t>
      </w:r>
    </w:p>
    <w:p>
      <w:pPr>
        <w:pStyle w:val="BodyText"/>
        <w:rPr>
          <w:rFonts w:ascii="Calibri"/>
          <w:sz w:val="22"/>
        </w:rPr>
      </w:pPr>
      <w:r>
        <w:rPr/>
        <w:br w:type="column"/>
      </w:r>
      <w:r>
        <w:rPr>
          <w:rFonts w:ascii="Calibri"/>
          <w:sz w:val="22"/>
        </w:rPr>
      </w: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spacing w:before="1"/>
        <w:rPr>
          <w:rFonts w:ascii="Calibri"/>
          <w:sz w:val="28"/>
        </w:rPr>
      </w:pPr>
    </w:p>
    <w:p>
      <w:pPr>
        <w:spacing w:before="0"/>
        <w:ind w:left="1021" w:right="-17" w:hanging="305"/>
        <w:jc w:val="left"/>
        <w:rPr>
          <w:rFonts w:ascii="Calibri"/>
          <w:sz w:val="22"/>
        </w:rPr>
      </w:pPr>
      <w:r>
        <w:rPr>
          <w:rFonts w:ascii="Calibri"/>
          <w:sz w:val="22"/>
        </w:rPr>
        <w:t>Supernatant layer</w:t>
      </w:r>
      <w:r>
        <w:rPr>
          <w:rFonts w:ascii="Calibri"/>
          <w:spacing w:val="-47"/>
          <w:sz w:val="22"/>
        </w:rPr>
        <w:t> </w:t>
      </w:r>
      <w:r>
        <w:rPr>
          <w:rFonts w:ascii="Calibri"/>
          <w:sz w:val="22"/>
        </w:rPr>
        <w:t>17471.01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g</w:t>
      </w:r>
    </w:p>
    <w:p>
      <w:pPr>
        <w:pStyle w:val="BodyText"/>
        <w:rPr>
          <w:rFonts w:ascii="Calibri"/>
          <w:sz w:val="22"/>
        </w:rPr>
      </w:pPr>
      <w:r>
        <w:rPr/>
        <w:br w:type="column"/>
      </w:r>
      <w:r>
        <w:rPr>
          <w:rFonts w:ascii="Calibri"/>
          <w:sz w:val="22"/>
        </w:rPr>
      </w:r>
    </w:p>
    <w:p>
      <w:pPr>
        <w:pStyle w:val="BodyText"/>
        <w:rPr>
          <w:rFonts w:ascii="Calibri"/>
          <w:sz w:val="22"/>
        </w:rPr>
      </w:pPr>
    </w:p>
    <w:p>
      <w:pPr>
        <w:pStyle w:val="BodyText"/>
        <w:spacing w:before="1"/>
        <w:rPr>
          <w:rFonts w:ascii="Calibri"/>
          <w:sz w:val="17"/>
        </w:rPr>
      </w:pPr>
    </w:p>
    <w:p>
      <w:pPr>
        <w:spacing w:before="0"/>
        <w:ind w:left="1054" w:right="2131" w:firstLine="62"/>
        <w:jc w:val="left"/>
        <w:rPr>
          <w:rFonts w:ascii="Calibri"/>
          <w:sz w:val="22"/>
        </w:rPr>
      </w:pPr>
      <w:r>
        <w:rPr>
          <w:rFonts w:ascii="Calibri"/>
          <w:sz w:val="22"/>
        </w:rPr>
        <w:t>Silica sol</w:t>
      </w:r>
      <w:r>
        <w:rPr>
          <w:rFonts w:ascii="Calibri"/>
          <w:spacing w:val="1"/>
          <w:sz w:val="22"/>
        </w:rPr>
        <w:t> </w:t>
      </w:r>
      <w:r>
        <w:rPr>
          <w:rFonts w:ascii="Calibri"/>
          <w:sz w:val="22"/>
        </w:rPr>
        <w:t>9750.00</w:t>
      </w:r>
      <w:r>
        <w:rPr>
          <w:rFonts w:ascii="Calibri"/>
          <w:spacing w:val="-11"/>
          <w:sz w:val="22"/>
        </w:rPr>
        <w:t> </w:t>
      </w:r>
      <w:r>
        <w:rPr>
          <w:rFonts w:ascii="Calibri"/>
          <w:sz w:val="22"/>
        </w:rPr>
        <w:t>g</w:t>
      </w:r>
    </w:p>
    <w:p>
      <w:pPr>
        <w:spacing w:after="0"/>
        <w:jc w:val="left"/>
        <w:rPr>
          <w:rFonts w:ascii="Calibri"/>
          <w:sz w:val="22"/>
        </w:rPr>
        <w:sectPr>
          <w:type w:val="continuous"/>
          <w:pgSz w:w="12240" w:h="15840"/>
          <w:pgMar w:top="1360" w:bottom="1200" w:left="800" w:right="0"/>
          <w:cols w:num="4" w:equalWidth="0">
            <w:col w:w="3605" w:space="40"/>
            <w:col w:w="1326" w:space="39"/>
            <w:col w:w="2319" w:space="39"/>
            <w:col w:w="4072"/>
          </w:cols>
        </w:sectPr>
      </w:pPr>
    </w:p>
    <w:p>
      <w:pPr>
        <w:pStyle w:val="Heading1"/>
        <w:spacing w:line="237" w:lineRule="exact"/>
        <w:ind w:left="3398"/>
        <w:jc w:val="left"/>
      </w:pPr>
      <w:r>
        <w:rPr/>
        <w:t>Figure</w:t>
      </w:r>
      <w:r>
        <w:rPr>
          <w:spacing w:val="-1"/>
        </w:rPr>
        <w:t> </w:t>
      </w:r>
      <w:r>
        <w:rPr/>
        <w:t>G.1: Diagram</w:t>
      </w:r>
      <w:r>
        <w:rPr>
          <w:spacing w:val="-5"/>
        </w:rPr>
        <w:t> </w:t>
      </w:r>
      <w:r>
        <w:rPr/>
        <w:t>of material</w:t>
      </w:r>
      <w:r>
        <w:rPr>
          <w:spacing w:val="-1"/>
        </w:rPr>
        <w:t> </w:t>
      </w:r>
      <w:r>
        <w:rPr/>
        <w:t>balance</w:t>
      </w:r>
      <w:r>
        <w:rPr>
          <w:spacing w:val="-2"/>
        </w:rPr>
        <w:t> </w:t>
      </w:r>
      <w:r>
        <w:rPr/>
        <w:t>around</w:t>
      </w:r>
      <w:r>
        <w:rPr>
          <w:spacing w:val="-2"/>
        </w:rPr>
        <w:t> </w:t>
      </w:r>
      <w:r>
        <w:rPr/>
        <w:t>ZSM-5</w:t>
      </w:r>
      <w:r>
        <w:rPr>
          <w:spacing w:val="-1"/>
        </w:rPr>
        <w:t> </w:t>
      </w:r>
      <w:r>
        <w:rPr/>
        <w:t>reactor</w:t>
      </w:r>
    </w:p>
    <w:p>
      <w:pPr>
        <w:spacing w:after="0" w:line="237" w:lineRule="exact"/>
        <w:jc w:val="left"/>
        <w:sectPr>
          <w:type w:val="continuous"/>
          <w:pgSz w:w="12240" w:h="15840"/>
          <w:pgMar w:top="1360" w:bottom="1200" w:left="800" w:right="0"/>
        </w:sectPr>
      </w:pPr>
    </w:p>
    <w:p>
      <w:pPr>
        <w:spacing w:before="68"/>
        <w:ind w:left="1187" w:right="0" w:firstLine="0"/>
        <w:jc w:val="left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G.1: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Material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balance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ZSM-5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reactor</w:t>
      </w:r>
    </w:p>
    <w:p>
      <w:pPr>
        <w:pStyle w:val="BodyText"/>
        <w:spacing w:before="3"/>
        <w:rPr>
          <w:b/>
        </w:rPr>
      </w:pPr>
    </w:p>
    <w:tbl>
      <w:tblPr>
        <w:tblW w:w="0" w:type="auto"/>
        <w:jc w:val="left"/>
        <w:tblInd w:w="5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92"/>
        <w:gridCol w:w="1124"/>
        <w:gridCol w:w="1126"/>
        <w:gridCol w:w="1126"/>
        <w:gridCol w:w="1126"/>
        <w:gridCol w:w="1128"/>
        <w:gridCol w:w="1134"/>
        <w:gridCol w:w="1392"/>
        <w:gridCol w:w="1128"/>
      </w:tblGrid>
      <w:tr>
        <w:trPr>
          <w:trHeight w:val="834" w:hRule="atLeast"/>
        </w:trPr>
        <w:tc>
          <w:tcPr>
            <w:tcW w:w="5894" w:type="dxa"/>
            <w:gridSpan w:val="5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right="38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REACTANTS</w:t>
            </w:r>
          </w:p>
        </w:tc>
        <w:tc>
          <w:tcPr>
            <w:tcW w:w="11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520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598"/>
              <w:rPr>
                <w:b/>
                <w:sz w:val="24"/>
              </w:rPr>
            </w:pPr>
            <w:r>
              <w:rPr>
                <w:b/>
                <w:sz w:val="24"/>
              </w:rPr>
              <w:t>PRODUCTS</w:t>
            </w:r>
          </w:p>
        </w:tc>
      </w:tr>
      <w:tr>
        <w:trPr>
          <w:trHeight w:val="926" w:hRule="atLeast"/>
        </w:trPr>
        <w:tc>
          <w:tcPr>
            <w:tcW w:w="139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3" w:lineRule="exact"/>
              <w:ind w:left="102" w:right="98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Component</w:t>
            </w:r>
          </w:p>
          <w:p>
            <w:pPr>
              <w:pStyle w:val="TableParagraph"/>
              <w:spacing w:before="10"/>
              <w:rPr>
                <w:b/>
                <w:sz w:val="22"/>
              </w:rPr>
            </w:pPr>
          </w:p>
          <w:p>
            <w:pPr>
              <w:pStyle w:val="TableParagraph"/>
              <w:ind w:left="8"/>
              <w:jc w:val="center"/>
              <w:rPr>
                <w:b/>
                <w:sz w:val="23"/>
              </w:rPr>
            </w:pPr>
            <w:r>
              <w:rPr>
                <w:b/>
                <w:w w:val="100"/>
                <w:sz w:val="23"/>
              </w:rPr>
              <w:t>s</w:t>
            </w:r>
          </w:p>
        </w:tc>
        <w:tc>
          <w:tcPr>
            <w:tcW w:w="1124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17" w:right="117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Stream 1</w:t>
            </w:r>
            <w:r>
              <w:rPr>
                <w:b/>
                <w:spacing w:val="-56"/>
                <w:sz w:val="23"/>
              </w:rPr>
              <w:t> </w:t>
            </w:r>
            <w:r>
              <w:rPr>
                <w:b/>
                <w:sz w:val="23"/>
              </w:rPr>
              <w:t>Water</w:t>
            </w:r>
            <w:r>
              <w:rPr>
                <w:b/>
                <w:spacing w:val="1"/>
                <w:sz w:val="23"/>
              </w:rPr>
              <w:t> </w:t>
            </w:r>
            <w:r>
              <w:rPr>
                <w:b/>
                <w:sz w:val="23"/>
              </w:rPr>
              <w:t>(g)</w:t>
            </w:r>
          </w:p>
        </w:tc>
        <w:tc>
          <w:tcPr>
            <w:tcW w:w="1126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18" w:right="115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Stream 2</w:t>
            </w:r>
            <w:r>
              <w:rPr>
                <w:b/>
                <w:spacing w:val="-55"/>
                <w:sz w:val="23"/>
              </w:rPr>
              <w:t> </w:t>
            </w:r>
            <w:r>
              <w:rPr>
                <w:b/>
                <w:sz w:val="23"/>
              </w:rPr>
              <w:t>Alumina</w:t>
            </w:r>
            <w:r>
              <w:rPr>
                <w:b/>
                <w:spacing w:val="-55"/>
                <w:sz w:val="23"/>
              </w:rPr>
              <w:t> </w:t>
            </w:r>
            <w:r>
              <w:rPr>
                <w:b/>
                <w:sz w:val="23"/>
              </w:rPr>
              <w:t>(g)</w:t>
            </w:r>
          </w:p>
        </w:tc>
        <w:tc>
          <w:tcPr>
            <w:tcW w:w="1126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18" w:right="116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Stream 3</w:t>
            </w:r>
            <w:r>
              <w:rPr>
                <w:b/>
                <w:spacing w:val="-56"/>
                <w:sz w:val="23"/>
              </w:rPr>
              <w:t> </w:t>
            </w:r>
            <w:r>
              <w:rPr>
                <w:b/>
                <w:sz w:val="23"/>
              </w:rPr>
              <w:t>NaOH</w:t>
            </w:r>
          </w:p>
          <w:p>
            <w:pPr>
              <w:pStyle w:val="TableParagraph"/>
              <w:spacing w:line="264" w:lineRule="exact"/>
              <w:ind w:left="116" w:right="116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(g)</w:t>
            </w:r>
          </w:p>
        </w:tc>
        <w:tc>
          <w:tcPr>
            <w:tcW w:w="1126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17" w:right="116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Stream 4</w:t>
            </w:r>
            <w:r>
              <w:rPr>
                <w:b/>
                <w:spacing w:val="-55"/>
                <w:sz w:val="23"/>
              </w:rPr>
              <w:t> </w:t>
            </w:r>
            <w:r>
              <w:rPr>
                <w:b/>
                <w:sz w:val="23"/>
              </w:rPr>
              <w:t>H2SO4</w:t>
            </w:r>
          </w:p>
          <w:p>
            <w:pPr>
              <w:pStyle w:val="TableParagraph"/>
              <w:spacing w:line="264" w:lineRule="exact"/>
              <w:ind w:left="116" w:right="116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(g)</w:t>
            </w:r>
          </w:p>
        </w:tc>
        <w:tc>
          <w:tcPr>
            <w:tcW w:w="1128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18" w:right="119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Stream 5</w:t>
            </w:r>
            <w:r>
              <w:rPr>
                <w:b/>
                <w:spacing w:val="-55"/>
                <w:sz w:val="23"/>
              </w:rPr>
              <w:t> </w:t>
            </w:r>
            <w:r>
              <w:rPr>
                <w:b/>
                <w:sz w:val="23"/>
              </w:rPr>
              <w:t>TPABr</w:t>
            </w:r>
          </w:p>
          <w:p>
            <w:pPr>
              <w:pStyle w:val="TableParagraph"/>
              <w:spacing w:line="264" w:lineRule="exact"/>
              <w:ind w:left="118" w:right="118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(g)</w:t>
            </w:r>
          </w:p>
        </w:tc>
        <w:tc>
          <w:tcPr>
            <w:tcW w:w="1134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21" w:right="123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Stream 6</w:t>
            </w:r>
            <w:r>
              <w:rPr>
                <w:b/>
                <w:spacing w:val="-56"/>
                <w:sz w:val="23"/>
              </w:rPr>
              <w:t> </w:t>
            </w:r>
            <w:r>
              <w:rPr>
                <w:b/>
                <w:sz w:val="23"/>
              </w:rPr>
              <w:t>Silica sol</w:t>
            </w:r>
            <w:r>
              <w:rPr>
                <w:b/>
                <w:spacing w:val="-55"/>
                <w:sz w:val="23"/>
              </w:rPr>
              <w:t> </w:t>
            </w:r>
            <w:r>
              <w:rPr>
                <w:b/>
                <w:sz w:val="23"/>
              </w:rPr>
              <w:t>(g)</w:t>
            </w:r>
          </w:p>
        </w:tc>
        <w:tc>
          <w:tcPr>
            <w:tcW w:w="1392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25" w:right="114" w:hanging="4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Stream 7</w:t>
            </w:r>
            <w:r>
              <w:rPr>
                <w:b/>
                <w:spacing w:val="1"/>
                <w:sz w:val="23"/>
              </w:rPr>
              <w:t> </w:t>
            </w:r>
            <w:r>
              <w:rPr>
                <w:b/>
                <w:sz w:val="23"/>
              </w:rPr>
              <w:t>Supernatan</w:t>
            </w:r>
            <w:r>
              <w:rPr>
                <w:b/>
                <w:spacing w:val="-56"/>
                <w:sz w:val="23"/>
              </w:rPr>
              <w:t> </w:t>
            </w:r>
            <w:r>
              <w:rPr>
                <w:b/>
                <w:sz w:val="23"/>
              </w:rPr>
              <w:t>t</w:t>
            </w:r>
            <w:r>
              <w:rPr>
                <w:b/>
                <w:spacing w:val="-1"/>
                <w:sz w:val="23"/>
              </w:rPr>
              <w:t> </w:t>
            </w:r>
            <w:r>
              <w:rPr>
                <w:b/>
                <w:sz w:val="23"/>
              </w:rPr>
              <w:t>layer (g)</w:t>
            </w:r>
          </w:p>
        </w:tc>
        <w:tc>
          <w:tcPr>
            <w:tcW w:w="1128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18" w:right="120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Stream 8</w:t>
            </w:r>
            <w:r>
              <w:rPr>
                <w:b/>
                <w:spacing w:val="-56"/>
                <w:sz w:val="23"/>
              </w:rPr>
              <w:t> </w:t>
            </w:r>
            <w:r>
              <w:rPr>
                <w:b/>
                <w:sz w:val="23"/>
              </w:rPr>
              <w:t>ZSM-5</w:t>
            </w:r>
          </w:p>
          <w:p>
            <w:pPr>
              <w:pStyle w:val="TableParagraph"/>
              <w:spacing w:line="264" w:lineRule="exact"/>
              <w:ind w:left="118" w:right="119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(g)</w:t>
            </w:r>
          </w:p>
        </w:tc>
      </w:tr>
      <w:tr>
        <w:trPr>
          <w:trHeight w:val="537" w:hRule="atLeast"/>
        </w:trPr>
        <w:tc>
          <w:tcPr>
            <w:tcW w:w="1392" w:type="dxa"/>
          </w:tcPr>
          <w:p>
            <w:pPr>
              <w:pStyle w:val="TableParagraph"/>
              <w:spacing w:before="130"/>
              <w:ind w:left="102" w:right="94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Water</w:t>
            </w:r>
          </w:p>
        </w:tc>
        <w:tc>
          <w:tcPr>
            <w:tcW w:w="1124" w:type="dxa"/>
          </w:tcPr>
          <w:p>
            <w:pPr>
              <w:pStyle w:val="TableParagraph"/>
              <w:spacing w:before="126"/>
              <w:ind w:left="117" w:right="117"/>
              <w:jc w:val="center"/>
              <w:rPr>
                <w:sz w:val="23"/>
              </w:rPr>
            </w:pPr>
            <w:r>
              <w:rPr>
                <w:sz w:val="23"/>
              </w:rPr>
              <w:t>7500</w:t>
            </w:r>
          </w:p>
        </w:tc>
        <w:tc>
          <w:tcPr>
            <w:tcW w:w="1126" w:type="dxa"/>
          </w:tcPr>
          <w:p>
            <w:pPr>
              <w:pStyle w:val="TableParagraph"/>
              <w:spacing w:before="126"/>
              <w:ind w:lef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before="126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before="126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8" w:type="dxa"/>
          </w:tcPr>
          <w:p>
            <w:pPr>
              <w:pStyle w:val="TableParagraph"/>
              <w:spacing w:before="126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34" w:type="dxa"/>
          </w:tcPr>
          <w:p>
            <w:pPr>
              <w:pStyle w:val="TableParagraph"/>
              <w:spacing w:before="126"/>
              <w:ind w:righ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392" w:type="dxa"/>
          </w:tcPr>
          <w:p>
            <w:pPr>
              <w:pStyle w:val="TableParagraph"/>
              <w:spacing w:before="126"/>
              <w:ind w:left="6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8" w:type="dxa"/>
          </w:tcPr>
          <w:p>
            <w:pPr>
              <w:pStyle w:val="TableParagraph"/>
              <w:spacing w:before="126"/>
              <w:ind w:righ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</w:tr>
      <w:tr>
        <w:trPr>
          <w:trHeight w:val="546" w:hRule="atLeast"/>
        </w:trPr>
        <w:tc>
          <w:tcPr>
            <w:tcW w:w="1392" w:type="dxa"/>
          </w:tcPr>
          <w:p>
            <w:pPr>
              <w:pStyle w:val="TableParagraph"/>
              <w:spacing w:before="138"/>
              <w:ind w:left="102" w:right="98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Alumina</w:t>
            </w:r>
          </w:p>
        </w:tc>
        <w:tc>
          <w:tcPr>
            <w:tcW w:w="1124" w:type="dxa"/>
          </w:tcPr>
          <w:p>
            <w:pPr>
              <w:pStyle w:val="TableParagraph"/>
              <w:spacing w:before="133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before="133"/>
              <w:ind w:left="117" w:right="116"/>
              <w:jc w:val="center"/>
              <w:rPr>
                <w:sz w:val="23"/>
              </w:rPr>
            </w:pPr>
            <w:r>
              <w:rPr>
                <w:sz w:val="23"/>
              </w:rPr>
              <w:t>90</w:t>
            </w:r>
          </w:p>
        </w:tc>
        <w:tc>
          <w:tcPr>
            <w:tcW w:w="1126" w:type="dxa"/>
          </w:tcPr>
          <w:p>
            <w:pPr>
              <w:pStyle w:val="TableParagraph"/>
              <w:spacing w:before="133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before="133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8" w:type="dxa"/>
          </w:tcPr>
          <w:p>
            <w:pPr>
              <w:pStyle w:val="TableParagraph"/>
              <w:spacing w:before="133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34" w:type="dxa"/>
          </w:tcPr>
          <w:p>
            <w:pPr>
              <w:pStyle w:val="TableParagraph"/>
              <w:spacing w:before="133"/>
              <w:ind w:righ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392" w:type="dxa"/>
          </w:tcPr>
          <w:p>
            <w:pPr>
              <w:pStyle w:val="TableParagraph"/>
              <w:spacing w:before="133"/>
              <w:ind w:left="6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8" w:type="dxa"/>
          </w:tcPr>
          <w:p>
            <w:pPr>
              <w:pStyle w:val="TableParagraph"/>
              <w:spacing w:before="133"/>
              <w:ind w:righ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</w:tr>
      <w:tr>
        <w:trPr>
          <w:trHeight w:val="554" w:hRule="atLeast"/>
        </w:trPr>
        <w:tc>
          <w:tcPr>
            <w:tcW w:w="1392" w:type="dxa"/>
          </w:tcPr>
          <w:p>
            <w:pPr>
              <w:pStyle w:val="TableParagraph"/>
              <w:spacing w:before="139"/>
              <w:ind w:left="102" w:right="96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NaOH</w:t>
            </w:r>
          </w:p>
        </w:tc>
        <w:tc>
          <w:tcPr>
            <w:tcW w:w="1124" w:type="dxa"/>
          </w:tcPr>
          <w:p>
            <w:pPr>
              <w:pStyle w:val="TableParagraph"/>
              <w:spacing w:before="134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before="134"/>
              <w:ind w:lef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before="134"/>
              <w:ind w:left="116" w:right="116"/>
              <w:jc w:val="center"/>
              <w:rPr>
                <w:sz w:val="23"/>
              </w:rPr>
            </w:pPr>
            <w:r>
              <w:rPr>
                <w:sz w:val="23"/>
              </w:rPr>
              <w:t>2000</w:t>
            </w:r>
          </w:p>
        </w:tc>
        <w:tc>
          <w:tcPr>
            <w:tcW w:w="1126" w:type="dxa"/>
          </w:tcPr>
          <w:p>
            <w:pPr>
              <w:pStyle w:val="TableParagraph"/>
              <w:spacing w:before="134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8" w:type="dxa"/>
          </w:tcPr>
          <w:p>
            <w:pPr>
              <w:pStyle w:val="TableParagraph"/>
              <w:spacing w:before="134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34" w:type="dxa"/>
          </w:tcPr>
          <w:p>
            <w:pPr>
              <w:pStyle w:val="TableParagraph"/>
              <w:spacing w:before="134"/>
              <w:ind w:righ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392" w:type="dxa"/>
          </w:tcPr>
          <w:p>
            <w:pPr>
              <w:pStyle w:val="TableParagraph"/>
              <w:spacing w:before="134"/>
              <w:ind w:left="6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8" w:type="dxa"/>
          </w:tcPr>
          <w:p>
            <w:pPr>
              <w:pStyle w:val="TableParagraph"/>
              <w:spacing w:before="134"/>
              <w:ind w:righ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</w:tr>
      <w:tr>
        <w:trPr>
          <w:trHeight w:val="417" w:hRule="atLeast"/>
        </w:trPr>
        <w:tc>
          <w:tcPr>
            <w:tcW w:w="1392" w:type="dxa"/>
          </w:tcPr>
          <w:p>
            <w:pPr>
              <w:pStyle w:val="TableParagraph"/>
              <w:spacing w:line="252" w:lineRule="exact" w:before="145"/>
              <w:ind w:left="102" w:right="94"/>
              <w:jc w:val="center"/>
              <w:rPr>
                <w:b/>
                <w:sz w:val="15"/>
              </w:rPr>
            </w:pPr>
            <w:r>
              <w:rPr>
                <w:b/>
                <w:position w:val="2"/>
                <w:sz w:val="23"/>
              </w:rPr>
              <w:t>H</w:t>
            </w:r>
            <w:r>
              <w:rPr>
                <w:b/>
                <w:sz w:val="15"/>
              </w:rPr>
              <w:t>2</w:t>
            </w:r>
            <w:r>
              <w:rPr>
                <w:b/>
                <w:position w:val="2"/>
                <w:sz w:val="23"/>
              </w:rPr>
              <w:t>SO</w:t>
            </w:r>
            <w:r>
              <w:rPr>
                <w:b/>
                <w:sz w:val="15"/>
              </w:rPr>
              <w:t>4</w:t>
            </w:r>
          </w:p>
        </w:tc>
        <w:tc>
          <w:tcPr>
            <w:tcW w:w="1124" w:type="dxa"/>
          </w:tcPr>
          <w:p>
            <w:pPr>
              <w:pStyle w:val="TableParagraph"/>
              <w:spacing w:line="256" w:lineRule="exact" w:before="14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line="256" w:lineRule="exact" w:before="141"/>
              <w:ind w:lef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line="256" w:lineRule="exact" w:before="14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line="256" w:lineRule="exact" w:before="141"/>
              <w:ind w:left="116" w:right="116"/>
              <w:jc w:val="center"/>
              <w:rPr>
                <w:sz w:val="23"/>
              </w:rPr>
            </w:pPr>
            <w:r>
              <w:rPr>
                <w:sz w:val="23"/>
              </w:rPr>
              <w:t>931.01</w:t>
            </w:r>
          </w:p>
        </w:tc>
        <w:tc>
          <w:tcPr>
            <w:tcW w:w="1128" w:type="dxa"/>
          </w:tcPr>
          <w:p>
            <w:pPr>
              <w:pStyle w:val="TableParagraph"/>
              <w:spacing w:line="256" w:lineRule="exact" w:before="14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34" w:type="dxa"/>
          </w:tcPr>
          <w:p>
            <w:pPr>
              <w:pStyle w:val="TableParagraph"/>
              <w:spacing w:line="256" w:lineRule="exact" w:before="141"/>
              <w:ind w:righ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392" w:type="dxa"/>
          </w:tcPr>
          <w:p>
            <w:pPr>
              <w:pStyle w:val="TableParagraph"/>
              <w:spacing w:line="256" w:lineRule="exact" w:before="141"/>
              <w:ind w:left="6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8" w:type="dxa"/>
          </w:tcPr>
          <w:p>
            <w:pPr>
              <w:pStyle w:val="TableParagraph"/>
              <w:spacing w:line="256" w:lineRule="exact" w:before="141"/>
              <w:ind w:righ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</w:tr>
      <w:tr>
        <w:trPr>
          <w:trHeight w:val="408" w:hRule="atLeast"/>
        </w:trPr>
        <w:tc>
          <w:tcPr>
            <w:tcW w:w="1392" w:type="dxa"/>
          </w:tcPr>
          <w:p>
            <w:pPr>
              <w:pStyle w:val="TableParagraph"/>
              <w:ind w:left="102" w:right="96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TPABr</w:t>
            </w:r>
          </w:p>
        </w:tc>
        <w:tc>
          <w:tcPr>
            <w:tcW w:w="1124" w:type="dxa"/>
          </w:tcPr>
          <w:p>
            <w:pPr>
              <w:pStyle w:val="TableParagraph"/>
              <w:spacing w:line="260" w:lineRule="exact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line="260" w:lineRule="exact"/>
              <w:ind w:lef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line="260" w:lineRule="exact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line="260" w:lineRule="exact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8" w:type="dxa"/>
          </w:tcPr>
          <w:p>
            <w:pPr>
              <w:pStyle w:val="TableParagraph"/>
              <w:spacing w:line="260" w:lineRule="exact"/>
              <w:ind w:left="118" w:right="118"/>
              <w:jc w:val="center"/>
              <w:rPr>
                <w:sz w:val="23"/>
              </w:rPr>
            </w:pPr>
            <w:r>
              <w:rPr>
                <w:sz w:val="23"/>
              </w:rPr>
              <w:t>1200</w:t>
            </w:r>
          </w:p>
        </w:tc>
        <w:tc>
          <w:tcPr>
            <w:tcW w:w="1134" w:type="dxa"/>
          </w:tcPr>
          <w:p>
            <w:pPr>
              <w:pStyle w:val="TableParagraph"/>
              <w:spacing w:line="260" w:lineRule="exact"/>
              <w:ind w:righ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392" w:type="dxa"/>
          </w:tcPr>
          <w:p>
            <w:pPr>
              <w:pStyle w:val="TableParagraph"/>
              <w:spacing w:line="260" w:lineRule="exact"/>
              <w:ind w:left="6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8" w:type="dxa"/>
          </w:tcPr>
          <w:p>
            <w:pPr>
              <w:pStyle w:val="TableParagraph"/>
              <w:spacing w:line="260" w:lineRule="exact"/>
              <w:ind w:righ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</w:tr>
      <w:tr>
        <w:trPr>
          <w:trHeight w:val="670" w:hRule="atLeast"/>
        </w:trPr>
        <w:tc>
          <w:tcPr>
            <w:tcW w:w="1392" w:type="dxa"/>
          </w:tcPr>
          <w:p>
            <w:pPr>
              <w:pStyle w:val="TableParagraph"/>
              <w:spacing w:before="139"/>
              <w:ind w:left="102" w:right="95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Silica</w:t>
            </w:r>
            <w:r>
              <w:rPr>
                <w:b/>
                <w:spacing w:val="-2"/>
                <w:sz w:val="23"/>
              </w:rPr>
              <w:t> </w:t>
            </w:r>
            <w:r>
              <w:rPr>
                <w:b/>
                <w:sz w:val="23"/>
              </w:rPr>
              <w:t>sol</w:t>
            </w:r>
          </w:p>
        </w:tc>
        <w:tc>
          <w:tcPr>
            <w:tcW w:w="1124" w:type="dxa"/>
          </w:tcPr>
          <w:p>
            <w:pPr>
              <w:pStyle w:val="TableParagraph"/>
              <w:spacing w:before="134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before="134"/>
              <w:ind w:lef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before="134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before="134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8" w:type="dxa"/>
          </w:tcPr>
          <w:p>
            <w:pPr>
              <w:pStyle w:val="TableParagraph"/>
              <w:spacing w:before="134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34" w:type="dxa"/>
          </w:tcPr>
          <w:p>
            <w:pPr>
              <w:pStyle w:val="TableParagraph"/>
              <w:spacing w:before="134"/>
              <w:ind w:left="121" w:right="122"/>
              <w:jc w:val="center"/>
              <w:rPr>
                <w:sz w:val="23"/>
              </w:rPr>
            </w:pPr>
            <w:r>
              <w:rPr>
                <w:sz w:val="23"/>
              </w:rPr>
              <w:t>9750</w:t>
            </w:r>
          </w:p>
        </w:tc>
        <w:tc>
          <w:tcPr>
            <w:tcW w:w="1392" w:type="dxa"/>
          </w:tcPr>
          <w:p>
            <w:pPr>
              <w:pStyle w:val="TableParagraph"/>
              <w:spacing w:before="134"/>
              <w:ind w:left="6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8" w:type="dxa"/>
          </w:tcPr>
          <w:p>
            <w:pPr>
              <w:pStyle w:val="TableParagraph"/>
              <w:spacing w:before="134"/>
              <w:ind w:righ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</w:tr>
      <w:tr>
        <w:trPr>
          <w:trHeight w:val="801" w:hRule="atLeast"/>
        </w:trPr>
        <w:tc>
          <w:tcPr>
            <w:tcW w:w="139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64" w:lineRule="exact"/>
              <w:ind w:left="384" w:right="97" w:hanging="260"/>
              <w:rPr>
                <w:b/>
                <w:sz w:val="23"/>
              </w:rPr>
            </w:pPr>
            <w:r>
              <w:rPr>
                <w:b/>
                <w:sz w:val="23"/>
              </w:rPr>
              <w:t>Supernatan</w:t>
            </w:r>
            <w:r>
              <w:rPr>
                <w:b/>
                <w:spacing w:val="-56"/>
                <w:sz w:val="23"/>
              </w:rPr>
              <w:t> </w:t>
            </w:r>
            <w:r>
              <w:rPr>
                <w:b/>
                <w:sz w:val="23"/>
              </w:rPr>
              <w:t>t</w:t>
            </w:r>
            <w:r>
              <w:rPr>
                <w:b/>
                <w:spacing w:val="-1"/>
                <w:sz w:val="23"/>
              </w:rPr>
              <w:t> </w:t>
            </w:r>
            <w:r>
              <w:rPr>
                <w:b/>
                <w:sz w:val="23"/>
              </w:rPr>
              <w:t>layer</w:t>
            </w:r>
          </w:p>
        </w:tc>
        <w:tc>
          <w:tcPr>
            <w:tcW w:w="1124" w:type="dxa"/>
          </w:tcPr>
          <w:p>
            <w:pPr>
              <w:pStyle w:val="TableParagraph"/>
              <w:spacing w:before="4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before="4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ind w:lef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before="4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before="4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8" w:type="dxa"/>
          </w:tcPr>
          <w:p>
            <w:pPr>
              <w:pStyle w:val="TableParagraph"/>
              <w:spacing w:before="4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34" w:type="dxa"/>
          </w:tcPr>
          <w:p>
            <w:pPr>
              <w:pStyle w:val="TableParagraph"/>
              <w:spacing w:before="4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ind w:righ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392" w:type="dxa"/>
          </w:tcPr>
          <w:p>
            <w:pPr>
              <w:pStyle w:val="TableParagraph"/>
              <w:spacing w:before="4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ind w:left="102" w:right="91"/>
              <w:jc w:val="center"/>
              <w:rPr>
                <w:sz w:val="23"/>
              </w:rPr>
            </w:pPr>
            <w:r>
              <w:rPr>
                <w:sz w:val="23"/>
              </w:rPr>
              <w:t>17471.01</w:t>
            </w:r>
          </w:p>
        </w:tc>
        <w:tc>
          <w:tcPr>
            <w:tcW w:w="1128" w:type="dxa"/>
          </w:tcPr>
          <w:p>
            <w:pPr>
              <w:pStyle w:val="TableParagraph"/>
              <w:spacing w:before="4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ind w:righ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</w:tr>
      <w:tr>
        <w:trPr>
          <w:trHeight w:val="413" w:hRule="atLeast"/>
        </w:trPr>
        <w:tc>
          <w:tcPr>
            <w:tcW w:w="1392" w:type="dxa"/>
          </w:tcPr>
          <w:p>
            <w:pPr>
              <w:pStyle w:val="TableParagraph"/>
              <w:spacing w:before="6"/>
              <w:ind w:left="100" w:right="98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ZSM-5</w:t>
            </w:r>
          </w:p>
        </w:tc>
        <w:tc>
          <w:tcPr>
            <w:tcW w:w="1124" w:type="dxa"/>
          </w:tcPr>
          <w:p>
            <w:pPr>
              <w:pStyle w:val="TableParagraph"/>
              <w:spacing w:before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before="1"/>
              <w:ind w:lef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before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6" w:type="dxa"/>
          </w:tcPr>
          <w:p>
            <w:pPr>
              <w:pStyle w:val="TableParagraph"/>
              <w:spacing w:before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8" w:type="dxa"/>
          </w:tcPr>
          <w:p>
            <w:pPr>
              <w:pStyle w:val="TableParagraph"/>
              <w:spacing w:before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34" w:type="dxa"/>
          </w:tcPr>
          <w:p>
            <w:pPr>
              <w:pStyle w:val="TableParagraph"/>
              <w:spacing w:before="1"/>
              <w:ind w:right="1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392" w:type="dxa"/>
          </w:tcPr>
          <w:p>
            <w:pPr>
              <w:pStyle w:val="TableParagraph"/>
              <w:spacing w:before="1"/>
              <w:ind w:left="6"/>
              <w:jc w:val="center"/>
              <w:rPr>
                <w:sz w:val="23"/>
              </w:rPr>
            </w:pPr>
            <w:r>
              <w:rPr>
                <w:w w:val="100"/>
                <w:sz w:val="23"/>
              </w:rPr>
              <w:t>0</w:t>
            </w:r>
          </w:p>
        </w:tc>
        <w:tc>
          <w:tcPr>
            <w:tcW w:w="1128" w:type="dxa"/>
          </w:tcPr>
          <w:p>
            <w:pPr>
              <w:pStyle w:val="TableParagraph"/>
              <w:spacing w:before="1"/>
              <w:ind w:left="118" w:right="119"/>
              <w:jc w:val="center"/>
              <w:rPr>
                <w:sz w:val="23"/>
              </w:rPr>
            </w:pPr>
            <w:r>
              <w:rPr>
                <w:sz w:val="23"/>
              </w:rPr>
              <w:t>4000</w:t>
            </w:r>
          </w:p>
        </w:tc>
      </w:tr>
      <w:tr>
        <w:trPr>
          <w:trHeight w:val="701" w:hRule="atLeast"/>
        </w:trPr>
        <w:tc>
          <w:tcPr>
            <w:tcW w:w="139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4"/>
              <w:ind w:left="102" w:right="96"/>
              <w:jc w:val="center"/>
              <w:rPr>
                <w:sz w:val="23"/>
              </w:rPr>
            </w:pPr>
            <w:r>
              <w:rPr>
                <w:sz w:val="23"/>
              </w:rPr>
              <w:t>Total</w:t>
            </w:r>
          </w:p>
        </w:tc>
        <w:tc>
          <w:tcPr>
            <w:tcW w:w="1124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2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252" w:type="dxa"/>
            <w:gridSpan w:val="2"/>
            <w:tcBorders>
              <w:bottom w:val="single" w:sz="4" w:space="0" w:color="000000"/>
            </w:tcBorders>
          </w:tcPr>
          <w:p>
            <w:pPr>
              <w:pStyle w:val="TableParagraph"/>
              <w:spacing w:before="139"/>
              <w:ind w:left="700"/>
              <w:rPr>
                <w:b/>
                <w:sz w:val="23"/>
              </w:rPr>
            </w:pPr>
            <w:r>
              <w:rPr>
                <w:b/>
                <w:sz w:val="23"/>
              </w:rPr>
              <w:t>21471.01</w:t>
            </w:r>
          </w:p>
        </w:tc>
        <w:tc>
          <w:tcPr>
            <w:tcW w:w="112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34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520" w:type="dxa"/>
            <w:gridSpan w:val="2"/>
            <w:tcBorders>
              <w:bottom w:val="single" w:sz="4" w:space="0" w:color="000000"/>
            </w:tcBorders>
          </w:tcPr>
          <w:p>
            <w:pPr>
              <w:pStyle w:val="TableParagraph"/>
              <w:spacing w:before="139"/>
              <w:ind w:left="828"/>
              <w:rPr>
                <w:b/>
                <w:sz w:val="23"/>
              </w:rPr>
            </w:pPr>
            <w:r>
              <w:rPr>
                <w:b/>
                <w:sz w:val="23"/>
              </w:rPr>
              <w:t>21471.01</w:t>
            </w: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spacing w:before="3"/>
        <w:rPr>
          <w:b/>
          <w:sz w:val="35"/>
        </w:rPr>
      </w:pPr>
    </w:p>
    <w:p>
      <w:pPr>
        <w:pStyle w:val="BodyText"/>
        <w:spacing w:line="480" w:lineRule="auto"/>
        <w:ind w:left="1187" w:right="1409"/>
      </w:pPr>
      <w:r>
        <w:rPr/>
        <w:t>Volume</w:t>
      </w:r>
      <w:r>
        <w:rPr>
          <w:spacing w:val="5"/>
        </w:rPr>
        <w:t> </w:t>
      </w:r>
      <w:r>
        <w:rPr/>
        <w:t>computation</w:t>
      </w:r>
      <w:r>
        <w:rPr>
          <w:spacing w:val="5"/>
        </w:rPr>
        <w:t> </w:t>
      </w:r>
      <w:r>
        <w:rPr/>
        <w:t>based</w:t>
      </w:r>
      <w:r>
        <w:rPr>
          <w:spacing w:val="6"/>
        </w:rPr>
        <w:t> </w:t>
      </w:r>
      <w:r>
        <w:rPr/>
        <w:t>on</w:t>
      </w:r>
      <w:r>
        <w:rPr>
          <w:spacing w:val="5"/>
        </w:rPr>
        <w:t> </w:t>
      </w:r>
      <w:r>
        <w:rPr/>
        <w:t>the</w:t>
      </w:r>
      <w:r>
        <w:rPr>
          <w:spacing w:val="7"/>
        </w:rPr>
        <w:t> </w:t>
      </w:r>
      <w:r>
        <w:rPr/>
        <w:t>reactants</w:t>
      </w:r>
      <w:r>
        <w:rPr>
          <w:spacing w:val="7"/>
        </w:rPr>
        <w:t> </w:t>
      </w:r>
      <w:r>
        <w:rPr/>
        <w:t>needed</w:t>
      </w:r>
      <w:r>
        <w:rPr>
          <w:spacing w:val="5"/>
        </w:rPr>
        <w:t> </w:t>
      </w:r>
      <w:r>
        <w:rPr/>
        <w:t>for</w:t>
      </w:r>
      <w:r>
        <w:rPr>
          <w:spacing w:val="4"/>
        </w:rPr>
        <w:t> </w:t>
      </w:r>
      <w:r>
        <w:rPr/>
        <w:t>the</w:t>
      </w:r>
      <w:r>
        <w:rPr>
          <w:spacing w:val="8"/>
        </w:rPr>
        <w:t> </w:t>
      </w:r>
      <w:r>
        <w:rPr/>
        <w:t>targeted</w:t>
      </w:r>
      <w:r>
        <w:rPr>
          <w:spacing w:val="7"/>
        </w:rPr>
        <w:t> </w:t>
      </w:r>
      <w:r>
        <w:rPr/>
        <w:t>amount</w:t>
      </w:r>
      <w:r>
        <w:rPr>
          <w:spacing w:val="7"/>
        </w:rPr>
        <w:t> </w:t>
      </w:r>
      <w:r>
        <w:rPr/>
        <w:t>of</w:t>
      </w:r>
      <w:r>
        <w:rPr>
          <w:spacing w:val="14"/>
        </w:rPr>
        <w:t> </w:t>
      </w:r>
      <w:r>
        <w:rPr/>
        <w:t>Zeolite</w:t>
      </w:r>
      <w:r>
        <w:rPr>
          <w:spacing w:val="7"/>
        </w:rPr>
        <w:t> </w:t>
      </w:r>
      <w:r>
        <w:rPr/>
        <w:t>Y</w:t>
      </w:r>
      <w:r>
        <w:rPr>
          <w:spacing w:val="6"/>
        </w:rPr>
        <w:t> </w:t>
      </w:r>
      <w:r>
        <w:rPr/>
        <w:t>to</w:t>
      </w:r>
      <w:r>
        <w:rPr>
          <w:spacing w:val="-57"/>
        </w:rPr>
        <w:t> </w:t>
      </w:r>
      <w:r>
        <w:rPr/>
        <w:t>be</w:t>
      </w:r>
      <w:r>
        <w:rPr>
          <w:spacing w:val="-2"/>
        </w:rPr>
        <w:t> </w:t>
      </w:r>
      <w:r>
        <w:rPr/>
        <w:t>produced is shown in</w:t>
      </w:r>
      <w:r>
        <w:rPr>
          <w:spacing w:val="2"/>
        </w:rPr>
        <w:t> </w:t>
      </w:r>
      <w:r>
        <w:rPr/>
        <w:t>Table G.2.</w:t>
      </w:r>
    </w:p>
    <w:p>
      <w:pPr>
        <w:pStyle w:val="Heading1"/>
        <w:spacing w:before="2"/>
        <w:ind w:left="1187"/>
        <w:jc w:val="left"/>
      </w:pPr>
      <w:r>
        <w:rPr/>
        <w:t>Table</w:t>
      </w:r>
      <w:r>
        <w:rPr>
          <w:spacing w:val="-2"/>
        </w:rPr>
        <w:t> </w:t>
      </w:r>
      <w:r>
        <w:rPr/>
        <w:t>G.2:</w:t>
      </w:r>
      <w:r>
        <w:rPr>
          <w:spacing w:val="-2"/>
        </w:rPr>
        <w:t> </w:t>
      </w:r>
      <w:r>
        <w:rPr/>
        <w:t>Volume</w:t>
      </w:r>
      <w:r>
        <w:rPr>
          <w:spacing w:val="-2"/>
        </w:rPr>
        <w:t> </w:t>
      </w:r>
      <w:r>
        <w:rPr/>
        <w:t>estimation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different</w:t>
      </w:r>
      <w:r>
        <w:rPr>
          <w:spacing w:val="-2"/>
        </w:rPr>
        <w:t> </w:t>
      </w:r>
      <w:r>
        <w:rPr/>
        <w:t>reactants</w:t>
      </w:r>
    </w:p>
    <w:p>
      <w:pPr>
        <w:pStyle w:val="BodyText"/>
        <w:spacing w:before="4"/>
        <w:rPr>
          <w:b/>
        </w:rPr>
      </w:pPr>
    </w:p>
    <w:tbl>
      <w:tblPr>
        <w:tblW w:w="0" w:type="auto"/>
        <w:jc w:val="left"/>
        <w:tblInd w:w="11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1"/>
        <w:gridCol w:w="2066"/>
        <w:gridCol w:w="1771"/>
        <w:gridCol w:w="2057"/>
        <w:gridCol w:w="1491"/>
      </w:tblGrid>
      <w:tr>
        <w:trPr>
          <w:trHeight w:val="571" w:hRule="atLeast"/>
        </w:trPr>
        <w:tc>
          <w:tcPr>
            <w:tcW w:w="147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116"/>
              <w:rPr>
                <w:sz w:val="24"/>
              </w:rPr>
            </w:pPr>
            <w:r>
              <w:rPr>
                <w:sz w:val="24"/>
              </w:rPr>
              <w:t>Reactants</w:t>
            </w:r>
          </w:p>
        </w:tc>
        <w:tc>
          <w:tcPr>
            <w:tcW w:w="206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422"/>
              <w:rPr>
                <w:sz w:val="24"/>
              </w:rPr>
            </w:pPr>
            <w:r>
              <w:rPr>
                <w:sz w:val="24"/>
              </w:rPr>
              <w:t>Density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(g/cm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)</w:t>
            </w:r>
          </w:p>
          <w:p>
            <w:pPr>
              <w:pStyle w:val="TableParagraph"/>
              <w:spacing w:line="269" w:lineRule="exact"/>
              <w:ind w:left="422"/>
              <w:rPr>
                <w:sz w:val="24"/>
              </w:rPr>
            </w:pPr>
            <w:r>
              <w:rPr>
                <w:sz w:val="24"/>
              </w:rPr>
              <w:t>(ρ)</w:t>
            </w:r>
          </w:p>
        </w:tc>
        <w:tc>
          <w:tcPr>
            <w:tcW w:w="177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Mass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(g)</w:t>
            </w:r>
          </w:p>
        </w:tc>
        <w:tc>
          <w:tcPr>
            <w:tcW w:w="205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Mass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fraction</w:t>
            </w:r>
          </w:p>
          <w:p>
            <w:pPr>
              <w:pStyle w:val="TableParagraph"/>
              <w:spacing w:line="261" w:lineRule="exact" w:before="8"/>
              <w:ind w:left="744" w:right="1045"/>
              <w:jc w:val="center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w w:val="110"/>
                <w:sz w:val="24"/>
              </w:rPr>
              <w:t>𝑋</w:t>
            </w:r>
            <w:r>
              <w:rPr>
                <w:rFonts w:ascii="Cambria Math" w:eastAsia="Cambria Math"/>
                <w:w w:val="110"/>
                <w:sz w:val="24"/>
                <w:vertAlign w:val="subscript"/>
              </w:rPr>
              <w:t>𝑖</w:t>
            </w:r>
          </w:p>
        </w:tc>
        <w:tc>
          <w:tcPr>
            <w:tcW w:w="149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"/>
              <w:ind w:left="390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w w:val="110"/>
                <w:sz w:val="24"/>
              </w:rPr>
              <w:t>𝜌</w:t>
            </w:r>
            <w:r>
              <w:rPr>
                <w:rFonts w:ascii="Cambria Math" w:eastAsia="Cambria Math"/>
                <w:w w:val="110"/>
                <w:sz w:val="24"/>
                <w:vertAlign w:val="subscript"/>
              </w:rPr>
              <w:t>𝑖</w:t>
            </w:r>
            <w:r>
              <w:rPr>
                <w:rFonts w:ascii="Cambria Math" w:eastAsia="Cambria Math"/>
                <w:w w:val="110"/>
                <w:sz w:val="24"/>
                <w:vertAlign w:val="baseline"/>
              </w:rPr>
              <w:t>𝑋</w:t>
            </w:r>
            <w:r>
              <w:rPr>
                <w:rFonts w:ascii="Cambria Math" w:eastAsia="Cambria Math"/>
                <w:w w:val="110"/>
                <w:sz w:val="24"/>
                <w:vertAlign w:val="subscript"/>
              </w:rPr>
              <w:t>𝑖</w:t>
            </w:r>
          </w:p>
        </w:tc>
      </w:tr>
      <w:tr>
        <w:trPr>
          <w:trHeight w:val="260" w:hRule="atLeast"/>
        </w:trPr>
        <w:tc>
          <w:tcPr>
            <w:tcW w:w="147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116"/>
              <w:rPr>
                <w:sz w:val="24"/>
              </w:rPr>
            </w:pPr>
            <w:r>
              <w:rPr>
                <w:sz w:val="24"/>
              </w:rPr>
              <w:t>NaOH</w:t>
            </w:r>
          </w:p>
        </w:tc>
        <w:tc>
          <w:tcPr>
            <w:tcW w:w="206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right="105"/>
              <w:jc w:val="right"/>
              <w:rPr>
                <w:sz w:val="24"/>
              </w:rPr>
            </w:pPr>
            <w:r>
              <w:rPr>
                <w:sz w:val="24"/>
              </w:rPr>
              <w:t>2.13</w:t>
            </w:r>
          </w:p>
        </w:tc>
        <w:tc>
          <w:tcPr>
            <w:tcW w:w="177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2000</w:t>
            </w:r>
          </w:p>
        </w:tc>
        <w:tc>
          <w:tcPr>
            <w:tcW w:w="205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right="393"/>
              <w:jc w:val="right"/>
              <w:rPr>
                <w:sz w:val="24"/>
              </w:rPr>
            </w:pPr>
            <w:r>
              <w:rPr>
                <w:sz w:val="24"/>
              </w:rPr>
              <w:t>0.093149</w:t>
            </w:r>
          </w:p>
        </w:tc>
        <w:tc>
          <w:tcPr>
            <w:tcW w:w="149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right="109"/>
              <w:jc w:val="right"/>
              <w:rPr>
                <w:sz w:val="24"/>
              </w:rPr>
            </w:pPr>
            <w:r>
              <w:rPr>
                <w:sz w:val="24"/>
              </w:rPr>
              <w:t>0.198407</w:t>
            </w:r>
          </w:p>
        </w:tc>
      </w:tr>
      <w:tr>
        <w:trPr>
          <w:trHeight w:val="277" w:hRule="atLeast"/>
        </w:trPr>
        <w:tc>
          <w:tcPr>
            <w:tcW w:w="1471" w:type="dxa"/>
          </w:tcPr>
          <w:p>
            <w:pPr>
              <w:pStyle w:val="TableParagraph"/>
              <w:spacing w:line="257" w:lineRule="exact"/>
              <w:ind w:left="116"/>
              <w:rPr>
                <w:sz w:val="24"/>
              </w:rPr>
            </w:pPr>
            <w:r>
              <w:rPr>
                <w:position w:val="2"/>
                <w:sz w:val="24"/>
              </w:rPr>
              <w:t>H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O</w:t>
            </w:r>
          </w:p>
        </w:tc>
        <w:tc>
          <w:tcPr>
            <w:tcW w:w="2066" w:type="dxa"/>
          </w:tcPr>
          <w:p>
            <w:pPr>
              <w:pStyle w:val="TableParagraph"/>
              <w:spacing w:line="257" w:lineRule="exact"/>
              <w:ind w:right="105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771" w:type="dxa"/>
          </w:tcPr>
          <w:p>
            <w:pPr>
              <w:pStyle w:val="TableParagraph"/>
              <w:spacing w:line="257" w:lineRule="exact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7500</w:t>
            </w:r>
          </w:p>
        </w:tc>
        <w:tc>
          <w:tcPr>
            <w:tcW w:w="2057" w:type="dxa"/>
          </w:tcPr>
          <w:p>
            <w:pPr>
              <w:pStyle w:val="TableParagraph"/>
              <w:spacing w:line="257" w:lineRule="exact"/>
              <w:ind w:right="393"/>
              <w:jc w:val="right"/>
              <w:rPr>
                <w:sz w:val="24"/>
              </w:rPr>
            </w:pPr>
            <w:r>
              <w:rPr>
                <w:sz w:val="24"/>
              </w:rPr>
              <w:t>0.349308</w:t>
            </w:r>
          </w:p>
        </w:tc>
        <w:tc>
          <w:tcPr>
            <w:tcW w:w="1491" w:type="dxa"/>
          </w:tcPr>
          <w:p>
            <w:pPr>
              <w:pStyle w:val="TableParagraph"/>
              <w:spacing w:line="257" w:lineRule="exact"/>
              <w:ind w:right="109"/>
              <w:jc w:val="right"/>
              <w:rPr>
                <w:sz w:val="24"/>
              </w:rPr>
            </w:pPr>
            <w:r>
              <w:rPr>
                <w:sz w:val="24"/>
              </w:rPr>
              <w:t>0.349308</w:t>
            </w:r>
          </w:p>
        </w:tc>
      </w:tr>
      <w:tr>
        <w:trPr>
          <w:trHeight w:val="275" w:hRule="atLeast"/>
        </w:trPr>
        <w:tc>
          <w:tcPr>
            <w:tcW w:w="1471" w:type="dxa"/>
          </w:tcPr>
          <w:p>
            <w:pPr>
              <w:pStyle w:val="TableParagraph"/>
              <w:spacing w:line="256" w:lineRule="exact"/>
              <w:ind w:left="116"/>
              <w:rPr>
                <w:sz w:val="16"/>
              </w:rPr>
            </w:pPr>
            <w:r>
              <w:rPr>
                <w:position w:val="2"/>
                <w:sz w:val="24"/>
              </w:rPr>
              <w:t>Al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O</w:t>
            </w:r>
            <w:r>
              <w:rPr>
                <w:sz w:val="16"/>
              </w:rPr>
              <w:t>3</w:t>
            </w:r>
          </w:p>
        </w:tc>
        <w:tc>
          <w:tcPr>
            <w:tcW w:w="2066" w:type="dxa"/>
          </w:tcPr>
          <w:p>
            <w:pPr>
              <w:pStyle w:val="TableParagraph"/>
              <w:spacing w:line="256" w:lineRule="exact"/>
              <w:ind w:right="105"/>
              <w:jc w:val="right"/>
              <w:rPr>
                <w:sz w:val="24"/>
              </w:rPr>
            </w:pPr>
            <w:r>
              <w:rPr>
                <w:sz w:val="24"/>
              </w:rPr>
              <w:t>3.9</w:t>
            </w:r>
          </w:p>
        </w:tc>
        <w:tc>
          <w:tcPr>
            <w:tcW w:w="1771" w:type="dxa"/>
          </w:tcPr>
          <w:p>
            <w:pPr>
              <w:pStyle w:val="TableParagraph"/>
              <w:spacing w:line="256" w:lineRule="exact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2057" w:type="dxa"/>
          </w:tcPr>
          <w:p>
            <w:pPr>
              <w:pStyle w:val="TableParagraph"/>
              <w:spacing w:line="256" w:lineRule="exact"/>
              <w:ind w:right="393"/>
              <w:jc w:val="right"/>
              <w:rPr>
                <w:sz w:val="24"/>
              </w:rPr>
            </w:pPr>
            <w:r>
              <w:rPr>
                <w:sz w:val="24"/>
              </w:rPr>
              <w:t>0.004192</w:t>
            </w:r>
          </w:p>
        </w:tc>
        <w:tc>
          <w:tcPr>
            <w:tcW w:w="1491" w:type="dxa"/>
          </w:tcPr>
          <w:p>
            <w:pPr>
              <w:pStyle w:val="TableParagraph"/>
              <w:spacing w:line="256" w:lineRule="exact"/>
              <w:ind w:right="109"/>
              <w:jc w:val="right"/>
              <w:rPr>
                <w:sz w:val="24"/>
              </w:rPr>
            </w:pPr>
            <w:r>
              <w:rPr>
                <w:sz w:val="24"/>
              </w:rPr>
              <w:t>0.016348</w:t>
            </w:r>
          </w:p>
        </w:tc>
      </w:tr>
      <w:tr>
        <w:trPr>
          <w:trHeight w:val="276" w:hRule="atLeast"/>
        </w:trPr>
        <w:tc>
          <w:tcPr>
            <w:tcW w:w="1471" w:type="dxa"/>
          </w:tcPr>
          <w:p>
            <w:pPr>
              <w:pStyle w:val="TableParagraph"/>
              <w:spacing w:line="256" w:lineRule="exact"/>
              <w:ind w:left="116"/>
              <w:rPr>
                <w:sz w:val="16"/>
              </w:rPr>
            </w:pPr>
            <w:r>
              <w:rPr>
                <w:position w:val="2"/>
                <w:sz w:val="24"/>
              </w:rPr>
              <w:t>H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SO</w:t>
            </w:r>
            <w:r>
              <w:rPr>
                <w:sz w:val="16"/>
              </w:rPr>
              <w:t>4</w:t>
            </w:r>
          </w:p>
        </w:tc>
        <w:tc>
          <w:tcPr>
            <w:tcW w:w="2066" w:type="dxa"/>
          </w:tcPr>
          <w:p>
            <w:pPr>
              <w:pStyle w:val="TableParagraph"/>
              <w:spacing w:line="256" w:lineRule="exact"/>
              <w:ind w:right="105"/>
              <w:jc w:val="right"/>
              <w:rPr>
                <w:sz w:val="24"/>
              </w:rPr>
            </w:pPr>
            <w:r>
              <w:rPr>
                <w:sz w:val="24"/>
              </w:rPr>
              <w:t>1.8255</w:t>
            </w:r>
          </w:p>
        </w:tc>
        <w:tc>
          <w:tcPr>
            <w:tcW w:w="1771" w:type="dxa"/>
          </w:tcPr>
          <w:p>
            <w:pPr>
              <w:pStyle w:val="TableParagraph"/>
              <w:spacing w:line="256" w:lineRule="exact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931.01</w:t>
            </w:r>
          </w:p>
        </w:tc>
        <w:tc>
          <w:tcPr>
            <w:tcW w:w="2057" w:type="dxa"/>
          </w:tcPr>
          <w:p>
            <w:pPr>
              <w:pStyle w:val="TableParagraph"/>
              <w:spacing w:line="256" w:lineRule="exact"/>
              <w:ind w:right="393"/>
              <w:jc w:val="right"/>
              <w:rPr>
                <w:sz w:val="24"/>
              </w:rPr>
            </w:pPr>
            <w:r>
              <w:rPr>
                <w:sz w:val="24"/>
              </w:rPr>
              <w:t>0.043361</w:t>
            </w:r>
          </w:p>
        </w:tc>
        <w:tc>
          <w:tcPr>
            <w:tcW w:w="1491" w:type="dxa"/>
          </w:tcPr>
          <w:p>
            <w:pPr>
              <w:pStyle w:val="TableParagraph"/>
              <w:spacing w:line="256" w:lineRule="exact"/>
              <w:ind w:right="109"/>
              <w:jc w:val="right"/>
              <w:rPr>
                <w:sz w:val="24"/>
              </w:rPr>
            </w:pPr>
            <w:r>
              <w:rPr>
                <w:sz w:val="24"/>
              </w:rPr>
              <w:t>0.079156</w:t>
            </w:r>
          </w:p>
        </w:tc>
      </w:tr>
      <w:tr>
        <w:trPr>
          <w:trHeight w:val="274" w:hRule="atLeast"/>
        </w:trPr>
        <w:tc>
          <w:tcPr>
            <w:tcW w:w="1471" w:type="dxa"/>
          </w:tcPr>
          <w:p>
            <w:pPr>
              <w:pStyle w:val="TableParagraph"/>
              <w:spacing w:line="255" w:lineRule="exact"/>
              <w:ind w:left="116"/>
              <w:rPr>
                <w:sz w:val="24"/>
              </w:rPr>
            </w:pPr>
            <w:r>
              <w:rPr>
                <w:sz w:val="24"/>
              </w:rPr>
              <w:t>TPABr</w:t>
            </w:r>
          </w:p>
        </w:tc>
        <w:tc>
          <w:tcPr>
            <w:tcW w:w="2066" w:type="dxa"/>
          </w:tcPr>
          <w:p>
            <w:pPr>
              <w:pStyle w:val="TableParagraph"/>
              <w:spacing w:line="255" w:lineRule="exact"/>
              <w:ind w:right="105"/>
              <w:jc w:val="right"/>
              <w:rPr>
                <w:sz w:val="24"/>
              </w:rPr>
            </w:pPr>
            <w:r>
              <w:rPr>
                <w:sz w:val="24"/>
              </w:rPr>
              <w:t>1.7</w:t>
            </w:r>
          </w:p>
        </w:tc>
        <w:tc>
          <w:tcPr>
            <w:tcW w:w="1771" w:type="dxa"/>
          </w:tcPr>
          <w:p>
            <w:pPr>
              <w:pStyle w:val="TableParagraph"/>
              <w:spacing w:line="255" w:lineRule="exact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1200</w:t>
            </w:r>
          </w:p>
        </w:tc>
        <w:tc>
          <w:tcPr>
            <w:tcW w:w="2057" w:type="dxa"/>
          </w:tcPr>
          <w:p>
            <w:pPr>
              <w:pStyle w:val="TableParagraph"/>
              <w:spacing w:line="255" w:lineRule="exact"/>
              <w:ind w:right="393"/>
              <w:jc w:val="right"/>
              <w:rPr>
                <w:sz w:val="24"/>
              </w:rPr>
            </w:pPr>
            <w:r>
              <w:rPr>
                <w:sz w:val="24"/>
              </w:rPr>
              <w:t>0.055889</w:t>
            </w:r>
          </w:p>
        </w:tc>
        <w:tc>
          <w:tcPr>
            <w:tcW w:w="1491" w:type="dxa"/>
          </w:tcPr>
          <w:p>
            <w:pPr>
              <w:pStyle w:val="TableParagraph"/>
              <w:spacing w:line="255" w:lineRule="exact"/>
              <w:ind w:right="109"/>
              <w:jc w:val="right"/>
              <w:rPr>
                <w:sz w:val="24"/>
              </w:rPr>
            </w:pPr>
            <w:r>
              <w:rPr>
                <w:sz w:val="24"/>
              </w:rPr>
              <w:t>0.095012</w:t>
            </w:r>
          </w:p>
        </w:tc>
      </w:tr>
      <w:tr>
        <w:trPr>
          <w:trHeight w:val="275" w:hRule="atLeast"/>
        </w:trPr>
        <w:tc>
          <w:tcPr>
            <w:tcW w:w="1471" w:type="dxa"/>
          </w:tcPr>
          <w:p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>Silica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sol</w:t>
            </w:r>
          </w:p>
        </w:tc>
        <w:tc>
          <w:tcPr>
            <w:tcW w:w="2066" w:type="dxa"/>
          </w:tcPr>
          <w:p>
            <w:pPr>
              <w:pStyle w:val="TableParagraph"/>
              <w:spacing w:line="256" w:lineRule="exact"/>
              <w:ind w:right="105"/>
              <w:jc w:val="right"/>
              <w:rPr>
                <w:sz w:val="24"/>
              </w:rPr>
            </w:pPr>
            <w:r>
              <w:rPr>
                <w:sz w:val="24"/>
              </w:rPr>
              <w:t>1.3</w:t>
            </w:r>
          </w:p>
        </w:tc>
        <w:tc>
          <w:tcPr>
            <w:tcW w:w="1771" w:type="dxa"/>
          </w:tcPr>
          <w:p>
            <w:pPr>
              <w:pStyle w:val="TableParagraph"/>
              <w:spacing w:line="256" w:lineRule="exact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9750</w:t>
            </w:r>
          </w:p>
        </w:tc>
        <w:tc>
          <w:tcPr>
            <w:tcW w:w="2057" w:type="dxa"/>
          </w:tcPr>
          <w:p>
            <w:pPr>
              <w:pStyle w:val="TableParagraph"/>
              <w:spacing w:line="256" w:lineRule="exact"/>
              <w:ind w:right="393"/>
              <w:jc w:val="right"/>
              <w:rPr>
                <w:sz w:val="24"/>
              </w:rPr>
            </w:pPr>
            <w:r>
              <w:rPr>
                <w:sz w:val="24"/>
              </w:rPr>
              <w:t>0.454101</w:t>
            </w:r>
          </w:p>
        </w:tc>
        <w:tc>
          <w:tcPr>
            <w:tcW w:w="1491" w:type="dxa"/>
          </w:tcPr>
          <w:p>
            <w:pPr>
              <w:pStyle w:val="TableParagraph"/>
              <w:spacing w:line="256" w:lineRule="exact"/>
              <w:ind w:right="109"/>
              <w:jc w:val="right"/>
              <w:rPr>
                <w:sz w:val="24"/>
              </w:rPr>
            </w:pPr>
            <w:r>
              <w:rPr>
                <w:sz w:val="24"/>
              </w:rPr>
              <w:t>0.590331</w:t>
            </w:r>
          </w:p>
        </w:tc>
      </w:tr>
      <w:tr>
        <w:trPr>
          <w:trHeight w:val="275" w:hRule="atLeast"/>
        </w:trPr>
        <w:tc>
          <w:tcPr>
            <w:tcW w:w="1471" w:type="dxa"/>
          </w:tcPr>
          <w:p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206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71" w:type="dxa"/>
          </w:tcPr>
          <w:p>
            <w:pPr>
              <w:pStyle w:val="TableParagraph"/>
              <w:spacing w:line="256" w:lineRule="exact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21471.01</w:t>
            </w:r>
          </w:p>
        </w:tc>
        <w:tc>
          <w:tcPr>
            <w:tcW w:w="205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9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8" w:hRule="atLeast"/>
        </w:trPr>
        <w:tc>
          <w:tcPr>
            <w:tcW w:w="1471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6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71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5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9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/>
              <w:ind w:right="109"/>
              <w:jc w:val="right"/>
              <w:rPr>
                <w:sz w:val="24"/>
              </w:rPr>
            </w:pPr>
            <w:r>
              <w:rPr>
                <w:sz w:val="24"/>
              </w:rPr>
              <w:t>1.328561</w:t>
            </w:r>
          </w:p>
        </w:tc>
      </w:tr>
    </w:tbl>
    <w:p>
      <w:pPr>
        <w:spacing w:after="0" w:line="259" w:lineRule="exact"/>
        <w:jc w:val="right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63"/>
        <w:ind w:left="1187"/>
      </w:pPr>
      <w:r>
        <w:rPr/>
        <w:t>From</w:t>
      </w:r>
      <w:r>
        <w:rPr>
          <w:spacing w:val="-2"/>
        </w:rPr>
        <w:t> </w:t>
      </w:r>
      <w:r>
        <w:rPr/>
        <w:t>Equation</w:t>
      </w:r>
      <w:r>
        <w:rPr>
          <w:spacing w:val="-1"/>
        </w:rPr>
        <w:t> </w:t>
      </w:r>
      <w:r>
        <w:rPr/>
        <w:t>(F.1)</w:t>
      </w:r>
    </w:p>
    <w:p>
      <w:pPr>
        <w:pStyle w:val="BodyText"/>
        <w:spacing w:before="3"/>
      </w:pPr>
    </w:p>
    <w:p>
      <w:pPr>
        <w:pStyle w:val="BodyText"/>
        <w:tabs>
          <w:tab w:pos="2874" w:val="left" w:leader="none"/>
          <w:tab w:pos="8821" w:val="left" w:leader="none"/>
        </w:tabs>
        <w:spacing w:before="1"/>
        <w:ind w:left="1187"/>
        <w:rPr>
          <w:rFonts w:ascii="Cambria Math" w:hAnsi="Cambria Math" w:eastAsia="Cambria Math"/>
        </w:rPr>
      </w:pPr>
      <w:r>
        <w:rPr>
          <w:w w:val="105"/>
        </w:rPr>
        <w:t>Average</w:t>
        <w:tab/>
        <w:t>density</w:t>
        <w:tab/>
      </w:r>
      <w:r>
        <w:rPr>
          <w:rFonts w:ascii="Cambria Math" w:hAnsi="Cambria Math" w:eastAsia="Cambria Math"/>
          <w:w w:val="105"/>
        </w:rPr>
        <w:t>𝜌̅</w:t>
      </w:r>
      <w:r>
        <w:rPr>
          <w:rFonts w:ascii="Cambria Math" w:hAnsi="Cambria Math" w:eastAsia="Cambria Math"/>
          <w:w w:val="105"/>
          <w:vertAlign w:val="subscript"/>
        </w:rPr>
        <w:t>𝑟𝑒𝑎𝑐𝑡𝑎𝑛𝑡𝑠</w:t>
      </w:r>
      <w:r>
        <w:rPr>
          <w:rFonts w:ascii="Cambria Math" w:hAnsi="Cambria Math" w:eastAsia="Cambria Math"/>
          <w:spacing w:val="53"/>
          <w:w w:val="105"/>
          <w:vertAlign w:val="baseline"/>
        </w:rPr>
        <w:t> </w:t>
      </w:r>
      <w:r>
        <w:rPr>
          <w:rFonts w:ascii="Cambria Math" w:hAnsi="Cambria Math" w:eastAsia="Cambria Math"/>
          <w:w w:val="105"/>
          <w:vertAlign w:val="baseline"/>
        </w:rPr>
        <w:t>=</w:t>
      </w:r>
    </w:p>
    <w:p>
      <w:pPr>
        <w:pStyle w:val="BodyText"/>
        <w:spacing w:before="8"/>
        <w:rPr>
          <w:rFonts w:ascii="Cambria Math"/>
          <w:sz w:val="16"/>
        </w:rPr>
      </w:pPr>
    </w:p>
    <w:p>
      <w:pPr>
        <w:spacing w:after="0"/>
        <w:rPr>
          <w:rFonts w:ascii="Cambria Math"/>
          <w:sz w:val="16"/>
        </w:rPr>
        <w:sectPr>
          <w:pgSz w:w="12240" w:h="15840"/>
          <w:pgMar w:header="0" w:footer="935" w:top="1340" w:bottom="1200" w:left="800" w:right="0"/>
        </w:sectPr>
      </w:pPr>
    </w:p>
    <w:p>
      <w:pPr>
        <w:spacing w:line="144" w:lineRule="exact" w:before="76"/>
        <w:ind w:left="1307" w:right="0" w:firstLine="0"/>
        <w:jc w:val="left"/>
        <w:rPr>
          <w:rFonts w:ascii="Cambria Math"/>
          <w:sz w:val="14"/>
        </w:rPr>
      </w:pPr>
      <w:r>
        <w:rPr/>
        <w:pict>
          <v:shape style="position:absolute;margin-left:99.384003pt;margin-top:7.175908pt;width:6.05pt;height:8.550pt;mso-position-horizontal-relative:page;mso-position-vertical-relative:paragraph;z-index:15924224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Cambria Math" w:hAnsi="Cambria Math"/>
                      <w:sz w:val="17"/>
                    </w:rPr>
                  </w:pPr>
                  <w:r>
                    <w:rPr>
                      <w:rFonts w:ascii="Cambria Math" w:hAnsi="Cambria Math"/>
                      <w:w w:val="100"/>
                      <w:sz w:val="17"/>
                    </w:rPr>
                    <w:t>∑</w:t>
                  </w:r>
                </w:p>
              </w:txbxContent>
            </v:textbox>
            <w10:wrap type="none"/>
          </v:shape>
        </w:pict>
      </w:r>
      <w:r>
        <w:rPr>
          <w:rFonts w:ascii="Cambria Math"/>
          <w:w w:val="106"/>
          <w:sz w:val="14"/>
        </w:rPr>
        <w:t>3</w:t>
      </w:r>
    </w:p>
    <w:p>
      <w:pPr>
        <w:spacing w:line="133" w:lineRule="exact" w:before="0"/>
        <w:ind w:left="1307" w:right="0" w:firstLine="0"/>
        <w:jc w:val="left"/>
        <w:rPr>
          <w:rFonts w:ascii="Cambria Math" w:eastAsia="Cambria Math"/>
          <w:sz w:val="14"/>
        </w:rPr>
      </w:pPr>
      <w:r>
        <w:rPr/>
        <w:pict>
          <v:rect style="position:absolute;margin-left:99.384003pt;margin-top:6.388091pt;width:36.72pt;height:.84pt;mso-position-horizontal-relative:page;mso-position-vertical-relative:paragraph;z-index:15923712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w w:val="105"/>
          <w:sz w:val="14"/>
        </w:rPr>
        <w:t>𝑖=1</w:t>
      </w:r>
    </w:p>
    <w:p>
      <w:pPr>
        <w:spacing w:line="141" w:lineRule="exact" w:before="0"/>
        <w:ind w:left="1271" w:right="0" w:firstLine="0"/>
        <w:jc w:val="left"/>
        <w:rPr>
          <w:rFonts w:ascii="Cambria Math" w:hAnsi="Cambria Math"/>
          <w:sz w:val="14"/>
        </w:rPr>
      </w:pPr>
      <w:r>
        <w:rPr>
          <w:rFonts w:ascii="Cambria Math" w:hAnsi="Cambria Math"/>
          <w:w w:val="105"/>
          <w:position w:val="-5"/>
          <w:sz w:val="17"/>
        </w:rPr>
        <w:t>∑</w:t>
      </w:r>
      <w:r>
        <w:rPr>
          <w:rFonts w:ascii="Cambria Math" w:hAnsi="Cambria Math"/>
          <w:w w:val="105"/>
          <w:sz w:val="14"/>
        </w:rPr>
        <w:t>3</w:t>
      </w:r>
    </w:p>
    <w:p>
      <w:pPr>
        <w:spacing w:before="122"/>
        <w:ind w:left="-13" w:right="0" w:firstLine="0"/>
        <w:jc w:val="left"/>
        <w:rPr>
          <w:rFonts w:ascii="Cambria Math" w:eastAsia="Cambria Math"/>
          <w:sz w:val="14"/>
        </w:rPr>
      </w:pPr>
      <w:r>
        <w:rPr/>
        <w:br w:type="column"/>
      </w:r>
      <w:r>
        <w:rPr>
          <w:rFonts w:ascii="Cambria Math" w:eastAsia="Cambria Math"/>
          <w:w w:val="115"/>
          <w:sz w:val="17"/>
        </w:rPr>
        <w:t>𝜌</w:t>
      </w:r>
      <w:r>
        <w:rPr>
          <w:rFonts w:ascii="Cambria Math" w:eastAsia="Cambria Math"/>
          <w:w w:val="115"/>
          <w:position w:val="-3"/>
          <w:sz w:val="14"/>
        </w:rPr>
        <w:t>𝑖</w:t>
      </w:r>
      <w:r>
        <w:rPr>
          <w:rFonts w:ascii="Cambria Math" w:eastAsia="Cambria Math"/>
          <w:w w:val="115"/>
          <w:sz w:val="17"/>
        </w:rPr>
        <w:t>𝑋</w:t>
      </w:r>
      <w:r>
        <w:rPr>
          <w:rFonts w:ascii="Cambria Math" w:eastAsia="Cambria Math"/>
          <w:w w:val="115"/>
          <w:position w:val="-3"/>
          <w:sz w:val="14"/>
        </w:rPr>
        <w:t>𝑖</w:t>
      </w:r>
    </w:p>
    <w:p>
      <w:pPr>
        <w:spacing w:line="111" w:lineRule="exact" w:before="29"/>
        <w:ind w:left="71" w:right="0" w:firstLine="0"/>
        <w:jc w:val="left"/>
        <w:rPr>
          <w:rFonts w:ascii="Cambria Math" w:eastAsia="Cambria Math"/>
          <w:sz w:val="14"/>
        </w:rPr>
      </w:pPr>
      <w:r>
        <w:rPr>
          <w:rFonts w:ascii="Cambria Math" w:eastAsia="Cambria Math"/>
          <w:w w:val="110"/>
          <w:sz w:val="17"/>
        </w:rPr>
        <w:t>𝑋</w:t>
      </w:r>
      <w:r>
        <w:rPr>
          <w:rFonts w:ascii="Cambria Math" w:eastAsia="Cambria Math"/>
          <w:w w:val="110"/>
          <w:position w:val="-3"/>
          <w:sz w:val="14"/>
        </w:rPr>
        <w:t>𝑖</w:t>
      </w:r>
    </w:p>
    <w:p>
      <w:pPr>
        <w:pStyle w:val="BodyText"/>
        <w:spacing w:before="197"/>
        <w:ind w:left="1271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(𝐹.</w:t>
      </w:r>
      <w:r>
        <w:rPr>
          <w:rFonts w:ascii="Cambria Math" w:eastAsia="Cambria Math"/>
          <w:spacing w:val="-6"/>
        </w:rPr>
        <w:t> </w:t>
      </w:r>
      <w:r>
        <w:rPr>
          <w:rFonts w:ascii="Cambria Math" w:eastAsia="Cambria Math"/>
        </w:rPr>
        <w:t>1)</w:t>
      </w:r>
    </w:p>
    <w:p>
      <w:pPr>
        <w:spacing w:after="0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1549" w:space="40"/>
            <w:col w:w="368" w:space="3386"/>
            <w:col w:w="6097"/>
          </w:cols>
        </w:sectPr>
      </w:pPr>
    </w:p>
    <w:p>
      <w:pPr>
        <w:spacing w:line="140" w:lineRule="exact" w:before="0"/>
        <w:ind w:left="1369" w:right="2433" w:firstLine="0"/>
        <w:jc w:val="center"/>
        <w:rPr>
          <w:rFonts w:ascii="Cambria Math" w:eastAsia="Cambria Math"/>
          <w:sz w:val="14"/>
        </w:rPr>
      </w:pPr>
      <w:r>
        <w:rPr>
          <w:rFonts w:ascii="Cambria Math" w:eastAsia="Cambria Math"/>
          <w:w w:val="110"/>
          <w:sz w:val="14"/>
        </w:rPr>
        <w:t>𝑖=1</w:t>
      </w:r>
    </w:p>
    <w:p>
      <w:pPr>
        <w:pStyle w:val="BodyText"/>
        <w:rPr>
          <w:rFonts w:ascii="Cambria Math"/>
          <w:sz w:val="14"/>
        </w:rPr>
      </w:pPr>
    </w:p>
    <w:p>
      <w:pPr>
        <w:pStyle w:val="BodyText"/>
        <w:spacing w:before="85"/>
        <w:ind w:left="1187"/>
      </w:pPr>
      <w:r>
        <w:rPr>
          <w:rFonts w:ascii="Cambria Math"/>
        </w:rPr>
        <w:t>=</w:t>
      </w:r>
      <w:r>
        <w:rPr>
          <w:rFonts w:ascii="Cambria Math"/>
          <w:spacing w:val="11"/>
        </w:rPr>
        <w:t> </w:t>
      </w:r>
      <w:r>
        <w:rPr>
          <w:rFonts w:ascii="Cambria Math"/>
        </w:rPr>
        <w:t>1.329</w:t>
      </w:r>
      <w:r>
        <w:rPr>
          <w:rFonts w:ascii="Cambria Math"/>
          <w:spacing w:val="5"/>
        </w:rPr>
        <w:t> </w:t>
      </w:r>
      <w:r>
        <w:rPr/>
        <w:t>g/cm</w:t>
      </w:r>
    </w:p>
    <w:p>
      <w:pPr>
        <w:pStyle w:val="BodyText"/>
        <w:spacing w:before="4"/>
        <w:rPr>
          <w:sz w:val="29"/>
        </w:rPr>
      </w:pPr>
    </w:p>
    <w:p>
      <w:pPr>
        <w:pStyle w:val="BodyText"/>
        <w:spacing w:line="143" w:lineRule="exact" w:before="1"/>
        <w:ind w:left="1187"/>
        <w:rPr>
          <w:rFonts w:ascii="Cambria Math" w:eastAsia="Cambria Math"/>
        </w:rPr>
      </w:pPr>
      <w:r>
        <w:rPr/>
        <w:t>Volume of</w:t>
      </w:r>
      <w:r>
        <w:rPr>
          <w:spacing w:val="-3"/>
        </w:rPr>
        <w:t> </w:t>
      </w:r>
      <w:r>
        <w:rPr/>
        <w:t>zeolite Y</w:t>
      </w:r>
      <w:r>
        <w:rPr>
          <w:spacing w:val="-1"/>
        </w:rPr>
        <w:t> </w:t>
      </w:r>
      <w:r>
        <w:rPr/>
        <w:t>reactor</w:t>
      </w:r>
      <w:r>
        <w:rPr>
          <w:spacing w:val="1"/>
        </w:rPr>
        <w:t> </w:t>
      </w:r>
      <w:r>
        <w:rPr>
          <w:rFonts w:ascii="Cambria Math" w:eastAsia="Cambria Math"/>
          <w:spacing w:val="-163"/>
        </w:rPr>
        <w:t>𝑉</w:t>
      </w:r>
    </w:p>
    <w:p>
      <w:pPr>
        <w:pStyle w:val="BodyText"/>
        <w:rPr>
          <w:rFonts w:ascii="Cambria Math"/>
          <w:sz w:val="34"/>
        </w:rPr>
      </w:pPr>
      <w:r>
        <w:rPr/>
        <w:br w:type="column"/>
      </w:r>
      <w:r>
        <w:rPr>
          <w:rFonts w:ascii="Cambria Math"/>
          <w:sz w:val="34"/>
        </w:rPr>
      </w:r>
    </w:p>
    <w:p>
      <w:pPr>
        <w:pStyle w:val="BodyText"/>
        <w:spacing w:before="8"/>
        <w:rPr>
          <w:rFonts w:ascii="Cambria Math"/>
          <w:sz w:val="45"/>
        </w:rPr>
      </w:pPr>
    </w:p>
    <w:p>
      <w:pPr>
        <w:tabs>
          <w:tab w:pos="736" w:val="left" w:leader="none"/>
          <w:tab w:pos="1280" w:val="left" w:leader="none"/>
        </w:tabs>
        <w:spacing w:line="217" w:lineRule="exact" w:before="1"/>
        <w:ind w:left="196" w:right="0" w:firstLine="0"/>
        <w:jc w:val="left"/>
        <w:rPr>
          <w:rFonts w:ascii="Cambria Math" w:eastAsia="Cambria Math"/>
          <w:sz w:val="24"/>
        </w:rPr>
      </w:pPr>
      <w:r>
        <w:rPr>
          <w:rFonts w:ascii="Cambria Math" w:eastAsia="Cambria Math"/>
          <w:sz w:val="24"/>
        </w:rPr>
        <w:t>=</w:t>
      </w:r>
      <w:r>
        <w:rPr>
          <w:position w:val="14"/>
          <w:sz w:val="24"/>
          <w:u w:val="single"/>
        </w:rPr>
        <w:tab/>
      </w:r>
      <w:r>
        <w:rPr>
          <w:rFonts w:ascii="Cambria Math" w:eastAsia="Cambria Math"/>
          <w:position w:val="14"/>
          <w:sz w:val="17"/>
          <w:u w:val="single"/>
        </w:rPr>
        <w:t>𝑀</w:t>
      </w:r>
      <w:r>
        <w:rPr>
          <w:rFonts w:ascii="Cambria Math" w:eastAsia="Cambria Math"/>
          <w:position w:val="11"/>
          <w:sz w:val="14"/>
          <w:u w:val="single"/>
        </w:rPr>
        <w:t>𝑇</w:t>
        <w:tab/>
      </w:r>
      <w:r>
        <w:rPr>
          <w:rFonts w:ascii="Cambria Math" w:eastAsia="Cambria Math"/>
          <w:sz w:val="24"/>
        </w:rPr>
        <w:t>=</w:t>
      </w:r>
      <w:r>
        <w:rPr>
          <w:rFonts w:ascii="Cambria Math" w:eastAsia="Cambria Math"/>
          <w:spacing w:val="23"/>
          <w:sz w:val="24"/>
        </w:rPr>
        <w:t> </w:t>
      </w:r>
      <w:r>
        <w:rPr>
          <w:rFonts w:ascii="Cambria Math" w:eastAsia="Cambria Math"/>
          <w:position w:val="14"/>
          <w:sz w:val="17"/>
        </w:rPr>
        <w:t>21471.01</w:t>
      </w:r>
      <w:r>
        <w:rPr>
          <w:rFonts w:ascii="Cambria Math" w:eastAsia="Cambria Math"/>
          <w:spacing w:val="34"/>
          <w:position w:val="14"/>
          <w:sz w:val="17"/>
        </w:rPr>
        <w:t> </w:t>
      </w:r>
      <w:r>
        <w:rPr>
          <w:rFonts w:ascii="Cambria Math" w:eastAsia="Cambria Math"/>
          <w:sz w:val="24"/>
        </w:rPr>
        <w:t>=</w:t>
      </w:r>
      <w:r>
        <w:rPr>
          <w:rFonts w:ascii="Cambria Math" w:eastAsia="Cambria Math"/>
          <w:spacing w:val="19"/>
          <w:sz w:val="24"/>
        </w:rPr>
        <w:t> </w:t>
      </w:r>
      <w:r>
        <w:rPr>
          <w:rFonts w:ascii="Cambria Math" w:eastAsia="Cambria Math"/>
          <w:sz w:val="24"/>
        </w:rPr>
        <w:t>16161.102</w:t>
      </w:r>
      <w:r>
        <w:rPr>
          <w:rFonts w:ascii="Cambria Math" w:eastAsia="Cambria Math"/>
          <w:spacing w:val="8"/>
          <w:sz w:val="24"/>
        </w:rPr>
        <w:t> </w:t>
      </w:r>
      <w:r>
        <w:rPr>
          <w:rFonts w:ascii="Cambria Math" w:eastAsia="Cambria Math"/>
          <w:sz w:val="24"/>
        </w:rPr>
        <w:t>𝑐𝑚</w:t>
      </w:r>
      <w:r>
        <w:rPr>
          <w:rFonts w:ascii="Cambria Math" w:eastAsia="Cambria Math"/>
          <w:sz w:val="24"/>
          <w:vertAlign w:val="superscript"/>
        </w:rPr>
        <w:t>3</w:t>
      </w:r>
    </w:p>
    <w:p>
      <w:pPr>
        <w:pStyle w:val="BodyText"/>
        <w:spacing w:line="20" w:lineRule="exact"/>
        <w:ind w:left="1595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36.15pt;height:.85pt;mso-position-horizontal-relative:char;mso-position-vertical-relative:line" coordorigin="0,0" coordsize="723,17">
            <v:rect style="position:absolute;left:0;top:0;width:723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spacing w:after="0" w:line="20" w:lineRule="exact"/>
        <w:rPr>
          <w:rFonts w:ascii="Cambria Math"/>
          <w:sz w:val="2"/>
        </w:rPr>
        <w:sectPr>
          <w:type w:val="continuous"/>
          <w:pgSz w:w="12240" w:h="15840"/>
          <w:pgMar w:top="1360" w:bottom="1200" w:left="800" w:right="0"/>
          <w:cols w:num="2" w:equalWidth="0">
            <w:col w:w="4092" w:space="40"/>
            <w:col w:w="7308"/>
          </w:cols>
        </w:sectPr>
      </w:pPr>
    </w:p>
    <w:p>
      <w:pPr>
        <w:spacing w:line="150" w:lineRule="exact" w:before="0"/>
        <w:ind w:left="0" w:right="0" w:firstLine="0"/>
        <w:jc w:val="right"/>
        <w:rPr>
          <w:rFonts w:ascii="Cambria Math" w:hAnsi="Cambria Math" w:eastAsia="Cambria Math"/>
          <w:sz w:val="17"/>
        </w:rPr>
      </w:pPr>
      <w:r>
        <w:rPr>
          <w:rFonts w:ascii="Cambria Math" w:hAnsi="Cambria Math" w:eastAsia="Cambria Math"/>
          <w:sz w:val="17"/>
        </w:rPr>
        <w:t>𝑍∗</w:t>
      </w:r>
    </w:p>
    <w:p>
      <w:pPr>
        <w:spacing w:before="26"/>
        <w:ind w:left="283" w:right="0" w:firstLine="0"/>
        <w:jc w:val="left"/>
        <w:rPr>
          <w:rFonts w:ascii="Cambria Math" w:eastAsia="Cambria Math"/>
          <w:sz w:val="14"/>
        </w:rPr>
      </w:pPr>
      <w:r>
        <w:rPr/>
        <w:br w:type="column"/>
      </w:r>
      <w:r>
        <w:rPr>
          <w:rFonts w:ascii="Cambria Math" w:eastAsia="Cambria Math"/>
          <w:w w:val="115"/>
          <w:position w:val="3"/>
          <w:sz w:val="17"/>
        </w:rPr>
        <w:t>𝜌</w:t>
      </w:r>
      <w:r>
        <w:rPr>
          <w:rFonts w:ascii="Cambria Math" w:eastAsia="Cambria Math"/>
          <w:w w:val="115"/>
          <w:sz w:val="14"/>
        </w:rPr>
        <w:t>𝑟𝑒𝑎𝑐𝑡𝑎𝑛𝑡𝑠</w:t>
      </w:r>
    </w:p>
    <w:p>
      <w:pPr>
        <w:spacing w:before="23"/>
        <w:ind w:left="282" w:right="0" w:firstLine="0"/>
        <w:jc w:val="left"/>
        <w:rPr>
          <w:rFonts w:ascii="Cambria Math"/>
          <w:sz w:val="17"/>
        </w:rPr>
      </w:pPr>
      <w:r>
        <w:rPr/>
        <w:br w:type="column"/>
      </w:r>
      <w:r>
        <w:rPr>
          <w:rFonts w:ascii="Cambria Math"/>
          <w:w w:val="105"/>
          <w:sz w:val="17"/>
        </w:rPr>
        <w:t>1.328561</w:t>
      </w:r>
    </w:p>
    <w:p>
      <w:pPr>
        <w:spacing w:after="0"/>
        <w:jc w:val="left"/>
        <w:rPr>
          <w:rFonts w:ascii="Cambria Math"/>
          <w:sz w:val="17"/>
        </w:rPr>
        <w:sectPr>
          <w:type w:val="continuous"/>
          <w:pgSz w:w="12240" w:h="15840"/>
          <w:pgMar w:top="1360" w:bottom="1200" w:left="800" w:right="0"/>
          <w:cols w:num="3" w:equalWidth="0">
            <w:col w:w="4249" w:space="40"/>
            <w:col w:w="1116" w:space="39"/>
            <w:col w:w="5996"/>
          </w:cols>
        </w:sectPr>
      </w:pPr>
    </w:p>
    <w:p>
      <w:pPr>
        <w:pStyle w:val="BodyText"/>
        <w:spacing w:before="7"/>
        <w:rPr>
          <w:rFonts w:ascii="Cambria Math"/>
          <w:sz w:val="13"/>
        </w:rPr>
      </w:pPr>
    </w:p>
    <w:p>
      <w:pPr>
        <w:pStyle w:val="BodyText"/>
        <w:spacing w:line="480" w:lineRule="auto" w:before="90"/>
        <w:ind w:left="1187" w:right="1405"/>
        <w:jc w:val="both"/>
      </w:pPr>
      <w:r>
        <w:rPr/>
        <w:t>In order to avoid pressure build up in the system, since the ZSM-5 reactor is for low</w:t>
      </w:r>
      <w:r>
        <w:rPr>
          <w:spacing w:val="1"/>
        </w:rPr>
        <w:t> </w:t>
      </w:r>
      <w:r>
        <w:rPr/>
        <w:t>temperature production, as such the rector is not designed as a pressurized vessel. And to</w:t>
      </w:r>
      <w:r>
        <w:rPr>
          <w:spacing w:val="1"/>
        </w:rPr>
        <w:t> </w:t>
      </w:r>
      <w:r>
        <w:rPr/>
        <w:t>accommodate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vapour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generated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since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operating</w:t>
      </w:r>
      <w:r>
        <w:rPr>
          <w:spacing w:val="1"/>
        </w:rPr>
        <w:t> </w:t>
      </w:r>
      <w:r>
        <w:rPr/>
        <w:t>temperature</w:t>
      </w:r>
      <w:r>
        <w:rPr>
          <w:spacing w:val="-7"/>
        </w:rPr>
        <w:t> </w:t>
      </w:r>
      <w:r>
        <w:rPr/>
        <w:t>is</w:t>
      </w:r>
      <w:r>
        <w:rPr>
          <w:spacing w:val="-5"/>
        </w:rPr>
        <w:t> </w:t>
      </w:r>
      <w:r>
        <w:rPr/>
        <w:t>at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boiling</w:t>
      </w:r>
      <w:r>
        <w:rPr>
          <w:spacing w:val="-7"/>
        </w:rPr>
        <w:t> </w:t>
      </w:r>
      <w:r>
        <w:rPr/>
        <w:t>temperature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water</w:t>
      </w:r>
      <w:r>
        <w:rPr>
          <w:spacing w:val="-4"/>
        </w:rPr>
        <w:t> </w:t>
      </w:r>
      <w:r>
        <w:rPr/>
        <w:t>being</w:t>
      </w:r>
      <w:r>
        <w:rPr>
          <w:spacing w:val="-7"/>
        </w:rPr>
        <w:t> </w:t>
      </w:r>
      <w:r>
        <w:rPr/>
        <w:t>one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reactant,</w:t>
      </w:r>
      <w:r>
        <w:rPr>
          <w:spacing w:val="-3"/>
        </w:rPr>
        <w:t> </w:t>
      </w:r>
      <w:r>
        <w:rPr/>
        <w:t>a</w:t>
      </w:r>
      <w:r>
        <w:rPr>
          <w:spacing w:val="-6"/>
        </w:rPr>
        <w:t> </w:t>
      </w:r>
      <w:r>
        <w:rPr/>
        <w:t>safety</w:t>
      </w:r>
      <w:r>
        <w:rPr>
          <w:spacing w:val="-10"/>
        </w:rPr>
        <w:t> </w:t>
      </w:r>
      <w:r>
        <w:rPr/>
        <w:t>factor</w:t>
      </w:r>
      <w:r>
        <w:rPr>
          <w:spacing w:val="-6"/>
        </w:rPr>
        <w:t> </w:t>
      </w:r>
      <w:r>
        <w:rPr/>
        <w:t>of</w:t>
      </w:r>
      <w:r>
        <w:rPr>
          <w:spacing w:val="-57"/>
        </w:rPr>
        <w:t> </w:t>
      </w:r>
      <w:r>
        <w:rPr/>
        <w:t>25%</w:t>
      </w:r>
      <w:r>
        <w:rPr>
          <w:spacing w:val="-2"/>
        </w:rPr>
        <w:t> </w:t>
      </w:r>
      <w:r>
        <w:rPr/>
        <w:t>was chosen. The</w:t>
      </w:r>
      <w:r>
        <w:rPr>
          <w:spacing w:val="-2"/>
        </w:rPr>
        <w:t> </w:t>
      </w:r>
      <w:r>
        <w:rPr/>
        <w:t>actual volume becomes,</w:t>
      </w:r>
    </w:p>
    <w:p>
      <w:pPr>
        <w:pStyle w:val="BodyText"/>
        <w:spacing w:before="11"/>
        <w:ind w:left="1173" w:right="917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𝑉</w:t>
      </w:r>
      <w:r>
        <w:rPr>
          <w:rFonts w:ascii="Cambria Math" w:hAnsi="Cambria Math" w:eastAsia="Cambria Math"/>
          <w:vertAlign w:val="subscript"/>
        </w:rPr>
        <w:t>𝑍</w:t>
      </w:r>
      <w:r>
        <w:rPr>
          <w:rFonts w:ascii="Cambria Math" w:hAnsi="Cambria Math" w:eastAsia="Cambria Math"/>
          <w:spacing w:val="23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1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1.25 ×</w:t>
      </w:r>
      <w:r>
        <w:rPr>
          <w:rFonts w:ascii="Cambria Math" w:hAnsi="Cambria Math" w:eastAsia="Cambria Math"/>
          <w:spacing w:val="-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16161</w:t>
      </w:r>
      <w:r>
        <w:rPr>
          <w:rFonts w:ascii="Cambria Math" w:hAnsi="Cambria Math" w:eastAsia="Cambria Math"/>
          <w:spacing w:val="14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14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20201</w:t>
      </w:r>
      <w:r>
        <w:rPr>
          <w:rFonts w:ascii="Cambria Math" w:hAnsi="Cambria Math" w:eastAsia="Cambria Math"/>
          <w:spacing w:val="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𝑐𝑚</w:t>
      </w:r>
      <w:r>
        <w:rPr>
          <w:rFonts w:ascii="Cambria Math" w:hAnsi="Cambria Math" w:eastAsia="Cambria Math"/>
          <w:vertAlign w:val="superscript"/>
        </w:rPr>
        <w:t>3</w:t>
      </w:r>
    </w:p>
    <w:p>
      <w:pPr>
        <w:pStyle w:val="BodyText"/>
        <w:spacing w:before="8"/>
        <w:rPr>
          <w:rFonts w:ascii="Cambria Math"/>
          <w:sz w:val="23"/>
        </w:rPr>
      </w:pPr>
    </w:p>
    <w:p>
      <w:pPr>
        <w:pStyle w:val="BodyText"/>
        <w:spacing w:line="477" w:lineRule="auto"/>
        <w:ind w:left="1187" w:right="1410"/>
      </w:pPr>
      <w:r>
        <w:rPr/>
        <w:t>The volume</w:t>
      </w:r>
      <w:r>
        <w:rPr>
          <w:spacing w:val="1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2"/>
        </w:rPr>
        <w:t> </w:t>
      </w:r>
      <w:r>
        <w:rPr/>
        <w:t>ZSM-5</w:t>
      </w:r>
      <w:r>
        <w:rPr>
          <w:spacing w:val="2"/>
        </w:rPr>
        <w:t> </w:t>
      </w:r>
      <w:r>
        <w:rPr/>
        <w:t>zeolite</w:t>
      </w:r>
      <w:r>
        <w:rPr>
          <w:spacing w:val="62"/>
        </w:rPr>
        <w:t> </w:t>
      </w:r>
      <w:r>
        <w:rPr>
          <w:rFonts w:ascii="Cambria Math" w:eastAsia="Cambria Math"/>
        </w:rPr>
        <w:t>(𝑉</w:t>
      </w:r>
      <w:r>
        <w:rPr>
          <w:rFonts w:ascii="Cambria Math" w:eastAsia="Cambria Math"/>
          <w:vertAlign w:val="subscript"/>
        </w:rPr>
        <w:t>𝑍</w:t>
      </w:r>
      <w:r>
        <w:rPr>
          <w:rFonts w:ascii="Cambria Math" w:eastAsia="Cambria Math"/>
          <w:vertAlign w:val="baseline"/>
        </w:rPr>
        <w:t>)</w:t>
      </w:r>
      <w:r>
        <w:rPr>
          <w:rFonts w:ascii="Cambria Math" w:eastAsia="Cambria Math"/>
          <w:spacing w:val="8"/>
          <w:vertAlign w:val="baseline"/>
        </w:rPr>
        <w:t> </w:t>
      </w:r>
      <w:r>
        <w:rPr>
          <w:vertAlign w:val="baseline"/>
        </w:rPr>
        <w:t>is</w:t>
      </w:r>
      <w:r>
        <w:rPr>
          <w:spacing w:val="2"/>
          <w:vertAlign w:val="baseline"/>
        </w:rPr>
        <w:t> </w:t>
      </w:r>
      <w:r>
        <w:rPr>
          <w:vertAlign w:val="baseline"/>
        </w:rPr>
        <w:t>approximately:</w:t>
      </w:r>
      <w:r>
        <w:rPr>
          <w:spacing w:val="2"/>
          <w:vertAlign w:val="baseline"/>
        </w:rPr>
        <w:t> </w:t>
      </w:r>
      <w:r>
        <w:rPr>
          <w:vertAlign w:val="baseline"/>
        </w:rPr>
        <w:t>20000</w:t>
      </w:r>
      <w:r>
        <w:rPr>
          <w:spacing w:val="3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3</w:t>
      </w:r>
      <w:r>
        <w:rPr>
          <w:spacing w:val="3"/>
          <w:vertAlign w:val="baseline"/>
        </w:rPr>
        <w:t> </w:t>
      </w:r>
      <w:r>
        <w:rPr>
          <w:vertAlign w:val="baseline"/>
        </w:rPr>
        <w:t>=</w:t>
      </w:r>
      <w:r>
        <w:rPr>
          <w:spacing w:val="1"/>
          <w:vertAlign w:val="baseline"/>
        </w:rPr>
        <w:t> </w:t>
      </w:r>
      <w:r>
        <w:rPr>
          <w:vertAlign w:val="baseline"/>
        </w:rPr>
        <w:t>20</w:t>
      </w:r>
      <w:r>
        <w:rPr>
          <w:spacing w:val="3"/>
          <w:vertAlign w:val="baseline"/>
        </w:rPr>
        <w:t> </w:t>
      </w:r>
      <w:r>
        <w:rPr>
          <w:vertAlign w:val="baseline"/>
        </w:rPr>
        <w:t>liters</w:t>
      </w:r>
      <w:r>
        <w:rPr>
          <w:spacing w:val="1"/>
          <w:vertAlign w:val="baseline"/>
        </w:rPr>
        <w:t> </w:t>
      </w:r>
      <w:r>
        <w:rPr>
          <w:vertAlign w:val="baseline"/>
        </w:rPr>
        <w:t>Considering cylindrical shape as the dealuminator shape which is common to most reactors,</w:t>
      </w:r>
      <w:r>
        <w:rPr>
          <w:spacing w:val="-57"/>
          <w:vertAlign w:val="baseline"/>
        </w:rPr>
        <w:t> </w:t>
      </w:r>
      <w:r>
        <w:rPr>
          <w:vertAlign w:val="baseline"/>
        </w:rPr>
        <w:t>The height (</w:t>
      </w:r>
      <w:r>
        <w:rPr>
          <w:rFonts w:ascii="Cambria Math" w:eastAsia="Cambria Math"/>
          <w:vertAlign w:val="baseline"/>
        </w:rPr>
        <w:t>𝑯</w:t>
      </w:r>
      <w:r>
        <w:rPr>
          <w:rFonts w:ascii="Cambria Math" w:eastAsia="Cambria Math"/>
          <w:vertAlign w:val="subscript"/>
        </w:rPr>
        <w:t>𝒅</w:t>
      </w:r>
      <w:r>
        <w:rPr>
          <w:rFonts w:ascii="Cambria Math" w:eastAsia="Cambria Math"/>
          <w:vertAlign w:val="baseline"/>
        </w:rPr>
        <w:t>) </w:t>
      </w:r>
      <w:r>
        <w:rPr>
          <w:b/>
          <w:vertAlign w:val="baseline"/>
        </w:rPr>
        <w:t>to </w:t>
      </w:r>
      <w:r>
        <w:rPr>
          <w:vertAlign w:val="baseline"/>
        </w:rPr>
        <w:t>diameter (</w:t>
      </w:r>
      <w:r>
        <w:rPr>
          <w:rFonts w:ascii="Cambria Math" w:eastAsia="Cambria Math"/>
          <w:vertAlign w:val="baseline"/>
        </w:rPr>
        <w:t>𝑫</w:t>
      </w:r>
      <w:r>
        <w:rPr>
          <w:rFonts w:ascii="Cambria Math" w:eastAsia="Cambria Math"/>
          <w:vertAlign w:val="subscript"/>
        </w:rPr>
        <w:t>𝒅</w:t>
      </w:r>
      <w:r>
        <w:rPr>
          <w:rFonts w:ascii="Cambria Math" w:eastAsia="Cambria Math"/>
          <w:vertAlign w:val="baseline"/>
        </w:rPr>
        <w:t>) </w:t>
      </w:r>
      <w:r>
        <w:rPr>
          <w:vertAlign w:val="baseline"/>
        </w:rPr>
        <w:t>ratio was taken as 2, which is in agreement with literature</w:t>
      </w:r>
      <w:r>
        <w:rPr>
          <w:spacing w:val="-57"/>
          <w:vertAlign w:val="baseline"/>
        </w:rPr>
        <w:t> </w:t>
      </w:r>
      <w:r>
        <w:rPr>
          <w:vertAlign w:val="baseline"/>
        </w:rPr>
        <w:t>(Perry,</w:t>
      </w:r>
      <w:r>
        <w:rPr>
          <w:spacing w:val="-1"/>
          <w:vertAlign w:val="baseline"/>
        </w:rPr>
        <w:t> </w:t>
      </w:r>
      <w:r>
        <w:rPr>
          <w:vertAlign w:val="baseline"/>
        </w:rPr>
        <w:t>2008).</w:t>
      </w:r>
    </w:p>
    <w:p>
      <w:pPr>
        <w:pStyle w:val="BodyText"/>
        <w:spacing w:before="167"/>
        <w:ind w:left="1187"/>
      </w:pPr>
      <w:r>
        <w:rPr/>
        <w:t>From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volume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ZSM-5</w:t>
      </w:r>
      <w:r>
        <w:rPr>
          <w:spacing w:val="-2"/>
        </w:rPr>
        <w:t> </w:t>
      </w:r>
      <w:r>
        <w:rPr/>
        <w:t>zeolite</w:t>
      </w:r>
      <w:r>
        <w:rPr>
          <w:spacing w:val="-1"/>
        </w:rPr>
        <w:t> </w:t>
      </w:r>
      <w:r>
        <w:rPr/>
        <w:t>reactor given</w:t>
      </w:r>
      <w:r>
        <w:rPr>
          <w:spacing w:val="-1"/>
        </w:rPr>
        <w:t> </w:t>
      </w:r>
      <w:r>
        <w:rPr/>
        <w:t>as: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9"/>
        <w:rPr>
          <w:sz w:val="34"/>
        </w:rPr>
      </w:pPr>
    </w:p>
    <w:p>
      <w:pPr>
        <w:pStyle w:val="BodyText"/>
        <w:jc w:val="right"/>
        <w:rPr>
          <w:rFonts w:ascii="Cambria Math" w:eastAsia="Cambria Math"/>
        </w:rPr>
      </w:pPr>
      <w:r>
        <w:rPr>
          <w:rFonts w:ascii="Cambria Math" w:eastAsia="Cambria Math"/>
          <w:w w:val="105"/>
        </w:rPr>
        <w:t>𝑉</w:t>
      </w:r>
      <w:r>
        <w:rPr>
          <w:rFonts w:ascii="Cambria Math" w:eastAsia="Cambria Math"/>
          <w:w w:val="105"/>
          <w:vertAlign w:val="subscript"/>
        </w:rPr>
        <w:t>𝑍</w:t>
      </w:r>
    </w:p>
    <w:p>
      <w:pPr>
        <w:pStyle w:val="BodyText"/>
        <w:spacing w:line="232" w:lineRule="exact" w:before="217"/>
        <w:ind w:left="264" w:right="20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spacing w:val="-143"/>
        </w:rPr>
        <w:t>𝜋</w:t>
      </w:r>
      <w:r>
        <w:rPr>
          <w:rFonts w:ascii="Cambria Math" w:eastAsia="Cambria Math"/>
          <w:spacing w:val="119"/>
          <w:position w:val="-4"/>
          <w:u w:val="single"/>
        </w:rPr>
        <w:t> </w:t>
      </w:r>
      <w:r>
        <w:rPr>
          <w:rFonts w:ascii="Cambria Math" w:eastAsia="Cambria Math"/>
        </w:rPr>
        <w:t>𝐷</w:t>
      </w:r>
      <w:r>
        <w:rPr>
          <w:rFonts w:ascii="Cambria Math" w:eastAsia="Cambria Math"/>
          <w:vertAlign w:val="superscript"/>
        </w:rPr>
        <w:t>2</w:t>
      </w:r>
      <w:r>
        <w:rPr>
          <w:rFonts w:ascii="Cambria Math" w:eastAsia="Cambria Math"/>
          <w:vertAlign w:val="baseline"/>
        </w:rPr>
        <w:t>𝐻</w:t>
      </w:r>
      <w:r>
        <w:rPr>
          <w:rFonts w:ascii="Cambria Math" w:eastAsia="Cambria Math"/>
          <w:vertAlign w:val="subscript"/>
        </w:rPr>
        <w:t>𝑍</w:t>
      </w:r>
    </w:p>
    <w:p>
      <w:pPr>
        <w:pStyle w:val="BodyText"/>
        <w:spacing w:line="172" w:lineRule="exact"/>
        <w:ind w:left="39"/>
        <w:rPr>
          <w:rFonts w:ascii="Cambria Math"/>
        </w:rPr>
      </w:pPr>
      <w:r>
        <w:rPr/>
        <w:pict>
          <v:shape style="position:absolute;margin-left:185.059998pt;margin-top:-4.187289pt;width:20.45pt;height:8.550pt;mso-position-horizontal-relative:page;mso-position-vertical-relative:paragraph;z-index:-23875584" type="#_x0000_t202" filled="false" stroked="false">
            <v:textbox inset="0,0,0,0">
              <w:txbxContent>
                <w:p>
                  <w:pPr>
                    <w:tabs>
                      <w:tab w:pos="408" w:val="left" w:leader="none"/>
                    </w:tabs>
                    <w:spacing w:line="170" w:lineRule="exact" w:before="0"/>
                    <w:ind w:left="0" w:right="0" w:firstLine="0"/>
                    <w:jc w:val="left"/>
                    <w:rPr>
                      <w:rFonts w:ascii="Cambria Math" w:eastAsia="Cambria Math"/>
                      <w:sz w:val="17"/>
                    </w:rPr>
                  </w:pPr>
                  <w:r>
                    <w:rPr>
                      <w:rFonts w:ascii="Cambria Math" w:eastAsia="Cambria Math"/>
                      <w:w w:val="105"/>
                      <w:sz w:val="17"/>
                      <w:u w:val="single"/>
                    </w:rPr>
                    <w:t>𝑍</w:t>
                  </w:r>
                  <w:r>
                    <w:rPr>
                      <w:rFonts w:ascii="Cambria Math" w:eastAsia="Cambria Math"/>
                      <w:sz w:val="17"/>
                      <w:u w:val="single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Cambria Math"/>
        </w:rPr>
        <w:t>=</w:t>
      </w:r>
    </w:p>
    <w:p>
      <w:pPr>
        <w:pStyle w:val="BodyText"/>
        <w:spacing w:line="221" w:lineRule="exact"/>
        <w:ind w:left="256"/>
        <w:jc w:val="center"/>
        <w:rPr>
          <w:rFonts w:ascii="Cambria Math"/>
        </w:rPr>
      </w:pPr>
      <w:r>
        <w:rPr>
          <w:rFonts w:ascii="Cambria Math"/>
        </w:rPr>
        <w:t>4</w:t>
      </w:r>
    </w:p>
    <w:p>
      <w:pPr>
        <w:pStyle w:val="BodyText"/>
        <w:spacing w:before="1"/>
        <w:rPr>
          <w:rFonts w:ascii="Cambria Math"/>
          <w:sz w:val="34"/>
        </w:rPr>
      </w:pPr>
      <w:r>
        <w:rPr/>
        <w:br w:type="column"/>
      </w:r>
      <w:r>
        <w:rPr>
          <w:rFonts w:ascii="Cambria Math"/>
          <w:sz w:val="34"/>
        </w:rPr>
      </w:r>
    </w:p>
    <w:p>
      <w:pPr>
        <w:pStyle w:val="BodyText"/>
        <w:ind w:left="2037" w:right="2255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(𝐺.</w:t>
      </w:r>
      <w:r>
        <w:rPr>
          <w:rFonts w:ascii="Cambria Math" w:eastAsia="Cambria Math"/>
          <w:spacing w:val="-11"/>
        </w:rPr>
        <w:t> </w:t>
      </w:r>
      <w:r>
        <w:rPr>
          <w:rFonts w:ascii="Cambria Math" w:eastAsia="Cambria Math"/>
        </w:rPr>
        <w:t>1)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2278" w:space="40"/>
            <w:col w:w="1021" w:space="3193"/>
            <w:col w:w="4908"/>
          </w:cols>
        </w:sectPr>
      </w:pPr>
    </w:p>
    <w:p>
      <w:pPr>
        <w:pStyle w:val="BodyText"/>
        <w:spacing w:before="1"/>
        <w:rPr>
          <w:rFonts w:ascii="Cambria Math"/>
          <w:sz w:val="26"/>
        </w:rPr>
      </w:pPr>
    </w:p>
    <w:p>
      <w:pPr>
        <w:tabs>
          <w:tab w:pos="2160" w:val="left" w:leader="none"/>
        </w:tabs>
        <w:spacing w:before="86"/>
        <w:ind w:left="0" w:right="219" w:firstLine="0"/>
        <w:jc w:val="center"/>
        <w:rPr>
          <w:b/>
          <w:sz w:val="24"/>
        </w:rPr>
      </w:pPr>
      <w:r>
        <w:rPr>
          <w:rFonts w:ascii="Cambria Math" w:eastAsia="Cambria Math"/>
          <w:sz w:val="24"/>
        </w:rPr>
        <w:t>𝑯</w:t>
      </w:r>
      <w:r>
        <w:rPr>
          <w:rFonts w:ascii="Cambria Math" w:eastAsia="Cambria Math"/>
          <w:sz w:val="24"/>
          <w:vertAlign w:val="subscript"/>
        </w:rPr>
        <w:t>𝒁</w:t>
      </w:r>
      <w:r>
        <w:rPr>
          <w:b/>
          <w:sz w:val="24"/>
          <w:vertAlign w:val="baseline"/>
        </w:rPr>
        <w:t>:</w:t>
      </w:r>
      <w:r>
        <w:rPr>
          <w:b/>
          <w:spacing w:val="3"/>
          <w:sz w:val="24"/>
          <w:vertAlign w:val="baseline"/>
        </w:rPr>
        <w:t> </w:t>
      </w:r>
      <w:r>
        <w:rPr>
          <w:b/>
          <w:sz w:val="24"/>
          <w:vertAlign w:val="baseline"/>
        </w:rPr>
        <w:t>47.70</w:t>
      </w:r>
      <w:r>
        <w:rPr>
          <w:b/>
          <w:spacing w:val="3"/>
          <w:sz w:val="24"/>
          <w:vertAlign w:val="baseline"/>
        </w:rPr>
        <w:t> </w:t>
      </w:r>
      <w:r>
        <w:rPr>
          <w:b/>
          <w:sz w:val="24"/>
          <w:vertAlign w:val="baseline"/>
        </w:rPr>
        <w:t>cm</w:t>
        <w:tab/>
      </w:r>
      <w:r>
        <w:rPr>
          <w:rFonts w:ascii="Cambria Math" w:eastAsia="Cambria Math"/>
          <w:sz w:val="24"/>
          <w:vertAlign w:val="baseline"/>
        </w:rPr>
        <w:t>𝑫</w:t>
      </w:r>
      <w:r>
        <w:rPr>
          <w:rFonts w:ascii="Cambria Math" w:eastAsia="Cambria Math"/>
          <w:sz w:val="24"/>
          <w:vertAlign w:val="subscript"/>
        </w:rPr>
        <w:t>𝒁</w:t>
      </w:r>
      <w:r>
        <w:rPr>
          <w:b/>
          <w:sz w:val="24"/>
          <w:vertAlign w:val="baseline"/>
        </w:rPr>
        <w:t>:</w:t>
      </w:r>
      <w:r>
        <w:rPr>
          <w:b/>
          <w:spacing w:val="5"/>
          <w:sz w:val="24"/>
          <w:vertAlign w:val="baseline"/>
        </w:rPr>
        <w:t> </w:t>
      </w:r>
      <w:r>
        <w:rPr>
          <w:b/>
          <w:sz w:val="24"/>
          <w:vertAlign w:val="baseline"/>
        </w:rPr>
        <w:t>23.35</w:t>
      </w:r>
      <w:r>
        <w:rPr>
          <w:b/>
          <w:spacing w:val="4"/>
          <w:sz w:val="24"/>
          <w:vertAlign w:val="baseline"/>
        </w:rPr>
        <w:t> </w:t>
      </w:r>
      <w:r>
        <w:rPr>
          <w:b/>
          <w:sz w:val="24"/>
          <w:vertAlign w:val="baseline"/>
        </w:rPr>
        <w:t>cm</w:t>
      </w:r>
    </w:p>
    <w:p>
      <w:pPr>
        <w:pStyle w:val="BodyText"/>
        <w:rPr>
          <w:b/>
          <w:sz w:val="38"/>
        </w:rPr>
      </w:pPr>
    </w:p>
    <w:p>
      <w:pPr>
        <w:pStyle w:val="Heading1"/>
        <w:numPr>
          <w:ilvl w:val="1"/>
          <w:numId w:val="45"/>
        </w:numPr>
        <w:tabs>
          <w:tab w:pos="1613" w:val="left" w:leader="none"/>
        </w:tabs>
        <w:spacing w:line="240" w:lineRule="auto" w:before="1" w:after="0"/>
        <w:ind w:left="1612" w:right="0" w:hanging="426"/>
        <w:jc w:val="left"/>
      </w:pPr>
      <w:r>
        <w:rPr/>
        <w:t>Energy</w:t>
      </w:r>
      <w:r>
        <w:rPr>
          <w:spacing w:val="-2"/>
        </w:rPr>
        <w:t> </w:t>
      </w:r>
      <w:r>
        <w:rPr/>
        <w:t>Consideration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tabs>
          <w:tab w:pos="6228" w:val="left" w:leader="none"/>
          <w:tab w:pos="6948" w:val="left" w:leader="none"/>
        </w:tabs>
        <w:ind w:left="1187"/>
      </w:pPr>
      <w:r>
        <w:rPr/>
        <w:t>Total</w:t>
      </w:r>
      <w:r>
        <w:rPr>
          <w:spacing w:val="-1"/>
        </w:rPr>
        <w:t> </w:t>
      </w:r>
      <w:r>
        <w:rPr/>
        <w:t>mass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reactant</w:t>
        <w:tab/>
        <w:t>=</w:t>
        <w:tab/>
        <w:t>21471.01</w:t>
      </w:r>
      <w:r>
        <w:rPr>
          <w:spacing w:val="1"/>
        </w:rPr>
        <w:t> </w:t>
      </w:r>
      <w:r>
        <w:rPr/>
        <w:t>g</w:t>
      </w:r>
      <w:r>
        <w:rPr>
          <w:spacing w:val="-3"/>
        </w:rPr>
        <w:t> </w:t>
      </w:r>
      <w:r>
        <w:rPr/>
        <w:t>=</w:t>
      </w:r>
      <w:r>
        <w:rPr>
          <w:spacing w:val="-1"/>
        </w:rPr>
        <w:t> </w:t>
      </w:r>
      <w:r>
        <w:rPr/>
        <w:t>21.47</w:t>
      </w:r>
      <w:r>
        <w:rPr>
          <w:spacing w:val="1"/>
        </w:rPr>
        <w:t> </w:t>
      </w:r>
      <w:r>
        <w:rPr/>
        <w:t>kg</w:t>
      </w:r>
    </w:p>
    <w:p>
      <w:pPr>
        <w:spacing w:after="0"/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pStyle w:val="BodyText"/>
        <w:spacing w:before="59"/>
        <w:ind w:left="1173" w:right="1398"/>
        <w:jc w:val="center"/>
        <w:rPr>
          <w:rFonts w:ascii="Cambria Math" w:eastAsia="Cambria Math"/>
        </w:rPr>
      </w:pPr>
      <w:r>
        <w:rPr/>
        <w:pict>
          <v:rect style="position:absolute;margin-left:363.670013pt;margin-top:10.512334pt;width:75.240pt;height:.84pt;mso-position-horizontal-relative:page;mso-position-vertical-relative:paragraph;z-index:-23875072" filled="true" fillcolor="#000000" stroked="false">
            <v:fill type="solid"/>
            <w10:wrap type="none"/>
          </v:rect>
        </w:pict>
      </w:r>
      <w:r>
        <w:rPr/>
        <w:pict>
          <v:shape style="position:absolute;margin-left:96.884003pt;margin-top:-182.971024pt;width:425.25pt;height:194.35pt;mso-position-horizontal-relative:page;mso-position-vertical-relative:paragraph;z-index:1592627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724"/>
                    <w:gridCol w:w="794"/>
                    <w:gridCol w:w="2986"/>
                  </w:tblGrid>
                  <w:tr>
                    <w:trPr>
                      <w:trHeight w:val="489" w:hRule="atLeast"/>
                    </w:trPr>
                    <w:tc>
                      <w:tcPr>
                        <w:tcW w:w="4724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Initial</w:t>
                        </w:r>
                        <w:r>
                          <w:rPr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temperature</w:t>
                        </w: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spacing w:line="266" w:lineRule="exact"/>
                          <w:ind w:right="289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2986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303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K</w:t>
                        </w:r>
                      </w:p>
                    </w:tc>
                  </w:tr>
                  <w:tr>
                    <w:trPr>
                      <w:trHeight w:val="711" w:hRule="atLeast"/>
                    </w:trPr>
                    <w:tc>
                      <w:tcPr>
                        <w:tcW w:w="4724" w:type="dxa"/>
                      </w:tcPr>
                      <w:p>
                        <w:pPr>
                          <w:pStyle w:val="TableParagraph"/>
                          <w:spacing w:before="213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Final</w:t>
                        </w:r>
                        <w:r>
                          <w:rPr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Temperature</w:t>
                        </w: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spacing w:before="213"/>
                          <w:ind w:right="289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2986" w:type="dxa"/>
                      </w:tcPr>
                      <w:p>
                        <w:pPr>
                          <w:pStyle w:val="TableParagraph"/>
                          <w:spacing w:before="213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368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K</w:t>
                        </w:r>
                      </w:p>
                    </w:tc>
                  </w:tr>
                  <w:tr>
                    <w:trPr>
                      <w:trHeight w:val="711" w:hRule="atLeast"/>
                    </w:trPr>
                    <w:tc>
                      <w:tcPr>
                        <w:tcW w:w="4724" w:type="dxa"/>
                      </w:tcPr>
                      <w:p>
                        <w:pPr>
                          <w:pStyle w:val="TableParagraph"/>
                          <w:spacing w:before="212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Average</w:t>
                        </w:r>
                        <w:r>
                          <w:rPr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heat</w:t>
                        </w:r>
                        <w:r>
                          <w:rPr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capacity</w:t>
                        </w: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spacing w:before="212"/>
                          <w:ind w:right="289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2986" w:type="dxa"/>
                      </w:tcPr>
                      <w:p>
                        <w:pPr>
                          <w:pStyle w:val="TableParagraph"/>
                          <w:spacing w:before="212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5 J/kg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K</w:t>
                        </w:r>
                      </w:p>
                    </w:tc>
                  </w:tr>
                  <w:tr>
                    <w:trPr>
                      <w:trHeight w:val="716" w:hRule="atLeast"/>
                    </w:trPr>
                    <w:tc>
                      <w:tcPr>
                        <w:tcW w:w="4724" w:type="dxa"/>
                      </w:tcPr>
                      <w:p>
                        <w:pPr>
                          <w:pStyle w:val="TableParagraph"/>
                          <w:spacing w:before="213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Estimated</w:t>
                        </w:r>
                        <w:r>
                          <w:rPr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time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to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reach</w:t>
                        </w:r>
                        <w:r>
                          <w:rPr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reaction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temperature</w:t>
                        </w: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spacing w:before="213"/>
                          <w:ind w:right="289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2986" w:type="dxa"/>
                      </w:tcPr>
                      <w:p>
                        <w:pPr>
                          <w:pStyle w:val="TableParagraph"/>
                          <w:spacing w:before="213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300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sec.</w:t>
                        </w:r>
                      </w:p>
                    </w:tc>
                  </w:tr>
                  <w:tr>
                    <w:trPr>
                      <w:trHeight w:val="1257" w:hRule="atLeast"/>
                    </w:trPr>
                    <w:tc>
                      <w:tcPr>
                        <w:tcW w:w="4724" w:type="dxa"/>
                      </w:tcPr>
                      <w:p>
                        <w:pPr>
                          <w:pStyle w:val="TableParagraph"/>
                          <w:spacing w:before="213"/>
                          <w:ind w:left="489"/>
                          <w:rPr>
                            <w:rFonts w:ascii="Cambria Math" w:hAnsi="Cambria Math" w:eastAsia="Cambria Math"/>
                            <w:sz w:val="17"/>
                          </w:rPr>
                        </w:pPr>
                        <w:r>
                          <w:rPr>
                            <w:rFonts w:ascii="Cambria Math" w:hAnsi="Cambria Math" w:eastAsia="Cambria Math"/>
                            <w:sz w:val="24"/>
                          </w:rPr>
                          <w:t>𝑄</w:t>
                        </w:r>
                        <w:r>
                          <w:rPr>
                            <w:rFonts w:ascii="Cambria Math" w:hAnsi="Cambria Math" w:eastAsia="Cambria Math"/>
                            <w:position w:val="-4"/>
                            <w:sz w:val="17"/>
                          </w:rPr>
                          <w:t>𝑍</w:t>
                        </w:r>
                        <w:r>
                          <w:rPr>
                            <w:rFonts w:ascii="Cambria Math" w:hAnsi="Cambria Math" w:eastAsia="Cambria Math"/>
                            <w:spacing w:val="5"/>
                            <w:position w:val="-4"/>
                            <w:sz w:val="17"/>
                          </w:rPr>
                          <w:t> </w:t>
                        </w:r>
                        <w:r>
                          <w:rPr>
                            <w:rFonts w:ascii="Cambria Math" w:hAnsi="Cambria Math" w:eastAsia="Cambria Math"/>
                            <w:sz w:val="24"/>
                          </w:rPr>
                          <w:t>=</w:t>
                        </w:r>
                        <w:r>
                          <w:rPr>
                            <w:rFonts w:ascii="Cambria Math" w:hAnsi="Cambria Math" w:eastAsia="Cambria Math"/>
                            <w:spacing w:val="11"/>
                            <w:sz w:val="24"/>
                          </w:rPr>
                          <w:t> </w:t>
                        </w:r>
                        <w:r>
                          <w:rPr>
                            <w:rFonts w:ascii="Cambria Math" w:hAnsi="Cambria Math" w:eastAsia="Cambria Math"/>
                            <w:sz w:val="24"/>
                          </w:rPr>
                          <w:t>𝑀</w:t>
                        </w:r>
                        <w:r>
                          <w:rPr>
                            <w:rFonts w:ascii="Cambria Math" w:hAnsi="Cambria Math" w:eastAsia="Cambria Math"/>
                            <w:position w:val="-4"/>
                            <w:sz w:val="17"/>
                          </w:rPr>
                          <w:t>𝑇𝑍</w:t>
                        </w:r>
                        <w:r>
                          <w:rPr>
                            <w:rFonts w:ascii="Cambria Math" w:hAnsi="Cambria Math" w:eastAsia="Cambria Math"/>
                            <w:sz w:val="24"/>
                          </w:rPr>
                          <w:t>𝐶</w:t>
                        </w:r>
                        <w:r>
                          <w:rPr>
                            <w:rFonts w:ascii="Cambria Math" w:hAnsi="Cambria Math" w:eastAsia="Cambria Math"/>
                            <w:position w:val="-4"/>
                            <w:sz w:val="17"/>
                          </w:rPr>
                          <w:t>𝑃𝑍</w:t>
                        </w:r>
                        <w:r>
                          <w:rPr>
                            <w:rFonts w:ascii="Cambria Math" w:hAnsi="Cambria Math" w:eastAsia="Cambria Math"/>
                            <w:sz w:val="24"/>
                          </w:rPr>
                          <w:t>∆𝑇</w:t>
                        </w:r>
                        <w:r>
                          <w:rPr>
                            <w:rFonts w:ascii="Cambria Math" w:hAnsi="Cambria Math" w:eastAsia="Cambria Math"/>
                            <w:position w:val="-4"/>
                            <w:sz w:val="17"/>
                          </w:rPr>
                          <w:t>𝑍</w:t>
                        </w: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986" w:type="dxa"/>
                      </w:tcPr>
                      <w:p>
                        <w:pPr>
                          <w:pStyle w:val="TableParagraph"/>
                          <w:spacing w:before="213"/>
                          <w:ind w:right="47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rFonts w:ascii="Cambria Math" w:eastAsia="Cambria Math"/>
                            <w:sz w:val="24"/>
                          </w:rPr>
                          <w:t>(𝐺.</w:t>
                        </w:r>
                        <w:r>
                          <w:rPr>
                            <w:rFonts w:ascii="Cambria Math" w:eastAsia="Cambria Math"/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rFonts w:ascii="Cambria Math" w:eastAsia="Cambria Math"/>
                            <w:sz w:val="24"/>
                          </w:rPr>
                          <w:t>2</w:t>
                        </w:r>
                        <w:r>
                          <w:rPr>
                            <w:sz w:val="24"/>
                          </w:rPr>
                          <w:t>)</w:t>
                        </w:r>
                      </w:p>
                      <w:p>
                        <w:pPr>
                          <w:pStyle w:val="TableParagraph"/>
                          <w:spacing w:before="2"/>
                          <w:rPr>
                            <w:rFonts w:ascii="Cambria Math"/>
                            <w:sz w:val="35"/>
                          </w:rPr>
                        </w:pPr>
                      </w:p>
                      <w:p>
                        <w:pPr>
                          <w:pStyle w:val="TableParagraph"/>
                          <w:ind w:left="432"/>
                          <w:rPr>
                            <w:rFonts w:ascii="Cambria Math" w:eastAsia="Cambria Math"/>
                            <w:sz w:val="24"/>
                          </w:rPr>
                        </w:pPr>
                        <w:r>
                          <w:rPr>
                            <w:rFonts w:ascii="Cambria Math" w:eastAsia="Cambria Math"/>
                            <w:w w:val="105"/>
                            <w:sz w:val="24"/>
                          </w:rPr>
                          <w:t>𝑄</w:t>
                        </w:r>
                        <w:r>
                          <w:rPr>
                            <w:rFonts w:ascii="Cambria Math" w:eastAsia="Cambria Math"/>
                            <w:w w:val="105"/>
                            <w:sz w:val="24"/>
                            <w:vertAlign w:val="subscript"/>
                          </w:rPr>
                          <w:t>𝑍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ambria Math" w:eastAsia="Cambria Math"/>
        </w:rPr>
        <w:t>𝑃𝑜𝑤𝑒𝑟</w:t>
      </w:r>
      <w:r>
        <w:rPr>
          <w:rFonts w:ascii="Cambria Math" w:eastAsia="Cambria Math"/>
          <w:spacing w:val="5"/>
        </w:rPr>
        <w:t> </w:t>
      </w:r>
      <w:r>
        <w:rPr>
          <w:rFonts w:ascii="Cambria Math" w:eastAsia="Cambria Math"/>
        </w:rPr>
        <w:t>𝑟𝑎𝑡𝑖𝑛𝑔</w:t>
      </w:r>
      <w:r>
        <w:rPr>
          <w:rFonts w:ascii="Cambria Math" w:eastAsia="Cambria Math"/>
          <w:spacing w:val="2"/>
        </w:rPr>
        <w:t> </w:t>
      </w:r>
      <w:r>
        <w:rPr>
          <w:rFonts w:ascii="Cambria Math" w:eastAsia="Cambria Math"/>
        </w:rPr>
        <w:t>𝑓𝑜𝑟</w:t>
      </w:r>
      <w:r>
        <w:rPr>
          <w:rFonts w:ascii="Cambria Math" w:eastAsia="Cambria Math"/>
          <w:spacing w:val="4"/>
        </w:rPr>
        <w:t> </w:t>
      </w:r>
      <w:r>
        <w:rPr>
          <w:rFonts w:ascii="Cambria Math" w:eastAsia="Cambria Math"/>
        </w:rPr>
        <w:t>𝑒𝑙𝑒𝑚𝑒𝑛𝑡</w:t>
      </w:r>
      <w:r>
        <w:rPr>
          <w:rFonts w:ascii="Cambria Math" w:eastAsia="Cambria Math"/>
          <w:vertAlign w:val="subscript"/>
        </w:rPr>
        <w:t>𝑍</w:t>
      </w:r>
      <w:r>
        <w:rPr>
          <w:rFonts w:ascii="Cambria Math" w:eastAsia="Cambria Math"/>
          <w:spacing w:val="24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4"/>
          <w:vertAlign w:val="baseline"/>
        </w:rPr>
        <w:t> </w:t>
      </w:r>
      <w:r>
        <w:rPr>
          <w:rFonts w:ascii="Cambria Math" w:eastAsia="Cambria Math"/>
          <w:position w:val="-15"/>
          <w:vertAlign w:val="baseline"/>
        </w:rPr>
        <w:t>𝑡𝑖𝑚𝑒</w:t>
      </w:r>
      <w:r>
        <w:rPr>
          <w:rFonts w:ascii="Cambria Math" w:eastAsia="Cambria Math"/>
          <w:spacing w:val="6"/>
          <w:position w:val="-15"/>
          <w:vertAlign w:val="baseline"/>
        </w:rPr>
        <w:t> </w:t>
      </w:r>
      <w:r>
        <w:rPr>
          <w:rFonts w:ascii="Cambria Math" w:eastAsia="Cambria Math"/>
          <w:position w:val="-15"/>
          <w:vertAlign w:val="baseline"/>
        </w:rPr>
        <w:t>𝑟𝑒𝑞𝑢𝑖𝑟𝑒𝑑</w:t>
      </w: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line="232" w:lineRule="exact" w:before="176"/>
        <w:ind w:left="1173" w:right="1150"/>
        <w:jc w:val="center"/>
        <w:rPr>
          <w:rFonts w:ascii="Cambria Math"/>
        </w:rPr>
      </w:pPr>
      <w:r>
        <w:rPr>
          <w:rFonts w:ascii="Cambria Math"/>
        </w:rPr>
        <w:t>536775.125</w:t>
      </w:r>
    </w:p>
    <w:p>
      <w:pPr>
        <w:pStyle w:val="BodyText"/>
        <w:spacing w:line="172" w:lineRule="exact"/>
        <w:ind w:right="1533"/>
        <w:jc w:val="center"/>
        <w:rPr>
          <w:rFonts w:ascii="Cambria Math"/>
        </w:rPr>
      </w:pPr>
      <w:r>
        <w:rPr/>
        <w:pict>
          <v:rect style="position:absolute;margin-left:295.489990pt;margin-top:5.088166pt;width:62.304pt;height:.84pt;mso-position-horizontal-relative:page;mso-position-vertical-relative:paragraph;z-index:15925760" filled="true" fillcolor="#000000" stroked="false">
            <v:fill type="solid"/>
            <w10:wrap type="none"/>
          </v:rect>
        </w:pict>
      </w:r>
      <w:r>
        <w:rPr>
          <w:rFonts w:ascii="Cambria Math"/>
        </w:rPr>
        <w:t>=</w:t>
      </w:r>
    </w:p>
    <w:p>
      <w:pPr>
        <w:pStyle w:val="BodyText"/>
        <w:spacing w:line="221" w:lineRule="exact"/>
        <w:ind w:left="1173" w:right="1153"/>
        <w:jc w:val="center"/>
        <w:rPr>
          <w:rFonts w:ascii="Cambria Math"/>
        </w:rPr>
      </w:pPr>
      <w:r>
        <w:rPr>
          <w:rFonts w:ascii="Cambria Math"/>
        </w:rPr>
        <w:t>300</w:t>
      </w:r>
    </w:p>
    <w:p>
      <w:pPr>
        <w:pStyle w:val="BodyText"/>
        <w:spacing w:before="6"/>
        <w:rPr>
          <w:rFonts w:ascii="Cambria Math"/>
          <w:sz w:val="28"/>
        </w:rPr>
      </w:pPr>
    </w:p>
    <w:p>
      <w:pPr>
        <w:pStyle w:val="BodyText"/>
        <w:spacing w:before="59"/>
        <w:ind w:left="1173" w:right="1402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4"/>
        </w:rPr>
        <w:t> </w:t>
      </w:r>
      <w:r>
        <w:rPr>
          <w:rFonts w:ascii="Cambria Math" w:eastAsia="Cambria Math"/>
        </w:rPr>
        <w:t>1789.25</w:t>
      </w:r>
      <w:r>
        <w:rPr>
          <w:rFonts w:ascii="Cambria Math" w:eastAsia="Cambria Math"/>
          <w:spacing w:val="-2"/>
        </w:rPr>
        <w:t> </w:t>
      </w:r>
      <w:r>
        <w:rPr>
          <w:rFonts w:ascii="Cambria Math" w:eastAsia="Cambria Math"/>
        </w:rPr>
        <w:t>𝑊</w:t>
      </w:r>
    </w:p>
    <w:p>
      <w:pPr>
        <w:spacing w:after="0"/>
        <w:jc w:val="center"/>
        <w:rPr>
          <w:rFonts w:ascii="Cambria Math" w:eastAsia="Cambria Math"/>
        </w:rPr>
        <w:sectPr>
          <w:pgSz w:w="12240" w:h="15840"/>
          <w:pgMar w:header="0" w:footer="935" w:top="1420" w:bottom="1200" w:left="800" w:right="0"/>
        </w:sectPr>
      </w:pPr>
    </w:p>
    <w:p>
      <w:pPr>
        <w:pStyle w:val="Heading1"/>
        <w:spacing w:before="68"/>
        <w:ind w:right="1396"/>
      </w:pPr>
      <w:r>
        <w:rPr/>
        <w:t>APPENDIX</w:t>
      </w:r>
      <w:r>
        <w:rPr>
          <w:spacing w:val="-3"/>
        </w:rPr>
        <w:t> </w:t>
      </w:r>
      <w:r>
        <w:rPr/>
        <w:t>H</w:t>
      </w:r>
    </w:p>
    <w:p>
      <w:pPr>
        <w:pStyle w:val="BodyText"/>
        <w:rPr>
          <w:b/>
        </w:rPr>
      </w:pPr>
    </w:p>
    <w:p>
      <w:pPr>
        <w:spacing w:before="0"/>
        <w:ind w:left="1173" w:right="1400" w:firstLine="0"/>
        <w:jc w:val="center"/>
        <w:rPr>
          <w:b/>
          <w:sz w:val="24"/>
        </w:rPr>
      </w:pPr>
      <w:r>
        <w:rPr>
          <w:b/>
          <w:sz w:val="24"/>
        </w:rPr>
        <w:t>Calculation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production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sodium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silicate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zeolite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production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ind w:left="1173" w:right="1394"/>
        <w:jc w:val="center"/>
      </w:pPr>
      <w:r>
        <w:rPr>
          <w:position w:val="2"/>
        </w:rPr>
        <w:t>Basis:</w:t>
      </w:r>
      <w:r>
        <w:rPr>
          <w:spacing w:val="-1"/>
          <w:position w:val="2"/>
        </w:rPr>
        <w:t> </w:t>
      </w:r>
      <w:r>
        <w:rPr>
          <w:position w:val="2"/>
        </w:rPr>
        <w:t>15000</w:t>
      </w:r>
      <w:r>
        <w:rPr>
          <w:spacing w:val="-1"/>
          <w:position w:val="2"/>
        </w:rPr>
        <w:t> </w:t>
      </w:r>
      <w:r>
        <w:rPr>
          <w:position w:val="2"/>
        </w:rPr>
        <w:t>cm</w:t>
      </w:r>
      <w:r>
        <w:rPr>
          <w:position w:val="2"/>
          <w:vertAlign w:val="superscript"/>
        </w:rPr>
        <w:t>3</w:t>
      </w:r>
      <w:r>
        <w:rPr>
          <w:spacing w:val="1"/>
          <w:position w:val="2"/>
          <w:vertAlign w:val="baseline"/>
        </w:rPr>
        <w:t> </w:t>
      </w:r>
      <w:r>
        <w:rPr>
          <w:position w:val="2"/>
          <w:vertAlign w:val="baseline"/>
        </w:rPr>
        <w:t>of</w:t>
      </w:r>
      <w:r>
        <w:rPr>
          <w:spacing w:val="-1"/>
          <w:position w:val="2"/>
          <w:vertAlign w:val="baseline"/>
        </w:rPr>
        <w:t> </w:t>
      </w:r>
      <w:r>
        <w:rPr>
          <w:position w:val="2"/>
          <w:vertAlign w:val="baseline"/>
        </w:rPr>
        <w:t>H</w:t>
      </w:r>
      <w:r>
        <w:rPr>
          <w:sz w:val="16"/>
          <w:vertAlign w:val="baseline"/>
        </w:rPr>
        <w:t>2</w:t>
      </w:r>
      <w:r>
        <w:rPr>
          <w:position w:val="2"/>
          <w:vertAlign w:val="baseline"/>
        </w:rPr>
        <w:t>O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tabs>
          <w:tab w:pos="5508" w:val="left" w:leader="none"/>
        </w:tabs>
        <w:ind w:left="1187"/>
        <w:rPr>
          <w:rFonts w:ascii="Cambria Math" w:hAnsi="Cambria Math" w:eastAsia="Cambria Math"/>
        </w:rPr>
      </w:pPr>
      <w:r>
        <w:rPr/>
        <w:t>Amount</w:t>
      </w:r>
      <w:r>
        <w:rPr>
          <w:spacing w:val="-1"/>
        </w:rPr>
        <w:t> </w:t>
      </w:r>
      <w:r>
        <w:rPr/>
        <w:t>of NaOH</w:t>
      </w:r>
      <w:r>
        <w:rPr>
          <w:spacing w:val="-2"/>
        </w:rPr>
        <w:t> </w:t>
      </w:r>
      <w:r>
        <w:rPr/>
        <w:t>(30</w:t>
      </w:r>
      <w:r>
        <w:rPr>
          <w:spacing w:val="1"/>
        </w:rPr>
        <w:t> </w:t>
      </w:r>
      <w:r>
        <w:rPr/>
        <w:t>wt%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basis)</w:t>
      </w:r>
      <w:r>
        <w:rPr>
          <w:spacing w:val="49"/>
        </w:rPr>
        <w:t> </w:t>
      </w:r>
      <w:r>
        <w:rPr/>
        <w:t>=</w:t>
        <w:tab/>
      </w:r>
      <w:r>
        <w:rPr>
          <w:rFonts w:ascii="Cambria Math" w:hAnsi="Cambria Math" w:eastAsia="Cambria Math"/>
        </w:rPr>
        <w:t>0.3</w:t>
      </w:r>
      <w:r>
        <w:rPr>
          <w:rFonts w:ascii="Cambria Math" w:hAnsi="Cambria Math" w:eastAsia="Cambria Math"/>
          <w:spacing w:val="-1"/>
        </w:rPr>
        <w:t> </w:t>
      </w:r>
      <w:r>
        <w:rPr>
          <w:rFonts w:ascii="Cambria Math" w:hAnsi="Cambria Math" w:eastAsia="Cambria Math"/>
        </w:rPr>
        <w:t>×</w:t>
      </w:r>
      <w:r>
        <w:rPr>
          <w:rFonts w:ascii="Cambria Math" w:hAnsi="Cambria Math" w:eastAsia="Cambria Math"/>
          <w:spacing w:val="1"/>
        </w:rPr>
        <w:t> </w:t>
      </w:r>
      <w:r>
        <w:rPr>
          <w:rFonts w:ascii="Cambria Math" w:hAnsi="Cambria Math" w:eastAsia="Cambria Math"/>
        </w:rPr>
        <w:t>15000</w:t>
      </w:r>
      <w:r>
        <w:rPr>
          <w:rFonts w:ascii="Cambria Math" w:hAnsi="Cambria Math" w:eastAsia="Cambria Math"/>
          <w:spacing w:val="16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1"/>
        </w:rPr>
        <w:t> </w:t>
      </w:r>
      <w:r>
        <w:rPr>
          <w:rFonts w:ascii="Cambria Math" w:hAnsi="Cambria Math" w:eastAsia="Cambria Math"/>
        </w:rPr>
        <w:t>4500𝑔</w:t>
      </w:r>
      <w:r>
        <w:rPr>
          <w:rFonts w:ascii="Cambria Math" w:hAnsi="Cambria Math" w:eastAsia="Cambria Math"/>
          <w:spacing w:val="6"/>
        </w:rPr>
        <w:t> </w:t>
      </w:r>
      <w:r>
        <w:rPr>
          <w:rFonts w:ascii="Cambria Math" w:hAnsi="Cambria Math" w:eastAsia="Cambria Math"/>
        </w:rPr>
        <w:t>(4.5</w:t>
      </w:r>
      <w:r>
        <w:rPr>
          <w:rFonts w:ascii="Cambria Math" w:hAnsi="Cambria Math" w:eastAsia="Cambria Math"/>
          <w:spacing w:val="-1"/>
        </w:rPr>
        <w:t> </w:t>
      </w:r>
      <w:r>
        <w:rPr>
          <w:rFonts w:ascii="Cambria Math" w:hAnsi="Cambria Math" w:eastAsia="Cambria Math"/>
        </w:rPr>
        <w:t>𝑘𝑔)</w:t>
      </w:r>
    </w:p>
    <w:p>
      <w:pPr>
        <w:pStyle w:val="BodyText"/>
        <w:spacing w:before="10"/>
        <w:rPr>
          <w:rFonts w:ascii="Cambria Math"/>
          <w:sz w:val="23"/>
        </w:rPr>
      </w:pPr>
    </w:p>
    <w:p>
      <w:pPr>
        <w:pStyle w:val="BodyText"/>
        <w:tabs>
          <w:tab w:pos="5508" w:val="left" w:leader="none"/>
        </w:tabs>
        <w:ind w:left="1187"/>
        <w:rPr>
          <w:rFonts w:ascii="Cambria Math" w:hAnsi="Cambria Math" w:eastAsia="Cambria Math"/>
        </w:rPr>
      </w:pPr>
      <w:r>
        <w:rPr>
          <w:position w:val="2"/>
        </w:rPr>
        <w:t>Amount</w:t>
      </w:r>
      <w:r>
        <w:rPr>
          <w:spacing w:val="-1"/>
          <w:position w:val="2"/>
        </w:rPr>
        <w:t> </w:t>
      </w:r>
      <w:r>
        <w:rPr>
          <w:position w:val="2"/>
        </w:rPr>
        <w:t>of</w:t>
      </w:r>
      <w:r>
        <w:rPr>
          <w:spacing w:val="-1"/>
          <w:position w:val="2"/>
        </w:rPr>
        <w:t> </w:t>
      </w:r>
      <w:r>
        <w:rPr>
          <w:position w:val="2"/>
        </w:rPr>
        <w:t>SiO</w:t>
      </w:r>
      <w:r>
        <w:rPr>
          <w:sz w:val="16"/>
        </w:rPr>
        <w:t>2</w:t>
      </w:r>
      <w:r>
        <w:rPr>
          <w:spacing w:val="21"/>
          <w:sz w:val="16"/>
        </w:rPr>
        <w:t> </w:t>
      </w:r>
      <w:r>
        <w:rPr>
          <w:position w:val="2"/>
        </w:rPr>
        <w:t>(34.2</w:t>
      </w:r>
      <w:r>
        <w:rPr>
          <w:spacing w:val="-2"/>
          <w:position w:val="2"/>
        </w:rPr>
        <w:t> </w:t>
      </w:r>
      <w:r>
        <w:rPr>
          <w:position w:val="2"/>
        </w:rPr>
        <w:t>wt%</w:t>
      </w:r>
      <w:r>
        <w:rPr>
          <w:spacing w:val="-1"/>
          <w:position w:val="2"/>
        </w:rPr>
        <w:t> </w:t>
      </w:r>
      <w:r>
        <w:rPr>
          <w:position w:val="2"/>
        </w:rPr>
        <w:t>of</w:t>
      </w:r>
      <w:r>
        <w:rPr>
          <w:spacing w:val="-1"/>
          <w:position w:val="2"/>
        </w:rPr>
        <w:t> </w:t>
      </w:r>
      <w:r>
        <w:rPr>
          <w:position w:val="2"/>
        </w:rPr>
        <w:t>basis)</w:t>
      </w:r>
      <w:r>
        <w:rPr>
          <w:spacing w:val="42"/>
          <w:position w:val="2"/>
        </w:rPr>
        <w:t> </w:t>
      </w:r>
      <w:r>
        <w:rPr>
          <w:position w:val="2"/>
        </w:rPr>
        <w:t>=</w:t>
        <w:tab/>
      </w:r>
      <w:r>
        <w:rPr>
          <w:rFonts w:ascii="Cambria Math" w:hAnsi="Cambria Math" w:eastAsia="Cambria Math"/>
          <w:position w:val="2"/>
        </w:rPr>
        <w:t>0.342 × 15000</w:t>
      </w:r>
      <w:r>
        <w:rPr>
          <w:rFonts w:ascii="Cambria Math" w:hAnsi="Cambria Math" w:eastAsia="Cambria Math"/>
          <w:spacing w:val="17"/>
          <w:position w:val="2"/>
        </w:rPr>
        <w:t> </w:t>
      </w:r>
      <w:r>
        <w:rPr>
          <w:rFonts w:ascii="Cambria Math" w:hAnsi="Cambria Math" w:eastAsia="Cambria Math"/>
          <w:position w:val="2"/>
        </w:rPr>
        <w:t>=</w:t>
      </w:r>
      <w:r>
        <w:rPr>
          <w:rFonts w:ascii="Cambria Math" w:hAnsi="Cambria Math" w:eastAsia="Cambria Math"/>
          <w:spacing w:val="11"/>
          <w:position w:val="2"/>
        </w:rPr>
        <w:t> </w:t>
      </w:r>
      <w:r>
        <w:rPr>
          <w:rFonts w:ascii="Cambria Math" w:hAnsi="Cambria Math" w:eastAsia="Cambria Math"/>
          <w:position w:val="2"/>
        </w:rPr>
        <w:t>5130𝑔</w:t>
      </w:r>
      <w:r>
        <w:rPr>
          <w:rFonts w:ascii="Cambria Math" w:hAnsi="Cambria Math" w:eastAsia="Cambria Math"/>
          <w:spacing w:val="5"/>
          <w:position w:val="2"/>
        </w:rPr>
        <w:t> </w:t>
      </w:r>
      <w:r>
        <w:rPr>
          <w:rFonts w:ascii="Cambria Math" w:hAnsi="Cambria Math" w:eastAsia="Cambria Math"/>
          <w:position w:val="2"/>
        </w:rPr>
        <w:t>(5.13 𝑘𝑔)</w:t>
      </w:r>
    </w:p>
    <w:p>
      <w:pPr>
        <w:pStyle w:val="BodyText"/>
        <w:spacing w:before="2"/>
        <w:rPr>
          <w:rFonts w:ascii="Cambria Math"/>
          <w:sz w:val="17"/>
        </w:rPr>
      </w:pPr>
    </w:p>
    <w:p>
      <w:pPr>
        <w:spacing w:after="0"/>
        <w:rPr>
          <w:rFonts w:ascii="Cambria Math"/>
          <w:sz w:val="17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7"/>
        <w:rPr>
          <w:rFonts w:ascii="Cambria Math"/>
          <w:sz w:val="20"/>
        </w:rPr>
      </w:pPr>
    </w:p>
    <w:p>
      <w:pPr>
        <w:pStyle w:val="BodyText"/>
        <w:ind w:left="1430"/>
        <w:rPr>
          <w:rFonts w:ascii="Cambria Math" w:eastAsia="Cambria Math"/>
        </w:rPr>
      </w:pPr>
      <w:r>
        <w:rPr>
          <w:rFonts w:ascii="Cambria Math" w:eastAsia="Cambria Math"/>
        </w:rPr>
        <w:t>𝐴𝑚𝑜𝑢𝑛𝑡</w:t>
      </w:r>
      <w:r>
        <w:rPr>
          <w:rFonts w:ascii="Cambria Math" w:eastAsia="Cambria Math"/>
          <w:spacing w:val="5"/>
        </w:rPr>
        <w:t> </w:t>
      </w:r>
      <w:r>
        <w:rPr>
          <w:rFonts w:ascii="Cambria Math" w:eastAsia="Cambria Math"/>
        </w:rPr>
        <w:t>𝑜𝑓</w:t>
      </w:r>
      <w:r>
        <w:rPr>
          <w:rFonts w:ascii="Cambria Math" w:eastAsia="Cambria Math"/>
          <w:spacing w:val="5"/>
        </w:rPr>
        <w:t> </w:t>
      </w:r>
      <w:r>
        <w:rPr>
          <w:rFonts w:ascii="Cambria Math" w:eastAsia="Cambria Math"/>
        </w:rPr>
        <w:t>𝑁𝑎𝑂𝐻</w:t>
      </w:r>
      <w:r>
        <w:rPr>
          <w:rFonts w:ascii="Cambria Math" w:eastAsia="Cambria Math"/>
          <w:spacing w:val="4"/>
        </w:rPr>
        <w:t> </w:t>
      </w:r>
      <w:r>
        <w:rPr>
          <w:rFonts w:ascii="Cambria Math" w:eastAsia="Cambria Math"/>
        </w:rPr>
        <w:t>𝑖𝑛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</w:rPr>
        <w:t>𝑚𝑜𝑙𝑒𝑠</w:t>
      </w:r>
      <w:r>
        <w:rPr>
          <w:rFonts w:ascii="Cambria Math" w:eastAsia="Cambria Math"/>
          <w:spacing w:val="14"/>
        </w:rPr>
        <w:t> </w:t>
      </w:r>
      <w:r>
        <w:rPr>
          <w:rFonts w:ascii="Cambria Math" w:eastAsia="Cambria Math"/>
        </w:rPr>
        <w:t>=</w:t>
      </w:r>
    </w:p>
    <w:p>
      <w:pPr>
        <w:pStyle w:val="BodyText"/>
        <w:spacing w:before="59"/>
        <w:ind w:left="366" w:right="341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𝑚𝑎𝑠𝑠</w:t>
      </w:r>
      <w:r>
        <w:rPr>
          <w:rFonts w:ascii="Cambria Math" w:eastAsia="Cambria Math"/>
          <w:spacing w:val="4"/>
        </w:rPr>
        <w:t> </w:t>
      </w:r>
      <w:r>
        <w:rPr>
          <w:rFonts w:ascii="Cambria Math" w:eastAsia="Cambria Math"/>
        </w:rPr>
        <w:t>𝑜𝑓</w:t>
      </w:r>
      <w:r>
        <w:rPr>
          <w:rFonts w:ascii="Cambria Math" w:eastAsia="Cambria Math"/>
          <w:spacing w:val="5"/>
        </w:rPr>
        <w:t> </w:t>
      </w:r>
      <w:r>
        <w:rPr>
          <w:rFonts w:ascii="Cambria Math" w:eastAsia="Cambria Math"/>
        </w:rPr>
        <w:t>𝑁𝑎𝑂𝐻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27" w:right="-72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115.1pt;height:.85pt;mso-position-horizontal-relative:char;mso-position-vertical-relative:line" coordorigin="0,0" coordsize="2302,17">
            <v:rect style="position:absolute;left:0;top:0;width:2302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27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𝑀𝑜𝑙𝑎𝑟</w:t>
      </w:r>
      <w:r>
        <w:rPr>
          <w:rFonts w:ascii="Cambria Math" w:eastAsia="Cambria Math"/>
          <w:spacing w:val="2"/>
        </w:rPr>
        <w:t> </w:t>
      </w:r>
      <w:r>
        <w:rPr>
          <w:rFonts w:ascii="Cambria Math" w:eastAsia="Cambria Math"/>
        </w:rPr>
        <w:t>𝑚𝑎𝑠𝑠</w:t>
      </w:r>
      <w:r>
        <w:rPr>
          <w:rFonts w:ascii="Cambria Math" w:eastAsia="Cambria Math"/>
          <w:spacing w:val="4"/>
        </w:rPr>
        <w:t> </w:t>
      </w:r>
      <w:r>
        <w:rPr>
          <w:rFonts w:ascii="Cambria Math" w:eastAsia="Cambria Math"/>
        </w:rPr>
        <w:t>𝑜𝑓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</w:rPr>
        <w:t>𝑁𝑎𝑂𝐻</w:t>
      </w:r>
    </w:p>
    <w:p>
      <w:pPr>
        <w:pStyle w:val="BodyText"/>
        <w:spacing w:line="232" w:lineRule="exact" w:before="59"/>
        <w:ind w:left="409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4500 𝑔</w:t>
      </w:r>
    </w:p>
    <w:p>
      <w:pPr>
        <w:pStyle w:val="BodyText"/>
        <w:spacing w:line="172" w:lineRule="exact"/>
        <w:ind w:left="32"/>
        <w:rPr>
          <w:rFonts w:ascii="Cambria Math"/>
        </w:rPr>
      </w:pPr>
      <w:r>
        <w:rPr/>
        <w:pict>
          <v:rect style="position:absolute;margin-left:400.149994pt;margin-top:5.088176pt;width:50.04pt;height:.84pt;mso-position-horizontal-relative:page;mso-position-vertical-relative:paragraph;z-index:15927296" filled="true" fillcolor="#000000" stroked="false">
            <v:fill type="solid"/>
            <w10:wrap type="none"/>
          </v:rect>
        </w:pict>
      </w:r>
      <w:r>
        <w:rPr>
          <w:rFonts w:ascii="Cambria Math"/>
        </w:rPr>
        <w:t>=</w:t>
      </w:r>
    </w:p>
    <w:p>
      <w:pPr>
        <w:pStyle w:val="BodyText"/>
        <w:spacing w:line="221" w:lineRule="exact"/>
        <w:ind w:left="277"/>
        <w:rPr>
          <w:rFonts w:ascii="Cambria Math" w:eastAsia="Cambria Math"/>
        </w:rPr>
      </w:pPr>
      <w:r>
        <w:rPr>
          <w:rFonts w:ascii="Cambria Math" w:eastAsia="Cambria Math"/>
        </w:rPr>
        <w:t>40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  <w:spacing w:val="-24"/>
        </w:rPr>
        <w:t>𝑔/𝑚𝑜𝑙</w:t>
      </w:r>
    </w:p>
    <w:p>
      <w:pPr>
        <w:pStyle w:val="BodyText"/>
        <w:spacing w:before="7"/>
        <w:rPr>
          <w:rFonts w:ascii="Cambria Math"/>
          <w:sz w:val="20"/>
        </w:rPr>
      </w:pPr>
      <w:r>
        <w:rPr/>
        <w:br w:type="column"/>
      </w:r>
      <w:r>
        <w:rPr>
          <w:rFonts w:ascii="Cambria Math"/>
          <w:sz w:val="20"/>
        </w:rPr>
      </w:r>
    </w:p>
    <w:p>
      <w:pPr>
        <w:pStyle w:val="BodyText"/>
        <w:ind w:left="33"/>
        <w:rPr>
          <w:rFonts w:ascii="Cambria Math" w:eastAsia="Cambria Math"/>
        </w:rPr>
      </w:pP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4"/>
        </w:rPr>
        <w:t> </w:t>
      </w:r>
      <w:r>
        <w:rPr>
          <w:rFonts w:ascii="Cambria Math" w:eastAsia="Cambria Math"/>
        </w:rPr>
        <w:t>112.5</w:t>
      </w:r>
      <w:r>
        <w:rPr>
          <w:rFonts w:ascii="Cambria Math" w:eastAsia="Cambria Math"/>
          <w:spacing w:val="-2"/>
        </w:rPr>
        <w:t> </w:t>
      </w:r>
      <w:r>
        <w:rPr>
          <w:rFonts w:ascii="Cambria Math" w:eastAsia="Cambria Math"/>
        </w:rPr>
        <w:t>𝑚𝑜𝑙𝑒𝑠</w:t>
      </w:r>
    </w:p>
    <w:p>
      <w:pPr>
        <w:spacing w:after="0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4" w:equalWidth="0">
            <w:col w:w="4522" w:space="40"/>
            <w:col w:w="2325" w:space="39"/>
            <w:col w:w="1271" w:space="39"/>
            <w:col w:w="3204"/>
          </w:cols>
        </w:sectPr>
      </w:pPr>
    </w:p>
    <w:p>
      <w:pPr>
        <w:pStyle w:val="BodyText"/>
        <w:spacing w:before="1"/>
        <w:rPr>
          <w:rFonts w:ascii="Cambria Math"/>
          <w:sz w:val="15"/>
        </w:rPr>
      </w:pPr>
    </w:p>
    <w:p>
      <w:pPr>
        <w:spacing w:after="0"/>
        <w:rPr>
          <w:rFonts w:ascii="Cambria Math"/>
          <w:sz w:val="15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7"/>
        <w:rPr>
          <w:rFonts w:ascii="Cambria Math"/>
          <w:sz w:val="23"/>
        </w:rPr>
      </w:pPr>
    </w:p>
    <w:p>
      <w:pPr>
        <w:pStyle w:val="BodyText"/>
        <w:ind w:left="1470"/>
        <w:rPr>
          <w:rFonts w:ascii="Cambria Math" w:eastAsia="Cambria Math"/>
        </w:rPr>
      </w:pPr>
      <w:r>
        <w:rPr>
          <w:rFonts w:ascii="Cambria Math" w:eastAsia="Cambria Math"/>
        </w:rPr>
        <w:t>𝐶𝑜𝑛𝑐𝑒𝑛𝑡𝑟𝑎𝑡𝑖𝑜𝑛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</w:rPr>
        <w:t>𝑜𝑓</w:t>
      </w:r>
      <w:r>
        <w:rPr>
          <w:rFonts w:ascii="Cambria Math" w:eastAsia="Cambria Math"/>
          <w:spacing w:val="4"/>
        </w:rPr>
        <w:t> </w:t>
      </w:r>
      <w:r>
        <w:rPr>
          <w:rFonts w:ascii="Cambria Math" w:eastAsia="Cambria Math"/>
        </w:rPr>
        <w:t>𝑁𝑎𝑂𝐻</w:t>
      </w:r>
      <w:r>
        <w:rPr>
          <w:rFonts w:ascii="Cambria Math" w:eastAsia="Cambria Math"/>
          <w:spacing w:val="3"/>
        </w:rPr>
        <w:t> </w:t>
      </w:r>
      <w:r>
        <w:rPr>
          <w:rFonts w:ascii="Cambria Math" w:eastAsia="Cambria Math"/>
        </w:rPr>
        <w:t>𝑖𝑛</w:t>
      </w:r>
    </w:p>
    <w:p>
      <w:pPr>
        <w:pStyle w:val="BodyText"/>
        <w:spacing w:line="232" w:lineRule="exact" w:before="94"/>
        <w:ind w:left="1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𝑚𝑜𝑙𝑒𝑠</w:t>
      </w:r>
    </w:p>
    <w:p>
      <w:pPr>
        <w:pStyle w:val="BodyText"/>
        <w:spacing w:line="392" w:lineRule="exact"/>
        <w:ind w:left="90"/>
        <w:rPr>
          <w:rFonts w:ascii="Cambria Math" w:eastAsia="Cambria Math"/>
        </w:rPr>
      </w:pPr>
      <w:r>
        <w:rPr/>
        <w:pict>
          <v:rect style="position:absolute;margin-left:258.290009pt;margin-top:5.068152pt;width:32.04pt;height:.84pt;mso-position-horizontal-relative:page;mso-position-vertical-relative:paragraph;z-index:-23872512" filled="true" fillcolor="#000000" stroked="false">
            <v:fill type="solid"/>
            <w10:wrap type="none"/>
          </v:rect>
        </w:pict>
      </w:r>
      <w:r>
        <w:rPr/>
        <w:pict>
          <v:rect style="position:absolute;margin-left:305.929993pt;margin-top:5.068152pt;width:63.744pt;height:.84pt;mso-position-horizontal-relative:page;mso-position-vertical-relative:paragraph;z-index:-23872000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</w:rPr>
        <w:t>𝑑𝑚</w:t>
      </w:r>
      <w:r>
        <w:rPr>
          <w:rFonts w:ascii="Cambria Math" w:eastAsia="Cambria Math"/>
          <w:vertAlign w:val="superscript"/>
        </w:rPr>
        <w:t>3</w:t>
      </w:r>
      <w:r>
        <w:rPr>
          <w:rFonts w:ascii="Cambria Math" w:eastAsia="Cambria Math"/>
          <w:vertAlign w:val="baseline"/>
        </w:rPr>
        <w:t>  </w:t>
      </w:r>
      <w:r>
        <w:rPr>
          <w:rFonts w:ascii="Cambria Math" w:eastAsia="Cambria Math"/>
          <w:spacing w:val="11"/>
          <w:vertAlign w:val="baseline"/>
        </w:rPr>
        <w:t> </w:t>
      </w:r>
      <w:r>
        <w:rPr>
          <w:rFonts w:ascii="Cambria Math" w:eastAsia="Cambria Math"/>
          <w:position w:val="16"/>
          <w:vertAlign w:val="baseline"/>
        </w:rPr>
        <w:t>=</w:t>
      </w:r>
    </w:p>
    <w:p>
      <w:pPr>
        <w:pStyle w:val="BodyText"/>
        <w:spacing w:line="187" w:lineRule="auto" w:before="144"/>
        <w:ind w:left="87" w:hanging="63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</w:rPr>
        <w:t>112.5 𝑚𝑜𝑙𝑒𝑠</w:t>
      </w:r>
      <w:r>
        <w:rPr>
          <w:rFonts w:ascii="Cambria Math" w:hAnsi="Cambria Math" w:eastAsia="Cambria Math"/>
          <w:spacing w:val="1"/>
        </w:rPr>
        <w:t> </w:t>
      </w:r>
      <w:r>
        <w:rPr>
          <w:rFonts w:ascii="Cambria Math" w:hAnsi="Cambria Math" w:eastAsia="Cambria Math"/>
        </w:rPr>
        <w:t>15000</w:t>
      </w:r>
      <w:r>
        <w:rPr>
          <w:rFonts w:ascii="Cambria Math" w:hAnsi="Cambria Math" w:eastAsia="Cambria Math"/>
          <w:spacing w:val="4"/>
        </w:rPr>
        <w:t> </w:t>
      </w:r>
      <w:r>
        <w:rPr>
          <w:rFonts w:ascii="Cambria Math" w:hAnsi="Cambria Math" w:eastAsia="Cambria Math"/>
        </w:rPr>
        <w:t>𝑐𝑚</w:t>
      </w:r>
      <w:r>
        <w:rPr>
          <w:rFonts w:ascii="Cambria Math" w:hAnsi="Cambria Math" w:eastAsia="Cambria Math"/>
          <w:vertAlign w:val="superscript"/>
        </w:rPr>
        <w:t>3</w:t>
      </w:r>
      <w:r>
        <w:rPr>
          <w:rFonts w:ascii="Cambria Math" w:hAnsi="Cambria Math" w:eastAsia="Cambria Math"/>
          <w:spacing w:val="19"/>
          <w:vertAlign w:val="baseline"/>
        </w:rPr>
        <w:t> </w:t>
      </w:r>
      <w:r>
        <w:rPr>
          <w:rFonts w:ascii="Cambria Math" w:hAnsi="Cambria Math" w:eastAsia="Cambria Math"/>
          <w:position w:val="16"/>
          <w:vertAlign w:val="baseline"/>
        </w:rPr>
        <w:t>×</w:t>
      </w:r>
    </w:p>
    <w:p>
      <w:pPr>
        <w:pStyle w:val="BodyText"/>
        <w:spacing w:line="232" w:lineRule="exact" w:before="94"/>
        <w:ind w:left="11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1000</w:t>
      </w:r>
      <w:r>
        <w:rPr>
          <w:rFonts w:ascii="Cambria Math" w:eastAsia="Cambria Math"/>
          <w:spacing w:val="22"/>
        </w:rPr>
        <w:t> </w:t>
      </w:r>
      <w:r>
        <w:rPr>
          <w:rFonts w:ascii="Cambria Math" w:eastAsia="Cambria Math"/>
        </w:rPr>
        <w:t>𝑐𝑚</w:t>
      </w:r>
      <w:r>
        <w:rPr>
          <w:rFonts w:ascii="Cambria Math" w:eastAsia="Cambria Math"/>
          <w:vertAlign w:val="superscript"/>
        </w:rPr>
        <w:t>3</w:t>
      </w:r>
    </w:p>
    <w:p>
      <w:pPr>
        <w:pStyle w:val="BodyText"/>
        <w:tabs>
          <w:tab w:pos="1096" w:val="left" w:leader="none"/>
        </w:tabs>
        <w:spacing w:line="187" w:lineRule="auto"/>
        <w:ind w:left="196"/>
        <w:rPr>
          <w:rFonts w:ascii="Cambria Math" w:eastAsia="Cambria Math"/>
        </w:rPr>
      </w:pPr>
      <w:r>
        <w:rPr/>
        <w:pict>
          <v:rect style="position:absolute;margin-left:383.470001pt;margin-top:6.813823pt;width:50.76pt;height:.84pt;mso-position-horizontal-relative:page;mso-position-vertical-relative:paragraph;z-index:-23871488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position w:val="-15"/>
        </w:rPr>
        <w:t>1</w:t>
      </w:r>
      <w:r>
        <w:rPr>
          <w:rFonts w:ascii="Cambria Math" w:eastAsia="Cambria Math"/>
          <w:spacing w:val="4"/>
          <w:position w:val="-15"/>
        </w:rPr>
        <w:t> </w:t>
      </w:r>
      <w:r>
        <w:rPr>
          <w:rFonts w:ascii="Cambria Math" w:eastAsia="Cambria Math"/>
          <w:position w:val="-15"/>
        </w:rPr>
        <w:t>𝑑𝑚</w:t>
      </w:r>
      <w:r>
        <w:rPr>
          <w:rFonts w:ascii="Cambria Math" w:eastAsia="Cambria Math"/>
          <w:position w:val="-8"/>
          <w:sz w:val="17"/>
        </w:rPr>
        <w:t>3</w:t>
        <w:tab/>
      </w: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-2"/>
        </w:rPr>
        <w:t> </w:t>
      </w:r>
      <w:r>
        <w:rPr>
          <w:rFonts w:ascii="Cambria Math" w:eastAsia="Cambria Math"/>
        </w:rPr>
        <w:t>7.5</w:t>
      </w:r>
    </w:p>
    <w:p>
      <w:pPr>
        <w:pStyle w:val="BodyText"/>
        <w:spacing w:before="197"/>
        <w:ind w:left="-1"/>
        <w:rPr>
          <w:rFonts w:ascii="Cambria Math" w:hAnsi="Cambria Math" w:eastAsia="Cambria Math"/>
          <w:sz w:val="17"/>
        </w:rPr>
      </w:pPr>
      <w:r>
        <w:rPr/>
        <w:br w:type="column"/>
      </w:r>
      <w:r>
        <w:rPr>
          <w:rFonts w:ascii="Cambria Math" w:hAnsi="Cambria Math" w:eastAsia="Cambria Math"/>
        </w:rPr>
        <w:t>𝑚𝑜𝑙𝑒𝑠</w:t>
      </w:r>
      <w:r>
        <w:rPr>
          <w:rFonts w:ascii="Cambria Math" w:hAnsi="Cambria Math" w:eastAsia="Cambria Math"/>
          <w:position w:val="-7"/>
        </w:rPr>
        <w:t>⁄</w:t>
      </w:r>
      <w:r>
        <w:rPr>
          <w:rFonts w:ascii="Cambria Math" w:hAnsi="Cambria Math" w:eastAsia="Cambria Math"/>
          <w:position w:val="-19"/>
        </w:rPr>
        <w:t>𝑑𝑚</w:t>
      </w:r>
      <w:r>
        <w:rPr>
          <w:rFonts w:ascii="Cambria Math" w:hAnsi="Cambria Math" w:eastAsia="Cambria Math"/>
          <w:position w:val="-11"/>
          <w:sz w:val="17"/>
        </w:rPr>
        <w:t>3</w:t>
      </w:r>
    </w:p>
    <w:p>
      <w:pPr>
        <w:spacing w:after="0"/>
        <w:rPr>
          <w:rFonts w:ascii="Cambria Math" w:hAnsi="Cambria Math" w:eastAsia="Cambria Math"/>
          <w:sz w:val="17"/>
        </w:rPr>
        <w:sectPr>
          <w:type w:val="continuous"/>
          <w:pgSz w:w="12240" w:h="15840"/>
          <w:pgMar w:top="1360" w:bottom="1200" w:left="800" w:right="0"/>
          <w:cols w:num="5" w:equalWidth="0">
            <w:col w:w="4325" w:space="40"/>
            <w:col w:w="889" w:space="39"/>
            <w:col w:w="1525" w:space="40"/>
            <w:col w:w="1658" w:space="39"/>
            <w:col w:w="2885"/>
          </w:cols>
        </w:sectPr>
      </w:pPr>
    </w:p>
    <w:p>
      <w:pPr>
        <w:pStyle w:val="BodyText"/>
        <w:spacing w:before="8"/>
        <w:rPr>
          <w:rFonts w:ascii="Cambria Math"/>
          <w:sz w:val="12"/>
        </w:rPr>
      </w:pPr>
    </w:p>
    <w:p>
      <w:pPr>
        <w:pStyle w:val="BodyText"/>
        <w:spacing w:before="59"/>
        <w:ind w:left="2910"/>
        <w:rPr>
          <w:rFonts w:ascii="Cambria Math" w:eastAsia="Cambria Math"/>
        </w:rPr>
      </w:pP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3"/>
        </w:rPr>
        <w:t> </w:t>
      </w:r>
      <w:r>
        <w:rPr>
          <w:rFonts w:ascii="Cambria Math" w:eastAsia="Cambria Math"/>
        </w:rPr>
        <w:t>7.5 𝑀</w:t>
      </w:r>
    </w:p>
    <w:p>
      <w:pPr>
        <w:pStyle w:val="BodyText"/>
        <w:rPr>
          <w:rFonts w:ascii="Cambria Math"/>
        </w:rPr>
      </w:pPr>
    </w:p>
    <w:p>
      <w:pPr>
        <w:pStyle w:val="BodyText"/>
        <w:rPr>
          <w:rFonts w:ascii="Cambria Math"/>
        </w:rPr>
      </w:pPr>
    </w:p>
    <w:p>
      <w:pPr>
        <w:pStyle w:val="BodyText"/>
        <w:spacing w:before="9"/>
        <w:rPr>
          <w:rFonts w:ascii="Cambria Math"/>
          <w:sz w:val="22"/>
        </w:rPr>
      </w:pPr>
    </w:p>
    <w:p>
      <w:pPr>
        <w:pStyle w:val="BodyText"/>
        <w:tabs>
          <w:tab w:pos="3662" w:val="left" w:leader="none"/>
          <w:tab w:pos="7851" w:val="left" w:leader="none"/>
        </w:tabs>
        <w:ind w:right="218"/>
        <w:jc w:val="center"/>
        <w:rPr>
          <w:rFonts w:ascii="Cambria Math" w:eastAsia="Cambria Math"/>
        </w:rPr>
      </w:pPr>
      <w:r>
        <w:rPr/>
        <w:pict>
          <v:shape style="position:absolute;margin-left:237.479996pt;margin-top:4.032340pt;width:43.75pt;height:6pt;mso-position-horizontal-relative:page;mso-position-vertical-relative:paragraph;z-index:-23869952" coordorigin="4750,81" coordsize="875,120" path="m5505,81l5505,201,5605,151,5525,151,5525,131,5605,131,5505,81xm5505,131l4750,131,4750,151,5505,151,5505,131xm5605,131l5525,131,5525,151,5605,151,5625,141,5605,131xe" filled="true" fillcolor="#000000" stroked="false">
            <v:path arrowok="t"/>
            <v:fill type="solid"/>
            <w10:wrap type="none"/>
          </v:shape>
        </w:pict>
      </w:r>
      <w:r>
        <w:rPr>
          <w:rFonts w:ascii="Cambria Math" w:eastAsia="Cambria Math"/>
        </w:rPr>
        <w:t>2𝑁𝑎𝑂𝐻</w:t>
      </w:r>
      <w:r>
        <w:rPr>
          <w:rFonts w:ascii="Cambria Math" w:eastAsia="Cambria Math"/>
          <w:spacing w:val="8"/>
        </w:rPr>
        <w:t> </w:t>
      </w:r>
      <w:r>
        <w:rPr>
          <w:rFonts w:ascii="Cambria Math" w:eastAsia="Cambria Math"/>
        </w:rPr>
        <w:t>+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</w:rPr>
        <w:t>𝑥𝑆𝑖𝑂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spacing w:val="9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1"/>
          <w:vertAlign w:val="baseline"/>
        </w:rPr>
        <w:t> </w:t>
      </w:r>
      <w:r>
        <w:rPr>
          <w:rFonts w:ascii="Cambria Math" w:eastAsia="Cambria Math"/>
          <w:vertAlign w:val="baseline"/>
        </w:rPr>
        <w:t>𝐻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</w:t>
        <w:tab/>
        <w:t>𝑁𝑎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𝑂(𝑆𝑖𝑂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)</w:t>
      </w:r>
      <w:r>
        <w:rPr>
          <w:rFonts w:ascii="Cambria Math" w:eastAsia="Cambria Math"/>
          <w:vertAlign w:val="subscript"/>
        </w:rPr>
        <w:t>𝑥</w:t>
      </w:r>
      <w:r>
        <w:rPr>
          <w:rFonts w:ascii="Cambria Math" w:eastAsia="Cambria Math"/>
          <w:spacing w:val="29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13"/>
          <w:vertAlign w:val="baseline"/>
        </w:rPr>
        <w:t> </w:t>
      </w:r>
      <w:r>
        <w:rPr>
          <w:rFonts w:ascii="Cambria Math" w:eastAsia="Cambria Math"/>
          <w:vertAlign w:val="baseline"/>
        </w:rPr>
        <w:t>2𝐻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</w:t>
        <w:tab/>
        <w:t>(𝐻.</w:t>
      </w:r>
      <w:r>
        <w:rPr>
          <w:rFonts w:ascii="Cambria Math" w:eastAsia="Cambria Math"/>
          <w:spacing w:val="-11"/>
          <w:vertAlign w:val="baseline"/>
        </w:rPr>
        <w:t> </w:t>
      </w:r>
      <w:r>
        <w:rPr>
          <w:rFonts w:ascii="Cambria Math" w:eastAsia="Cambria Math"/>
          <w:vertAlign w:val="baseline"/>
        </w:rPr>
        <w:t>1)</w:t>
      </w: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12"/>
        </w:rPr>
      </w:pPr>
    </w:p>
    <w:tbl>
      <w:tblPr>
        <w:tblW w:w="0" w:type="auto"/>
        <w:jc w:val="left"/>
        <w:tblInd w:w="1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81"/>
        <w:gridCol w:w="2978"/>
        <w:gridCol w:w="2279"/>
      </w:tblGrid>
      <w:tr>
        <w:trPr>
          <w:trHeight w:val="406" w:hRule="atLeast"/>
        </w:trPr>
        <w:tc>
          <w:tcPr>
            <w:tcW w:w="2181" w:type="dxa"/>
          </w:tcPr>
          <w:p>
            <w:pPr>
              <w:pStyle w:val="TableParagraph"/>
              <w:spacing w:line="266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Evaluating x:</w:t>
            </w:r>
          </w:p>
        </w:tc>
        <w:tc>
          <w:tcPr>
            <w:tcW w:w="5257" w:type="dxa"/>
            <w:gridSpan w:val="2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50" w:hRule="atLeast"/>
        </w:trPr>
        <w:tc>
          <w:tcPr>
            <w:tcW w:w="2181" w:type="dxa"/>
          </w:tcPr>
          <w:p>
            <w:pPr>
              <w:pStyle w:val="TableParagraph"/>
              <w:spacing w:before="130"/>
              <w:ind w:left="50"/>
              <w:rPr>
                <w:sz w:val="24"/>
              </w:rPr>
            </w:pPr>
            <w:r>
              <w:rPr>
                <w:sz w:val="24"/>
              </w:rPr>
              <w:t>Component</w:t>
            </w:r>
          </w:p>
        </w:tc>
        <w:tc>
          <w:tcPr>
            <w:tcW w:w="2978" w:type="dxa"/>
          </w:tcPr>
          <w:p>
            <w:pPr>
              <w:pStyle w:val="TableParagraph"/>
              <w:spacing w:before="130"/>
              <w:ind w:left="749"/>
              <w:rPr>
                <w:sz w:val="16"/>
              </w:rPr>
            </w:pPr>
            <w:r>
              <w:rPr>
                <w:position w:val="2"/>
                <w:sz w:val="24"/>
              </w:rPr>
              <w:t>SiO</w:t>
            </w:r>
            <w:r>
              <w:rPr>
                <w:sz w:val="16"/>
              </w:rPr>
              <w:t>2</w:t>
            </w:r>
          </w:p>
        </w:tc>
        <w:tc>
          <w:tcPr>
            <w:tcW w:w="2279" w:type="dxa"/>
          </w:tcPr>
          <w:p>
            <w:pPr>
              <w:pStyle w:val="TableParagraph"/>
              <w:spacing w:before="130"/>
              <w:ind w:left="1371"/>
              <w:rPr>
                <w:sz w:val="24"/>
              </w:rPr>
            </w:pPr>
            <w:r>
              <w:rPr>
                <w:sz w:val="24"/>
              </w:rPr>
              <w:t>NaOH</w:t>
            </w:r>
          </w:p>
        </w:tc>
      </w:tr>
      <w:tr>
        <w:trPr>
          <w:trHeight w:val="550" w:hRule="atLeast"/>
        </w:trPr>
        <w:tc>
          <w:tcPr>
            <w:tcW w:w="2181" w:type="dxa"/>
          </w:tcPr>
          <w:p>
            <w:pPr>
              <w:pStyle w:val="TableParagraph"/>
              <w:spacing w:before="132"/>
              <w:ind w:left="50"/>
              <w:rPr>
                <w:sz w:val="24"/>
              </w:rPr>
            </w:pPr>
            <w:r>
              <w:rPr>
                <w:sz w:val="24"/>
              </w:rPr>
              <w:t>Mass</w:t>
            </w:r>
          </w:p>
        </w:tc>
        <w:tc>
          <w:tcPr>
            <w:tcW w:w="2978" w:type="dxa"/>
          </w:tcPr>
          <w:p>
            <w:pPr>
              <w:pStyle w:val="TableParagraph"/>
              <w:spacing w:before="132"/>
              <w:ind w:left="749"/>
              <w:rPr>
                <w:sz w:val="24"/>
              </w:rPr>
            </w:pPr>
            <w:r>
              <w:rPr>
                <w:sz w:val="24"/>
              </w:rPr>
              <w:t>5130 g</w:t>
            </w:r>
          </w:p>
        </w:tc>
        <w:tc>
          <w:tcPr>
            <w:tcW w:w="2279" w:type="dxa"/>
          </w:tcPr>
          <w:p>
            <w:pPr>
              <w:pStyle w:val="TableParagraph"/>
              <w:spacing w:before="132"/>
              <w:ind w:left="1371"/>
              <w:rPr>
                <w:sz w:val="24"/>
              </w:rPr>
            </w:pPr>
            <w:r>
              <w:rPr>
                <w:sz w:val="24"/>
              </w:rPr>
              <w:t>4500 g</w:t>
            </w:r>
          </w:p>
        </w:tc>
      </w:tr>
      <w:tr>
        <w:trPr>
          <w:trHeight w:val="408" w:hRule="atLeast"/>
        </w:trPr>
        <w:tc>
          <w:tcPr>
            <w:tcW w:w="2181" w:type="dxa"/>
          </w:tcPr>
          <w:p>
            <w:pPr>
              <w:pStyle w:val="TableParagraph"/>
              <w:spacing w:line="256" w:lineRule="exact" w:before="133"/>
              <w:ind w:left="50"/>
              <w:rPr>
                <w:sz w:val="24"/>
              </w:rPr>
            </w:pPr>
            <w:r>
              <w:rPr>
                <w:sz w:val="24"/>
              </w:rPr>
              <w:t>Molar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Mass</w:t>
            </w:r>
          </w:p>
        </w:tc>
        <w:tc>
          <w:tcPr>
            <w:tcW w:w="2978" w:type="dxa"/>
          </w:tcPr>
          <w:p>
            <w:pPr>
              <w:pStyle w:val="TableParagraph"/>
              <w:spacing w:line="256" w:lineRule="exact" w:before="133"/>
              <w:ind w:left="749"/>
              <w:rPr>
                <w:sz w:val="24"/>
              </w:rPr>
            </w:pPr>
            <w:r>
              <w:rPr>
                <w:sz w:val="24"/>
              </w:rPr>
              <w:t>60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g/mol</w:t>
            </w:r>
          </w:p>
        </w:tc>
        <w:tc>
          <w:tcPr>
            <w:tcW w:w="2279" w:type="dxa"/>
          </w:tcPr>
          <w:p>
            <w:pPr>
              <w:pStyle w:val="TableParagraph"/>
              <w:spacing w:line="256" w:lineRule="exact" w:before="133"/>
              <w:ind w:left="1371"/>
              <w:rPr>
                <w:sz w:val="24"/>
              </w:rPr>
            </w:pPr>
            <w:r>
              <w:rPr>
                <w:sz w:val="24"/>
              </w:rPr>
              <w:t>40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g/mol</w:t>
            </w:r>
          </w:p>
        </w:tc>
      </w:tr>
    </w:tbl>
    <w:p>
      <w:pPr>
        <w:pStyle w:val="BodyText"/>
        <w:spacing w:before="11"/>
        <w:rPr>
          <w:rFonts w:ascii="Cambria Math"/>
          <w:sz w:val="16"/>
        </w:rPr>
      </w:pPr>
    </w:p>
    <w:p>
      <w:pPr>
        <w:pStyle w:val="BodyText"/>
        <w:tabs>
          <w:tab w:pos="4068" w:val="left" w:leader="none"/>
          <w:tab w:pos="7668" w:val="left" w:leader="none"/>
        </w:tabs>
        <w:spacing w:before="58"/>
        <w:ind w:left="1187"/>
        <w:rPr>
          <w:rFonts w:ascii="Cambria Math" w:hAnsi="Cambria Math" w:eastAsia="Cambria Math"/>
        </w:rPr>
      </w:pPr>
      <w:r>
        <w:rPr/>
        <w:t>Amount</w:t>
      </w:r>
      <w:r>
        <w:rPr>
          <w:spacing w:val="-1"/>
        </w:rPr>
        <w:t> </w:t>
      </w:r>
      <w:r>
        <w:rPr/>
        <w:t>in moles</w:t>
        <w:tab/>
      </w:r>
      <w:r>
        <w:rPr>
          <w:rFonts w:ascii="Cambria Math" w:hAnsi="Cambria Math" w:eastAsia="Cambria Math"/>
          <w:position w:val="8"/>
        </w:rPr>
        <w:t>5130</w:t>
      </w:r>
      <w:r>
        <w:rPr>
          <w:rFonts w:ascii="Cambria Math" w:hAnsi="Cambria Math" w:eastAsia="Cambria Math"/>
        </w:rPr>
        <w:t>⁄</w:t>
      </w:r>
      <w:r>
        <w:rPr>
          <w:rFonts w:ascii="Cambria Math" w:hAnsi="Cambria Math" w:eastAsia="Cambria Math"/>
          <w:position w:val="-9"/>
        </w:rPr>
        <w:t>60</w:t>
      </w:r>
      <w:r>
        <w:rPr>
          <w:rFonts w:ascii="Cambria Math" w:hAnsi="Cambria Math" w:eastAsia="Cambria Math"/>
          <w:spacing w:val="8"/>
          <w:position w:val="-9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7"/>
        </w:rPr>
        <w:t> </w:t>
      </w:r>
      <w:r>
        <w:rPr>
          <w:rFonts w:ascii="Cambria Math" w:hAnsi="Cambria Math" w:eastAsia="Cambria Math"/>
        </w:rPr>
        <w:t>85.5</w:t>
      </w:r>
      <w:r>
        <w:rPr>
          <w:rFonts w:ascii="Cambria Math" w:hAnsi="Cambria Math" w:eastAsia="Cambria Math"/>
          <w:spacing w:val="-6"/>
        </w:rPr>
        <w:t> </w:t>
      </w:r>
      <w:r>
        <w:rPr>
          <w:rFonts w:ascii="Cambria Math" w:hAnsi="Cambria Math" w:eastAsia="Cambria Math"/>
        </w:rPr>
        <w:t>𝑚𝑜𝑙𝑒𝑠</w:t>
        <w:tab/>
      </w:r>
      <w:r>
        <w:rPr>
          <w:rFonts w:ascii="Cambria Math" w:hAnsi="Cambria Math" w:eastAsia="Cambria Math"/>
          <w:position w:val="8"/>
        </w:rPr>
        <w:t>4500</w:t>
      </w:r>
      <w:r>
        <w:rPr>
          <w:rFonts w:ascii="Cambria Math" w:hAnsi="Cambria Math" w:eastAsia="Cambria Math"/>
        </w:rPr>
        <w:t>⁄</w:t>
      </w:r>
      <w:r>
        <w:rPr>
          <w:rFonts w:ascii="Cambria Math" w:hAnsi="Cambria Math" w:eastAsia="Cambria Math"/>
          <w:position w:val="-9"/>
        </w:rPr>
        <w:t>40</w:t>
      </w:r>
      <w:r>
        <w:rPr>
          <w:rFonts w:ascii="Cambria Math" w:hAnsi="Cambria Math" w:eastAsia="Cambria Math"/>
          <w:spacing w:val="-4"/>
          <w:position w:val="-9"/>
        </w:rPr>
        <w:t> </w:t>
      </w:r>
      <w:r>
        <w:rPr>
          <w:rFonts w:ascii="Cambria Math" w:hAnsi="Cambria Math" w:eastAsia="Cambria Math"/>
        </w:rPr>
        <w:t>=</w:t>
      </w:r>
    </w:p>
    <w:p>
      <w:pPr>
        <w:pStyle w:val="BodyText"/>
        <w:spacing w:before="231"/>
        <w:ind w:left="1187"/>
        <w:rPr>
          <w:rFonts w:ascii="Cambria Math" w:eastAsia="Cambria Math"/>
        </w:rPr>
      </w:pPr>
      <w:r>
        <w:rPr>
          <w:rFonts w:ascii="Cambria Math" w:eastAsia="Cambria Math"/>
        </w:rPr>
        <w:t>112.5</w:t>
      </w:r>
      <w:r>
        <w:rPr>
          <w:rFonts w:ascii="Cambria Math" w:eastAsia="Cambria Math"/>
          <w:spacing w:val="-2"/>
        </w:rPr>
        <w:t> </w:t>
      </w:r>
      <w:r>
        <w:rPr>
          <w:rFonts w:ascii="Cambria Math" w:eastAsia="Cambria Math"/>
        </w:rPr>
        <w:t>𝑚𝑜𝑙𝑒𝑠</w:t>
      </w:r>
    </w:p>
    <w:p>
      <w:pPr>
        <w:pStyle w:val="BodyText"/>
        <w:spacing w:before="2"/>
        <w:rPr>
          <w:rFonts w:ascii="Cambria Math"/>
          <w:sz w:val="23"/>
        </w:rPr>
      </w:pPr>
    </w:p>
    <w:p>
      <w:pPr>
        <w:pStyle w:val="BodyText"/>
        <w:ind w:left="1187"/>
      </w:pPr>
      <w:r>
        <w:rPr/>
        <w:t>Considering</w:t>
      </w:r>
      <w:r>
        <w:rPr>
          <w:spacing w:val="-4"/>
        </w:rPr>
        <w:t> </w:t>
      </w:r>
      <w:r>
        <w:rPr/>
        <w:t>mol</w:t>
      </w:r>
      <w:r>
        <w:rPr>
          <w:spacing w:val="-1"/>
        </w:rPr>
        <w:t> </w:t>
      </w:r>
      <w:r>
        <w:rPr/>
        <w:t>ratio</w:t>
      </w:r>
      <w:r>
        <w:rPr>
          <w:spacing w:val="-1"/>
        </w:rPr>
        <w:t> </w:t>
      </w:r>
      <w:r>
        <w:rPr/>
        <w:t>of the two</w:t>
      </w:r>
      <w:r>
        <w:rPr>
          <w:spacing w:val="-1"/>
        </w:rPr>
        <w:t> </w:t>
      </w:r>
      <w:r>
        <w:rPr/>
        <w:t>reactant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Equation (3.34)</w:t>
      </w:r>
    </w:p>
    <w:p>
      <w:pPr>
        <w:pStyle w:val="BodyText"/>
        <w:spacing w:before="9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2240" w:h="15840"/>
          <w:pgMar w:top="1360" w:bottom="1200" w:left="800" w:right="0"/>
        </w:sectPr>
      </w:pPr>
    </w:p>
    <w:p>
      <w:pPr>
        <w:spacing w:line="168" w:lineRule="auto" w:before="116"/>
        <w:ind w:left="1187" w:right="0" w:firstLine="0"/>
        <w:jc w:val="left"/>
        <w:rPr>
          <w:rFonts w:ascii="Cambria Math" w:eastAsia="Cambria Math"/>
          <w:sz w:val="17"/>
        </w:rPr>
      </w:pPr>
      <w:r>
        <w:rPr/>
        <w:pict>
          <v:rect style="position:absolute;margin-left:139.339996pt;margin-top:15.840005pt;width:5.28pt;height:.83997pt;mso-position-horizontal-relative:page;mso-position-vertical-relative:paragraph;z-index:-23870976" filled="true" fillcolor="#000000" stroked="false">
            <v:fill type="solid"/>
            <w10:wrap type="none"/>
          </v:rect>
        </w:pict>
      </w:r>
      <w:r>
        <w:rPr>
          <w:w w:val="100"/>
          <w:sz w:val="17"/>
          <w:u w:val="single"/>
        </w:rPr>
        <w:t> </w:t>
      </w:r>
      <w:r>
        <w:rPr>
          <w:spacing w:val="-23"/>
          <w:sz w:val="17"/>
          <w:u w:val="single"/>
        </w:rPr>
        <w:t> </w:t>
      </w:r>
      <w:r>
        <w:rPr>
          <w:rFonts w:ascii="Cambria Math" w:eastAsia="Cambria Math"/>
          <w:w w:val="105"/>
          <w:sz w:val="17"/>
          <w:u w:val="single"/>
        </w:rPr>
        <w:t>𝑆𝑖𝑂</w:t>
      </w:r>
      <w:r>
        <w:rPr>
          <w:rFonts w:ascii="Cambria Math" w:eastAsia="Cambria Math"/>
          <w:w w:val="105"/>
          <w:position w:val="-2"/>
          <w:sz w:val="14"/>
          <w:u w:val="single"/>
        </w:rPr>
        <w:t>2  </w:t>
      </w:r>
      <w:r>
        <w:rPr>
          <w:rFonts w:ascii="Cambria Math" w:eastAsia="Cambria Math"/>
          <w:w w:val="105"/>
          <w:position w:val="-2"/>
          <w:sz w:val="14"/>
        </w:rPr>
        <w:t> </w:t>
      </w:r>
      <w:r>
        <w:rPr>
          <w:rFonts w:ascii="Cambria Math" w:eastAsia="Cambria Math"/>
          <w:spacing w:val="12"/>
          <w:w w:val="105"/>
          <w:position w:val="-2"/>
          <w:sz w:val="14"/>
        </w:rPr>
        <w:t> </w:t>
      </w:r>
      <w:r>
        <w:rPr>
          <w:rFonts w:ascii="Cambria Math" w:eastAsia="Cambria Math"/>
          <w:w w:val="105"/>
          <w:position w:val="-13"/>
          <w:sz w:val="24"/>
        </w:rPr>
        <w:t>=</w:t>
      </w:r>
      <w:r>
        <w:rPr>
          <w:rFonts w:ascii="Cambria Math" w:eastAsia="Cambria Math"/>
          <w:spacing w:val="17"/>
          <w:w w:val="105"/>
          <w:position w:val="-13"/>
          <w:sz w:val="24"/>
        </w:rPr>
        <w:t> </w:t>
      </w:r>
      <w:r>
        <w:rPr>
          <w:rFonts w:ascii="Cambria Math" w:eastAsia="Cambria Math"/>
          <w:spacing w:val="-137"/>
          <w:w w:val="105"/>
          <w:sz w:val="17"/>
        </w:rPr>
        <w:t>𝑥</w:t>
      </w:r>
    </w:p>
    <w:p>
      <w:pPr>
        <w:tabs>
          <w:tab w:pos="1989" w:val="left" w:leader="none"/>
        </w:tabs>
        <w:spacing w:line="162" w:lineRule="exact" w:before="0"/>
        <w:ind w:left="1187" w:right="0" w:firstLine="0"/>
        <w:jc w:val="left"/>
        <w:rPr>
          <w:rFonts w:ascii="Cambria Math" w:eastAsia="Cambria Math"/>
          <w:sz w:val="17"/>
        </w:rPr>
      </w:pPr>
      <w:r>
        <w:rPr>
          <w:rFonts w:ascii="Cambria Math" w:eastAsia="Cambria Math"/>
          <w:w w:val="105"/>
          <w:sz w:val="17"/>
        </w:rPr>
        <w:t>𝑁𝑎𝑂𝐻</w:t>
        <w:tab/>
      </w:r>
      <w:r>
        <w:rPr>
          <w:rFonts w:ascii="Cambria Math" w:eastAsia="Cambria Math"/>
          <w:spacing w:val="-7"/>
          <w:w w:val="105"/>
          <w:sz w:val="17"/>
        </w:rPr>
        <w:t>2</w:t>
      </w:r>
    </w:p>
    <w:p>
      <w:pPr>
        <w:spacing w:line="168" w:lineRule="auto" w:before="116"/>
        <w:ind w:left="29" w:right="0" w:firstLine="0"/>
        <w:jc w:val="left"/>
        <w:rPr>
          <w:rFonts w:ascii="Cambria Math"/>
          <w:sz w:val="17"/>
        </w:rPr>
      </w:pPr>
      <w:r>
        <w:rPr/>
        <w:br w:type="column"/>
      </w:r>
      <w:r>
        <w:rPr>
          <w:rFonts w:ascii="Cambria Math"/>
          <w:position w:val="-13"/>
          <w:sz w:val="24"/>
        </w:rPr>
        <w:t>=</w:t>
      </w:r>
      <w:r>
        <w:rPr>
          <w:rFonts w:ascii="Cambria Math"/>
          <w:spacing w:val="75"/>
          <w:position w:val="-13"/>
          <w:sz w:val="24"/>
        </w:rPr>
        <w:t> </w:t>
      </w:r>
      <w:r>
        <w:rPr>
          <w:rFonts w:ascii="Cambria Math"/>
          <w:sz w:val="17"/>
        </w:rPr>
        <w:t>85.5</w:t>
      </w:r>
    </w:p>
    <w:p>
      <w:pPr>
        <w:spacing w:line="162" w:lineRule="exact" w:before="0"/>
        <w:ind w:left="276" w:right="0" w:firstLine="0"/>
        <w:jc w:val="left"/>
        <w:rPr>
          <w:rFonts w:ascii="Cambria Math"/>
          <w:sz w:val="17"/>
        </w:rPr>
      </w:pPr>
      <w:r>
        <w:rPr/>
        <w:pict>
          <v:rect style="position:absolute;margin-left:160.220001pt;margin-top:-3.622847pt;width:21.36pt;height:.83997pt;mso-position-horizontal-relative:page;mso-position-vertical-relative:paragraph;z-index:-23870464" filled="true" fillcolor="#000000" stroked="false">
            <v:fill type="solid"/>
            <w10:wrap type="none"/>
          </v:rect>
        </w:pict>
      </w:r>
      <w:r>
        <w:rPr>
          <w:rFonts w:ascii="Cambria Math"/>
          <w:spacing w:val="-1"/>
          <w:w w:val="105"/>
          <w:sz w:val="17"/>
        </w:rPr>
        <w:t>112.5</w:t>
      </w:r>
    </w:p>
    <w:p>
      <w:pPr>
        <w:pStyle w:val="BodyText"/>
        <w:tabs>
          <w:tab w:pos="958" w:val="left" w:leader="none"/>
        </w:tabs>
        <w:spacing w:before="166"/>
        <w:ind w:left="24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3"/>
        </w:rPr>
        <w:t> </w:t>
      </w:r>
      <w:r>
        <w:rPr>
          <w:rFonts w:ascii="Cambria Math" w:hAnsi="Cambria Math" w:eastAsia="Cambria Math"/>
        </w:rPr>
        <w:t>0.76</w:t>
        <w:tab/>
        <w:t>𝑥</w:t>
      </w:r>
      <w:r>
        <w:rPr>
          <w:rFonts w:ascii="Cambria Math" w:hAnsi="Cambria Math" w:eastAsia="Cambria Math"/>
          <w:spacing w:val="20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2"/>
        </w:rPr>
        <w:t> </w:t>
      </w:r>
      <w:r>
        <w:rPr>
          <w:rFonts w:ascii="Cambria Math" w:hAnsi="Cambria Math" w:eastAsia="Cambria Math"/>
        </w:rPr>
        <w:t>2 ×</w:t>
      </w:r>
      <w:r>
        <w:rPr>
          <w:rFonts w:ascii="Cambria Math" w:hAnsi="Cambria Math" w:eastAsia="Cambria Math"/>
          <w:spacing w:val="1"/>
        </w:rPr>
        <w:t> </w:t>
      </w:r>
      <w:r>
        <w:rPr>
          <w:rFonts w:ascii="Cambria Math" w:hAnsi="Cambria Math" w:eastAsia="Cambria Math"/>
        </w:rPr>
        <w:t>0.76</w:t>
      </w:r>
      <w:r>
        <w:rPr>
          <w:rFonts w:ascii="Cambria Math" w:hAnsi="Cambria Math" w:eastAsia="Cambria Math"/>
          <w:spacing w:val="12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5"/>
        </w:rPr>
        <w:t> </w:t>
      </w:r>
      <w:r>
        <w:rPr>
          <w:rFonts w:ascii="Cambria Math" w:hAnsi="Cambria Math" w:eastAsia="Cambria Math"/>
        </w:rPr>
        <w:t>1.52</w:t>
      </w:r>
    </w:p>
    <w:p>
      <w:pPr>
        <w:spacing w:after="0"/>
        <w:rPr>
          <w:rFonts w:ascii="Cambria Math" w:hAns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2088" w:space="40"/>
            <w:col w:w="707" w:space="39"/>
            <w:col w:w="8566"/>
          </w:cols>
        </w:sectPr>
      </w:pPr>
    </w:p>
    <w:p>
      <w:pPr>
        <w:pStyle w:val="BodyText"/>
        <w:rPr>
          <w:rFonts w:ascii="Cambria Math"/>
          <w:sz w:val="13"/>
        </w:rPr>
      </w:pPr>
    </w:p>
    <w:p>
      <w:pPr>
        <w:pStyle w:val="BodyText"/>
        <w:spacing w:before="90"/>
        <w:ind w:left="1187"/>
      </w:pPr>
      <w:r>
        <w:rPr/>
        <w:pict>
          <v:shape style="position:absolute;margin-left:322.799988pt;margin-top:6.363121pt;width:43.75pt;height:6pt;mso-position-horizontal-relative:page;mso-position-vertical-relative:paragraph;z-index:15930880" coordorigin="6456,127" coordsize="875,120" path="m7211,127l7211,247,7311,197,7231,197,7231,177,7311,177,7211,127xm7211,177l6456,177,6456,197,7211,197,7211,177xm7311,177l7231,177,7231,197,7311,197,7331,187,7311,177xe" filled="true" fillcolor="#5b9bd4" stroked="false">
            <v:path arrowok="t"/>
            <v:fill type="solid"/>
            <w10:wrap type="none"/>
          </v:shape>
        </w:pict>
      </w:r>
      <w:r>
        <w:rPr/>
        <w:t>The</w:t>
      </w:r>
      <w:r>
        <w:rPr>
          <w:spacing w:val="-3"/>
        </w:rPr>
        <w:t> </w:t>
      </w:r>
      <w:r>
        <w:rPr/>
        <w:t>equation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sodium</w:t>
      </w:r>
      <w:r>
        <w:rPr>
          <w:spacing w:val="-1"/>
        </w:rPr>
        <w:t> </w:t>
      </w:r>
      <w:r>
        <w:rPr/>
        <w:t>silicate</w:t>
      </w:r>
      <w:r>
        <w:rPr>
          <w:spacing w:val="-1"/>
        </w:rPr>
        <w:t> </w:t>
      </w:r>
      <w:r>
        <w:rPr/>
        <w:t>production becomes</w:t>
      </w:r>
    </w:p>
    <w:p>
      <w:pPr>
        <w:pStyle w:val="BodyText"/>
        <w:spacing w:before="5"/>
      </w:pPr>
    </w:p>
    <w:p>
      <w:pPr>
        <w:pStyle w:val="BodyText"/>
        <w:tabs>
          <w:tab w:pos="5174" w:val="left" w:leader="none"/>
          <w:tab w:pos="9370" w:val="left" w:leader="none"/>
        </w:tabs>
        <w:spacing w:before="1"/>
        <w:ind w:left="1190"/>
        <w:rPr>
          <w:rFonts w:ascii="Cambria Math" w:eastAsia="Cambria Math"/>
        </w:rPr>
      </w:pPr>
      <w:r>
        <w:rPr>
          <w:rFonts w:ascii="Cambria Math" w:eastAsia="Cambria Math"/>
        </w:rPr>
        <w:t>2𝑁𝑎𝑂𝐻</w:t>
      </w:r>
      <w:r>
        <w:rPr>
          <w:rFonts w:ascii="Cambria Math" w:eastAsia="Cambria Math"/>
          <w:spacing w:val="8"/>
        </w:rPr>
        <w:t> </w:t>
      </w:r>
      <w:r>
        <w:rPr>
          <w:rFonts w:ascii="Cambria Math" w:eastAsia="Cambria Math"/>
        </w:rPr>
        <w:t>+</w:t>
      </w:r>
      <w:r>
        <w:rPr>
          <w:rFonts w:ascii="Cambria Math" w:eastAsia="Cambria Math"/>
          <w:spacing w:val="2"/>
        </w:rPr>
        <w:t> </w:t>
      </w:r>
      <w:r>
        <w:rPr>
          <w:rFonts w:ascii="Cambria Math" w:eastAsia="Cambria Math"/>
        </w:rPr>
        <w:t>1.52𝑆𝑖𝑂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spacing w:val="7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2"/>
          <w:vertAlign w:val="baseline"/>
        </w:rPr>
        <w:t> </w:t>
      </w:r>
      <w:r>
        <w:rPr>
          <w:rFonts w:ascii="Cambria Math" w:eastAsia="Cambria Math"/>
          <w:vertAlign w:val="baseline"/>
        </w:rPr>
        <w:t>𝐻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</w:t>
        <w:tab/>
        <w:t>𝑁𝑎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𝑂(𝑆𝑖𝑂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)</w:t>
      </w:r>
      <w:r>
        <w:rPr>
          <w:rFonts w:ascii="Cambria Math" w:eastAsia="Cambria Math"/>
          <w:vertAlign w:val="subscript"/>
        </w:rPr>
        <w:t>1.52</w:t>
      </w:r>
      <w:r>
        <w:rPr>
          <w:rFonts w:ascii="Cambria Math" w:eastAsia="Cambria Math"/>
          <w:spacing w:val="24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17"/>
          <w:vertAlign w:val="baseline"/>
        </w:rPr>
        <w:t> </w:t>
      </w:r>
      <w:r>
        <w:rPr>
          <w:rFonts w:ascii="Cambria Math" w:eastAsia="Cambria Math"/>
          <w:vertAlign w:val="baseline"/>
        </w:rPr>
        <w:t>2𝐻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</w:t>
        <w:tab/>
        <w:t>(𝐻.</w:t>
      </w:r>
      <w:r>
        <w:rPr>
          <w:rFonts w:ascii="Cambria Math" w:eastAsia="Cambria Math"/>
          <w:spacing w:val="-12"/>
          <w:vertAlign w:val="baseline"/>
        </w:rPr>
        <w:t> </w:t>
      </w:r>
      <w:r>
        <w:rPr>
          <w:rFonts w:ascii="Cambria Math" w:eastAsia="Cambria Math"/>
          <w:vertAlign w:val="baseline"/>
        </w:rPr>
        <w:t>2</w:t>
      </w:r>
      <w:r>
        <w:rPr>
          <w:rFonts w:ascii="Cambria Math" w:eastAsia="Cambria Math"/>
          <w:spacing w:val="1"/>
          <w:vertAlign w:val="baseline"/>
        </w:rPr>
        <w:t> </w:t>
      </w:r>
      <w:r>
        <w:rPr>
          <w:rFonts w:ascii="Cambria Math" w:eastAsia="Cambria Math"/>
          <w:vertAlign w:val="baseline"/>
        </w:rPr>
        <w:t>)</w:t>
      </w:r>
    </w:p>
    <w:p>
      <w:pPr>
        <w:spacing w:after="0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Heading1"/>
        <w:spacing w:before="68"/>
        <w:ind w:right="878"/>
      </w:pPr>
      <w:r>
        <w:rPr/>
        <w:t>APPENDIX</w:t>
      </w:r>
      <w:r>
        <w:rPr>
          <w:spacing w:val="-3"/>
        </w:rPr>
        <w:t> </w:t>
      </w:r>
      <w:r>
        <w:rPr/>
        <w:t>I</w:t>
      </w:r>
    </w:p>
    <w:p>
      <w:pPr>
        <w:pStyle w:val="BodyText"/>
        <w:rPr>
          <w:b/>
        </w:rPr>
      </w:pPr>
    </w:p>
    <w:p>
      <w:pPr>
        <w:spacing w:before="0"/>
        <w:ind w:left="1173" w:right="1393" w:firstLine="0"/>
        <w:jc w:val="center"/>
        <w:rPr>
          <w:b/>
          <w:sz w:val="24"/>
        </w:rPr>
      </w:pPr>
      <w:r>
        <w:rPr>
          <w:b/>
          <w:sz w:val="24"/>
        </w:rPr>
        <w:t>Calculation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production of sodium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silicate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ZSN-5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zeolite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production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ind w:left="1173" w:right="1394"/>
        <w:jc w:val="center"/>
      </w:pPr>
      <w:r>
        <w:rPr>
          <w:position w:val="2"/>
        </w:rPr>
        <w:t>Basis:</w:t>
      </w:r>
      <w:r>
        <w:rPr>
          <w:spacing w:val="-1"/>
          <w:position w:val="2"/>
        </w:rPr>
        <w:t> </w:t>
      </w:r>
      <w:r>
        <w:rPr>
          <w:position w:val="2"/>
        </w:rPr>
        <w:t>10000</w:t>
      </w:r>
      <w:r>
        <w:rPr>
          <w:spacing w:val="-1"/>
          <w:position w:val="2"/>
        </w:rPr>
        <w:t> </w:t>
      </w:r>
      <w:r>
        <w:rPr>
          <w:position w:val="2"/>
        </w:rPr>
        <w:t>cm</w:t>
      </w:r>
      <w:r>
        <w:rPr>
          <w:position w:val="2"/>
          <w:vertAlign w:val="superscript"/>
        </w:rPr>
        <w:t>3</w:t>
      </w:r>
      <w:r>
        <w:rPr>
          <w:spacing w:val="1"/>
          <w:position w:val="2"/>
          <w:vertAlign w:val="baseline"/>
        </w:rPr>
        <w:t> </w:t>
      </w:r>
      <w:r>
        <w:rPr>
          <w:position w:val="2"/>
          <w:vertAlign w:val="baseline"/>
        </w:rPr>
        <w:t>of</w:t>
      </w:r>
      <w:r>
        <w:rPr>
          <w:spacing w:val="-1"/>
          <w:position w:val="2"/>
          <w:vertAlign w:val="baseline"/>
        </w:rPr>
        <w:t> </w:t>
      </w:r>
      <w:r>
        <w:rPr>
          <w:position w:val="2"/>
          <w:vertAlign w:val="baseline"/>
        </w:rPr>
        <w:t>H</w:t>
      </w:r>
      <w:r>
        <w:rPr>
          <w:sz w:val="16"/>
          <w:vertAlign w:val="baseline"/>
        </w:rPr>
        <w:t>2</w:t>
      </w:r>
      <w:r>
        <w:rPr>
          <w:position w:val="2"/>
          <w:vertAlign w:val="baseline"/>
        </w:rPr>
        <w:t>O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tabs>
          <w:tab w:pos="5508" w:val="left" w:leader="none"/>
          <w:tab w:pos="6228" w:val="left" w:leader="none"/>
        </w:tabs>
        <w:ind w:left="1187"/>
        <w:rPr>
          <w:rFonts w:ascii="Cambria Math" w:hAnsi="Cambria Math" w:eastAsia="Cambria Math"/>
        </w:rPr>
      </w:pPr>
      <w:r>
        <w:rPr/>
        <w:t>Amount</w:t>
      </w:r>
      <w:r>
        <w:rPr>
          <w:spacing w:val="-1"/>
        </w:rPr>
        <w:t> </w:t>
      </w:r>
      <w:r>
        <w:rPr/>
        <w:t>of NaOH</w:t>
      </w:r>
      <w:r>
        <w:rPr>
          <w:spacing w:val="-2"/>
        </w:rPr>
        <w:t> </w:t>
      </w:r>
      <w:r>
        <w:rPr/>
        <w:t>(12</w:t>
      </w:r>
      <w:r>
        <w:rPr>
          <w:spacing w:val="1"/>
        </w:rPr>
        <w:t> </w:t>
      </w:r>
      <w:r>
        <w:rPr/>
        <w:t>wt%</w:t>
      </w:r>
      <w:r>
        <w:rPr>
          <w:spacing w:val="-2"/>
        </w:rPr>
        <w:t> </w:t>
      </w:r>
      <w:r>
        <w:rPr/>
        <w:t>of basis)</w:t>
        <w:tab/>
        <w:t>=</w:t>
        <w:tab/>
      </w:r>
      <w:r>
        <w:rPr>
          <w:rFonts w:ascii="Cambria Math" w:hAnsi="Cambria Math" w:eastAsia="Cambria Math"/>
        </w:rPr>
        <w:t>0.12 ×</w:t>
      </w:r>
      <w:r>
        <w:rPr>
          <w:rFonts w:ascii="Cambria Math" w:hAnsi="Cambria Math" w:eastAsia="Cambria Math"/>
          <w:spacing w:val="1"/>
        </w:rPr>
        <w:t> </w:t>
      </w:r>
      <w:r>
        <w:rPr>
          <w:rFonts w:ascii="Cambria Math" w:hAnsi="Cambria Math" w:eastAsia="Cambria Math"/>
        </w:rPr>
        <w:t>10000</w:t>
      </w:r>
      <w:r>
        <w:rPr>
          <w:rFonts w:ascii="Cambria Math" w:hAnsi="Cambria Math" w:eastAsia="Cambria Math"/>
          <w:spacing w:val="14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5"/>
        </w:rPr>
        <w:t> </w:t>
      </w:r>
      <w:r>
        <w:rPr>
          <w:rFonts w:ascii="Cambria Math" w:hAnsi="Cambria Math" w:eastAsia="Cambria Math"/>
        </w:rPr>
        <w:t>1200</w:t>
      </w:r>
      <w:r>
        <w:rPr>
          <w:rFonts w:ascii="Cambria Math" w:hAnsi="Cambria Math" w:eastAsia="Cambria Math"/>
          <w:spacing w:val="1"/>
        </w:rPr>
        <w:t> </w:t>
      </w:r>
      <w:r>
        <w:rPr>
          <w:rFonts w:ascii="Cambria Math" w:hAnsi="Cambria Math" w:eastAsia="Cambria Math"/>
        </w:rPr>
        <w:t>𝑔</w:t>
      </w:r>
      <w:r>
        <w:rPr>
          <w:rFonts w:ascii="Cambria Math" w:hAnsi="Cambria Math" w:eastAsia="Cambria Math"/>
          <w:spacing w:val="4"/>
        </w:rPr>
        <w:t> </w:t>
      </w:r>
      <w:r>
        <w:rPr>
          <w:rFonts w:ascii="Cambria Math" w:hAnsi="Cambria Math" w:eastAsia="Cambria Math"/>
        </w:rPr>
        <w:t>(1.2</w:t>
      </w:r>
      <w:r>
        <w:rPr>
          <w:rFonts w:ascii="Cambria Math" w:hAnsi="Cambria Math" w:eastAsia="Cambria Math"/>
          <w:spacing w:val="-2"/>
        </w:rPr>
        <w:t> </w:t>
      </w:r>
      <w:r>
        <w:rPr>
          <w:rFonts w:ascii="Cambria Math" w:hAnsi="Cambria Math" w:eastAsia="Cambria Math"/>
        </w:rPr>
        <w:t>𝑘𝑔)</w:t>
      </w:r>
    </w:p>
    <w:p>
      <w:pPr>
        <w:pStyle w:val="BodyText"/>
        <w:spacing w:before="10"/>
        <w:rPr>
          <w:rFonts w:ascii="Cambria Math"/>
          <w:sz w:val="23"/>
        </w:rPr>
      </w:pPr>
    </w:p>
    <w:p>
      <w:pPr>
        <w:pStyle w:val="BodyText"/>
        <w:tabs>
          <w:tab w:pos="5508" w:val="left" w:leader="none"/>
          <w:tab w:pos="6228" w:val="left" w:leader="none"/>
        </w:tabs>
        <w:ind w:left="1187"/>
        <w:rPr>
          <w:rFonts w:ascii="Cambria Math" w:hAnsi="Cambria Math" w:eastAsia="Cambria Math"/>
        </w:rPr>
      </w:pPr>
      <w:r>
        <w:rPr>
          <w:position w:val="2"/>
        </w:rPr>
        <w:t>Amount</w:t>
      </w:r>
      <w:r>
        <w:rPr>
          <w:spacing w:val="-1"/>
          <w:position w:val="2"/>
        </w:rPr>
        <w:t> </w:t>
      </w:r>
      <w:r>
        <w:rPr>
          <w:position w:val="2"/>
        </w:rPr>
        <w:t>of SiO</w:t>
      </w:r>
      <w:r>
        <w:rPr>
          <w:sz w:val="16"/>
        </w:rPr>
        <w:t>2</w:t>
      </w:r>
      <w:r>
        <w:rPr>
          <w:spacing w:val="20"/>
          <w:sz w:val="16"/>
        </w:rPr>
        <w:t> </w:t>
      </w:r>
      <w:r>
        <w:rPr>
          <w:position w:val="2"/>
        </w:rPr>
        <w:t>(28.57</w:t>
      </w:r>
      <w:r>
        <w:rPr>
          <w:spacing w:val="-3"/>
          <w:position w:val="2"/>
        </w:rPr>
        <w:t> </w:t>
      </w:r>
      <w:r>
        <w:rPr>
          <w:position w:val="2"/>
        </w:rPr>
        <w:t>wt%</w:t>
      </w:r>
      <w:r>
        <w:rPr>
          <w:spacing w:val="-2"/>
          <w:position w:val="2"/>
        </w:rPr>
        <w:t> </w:t>
      </w:r>
      <w:r>
        <w:rPr>
          <w:position w:val="2"/>
        </w:rPr>
        <w:t>of basis)</w:t>
        <w:tab/>
        <w:t>=</w:t>
        <w:tab/>
      </w:r>
      <w:r>
        <w:rPr>
          <w:rFonts w:ascii="Cambria Math" w:hAnsi="Cambria Math" w:eastAsia="Cambria Math"/>
          <w:position w:val="2"/>
        </w:rPr>
        <w:t>0.2857</w:t>
      </w:r>
      <w:r>
        <w:rPr>
          <w:rFonts w:ascii="Cambria Math" w:hAnsi="Cambria Math" w:eastAsia="Cambria Math"/>
          <w:spacing w:val="2"/>
          <w:position w:val="2"/>
        </w:rPr>
        <w:t> </w:t>
      </w:r>
      <w:r>
        <w:rPr>
          <w:rFonts w:ascii="Cambria Math" w:hAnsi="Cambria Math" w:eastAsia="Cambria Math"/>
          <w:position w:val="2"/>
        </w:rPr>
        <w:t>×</w:t>
      </w:r>
      <w:r>
        <w:rPr>
          <w:rFonts w:ascii="Cambria Math" w:hAnsi="Cambria Math" w:eastAsia="Cambria Math"/>
          <w:spacing w:val="-2"/>
          <w:position w:val="2"/>
        </w:rPr>
        <w:t> </w:t>
      </w:r>
      <w:r>
        <w:rPr>
          <w:rFonts w:ascii="Cambria Math" w:hAnsi="Cambria Math" w:eastAsia="Cambria Math"/>
          <w:position w:val="2"/>
        </w:rPr>
        <w:t>10000</w:t>
      </w:r>
      <w:r>
        <w:rPr>
          <w:rFonts w:ascii="Cambria Math" w:hAnsi="Cambria Math" w:eastAsia="Cambria Math"/>
          <w:spacing w:val="15"/>
          <w:position w:val="2"/>
        </w:rPr>
        <w:t> </w:t>
      </w:r>
      <w:r>
        <w:rPr>
          <w:rFonts w:ascii="Cambria Math" w:hAnsi="Cambria Math" w:eastAsia="Cambria Math"/>
          <w:position w:val="2"/>
        </w:rPr>
        <w:t>=</w:t>
      </w:r>
      <w:r>
        <w:rPr>
          <w:rFonts w:ascii="Cambria Math" w:hAnsi="Cambria Math" w:eastAsia="Cambria Math"/>
          <w:spacing w:val="11"/>
          <w:position w:val="2"/>
        </w:rPr>
        <w:t> </w:t>
      </w:r>
      <w:r>
        <w:rPr>
          <w:rFonts w:ascii="Cambria Math" w:hAnsi="Cambria Math" w:eastAsia="Cambria Math"/>
          <w:position w:val="2"/>
        </w:rPr>
        <w:t>2857</w:t>
      </w:r>
      <w:r>
        <w:rPr>
          <w:rFonts w:ascii="Cambria Math" w:hAnsi="Cambria Math" w:eastAsia="Cambria Math"/>
          <w:spacing w:val="4"/>
          <w:position w:val="2"/>
        </w:rPr>
        <w:t> </w:t>
      </w:r>
      <w:r>
        <w:rPr>
          <w:rFonts w:ascii="Cambria Math" w:hAnsi="Cambria Math" w:eastAsia="Cambria Math"/>
          <w:position w:val="2"/>
        </w:rPr>
        <w:t>𝑔</w:t>
      </w:r>
      <w:r>
        <w:rPr>
          <w:rFonts w:ascii="Cambria Math" w:hAnsi="Cambria Math" w:eastAsia="Cambria Math"/>
          <w:spacing w:val="3"/>
          <w:position w:val="2"/>
        </w:rPr>
        <w:t> </w:t>
      </w:r>
      <w:r>
        <w:rPr>
          <w:rFonts w:ascii="Cambria Math" w:hAnsi="Cambria Math" w:eastAsia="Cambria Math"/>
          <w:position w:val="2"/>
        </w:rPr>
        <w:t>(5.13</w:t>
      </w:r>
      <w:r>
        <w:rPr>
          <w:rFonts w:ascii="Cambria Math" w:hAnsi="Cambria Math" w:eastAsia="Cambria Math"/>
          <w:spacing w:val="-1"/>
          <w:position w:val="2"/>
        </w:rPr>
        <w:t> </w:t>
      </w:r>
      <w:r>
        <w:rPr>
          <w:rFonts w:ascii="Cambria Math" w:hAnsi="Cambria Math" w:eastAsia="Cambria Math"/>
          <w:position w:val="2"/>
        </w:rPr>
        <w:t>𝑘𝑔)</w:t>
      </w:r>
    </w:p>
    <w:p>
      <w:pPr>
        <w:pStyle w:val="BodyText"/>
        <w:spacing w:before="2"/>
        <w:rPr>
          <w:rFonts w:ascii="Cambria Math"/>
          <w:sz w:val="17"/>
        </w:rPr>
      </w:pPr>
    </w:p>
    <w:p>
      <w:pPr>
        <w:spacing w:after="0"/>
        <w:rPr>
          <w:rFonts w:ascii="Cambria Math"/>
          <w:sz w:val="17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7"/>
        <w:rPr>
          <w:rFonts w:ascii="Cambria Math"/>
          <w:sz w:val="20"/>
        </w:rPr>
      </w:pPr>
    </w:p>
    <w:p>
      <w:pPr>
        <w:pStyle w:val="BodyText"/>
        <w:ind w:left="1586"/>
        <w:rPr>
          <w:rFonts w:ascii="Cambria Math" w:eastAsia="Cambria Math"/>
        </w:rPr>
      </w:pPr>
      <w:r>
        <w:rPr>
          <w:rFonts w:ascii="Cambria Math" w:eastAsia="Cambria Math"/>
        </w:rPr>
        <w:t>𝐴𝑚𝑜𝑢𝑛𝑡</w:t>
      </w:r>
      <w:r>
        <w:rPr>
          <w:rFonts w:ascii="Cambria Math" w:eastAsia="Cambria Math"/>
          <w:spacing w:val="5"/>
        </w:rPr>
        <w:t> </w:t>
      </w:r>
      <w:r>
        <w:rPr>
          <w:rFonts w:ascii="Cambria Math" w:eastAsia="Cambria Math"/>
        </w:rPr>
        <w:t>𝑜𝑓</w:t>
      </w:r>
      <w:r>
        <w:rPr>
          <w:rFonts w:ascii="Cambria Math" w:eastAsia="Cambria Math"/>
          <w:spacing w:val="7"/>
        </w:rPr>
        <w:t> </w:t>
      </w:r>
      <w:r>
        <w:rPr>
          <w:rFonts w:ascii="Cambria Math" w:eastAsia="Cambria Math"/>
        </w:rPr>
        <w:t>𝑁𝑎𝑂𝐻</w:t>
      </w:r>
      <w:r>
        <w:rPr>
          <w:rFonts w:ascii="Cambria Math" w:eastAsia="Cambria Math"/>
          <w:spacing w:val="4"/>
        </w:rPr>
        <w:t> </w:t>
      </w:r>
      <w:r>
        <w:rPr>
          <w:rFonts w:ascii="Cambria Math" w:eastAsia="Cambria Math"/>
        </w:rPr>
        <w:t>𝑖𝑛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</w:rPr>
        <w:t>𝑚𝑜𝑙𝑒𝑠</w:t>
      </w:r>
      <w:r>
        <w:rPr>
          <w:rFonts w:ascii="Cambria Math" w:eastAsia="Cambria Math"/>
          <w:spacing w:val="14"/>
        </w:rPr>
        <w:t> </w:t>
      </w:r>
      <w:r>
        <w:rPr>
          <w:rFonts w:ascii="Cambria Math" w:eastAsia="Cambria Math"/>
        </w:rPr>
        <w:t>=</w:t>
      </w:r>
    </w:p>
    <w:p>
      <w:pPr>
        <w:pStyle w:val="BodyText"/>
        <w:spacing w:before="59"/>
        <w:ind w:left="25"/>
        <w:jc w:val="center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𝑚𝑎𝑠𝑠</w:t>
      </w:r>
      <w:r>
        <w:rPr>
          <w:rFonts w:ascii="Cambria Math" w:eastAsia="Cambria Math"/>
          <w:spacing w:val="2"/>
        </w:rPr>
        <w:t> </w:t>
      </w:r>
      <w:r>
        <w:rPr>
          <w:rFonts w:ascii="Cambria Math" w:eastAsia="Cambria Math"/>
        </w:rPr>
        <w:t>𝑜𝑓</w:t>
      </w:r>
      <w:r>
        <w:rPr>
          <w:rFonts w:ascii="Cambria Math" w:eastAsia="Cambria Math"/>
          <w:spacing w:val="5"/>
        </w:rPr>
        <w:t> </w:t>
      </w:r>
      <w:r>
        <w:rPr>
          <w:rFonts w:ascii="Cambria Math" w:eastAsia="Cambria Math"/>
        </w:rPr>
        <w:t>𝑁𝑎𝑂𝐻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27" w:right="-72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115.1pt;height:.85pt;mso-position-horizontal-relative:char;mso-position-vertical-relative:line" coordorigin="0,0" coordsize="2302,17">
            <v:rect style="position:absolute;left:0;top:0;width:2302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27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𝑀𝑜𝑙𝑎𝑟</w:t>
      </w:r>
      <w:r>
        <w:rPr>
          <w:rFonts w:ascii="Cambria Math" w:eastAsia="Cambria Math"/>
          <w:spacing w:val="2"/>
        </w:rPr>
        <w:t> </w:t>
      </w:r>
      <w:r>
        <w:rPr>
          <w:rFonts w:ascii="Cambria Math" w:eastAsia="Cambria Math"/>
        </w:rPr>
        <w:t>𝑚𝑎𝑠𝑠</w:t>
      </w:r>
      <w:r>
        <w:rPr>
          <w:rFonts w:ascii="Cambria Math" w:eastAsia="Cambria Math"/>
          <w:spacing w:val="4"/>
        </w:rPr>
        <w:t> </w:t>
      </w:r>
      <w:r>
        <w:rPr>
          <w:rFonts w:ascii="Cambria Math" w:eastAsia="Cambria Math"/>
        </w:rPr>
        <w:t>𝑜𝑓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</w:rPr>
        <w:t>𝑁𝑎𝑂𝐻</w:t>
      </w:r>
    </w:p>
    <w:p>
      <w:pPr>
        <w:pStyle w:val="BodyText"/>
        <w:spacing w:line="232" w:lineRule="exact" w:before="59"/>
        <w:ind w:left="412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1200</w:t>
      </w:r>
      <w:r>
        <w:rPr>
          <w:rFonts w:ascii="Cambria Math" w:eastAsia="Cambria Math"/>
          <w:spacing w:val="-2"/>
        </w:rPr>
        <w:t> </w:t>
      </w:r>
      <w:r>
        <w:rPr>
          <w:rFonts w:ascii="Cambria Math" w:eastAsia="Cambria Math"/>
        </w:rPr>
        <w:t>𝑔</w:t>
      </w:r>
    </w:p>
    <w:p>
      <w:pPr>
        <w:pStyle w:val="BodyText"/>
        <w:spacing w:line="172" w:lineRule="exact"/>
        <w:ind w:left="32"/>
        <w:rPr>
          <w:rFonts w:ascii="Cambria Math"/>
        </w:rPr>
      </w:pPr>
      <w:r>
        <w:rPr/>
        <w:pict>
          <v:rect style="position:absolute;margin-left:408.070007pt;margin-top:5.088176pt;width:50.064pt;height:.84pt;mso-position-horizontal-relative:page;mso-position-vertical-relative:paragraph;z-index:15933440" filled="true" fillcolor="#000000" stroked="false">
            <v:fill type="solid"/>
            <w10:wrap type="none"/>
          </v:rect>
        </w:pict>
      </w:r>
      <w:r>
        <w:rPr>
          <w:rFonts w:ascii="Cambria Math"/>
        </w:rPr>
        <w:t>=</w:t>
      </w:r>
    </w:p>
    <w:p>
      <w:pPr>
        <w:pStyle w:val="BodyText"/>
        <w:spacing w:line="221" w:lineRule="exact"/>
        <w:ind w:left="280"/>
        <w:rPr>
          <w:rFonts w:ascii="Cambria Math" w:eastAsia="Cambria Math"/>
        </w:rPr>
      </w:pPr>
      <w:r>
        <w:rPr>
          <w:rFonts w:ascii="Cambria Math" w:eastAsia="Cambria Math"/>
        </w:rPr>
        <w:t>40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  <w:spacing w:val="-25"/>
        </w:rPr>
        <w:t>𝑔/𝑚𝑜𝑙</w:t>
      </w:r>
    </w:p>
    <w:p>
      <w:pPr>
        <w:pStyle w:val="BodyText"/>
        <w:spacing w:before="7"/>
        <w:rPr>
          <w:rFonts w:ascii="Cambria Math"/>
          <w:sz w:val="20"/>
        </w:rPr>
      </w:pPr>
      <w:r>
        <w:rPr/>
        <w:br w:type="column"/>
      </w:r>
      <w:r>
        <w:rPr>
          <w:rFonts w:ascii="Cambria Math"/>
          <w:sz w:val="20"/>
        </w:rPr>
      </w:r>
    </w:p>
    <w:p>
      <w:pPr>
        <w:pStyle w:val="BodyText"/>
        <w:ind w:left="35"/>
        <w:rPr>
          <w:rFonts w:ascii="Cambria Math" w:eastAsia="Cambria Math"/>
        </w:rPr>
      </w:pP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3"/>
        </w:rPr>
        <w:t> </w:t>
      </w:r>
      <w:r>
        <w:rPr>
          <w:rFonts w:ascii="Cambria Math" w:eastAsia="Cambria Math"/>
        </w:rPr>
        <w:t>30</w:t>
      </w:r>
      <w:r>
        <w:rPr>
          <w:rFonts w:ascii="Cambria Math" w:eastAsia="Cambria Math"/>
          <w:spacing w:val="-1"/>
        </w:rPr>
        <w:t> </w:t>
      </w:r>
      <w:r>
        <w:rPr>
          <w:rFonts w:ascii="Cambria Math" w:eastAsia="Cambria Math"/>
        </w:rPr>
        <w:t>𝑚𝑜𝑙𝑒𝑠</w:t>
      </w:r>
    </w:p>
    <w:p>
      <w:pPr>
        <w:spacing w:after="0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4" w:equalWidth="0">
            <w:col w:w="4680" w:space="40"/>
            <w:col w:w="2322" w:space="39"/>
            <w:col w:w="1271" w:space="40"/>
            <w:col w:w="3048"/>
          </w:cols>
        </w:sectPr>
      </w:pPr>
    </w:p>
    <w:p>
      <w:pPr>
        <w:pStyle w:val="BodyText"/>
        <w:spacing w:before="1"/>
        <w:rPr>
          <w:rFonts w:ascii="Cambria Math"/>
          <w:sz w:val="15"/>
        </w:rPr>
      </w:pPr>
    </w:p>
    <w:p>
      <w:pPr>
        <w:spacing w:after="0"/>
        <w:rPr>
          <w:rFonts w:ascii="Cambria Math"/>
          <w:sz w:val="15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tabs>
          <w:tab w:pos="1048" w:val="left" w:leader="none"/>
        </w:tabs>
        <w:spacing w:line="224" w:lineRule="exact" w:before="94"/>
        <w:jc w:val="right"/>
        <w:rPr>
          <w:rFonts w:ascii="Cambria Math" w:eastAsia="Cambria Math"/>
        </w:rPr>
      </w:pPr>
      <w:r>
        <w:rPr/>
        <w:pict>
          <v:rect style="position:absolute;margin-left:294.529999pt;margin-top:21.382334pt;width:57.504pt;height:.84pt;mso-position-horizontal-relative:page;mso-position-vertical-relative:paragraph;z-index:-23866368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</w:rPr>
        <w:t>𝑚𝑜𝑙𝑒𝑠</w:t>
        <w:tab/>
        <w:t>30</w:t>
      </w:r>
      <w:r>
        <w:rPr>
          <w:rFonts w:ascii="Cambria Math" w:eastAsia="Cambria Math"/>
          <w:spacing w:val="-1"/>
        </w:rPr>
        <w:t> </w:t>
      </w:r>
      <w:r>
        <w:rPr>
          <w:rFonts w:ascii="Cambria Math" w:eastAsia="Cambria Math"/>
        </w:rPr>
        <w:t>𝑚𝑜𝑙𝑒𝑠</w:t>
      </w:r>
    </w:p>
    <w:p>
      <w:pPr>
        <w:pStyle w:val="BodyText"/>
        <w:spacing w:before="4"/>
        <w:rPr>
          <w:rFonts w:ascii="Cambria Math"/>
          <w:sz w:val="9"/>
        </w:rPr>
      </w:pPr>
    </w:p>
    <w:p>
      <w:pPr>
        <w:pStyle w:val="BodyText"/>
        <w:spacing w:line="20" w:lineRule="exact"/>
        <w:ind w:left="4137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32.0500pt;height:.85pt;mso-position-horizontal-relative:char;mso-position-vertical-relative:line" coordorigin="0,0" coordsize="641,17">
            <v:rect style="position:absolute;left:0;top:0;width:641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spacing w:line="224" w:lineRule="exact" w:before="94"/>
        <w:ind w:left="337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1000</w:t>
      </w:r>
      <w:r>
        <w:rPr>
          <w:rFonts w:ascii="Cambria Math" w:eastAsia="Cambria Math"/>
          <w:spacing w:val="11"/>
        </w:rPr>
        <w:t> </w:t>
      </w:r>
      <w:r>
        <w:rPr>
          <w:rFonts w:ascii="Cambria Math" w:eastAsia="Cambria Math"/>
        </w:rPr>
        <w:t>𝑐𝑚</w:t>
      </w:r>
      <w:r>
        <w:rPr>
          <w:rFonts w:ascii="Cambria Math" w:eastAsia="Cambria Math"/>
          <w:vertAlign w:val="superscript"/>
        </w:rPr>
        <w:t>3</w:t>
      </w:r>
    </w:p>
    <w:p>
      <w:pPr>
        <w:pStyle w:val="BodyText"/>
        <w:spacing w:before="4" w:after="1"/>
        <w:rPr>
          <w:rFonts w:ascii="Cambria Math"/>
          <w:sz w:val="9"/>
        </w:rPr>
      </w:pPr>
    </w:p>
    <w:p>
      <w:pPr>
        <w:pStyle w:val="BodyText"/>
        <w:spacing w:line="20" w:lineRule="exact"/>
        <w:ind w:left="337" w:right="-72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50.8pt;height:.85pt;mso-position-horizontal-relative:char;mso-position-vertical-relative:line" coordorigin="0,0" coordsize="1016,17">
            <v:rect style="position:absolute;left:0;top:0;width:1016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spacing w:line="120" w:lineRule="exact" w:before="197"/>
        <w:ind w:left="507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𝑚𝑜𝑙𝑒𝑠</w:t>
      </w:r>
    </w:p>
    <w:p>
      <w:pPr>
        <w:spacing w:after="0" w:line="120" w:lineRule="exact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6142" w:space="40"/>
            <w:col w:w="1346" w:space="39"/>
            <w:col w:w="3873"/>
          </w:cols>
        </w:sectPr>
      </w:pPr>
    </w:p>
    <w:p>
      <w:pPr>
        <w:pStyle w:val="BodyText"/>
        <w:spacing w:line="110" w:lineRule="exact"/>
        <w:ind w:left="1242"/>
        <w:rPr>
          <w:rFonts w:ascii="Cambria Math" w:eastAsia="Cambria Math"/>
        </w:rPr>
      </w:pPr>
      <w:r>
        <w:rPr>
          <w:rFonts w:ascii="Cambria Math" w:eastAsia="Cambria Math"/>
        </w:rPr>
        <w:t>𝐶𝑜𝑛𝑐𝑒𝑛𝑡𝑟𝑎𝑡𝑖𝑜𝑛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</w:rPr>
        <w:t>𝑜𝑓</w:t>
      </w:r>
      <w:r>
        <w:rPr>
          <w:rFonts w:ascii="Cambria Math" w:eastAsia="Cambria Math"/>
          <w:spacing w:val="6"/>
        </w:rPr>
        <w:t> </w:t>
      </w:r>
      <w:r>
        <w:rPr>
          <w:rFonts w:ascii="Cambria Math" w:eastAsia="Cambria Math"/>
        </w:rPr>
        <w:t>𝑁𝑎𝑂𝐻</w:t>
      </w:r>
      <w:r>
        <w:rPr>
          <w:rFonts w:ascii="Cambria Math" w:eastAsia="Cambria Math"/>
          <w:spacing w:val="2"/>
        </w:rPr>
        <w:t> </w:t>
      </w:r>
      <w:r>
        <w:rPr>
          <w:rFonts w:ascii="Cambria Math" w:eastAsia="Cambria Math"/>
        </w:rPr>
        <w:t>𝑖𝑛</w:t>
      </w:r>
    </w:p>
    <w:p>
      <w:pPr>
        <w:pStyle w:val="BodyText"/>
        <w:spacing w:line="228" w:lineRule="auto"/>
        <w:ind w:left="90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</w:rPr>
        <w:t>𝑑𝑚</w:t>
      </w:r>
      <w:r>
        <w:rPr>
          <w:rFonts w:ascii="Cambria Math" w:hAnsi="Cambria Math" w:eastAsia="Cambria Math"/>
          <w:vertAlign w:val="superscript"/>
        </w:rPr>
        <w:t>3</w:t>
      </w:r>
      <w:r>
        <w:rPr>
          <w:rFonts w:ascii="Cambria Math" w:hAnsi="Cambria Math" w:eastAsia="Cambria Math"/>
          <w:vertAlign w:val="baseline"/>
        </w:rPr>
        <w:t>  </w:t>
      </w:r>
      <w:r>
        <w:rPr>
          <w:rFonts w:ascii="Cambria Math" w:hAnsi="Cambria Math" w:eastAsia="Cambria Math"/>
          <w:spacing w:val="19"/>
          <w:vertAlign w:val="baseline"/>
        </w:rPr>
        <w:t> </w:t>
      </w:r>
      <w:r>
        <w:rPr>
          <w:rFonts w:ascii="Cambria Math" w:hAnsi="Cambria Math" w:eastAsia="Cambria Math"/>
          <w:position w:val="16"/>
          <w:vertAlign w:val="baseline"/>
        </w:rPr>
        <w:t>=</w:t>
      </w:r>
      <w:r>
        <w:rPr>
          <w:rFonts w:ascii="Cambria Math" w:hAnsi="Cambria Math" w:eastAsia="Cambria Math"/>
          <w:spacing w:val="17"/>
          <w:position w:val="16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10000</w:t>
      </w:r>
      <w:r>
        <w:rPr>
          <w:rFonts w:ascii="Cambria Math" w:hAnsi="Cambria Math" w:eastAsia="Cambria Math"/>
          <w:spacing w:val="7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𝑐𝑚</w:t>
      </w:r>
      <w:r>
        <w:rPr>
          <w:rFonts w:ascii="Cambria Math" w:hAnsi="Cambria Math" w:eastAsia="Cambria Math"/>
          <w:vertAlign w:val="superscript"/>
        </w:rPr>
        <w:t>3</w:t>
      </w:r>
      <w:r>
        <w:rPr>
          <w:rFonts w:ascii="Cambria Math" w:hAnsi="Cambria Math" w:eastAsia="Cambria Math"/>
          <w:spacing w:val="14"/>
          <w:vertAlign w:val="baseline"/>
        </w:rPr>
        <w:t> </w:t>
      </w:r>
      <w:r>
        <w:rPr>
          <w:rFonts w:ascii="Cambria Math" w:hAnsi="Cambria Math" w:eastAsia="Cambria Math"/>
          <w:position w:val="16"/>
          <w:vertAlign w:val="baseline"/>
        </w:rPr>
        <w:t>×</w:t>
      </w:r>
    </w:p>
    <w:p>
      <w:pPr>
        <w:pStyle w:val="BodyText"/>
        <w:tabs>
          <w:tab w:pos="1096" w:val="left" w:leader="none"/>
        </w:tabs>
        <w:spacing w:line="228" w:lineRule="auto"/>
        <w:ind w:left="198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1</w:t>
      </w:r>
      <w:r>
        <w:rPr>
          <w:rFonts w:ascii="Cambria Math" w:eastAsia="Cambria Math"/>
          <w:spacing w:val="3"/>
        </w:rPr>
        <w:t> </w:t>
      </w:r>
      <w:r>
        <w:rPr>
          <w:rFonts w:ascii="Cambria Math" w:eastAsia="Cambria Math"/>
        </w:rPr>
        <w:t>𝑑𝑚</w:t>
      </w:r>
      <w:r>
        <w:rPr>
          <w:rFonts w:ascii="Cambria Math" w:eastAsia="Cambria Math"/>
          <w:vertAlign w:val="superscript"/>
        </w:rPr>
        <w:t>3</w:t>
      </w:r>
      <w:r>
        <w:rPr>
          <w:rFonts w:ascii="Cambria Math" w:eastAsia="Cambria Math"/>
          <w:vertAlign w:val="baseline"/>
        </w:rPr>
        <w:tab/>
      </w:r>
      <w:r>
        <w:rPr>
          <w:rFonts w:ascii="Cambria Math" w:eastAsia="Cambria Math"/>
          <w:position w:val="16"/>
          <w:vertAlign w:val="baseline"/>
        </w:rPr>
        <w:t>=</w:t>
      </w:r>
      <w:r>
        <w:rPr>
          <w:rFonts w:ascii="Cambria Math" w:eastAsia="Cambria Math"/>
          <w:spacing w:val="-5"/>
          <w:position w:val="16"/>
          <w:vertAlign w:val="baseline"/>
        </w:rPr>
        <w:t> </w:t>
      </w:r>
      <w:r>
        <w:rPr>
          <w:rFonts w:ascii="Cambria Math" w:eastAsia="Cambria Math"/>
          <w:position w:val="16"/>
          <w:vertAlign w:val="baseline"/>
        </w:rPr>
        <w:t>3</w:t>
      </w:r>
    </w:p>
    <w:p>
      <w:pPr>
        <w:spacing w:line="64" w:lineRule="auto" w:before="0"/>
        <w:ind w:left="674" w:right="0" w:firstLine="0"/>
        <w:jc w:val="left"/>
        <w:rPr>
          <w:rFonts w:ascii="Cambria Math" w:hAnsi="Cambria Math" w:eastAsia="Cambria Math"/>
          <w:sz w:val="24"/>
        </w:rPr>
      </w:pPr>
      <w:r>
        <w:rPr/>
        <w:br w:type="column"/>
      </w:r>
      <w:r>
        <w:rPr>
          <w:rFonts w:ascii="Cambria Math" w:hAnsi="Cambria Math" w:eastAsia="Cambria Math"/>
          <w:sz w:val="24"/>
        </w:rPr>
        <w:t>⁄</w:t>
      </w:r>
      <w:r>
        <w:rPr>
          <w:rFonts w:ascii="Cambria Math" w:hAnsi="Cambria Math" w:eastAsia="Cambria Math"/>
          <w:position w:val="-10"/>
          <w:sz w:val="24"/>
        </w:rPr>
        <w:t>𝑑𝑚</w:t>
      </w:r>
      <w:r>
        <w:rPr>
          <w:rFonts w:ascii="Cambria Math" w:hAnsi="Cambria Math" w:eastAsia="Cambria Math"/>
          <w:position w:val="-3"/>
          <w:sz w:val="17"/>
        </w:rPr>
        <w:t>3</w:t>
      </w:r>
      <w:r>
        <w:rPr>
          <w:rFonts w:ascii="Cambria Math" w:hAnsi="Cambria Math" w:eastAsia="Cambria Math"/>
          <w:spacing w:val="35"/>
          <w:position w:val="-3"/>
          <w:sz w:val="17"/>
        </w:rPr>
        <w:t> </w:t>
      </w:r>
      <w:r>
        <w:rPr>
          <w:rFonts w:ascii="Cambria Math" w:hAnsi="Cambria Math" w:eastAsia="Cambria Math"/>
          <w:sz w:val="24"/>
        </w:rPr>
        <w:t>=</w:t>
      </w:r>
      <w:r>
        <w:rPr>
          <w:rFonts w:ascii="Cambria Math" w:hAnsi="Cambria Math" w:eastAsia="Cambria Math"/>
          <w:spacing w:val="10"/>
          <w:sz w:val="24"/>
        </w:rPr>
        <w:t> </w:t>
      </w:r>
      <w:r>
        <w:rPr>
          <w:rFonts w:ascii="Cambria Math" w:hAnsi="Cambria Math" w:eastAsia="Cambria Math"/>
          <w:sz w:val="24"/>
        </w:rPr>
        <w:t>3</w:t>
      </w:r>
      <w:r>
        <w:rPr>
          <w:rFonts w:ascii="Cambria Math" w:hAnsi="Cambria Math" w:eastAsia="Cambria Math"/>
          <w:spacing w:val="-1"/>
          <w:sz w:val="24"/>
        </w:rPr>
        <w:t> </w:t>
      </w:r>
      <w:r>
        <w:rPr>
          <w:rFonts w:ascii="Cambria Math" w:hAnsi="Cambria Math" w:eastAsia="Cambria Math"/>
          <w:sz w:val="24"/>
        </w:rPr>
        <w:t>𝑀</w:t>
      </w:r>
    </w:p>
    <w:p>
      <w:pPr>
        <w:spacing w:after="0" w:line="64" w:lineRule="auto"/>
        <w:jc w:val="left"/>
        <w:rPr>
          <w:rFonts w:ascii="Cambria Math" w:hAnsi="Cambria Math" w:eastAsia="Cambria Math"/>
          <w:sz w:val="24"/>
        </w:rPr>
        <w:sectPr>
          <w:type w:val="continuous"/>
          <w:pgSz w:w="12240" w:h="15840"/>
          <w:pgMar w:top="1360" w:bottom="1200" w:left="800" w:right="0"/>
          <w:cols w:num="4" w:equalWidth="0">
            <w:col w:w="4097" w:space="40"/>
            <w:col w:w="2329" w:space="39"/>
            <w:col w:w="1477" w:space="39"/>
            <w:col w:w="3419"/>
          </w:cols>
        </w:sect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before="3"/>
        <w:rPr>
          <w:rFonts w:ascii="Cambria Math"/>
          <w:sz w:val="28"/>
        </w:rPr>
      </w:pPr>
    </w:p>
    <w:p>
      <w:pPr>
        <w:pStyle w:val="BodyText"/>
        <w:tabs>
          <w:tab w:pos="3662" w:val="left" w:leader="none"/>
          <w:tab w:pos="7851" w:val="left" w:leader="none"/>
        </w:tabs>
        <w:spacing w:before="59"/>
        <w:ind w:right="220"/>
        <w:jc w:val="center"/>
        <w:rPr>
          <w:rFonts w:ascii="Cambria Math" w:eastAsia="Cambria Math"/>
        </w:rPr>
      </w:pPr>
      <w:r>
        <w:rPr/>
        <w:pict>
          <v:shape style="position:absolute;margin-left:239.279999pt;margin-top:6.862357pt;width:43.75pt;height:6pt;mso-position-horizontal-relative:page;mso-position-vertical-relative:paragraph;z-index:-23864320" coordorigin="4786,137" coordsize="875,120" path="m5541,137l5541,257,5641,207,5561,207,5561,187,5641,187,5541,137xm5541,187l4786,187,4786,207,5541,207,5541,187xm5641,187l5561,187,5561,207,5641,207,5661,197,5641,187xe" filled="true" fillcolor="#000000" stroked="false">
            <v:path arrowok="t"/>
            <v:fill type="solid"/>
            <w10:wrap type="none"/>
          </v:shape>
        </w:pict>
      </w:r>
      <w:r>
        <w:rPr>
          <w:rFonts w:ascii="Cambria Math" w:eastAsia="Cambria Math"/>
        </w:rPr>
        <w:t>2𝑁𝑎𝑂𝐻</w:t>
      </w:r>
      <w:r>
        <w:rPr>
          <w:rFonts w:ascii="Cambria Math" w:eastAsia="Cambria Math"/>
          <w:spacing w:val="8"/>
        </w:rPr>
        <w:t> </w:t>
      </w:r>
      <w:r>
        <w:rPr>
          <w:rFonts w:ascii="Cambria Math" w:eastAsia="Cambria Math"/>
        </w:rPr>
        <w:t>+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</w:rPr>
        <w:t>𝑥𝑆𝑖𝑂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spacing w:val="11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1"/>
          <w:vertAlign w:val="baseline"/>
        </w:rPr>
        <w:t> </w:t>
      </w:r>
      <w:r>
        <w:rPr>
          <w:rFonts w:ascii="Cambria Math" w:eastAsia="Cambria Math"/>
          <w:vertAlign w:val="baseline"/>
        </w:rPr>
        <w:t>𝐻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</w:t>
        <w:tab/>
        <w:t>𝑁𝑎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𝑂(𝑆𝑖𝑂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)</w:t>
      </w:r>
      <w:r>
        <w:rPr>
          <w:rFonts w:ascii="Cambria Math" w:eastAsia="Cambria Math"/>
          <w:vertAlign w:val="subscript"/>
        </w:rPr>
        <w:t>𝑥</w:t>
      </w:r>
      <w:r>
        <w:rPr>
          <w:rFonts w:ascii="Cambria Math" w:eastAsia="Cambria Math"/>
          <w:spacing w:val="29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14"/>
          <w:vertAlign w:val="baseline"/>
        </w:rPr>
        <w:t> </w:t>
      </w:r>
      <w:r>
        <w:rPr>
          <w:rFonts w:ascii="Cambria Math" w:eastAsia="Cambria Math"/>
          <w:vertAlign w:val="baseline"/>
        </w:rPr>
        <w:t>2𝐻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</w:t>
        <w:tab/>
        <w:t>(𝐼.</w:t>
      </w:r>
      <w:r>
        <w:rPr>
          <w:rFonts w:ascii="Cambria Math" w:eastAsia="Cambria Math"/>
          <w:spacing w:val="-12"/>
          <w:vertAlign w:val="baseline"/>
        </w:rPr>
        <w:t> </w:t>
      </w:r>
      <w:r>
        <w:rPr>
          <w:rFonts w:ascii="Cambria Math" w:eastAsia="Cambria Math"/>
          <w:vertAlign w:val="baseline"/>
        </w:rPr>
        <w:t>1)</w:t>
      </w: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before="9" w:after="1"/>
        <w:rPr>
          <w:rFonts w:ascii="Cambria Math"/>
          <w:sz w:val="11"/>
        </w:rPr>
      </w:pPr>
    </w:p>
    <w:tbl>
      <w:tblPr>
        <w:tblW w:w="0" w:type="auto"/>
        <w:jc w:val="left"/>
        <w:tblInd w:w="1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24"/>
        <w:gridCol w:w="3710"/>
        <w:gridCol w:w="2705"/>
      </w:tblGrid>
      <w:tr>
        <w:trPr>
          <w:trHeight w:val="406" w:hRule="atLeast"/>
        </w:trPr>
        <w:tc>
          <w:tcPr>
            <w:tcW w:w="2324" w:type="dxa"/>
          </w:tcPr>
          <w:p>
            <w:pPr>
              <w:pStyle w:val="TableParagraph"/>
              <w:spacing w:line="266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Evaluating x:</w:t>
            </w:r>
          </w:p>
        </w:tc>
        <w:tc>
          <w:tcPr>
            <w:tcW w:w="6415" w:type="dxa"/>
            <w:gridSpan w:val="2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50" w:hRule="atLeast"/>
        </w:trPr>
        <w:tc>
          <w:tcPr>
            <w:tcW w:w="2324" w:type="dxa"/>
          </w:tcPr>
          <w:p>
            <w:pPr>
              <w:pStyle w:val="TableParagraph"/>
              <w:spacing w:before="130"/>
              <w:ind w:left="50"/>
              <w:rPr>
                <w:sz w:val="24"/>
              </w:rPr>
            </w:pPr>
            <w:r>
              <w:rPr>
                <w:sz w:val="24"/>
              </w:rPr>
              <w:t>Component</w:t>
            </w:r>
          </w:p>
        </w:tc>
        <w:tc>
          <w:tcPr>
            <w:tcW w:w="3710" w:type="dxa"/>
          </w:tcPr>
          <w:p>
            <w:pPr>
              <w:pStyle w:val="TableParagraph"/>
              <w:spacing w:before="129"/>
              <w:ind w:left="606"/>
              <w:rPr>
                <w:sz w:val="16"/>
              </w:rPr>
            </w:pPr>
            <w:r>
              <w:rPr>
                <w:position w:val="2"/>
                <w:sz w:val="24"/>
              </w:rPr>
              <w:t>SiO</w:t>
            </w:r>
            <w:r>
              <w:rPr>
                <w:sz w:val="16"/>
              </w:rPr>
              <w:t>2</w:t>
            </w:r>
          </w:p>
        </w:tc>
        <w:tc>
          <w:tcPr>
            <w:tcW w:w="2705" w:type="dxa"/>
          </w:tcPr>
          <w:p>
            <w:pPr>
              <w:pStyle w:val="TableParagraph"/>
              <w:spacing w:before="130"/>
              <w:ind w:left="496"/>
              <w:rPr>
                <w:sz w:val="24"/>
              </w:rPr>
            </w:pPr>
            <w:r>
              <w:rPr>
                <w:sz w:val="24"/>
              </w:rPr>
              <w:t>NaOH</w:t>
            </w:r>
          </w:p>
        </w:tc>
      </w:tr>
      <w:tr>
        <w:trPr>
          <w:trHeight w:val="551" w:hRule="atLeast"/>
        </w:trPr>
        <w:tc>
          <w:tcPr>
            <w:tcW w:w="2324" w:type="dxa"/>
          </w:tcPr>
          <w:p>
            <w:pPr>
              <w:pStyle w:val="TableParagraph"/>
              <w:spacing w:before="132"/>
              <w:ind w:left="50"/>
              <w:rPr>
                <w:sz w:val="24"/>
              </w:rPr>
            </w:pPr>
            <w:r>
              <w:rPr>
                <w:sz w:val="24"/>
              </w:rPr>
              <w:t>Mass</w:t>
            </w:r>
          </w:p>
        </w:tc>
        <w:tc>
          <w:tcPr>
            <w:tcW w:w="3710" w:type="dxa"/>
          </w:tcPr>
          <w:p>
            <w:pPr>
              <w:pStyle w:val="TableParagraph"/>
              <w:spacing w:before="132"/>
              <w:ind w:left="606"/>
              <w:rPr>
                <w:sz w:val="24"/>
              </w:rPr>
            </w:pPr>
            <w:r>
              <w:rPr>
                <w:sz w:val="24"/>
              </w:rPr>
              <w:t>2857 g</w:t>
            </w:r>
          </w:p>
        </w:tc>
        <w:tc>
          <w:tcPr>
            <w:tcW w:w="2705" w:type="dxa"/>
          </w:tcPr>
          <w:p>
            <w:pPr>
              <w:pStyle w:val="TableParagraph"/>
              <w:spacing w:before="132"/>
              <w:ind w:left="496"/>
              <w:rPr>
                <w:sz w:val="24"/>
              </w:rPr>
            </w:pPr>
            <w:r>
              <w:rPr>
                <w:sz w:val="24"/>
              </w:rPr>
              <w:t>1200 g</w:t>
            </w:r>
          </w:p>
        </w:tc>
      </w:tr>
      <w:tr>
        <w:trPr>
          <w:trHeight w:val="558" w:hRule="atLeast"/>
        </w:trPr>
        <w:tc>
          <w:tcPr>
            <w:tcW w:w="2324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Molar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Mass</w:t>
            </w:r>
          </w:p>
        </w:tc>
        <w:tc>
          <w:tcPr>
            <w:tcW w:w="3710" w:type="dxa"/>
          </w:tcPr>
          <w:p>
            <w:pPr>
              <w:pStyle w:val="TableParagraph"/>
              <w:spacing w:before="133"/>
              <w:ind w:left="606"/>
              <w:rPr>
                <w:sz w:val="24"/>
              </w:rPr>
            </w:pPr>
            <w:r>
              <w:rPr>
                <w:sz w:val="24"/>
              </w:rPr>
              <w:t>60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g/mol</w:t>
            </w:r>
          </w:p>
        </w:tc>
        <w:tc>
          <w:tcPr>
            <w:tcW w:w="2705" w:type="dxa"/>
          </w:tcPr>
          <w:p>
            <w:pPr>
              <w:pStyle w:val="TableParagraph"/>
              <w:spacing w:before="133"/>
              <w:ind w:left="496"/>
              <w:rPr>
                <w:sz w:val="24"/>
              </w:rPr>
            </w:pPr>
            <w:r>
              <w:rPr>
                <w:sz w:val="24"/>
              </w:rPr>
              <w:t>40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g/mol</w:t>
            </w:r>
          </w:p>
        </w:tc>
      </w:tr>
      <w:tr>
        <w:trPr>
          <w:trHeight w:val="567" w:hRule="atLeast"/>
        </w:trPr>
        <w:tc>
          <w:tcPr>
            <w:tcW w:w="2324" w:type="dxa"/>
          </w:tcPr>
          <w:p>
            <w:pPr>
              <w:pStyle w:val="TableParagraph"/>
              <w:spacing w:before="191"/>
              <w:ind w:left="50"/>
              <w:rPr>
                <w:sz w:val="24"/>
              </w:rPr>
            </w:pPr>
            <w:r>
              <w:rPr>
                <w:sz w:val="24"/>
              </w:rPr>
              <w:t>Amount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 moles</w:t>
            </w:r>
          </w:p>
        </w:tc>
        <w:tc>
          <w:tcPr>
            <w:tcW w:w="3710" w:type="dxa"/>
          </w:tcPr>
          <w:p>
            <w:pPr>
              <w:pStyle w:val="TableParagraph"/>
              <w:spacing w:line="204" w:lineRule="auto" w:before="125"/>
              <w:ind w:left="606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position w:val="8"/>
                <w:sz w:val="24"/>
              </w:rPr>
              <w:t>2857</w:t>
            </w:r>
            <w:r>
              <w:rPr>
                <w:rFonts w:ascii="Cambria Math" w:hAnsi="Cambria Math" w:eastAsia="Cambria Math"/>
                <w:sz w:val="24"/>
              </w:rPr>
              <w:t>⁄</w:t>
            </w:r>
            <w:r>
              <w:rPr>
                <w:rFonts w:ascii="Cambria Math" w:hAnsi="Cambria Math" w:eastAsia="Cambria Math"/>
                <w:position w:val="-9"/>
                <w:sz w:val="24"/>
              </w:rPr>
              <w:t>60</w:t>
            </w:r>
            <w:r>
              <w:rPr>
                <w:rFonts w:ascii="Cambria Math" w:hAnsi="Cambria Math" w:eastAsia="Cambria Math"/>
                <w:spacing w:val="3"/>
                <w:position w:val="-9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=</w:t>
            </w:r>
            <w:r>
              <w:rPr>
                <w:rFonts w:ascii="Cambria Math" w:hAnsi="Cambria Math" w:eastAsia="Cambria Math"/>
                <w:spacing w:val="3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47.617</w:t>
            </w:r>
            <w:r>
              <w:rPr>
                <w:rFonts w:ascii="Cambria Math" w:hAnsi="Cambria Math" w:eastAsia="Cambria Math"/>
                <w:spacing w:val="-9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𝑚𝑜𝑙𝑒𝑠</w:t>
            </w:r>
          </w:p>
        </w:tc>
        <w:tc>
          <w:tcPr>
            <w:tcW w:w="2705" w:type="dxa"/>
          </w:tcPr>
          <w:p>
            <w:pPr>
              <w:pStyle w:val="TableParagraph"/>
              <w:spacing w:line="204" w:lineRule="auto" w:before="125"/>
              <w:ind w:left="496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position w:val="8"/>
                <w:sz w:val="24"/>
              </w:rPr>
              <w:t>1200</w:t>
            </w:r>
            <w:r>
              <w:rPr>
                <w:rFonts w:ascii="Cambria Math" w:hAnsi="Cambria Math" w:eastAsia="Cambria Math"/>
                <w:sz w:val="24"/>
              </w:rPr>
              <w:t>⁄</w:t>
            </w:r>
            <w:r>
              <w:rPr>
                <w:rFonts w:ascii="Cambria Math" w:hAnsi="Cambria Math" w:eastAsia="Cambria Math"/>
                <w:position w:val="-9"/>
                <w:sz w:val="24"/>
              </w:rPr>
              <w:t>40</w:t>
            </w:r>
            <w:r>
              <w:rPr>
                <w:rFonts w:ascii="Cambria Math" w:hAnsi="Cambria Math" w:eastAsia="Cambria Math"/>
                <w:spacing w:val="2"/>
                <w:position w:val="-9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=</w:t>
            </w:r>
            <w:r>
              <w:rPr>
                <w:rFonts w:ascii="Cambria Math" w:hAnsi="Cambria Math" w:eastAsia="Cambria Math"/>
                <w:spacing w:val="3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30</w:t>
            </w:r>
            <w:r>
              <w:rPr>
                <w:rFonts w:ascii="Cambria Math" w:hAnsi="Cambria Math" w:eastAsia="Cambria Math"/>
                <w:spacing w:val="-11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𝑚𝑜𝑙𝑒𝑠</w:t>
            </w:r>
          </w:p>
        </w:tc>
      </w:tr>
    </w:tbl>
    <w:p>
      <w:pPr>
        <w:pStyle w:val="BodyText"/>
        <w:spacing w:before="7"/>
        <w:rPr>
          <w:rFonts w:ascii="Cambria Math"/>
          <w:sz w:val="11"/>
        </w:rPr>
      </w:pPr>
    </w:p>
    <w:p>
      <w:pPr>
        <w:pStyle w:val="BodyText"/>
        <w:spacing w:before="90"/>
        <w:ind w:left="1187"/>
      </w:pPr>
      <w:r>
        <w:rPr/>
        <w:t>Considering</w:t>
      </w:r>
      <w:r>
        <w:rPr>
          <w:spacing w:val="-4"/>
        </w:rPr>
        <w:t> </w:t>
      </w:r>
      <w:r>
        <w:rPr/>
        <w:t>mol</w:t>
      </w:r>
      <w:r>
        <w:rPr>
          <w:spacing w:val="-1"/>
        </w:rPr>
        <w:t> </w:t>
      </w:r>
      <w:r>
        <w:rPr/>
        <w:t>ratio</w:t>
      </w:r>
      <w:r>
        <w:rPr>
          <w:spacing w:val="-1"/>
        </w:rPr>
        <w:t> </w:t>
      </w:r>
      <w:r>
        <w:rPr/>
        <w:t>of the two</w:t>
      </w:r>
      <w:r>
        <w:rPr>
          <w:spacing w:val="-1"/>
        </w:rPr>
        <w:t> </w:t>
      </w:r>
      <w:r>
        <w:rPr/>
        <w:t>reactant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Equation (3.34)</w:t>
      </w:r>
    </w:p>
    <w:p>
      <w:pPr>
        <w:pStyle w:val="BodyText"/>
        <w:spacing w:before="5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59"/>
        <w:ind w:right="90"/>
        <w:jc w:val="right"/>
        <w:rPr>
          <w:rFonts w:ascii="Cambria Math" w:eastAsia="Cambria Math"/>
        </w:rPr>
      </w:pPr>
      <w:r>
        <w:rPr>
          <w:rFonts w:ascii="Cambria Math" w:eastAsia="Cambria Math"/>
          <w:w w:val="105"/>
        </w:rPr>
        <w:t>𝑆𝑖𝑂</w:t>
      </w:r>
      <w:r>
        <w:rPr>
          <w:rFonts w:ascii="Cambria Math" w:eastAsia="Cambria Math"/>
          <w:w w:val="105"/>
          <w:vertAlign w:val="subscript"/>
        </w:rPr>
        <w:t>2</w:t>
      </w:r>
    </w:p>
    <w:p>
      <w:pPr>
        <w:pStyle w:val="BodyText"/>
        <w:spacing w:before="6"/>
        <w:rPr>
          <w:rFonts w:ascii="Cambria Math"/>
          <w:sz w:val="4"/>
        </w:rPr>
      </w:pPr>
    </w:p>
    <w:p>
      <w:pPr>
        <w:pStyle w:val="BodyText"/>
        <w:spacing w:line="20" w:lineRule="exact"/>
        <w:ind w:left="4164" w:right="-72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32.65pt;height:.85pt;mso-position-horizontal-relative:char;mso-position-vertical-relative:line" coordorigin="0,0" coordsize="653,17">
            <v:rect style="position:absolute;left:0;top:0;width:653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jc w:val="right"/>
        <w:rPr>
          <w:rFonts w:ascii="Cambria Math" w:eastAsia="Cambria Math"/>
        </w:rPr>
      </w:pPr>
      <w:r>
        <w:rPr>
          <w:rFonts w:ascii="Cambria Math" w:eastAsia="Cambria Math"/>
        </w:rPr>
        <w:t>𝑁𝑎𝑂𝐻</w:t>
      </w:r>
    </w:p>
    <w:p>
      <w:pPr>
        <w:pStyle w:val="BodyText"/>
        <w:tabs>
          <w:tab w:pos="728" w:val="left" w:leader="none"/>
        </w:tabs>
        <w:spacing w:line="232" w:lineRule="exact" w:before="59"/>
        <w:ind w:left="280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𝑥</w:t>
        <w:tab/>
      </w:r>
      <w:r>
        <w:rPr>
          <w:rFonts w:ascii="Cambria Math" w:eastAsia="Cambria Math"/>
          <w:spacing w:val="-2"/>
        </w:rPr>
        <w:t>47.617</w:t>
      </w:r>
    </w:p>
    <w:p>
      <w:pPr>
        <w:pStyle w:val="BodyText"/>
        <w:tabs>
          <w:tab w:pos="481" w:val="left" w:leader="none"/>
        </w:tabs>
        <w:spacing w:line="172" w:lineRule="exact"/>
        <w:ind w:left="35"/>
        <w:rPr>
          <w:rFonts w:ascii="Cambria Math"/>
        </w:rPr>
      </w:pPr>
      <w:r>
        <w:rPr/>
        <w:pict>
          <v:rect style="position:absolute;margin-left:296.570007pt;margin-top:5.088130pt;width:6.72pt;height:.84003pt;mso-position-horizontal-relative:page;mso-position-vertical-relative:paragraph;z-index:-23865856" filled="true" fillcolor="#000000" stroked="false">
            <v:fill type="solid"/>
            <w10:wrap type="none"/>
          </v:rect>
        </w:pict>
      </w:r>
      <w:r>
        <w:rPr/>
        <w:pict>
          <v:rect style="position:absolute;margin-left:319.010010pt;margin-top:5.088130pt;width:35.664pt;height:.84003pt;mso-position-horizontal-relative:page;mso-position-vertical-relative:paragraph;z-index:15934976" filled="true" fillcolor="#000000" stroked="false">
            <v:fill type="solid"/>
            <w10:wrap type="none"/>
          </v:rect>
        </w:pict>
      </w:r>
      <w:r>
        <w:rPr>
          <w:rFonts w:ascii="Cambria Math"/>
        </w:rPr>
        <w:t>=</w:t>
        <w:tab/>
        <w:t>=</w:t>
      </w:r>
    </w:p>
    <w:p>
      <w:pPr>
        <w:pStyle w:val="BodyText"/>
        <w:tabs>
          <w:tab w:pos="952" w:val="left" w:leader="none"/>
        </w:tabs>
        <w:spacing w:line="221" w:lineRule="exact"/>
        <w:ind w:left="280"/>
        <w:rPr>
          <w:rFonts w:ascii="Cambria Math"/>
        </w:rPr>
      </w:pPr>
      <w:r>
        <w:rPr>
          <w:rFonts w:ascii="Cambria Math"/>
        </w:rPr>
        <w:t>2</w:t>
        <w:tab/>
        <w:t>30</w:t>
      </w:r>
    </w:p>
    <w:p>
      <w:pPr>
        <w:pStyle w:val="BodyText"/>
        <w:spacing w:before="7"/>
        <w:rPr>
          <w:rFonts w:ascii="Cambria Math"/>
          <w:sz w:val="20"/>
        </w:rPr>
      </w:pPr>
      <w:r>
        <w:rPr/>
        <w:br w:type="column"/>
      </w:r>
      <w:r>
        <w:rPr>
          <w:rFonts w:ascii="Cambria Math"/>
          <w:sz w:val="20"/>
        </w:rPr>
      </w:r>
    </w:p>
    <w:p>
      <w:pPr>
        <w:pStyle w:val="BodyText"/>
        <w:ind w:left="29"/>
        <w:rPr>
          <w:rFonts w:ascii="Cambria Math"/>
        </w:rPr>
      </w:pPr>
      <w:r>
        <w:rPr>
          <w:rFonts w:ascii="Cambria Math"/>
        </w:rPr>
        <w:t>=</w:t>
      </w:r>
      <w:r>
        <w:rPr>
          <w:rFonts w:ascii="Cambria Math"/>
          <w:spacing w:val="12"/>
        </w:rPr>
        <w:t> </w:t>
      </w:r>
      <w:r>
        <w:rPr>
          <w:rFonts w:ascii="Cambria Math"/>
        </w:rPr>
        <w:t>1.59</w:t>
      </w:r>
    </w:p>
    <w:p>
      <w:pPr>
        <w:spacing w:after="0"/>
        <w:rPr>
          <w:rFonts w:ascii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4812" w:space="40"/>
            <w:col w:w="1440" w:space="39"/>
            <w:col w:w="5109"/>
          </w:cols>
        </w:sectPr>
      </w:pPr>
    </w:p>
    <w:p>
      <w:pPr>
        <w:pStyle w:val="BodyText"/>
        <w:spacing w:before="11"/>
        <w:rPr>
          <w:rFonts w:ascii="Cambria Math"/>
          <w:sz w:val="13"/>
        </w:rPr>
      </w:pPr>
    </w:p>
    <w:p>
      <w:pPr>
        <w:pStyle w:val="BodyText"/>
        <w:spacing w:before="59"/>
        <w:ind w:left="1173" w:right="1391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𝑥</w:t>
      </w:r>
      <w:r>
        <w:rPr>
          <w:rFonts w:ascii="Cambria Math" w:hAnsi="Cambria Math" w:eastAsia="Cambria Math"/>
          <w:spacing w:val="20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5"/>
        </w:rPr>
        <w:t> </w:t>
      </w:r>
      <w:r>
        <w:rPr>
          <w:rFonts w:ascii="Cambria Math" w:hAnsi="Cambria Math" w:eastAsia="Cambria Math"/>
        </w:rPr>
        <w:t>2</w:t>
      </w:r>
      <w:r>
        <w:rPr>
          <w:rFonts w:ascii="Cambria Math" w:hAnsi="Cambria Math" w:eastAsia="Cambria Math"/>
          <w:spacing w:val="-1"/>
        </w:rPr>
        <w:t> </w:t>
      </w:r>
      <w:r>
        <w:rPr>
          <w:rFonts w:ascii="Cambria Math" w:hAnsi="Cambria Math" w:eastAsia="Cambria Math"/>
        </w:rPr>
        <w:t>×</w:t>
      </w:r>
      <w:r>
        <w:rPr>
          <w:rFonts w:ascii="Cambria Math" w:hAnsi="Cambria Math" w:eastAsia="Cambria Math"/>
          <w:spacing w:val="1"/>
        </w:rPr>
        <w:t> </w:t>
      </w:r>
      <w:r>
        <w:rPr>
          <w:rFonts w:ascii="Cambria Math" w:hAnsi="Cambria Math" w:eastAsia="Cambria Math"/>
        </w:rPr>
        <w:t>1.59</w:t>
      </w:r>
      <w:r>
        <w:rPr>
          <w:rFonts w:ascii="Cambria Math" w:hAnsi="Cambria Math" w:eastAsia="Cambria Math"/>
          <w:spacing w:val="13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5"/>
        </w:rPr>
        <w:t> </w:t>
      </w:r>
      <w:r>
        <w:rPr>
          <w:rFonts w:ascii="Cambria Math" w:hAnsi="Cambria Math" w:eastAsia="Cambria Math"/>
        </w:rPr>
        <w:t>3.2</w:t>
      </w:r>
    </w:p>
    <w:p>
      <w:pPr>
        <w:pStyle w:val="BodyText"/>
        <w:spacing w:before="5"/>
        <w:rPr>
          <w:rFonts w:ascii="Cambria Math"/>
          <w:sz w:val="23"/>
        </w:rPr>
      </w:pPr>
    </w:p>
    <w:p>
      <w:pPr>
        <w:pStyle w:val="BodyText"/>
        <w:ind w:left="1187"/>
      </w:pPr>
      <w:r>
        <w:rPr/>
        <w:t>The</w:t>
      </w:r>
      <w:r>
        <w:rPr>
          <w:spacing w:val="-3"/>
        </w:rPr>
        <w:t> </w:t>
      </w:r>
      <w:r>
        <w:rPr/>
        <w:t>equation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sodium</w:t>
      </w:r>
      <w:r>
        <w:rPr>
          <w:spacing w:val="-1"/>
        </w:rPr>
        <w:t> </w:t>
      </w:r>
      <w:r>
        <w:rPr/>
        <w:t>silicate</w:t>
      </w:r>
      <w:r>
        <w:rPr>
          <w:spacing w:val="-1"/>
        </w:rPr>
        <w:t> </w:t>
      </w:r>
      <w:r>
        <w:rPr/>
        <w:t>production becomes</w:t>
      </w:r>
    </w:p>
    <w:p>
      <w:pPr>
        <w:pStyle w:val="BodyText"/>
        <w:spacing w:before="5"/>
      </w:pPr>
    </w:p>
    <w:p>
      <w:pPr>
        <w:pStyle w:val="BodyText"/>
        <w:tabs>
          <w:tab w:pos="3850" w:val="left" w:leader="none"/>
          <w:tab w:pos="8166" w:val="left" w:leader="none"/>
        </w:tabs>
        <w:ind w:right="218"/>
        <w:jc w:val="center"/>
        <w:rPr>
          <w:rFonts w:ascii="Cambria Math" w:eastAsia="Cambria Math"/>
        </w:rPr>
      </w:pPr>
      <w:r>
        <w:rPr/>
        <w:pict>
          <v:shape style="position:absolute;margin-left:244.440002pt;margin-top:3.982349pt;width:43.75pt;height:6pt;mso-position-horizontal-relative:page;mso-position-vertical-relative:paragraph;z-index:-23864832" coordorigin="4889,80" coordsize="875,120" path="m5644,80l5644,200,5744,150,5664,150,5664,130,5744,130,5644,80xm5644,130l4889,130,4889,150,5644,150,5644,130xm5744,130l5664,130,5664,150,5744,150,5764,140,5744,130xe" filled="true" fillcolor="#000000" stroked="false">
            <v:path arrowok="t"/>
            <v:fill type="solid"/>
            <w10:wrap type="none"/>
          </v:shape>
        </w:pict>
      </w:r>
      <w:r>
        <w:rPr>
          <w:rFonts w:ascii="Cambria Math" w:eastAsia="Cambria Math"/>
        </w:rPr>
        <w:t>2𝑁𝑎𝑂𝐻</w:t>
      </w:r>
      <w:r>
        <w:rPr>
          <w:rFonts w:ascii="Cambria Math" w:eastAsia="Cambria Math"/>
          <w:spacing w:val="8"/>
        </w:rPr>
        <w:t> </w:t>
      </w:r>
      <w:r>
        <w:rPr>
          <w:rFonts w:ascii="Cambria Math" w:eastAsia="Cambria Math"/>
        </w:rPr>
        <w:t>+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</w:rPr>
        <w:t>3.2𝑆𝑖𝑂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spacing w:val="8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1"/>
          <w:vertAlign w:val="baseline"/>
        </w:rPr>
        <w:t> </w:t>
      </w:r>
      <w:r>
        <w:rPr>
          <w:rFonts w:ascii="Cambria Math" w:eastAsia="Cambria Math"/>
          <w:vertAlign w:val="baseline"/>
        </w:rPr>
        <w:t>𝐻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</w:t>
        <w:tab/>
        <w:t>𝑁𝑎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𝑂(𝑆𝑖𝑂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)</w:t>
      </w:r>
      <w:r>
        <w:rPr>
          <w:rFonts w:ascii="Cambria Math" w:eastAsia="Cambria Math"/>
          <w:vertAlign w:val="subscript"/>
        </w:rPr>
        <w:t>3.2</w:t>
      </w:r>
      <w:r>
        <w:rPr>
          <w:rFonts w:ascii="Cambria Math" w:eastAsia="Cambria Math"/>
          <w:spacing w:val="27"/>
          <w:vertAlign w:val="baseline"/>
        </w:rPr>
        <w:t> </w:t>
      </w:r>
      <w:r>
        <w:rPr>
          <w:rFonts w:ascii="Cambria Math" w:eastAsia="Cambria Math"/>
          <w:vertAlign w:val="baseline"/>
        </w:rPr>
        <w:t>+</w:t>
      </w:r>
      <w:r>
        <w:rPr>
          <w:rFonts w:ascii="Cambria Math" w:eastAsia="Cambria Math"/>
          <w:spacing w:val="13"/>
          <w:vertAlign w:val="baseline"/>
        </w:rPr>
        <w:t> </w:t>
      </w:r>
      <w:r>
        <w:rPr>
          <w:rFonts w:ascii="Cambria Math" w:eastAsia="Cambria Math"/>
          <w:vertAlign w:val="baseline"/>
        </w:rPr>
        <w:t>2𝐻</w:t>
      </w:r>
      <w:r>
        <w:rPr>
          <w:rFonts w:ascii="Cambria Math" w:eastAsia="Cambria Math"/>
          <w:vertAlign w:val="subscript"/>
        </w:rPr>
        <w:t>2</w:t>
      </w:r>
      <w:r>
        <w:rPr>
          <w:rFonts w:ascii="Cambria Math" w:eastAsia="Cambria Math"/>
          <w:vertAlign w:val="baseline"/>
        </w:rPr>
        <w:t>𝑂</w:t>
        <w:tab/>
        <w:t>(𝐼.</w:t>
      </w:r>
      <w:r>
        <w:rPr>
          <w:rFonts w:ascii="Cambria Math" w:eastAsia="Cambria Math"/>
          <w:spacing w:val="-12"/>
          <w:vertAlign w:val="baseline"/>
        </w:rPr>
        <w:t> </w:t>
      </w:r>
      <w:r>
        <w:rPr>
          <w:rFonts w:ascii="Cambria Math" w:eastAsia="Cambria Math"/>
          <w:vertAlign w:val="baseline"/>
        </w:rPr>
        <w:t>2)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Heading1"/>
        <w:spacing w:before="68"/>
        <w:ind w:right="1395"/>
      </w:pPr>
      <w:r>
        <w:rPr/>
        <w:t>APPENDIX</w:t>
      </w:r>
      <w:r>
        <w:rPr>
          <w:spacing w:val="-3"/>
        </w:rPr>
        <w:t> </w:t>
      </w:r>
      <w:r>
        <w:rPr/>
        <w:t>J</w:t>
      </w:r>
    </w:p>
    <w:p>
      <w:pPr>
        <w:pStyle w:val="BodyText"/>
        <w:rPr>
          <w:b/>
        </w:rPr>
      </w:pPr>
    </w:p>
    <w:p>
      <w:pPr>
        <w:spacing w:before="0"/>
        <w:ind w:left="1173" w:right="1402" w:firstLine="0"/>
        <w:jc w:val="center"/>
        <w:rPr>
          <w:b/>
          <w:sz w:val="24"/>
        </w:rPr>
      </w:pPr>
      <w:r>
        <w:rPr>
          <w:b/>
          <w:sz w:val="24"/>
        </w:rPr>
        <w:t>PRELIMINARY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FULL SCALE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CALCULATION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FOR MAJOR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EQUIPMENT</w:t>
      </w:r>
    </w:p>
    <w:p>
      <w:pPr>
        <w:pStyle w:val="BodyText"/>
        <w:rPr>
          <w:b/>
        </w:rPr>
      </w:pPr>
    </w:p>
    <w:p>
      <w:pPr>
        <w:spacing w:line="477" w:lineRule="auto" w:before="0"/>
        <w:ind w:left="1187" w:right="8066" w:firstLine="0"/>
        <w:jc w:val="both"/>
        <w:rPr>
          <w:sz w:val="24"/>
        </w:rPr>
      </w:pPr>
      <w:r>
        <w:rPr>
          <w:b/>
          <w:sz w:val="24"/>
        </w:rPr>
        <w:t>J.1 Zeolite Y Reactor</w:t>
      </w:r>
      <w:r>
        <w:rPr>
          <w:b/>
          <w:spacing w:val="-57"/>
          <w:sz w:val="24"/>
        </w:rPr>
        <w:t> </w:t>
      </w:r>
      <w:r>
        <w:rPr>
          <w:sz w:val="24"/>
        </w:rPr>
        <w:t>Basis: 50 tons per year</w:t>
      </w:r>
      <w:r>
        <w:rPr>
          <w:spacing w:val="-58"/>
          <w:sz w:val="24"/>
        </w:rPr>
        <w:t> </w:t>
      </w:r>
      <w:r>
        <w:rPr>
          <w:sz w:val="24"/>
        </w:rPr>
        <w:t>Attainment =</w:t>
      </w:r>
      <w:r>
        <w:rPr>
          <w:spacing w:val="-1"/>
          <w:sz w:val="24"/>
        </w:rPr>
        <w:t> </w:t>
      </w:r>
      <w:r>
        <w:rPr>
          <w:sz w:val="24"/>
        </w:rPr>
        <w:t>90%</w:t>
      </w:r>
    </w:p>
    <w:p>
      <w:pPr>
        <w:spacing w:after="0" w:line="477" w:lineRule="auto"/>
        <w:jc w:val="both"/>
        <w:rPr>
          <w:sz w:val="24"/>
        </w:rPr>
        <w:sectPr>
          <w:pgSz w:w="12240" w:h="15840"/>
          <w:pgMar w:header="0" w:footer="935" w:top="1340" w:bottom="1200" w:left="800" w:right="0"/>
        </w:sectPr>
      </w:pPr>
    </w:p>
    <w:p>
      <w:pPr>
        <w:pStyle w:val="BodyText"/>
        <w:spacing w:before="168"/>
        <w:ind w:left="1307"/>
        <w:rPr>
          <w:rFonts w:ascii="Cambria Math" w:eastAsia="Cambria Math"/>
        </w:rPr>
      </w:pPr>
      <w:r>
        <w:rPr/>
        <w:pict>
          <v:rect style="position:absolute;margin-left:183.380005pt;margin-top:15.962315pt;width:83.544pt;height:.84pt;mso-position-horizontal-relative:page;mso-position-vertical-relative:paragraph;z-index:-23861760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</w:rPr>
        <w:t>𝐴𝑡𝑡𝑎𝑖𝑛𝑚𝑒𝑛𝑡</w:t>
      </w:r>
      <w:r>
        <w:rPr>
          <w:rFonts w:ascii="Cambria Math" w:eastAsia="Cambria Math"/>
          <w:spacing w:val="5"/>
        </w:rPr>
        <w:t> </w:t>
      </w:r>
      <w:r>
        <w:rPr>
          <w:rFonts w:ascii="Cambria Math" w:eastAsia="Cambria Math"/>
        </w:rPr>
        <w:t>=</w:t>
      </w:r>
    </w:p>
    <w:p>
      <w:pPr>
        <w:pStyle w:val="BodyText"/>
        <w:spacing w:line="292" w:lineRule="auto"/>
        <w:ind w:left="594" w:right="-54" w:hanging="570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  <w:spacing w:val="-2"/>
        </w:rPr>
        <w:t>ℎ</w:t>
      </w:r>
      <w:r>
        <w:rPr>
          <w:rFonts w:ascii="Cambria Math" w:hAnsi="Cambria Math" w:eastAsia="Cambria Math"/>
          <w:spacing w:val="-1"/>
        </w:rPr>
        <w:t>𝑜𝑢</w:t>
      </w:r>
      <w:r>
        <w:rPr>
          <w:rFonts w:ascii="Cambria Math" w:hAnsi="Cambria Math" w:eastAsia="Cambria Math"/>
        </w:rPr>
        <w:t>𝑟𝑠</w:t>
      </w:r>
      <w:r>
        <w:rPr>
          <w:rFonts w:ascii="Cambria Math" w:hAnsi="Cambria Math" w:eastAsia="Cambria Math"/>
          <w:spacing w:val="7"/>
        </w:rPr>
        <w:t> </w:t>
      </w:r>
      <w:r>
        <w:rPr>
          <w:rFonts w:ascii="Cambria Math" w:hAnsi="Cambria Math" w:eastAsia="Cambria Math"/>
          <w:spacing w:val="-23"/>
        </w:rPr>
        <w:t>𝑜</w:t>
      </w:r>
      <w:r>
        <w:rPr>
          <w:rFonts w:ascii="Cambria Math" w:hAnsi="Cambria Math" w:eastAsia="Cambria Math"/>
          <w:spacing w:val="-22"/>
        </w:rPr>
        <w:t>𝑝</w:t>
      </w:r>
      <w:r>
        <w:rPr>
          <w:rFonts w:ascii="Cambria Math" w:hAnsi="Cambria Math" w:eastAsia="Cambria Math"/>
          <w:spacing w:val="-21"/>
        </w:rPr>
        <w:t>𝑒</w:t>
      </w:r>
      <w:r>
        <w:rPr>
          <w:rFonts w:ascii="Cambria Math" w:hAnsi="Cambria Math" w:eastAsia="Cambria Math"/>
          <w:spacing w:val="-22"/>
        </w:rPr>
        <w:t>𝑟𝑎</w:t>
      </w:r>
      <w:r>
        <w:rPr>
          <w:rFonts w:ascii="Cambria Math" w:hAnsi="Cambria Math" w:eastAsia="Cambria Math"/>
          <w:spacing w:val="-24"/>
        </w:rPr>
        <w:t>𝑡</w:t>
      </w:r>
      <w:r>
        <w:rPr>
          <w:rFonts w:ascii="Cambria Math" w:hAnsi="Cambria Math" w:eastAsia="Cambria Math"/>
          <w:spacing w:val="-22"/>
        </w:rPr>
        <w:t>𝑒</w:t>
      </w:r>
      <w:r>
        <w:rPr>
          <w:rFonts w:ascii="Cambria Math" w:hAnsi="Cambria Math" w:eastAsia="Cambria Math"/>
          <w:spacing w:val="-21"/>
        </w:rPr>
        <w:t/>
      </w:r>
      <w:r>
        <w:rPr>
          <w:rFonts w:ascii="Cambria Math" w:hAnsi="Cambria Math" w:eastAsia="Cambria Math"/>
        </w:rPr>
        <w:t> </w:t>
      </w:r>
      <w:r>
        <w:rPr>
          <w:rFonts w:ascii="Cambria Math" w:hAnsi="Cambria Math" w:eastAsia="Cambria Math"/>
          <w:spacing w:val="-1"/>
        </w:rPr>
        <w:t>87</w:t>
      </w:r>
      <w:r>
        <w:rPr>
          <w:rFonts w:ascii="Cambria Math" w:hAnsi="Cambria Math" w:eastAsia="Cambria Math"/>
          <w:spacing w:val="1"/>
        </w:rPr>
        <w:t>6</w:t>
      </w:r>
      <w:r>
        <w:rPr>
          <w:rFonts w:ascii="Cambria Math" w:hAnsi="Cambria Math" w:eastAsia="Cambria Math"/>
        </w:rPr>
        <w:t>0</w:t>
      </w:r>
    </w:p>
    <w:p>
      <w:pPr>
        <w:pStyle w:val="BodyText"/>
        <w:tabs>
          <w:tab w:pos="4819" w:val="left" w:leader="none"/>
        </w:tabs>
        <w:spacing w:before="168"/>
        <w:ind w:left="20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</w:rPr>
        <w:t>×</w:t>
      </w:r>
      <w:r>
        <w:rPr>
          <w:rFonts w:ascii="Cambria Math" w:hAnsi="Cambria Math" w:eastAsia="Cambria Math"/>
          <w:spacing w:val="-3"/>
        </w:rPr>
        <w:t> </w:t>
      </w:r>
      <w:r>
        <w:rPr>
          <w:rFonts w:ascii="Cambria Math" w:hAnsi="Cambria Math" w:eastAsia="Cambria Math"/>
        </w:rPr>
        <w:t>100</w:t>
        <w:tab/>
        <w:t>(𝐽.</w:t>
      </w:r>
      <w:r>
        <w:rPr>
          <w:rFonts w:ascii="Cambria Math" w:hAnsi="Cambria Math" w:eastAsia="Cambria Math"/>
          <w:spacing w:val="-10"/>
        </w:rPr>
        <w:t> </w:t>
      </w:r>
      <w:r>
        <w:rPr>
          <w:rFonts w:ascii="Cambria Math" w:hAnsi="Cambria Math" w:eastAsia="Cambria Math"/>
        </w:rPr>
        <w:t>1)</w:t>
      </w:r>
    </w:p>
    <w:p>
      <w:pPr>
        <w:pStyle w:val="BodyText"/>
        <w:spacing w:before="6"/>
        <w:rPr>
          <w:rFonts w:ascii="Cambria Math"/>
          <w:sz w:val="30"/>
        </w:rPr>
      </w:pPr>
    </w:p>
    <w:p>
      <w:pPr>
        <w:pStyle w:val="BodyText"/>
        <w:spacing w:line="224" w:lineRule="exact"/>
        <w:ind w:left="726"/>
        <w:rPr>
          <w:rFonts w:ascii="Cambria Math" w:hAnsi="Cambria Math"/>
        </w:rPr>
      </w:pPr>
      <w:r>
        <w:rPr/>
        <w:pict>
          <v:rect style="position:absolute;margin-left:304.970001pt;margin-top:16.682364pt;width:53.784pt;height:.84pt;mso-position-horizontal-relative:page;mso-position-vertical-relative:paragraph;z-index:15939072" filled="true" fillcolor="#000000" stroked="false">
            <v:fill type="solid"/>
            <w10:wrap type="none"/>
          </v:rect>
        </w:pict>
      </w:r>
      <w:r>
        <w:rPr>
          <w:rFonts w:ascii="Cambria Math" w:hAnsi="Cambria Math"/>
        </w:rPr>
        <w:t>8760</w:t>
      </w:r>
      <w:r>
        <w:rPr>
          <w:rFonts w:ascii="Cambria Math" w:hAnsi="Cambria Math"/>
          <w:spacing w:val="2"/>
        </w:rPr>
        <w:t> </w:t>
      </w:r>
      <w:r>
        <w:rPr>
          <w:rFonts w:ascii="Cambria Math" w:hAnsi="Cambria Math"/>
        </w:rPr>
        <w:t>× 90</w:t>
      </w:r>
    </w:p>
    <w:p>
      <w:pPr>
        <w:spacing w:after="0" w:line="224" w:lineRule="exact"/>
        <w:rPr>
          <w:rFonts w:ascii="Cambria Math" w:hAnsi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2803" w:space="40"/>
            <w:col w:w="1691" w:space="39"/>
            <w:col w:w="6867"/>
          </w:cols>
        </w:sectPr>
      </w:pPr>
    </w:p>
    <w:p>
      <w:pPr>
        <w:pStyle w:val="BodyText"/>
        <w:spacing w:line="240" w:lineRule="exact"/>
        <w:ind w:left="3317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ℎ𝑜𝑢𝑟𝑠</w:t>
      </w:r>
      <w:r>
        <w:rPr>
          <w:rFonts w:ascii="Cambria Math" w:hAnsi="Cambria Math" w:eastAsia="Cambria Math"/>
          <w:spacing w:val="-2"/>
        </w:rPr>
        <w:t> </w:t>
      </w:r>
      <w:r>
        <w:rPr>
          <w:rFonts w:ascii="Cambria Math" w:hAnsi="Cambria Math" w:eastAsia="Cambria Math"/>
        </w:rPr>
        <w:t>𝑜𝑝𝑒𝑟𝑎𝑡𝑒𝑑</w:t>
      </w:r>
      <w:r>
        <w:rPr>
          <w:rFonts w:ascii="Cambria Math" w:hAnsi="Cambria Math" w:eastAsia="Cambria Math"/>
          <w:spacing w:val="11"/>
        </w:rPr>
        <w:t> </w:t>
      </w:r>
      <w:r>
        <w:rPr>
          <w:rFonts w:ascii="Cambria Math" w:hAnsi="Cambria Math" w:eastAsia="Cambria Math"/>
        </w:rPr>
        <w:t>=</w:t>
      </w:r>
    </w:p>
    <w:p>
      <w:pPr>
        <w:pStyle w:val="BodyText"/>
        <w:spacing w:before="9"/>
        <w:rPr>
          <w:rFonts w:ascii="Cambria Math"/>
          <w:sz w:val="32"/>
        </w:rPr>
      </w:pPr>
    </w:p>
    <w:p>
      <w:pPr>
        <w:pStyle w:val="BodyText"/>
        <w:spacing w:before="1"/>
        <w:ind w:left="1187"/>
      </w:pPr>
      <w:r>
        <w:rPr/>
        <w:t>operating</w:t>
      </w:r>
      <w:r>
        <w:rPr>
          <w:spacing w:val="-3"/>
        </w:rPr>
        <w:t> </w:t>
      </w:r>
      <w:r>
        <w:rPr/>
        <w:t>hours</w:t>
      </w:r>
      <w:r>
        <w:rPr>
          <w:spacing w:val="-1"/>
        </w:rPr>
        <w:t> </w:t>
      </w:r>
      <w:r>
        <w:rPr/>
        <w:t>per batch =</w:t>
      </w:r>
      <w:r>
        <w:rPr>
          <w:spacing w:val="-1"/>
        </w:rPr>
        <w:t> </w:t>
      </w:r>
      <w:r>
        <w:rPr/>
        <w:t>8</w:t>
      </w:r>
      <w:r>
        <w:rPr>
          <w:spacing w:val="-1"/>
        </w:rPr>
        <w:t> </w:t>
      </w:r>
      <w:r>
        <w:rPr/>
        <w:t>hours</w:t>
      </w:r>
    </w:p>
    <w:p>
      <w:pPr>
        <w:spacing w:before="119"/>
        <w:ind w:left="364" w:right="0" w:firstLine="0"/>
        <w:jc w:val="left"/>
        <w:rPr>
          <w:rFonts w:ascii="Cambria Math"/>
          <w:sz w:val="24"/>
        </w:rPr>
      </w:pPr>
      <w:r>
        <w:rPr/>
        <w:br w:type="column"/>
      </w:r>
      <w:r>
        <w:rPr>
          <w:rFonts w:ascii="Cambria Math"/>
          <w:spacing w:val="-1"/>
          <w:sz w:val="24"/>
        </w:rPr>
        <w:t>100</w:t>
      </w:r>
    </w:p>
    <w:p>
      <w:pPr>
        <w:pStyle w:val="BodyText"/>
        <w:spacing w:line="240" w:lineRule="exact"/>
        <w:ind w:left="367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1"/>
        </w:rPr>
        <w:t> </w:t>
      </w:r>
      <w:r>
        <w:rPr>
          <w:rFonts w:ascii="Cambria Math" w:hAnsi="Cambria Math" w:eastAsia="Cambria Math"/>
        </w:rPr>
        <w:t>7884</w:t>
      </w:r>
      <w:r>
        <w:rPr>
          <w:rFonts w:ascii="Cambria Math" w:hAnsi="Cambria Math" w:eastAsia="Cambria Math"/>
          <w:spacing w:val="-2"/>
        </w:rPr>
        <w:t> </w:t>
      </w:r>
      <w:r>
        <w:rPr>
          <w:rFonts w:ascii="Cambria Math" w:hAnsi="Cambria Math" w:eastAsia="Cambria Math"/>
        </w:rPr>
        <w:t>ℎ𝑜𝑢𝑟𝑠</w:t>
      </w:r>
    </w:p>
    <w:p>
      <w:pPr>
        <w:spacing w:after="0" w:line="240" w:lineRule="exact"/>
        <w:rPr>
          <w:rFonts w:ascii="Cambria Math" w:hAns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5234" w:space="40"/>
            <w:col w:w="761" w:space="39"/>
            <w:col w:w="5366"/>
          </w:cols>
        </w:sectPr>
      </w:pPr>
    </w:p>
    <w:p>
      <w:pPr>
        <w:pStyle w:val="BodyText"/>
        <w:spacing w:before="3"/>
        <w:rPr>
          <w:rFonts w:ascii="Cambria Math"/>
          <w:sz w:val="16"/>
        </w:rPr>
      </w:pPr>
    </w:p>
    <w:p>
      <w:pPr>
        <w:spacing w:after="0"/>
        <w:rPr>
          <w:rFonts w:ascii="Cambria Math"/>
          <w:sz w:val="16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7"/>
        <w:rPr>
          <w:rFonts w:ascii="Cambria Math"/>
          <w:sz w:val="20"/>
        </w:rPr>
      </w:pPr>
    </w:p>
    <w:p>
      <w:pPr>
        <w:pStyle w:val="BodyText"/>
        <w:ind w:left="1665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𝑁𝑢𝑚𝑏𝑒𝑟</w:t>
      </w:r>
      <w:r>
        <w:rPr>
          <w:rFonts w:ascii="Cambria Math" w:hAnsi="Cambria Math" w:eastAsia="Cambria Math"/>
          <w:spacing w:val="3"/>
        </w:rPr>
        <w:t> </w:t>
      </w:r>
      <w:r>
        <w:rPr>
          <w:rFonts w:ascii="Cambria Math" w:hAnsi="Cambria Math" w:eastAsia="Cambria Math"/>
        </w:rPr>
        <w:t>𝑜𝑓</w:t>
      </w:r>
      <w:r>
        <w:rPr>
          <w:rFonts w:ascii="Cambria Math" w:hAnsi="Cambria Math" w:eastAsia="Cambria Math"/>
          <w:spacing w:val="5"/>
        </w:rPr>
        <w:t> </w:t>
      </w:r>
      <w:r>
        <w:rPr>
          <w:rFonts w:ascii="Cambria Math" w:hAnsi="Cambria Math" w:eastAsia="Cambria Math"/>
        </w:rPr>
        <w:t>𝑏𝑎𝑡𝑐ℎ𝑒𝑠</w:t>
      </w:r>
      <w:r>
        <w:rPr>
          <w:rFonts w:ascii="Cambria Math" w:hAnsi="Cambria Math" w:eastAsia="Cambria Math"/>
          <w:spacing w:val="1"/>
        </w:rPr>
        <w:t> </w:t>
      </w:r>
      <w:r>
        <w:rPr>
          <w:rFonts w:ascii="Cambria Math" w:hAnsi="Cambria Math" w:eastAsia="Cambria Math"/>
        </w:rPr>
        <w:t>𝑝𝑒𝑟</w:t>
      </w:r>
      <w:r>
        <w:rPr>
          <w:rFonts w:ascii="Cambria Math" w:hAnsi="Cambria Math" w:eastAsia="Cambria Math"/>
          <w:spacing w:val="3"/>
        </w:rPr>
        <w:t> </w:t>
      </w:r>
      <w:r>
        <w:rPr>
          <w:rFonts w:ascii="Cambria Math" w:hAnsi="Cambria Math" w:eastAsia="Cambria Math"/>
        </w:rPr>
        <w:t>𝑎𝑛𝑛𝑢𝑚</w:t>
      </w:r>
      <w:r>
        <w:rPr>
          <w:rFonts w:ascii="Cambria Math" w:hAnsi="Cambria Math" w:eastAsia="Cambria Math"/>
          <w:spacing w:val="16"/>
        </w:rPr>
        <w:t> </w:t>
      </w:r>
      <w:r>
        <w:rPr>
          <w:rFonts w:ascii="Cambria Math" w:hAnsi="Cambria Math" w:eastAsia="Cambria Math"/>
        </w:rPr>
        <w:t>=</w:t>
      </w:r>
    </w:p>
    <w:p>
      <w:pPr>
        <w:pStyle w:val="BodyText"/>
        <w:spacing w:before="59"/>
        <w:ind w:left="25"/>
        <w:jc w:val="center"/>
        <w:rPr>
          <w:rFonts w:ascii="Cambria Math"/>
        </w:rPr>
      </w:pPr>
      <w:r>
        <w:rPr/>
        <w:br w:type="column"/>
      </w:r>
      <w:r>
        <w:rPr>
          <w:rFonts w:ascii="Cambria Math"/>
          <w:spacing w:val="-1"/>
        </w:rPr>
        <w:t>7884</w:t>
      </w:r>
    </w:p>
    <w:p>
      <w:pPr>
        <w:pStyle w:val="BodyText"/>
        <w:spacing w:before="6"/>
        <w:rPr>
          <w:rFonts w:ascii="Cambria Math"/>
          <w:sz w:val="4"/>
        </w:rPr>
      </w:pPr>
    </w:p>
    <w:p>
      <w:pPr>
        <w:pStyle w:val="BodyText"/>
        <w:spacing w:line="20" w:lineRule="exact"/>
        <w:ind w:left="25" w:right="-72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26.55pt;height:.85pt;mso-position-horizontal-relative:char;mso-position-vertical-relative:line" coordorigin="0,0" coordsize="531,17">
            <v:rect style="position:absolute;left:0;top:0;width:531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28"/>
        <w:jc w:val="center"/>
        <w:rPr>
          <w:rFonts w:ascii="Cambria Math"/>
        </w:rPr>
      </w:pPr>
      <w:r>
        <w:rPr>
          <w:rFonts w:ascii="Cambria Math"/>
        </w:rPr>
        <w:t>8</w:t>
      </w:r>
    </w:p>
    <w:p>
      <w:pPr>
        <w:pStyle w:val="BodyText"/>
        <w:spacing w:before="7"/>
        <w:rPr>
          <w:rFonts w:ascii="Cambria Math"/>
          <w:sz w:val="20"/>
        </w:rPr>
      </w:pPr>
      <w:r>
        <w:rPr/>
        <w:br w:type="column"/>
      </w:r>
      <w:r>
        <w:rPr>
          <w:rFonts w:ascii="Cambria Math"/>
          <w:sz w:val="20"/>
        </w:rPr>
      </w:r>
    </w:p>
    <w:p>
      <w:pPr>
        <w:pStyle w:val="BodyText"/>
        <w:ind w:left="29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3"/>
        </w:rPr>
        <w:t> </w:t>
      </w:r>
      <w:r>
        <w:rPr>
          <w:rFonts w:ascii="Cambria Math" w:hAnsi="Cambria Math" w:eastAsia="Cambria Math"/>
        </w:rPr>
        <w:t>985.5</w:t>
      </w:r>
      <w:r>
        <w:rPr>
          <w:rFonts w:ascii="Cambria Math" w:hAnsi="Cambria Math" w:eastAsia="Cambria Math"/>
          <w:spacing w:val="12"/>
        </w:rPr>
        <w:t> </w:t>
      </w:r>
      <w:r>
        <w:rPr>
          <w:rFonts w:ascii="Cambria Math" w:hAnsi="Cambria Math" w:eastAsia="Cambria Math"/>
        </w:rPr>
        <w:t>≈</w:t>
      </w:r>
      <w:r>
        <w:rPr>
          <w:rFonts w:ascii="Cambria Math" w:hAnsi="Cambria Math" w:eastAsia="Cambria Math"/>
          <w:spacing w:val="11"/>
        </w:rPr>
        <w:t> </w:t>
      </w:r>
      <w:r>
        <w:rPr>
          <w:rFonts w:ascii="Cambria Math" w:hAnsi="Cambria Math" w:eastAsia="Cambria Math"/>
        </w:rPr>
        <w:t>986</w:t>
      </w:r>
      <w:r>
        <w:rPr>
          <w:rFonts w:ascii="Cambria Math" w:hAnsi="Cambria Math" w:eastAsia="Cambria Math"/>
          <w:spacing w:val="-1"/>
        </w:rPr>
        <w:t> </w:t>
      </w:r>
      <w:r>
        <w:rPr>
          <w:rFonts w:ascii="Cambria Math" w:hAnsi="Cambria Math" w:eastAsia="Cambria Math"/>
        </w:rPr>
        <w:t>𝑏𝑎𝑡𝑐ℎ𝑒𝑠</w:t>
      </w:r>
      <w:r>
        <w:rPr>
          <w:rFonts w:ascii="Cambria Math" w:hAnsi="Cambria Math" w:eastAsia="Cambria Math"/>
          <w:spacing w:val="5"/>
        </w:rPr>
        <w:t> </w:t>
      </w:r>
      <w:r>
        <w:rPr>
          <w:rFonts w:ascii="Cambria Math" w:hAnsi="Cambria Math" w:eastAsia="Cambria Math"/>
        </w:rPr>
        <w:t>𝑝𝑒𝑟</w:t>
      </w:r>
      <w:r>
        <w:rPr>
          <w:rFonts w:ascii="Cambria Math" w:hAnsi="Cambria Math" w:eastAsia="Cambria Math"/>
          <w:spacing w:val="2"/>
        </w:rPr>
        <w:t> </w:t>
      </w:r>
      <w:r>
        <w:rPr>
          <w:rFonts w:ascii="Cambria Math" w:hAnsi="Cambria Math" w:eastAsia="Cambria Math"/>
        </w:rPr>
        <w:t>𝑎𝑛𝑛𝑢𝑚</w:t>
      </w:r>
    </w:p>
    <w:p>
      <w:pPr>
        <w:spacing w:after="0"/>
        <w:rPr>
          <w:rFonts w:ascii="Cambria Math" w:hAns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5234" w:space="40"/>
            <w:col w:w="554" w:space="39"/>
            <w:col w:w="5573"/>
          </w:cols>
        </w:sectPr>
      </w:pPr>
    </w:p>
    <w:p>
      <w:pPr>
        <w:pStyle w:val="BodyText"/>
        <w:spacing w:before="2"/>
        <w:rPr>
          <w:rFonts w:ascii="Cambria Math"/>
          <w:sz w:val="11"/>
        </w:rPr>
      </w:pPr>
    </w:p>
    <w:p>
      <w:pPr>
        <w:spacing w:after="0"/>
        <w:rPr>
          <w:rFonts w:ascii="Cambria Math"/>
          <w:sz w:val="11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7"/>
        <w:rPr>
          <w:rFonts w:ascii="Cambria Math"/>
          <w:sz w:val="20"/>
        </w:rPr>
      </w:pPr>
    </w:p>
    <w:p>
      <w:pPr>
        <w:pStyle w:val="BodyText"/>
        <w:ind w:left="3048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𝑂𝑢𝑡𝑝𝑢𝑡</w:t>
      </w:r>
      <w:r>
        <w:rPr>
          <w:rFonts w:ascii="Cambria Math" w:hAnsi="Cambria Math" w:eastAsia="Cambria Math"/>
          <w:spacing w:val="2"/>
        </w:rPr>
        <w:t> </w:t>
      </w:r>
      <w:r>
        <w:rPr>
          <w:rFonts w:ascii="Cambria Math" w:hAnsi="Cambria Math" w:eastAsia="Cambria Math"/>
        </w:rPr>
        <w:t>𝑝𝑒𝑟</w:t>
      </w:r>
      <w:r>
        <w:rPr>
          <w:rFonts w:ascii="Cambria Math" w:hAnsi="Cambria Math" w:eastAsia="Cambria Math"/>
          <w:spacing w:val="-2"/>
        </w:rPr>
        <w:t> </w:t>
      </w:r>
      <w:r>
        <w:rPr>
          <w:rFonts w:ascii="Cambria Math" w:hAnsi="Cambria Math" w:eastAsia="Cambria Math"/>
        </w:rPr>
        <w:t>𝑏𝑎𝑡𝑐ℎ</w:t>
      </w:r>
      <w:r>
        <w:rPr>
          <w:rFonts w:ascii="Cambria Math" w:hAnsi="Cambria Math" w:eastAsia="Cambria Math"/>
          <w:spacing w:val="11"/>
        </w:rPr>
        <w:t> </w:t>
      </w:r>
      <w:r>
        <w:rPr>
          <w:rFonts w:ascii="Cambria Math" w:hAnsi="Cambria Math" w:eastAsia="Cambria Math"/>
        </w:rPr>
        <w:t>=</w:t>
      </w:r>
    </w:p>
    <w:p>
      <w:pPr>
        <w:spacing w:before="59"/>
        <w:ind w:left="92" w:right="0" w:firstLine="0"/>
        <w:jc w:val="left"/>
        <w:rPr>
          <w:rFonts w:ascii="Cambria Math"/>
          <w:sz w:val="24"/>
        </w:rPr>
      </w:pPr>
      <w:r>
        <w:rPr/>
        <w:br w:type="column"/>
      </w:r>
      <w:r>
        <w:rPr>
          <w:rFonts w:ascii="Cambria Math"/>
          <w:sz w:val="24"/>
        </w:rPr>
        <w:t>50</w:t>
      </w:r>
    </w:p>
    <w:p>
      <w:pPr>
        <w:pStyle w:val="BodyText"/>
        <w:spacing w:before="6"/>
        <w:rPr>
          <w:rFonts w:ascii="Cambria Math"/>
          <w:sz w:val="4"/>
        </w:rPr>
      </w:pPr>
    </w:p>
    <w:p>
      <w:pPr>
        <w:pStyle w:val="BodyText"/>
        <w:spacing w:line="20" w:lineRule="exact"/>
        <w:ind w:left="27" w:right="-72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19.95pt;height:.85pt;mso-position-horizontal-relative:char;mso-position-vertical-relative:line" coordorigin="0,0" coordsize="399,17">
            <v:rect style="position:absolute;left:0;top:0;width:399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27"/>
        <w:rPr>
          <w:rFonts w:ascii="Cambria Math"/>
        </w:rPr>
      </w:pPr>
      <w:r>
        <w:rPr>
          <w:rFonts w:ascii="Cambria Math"/>
          <w:spacing w:val="-1"/>
        </w:rPr>
        <w:t>986</w:t>
      </w:r>
    </w:p>
    <w:p>
      <w:pPr>
        <w:pStyle w:val="BodyText"/>
        <w:spacing w:before="7"/>
        <w:rPr>
          <w:rFonts w:ascii="Cambria Math"/>
          <w:sz w:val="20"/>
        </w:rPr>
      </w:pPr>
      <w:r>
        <w:rPr/>
        <w:br w:type="column"/>
      </w:r>
      <w:r>
        <w:rPr>
          <w:rFonts w:ascii="Cambria Math"/>
          <w:sz w:val="20"/>
        </w:rPr>
      </w:r>
    </w:p>
    <w:p>
      <w:pPr>
        <w:pStyle w:val="BodyText"/>
        <w:ind w:left="27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3"/>
        </w:rPr>
        <w:t> </w:t>
      </w:r>
      <w:r>
        <w:rPr>
          <w:rFonts w:ascii="Cambria Math" w:hAnsi="Cambria Math" w:eastAsia="Cambria Math"/>
        </w:rPr>
        <w:t>0.051</w:t>
      </w:r>
      <w:r>
        <w:rPr>
          <w:rFonts w:ascii="Cambria Math" w:hAnsi="Cambria Math" w:eastAsia="Cambria Math"/>
          <w:spacing w:val="-1"/>
        </w:rPr>
        <w:t> </w:t>
      </w:r>
      <w:r>
        <w:rPr>
          <w:rFonts w:ascii="Cambria Math" w:hAnsi="Cambria Math" w:eastAsia="Cambria Math"/>
        </w:rPr>
        <w:t>𝑡𝑜𝑛𝑠</w:t>
      </w:r>
      <w:r>
        <w:rPr>
          <w:rFonts w:ascii="Cambria Math" w:hAnsi="Cambria Math" w:eastAsia="Cambria Math"/>
          <w:spacing w:val="5"/>
        </w:rPr>
        <w:t> </w:t>
      </w:r>
      <w:r>
        <w:rPr>
          <w:rFonts w:ascii="Cambria Math" w:hAnsi="Cambria Math" w:eastAsia="Cambria Math"/>
        </w:rPr>
        <w:t>𝑝𝑒𝑟</w:t>
      </w:r>
      <w:r>
        <w:rPr>
          <w:rFonts w:ascii="Cambria Math" w:hAnsi="Cambria Math" w:eastAsia="Cambria Math"/>
          <w:spacing w:val="2"/>
        </w:rPr>
        <w:t> </w:t>
      </w:r>
      <w:r>
        <w:rPr>
          <w:rFonts w:ascii="Cambria Math" w:hAnsi="Cambria Math" w:eastAsia="Cambria Math"/>
        </w:rPr>
        <w:t>𝑏𝑎𝑡𝑐ℎ</w:t>
      </w:r>
    </w:p>
    <w:p>
      <w:pPr>
        <w:spacing w:after="0"/>
        <w:rPr>
          <w:rFonts w:ascii="Cambria Math" w:hAns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5146" w:space="40"/>
            <w:col w:w="424" w:space="39"/>
            <w:col w:w="5791"/>
          </w:cols>
        </w:sectPr>
      </w:pPr>
    </w:p>
    <w:p>
      <w:pPr>
        <w:pStyle w:val="BodyText"/>
        <w:spacing w:before="1"/>
        <w:rPr>
          <w:rFonts w:ascii="Cambria Math"/>
          <w:sz w:val="20"/>
        </w:rPr>
      </w:pPr>
    </w:p>
    <w:p>
      <w:pPr>
        <w:pStyle w:val="BodyText"/>
        <w:spacing w:before="1"/>
        <w:ind w:left="1326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𝑆𝑐𝑎𝑙𝑒</w:t>
      </w:r>
      <w:r>
        <w:rPr>
          <w:rFonts w:ascii="Cambria Math" w:hAnsi="Cambria Math" w:eastAsia="Cambria Math"/>
          <w:spacing w:val="-1"/>
        </w:rPr>
        <w:t> </w:t>
      </w:r>
      <w:r>
        <w:rPr>
          <w:rFonts w:ascii="Cambria Math" w:hAnsi="Cambria Math" w:eastAsia="Cambria Math"/>
        </w:rPr>
        <w:t>−</w:t>
      </w:r>
      <w:r>
        <w:rPr>
          <w:rFonts w:ascii="Cambria Math" w:hAnsi="Cambria Math" w:eastAsia="Cambria Math"/>
          <w:spacing w:val="-4"/>
        </w:rPr>
        <w:t> </w:t>
      </w:r>
      <w:r>
        <w:rPr>
          <w:rFonts w:ascii="Cambria Math" w:hAnsi="Cambria Math" w:eastAsia="Cambria Math"/>
        </w:rPr>
        <w:t>𝑢𝑝</w:t>
      </w:r>
      <w:r>
        <w:rPr>
          <w:rFonts w:ascii="Cambria Math" w:hAnsi="Cambria Math" w:eastAsia="Cambria Math"/>
          <w:spacing w:val="1"/>
        </w:rPr>
        <w:t> </w:t>
      </w:r>
      <w:r>
        <w:rPr>
          <w:rFonts w:ascii="Cambria Math" w:hAnsi="Cambria Math" w:eastAsia="Cambria Math"/>
        </w:rPr>
        <w:t>𝑓𝑎𝑐𝑡𝑜𝑟</w:t>
      </w:r>
      <w:r>
        <w:rPr>
          <w:rFonts w:ascii="Cambria Math" w:hAnsi="Cambria Math" w:eastAsia="Cambria Math"/>
          <w:spacing w:val="16"/>
        </w:rPr>
        <w:t> </w:t>
      </w:r>
      <w:r>
        <w:rPr>
          <w:rFonts w:ascii="Cambria Math" w:hAnsi="Cambria Math" w:eastAsia="Cambria Math"/>
        </w:rPr>
        <w:t>=</w:t>
      </w:r>
    </w:p>
    <w:p>
      <w:pPr>
        <w:pStyle w:val="BodyText"/>
        <w:spacing w:before="54"/>
        <w:ind w:left="143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𝑃𝑟𝑜𝑑𝑢𝑐𝑡𝑖𝑜𝑛</w:t>
      </w:r>
      <w:r>
        <w:rPr>
          <w:rFonts w:ascii="Cambria Math" w:eastAsia="Cambria Math"/>
          <w:spacing w:val="4"/>
        </w:rPr>
        <w:t> </w:t>
      </w:r>
      <w:r>
        <w:rPr>
          <w:rFonts w:ascii="Cambria Math" w:eastAsia="Cambria Math"/>
        </w:rPr>
        <w:t>𝑟𝑎𝑡𝑒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</w:rPr>
        <w:t>𝑎𝑡</w:t>
      </w:r>
      <w:r>
        <w:rPr>
          <w:rFonts w:ascii="Cambria Math" w:eastAsia="Cambria Math"/>
          <w:spacing w:val="4"/>
        </w:rPr>
        <w:t> </w:t>
      </w:r>
      <w:r>
        <w:rPr>
          <w:rFonts w:ascii="Cambria Math" w:eastAsia="Cambria Math"/>
        </w:rPr>
        <w:t>𝑠𝑐𝑎𝑙𝑒</w:t>
      </w:r>
      <w:r>
        <w:rPr>
          <w:rFonts w:ascii="Cambria Math" w:eastAsia="Cambria Math"/>
          <w:spacing w:val="2"/>
        </w:rPr>
        <w:t> </w:t>
      </w:r>
      <w:r>
        <w:rPr>
          <w:rFonts w:ascii="Cambria Math" w:eastAsia="Cambria Math"/>
        </w:rPr>
        <w:t>𝑢𝑝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25" w:right="-29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160pt;height:.85pt;mso-position-horizontal-relative:char;mso-position-vertical-relative:line" coordorigin="0,0" coordsize="3200,17">
            <v:rect style="position:absolute;left:0;top:0;width:3200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25"/>
        <w:rPr>
          <w:rFonts w:ascii="Cambria Math" w:eastAsia="Cambria Math"/>
        </w:rPr>
      </w:pPr>
      <w:r>
        <w:rPr>
          <w:rFonts w:ascii="Cambria Math" w:eastAsia="Cambria Math"/>
        </w:rPr>
        <w:t>𝑃𝑟𝑜𝑑𝑢𝑐𝑡𝑖𝑜𝑛</w:t>
      </w:r>
      <w:r>
        <w:rPr>
          <w:rFonts w:ascii="Cambria Math" w:eastAsia="Cambria Math"/>
          <w:spacing w:val="4"/>
        </w:rPr>
        <w:t> </w:t>
      </w:r>
      <w:r>
        <w:rPr>
          <w:rFonts w:ascii="Cambria Math" w:eastAsia="Cambria Math"/>
        </w:rPr>
        <w:t>𝑟𝑎𝑡𝑒</w:t>
      </w:r>
      <w:r>
        <w:rPr>
          <w:rFonts w:ascii="Cambria Math" w:eastAsia="Cambria Math"/>
          <w:spacing w:val="1"/>
        </w:rPr>
        <w:t> </w:t>
      </w:r>
      <w:r>
        <w:rPr>
          <w:rFonts w:ascii="Cambria Math" w:eastAsia="Cambria Math"/>
        </w:rPr>
        <w:t>𝑎𝑡</w:t>
      </w:r>
      <w:r>
        <w:rPr>
          <w:rFonts w:ascii="Cambria Math" w:eastAsia="Cambria Math"/>
          <w:spacing w:val="5"/>
        </w:rPr>
        <w:t> </w:t>
      </w:r>
      <w:r>
        <w:rPr>
          <w:rFonts w:ascii="Cambria Math" w:eastAsia="Cambria Math"/>
        </w:rPr>
        <w:t>𝑝𝑖𝑙𝑜𝑡</w:t>
      </w:r>
      <w:r>
        <w:rPr>
          <w:rFonts w:ascii="Cambria Math" w:eastAsia="Cambria Math"/>
          <w:spacing w:val="2"/>
        </w:rPr>
        <w:t> </w:t>
      </w:r>
      <w:r>
        <w:rPr>
          <w:rFonts w:ascii="Cambria Math" w:eastAsia="Cambria Math"/>
        </w:rPr>
        <w:t>𝑠𝑐𝑎𝑙𝑒</w:t>
      </w:r>
    </w:p>
    <w:p>
      <w:pPr>
        <w:pStyle w:val="BodyText"/>
        <w:spacing w:line="277" w:lineRule="exact" w:before="101"/>
        <w:ind w:left="2015"/>
        <w:rPr>
          <w:rFonts w:ascii="Cambria Math" w:eastAsia="Cambria Math"/>
        </w:rPr>
      </w:pPr>
      <w:r>
        <w:rPr>
          <w:rFonts w:ascii="Cambria Math" w:eastAsia="Cambria Math"/>
        </w:rPr>
        <w:t>50.7</w:t>
      </w:r>
      <w:r>
        <w:rPr>
          <w:rFonts w:ascii="Cambria Math" w:eastAsia="Cambria Math"/>
          <w:spacing w:val="95"/>
          <w:position w:val="14"/>
          <w:u w:val="single"/>
        </w:rPr>
        <w:t> </w:t>
      </w:r>
      <w:r>
        <w:rPr>
          <w:rFonts w:ascii="Cambria Math" w:eastAsia="Cambria Math"/>
          <w:position w:val="14"/>
          <w:u w:val="single"/>
        </w:rPr>
        <w:t>𝑘𝑔</w:t>
      </w:r>
      <w:r>
        <w:rPr>
          <w:rFonts w:ascii="Cambria Math" w:eastAsia="Cambria Math"/>
          <w:spacing w:val="6"/>
          <w:position w:val="14"/>
          <w:u w:val="single"/>
        </w:rPr>
        <w:t> </w:t>
      </w:r>
    </w:p>
    <w:p>
      <w:pPr>
        <w:pStyle w:val="BodyText"/>
        <w:spacing w:before="1"/>
        <w:rPr>
          <w:rFonts w:ascii="Cambria Math"/>
          <w:sz w:val="20"/>
        </w:rPr>
      </w:pPr>
      <w:r>
        <w:rPr/>
        <w:br w:type="column"/>
      </w:r>
      <w:r>
        <w:rPr>
          <w:rFonts w:ascii="Cambria Math"/>
          <w:sz w:val="20"/>
        </w:rPr>
      </w:r>
    </w:p>
    <w:p>
      <w:pPr>
        <w:pStyle w:val="BodyText"/>
        <w:spacing w:before="1"/>
        <w:ind w:left="1310" w:right="1530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(𝐽.</w:t>
      </w:r>
      <w:r>
        <w:rPr>
          <w:rFonts w:ascii="Cambria Math" w:eastAsia="Cambria Math"/>
          <w:spacing w:val="-13"/>
        </w:rPr>
        <w:t> </w:t>
      </w:r>
      <w:r>
        <w:rPr>
          <w:rFonts w:ascii="Cambria Math" w:eastAsia="Cambria Math"/>
        </w:rPr>
        <w:t>2)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3478" w:space="40"/>
            <w:col w:w="3262" w:space="1266"/>
            <w:col w:w="3394"/>
          </w:cols>
        </w:sectPr>
      </w:pPr>
    </w:p>
    <w:p>
      <w:pPr>
        <w:pStyle w:val="BodyText"/>
        <w:tabs>
          <w:tab w:pos="3116" w:val="left" w:leader="none"/>
        </w:tabs>
        <w:spacing w:line="307" w:lineRule="exact"/>
        <w:ind w:right="1012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𝑆𝑐𝑎𝑙𝑒</w:t>
      </w:r>
      <w:r>
        <w:rPr>
          <w:rFonts w:ascii="Cambria Math" w:hAnsi="Cambria Math" w:eastAsia="Cambria Math"/>
          <w:spacing w:val="4"/>
        </w:rPr>
        <w:t> </w:t>
      </w:r>
      <w:r>
        <w:rPr>
          <w:rFonts w:ascii="Cambria Math" w:hAnsi="Cambria Math" w:eastAsia="Cambria Math"/>
        </w:rPr>
        <w:t>− 𝑢𝑝</w:t>
      </w:r>
      <w:r>
        <w:rPr>
          <w:rFonts w:ascii="Cambria Math" w:hAnsi="Cambria Math" w:eastAsia="Cambria Math"/>
          <w:spacing w:val="3"/>
        </w:rPr>
        <w:t> </w:t>
      </w:r>
      <w:r>
        <w:rPr>
          <w:rFonts w:ascii="Cambria Math" w:hAnsi="Cambria Math" w:eastAsia="Cambria Math"/>
        </w:rPr>
        <w:t>𝑓𝑎𝑐𝑡𝑜𝑟</w:t>
      </w:r>
      <w:r>
        <w:rPr>
          <w:rFonts w:ascii="Cambria Math" w:hAnsi="Cambria Math" w:eastAsia="Cambria Math"/>
          <w:spacing w:val="6"/>
        </w:rPr>
        <w:t> </w:t>
      </w:r>
      <w:r>
        <w:rPr>
          <w:rFonts w:ascii="Cambria Math" w:hAnsi="Cambria Math" w:eastAsia="Cambria Math"/>
        </w:rPr>
        <w:t>(𝑅)</w:t>
      </w:r>
      <w:r>
        <w:rPr>
          <w:rFonts w:ascii="Cambria Math" w:hAnsi="Cambria Math" w:eastAsia="Cambria Math"/>
          <w:spacing w:val="14"/>
        </w:rPr>
        <w:t> </w:t>
      </w:r>
      <w:r>
        <w:rPr>
          <w:rFonts w:ascii="Cambria Math" w:hAnsi="Cambria Math" w:eastAsia="Cambria Math"/>
        </w:rPr>
        <w:t>=</w:t>
      </w:r>
      <w:r>
        <w:rPr>
          <w:position w:val="11"/>
          <w:u w:val="single"/>
        </w:rPr>
        <w:tab/>
      </w:r>
      <w:r>
        <w:rPr>
          <w:rFonts w:ascii="Cambria Math" w:hAnsi="Cambria Math" w:eastAsia="Cambria Math"/>
          <w:position w:val="11"/>
          <w:u w:val="single"/>
        </w:rPr>
        <w:t>𝑏𝑎𝑡𝑐ℎ</w:t>
      </w:r>
      <w:r>
        <w:rPr>
          <w:rFonts w:ascii="Cambria Math" w:hAnsi="Cambria Math" w:eastAsia="Cambria Math"/>
          <w:spacing w:val="16"/>
          <w:position w:val="11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1"/>
        </w:rPr>
        <w:t> </w:t>
      </w:r>
      <w:r>
        <w:rPr>
          <w:rFonts w:ascii="Cambria Math" w:hAnsi="Cambria Math" w:eastAsia="Cambria Math"/>
        </w:rPr>
        <w:t>25.35</w:t>
      </w:r>
    </w:p>
    <w:p>
      <w:pPr>
        <w:pStyle w:val="BodyText"/>
        <w:spacing w:line="141" w:lineRule="auto"/>
        <w:ind w:left="1173" w:right="454"/>
        <w:jc w:val="center"/>
        <w:rPr>
          <w:rFonts w:ascii="Cambria Math" w:eastAsia="Cambria Math"/>
        </w:rPr>
      </w:pPr>
      <w:r>
        <w:rPr>
          <w:rFonts w:ascii="Cambria Math" w:eastAsia="Cambria Math"/>
          <w:position w:val="-13"/>
        </w:rPr>
        <w:t>2</w:t>
      </w:r>
      <w:r>
        <w:rPr>
          <w:rFonts w:ascii="Cambria Math" w:eastAsia="Cambria Math"/>
          <w:spacing w:val="94"/>
          <w:u w:val="single"/>
        </w:rPr>
        <w:t> </w:t>
      </w:r>
      <w:r>
        <w:rPr>
          <w:rFonts w:ascii="Cambria Math" w:eastAsia="Cambria Math"/>
          <w:u w:val="single"/>
        </w:rPr>
        <w:t>𝑘𝑔</w:t>
      </w:r>
      <w:r>
        <w:rPr>
          <w:rFonts w:ascii="Cambria Math" w:eastAsia="Cambria Math"/>
          <w:spacing w:val="6"/>
          <w:u w:val="single"/>
        </w:rPr>
        <w:t> </w:t>
      </w:r>
    </w:p>
    <w:p>
      <w:pPr>
        <w:pStyle w:val="BodyText"/>
        <w:spacing w:line="204" w:lineRule="exact"/>
        <w:ind w:left="1173" w:right="285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𝑏𝑎𝑡𝑐ℎ</w:t>
      </w:r>
    </w:p>
    <w:p>
      <w:pPr>
        <w:pStyle w:val="BodyText"/>
        <w:spacing w:line="360" w:lineRule="auto" w:before="51"/>
        <w:ind w:left="1187" w:right="1411"/>
      </w:pPr>
      <w:r>
        <w:rPr/>
        <w:t>The</w:t>
      </w:r>
      <w:r>
        <w:rPr>
          <w:spacing w:val="4"/>
        </w:rPr>
        <w:t> </w:t>
      </w:r>
      <w:r>
        <w:rPr/>
        <w:t>reactor</w:t>
      </w:r>
      <w:r>
        <w:rPr>
          <w:spacing w:val="6"/>
        </w:rPr>
        <w:t> </w:t>
      </w:r>
      <w:r>
        <w:rPr/>
        <w:t>shape</w:t>
      </w:r>
      <w:r>
        <w:rPr>
          <w:spacing w:val="5"/>
        </w:rPr>
        <w:t> </w:t>
      </w:r>
      <w:r>
        <w:rPr/>
        <w:t>was</w:t>
      </w:r>
      <w:r>
        <w:rPr>
          <w:spacing w:val="7"/>
        </w:rPr>
        <w:t> </w:t>
      </w:r>
      <w:r>
        <w:rPr/>
        <w:t>taken</w:t>
      </w:r>
      <w:r>
        <w:rPr>
          <w:spacing w:val="5"/>
        </w:rPr>
        <w:t> </w:t>
      </w:r>
      <w:r>
        <w:rPr/>
        <w:t>to</w:t>
      </w:r>
      <w:r>
        <w:rPr>
          <w:spacing w:val="7"/>
        </w:rPr>
        <w:t> </w:t>
      </w:r>
      <w:r>
        <w:rPr/>
        <w:t>be</w:t>
      </w:r>
      <w:r>
        <w:rPr>
          <w:spacing w:val="5"/>
        </w:rPr>
        <w:t> </w:t>
      </w:r>
      <w:r>
        <w:rPr/>
        <w:t>cylindrical,</w:t>
      </w:r>
      <w:r>
        <w:rPr>
          <w:spacing w:val="7"/>
        </w:rPr>
        <w:t> </w:t>
      </w:r>
      <w:r>
        <w:rPr/>
        <w:t>and</w:t>
      </w:r>
      <w:r>
        <w:rPr>
          <w:spacing w:val="5"/>
        </w:rPr>
        <w:t> </w:t>
      </w:r>
      <w:r>
        <w:rPr/>
        <w:t>geometrical</w:t>
      </w:r>
      <w:r>
        <w:rPr>
          <w:spacing w:val="7"/>
        </w:rPr>
        <w:t> </w:t>
      </w:r>
      <w:r>
        <w:rPr/>
        <w:t>similarities</w:t>
      </w:r>
      <w:r>
        <w:rPr>
          <w:spacing w:val="8"/>
        </w:rPr>
        <w:t> </w:t>
      </w:r>
      <w:r>
        <w:rPr/>
        <w:t>method</w:t>
      </w:r>
      <w:r>
        <w:rPr>
          <w:spacing w:val="7"/>
        </w:rPr>
        <w:t> </w:t>
      </w:r>
      <w:r>
        <w:rPr/>
        <w:t>scale</w:t>
      </w:r>
      <w:r>
        <w:rPr>
          <w:spacing w:val="5"/>
        </w:rPr>
        <w:t> </w:t>
      </w:r>
      <w:r>
        <w:rPr/>
        <w:t>up</w:t>
      </w:r>
      <w:r>
        <w:rPr>
          <w:spacing w:val="-57"/>
        </w:rPr>
        <w:t> </w:t>
      </w:r>
      <w:r>
        <w:rPr/>
        <w:t>was</w:t>
      </w:r>
      <w:r>
        <w:rPr>
          <w:spacing w:val="-1"/>
        </w:rPr>
        <w:t> </w:t>
      </w:r>
      <w:r>
        <w:rPr/>
        <w:t>chosen. Height to diameter</w:t>
      </w:r>
      <w:r>
        <w:rPr>
          <w:spacing w:val="-2"/>
        </w:rPr>
        <w:t> </w:t>
      </w:r>
      <w:r>
        <w:rPr/>
        <w:t>ration was taken</w:t>
      </w:r>
      <w:r>
        <w:rPr>
          <w:spacing w:val="1"/>
        </w:rPr>
        <w:t> </w:t>
      </w:r>
      <w:r>
        <w:rPr/>
        <w:t>as 2.</w:t>
      </w:r>
    </w:p>
    <w:p>
      <w:pPr>
        <w:pStyle w:val="BodyText"/>
        <w:spacing w:before="4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11"/>
        <w:rPr>
          <w:sz w:val="27"/>
        </w:rPr>
      </w:pPr>
    </w:p>
    <w:p>
      <w:pPr>
        <w:pStyle w:val="BodyText"/>
        <w:ind w:right="48"/>
        <w:jc w:val="right"/>
        <w:rPr>
          <w:rFonts w:ascii="Cambria Math" w:eastAsia="Cambria Math"/>
        </w:rPr>
      </w:pPr>
      <w:r>
        <w:rPr>
          <w:rFonts w:ascii="Cambria Math" w:eastAsia="Cambria Math"/>
        </w:rPr>
        <w:t>𝑅</w:t>
      </w:r>
      <w:r>
        <w:rPr>
          <w:rFonts w:ascii="Cambria Math" w:eastAsia="Cambria Math"/>
          <w:spacing w:val="19"/>
        </w:rPr>
        <w:t> </w:t>
      </w:r>
      <w:r>
        <w:rPr>
          <w:rFonts w:ascii="Cambria Math" w:eastAsia="Cambria Math"/>
        </w:rPr>
        <w:t>=</w:t>
      </w:r>
    </w:p>
    <w:p>
      <w:pPr>
        <w:pStyle w:val="BodyText"/>
        <w:spacing w:before="10"/>
        <w:rPr>
          <w:rFonts w:ascii="Cambria Math"/>
          <w:sz w:val="32"/>
        </w:rPr>
      </w:pPr>
    </w:p>
    <w:p>
      <w:pPr>
        <w:pStyle w:val="BodyText"/>
        <w:ind w:left="1187"/>
      </w:pPr>
      <w:r>
        <w:rPr>
          <w:spacing w:val="-1"/>
        </w:rPr>
        <w:t>Where;</w:t>
      </w:r>
    </w:p>
    <w:p>
      <w:pPr>
        <w:spacing w:line="250" w:lineRule="exact" w:before="137"/>
        <w:ind w:left="-23" w:right="0" w:firstLine="0"/>
        <w:jc w:val="left"/>
        <w:rPr>
          <w:rFonts w:ascii="Cambria Math" w:eastAsia="Cambria Math"/>
          <w:sz w:val="17"/>
        </w:rPr>
      </w:pPr>
      <w:r>
        <w:rPr/>
        <w:br w:type="column"/>
      </w:r>
      <w:r>
        <w:rPr>
          <w:rFonts w:ascii="Cambria Math" w:eastAsia="Cambria Math"/>
          <w:position w:val="5"/>
          <w:sz w:val="24"/>
        </w:rPr>
        <w:t>𝐷</w:t>
      </w:r>
      <w:r>
        <w:rPr>
          <w:rFonts w:ascii="Cambria Math" w:eastAsia="Cambria Math"/>
          <w:sz w:val="17"/>
        </w:rPr>
        <w:t>𝑌𝐹</w:t>
      </w:r>
    </w:p>
    <w:p>
      <w:pPr>
        <w:pStyle w:val="BodyText"/>
        <w:spacing w:line="154" w:lineRule="exact"/>
        <w:ind w:left="426"/>
        <w:rPr>
          <w:rFonts w:ascii="Cambria Math"/>
        </w:rPr>
      </w:pPr>
      <w:r>
        <w:rPr/>
        <w:pict>
          <v:rect style="position:absolute;margin-left:135.5pt;margin-top:4.276982pt;width:19.080pt;height:.83997pt;mso-position-horizontal-relative:page;mso-position-vertical-relative:paragraph;z-index:15939584" filled="true" fillcolor="#000000" stroked="false">
            <v:fill type="solid"/>
            <w10:wrap type="none"/>
          </v:rect>
        </w:pict>
      </w:r>
      <w:r>
        <w:rPr>
          <w:rFonts w:ascii="Cambria Math"/>
        </w:rPr>
        <w:t>=</w:t>
      </w:r>
    </w:p>
    <w:p>
      <w:pPr>
        <w:spacing w:line="255" w:lineRule="exact" w:before="0"/>
        <w:ind w:left="-23" w:right="0" w:firstLine="0"/>
        <w:jc w:val="left"/>
        <w:rPr>
          <w:rFonts w:ascii="Cambria Math" w:eastAsia="Cambria Math"/>
          <w:sz w:val="17"/>
        </w:rPr>
      </w:pPr>
      <w:r>
        <w:rPr>
          <w:rFonts w:ascii="Cambria Math" w:eastAsia="Cambria Math"/>
          <w:w w:val="105"/>
          <w:position w:val="5"/>
          <w:sz w:val="24"/>
        </w:rPr>
        <w:t>𝐷</w:t>
      </w:r>
      <w:r>
        <w:rPr>
          <w:rFonts w:ascii="Cambria Math" w:eastAsia="Cambria Math"/>
          <w:w w:val="105"/>
          <w:sz w:val="17"/>
        </w:rPr>
        <w:t>𝑌𝑃</w:t>
      </w:r>
    </w:p>
    <w:p>
      <w:pPr>
        <w:spacing w:line="207" w:lineRule="exact" w:before="71"/>
        <w:ind w:left="188" w:right="0" w:firstLine="0"/>
        <w:jc w:val="left"/>
        <w:rPr>
          <w:rFonts w:ascii="Cambria Math"/>
          <w:sz w:val="17"/>
        </w:rPr>
      </w:pPr>
      <w:r>
        <w:rPr/>
        <w:br w:type="column"/>
      </w:r>
      <w:r>
        <w:rPr>
          <w:rFonts w:ascii="Cambria Math"/>
          <w:position w:val="1"/>
          <w:sz w:val="17"/>
        </w:rPr>
        <w:t>(</w:t>
      </w:r>
      <w:r>
        <w:rPr>
          <w:rFonts w:ascii="Cambria Math"/>
          <w:sz w:val="17"/>
        </w:rPr>
        <w:t>1/3</w:t>
      </w:r>
      <w:r>
        <w:rPr>
          <w:rFonts w:ascii="Cambria Math"/>
          <w:position w:val="1"/>
          <w:sz w:val="17"/>
        </w:rPr>
        <w:t>)</w:t>
      </w:r>
    </w:p>
    <w:p>
      <w:pPr>
        <w:spacing w:line="197" w:lineRule="exact" w:before="0"/>
        <w:ind w:left="121" w:right="0" w:firstLine="0"/>
        <w:jc w:val="left"/>
        <w:rPr>
          <w:rFonts w:ascii="Cambria Math" w:eastAsia="Cambria Math"/>
          <w:sz w:val="17"/>
        </w:rPr>
      </w:pPr>
      <w:r>
        <w:rPr/>
        <w:pict>
          <v:shape style="position:absolute;margin-left:170.179993pt;margin-top:-4.871593pt;width:7.55pt;height:12.05pt;mso-position-horizontal-relative:page;mso-position-vertical-relative:paragraph;z-index:-23860224" type="#_x0000_t202" filled="false" stroked="false">
            <v:textbox inset="0,0,0,0">
              <w:txbxContent>
                <w:p>
                  <w:pPr>
                    <w:pStyle w:val="BodyText"/>
                    <w:spacing w:line="240" w:lineRule="exact"/>
                    <w:rPr>
                      <w:rFonts w:ascii="Cambria Math" w:eastAsia="Cambria Math"/>
                    </w:rPr>
                  </w:pPr>
                  <w:r>
                    <w:rPr>
                      <w:rFonts w:ascii="Cambria Math" w:eastAsia="Cambria Math"/>
                    </w:rPr>
                    <w:t>𝑉</w:t>
                  </w:r>
                </w:p>
              </w:txbxContent>
            </v:textbox>
            <w10:wrap type="none"/>
          </v:shape>
        </w:pict>
      </w:r>
      <w:r>
        <w:rPr>
          <w:rFonts w:ascii="Cambria Math" w:eastAsia="Cambria Math"/>
          <w:w w:val="105"/>
          <w:sz w:val="17"/>
        </w:rPr>
        <w:t>𝑌𝐹</w:t>
      </w:r>
    </w:p>
    <w:p>
      <w:pPr>
        <w:pStyle w:val="BodyText"/>
        <w:spacing w:line="20" w:lineRule="exact"/>
        <w:ind w:left="25" w:right="-29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29.8pt;height:.85pt;mso-position-horizontal-relative:char;mso-position-vertical-relative:line" coordorigin="0,0" coordsize="596,17">
            <v:rect style="position:absolute;left:0;top:0;width:596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spacing w:before="0"/>
        <w:ind w:left="188" w:right="0" w:firstLine="0"/>
        <w:jc w:val="left"/>
        <w:rPr>
          <w:rFonts w:ascii="Cambria Math"/>
          <w:sz w:val="17"/>
        </w:rPr>
      </w:pPr>
      <w:r>
        <w:rPr/>
        <w:pict>
          <v:shape style="position:absolute;margin-left:170.179993pt;margin-top:5.470952pt;width:7.55pt;height:12.05pt;mso-position-horizontal-relative:page;mso-position-vertical-relative:paragraph;z-index:-23859712" type="#_x0000_t202" filled="false" stroked="false">
            <v:textbox inset="0,0,0,0">
              <w:txbxContent>
                <w:p>
                  <w:pPr>
                    <w:pStyle w:val="BodyText"/>
                    <w:spacing w:line="240" w:lineRule="exact"/>
                    <w:rPr>
                      <w:rFonts w:ascii="Cambria Math" w:eastAsia="Cambria Math"/>
                    </w:rPr>
                  </w:pPr>
                  <w:r>
                    <w:rPr>
                      <w:rFonts w:ascii="Cambria Math" w:eastAsia="Cambria Math"/>
                    </w:rPr>
                    <w:t>𝑉</w:t>
                  </w:r>
                </w:p>
              </w:txbxContent>
            </v:textbox>
            <w10:wrap type="none"/>
          </v:shape>
        </w:pict>
      </w:r>
      <w:r>
        <w:rPr>
          <w:rFonts w:ascii="Cambria Math"/>
          <w:position w:val="1"/>
          <w:sz w:val="17"/>
        </w:rPr>
        <w:t>(</w:t>
      </w:r>
      <w:r>
        <w:rPr>
          <w:rFonts w:ascii="Cambria Math"/>
          <w:sz w:val="17"/>
        </w:rPr>
        <w:t>1/3</w:t>
      </w:r>
      <w:r>
        <w:rPr>
          <w:rFonts w:ascii="Cambria Math"/>
          <w:position w:val="1"/>
          <w:sz w:val="17"/>
        </w:rPr>
        <w:t>)</w:t>
      </w:r>
    </w:p>
    <w:p>
      <w:pPr>
        <w:spacing w:before="0"/>
        <w:ind w:left="121" w:right="0" w:firstLine="0"/>
        <w:jc w:val="left"/>
        <w:rPr>
          <w:rFonts w:ascii="Cambria Math" w:eastAsia="Cambria Math"/>
          <w:sz w:val="17"/>
        </w:rPr>
      </w:pPr>
      <w:r>
        <w:rPr>
          <w:rFonts w:ascii="Cambria Math" w:eastAsia="Cambria Math"/>
          <w:w w:val="105"/>
          <w:sz w:val="17"/>
        </w:rPr>
        <w:t>𝑌𝑃</w:t>
      </w:r>
    </w:p>
    <w:p>
      <w:pPr>
        <w:pStyle w:val="BodyText"/>
        <w:spacing w:before="5"/>
        <w:rPr>
          <w:rFonts w:ascii="Cambria Math"/>
          <w:sz w:val="27"/>
        </w:rPr>
      </w:pPr>
      <w:r>
        <w:rPr/>
        <w:br w:type="column"/>
      </w:r>
      <w:r>
        <w:rPr>
          <w:rFonts w:ascii="Cambria Math"/>
          <w:sz w:val="27"/>
        </w:rPr>
      </w:r>
    </w:p>
    <w:p>
      <w:pPr>
        <w:pStyle w:val="BodyText"/>
        <w:ind w:left="1170" w:right="1637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(𝐽.</w:t>
      </w:r>
      <w:r>
        <w:rPr>
          <w:rFonts w:ascii="Cambria Math" w:eastAsia="Cambria Math"/>
          <w:spacing w:val="-11"/>
        </w:rPr>
        <w:t> </w:t>
      </w:r>
      <w:r>
        <w:rPr>
          <w:rFonts w:ascii="Cambria Math" w:eastAsia="Cambria Math"/>
        </w:rPr>
        <w:t>3)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4" w:equalWidth="0">
            <w:col w:w="1893" w:space="40"/>
            <w:col w:w="606" w:space="39"/>
            <w:col w:w="651" w:space="4849"/>
            <w:col w:w="3362"/>
          </w:cols>
        </w:sectPr>
      </w:pPr>
    </w:p>
    <w:p>
      <w:pPr>
        <w:pStyle w:val="BodyText"/>
        <w:spacing w:before="140"/>
        <w:ind w:left="1187"/>
        <w:rPr>
          <w:rFonts w:ascii="Cambria Math" w:eastAsia="Cambria Math"/>
        </w:rPr>
      </w:pPr>
      <w:r>
        <w:rPr>
          <w:rFonts w:ascii="Cambria Math" w:eastAsia="Cambria Math"/>
        </w:rPr>
        <w:t>𝐷</w:t>
      </w:r>
      <w:r>
        <w:rPr>
          <w:rFonts w:ascii="Cambria Math" w:eastAsia="Cambria Math"/>
          <w:vertAlign w:val="subscript"/>
        </w:rPr>
        <w:t>𝑌𝐹</w:t>
      </w:r>
      <w:r>
        <w:rPr>
          <w:rFonts w:ascii="Cambria Math" w:eastAsia="Cambria Math"/>
          <w:vertAlign w:val="baseline"/>
        </w:rPr>
        <w:t>:</w:t>
      </w:r>
      <w:r>
        <w:rPr>
          <w:rFonts w:ascii="Cambria Math" w:eastAsia="Cambria Math"/>
          <w:spacing w:val="-13"/>
          <w:vertAlign w:val="baseline"/>
        </w:rPr>
        <w:t> </w:t>
      </w:r>
      <w:r>
        <w:rPr>
          <w:rFonts w:ascii="Cambria Math" w:eastAsia="Cambria Math"/>
          <w:vertAlign w:val="baseline"/>
        </w:rPr>
        <w:t>𝐷𝑖𝑎𝑚𝑒𝑡𝑒𝑟</w:t>
      </w:r>
      <w:r>
        <w:rPr>
          <w:rFonts w:ascii="Cambria Math" w:eastAsia="Cambria Math"/>
          <w:spacing w:val="2"/>
          <w:vertAlign w:val="baseline"/>
        </w:rPr>
        <w:t> </w:t>
      </w:r>
      <w:r>
        <w:rPr>
          <w:rFonts w:ascii="Cambria Math" w:eastAsia="Cambria Math"/>
          <w:vertAlign w:val="baseline"/>
        </w:rPr>
        <w:t>𝑜𝑓</w:t>
      </w:r>
      <w:r>
        <w:rPr>
          <w:rFonts w:ascii="Cambria Math" w:eastAsia="Cambria Math"/>
          <w:spacing w:val="11"/>
          <w:vertAlign w:val="baseline"/>
        </w:rPr>
        <w:t> </w:t>
      </w:r>
      <w:r>
        <w:rPr>
          <w:rFonts w:ascii="Cambria Math" w:eastAsia="Cambria Math"/>
          <w:vertAlign w:val="baseline"/>
        </w:rPr>
        <w:t>𝑓𝑢𝑙𝑙</w:t>
      </w:r>
      <w:r>
        <w:rPr>
          <w:rFonts w:ascii="Cambria Math" w:eastAsia="Cambria Math"/>
          <w:spacing w:val="6"/>
          <w:vertAlign w:val="baseline"/>
        </w:rPr>
        <w:t> </w:t>
      </w:r>
      <w:r>
        <w:rPr>
          <w:rFonts w:ascii="Cambria Math" w:eastAsia="Cambria Math"/>
          <w:vertAlign w:val="baseline"/>
        </w:rPr>
        <w:t>𝑠𝑐𝑎𝑙𝑒</w:t>
      </w:r>
      <w:r>
        <w:rPr>
          <w:rFonts w:ascii="Cambria Math" w:eastAsia="Cambria Math"/>
          <w:spacing w:val="6"/>
          <w:vertAlign w:val="baseline"/>
        </w:rPr>
        <w:t> </w:t>
      </w:r>
      <w:r>
        <w:rPr>
          <w:rFonts w:ascii="Cambria Math" w:eastAsia="Cambria Math"/>
          <w:vertAlign w:val="baseline"/>
        </w:rPr>
        <w:t>𝑧𝑒𝑜𝑙𝑖𝑡𝑒</w:t>
      </w:r>
      <w:r>
        <w:rPr>
          <w:rFonts w:ascii="Cambria Math" w:eastAsia="Cambria Math"/>
          <w:spacing w:val="7"/>
          <w:vertAlign w:val="baseline"/>
        </w:rPr>
        <w:t> </w:t>
      </w:r>
      <w:r>
        <w:rPr>
          <w:rFonts w:ascii="Cambria Math" w:eastAsia="Cambria Math"/>
          <w:vertAlign w:val="baseline"/>
        </w:rPr>
        <w:t>𝑌</w:t>
      </w:r>
      <w:r>
        <w:rPr>
          <w:rFonts w:ascii="Cambria Math" w:eastAsia="Cambria Math"/>
          <w:spacing w:val="5"/>
          <w:vertAlign w:val="baseline"/>
        </w:rPr>
        <w:t> </w:t>
      </w:r>
      <w:r>
        <w:rPr>
          <w:rFonts w:ascii="Cambria Math" w:eastAsia="Cambria Math"/>
          <w:vertAlign w:val="baseline"/>
        </w:rPr>
        <w:t>𝑟𝑒𝑎𝑐𝑡𝑜𝑟</w:t>
      </w:r>
    </w:p>
    <w:p>
      <w:pPr>
        <w:pStyle w:val="BodyText"/>
        <w:spacing w:before="141"/>
        <w:ind w:left="1187"/>
        <w:rPr>
          <w:rFonts w:ascii="Cambria Math" w:eastAsia="Cambria Math"/>
        </w:rPr>
      </w:pPr>
      <w:r>
        <w:rPr>
          <w:rFonts w:ascii="Cambria Math" w:eastAsia="Cambria Math"/>
        </w:rPr>
        <w:t>𝐷</w:t>
      </w:r>
      <w:r>
        <w:rPr>
          <w:rFonts w:ascii="Cambria Math" w:eastAsia="Cambria Math"/>
          <w:vertAlign w:val="subscript"/>
        </w:rPr>
        <w:t>𝑌𝑝</w:t>
      </w:r>
      <w:r>
        <w:rPr>
          <w:rFonts w:ascii="Cambria Math" w:eastAsia="Cambria Math"/>
          <w:vertAlign w:val="baseline"/>
        </w:rPr>
        <w:t>:</w:t>
      </w:r>
      <w:r>
        <w:rPr>
          <w:rFonts w:ascii="Cambria Math" w:eastAsia="Cambria Math"/>
          <w:spacing w:val="-12"/>
          <w:vertAlign w:val="baseline"/>
        </w:rPr>
        <w:t> </w:t>
      </w:r>
      <w:r>
        <w:rPr>
          <w:rFonts w:ascii="Cambria Math" w:eastAsia="Cambria Math"/>
          <w:vertAlign w:val="baseline"/>
        </w:rPr>
        <w:t>𝐷𝑖𝑎𝑚𝑒𝑡𝑒𝑟</w:t>
      </w:r>
      <w:r>
        <w:rPr>
          <w:rFonts w:ascii="Cambria Math" w:eastAsia="Cambria Math"/>
          <w:spacing w:val="5"/>
          <w:vertAlign w:val="baseline"/>
        </w:rPr>
        <w:t> </w:t>
      </w:r>
      <w:r>
        <w:rPr>
          <w:rFonts w:ascii="Cambria Math" w:eastAsia="Cambria Math"/>
          <w:vertAlign w:val="baseline"/>
        </w:rPr>
        <w:t>𝑜𝑓</w:t>
      </w:r>
      <w:r>
        <w:rPr>
          <w:rFonts w:ascii="Cambria Math" w:eastAsia="Cambria Math"/>
          <w:spacing w:val="10"/>
          <w:vertAlign w:val="baseline"/>
        </w:rPr>
        <w:t> </w:t>
      </w:r>
      <w:r>
        <w:rPr>
          <w:rFonts w:ascii="Cambria Math" w:eastAsia="Cambria Math"/>
          <w:vertAlign w:val="baseline"/>
        </w:rPr>
        <w:t>𝑝𝑖𝑙𝑜𝑡</w:t>
      </w:r>
      <w:r>
        <w:rPr>
          <w:rFonts w:ascii="Cambria Math" w:eastAsia="Cambria Math"/>
          <w:spacing w:val="7"/>
          <w:vertAlign w:val="baseline"/>
        </w:rPr>
        <w:t> </w:t>
      </w:r>
      <w:r>
        <w:rPr>
          <w:rFonts w:ascii="Cambria Math" w:eastAsia="Cambria Math"/>
          <w:vertAlign w:val="baseline"/>
        </w:rPr>
        <w:t>𝑠𝑐𝑎𝑙𝑒</w:t>
      </w:r>
      <w:r>
        <w:rPr>
          <w:rFonts w:ascii="Cambria Math" w:eastAsia="Cambria Math"/>
          <w:spacing w:val="5"/>
          <w:vertAlign w:val="baseline"/>
        </w:rPr>
        <w:t> </w:t>
      </w:r>
      <w:r>
        <w:rPr>
          <w:rFonts w:ascii="Cambria Math" w:eastAsia="Cambria Math"/>
          <w:vertAlign w:val="baseline"/>
        </w:rPr>
        <w:t>𝑧𝑒𝑜𝑙𝑖𝑡𝑒</w:t>
      </w:r>
      <w:r>
        <w:rPr>
          <w:rFonts w:ascii="Cambria Math" w:eastAsia="Cambria Math"/>
          <w:spacing w:val="7"/>
          <w:vertAlign w:val="baseline"/>
        </w:rPr>
        <w:t> </w:t>
      </w:r>
      <w:r>
        <w:rPr>
          <w:rFonts w:ascii="Cambria Math" w:eastAsia="Cambria Math"/>
          <w:vertAlign w:val="baseline"/>
        </w:rPr>
        <w:t>𝑌</w:t>
      </w:r>
      <w:r>
        <w:rPr>
          <w:rFonts w:ascii="Cambria Math" w:eastAsia="Cambria Math"/>
          <w:spacing w:val="6"/>
          <w:vertAlign w:val="baseline"/>
        </w:rPr>
        <w:t> </w:t>
      </w:r>
      <w:r>
        <w:rPr>
          <w:rFonts w:ascii="Cambria Math" w:eastAsia="Cambria Math"/>
          <w:vertAlign w:val="baseline"/>
        </w:rPr>
        <w:t>𝑟𝑒𝑎𝑐𝑡𝑜𝑟</w:t>
      </w:r>
    </w:p>
    <w:p>
      <w:pPr>
        <w:pStyle w:val="BodyText"/>
        <w:spacing w:before="170"/>
        <w:ind w:left="1187"/>
        <w:rPr>
          <w:rFonts w:ascii="Cambria Math" w:eastAsia="Cambria Math"/>
        </w:rPr>
      </w:pPr>
      <w:r>
        <w:rPr>
          <w:rFonts w:ascii="Cambria Math" w:eastAsia="Cambria Math"/>
          <w:spacing w:val="-1"/>
        </w:rPr>
        <w:t>𝑉</w:t>
      </w:r>
      <w:r>
        <w:rPr>
          <w:rFonts w:ascii="Cambria Math" w:eastAsia="Cambria Math"/>
          <w:spacing w:val="-1"/>
          <w:vertAlign w:val="subscript"/>
        </w:rPr>
        <w:t>𝑌𝐹</w:t>
      </w:r>
      <w:r>
        <w:rPr>
          <w:rFonts w:ascii="Cambria Math" w:eastAsia="Cambria Math"/>
          <w:spacing w:val="-1"/>
          <w:vertAlign w:val="baseline"/>
        </w:rPr>
        <w:t>:</w:t>
      </w:r>
      <w:r>
        <w:rPr>
          <w:rFonts w:ascii="Cambria Math" w:eastAsia="Cambria Math"/>
          <w:spacing w:val="-13"/>
          <w:vertAlign w:val="baseline"/>
        </w:rPr>
        <w:t> </w:t>
      </w:r>
      <w:r>
        <w:rPr>
          <w:rFonts w:ascii="Cambria Math" w:eastAsia="Cambria Math"/>
          <w:spacing w:val="-1"/>
          <w:vertAlign w:val="baseline"/>
        </w:rPr>
        <w:t>𝑉𝑜𝑙𝑢𝑚𝑒</w:t>
      </w:r>
      <w:r>
        <w:rPr>
          <w:rFonts w:ascii="Cambria Math" w:eastAsia="Cambria Math"/>
          <w:spacing w:val="7"/>
          <w:vertAlign w:val="baseline"/>
        </w:rPr>
        <w:t> </w:t>
      </w:r>
      <w:r>
        <w:rPr>
          <w:rFonts w:ascii="Cambria Math" w:eastAsia="Cambria Math"/>
          <w:spacing w:val="-1"/>
          <w:vertAlign w:val="baseline"/>
        </w:rPr>
        <w:t>𝑜𝑓𝑓𝑢𝑙𝑙</w:t>
      </w:r>
      <w:r>
        <w:rPr>
          <w:rFonts w:ascii="Cambria Math" w:eastAsia="Cambria Math"/>
          <w:spacing w:val="8"/>
          <w:vertAlign w:val="baseline"/>
        </w:rPr>
        <w:t> </w:t>
      </w:r>
      <w:r>
        <w:rPr>
          <w:rFonts w:ascii="Cambria Math" w:eastAsia="Cambria Math"/>
          <w:vertAlign w:val="baseline"/>
        </w:rPr>
        <w:t>𝑠𝑐𝑎𝑙𝑒</w:t>
      </w:r>
      <w:r>
        <w:rPr>
          <w:rFonts w:ascii="Cambria Math" w:eastAsia="Cambria Math"/>
          <w:spacing w:val="4"/>
          <w:vertAlign w:val="baseline"/>
        </w:rPr>
        <w:t> </w:t>
      </w:r>
      <w:r>
        <w:rPr>
          <w:rFonts w:ascii="Cambria Math" w:eastAsia="Cambria Math"/>
          <w:vertAlign w:val="baseline"/>
        </w:rPr>
        <w:t>𝑧𝑒𝑜𝑙𝑖𝑡𝑒</w:t>
      </w:r>
      <w:r>
        <w:rPr>
          <w:rFonts w:ascii="Cambria Math" w:eastAsia="Cambria Math"/>
          <w:spacing w:val="6"/>
          <w:vertAlign w:val="baseline"/>
        </w:rPr>
        <w:t> </w:t>
      </w:r>
      <w:r>
        <w:rPr>
          <w:rFonts w:ascii="Cambria Math" w:eastAsia="Cambria Math"/>
          <w:vertAlign w:val="baseline"/>
        </w:rPr>
        <w:t>𝑌</w:t>
      </w:r>
      <w:r>
        <w:rPr>
          <w:rFonts w:ascii="Cambria Math" w:eastAsia="Cambria Math"/>
          <w:spacing w:val="7"/>
          <w:vertAlign w:val="baseline"/>
        </w:rPr>
        <w:t> </w:t>
      </w:r>
      <w:r>
        <w:rPr>
          <w:rFonts w:ascii="Cambria Math" w:eastAsia="Cambria Math"/>
          <w:vertAlign w:val="baseline"/>
        </w:rPr>
        <w:t>𝑟𝑒𝑎𝑐𝑡𝑜𝑟</w:t>
      </w:r>
    </w:p>
    <w:p>
      <w:pPr>
        <w:pStyle w:val="BodyText"/>
        <w:spacing w:before="139"/>
        <w:ind w:left="1187"/>
      </w:pPr>
      <w:r>
        <w:rPr>
          <w:rFonts w:ascii="Cambria Math" w:eastAsia="Cambria Math"/>
          <w:spacing w:val="-1"/>
        </w:rPr>
        <w:t>𝑉</w:t>
      </w:r>
      <w:r>
        <w:rPr>
          <w:rFonts w:ascii="Cambria Math" w:eastAsia="Cambria Math"/>
          <w:spacing w:val="-1"/>
          <w:vertAlign w:val="subscript"/>
        </w:rPr>
        <w:t>𝑌𝑝</w:t>
      </w:r>
      <w:r>
        <w:rPr>
          <w:rFonts w:ascii="Cambria Math" w:eastAsia="Cambria Math"/>
          <w:spacing w:val="-1"/>
          <w:vertAlign w:val="baseline"/>
        </w:rPr>
        <w:t>:</w:t>
      </w:r>
      <w:r>
        <w:rPr>
          <w:rFonts w:ascii="Cambria Math" w:eastAsia="Cambria Math"/>
          <w:spacing w:val="-16"/>
          <w:vertAlign w:val="baseline"/>
        </w:rPr>
        <w:t> </w:t>
      </w:r>
      <w:r>
        <w:rPr>
          <w:rFonts w:ascii="Cambria Math" w:eastAsia="Cambria Math"/>
          <w:vertAlign w:val="baseline"/>
        </w:rPr>
        <w:t>𝑉𝑜𝑙𝑢𝑚𝑒</w:t>
      </w:r>
      <w:r>
        <w:rPr>
          <w:rFonts w:ascii="Cambria Math" w:eastAsia="Cambria Math"/>
          <w:spacing w:val="6"/>
          <w:vertAlign w:val="baseline"/>
        </w:rPr>
        <w:t> </w:t>
      </w:r>
      <w:r>
        <w:rPr>
          <w:rFonts w:ascii="Cambria Math" w:eastAsia="Cambria Math"/>
          <w:vertAlign w:val="baseline"/>
        </w:rPr>
        <w:t>𝑜𝑓</w:t>
      </w:r>
      <w:r>
        <w:rPr>
          <w:rFonts w:ascii="Cambria Math" w:eastAsia="Cambria Math"/>
          <w:spacing w:val="7"/>
          <w:vertAlign w:val="baseline"/>
        </w:rPr>
        <w:t> </w:t>
      </w:r>
      <w:r>
        <w:rPr>
          <w:rFonts w:ascii="Cambria Math" w:eastAsia="Cambria Math"/>
          <w:vertAlign w:val="baseline"/>
        </w:rPr>
        <w:t>𝑝𝑖𝑙𝑜𝑡</w:t>
      </w:r>
      <w:r>
        <w:rPr>
          <w:rFonts w:ascii="Cambria Math" w:eastAsia="Cambria Math"/>
          <w:spacing w:val="4"/>
          <w:vertAlign w:val="baseline"/>
        </w:rPr>
        <w:t> </w:t>
      </w:r>
      <w:r>
        <w:rPr>
          <w:rFonts w:ascii="Cambria Math" w:eastAsia="Cambria Math"/>
          <w:vertAlign w:val="baseline"/>
        </w:rPr>
        <w:t>𝑠𝑐𝑎𝑙𝑒</w:t>
      </w:r>
      <w:r>
        <w:rPr>
          <w:rFonts w:ascii="Cambria Math" w:eastAsia="Cambria Math"/>
          <w:spacing w:val="3"/>
          <w:vertAlign w:val="baseline"/>
        </w:rPr>
        <w:t> </w:t>
      </w:r>
      <w:r>
        <w:rPr>
          <w:rFonts w:ascii="Cambria Math" w:eastAsia="Cambria Math"/>
          <w:vertAlign w:val="baseline"/>
        </w:rPr>
        <w:t>𝑧𝑒𝑜𝑙𝑖𝑡𝑒</w:t>
      </w:r>
      <w:r>
        <w:rPr>
          <w:rFonts w:ascii="Cambria Math" w:eastAsia="Cambria Math"/>
          <w:spacing w:val="6"/>
          <w:vertAlign w:val="baseline"/>
        </w:rPr>
        <w:t> </w:t>
      </w:r>
      <w:r>
        <w:rPr>
          <w:rFonts w:ascii="Cambria Math" w:eastAsia="Cambria Math"/>
          <w:vertAlign w:val="baseline"/>
        </w:rPr>
        <w:t>𝑌</w:t>
      </w:r>
      <w:r>
        <w:rPr>
          <w:rFonts w:ascii="Cambria Math" w:eastAsia="Cambria Math"/>
          <w:spacing w:val="6"/>
          <w:vertAlign w:val="baseline"/>
        </w:rPr>
        <w:t> </w:t>
      </w:r>
      <w:r>
        <w:rPr>
          <w:rFonts w:ascii="Cambria Math" w:eastAsia="Cambria Math"/>
          <w:vertAlign w:val="baseline"/>
        </w:rPr>
        <w:t>𝑟𝑒𝑎𝑐𝑡𝑜𝑟</w:t>
      </w:r>
      <w:r>
        <w:rPr>
          <w:rFonts w:ascii="Cambria Math" w:eastAsia="Cambria Math"/>
          <w:spacing w:val="11"/>
          <w:vertAlign w:val="baseline"/>
        </w:rPr>
        <w:t> </w:t>
      </w:r>
      <w:r>
        <w:rPr>
          <w:vertAlign w:val="baseline"/>
        </w:rPr>
        <w:t>=</w:t>
      </w:r>
      <w:r>
        <w:rPr>
          <w:spacing w:val="-1"/>
          <w:vertAlign w:val="baseline"/>
        </w:rPr>
        <w:t> </w:t>
      </w:r>
      <w:r>
        <w:rPr>
          <w:vertAlign w:val="baseline"/>
        </w:rPr>
        <w:t>20 liters</w:t>
      </w:r>
    </w:p>
    <w:p>
      <w:pPr>
        <w:spacing w:after="0"/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66"/>
        <w:ind w:left="1187"/>
      </w:pPr>
      <w:r>
        <w:rPr/>
        <w:t>From</w:t>
      </w:r>
      <w:r>
        <w:rPr>
          <w:spacing w:val="-2"/>
        </w:rPr>
        <w:t> </w:t>
      </w:r>
      <w:r>
        <w:rPr/>
        <w:t>Equation</w:t>
      </w:r>
      <w:r>
        <w:rPr>
          <w:spacing w:val="-1"/>
        </w:rPr>
        <w:t> </w:t>
      </w:r>
      <w:r>
        <w:rPr/>
        <w:t>(J.3)</w:t>
      </w:r>
    </w:p>
    <w:p>
      <w:pPr>
        <w:pStyle w:val="BodyText"/>
        <w:spacing w:before="1"/>
        <w:rPr>
          <w:sz w:val="42"/>
        </w:rPr>
      </w:pPr>
      <w:r>
        <w:rPr/>
        <w:br w:type="column"/>
      </w:r>
      <w:r>
        <w:rPr>
          <w:sz w:val="42"/>
        </w:rPr>
      </w:r>
    </w:p>
    <w:p>
      <w:pPr>
        <w:pStyle w:val="BodyText"/>
        <w:ind w:left="1187"/>
        <w:rPr>
          <w:rFonts w:ascii="Cambria Math" w:eastAsia="Cambria Math"/>
        </w:rPr>
      </w:pPr>
      <w:r>
        <w:rPr>
          <w:rFonts w:ascii="Cambria Math" w:eastAsia="Cambria Math"/>
          <w:w w:val="105"/>
        </w:rPr>
        <w:t>𝑉</w:t>
      </w:r>
      <w:r>
        <w:rPr>
          <w:rFonts w:ascii="Cambria Math" w:eastAsia="Cambria Math"/>
          <w:w w:val="105"/>
          <w:vertAlign w:val="subscript"/>
        </w:rPr>
        <w:t>𝑌𝐹</w:t>
      </w:r>
      <w:r>
        <w:rPr>
          <w:rFonts w:ascii="Cambria Math" w:eastAsia="Cambria Math"/>
          <w:spacing w:val="6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=</w:t>
      </w:r>
      <w:r>
        <w:rPr>
          <w:rFonts w:ascii="Cambria Math" w:eastAsia="Cambria Math"/>
          <w:spacing w:val="-4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𝑅</w:t>
      </w:r>
      <w:r>
        <w:rPr>
          <w:rFonts w:ascii="Cambria Math" w:eastAsia="Cambria Math"/>
          <w:w w:val="105"/>
          <w:vertAlign w:val="superscript"/>
        </w:rPr>
        <w:t>3</w:t>
      </w:r>
      <w:r>
        <w:rPr>
          <w:rFonts w:ascii="Cambria Math" w:eastAsia="Cambria Math"/>
          <w:w w:val="105"/>
          <w:vertAlign w:val="baseline"/>
        </w:rPr>
        <w:t>𝑉</w:t>
      </w:r>
      <w:r>
        <w:rPr>
          <w:rFonts w:ascii="Cambria Math" w:eastAsia="Cambria Math"/>
          <w:w w:val="105"/>
          <w:vertAlign w:val="subscript"/>
        </w:rPr>
        <w:t>𝑌𝑃</w:t>
      </w:r>
    </w:p>
    <w:p>
      <w:pPr>
        <w:spacing w:after="0"/>
        <w:rPr>
          <w:rFonts w:ascii="Cambria Math" w:eastAsia="Cambria Math"/>
        </w:rPr>
        <w:sectPr>
          <w:pgSz w:w="12240" w:h="15840"/>
          <w:pgMar w:header="0" w:footer="935" w:top="1340" w:bottom="1200" w:left="800" w:right="0"/>
          <w:cols w:num="2" w:equalWidth="0">
            <w:col w:w="3168" w:space="615"/>
            <w:col w:w="7657"/>
          </w:cols>
        </w:sectPr>
      </w:pPr>
    </w:p>
    <w:p>
      <w:pPr>
        <w:pStyle w:val="BodyText"/>
        <w:spacing w:before="144"/>
        <w:ind w:left="1173" w:right="1402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𝑉</w:t>
      </w:r>
      <w:r>
        <w:rPr>
          <w:rFonts w:ascii="Cambria Math" w:hAnsi="Cambria Math" w:eastAsia="Cambria Math"/>
          <w:vertAlign w:val="subscript"/>
        </w:rPr>
        <w:t>𝑌𝐹</w:t>
      </w:r>
      <w:r>
        <w:rPr>
          <w:rFonts w:ascii="Cambria Math" w:hAnsi="Cambria Math" w:eastAsia="Cambria Math"/>
          <w:spacing w:val="30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13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25.35</w:t>
      </w:r>
      <w:r>
        <w:rPr>
          <w:rFonts w:ascii="Cambria Math" w:hAnsi="Cambria Math" w:eastAsia="Cambria Math"/>
          <w:vertAlign w:val="superscript"/>
        </w:rPr>
        <w:t>3</w:t>
      </w:r>
      <w:r>
        <w:rPr>
          <w:rFonts w:ascii="Cambria Math" w:hAnsi="Cambria Math" w:eastAsia="Cambria Math"/>
          <w:spacing w:val="10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×</w:t>
      </w:r>
      <w:r>
        <w:rPr>
          <w:rFonts w:ascii="Cambria Math" w:hAnsi="Cambria Math" w:eastAsia="Cambria Math"/>
          <w:spacing w:val="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20</w:t>
      </w:r>
      <w:r>
        <w:rPr>
          <w:rFonts w:ascii="Cambria Math" w:hAnsi="Cambria Math" w:eastAsia="Cambria Math"/>
          <w:spacing w:val="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𝑙𝑖𝑡𝑒𝑟𝑠</w:t>
      </w:r>
      <w:r>
        <w:rPr>
          <w:rFonts w:ascii="Cambria Math" w:hAnsi="Cambria Math" w:eastAsia="Cambria Math"/>
          <w:spacing w:val="18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12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325,809.61 𝑙𝑖𝑡𝑒𝑟𝑠</w:t>
      </w:r>
      <w:r>
        <w:rPr>
          <w:rFonts w:ascii="Cambria Math" w:hAnsi="Cambria Math" w:eastAsia="Cambria Math"/>
          <w:spacing w:val="17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15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325.81 𝑚</w:t>
      </w:r>
      <w:r>
        <w:rPr>
          <w:rFonts w:ascii="Cambria Math" w:hAnsi="Cambria Math" w:eastAsia="Cambria Math"/>
          <w:vertAlign w:val="superscript"/>
        </w:rPr>
        <w:t>3</w:t>
      </w:r>
    </w:p>
    <w:p>
      <w:pPr>
        <w:spacing w:after="0"/>
        <w:jc w:val="center"/>
        <w:rPr>
          <w:rFonts w:ascii="Cambria Math" w:hAnsi="Cambria Math" w:eastAsia="Cambria Math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1"/>
        <w:rPr>
          <w:rFonts w:ascii="Cambria Math"/>
          <w:sz w:val="34"/>
        </w:rPr>
      </w:pPr>
    </w:p>
    <w:p>
      <w:pPr>
        <w:spacing w:before="1"/>
        <w:ind w:left="0" w:right="0" w:firstLine="0"/>
        <w:jc w:val="right"/>
        <w:rPr>
          <w:rFonts w:ascii="Cambria Math" w:eastAsia="Cambria Math"/>
          <w:sz w:val="17"/>
        </w:rPr>
      </w:pPr>
      <w:r>
        <w:rPr>
          <w:rFonts w:ascii="Cambria Math" w:eastAsia="Cambria Math"/>
          <w:position w:val="5"/>
          <w:sz w:val="24"/>
        </w:rPr>
        <w:t>𝐷</w:t>
      </w:r>
      <w:r>
        <w:rPr>
          <w:rFonts w:ascii="Cambria Math" w:eastAsia="Cambria Math"/>
          <w:sz w:val="17"/>
        </w:rPr>
        <w:t>𝑌𝐹</w:t>
      </w:r>
    </w:p>
    <w:p>
      <w:pPr>
        <w:spacing w:line="250" w:lineRule="exact" w:before="218"/>
        <w:ind w:left="408" w:right="0" w:firstLine="0"/>
        <w:jc w:val="left"/>
        <w:rPr>
          <w:rFonts w:ascii="Cambria Math" w:eastAsia="Cambria Math"/>
          <w:sz w:val="17"/>
        </w:rPr>
      </w:pPr>
      <w:r>
        <w:rPr/>
        <w:br w:type="column"/>
      </w:r>
      <w:r>
        <w:rPr>
          <w:rFonts w:ascii="Cambria Math" w:eastAsia="Cambria Math"/>
          <w:spacing w:val="-133"/>
          <w:position w:val="5"/>
          <w:sz w:val="24"/>
        </w:rPr>
        <w:t>2</w:t>
      </w:r>
      <w:r>
        <w:rPr>
          <w:rFonts w:ascii="Cambria Math" w:eastAsia="Cambria Math"/>
          <w:spacing w:val="81"/>
          <w:sz w:val="24"/>
          <w:u w:val="single"/>
        </w:rPr>
        <w:t> </w:t>
      </w:r>
      <w:r>
        <w:rPr>
          <w:rFonts w:ascii="Cambria Math" w:eastAsia="Cambria Math"/>
          <w:spacing w:val="-9"/>
          <w:position w:val="5"/>
          <w:sz w:val="24"/>
        </w:rPr>
        <w:t>𝑉</w:t>
      </w:r>
      <w:r>
        <w:rPr>
          <w:rFonts w:ascii="Cambria Math" w:eastAsia="Cambria Math"/>
          <w:spacing w:val="-9"/>
          <w:sz w:val="17"/>
          <w:u w:val="single"/>
        </w:rPr>
        <w:t>𝑌𝐹</w:t>
      </w:r>
    </w:p>
    <w:p>
      <w:pPr>
        <w:pStyle w:val="BodyText"/>
        <w:tabs>
          <w:tab w:pos="888" w:val="left" w:leader="none"/>
        </w:tabs>
        <w:spacing w:line="155" w:lineRule="exact"/>
        <w:ind w:left="46"/>
        <w:rPr>
          <w:rFonts w:ascii="Cambria Math"/>
        </w:rPr>
      </w:pPr>
      <w:r>
        <w:rPr>
          <w:rFonts w:ascii="Cambria Math"/>
          <w:w w:val="110"/>
        </w:rPr>
        <w:t>=</w:t>
      </w:r>
      <w:r>
        <w:rPr>
          <w:rFonts w:ascii="Cambria Math"/>
          <w:spacing w:val="3"/>
          <w:w w:val="110"/>
        </w:rPr>
        <w:t> </w:t>
      </w:r>
      <w:r>
        <w:rPr>
          <w:rFonts w:ascii="Cambria Math"/>
          <w:w w:val="110"/>
        </w:rPr>
        <w:t>(</w:t>
        <w:tab/>
        <w:t>)</w:t>
      </w:r>
    </w:p>
    <w:p>
      <w:pPr>
        <w:pStyle w:val="BodyText"/>
        <w:spacing w:line="221" w:lineRule="exact"/>
        <w:ind w:left="574"/>
        <w:rPr>
          <w:rFonts w:ascii="Cambria Math" w:eastAsia="Cambria Math"/>
        </w:rPr>
      </w:pPr>
      <w:r>
        <w:rPr>
          <w:rFonts w:ascii="Cambria Math" w:eastAsia="Cambria Math"/>
        </w:rPr>
        <w:t>𝜋</w:t>
      </w:r>
    </w:p>
    <w:p>
      <w:pPr>
        <w:spacing w:before="123"/>
        <w:ind w:left="-39" w:right="0" w:firstLine="0"/>
        <w:jc w:val="left"/>
        <w:rPr>
          <w:rFonts w:ascii="Cambria Math" w:hAnsi="Cambria Math"/>
          <w:sz w:val="17"/>
        </w:rPr>
      </w:pPr>
      <w:r>
        <w:rPr/>
        <w:br w:type="column"/>
      </w:r>
      <w:r>
        <w:rPr>
          <w:rFonts w:ascii="Cambria Math" w:hAnsi="Cambria Math"/>
          <w:spacing w:val="-7"/>
          <w:sz w:val="17"/>
        </w:rPr>
        <w:t>1</w:t>
      </w:r>
      <w:r>
        <w:rPr>
          <w:rFonts w:ascii="Cambria Math" w:hAnsi="Cambria Math"/>
          <w:spacing w:val="-7"/>
          <w:position w:val="-4"/>
          <w:sz w:val="17"/>
        </w:rPr>
        <w:t>⁄</w:t>
      </w:r>
      <w:r>
        <w:rPr>
          <w:rFonts w:ascii="Cambria Math" w:hAnsi="Cambria Math"/>
          <w:spacing w:val="-7"/>
          <w:position w:val="-11"/>
          <w:sz w:val="17"/>
        </w:rPr>
        <w:t>3</w:t>
      </w:r>
    </w:p>
    <w:p>
      <w:pPr>
        <w:pStyle w:val="BodyText"/>
        <w:spacing w:before="9"/>
        <w:rPr>
          <w:rFonts w:ascii="Cambria Math"/>
          <w:sz w:val="18"/>
        </w:rPr>
      </w:pPr>
      <w:r>
        <w:rPr/>
        <w:br w:type="column"/>
      </w:r>
      <w:r>
        <w:rPr>
          <w:rFonts w:ascii="Cambria Math"/>
          <w:sz w:val="18"/>
        </w:rPr>
      </w:r>
    </w:p>
    <w:p>
      <w:pPr>
        <w:pStyle w:val="BodyText"/>
        <w:spacing w:line="232" w:lineRule="exact"/>
        <w:ind w:left="399"/>
        <w:rPr>
          <w:rFonts w:ascii="Cambria Math" w:hAnsi="Cambria Math"/>
        </w:rPr>
      </w:pPr>
      <w:r>
        <w:rPr>
          <w:rFonts w:ascii="Cambria Math" w:hAnsi="Cambria Math"/>
        </w:rPr>
        <w:t>2</w:t>
      </w:r>
      <w:r>
        <w:rPr>
          <w:rFonts w:ascii="Cambria Math" w:hAnsi="Cambria Math"/>
          <w:spacing w:val="-8"/>
        </w:rPr>
        <w:t> </w:t>
      </w:r>
      <w:r>
        <w:rPr>
          <w:rFonts w:ascii="Cambria Math" w:hAnsi="Cambria Math"/>
        </w:rPr>
        <w:t>×</w:t>
      </w:r>
      <w:r>
        <w:rPr>
          <w:rFonts w:ascii="Cambria Math" w:hAnsi="Cambria Math"/>
          <w:spacing w:val="-10"/>
        </w:rPr>
        <w:t> </w:t>
      </w:r>
      <w:r>
        <w:rPr>
          <w:rFonts w:ascii="Cambria Math" w:hAnsi="Cambria Math"/>
        </w:rPr>
        <w:t>325.81</w:t>
      </w:r>
    </w:p>
    <w:p>
      <w:pPr>
        <w:pStyle w:val="BodyText"/>
        <w:spacing w:line="172" w:lineRule="exact"/>
        <w:ind w:left="34"/>
        <w:rPr>
          <w:rFonts w:ascii="Cambria Math"/>
        </w:rPr>
      </w:pPr>
      <w:r>
        <w:rPr/>
        <w:pict>
          <v:rect style="position:absolute;margin-left:313.25pt;margin-top:5.088164pt;width:56.304pt;height:.84pt;mso-position-horizontal-relative:page;mso-position-vertical-relative:paragraph;z-index:15942656" filled="true" fillcolor="#000000" stroked="false">
            <v:fill type="solid"/>
            <w10:wrap type="none"/>
          </v:rect>
        </w:pict>
      </w:r>
      <w:r>
        <w:rPr>
          <w:rFonts w:ascii="Cambria Math"/>
          <w:w w:val="110"/>
        </w:rPr>
        <w:t>=</w:t>
      </w:r>
      <w:r>
        <w:rPr>
          <w:rFonts w:ascii="Cambria Math"/>
          <w:spacing w:val="5"/>
          <w:w w:val="110"/>
        </w:rPr>
        <w:t> </w:t>
      </w:r>
      <w:r>
        <w:rPr>
          <w:rFonts w:ascii="Cambria Math"/>
          <w:w w:val="110"/>
        </w:rPr>
        <w:t>(</w:t>
      </w:r>
    </w:p>
    <w:p>
      <w:pPr>
        <w:pStyle w:val="BodyText"/>
        <w:spacing w:line="221" w:lineRule="exact"/>
        <w:ind w:left="889"/>
        <w:rPr>
          <w:rFonts w:ascii="Cambria Math" w:eastAsia="Cambria Math"/>
        </w:rPr>
      </w:pPr>
      <w:r>
        <w:rPr>
          <w:rFonts w:ascii="Cambria Math" w:eastAsia="Cambria Math"/>
        </w:rPr>
        <w:t>𝜋</w:t>
      </w:r>
    </w:p>
    <w:p>
      <w:pPr>
        <w:spacing w:line="213" w:lineRule="auto" w:before="120"/>
        <w:ind w:left="79" w:right="0" w:firstLine="0"/>
        <w:jc w:val="left"/>
        <w:rPr>
          <w:rFonts w:ascii="Cambria Math" w:hAnsi="Cambria Math"/>
          <w:sz w:val="17"/>
        </w:rPr>
      </w:pPr>
      <w:r>
        <w:rPr/>
        <w:br w:type="column"/>
      </w:r>
      <w:r>
        <w:rPr>
          <w:rFonts w:ascii="Cambria Math" w:hAnsi="Cambria Math"/>
          <w:spacing w:val="-6"/>
          <w:sz w:val="17"/>
        </w:rPr>
        <w:t>1</w:t>
      </w:r>
      <w:r>
        <w:rPr>
          <w:rFonts w:ascii="Cambria Math" w:hAnsi="Cambria Math"/>
          <w:spacing w:val="-6"/>
          <w:position w:val="-5"/>
          <w:sz w:val="17"/>
        </w:rPr>
        <w:t>⁄</w:t>
      </w:r>
      <w:r>
        <w:rPr>
          <w:rFonts w:ascii="Cambria Math" w:hAnsi="Cambria Math"/>
          <w:spacing w:val="-6"/>
          <w:position w:val="-11"/>
          <w:sz w:val="17"/>
        </w:rPr>
        <w:t>3</w:t>
      </w:r>
    </w:p>
    <w:p>
      <w:pPr>
        <w:pStyle w:val="BodyText"/>
        <w:spacing w:line="264" w:lineRule="exact"/>
        <w:ind w:left="-38"/>
        <w:rPr>
          <w:rFonts w:ascii="Cambria Math"/>
        </w:rPr>
      </w:pPr>
      <w:r>
        <w:rPr>
          <w:rFonts w:ascii="Cambria Math"/>
          <w:w w:val="119"/>
        </w:rPr>
        <w:t>)</w:t>
      </w:r>
    </w:p>
    <w:p>
      <w:pPr>
        <w:pStyle w:val="BodyText"/>
        <w:spacing w:before="3"/>
        <w:rPr>
          <w:rFonts w:ascii="Cambria Math"/>
          <w:sz w:val="34"/>
        </w:rPr>
      </w:pPr>
      <w:r>
        <w:rPr/>
        <w:br w:type="column"/>
      </w:r>
      <w:r>
        <w:rPr>
          <w:rFonts w:ascii="Cambria Math"/>
          <w:sz w:val="34"/>
        </w:rPr>
      </w:r>
    </w:p>
    <w:p>
      <w:pPr>
        <w:pStyle w:val="BodyText"/>
        <w:spacing w:before="1"/>
        <w:ind w:left="36"/>
        <w:rPr>
          <w:rFonts w:ascii="Cambria Math" w:eastAsia="Cambria Math"/>
        </w:rPr>
      </w:pP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2"/>
        </w:rPr>
        <w:t> </w:t>
      </w:r>
      <w:r>
        <w:rPr>
          <w:rFonts w:ascii="Cambria Math" w:eastAsia="Cambria Math"/>
        </w:rPr>
        <w:t>5.9 𝑚</w:t>
      </w:r>
    </w:p>
    <w:p>
      <w:pPr>
        <w:spacing w:after="0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6" w:equalWidth="0">
            <w:col w:w="3714" w:space="40"/>
            <w:col w:w="1008" w:space="39"/>
            <w:col w:w="226" w:space="39"/>
            <w:col w:w="1523" w:space="39"/>
            <w:col w:w="345" w:space="40"/>
            <w:col w:w="4427"/>
          </w:cols>
        </w:sectPr>
      </w:pPr>
    </w:p>
    <w:p>
      <w:pPr>
        <w:pStyle w:val="BodyText"/>
        <w:spacing w:before="98"/>
        <w:ind w:left="1173" w:right="1395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𝐻</w:t>
      </w:r>
      <w:r>
        <w:rPr>
          <w:rFonts w:ascii="Cambria Math" w:eastAsia="Cambria Math"/>
          <w:vertAlign w:val="subscript"/>
        </w:rPr>
        <w:t>𝑌𝐹</w:t>
      </w:r>
      <w:r>
        <w:rPr>
          <w:rFonts w:ascii="Cambria Math" w:eastAsia="Cambria Math"/>
          <w:spacing w:val="31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3"/>
          <w:vertAlign w:val="baseline"/>
        </w:rPr>
        <w:t> </w:t>
      </w:r>
      <w:r>
        <w:rPr>
          <w:rFonts w:ascii="Cambria Math" w:eastAsia="Cambria Math"/>
          <w:vertAlign w:val="baseline"/>
        </w:rPr>
        <w:t>11.8 𝑚</w:t>
      </w:r>
    </w:p>
    <w:p>
      <w:pPr>
        <w:pStyle w:val="BodyText"/>
        <w:spacing w:line="360" w:lineRule="auto" w:before="137"/>
        <w:ind w:left="1187" w:right="1413"/>
      </w:pPr>
      <w:r>
        <w:rPr/>
        <w:t>Multiple reactors</w:t>
      </w:r>
      <w:r>
        <w:rPr>
          <w:spacing w:val="2"/>
        </w:rPr>
        <w:t> </w:t>
      </w:r>
      <w:r>
        <w:rPr/>
        <w:t>of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capacity</w:t>
      </w:r>
      <w:r>
        <w:rPr>
          <w:spacing w:val="-3"/>
        </w:rPr>
        <w:t> </w:t>
      </w:r>
      <w:r>
        <w:rPr/>
        <w:t>could</w:t>
      </w:r>
      <w:r>
        <w:rPr>
          <w:spacing w:val="5"/>
        </w:rPr>
        <w:t> </w:t>
      </w:r>
      <w:r>
        <w:rPr/>
        <w:t>be</w:t>
      </w:r>
      <w:r>
        <w:rPr>
          <w:spacing w:val="1"/>
        </w:rPr>
        <w:t> </w:t>
      </w:r>
      <w:r>
        <w:rPr/>
        <w:t>built</w:t>
      </w:r>
      <w:r>
        <w:rPr>
          <w:spacing w:val="4"/>
        </w:rPr>
        <w:t> </w:t>
      </w:r>
      <w:r>
        <w:rPr/>
        <w:t>to</w:t>
      </w:r>
      <w:r>
        <w:rPr>
          <w:spacing w:val="2"/>
        </w:rPr>
        <w:t> </w:t>
      </w:r>
      <w:r>
        <w:rPr/>
        <w:t>give</w:t>
      </w:r>
      <w:r>
        <w:rPr>
          <w:spacing w:val="3"/>
        </w:rPr>
        <w:t> </w:t>
      </w:r>
      <w:r>
        <w:rPr/>
        <w:t>room</w:t>
      </w:r>
      <w:r>
        <w:rPr>
          <w:spacing w:val="1"/>
        </w:rPr>
        <w:t> </w:t>
      </w:r>
      <w:r>
        <w:rPr/>
        <w:t>to</w:t>
      </w:r>
      <w:r>
        <w:rPr>
          <w:spacing w:val="2"/>
        </w:rPr>
        <w:t> </w:t>
      </w:r>
      <w:r>
        <w:rPr/>
        <w:t>size</w:t>
      </w:r>
      <w:r>
        <w:rPr>
          <w:spacing w:val="1"/>
        </w:rPr>
        <w:t> </w:t>
      </w:r>
      <w:r>
        <w:rPr/>
        <w:t>of</w:t>
      </w:r>
      <w:r>
        <w:rPr>
          <w:spacing w:val="3"/>
        </w:rPr>
        <w:t> </w:t>
      </w:r>
      <w:r>
        <w:rPr/>
        <w:t>reactor</w:t>
      </w:r>
      <w:r>
        <w:rPr>
          <w:spacing w:val="1"/>
        </w:rPr>
        <w:t> </w:t>
      </w:r>
      <w:r>
        <w:rPr/>
        <w:t>that</w:t>
      </w:r>
      <w:r>
        <w:rPr>
          <w:spacing w:val="3"/>
        </w:rPr>
        <w:t> </w:t>
      </w:r>
      <w:r>
        <w:rPr/>
        <w:t>will</w:t>
      </w:r>
      <w:r>
        <w:rPr>
          <w:spacing w:val="2"/>
        </w:rPr>
        <w:t> </w:t>
      </w:r>
      <w:r>
        <w:rPr/>
        <w:t>be</w:t>
      </w:r>
      <w:r>
        <w:rPr>
          <w:spacing w:val="-57"/>
        </w:rPr>
        <w:t> </w:t>
      </w:r>
      <w:r>
        <w:rPr/>
        <w:t>easy</w:t>
      </w:r>
      <w:r>
        <w:rPr>
          <w:spacing w:val="-5"/>
        </w:rPr>
        <w:t> </w:t>
      </w:r>
      <w:r>
        <w:rPr/>
        <w:t>to handle.</w:t>
      </w:r>
    </w:p>
    <w:p>
      <w:pPr>
        <w:pStyle w:val="BodyText"/>
        <w:spacing w:before="2"/>
        <w:rPr>
          <w:sz w:val="36"/>
        </w:rPr>
      </w:pPr>
    </w:p>
    <w:p>
      <w:pPr>
        <w:spacing w:line="477" w:lineRule="auto" w:before="0"/>
        <w:ind w:left="1187" w:right="8064" w:firstLine="0"/>
        <w:jc w:val="left"/>
        <w:rPr>
          <w:sz w:val="24"/>
        </w:rPr>
      </w:pPr>
      <w:r>
        <w:rPr>
          <w:b/>
          <w:sz w:val="24"/>
        </w:rPr>
        <w:t>J.2 ZSM-5 Reactor</w:t>
      </w:r>
      <w:r>
        <w:rPr>
          <w:b/>
          <w:spacing w:val="1"/>
          <w:sz w:val="24"/>
        </w:rPr>
        <w:t> </w:t>
      </w:r>
      <w:r>
        <w:rPr>
          <w:sz w:val="24"/>
        </w:rPr>
        <w:t>Basis:</w:t>
      </w:r>
      <w:r>
        <w:rPr>
          <w:spacing w:val="-6"/>
          <w:sz w:val="24"/>
        </w:rPr>
        <w:t> </w:t>
      </w:r>
      <w:r>
        <w:rPr>
          <w:sz w:val="24"/>
        </w:rPr>
        <w:t>10</w:t>
      </w:r>
      <w:r>
        <w:rPr>
          <w:spacing w:val="-5"/>
          <w:sz w:val="24"/>
        </w:rPr>
        <w:t> </w:t>
      </w:r>
      <w:r>
        <w:rPr>
          <w:sz w:val="24"/>
        </w:rPr>
        <w:t>tons</w:t>
      </w:r>
      <w:r>
        <w:rPr>
          <w:spacing w:val="-5"/>
          <w:sz w:val="24"/>
        </w:rPr>
        <w:t> </w:t>
      </w:r>
      <w:r>
        <w:rPr>
          <w:sz w:val="24"/>
        </w:rPr>
        <w:t>per</w:t>
      </w:r>
      <w:r>
        <w:rPr>
          <w:spacing w:val="-2"/>
          <w:sz w:val="24"/>
        </w:rPr>
        <w:t> </w:t>
      </w:r>
      <w:r>
        <w:rPr>
          <w:sz w:val="24"/>
        </w:rPr>
        <w:t>year</w:t>
      </w:r>
      <w:r>
        <w:rPr>
          <w:spacing w:val="-57"/>
          <w:sz w:val="24"/>
        </w:rPr>
        <w:t> </w:t>
      </w:r>
      <w:r>
        <w:rPr>
          <w:sz w:val="24"/>
        </w:rPr>
        <w:t>Attainment =</w:t>
      </w:r>
      <w:r>
        <w:rPr>
          <w:spacing w:val="-1"/>
          <w:sz w:val="24"/>
        </w:rPr>
        <w:t> </w:t>
      </w:r>
      <w:r>
        <w:rPr>
          <w:sz w:val="24"/>
        </w:rPr>
        <w:t>90%</w:t>
      </w:r>
    </w:p>
    <w:p>
      <w:pPr>
        <w:spacing w:after="0" w:line="477" w:lineRule="auto"/>
        <w:jc w:val="left"/>
        <w:rPr>
          <w:sz w:val="24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161"/>
        <w:ind w:left="3317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ℎ𝑜𝑢𝑟𝑠</w:t>
      </w:r>
      <w:r>
        <w:rPr>
          <w:rFonts w:ascii="Cambria Math" w:hAnsi="Cambria Math" w:eastAsia="Cambria Math"/>
          <w:spacing w:val="-2"/>
        </w:rPr>
        <w:t> </w:t>
      </w:r>
      <w:r>
        <w:rPr>
          <w:rFonts w:ascii="Cambria Math" w:hAnsi="Cambria Math" w:eastAsia="Cambria Math"/>
        </w:rPr>
        <w:t>𝑜𝑝𝑒𝑟𝑎𝑡𝑒𝑑</w:t>
      </w:r>
      <w:r>
        <w:rPr>
          <w:rFonts w:ascii="Cambria Math" w:hAnsi="Cambria Math" w:eastAsia="Cambria Math"/>
          <w:spacing w:val="11"/>
        </w:rPr>
        <w:t> </w:t>
      </w:r>
      <w:r>
        <w:rPr>
          <w:rFonts w:ascii="Cambria Math" w:hAnsi="Cambria Math" w:eastAsia="Cambria Math"/>
        </w:rPr>
        <w:t>=</w:t>
      </w:r>
    </w:p>
    <w:p>
      <w:pPr>
        <w:pStyle w:val="BodyText"/>
        <w:spacing w:before="9"/>
        <w:rPr>
          <w:rFonts w:ascii="Cambria Math"/>
          <w:sz w:val="32"/>
        </w:rPr>
      </w:pPr>
    </w:p>
    <w:p>
      <w:pPr>
        <w:pStyle w:val="BodyText"/>
        <w:spacing w:before="1"/>
        <w:ind w:left="1187"/>
      </w:pPr>
      <w:r>
        <w:rPr/>
        <w:t>operating</w:t>
      </w:r>
      <w:r>
        <w:rPr>
          <w:spacing w:val="-4"/>
        </w:rPr>
        <w:t> </w:t>
      </w:r>
      <w:r>
        <w:rPr/>
        <w:t>hours</w:t>
      </w:r>
      <w:r>
        <w:rPr>
          <w:spacing w:val="-1"/>
        </w:rPr>
        <w:t> </w:t>
      </w:r>
      <w:r>
        <w:rPr/>
        <w:t>per batch =</w:t>
      </w:r>
      <w:r>
        <w:rPr>
          <w:spacing w:val="-1"/>
        </w:rPr>
        <w:t> </w:t>
      </w:r>
      <w:r>
        <w:rPr/>
        <w:t>120</w:t>
      </w:r>
      <w:r>
        <w:rPr>
          <w:spacing w:val="-1"/>
        </w:rPr>
        <w:t> </w:t>
      </w:r>
      <w:r>
        <w:rPr/>
        <w:t>hours</w:t>
      </w:r>
    </w:p>
    <w:p>
      <w:pPr>
        <w:pStyle w:val="BodyText"/>
        <w:spacing w:line="260" w:lineRule="exact"/>
        <w:ind w:left="25"/>
        <w:jc w:val="center"/>
        <w:rPr>
          <w:rFonts w:ascii="Cambria Math" w:hAnsi="Cambria Math"/>
        </w:rPr>
      </w:pPr>
      <w:r>
        <w:rPr/>
        <w:br w:type="column"/>
      </w:r>
      <w:r>
        <w:rPr>
          <w:rFonts w:ascii="Cambria Math" w:hAnsi="Cambria Math"/>
        </w:rPr>
        <w:t>8760</w:t>
      </w:r>
      <w:r>
        <w:rPr>
          <w:rFonts w:ascii="Cambria Math" w:hAnsi="Cambria Math"/>
          <w:spacing w:val="-8"/>
        </w:rPr>
        <w:t> </w:t>
      </w:r>
      <w:r>
        <w:rPr>
          <w:rFonts w:ascii="Cambria Math" w:hAnsi="Cambria Math"/>
        </w:rPr>
        <w:t>×</w:t>
      </w:r>
      <w:r>
        <w:rPr>
          <w:rFonts w:ascii="Cambria Math" w:hAnsi="Cambria Math"/>
          <w:spacing w:val="-11"/>
        </w:rPr>
        <w:t> </w:t>
      </w:r>
      <w:r>
        <w:rPr>
          <w:rFonts w:ascii="Cambria Math" w:hAnsi="Cambria Math"/>
        </w:rPr>
        <w:t>90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25" w:right="-58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53.8pt;height:.85pt;mso-position-horizontal-relative:char;mso-position-vertical-relative:line" coordorigin="0,0" coordsize="1076,17">
            <v:rect style="position:absolute;left:0;top:0;width:1076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23"/>
        <w:jc w:val="center"/>
        <w:rPr>
          <w:rFonts w:ascii="Cambria Math"/>
        </w:rPr>
      </w:pPr>
      <w:r>
        <w:rPr>
          <w:rFonts w:ascii="Cambria Math"/>
        </w:rPr>
        <w:t>100</w:t>
      </w:r>
    </w:p>
    <w:p>
      <w:pPr>
        <w:pStyle w:val="BodyText"/>
        <w:spacing w:before="161"/>
        <w:ind w:left="27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1"/>
        </w:rPr>
        <w:t> </w:t>
      </w:r>
      <w:r>
        <w:rPr>
          <w:rFonts w:ascii="Cambria Math" w:hAnsi="Cambria Math" w:eastAsia="Cambria Math"/>
        </w:rPr>
        <w:t>7884</w:t>
      </w:r>
      <w:r>
        <w:rPr>
          <w:rFonts w:ascii="Cambria Math" w:hAnsi="Cambria Math" w:eastAsia="Cambria Math"/>
          <w:spacing w:val="-2"/>
        </w:rPr>
        <w:t> </w:t>
      </w:r>
      <w:r>
        <w:rPr>
          <w:rFonts w:ascii="Cambria Math" w:hAnsi="Cambria Math" w:eastAsia="Cambria Math"/>
        </w:rPr>
        <w:t>ℎ𝑜𝑢𝑟𝑠</w:t>
      </w:r>
    </w:p>
    <w:p>
      <w:pPr>
        <w:spacing w:after="0"/>
        <w:rPr>
          <w:rFonts w:ascii="Cambria Math" w:hAns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5234" w:space="40"/>
            <w:col w:w="1102" w:space="39"/>
            <w:col w:w="5025"/>
          </w:cols>
        </w:sectPr>
      </w:pPr>
    </w:p>
    <w:p>
      <w:pPr>
        <w:pStyle w:val="BodyText"/>
        <w:spacing w:before="3"/>
        <w:rPr>
          <w:rFonts w:ascii="Cambria Math"/>
          <w:sz w:val="16"/>
        </w:rPr>
      </w:pPr>
    </w:p>
    <w:p>
      <w:pPr>
        <w:spacing w:after="0"/>
        <w:rPr>
          <w:rFonts w:ascii="Cambria Math"/>
          <w:sz w:val="16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8"/>
        <w:rPr>
          <w:rFonts w:ascii="Cambria Math"/>
          <w:sz w:val="20"/>
        </w:rPr>
      </w:pPr>
    </w:p>
    <w:p>
      <w:pPr>
        <w:pStyle w:val="BodyText"/>
        <w:ind w:left="1797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𝑁𝑢𝑚𝑏𝑒𝑟</w:t>
      </w:r>
      <w:r>
        <w:rPr>
          <w:rFonts w:ascii="Cambria Math" w:hAnsi="Cambria Math" w:eastAsia="Cambria Math"/>
          <w:spacing w:val="3"/>
        </w:rPr>
        <w:t> </w:t>
      </w:r>
      <w:r>
        <w:rPr>
          <w:rFonts w:ascii="Cambria Math" w:hAnsi="Cambria Math" w:eastAsia="Cambria Math"/>
        </w:rPr>
        <w:t>𝑜𝑓</w:t>
      </w:r>
      <w:r>
        <w:rPr>
          <w:rFonts w:ascii="Cambria Math" w:hAnsi="Cambria Math" w:eastAsia="Cambria Math"/>
          <w:spacing w:val="6"/>
        </w:rPr>
        <w:t> </w:t>
      </w:r>
      <w:r>
        <w:rPr>
          <w:rFonts w:ascii="Cambria Math" w:hAnsi="Cambria Math" w:eastAsia="Cambria Math"/>
        </w:rPr>
        <w:t>𝑏𝑎𝑡𝑐ℎ𝑒𝑠</w:t>
      </w:r>
      <w:r>
        <w:rPr>
          <w:rFonts w:ascii="Cambria Math" w:hAnsi="Cambria Math" w:eastAsia="Cambria Math"/>
          <w:spacing w:val="4"/>
        </w:rPr>
        <w:t> </w:t>
      </w:r>
      <w:r>
        <w:rPr>
          <w:rFonts w:ascii="Cambria Math" w:hAnsi="Cambria Math" w:eastAsia="Cambria Math"/>
        </w:rPr>
        <w:t>𝑝𝑒𝑟</w:t>
      </w:r>
      <w:r>
        <w:rPr>
          <w:rFonts w:ascii="Cambria Math" w:hAnsi="Cambria Math" w:eastAsia="Cambria Math"/>
          <w:spacing w:val="1"/>
        </w:rPr>
        <w:t> </w:t>
      </w:r>
      <w:r>
        <w:rPr>
          <w:rFonts w:ascii="Cambria Math" w:hAnsi="Cambria Math" w:eastAsia="Cambria Math"/>
        </w:rPr>
        <w:t>𝑎𝑛𝑛𝑢𝑚</w:t>
      </w:r>
      <w:r>
        <w:rPr>
          <w:rFonts w:ascii="Cambria Math" w:hAnsi="Cambria Math" w:eastAsia="Cambria Math"/>
          <w:spacing w:val="16"/>
        </w:rPr>
        <w:t> </w:t>
      </w:r>
      <w:r>
        <w:rPr>
          <w:rFonts w:ascii="Cambria Math" w:hAnsi="Cambria Math" w:eastAsia="Cambria Math"/>
        </w:rPr>
        <w:t>=</w:t>
      </w:r>
    </w:p>
    <w:p>
      <w:pPr>
        <w:pStyle w:val="BodyText"/>
        <w:spacing w:before="59"/>
        <w:ind w:left="27"/>
        <w:rPr>
          <w:rFonts w:ascii="Cambria Math"/>
        </w:rPr>
      </w:pPr>
      <w:r>
        <w:rPr/>
        <w:br w:type="column"/>
      </w:r>
      <w:r>
        <w:rPr>
          <w:rFonts w:ascii="Cambria Math"/>
          <w:spacing w:val="-1"/>
        </w:rPr>
        <w:t>7884</w:t>
      </w:r>
    </w:p>
    <w:p>
      <w:pPr>
        <w:pStyle w:val="BodyText"/>
        <w:spacing w:before="6"/>
        <w:rPr>
          <w:rFonts w:ascii="Cambria Math"/>
          <w:sz w:val="4"/>
        </w:rPr>
      </w:pPr>
    </w:p>
    <w:p>
      <w:pPr>
        <w:pStyle w:val="BodyText"/>
        <w:spacing w:line="20" w:lineRule="exact"/>
        <w:ind w:left="27" w:right="-72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26.55pt;height:.85pt;mso-position-horizontal-relative:char;mso-position-vertical-relative:line" coordorigin="0,0" coordsize="531,17">
            <v:rect style="position:absolute;left:0;top:0;width:531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92"/>
        <w:rPr>
          <w:rFonts w:ascii="Cambria Math"/>
        </w:rPr>
      </w:pPr>
      <w:r>
        <w:rPr>
          <w:rFonts w:ascii="Cambria Math"/>
        </w:rPr>
        <w:t>120</w:t>
      </w:r>
    </w:p>
    <w:p>
      <w:pPr>
        <w:pStyle w:val="BodyText"/>
        <w:spacing w:before="8"/>
        <w:rPr>
          <w:rFonts w:ascii="Cambria Math"/>
          <w:sz w:val="20"/>
        </w:rPr>
      </w:pPr>
      <w:r>
        <w:rPr/>
        <w:br w:type="column"/>
      </w:r>
      <w:r>
        <w:rPr>
          <w:rFonts w:ascii="Cambria Math"/>
          <w:sz w:val="20"/>
        </w:rPr>
      </w:r>
    </w:p>
    <w:p>
      <w:pPr>
        <w:pStyle w:val="BodyText"/>
        <w:ind w:left="29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0"/>
        </w:rPr>
        <w:t> </w:t>
      </w:r>
      <w:r>
        <w:rPr>
          <w:rFonts w:ascii="Cambria Math" w:hAnsi="Cambria Math" w:eastAsia="Cambria Math"/>
        </w:rPr>
        <w:t>65.7</w:t>
      </w:r>
      <w:r>
        <w:rPr>
          <w:rFonts w:ascii="Cambria Math" w:hAnsi="Cambria Math" w:eastAsia="Cambria Math"/>
          <w:spacing w:val="12"/>
        </w:rPr>
        <w:t> </w:t>
      </w:r>
      <w:r>
        <w:rPr>
          <w:rFonts w:ascii="Cambria Math" w:hAnsi="Cambria Math" w:eastAsia="Cambria Math"/>
        </w:rPr>
        <w:t>≈</w:t>
      </w:r>
      <w:r>
        <w:rPr>
          <w:rFonts w:ascii="Cambria Math" w:hAnsi="Cambria Math" w:eastAsia="Cambria Math"/>
          <w:spacing w:val="11"/>
        </w:rPr>
        <w:t> </w:t>
      </w:r>
      <w:r>
        <w:rPr>
          <w:rFonts w:ascii="Cambria Math" w:hAnsi="Cambria Math" w:eastAsia="Cambria Math"/>
        </w:rPr>
        <w:t>66</w:t>
      </w:r>
      <w:r>
        <w:rPr>
          <w:rFonts w:ascii="Cambria Math" w:hAnsi="Cambria Math" w:eastAsia="Cambria Math"/>
          <w:spacing w:val="1"/>
        </w:rPr>
        <w:t> </w:t>
      </w:r>
      <w:r>
        <w:rPr>
          <w:rFonts w:ascii="Cambria Math" w:hAnsi="Cambria Math" w:eastAsia="Cambria Math"/>
        </w:rPr>
        <w:t>𝑏𝑎𝑡𝑐ℎ𝑒𝑠</w:t>
      </w:r>
      <w:r>
        <w:rPr>
          <w:rFonts w:ascii="Cambria Math" w:hAnsi="Cambria Math" w:eastAsia="Cambria Math"/>
          <w:spacing w:val="3"/>
        </w:rPr>
        <w:t> </w:t>
      </w:r>
      <w:r>
        <w:rPr>
          <w:rFonts w:ascii="Cambria Math" w:hAnsi="Cambria Math" w:eastAsia="Cambria Math"/>
        </w:rPr>
        <w:t>𝑝𝑒𝑟</w:t>
      </w:r>
      <w:r>
        <w:rPr>
          <w:rFonts w:ascii="Cambria Math" w:hAnsi="Cambria Math" w:eastAsia="Cambria Math"/>
          <w:spacing w:val="2"/>
        </w:rPr>
        <w:t> </w:t>
      </w:r>
      <w:r>
        <w:rPr>
          <w:rFonts w:ascii="Cambria Math" w:hAnsi="Cambria Math" w:eastAsia="Cambria Math"/>
        </w:rPr>
        <w:t>𝑎𝑛𝑛𝑢𝑚</w:t>
      </w:r>
    </w:p>
    <w:p>
      <w:pPr>
        <w:spacing w:after="0"/>
        <w:rPr>
          <w:rFonts w:ascii="Cambria Math" w:hAns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5366" w:space="40"/>
            <w:col w:w="556" w:space="39"/>
            <w:col w:w="5439"/>
          </w:cols>
        </w:sectPr>
      </w:pPr>
    </w:p>
    <w:p>
      <w:pPr>
        <w:pStyle w:val="BodyText"/>
        <w:spacing w:before="10"/>
        <w:rPr>
          <w:rFonts w:ascii="Cambria Math"/>
          <w:sz w:val="10"/>
        </w:rPr>
      </w:pPr>
    </w:p>
    <w:p>
      <w:pPr>
        <w:spacing w:after="0"/>
        <w:rPr>
          <w:rFonts w:ascii="Cambria Math"/>
          <w:sz w:val="10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7"/>
        <w:rPr>
          <w:rFonts w:ascii="Cambria Math"/>
          <w:sz w:val="20"/>
        </w:rPr>
      </w:pPr>
    </w:p>
    <w:p>
      <w:pPr>
        <w:pStyle w:val="BodyText"/>
        <w:ind w:left="3115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𝑂𝑢𝑡𝑝𝑢𝑡</w:t>
      </w:r>
      <w:r>
        <w:rPr>
          <w:rFonts w:ascii="Cambria Math" w:hAnsi="Cambria Math" w:eastAsia="Cambria Math"/>
          <w:spacing w:val="2"/>
        </w:rPr>
        <w:t> </w:t>
      </w:r>
      <w:r>
        <w:rPr>
          <w:rFonts w:ascii="Cambria Math" w:hAnsi="Cambria Math" w:eastAsia="Cambria Math"/>
        </w:rPr>
        <w:t>𝑝𝑒𝑟</w:t>
      </w:r>
      <w:r>
        <w:rPr>
          <w:rFonts w:ascii="Cambria Math" w:hAnsi="Cambria Math" w:eastAsia="Cambria Math"/>
          <w:spacing w:val="-2"/>
        </w:rPr>
        <w:t> </w:t>
      </w:r>
      <w:r>
        <w:rPr>
          <w:rFonts w:ascii="Cambria Math" w:hAnsi="Cambria Math" w:eastAsia="Cambria Math"/>
        </w:rPr>
        <w:t>𝑏𝑎𝑡𝑐ℎ</w:t>
      </w:r>
      <w:r>
        <w:rPr>
          <w:rFonts w:ascii="Cambria Math" w:hAnsi="Cambria Math" w:eastAsia="Cambria Math"/>
          <w:spacing w:val="12"/>
        </w:rPr>
        <w:t> </w:t>
      </w:r>
      <w:r>
        <w:rPr>
          <w:rFonts w:ascii="Cambria Math" w:hAnsi="Cambria Math" w:eastAsia="Cambria Math"/>
        </w:rPr>
        <w:t>=</w:t>
      </w:r>
    </w:p>
    <w:p>
      <w:pPr>
        <w:spacing w:line="232" w:lineRule="exact" w:before="59"/>
        <w:ind w:left="25" w:right="0" w:firstLine="0"/>
        <w:jc w:val="left"/>
        <w:rPr>
          <w:rFonts w:ascii="Cambria Math"/>
          <w:sz w:val="24"/>
        </w:rPr>
      </w:pPr>
      <w:r>
        <w:rPr/>
        <w:br w:type="column"/>
      </w:r>
      <w:r>
        <w:rPr>
          <w:rFonts w:ascii="Cambria Math"/>
          <w:sz w:val="24"/>
        </w:rPr>
        <w:t>10</w:t>
      </w:r>
    </w:p>
    <w:p>
      <w:pPr>
        <w:pStyle w:val="BodyText"/>
        <w:spacing w:line="172" w:lineRule="exact"/>
        <w:ind w:left="359"/>
        <w:rPr>
          <w:rFonts w:ascii="Cambria Math" w:hAnsi="Cambria Math" w:eastAsia="Cambria Math"/>
        </w:rPr>
      </w:pPr>
      <w:r>
        <w:rPr/>
        <w:pict>
          <v:rect style="position:absolute;margin-left:303.890015pt;margin-top:5.088169pt;width:13.32pt;height:.84pt;mso-position-horizontal-relative:page;mso-position-vertical-relative:paragraph;z-index:15943168" filled="true" fillcolor="#000000" stroked="false">
            <v:fill type="solid"/>
            <w10:wrap type="none"/>
          </v:rect>
        </w:pic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1"/>
        </w:rPr>
        <w:t> </w:t>
      </w:r>
      <w:r>
        <w:rPr>
          <w:rFonts w:ascii="Cambria Math" w:hAnsi="Cambria Math" w:eastAsia="Cambria Math"/>
        </w:rPr>
        <w:t>0.151</w:t>
      </w:r>
      <w:r>
        <w:rPr>
          <w:rFonts w:ascii="Cambria Math" w:hAnsi="Cambria Math" w:eastAsia="Cambria Math"/>
          <w:spacing w:val="-2"/>
        </w:rPr>
        <w:t> </w:t>
      </w:r>
      <w:r>
        <w:rPr>
          <w:rFonts w:ascii="Cambria Math" w:hAnsi="Cambria Math" w:eastAsia="Cambria Math"/>
        </w:rPr>
        <w:t>𝑡𝑜𝑛𝑠</w:t>
      </w:r>
      <w:r>
        <w:rPr>
          <w:rFonts w:ascii="Cambria Math" w:hAnsi="Cambria Math" w:eastAsia="Cambria Math"/>
          <w:spacing w:val="8"/>
        </w:rPr>
        <w:t> </w:t>
      </w:r>
      <w:r>
        <w:rPr>
          <w:rFonts w:ascii="Cambria Math" w:hAnsi="Cambria Math" w:eastAsia="Cambria Math"/>
        </w:rPr>
        <w:t>𝑝𝑒𝑟</w:t>
      </w:r>
      <w:r>
        <w:rPr>
          <w:rFonts w:ascii="Cambria Math" w:hAnsi="Cambria Math" w:eastAsia="Cambria Math"/>
          <w:spacing w:val="2"/>
        </w:rPr>
        <w:t> </w:t>
      </w:r>
      <w:r>
        <w:rPr>
          <w:rFonts w:ascii="Cambria Math" w:hAnsi="Cambria Math" w:eastAsia="Cambria Math"/>
        </w:rPr>
        <w:t>𝑏𝑎𝑡𝑐ℎ</w:t>
      </w:r>
    </w:p>
    <w:p>
      <w:pPr>
        <w:pStyle w:val="BodyText"/>
        <w:spacing w:line="221" w:lineRule="exact"/>
        <w:ind w:left="25"/>
        <w:rPr>
          <w:rFonts w:ascii="Cambria Math"/>
        </w:rPr>
      </w:pPr>
      <w:r>
        <w:rPr>
          <w:rFonts w:ascii="Cambria Math"/>
        </w:rPr>
        <w:t>66</w:t>
      </w:r>
    </w:p>
    <w:p>
      <w:pPr>
        <w:pStyle w:val="BodyText"/>
        <w:spacing w:line="64" w:lineRule="auto" w:before="123"/>
        <w:ind w:left="306"/>
        <w:rPr>
          <w:rFonts w:ascii="Cambria Math" w:eastAsia="Cambria Math"/>
        </w:rPr>
      </w:pPr>
      <w:r>
        <w:rPr>
          <w:rFonts w:ascii="Cambria Math" w:eastAsia="Cambria Math"/>
          <w:position w:val="-13"/>
        </w:rPr>
        <w:t>151</w:t>
      </w:r>
      <w:r>
        <w:rPr>
          <w:rFonts w:ascii="Cambria Math" w:eastAsia="Cambria Math"/>
          <w:spacing w:val="93"/>
          <w:u w:val="single"/>
        </w:rPr>
        <w:t> </w:t>
      </w:r>
      <w:r>
        <w:rPr>
          <w:rFonts w:ascii="Cambria Math" w:eastAsia="Cambria Math"/>
          <w:u w:val="single"/>
        </w:rPr>
        <w:t>𝑘𝑔</w:t>
      </w:r>
      <w:r>
        <w:rPr>
          <w:rFonts w:ascii="Cambria Math" w:eastAsia="Cambria Math"/>
          <w:spacing w:val="6"/>
          <w:u w:val="single"/>
        </w:rPr>
        <w:t> </w:t>
      </w:r>
    </w:p>
    <w:p>
      <w:pPr>
        <w:spacing w:after="0" w:line="64" w:lineRule="auto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5213" w:space="40"/>
            <w:col w:w="6187"/>
          </w:cols>
        </w:sectPr>
      </w:pPr>
    </w:p>
    <w:p>
      <w:pPr>
        <w:pStyle w:val="BodyText"/>
        <w:tabs>
          <w:tab w:pos="3065" w:val="left" w:leader="none"/>
        </w:tabs>
        <w:spacing w:line="308" w:lineRule="exact"/>
        <w:ind w:right="1012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𝑆𝑐𝑎𝑙𝑒</w:t>
      </w:r>
      <w:r>
        <w:rPr>
          <w:rFonts w:ascii="Cambria Math" w:hAnsi="Cambria Math" w:eastAsia="Cambria Math"/>
          <w:spacing w:val="4"/>
        </w:rPr>
        <w:t> </w:t>
      </w:r>
      <w:r>
        <w:rPr>
          <w:rFonts w:ascii="Cambria Math" w:hAnsi="Cambria Math" w:eastAsia="Cambria Math"/>
        </w:rPr>
        <w:t>− 𝑢𝑝</w:t>
      </w:r>
      <w:r>
        <w:rPr>
          <w:rFonts w:ascii="Cambria Math" w:hAnsi="Cambria Math" w:eastAsia="Cambria Math"/>
          <w:spacing w:val="5"/>
        </w:rPr>
        <w:t> </w:t>
      </w:r>
      <w:r>
        <w:rPr>
          <w:rFonts w:ascii="Cambria Math" w:hAnsi="Cambria Math" w:eastAsia="Cambria Math"/>
        </w:rPr>
        <w:t>𝑓𝑎𝑐𝑡𝑜𝑟</w:t>
      </w:r>
      <w:r>
        <w:rPr>
          <w:rFonts w:ascii="Cambria Math" w:hAnsi="Cambria Math" w:eastAsia="Cambria Math"/>
          <w:spacing w:val="6"/>
        </w:rPr>
        <w:t> </w:t>
      </w:r>
      <w:r>
        <w:rPr>
          <w:rFonts w:ascii="Cambria Math" w:hAnsi="Cambria Math" w:eastAsia="Cambria Math"/>
        </w:rPr>
        <w:t>(𝑅)</w:t>
      </w:r>
      <w:r>
        <w:rPr>
          <w:rFonts w:ascii="Cambria Math" w:hAnsi="Cambria Math" w:eastAsia="Cambria Math"/>
          <w:spacing w:val="13"/>
        </w:rPr>
        <w:t> </w:t>
      </w:r>
      <w:r>
        <w:rPr>
          <w:rFonts w:ascii="Cambria Math" w:hAnsi="Cambria Math" w:eastAsia="Cambria Math"/>
        </w:rPr>
        <w:t>=</w:t>
      </w:r>
      <w:r>
        <w:rPr>
          <w:position w:val="11"/>
          <w:u w:val="single"/>
        </w:rPr>
        <w:tab/>
      </w:r>
      <w:r>
        <w:rPr>
          <w:rFonts w:ascii="Cambria Math" w:hAnsi="Cambria Math" w:eastAsia="Cambria Math"/>
          <w:position w:val="11"/>
          <w:u w:val="single"/>
        </w:rPr>
        <w:t>𝑏𝑎𝑡𝑐ℎ</w:t>
      </w:r>
      <w:r>
        <w:rPr>
          <w:rFonts w:ascii="Cambria Math" w:hAnsi="Cambria Math" w:eastAsia="Cambria Math"/>
          <w:spacing w:val="16"/>
          <w:position w:val="11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4"/>
        </w:rPr>
        <w:t> </w:t>
      </w:r>
      <w:r>
        <w:rPr>
          <w:rFonts w:ascii="Cambria Math" w:hAnsi="Cambria Math" w:eastAsia="Cambria Math"/>
        </w:rPr>
        <w:t>37.75</w:t>
      </w:r>
    </w:p>
    <w:p>
      <w:pPr>
        <w:pStyle w:val="BodyText"/>
        <w:spacing w:line="141" w:lineRule="auto"/>
        <w:ind w:left="1173" w:right="454"/>
        <w:jc w:val="center"/>
        <w:rPr>
          <w:rFonts w:ascii="Cambria Math" w:eastAsia="Cambria Math"/>
        </w:rPr>
      </w:pPr>
      <w:r>
        <w:rPr>
          <w:rFonts w:ascii="Cambria Math" w:eastAsia="Cambria Math"/>
          <w:position w:val="-13"/>
        </w:rPr>
        <w:t>4</w:t>
      </w:r>
      <w:r>
        <w:rPr>
          <w:rFonts w:ascii="Cambria Math" w:eastAsia="Cambria Math"/>
          <w:spacing w:val="94"/>
          <w:u w:val="single"/>
        </w:rPr>
        <w:t> </w:t>
      </w:r>
      <w:r>
        <w:rPr>
          <w:rFonts w:ascii="Cambria Math" w:eastAsia="Cambria Math"/>
          <w:u w:val="single"/>
        </w:rPr>
        <w:t>𝑘𝑔</w:t>
      </w:r>
      <w:r>
        <w:rPr>
          <w:rFonts w:ascii="Cambria Math" w:eastAsia="Cambria Math"/>
          <w:spacing w:val="6"/>
          <w:u w:val="single"/>
        </w:rPr>
        <w:t> </w:t>
      </w:r>
    </w:p>
    <w:p>
      <w:pPr>
        <w:pStyle w:val="BodyText"/>
        <w:spacing w:line="204" w:lineRule="exact"/>
        <w:ind w:left="1173" w:right="285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𝑏𝑎𝑡𝑐ℎ</w:t>
      </w:r>
    </w:p>
    <w:p>
      <w:pPr>
        <w:pStyle w:val="BodyText"/>
        <w:spacing w:line="360" w:lineRule="auto" w:before="51"/>
        <w:ind w:left="1187" w:right="1414"/>
      </w:pPr>
      <w:r>
        <w:rPr/>
        <w:t>The</w:t>
      </w:r>
      <w:r>
        <w:rPr>
          <w:spacing w:val="4"/>
        </w:rPr>
        <w:t> </w:t>
      </w:r>
      <w:r>
        <w:rPr/>
        <w:t>reactor</w:t>
      </w:r>
      <w:r>
        <w:rPr>
          <w:spacing w:val="5"/>
        </w:rPr>
        <w:t> </w:t>
      </w:r>
      <w:r>
        <w:rPr/>
        <w:t>shape</w:t>
      </w:r>
      <w:r>
        <w:rPr>
          <w:spacing w:val="5"/>
        </w:rPr>
        <w:t> </w:t>
      </w:r>
      <w:r>
        <w:rPr/>
        <w:t>was</w:t>
      </w:r>
      <w:r>
        <w:rPr>
          <w:spacing w:val="6"/>
        </w:rPr>
        <w:t> </w:t>
      </w:r>
      <w:r>
        <w:rPr/>
        <w:t>taken</w:t>
      </w:r>
      <w:r>
        <w:rPr>
          <w:spacing w:val="6"/>
        </w:rPr>
        <w:t> </w:t>
      </w:r>
      <w:r>
        <w:rPr/>
        <w:t>to</w:t>
      </w:r>
      <w:r>
        <w:rPr>
          <w:spacing w:val="6"/>
        </w:rPr>
        <w:t> </w:t>
      </w:r>
      <w:r>
        <w:rPr/>
        <w:t>be</w:t>
      </w:r>
      <w:r>
        <w:rPr>
          <w:spacing w:val="5"/>
        </w:rPr>
        <w:t> </w:t>
      </w:r>
      <w:r>
        <w:rPr/>
        <w:t>cylindrical,</w:t>
      </w:r>
      <w:r>
        <w:rPr>
          <w:spacing w:val="6"/>
        </w:rPr>
        <w:t> </w:t>
      </w:r>
      <w:r>
        <w:rPr/>
        <w:t>and</w:t>
      </w:r>
      <w:r>
        <w:rPr>
          <w:spacing w:val="6"/>
        </w:rPr>
        <w:t> </w:t>
      </w:r>
      <w:r>
        <w:rPr/>
        <w:t>geometrical</w:t>
      </w:r>
      <w:r>
        <w:rPr>
          <w:spacing w:val="6"/>
        </w:rPr>
        <w:t> </w:t>
      </w:r>
      <w:r>
        <w:rPr/>
        <w:t>similarities</w:t>
      </w:r>
      <w:r>
        <w:rPr>
          <w:spacing w:val="8"/>
        </w:rPr>
        <w:t> </w:t>
      </w:r>
      <w:r>
        <w:rPr/>
        <w:t>method</w:t>
      </w:r>
      <w:r>
        <w:rPr>
          <w:spacing w:val="6"/>
        </w:rPr>
        <w:t> </w:t>
      </w:r>
      <w:r>
        <w:rPr/>
        <w:t>scale</w:t>
      </w:r>
      <w:r>
        <w:rPr>
          <w:spacing w:val="6"/>
        </w:rPr>
        <w:t> </w:t>
      </w:r>
      <w:r>
        <w:rPr/>
        <w:t>up</w:t>
      </w:r>
      <w:r>
        <w:rPr>
          <w:spacing w:val="-57"/>
        </w:rPr>
        <w:t> </w:t>
      </w:r>
      <w:r>
        <w:rPr/>
        <w:t>was</w:t>
      </w:r>
      <w:r>
        <w:rPr>
          <w:spacing w:val="-1"/>
        </w:rPr>
        <w:t> </w:t>
      </w:r>
      <w:r>
        <w:rPr/>
        <w:t>chosen. Height to diameter</w:t>
      </w:r>
      <w:r>
        <w:rPr>
          <w:spacing w:val="-2"/>
        </w:rPr>
        <w:t> </w:t>
      </w:r>
      <w:r>
        <w:rPr/>
        <w:t>ration was taken</w:t>
      </w:r>
      <w:r>
        <w:rPr>
          <w:spacing w:val="1"/>
        </w:rPr>
        <w:t> </w:t>
      </w:r>
      <w:r>
        <w:rPr/>
        <w:t>as 2.</w:t>
      </w:r>
    </w:p>
    <w:p>
      <w:pPr>
        <w:pStyle w:val="BodyText"/>
        <w:spacing w:before="4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rPr>
          <w:sz w:val="28"/>
        </w:rPr>
      </w:pPr>
    </w:p>
    <w:p>
      <w:pPr>
        <w:pStyle w:val="BodyText"/>
        <w:ind w:right="48"/>
        <w:jc w:val="right"/>
        <w:rPr>
          <w:rFonts w:ascii="Cambria Math" w:eastAsia="Cambria Math"/>
        </w:rPr>
      </w:pPr>
      <w:r>
        <w:rPr>
          <w:rFonts w:ascii="Cambria Math" w:eastAsia="Cambria Math"/>
        </w:rPr>
        <w:t>𝑅</w:t>
      </w:r>
      <w:r>
        <w:rPr>
          <w:rFonts w:ascii="Cambria Math" w:eastAsia="Cambria Math"/>
          <w:spacing w:val="19"/>
        </w:rPr>
        <w:t> </w:t>
      </w:r>
      <w:r>
        <w:rPr>
          <w:rFonts w:ascii="Cambria Math" w:eastAsia="Cambria Math"/>
        </w:rPr>
        <w:t>=</w:t>
      </w:r>
    </w:p>
    <w:p>
      <w:pPr>
        <w:pStyle w:val="BodyText"/>
        <w:spacing w:before="10"/>
        <w:rPr>
          <w:rFonts w:ascii="Cambria Math"/>
          <w:sz w:val="32"/>
        </w:rPr>
      </w:pPr>
    </w:p>
    <w:p>
      <w:pPr>
        <w:pStyle w:val="BodyText"/>
        <w:ind w:left="1187"/>
      </w:pPr>
      <w:r>
        <w:rPr>
          <w:spacing w:val="-1"/>
        </w:rPr>
        <w:t>Where;</w:t>
      </w:r>
    </w:p>
    <w:p>
      <w:pPr>
        <w:spacing w:line="250" w:lineRule="exact" w:before="137"/>
        <w:ind w:left="-23" w:right="0" w:firstLine="0"/>
        <w:jc w:val="left"/>
        <w:rPr>
          <w:rFonts w:ascii="Cambria Math" w:eastAsia="Cambria Math"/>
          <w:sz w:val="17"/>
        </w:rPr>
      </w:pPr>
      <w:r>
        <w:rPr/>
        <w:br w:type="column"/>
      </w:r>
      <w:r>
        <w:rPr>
          <w:rFonts w:ascii="Cambria Math" w:eastAsia="Cambria Math"/>
          <w:position w:val="5"/>
          <w:sz w:val="24"/>
        </w:rPr>
        <w:t>𝐷</w:t>
      </w:r>
      <w:r>
        <w:rPr>
          <w:rFonts w:ascii="Cambria Math" w:eastAsia="Cambria Math"/>
          <w:sz w:val="17"/>
        </w:rPr>
        <w:t>𝑍𝐹</w:t>
      </w:r>
    </w:p>
    <w:p>
      <w:pPr>
        <w:pStyle w:val="BodyText"/>
        <w:spacing w:line="154" w:lineRule="exact"/>
        <w:ind w:left="423"/>
        <w:rPr>
          <w:rFonts w:ascii="Cambria Math"/>
        </w:rPr>
      </w:pPr>
      <w:r>
        <w:rPr/>
        <w:pict>
          <v:rect style="position:absolute;margin-left:135.5pt;margin-top:4.27693pt;width:19.080pt;height:.84003pt;mso-position-horizontal-relative:page;mso-position-vertical-relative:paragraph;z-index:15943680" filled="true" fillcolor="#000000" stroked="false">
            <v:fill type="solid"/>
            <w10:wrap type="none"/>
          </v:rect>
        </w:pict>
      </w:r>
      <w:r>
        <w:rPr>
          <w:rFonts w:ascii="Cambria Math"/>
        </w:rPr>
        <w:t>=</w:t>
      </w:r>
    </w:p>
    <w:p>
      <w:pPr>
        <w:spacing w:line="255" w:lineRule="exact" w:before="0"/>
        <w:ind w:left="-23" w:right="0" w:firstLine="0"/>
        <w:jc w:val="left"/>
        <w:rPr>
          <w:rFonts w:ascii="Cambria Math" w:eastAsia="Cambria Math"/>
          <w:sz w:val="17"/>
        </w:rPr>
      </w:pPr>
      <w:r>
        <w:rPr>
          <w:rFonts w:ascii="Cambria Math" w:eastAsia="Cambria Math"/>
          <w:w w:val="105"/>
          <w:position w:val="5"/>
          <w:sz w:val="24"/>
        </w:rPr>
        <w:t>𝐷</w:t>
      </w:r>
      <w:r>
        <w:rPr>
          <w:rFonts w:ascii="Cambria Math" w:eastAsia="Cambria Math"/>
          <w:w w:val="105"/>
          <w:sz w:val="17"/>
        </w:rPr>
        <w:t>𝑍𝑃</w:t>
      </w:r>
    </w:p>
    <w:p>
      <w:pPr>
        <w:spacing w:line="207" w:lineRule="exact" w:before="71"/>
        <w:ind w:left="191" w:right="0" w:firstLine="0"/>
        <w:jc w:val="left"/>
        <w:rPr>
          <w:rFonts w:ascii="Cambria Math"/>
          <w:sz w:val="17"/>
        </w:rPr>
      </w:pPr>
      <w:r>
        <w:rPr/>
        <w:br w:type="column"/>
      </w:r>
      <w:r>
        <w:rPr>
          <w:rFonts w:ascii="Cambria Math"/>
          <w:position w:val="1"/>
          <w:sz w:val="17"/>
        </w:rPr>
        <w:t>(</w:t>
      </w:r>
      <w:r>
        <w:rPr>
          <w:rFonts w:ascii="Cambria Math"/>
          <w:sz w:val="17"/>
        </w:rPr>
        <w:t>1/3</w:t>
      </w:r>
      <w:r>
        <w:rPr>
          <w:rFonts w:ascii="Cambria Math"/>
          <w:position w:val="1"/>
          <w:sz w:val="17"/>
        </w:rPr>
        <w:t>)</w:t>
      </w:r>
    </w:p>
    <w:p>
      <w:pPr>
        <w:spacing w:line="197" w:lineRule="exact" w:before="0"/>
        <w:ind w:left="123" w:right="0" w:firstLine="0"/>
        <w:jc w:val="left"/>
        <w:rPr>
          <w:rFonts w:ascii="Cambria Math" w:eastAsia="Cambria Math"/>
          <w:sz w:val="17"/>
        </w:rPr>
      </w:pPr>
      <w:r>
        <w:rPr/>
        <w:pict>
          <v:shape style="position:absolute;margin-left:170.179993pt;margin-top:-4.871585pt;width:7.55pt;height:12.05pt;mso-position-horizontal-relative:page;mso-position-vertical-relative:paragraph;z-index:-23856128" type="#_x0000_t202" filled="false" stroked="false">
            <v:textbox inset="0,0,0,0">
              <w:txbxContent>
                <w:p>
                  <w:pPr>
                    <w:pStyle w:val="BodyText"/>
                    <w:spacing w:line="240" w:lineRule="exact"/>
                    <w:rPr>
                      <w:rFonts w:ascii="Cambria Math" w:eastAsia="Cambria Math"/>
                    </w:rPr>
                  </w:pPr>
                  <w:r>
                    <w:rPr>
                      <w:rFonts w:ascii="Cambria Math" w:eastAsia="Cambria Math"/>
                    </w:rPr>
                    <w:t>𝑉</w:t>
                  </w:r>
                </w:p>
              </w:txbxContent>
            </v:textbox>
            <w10:wrap type="none"/>
          </v:shape>
        </w:pict>
      </w:r>
      <w:r>
        <w:rPr>
          <w:rFonts w:ascii="Cambria Math" w:eastAsia="Cambria Math"/>
          <w:w w:val="105"/>
          <w:sz w:val="17"/>
        </w:rPr>
        <w:t>𝑍𝐹</w:t>
      </w:r>
    </w:p>
    <w:p>
      <w:pPr>
        <w:pStyle w:val="BodyText"/>
        <w:spacing w:line="20" w:lineRule="exact"/>
        <w:ind w:left="27" w:right="-29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29.8pt;height:.85pt;mso-position-horizontal-relative:char;mso-position-vertical-relative:line" coordorigin="0,0" coordsize="596,17">
            <v:rect style="position:absolute;left:0;top:0;width:596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spacing w:before="0"/>
        <w:ind w:left="191" w:right="0" w:firstLine="0"/>
        <w:jc w:val="left"/>
        <w:rPr>
          <w:rFonts w:ascii="Cambria Math"/>
          <w:sz w:val="17"/>
        </w:rPr>
      </w:pPr>
      <w:r>
        <w:rPr/>
        <w:pict>
          <v:shape style="position:absolute;margin-left:170.179993pt;margin-top:5.470961pt;width:7.55pt;height:12.05pt;mso-position-horizontal-relative:page;mso-position-vertical-relative:paragraph;z-index:-23855616" type="#_x0000_t202" filled="false" stroked="false">
            <v:textbox inset="0,0,0,0">
              <w:txbxContent>
                <w:p>
                  <w:pPr>
                    <w:pStyle w:val="BodyText"/>
                    <w:spacing w:line="240" w:lineRule="exact"/>
                    <w:rPr>
                      <w:rFonts w:ascii="Cambria Math" w:eastAsia="Cambria Math"/>
                    </w:rPr>
                  </w:pPr>
                  <w:r>
                    <w:rPr>
                      <w:rFonts w:ascii="Cambria Math" w:eastAsia="Cambria Math"/>
                    </w:rPr>
                    <w:t>𝑉</w:t>
                  </w:r>
                </w:p>
              </w:txbxContent>
            </v:textbox>
            <w10:wrap type="none"/>
          </v:shape>
        </w:pict>
      </w:r>
      <w:r>
        <w:rPr>
          <w:rFonts w:ascii="Cambria Math"/>
          <w:position w:val="1"/>
          <w:sz w:val="17"/>
        </w:rPr>
        <w:t>(</w:t>
      </w:r>
      <w:r>
        <w:rPr>
          <w:rFonts w:ascii="Cambria Math"/>
          <w:sz w:val="17"/>
        </w:rPr>
        <w:t>1/3</w:t>
      </w:r>
      <w:r>
        <w:rPr>
          <w:rFonts w:ascii="Cambria Math"/>
          <w:position w:val="1"/>
          <w:sz w:val="17"/>
        </w:rPr>
        <w:t>)</w:t>
      </w:r>
    </w:p>
    <w:p>
      <w:pPr>
        <w:spacing w:before="0"/>
        <w:ind w:left="123" w:right="0" w:firstLine="0"/>
        <w:jc w:val="left"/>
        <w:rPr>
          <w:rFonts w:ascii="Cambria Math" w:eastAsia="Cambria Math"/>
          <w:sz w:val="17"/>
        </w:rPr>
      </w:pPr>
      <w:r>
        <w:rPr>
          <w:rFonts w:ascii="Cambria Math" w:eastAsia="Cambria Math"/>
          <w:w w:val="105"/>
          <w:sz w:val="17"/>
        </w:rPr>
        <w:t>𝑍𝑃</w:t>
      </w:r>
    </w:p>
    <w:p>
      <w:pPr>
        <w:pStyle w:val="BodyText"/>
        <w:spacing w:before="5"/>
        <w:rPr>
          <w:rFonts w:ascii="Cambria Math"/>
          <w:sz w:val="27"/>
        </w:rPr>
      </w:pPr>
      <w:r>
        <w:rPr/>
        <w:br w:type="column"/>
      </w:r>
      <w:r>
        <w:rPr>
          <w:rFonts w:ascii="Cambria Math"/>
          <w:sz w:val="27"/>
        </w:rPr>
      </w:r>
    </w:p>
    <w:p>
      <w:pPr>
        <w:pStyle w:val="BodyText"/>
        <w:ind w:left="1172" w:right="1639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(𝐽.</w:t>
      </w:r>
      <w:r>
        <w:rPr>
          <w:rFonts w:ascii="Cambria Math" w:eastAsia="Cambria Math"/>
          <w:spacing w:val="-14"/>
        </w:rPr>
        <w:t> </w:t>
      </w:r>
      <w:r>
        <w:rPr>
          <w:rFonts w:ascii="Cambria Math" w:eastAsia="Cambria Math"/>
        </w:rPr>
        <w:t>4)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4" w:equalWidth="0">
            <w:col w:w="1893" w:space="40"/>
            <w:col w:w="604" w:space="39"/>
            <w:col w:w="653" w:space="4848"/>
            <w:col w:w="3363"/>
          </w:cols>
        </w:sectPr>
      </w:pPr>
    </w:p>
    <w:p>
      <w:pPr>
        <w:pStyle w:val="BodyText"/>
        <w:spacing w:before="140"/>
        <w:ind w:left="1187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𝐷</w:t>
      </w:r>
      <w:r>
        <w:rPr>
          <w:rFonts w:ascii="Cambria Math" w:hAnsi="Cambria Math" w:eastAsia="Cambria Math"/>
          <w:vertAlign w:val="subscript"/>
        </w:rPr>
        <w:t>𝑍𝐹</w:t>
      </w:r>
      <w:r>
        <w:rPr>
          <w:rFonts w:ascii="Cambria Math" w:hAnsi="Cambria Math" w:eastAsia="Cambria Math"/>
          <w:vertAlign w:val="baseline"/>
        </w:rPr>
        <w:t>:</w:t>
      </w:r>
      <w:r>
        <w:rPr>
          <w:rFonts w:ascii="Cambria Math" w:hAnsi="Cambria Math" w:eastAsia="Cambria Math"/>
          <w:spacing w:val="-13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𝐷𝑖𝑎𝑚𝑒𝑡𝑒𝑟</w:t>
      </w:r>
      <w:r>
        <w:rPr>
          <w:rFonts w:ascii="Cambria Math" w:hAnsi="Cambria Math" w:eastAsia="Cambria Math"/>
          <w:spacing w:val="5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𝑜𝑓</w:t>
      </w:r>
      <w:r>
        <w:rPr>
          <w:rFonts w:ascii="Cambria Math" w:hAnsi="Cambria Math" w:eastAsia="Cambria Math"/>
          <w:spacing w:val="8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𝑓𝑢𝑙𝑙</w:t>
      </w:r>
      <w:r>
        <w:rPr>
          <w:rFonts w:ascii="Cambria Math" w:hAnsi="Cambria Math" w:eastAsia="Cambria Math"/>
          <w:spacing w:val="9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𝑠𝑐𝑎𝑙𝑒</w:t>
      </w:r>
      <w:r>
        <w:rPr>
          <w:rFonts w:ascii="Cambria Math" w:hAnsi="Cambria Math" w:eastAsia="Cambria Math"/>
          <w:spacing w:val="4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𝑍𝑆𝑀</w:t>
      </w:r>
      <w:r>
        <w:rPr>
          <w:rFonts w:ascii="Cambria Math" w:hAnsi="Cambria Math" w:eastAsia="Cambria Math"/>
          <w:spacing w:val="6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−</w:t>
      </w:r>
      <w:r>
        <w:rPr>
          <w:rFonts w:ascii="Cambria Math" w:hAnsi="Cambria Math" w:eastAsia="Cambria Math"/>
          <w:spacing w:val="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5</w:t>
      </w:r>
      <w:r>
        <w:rPr>
          <w:rFonts w:ascii="Cambria Math" w:hAnsi="Cambria Math" w:eastAsia="Cambria Math"/>
          <w:spacing w:val="2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𝑟𝑒𝑎𝑐𝑡𝑜𝑟</w:t>
      </w:r>
    </w:p>
    <w:p>
      <w:pPr>
        <w:pStyle w:val="BodyText"/>
        <w:spacing w:before="141"/>
        <w:ind w:left="1187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𝐷</w:t>
      </w:r>
      <w:r>
        <w:rPr>
          <w:rFonts w:ascii="Cambria Math" w:hAnsi="Cambria Math" w:eastAsia="Cambria Math"/>
          <w:vertAlign w:val="subscript"/>
        </w:rPr>
        <w:t>𝑍𝑝</w:t>
      </w:r>
      <w:r>
        <w:rPr>
          <w:rFonts w:ascii="Cambria Math" w:hAnsi="Cambria Math" w:eastAsia="Cambria Math"/>
          <w:vertAlign w:val="baseline"/>
        </w:rPr>
        <w:t>:</w:t>
      </w:r>
      <w:r>
        <w:rPr>
          <w:rFonts w:ascii="Cambria Math" w:hAnsi="Cambria Math" w:eastAsia="Cambria Math"/>
          <w:spacing w:val="-12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𝐷𝑖𝑎𝑚𝑒𝑡𝑒𝑟</w:t>
      </w:r>
      <w:r>
        <w:rPr>
          <w:rFonts w:ascii="Cambria Math" w:hAnsi="Cambria Math" w:eastAsia="Cambria Math"/>
          <w:spacing w:val="5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𝑜𝑓</w:t>
      </w:r>
      <w:r>
        <w:rPr>
          <w:rFonts w:ascii="Cambria Math" w:hAnsi="Cambria Math" w:eastAsia="Cambria Math"/>
          <w:spacing w:val="10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𝑝𝑖𝑙𝑜𝑡</w:t>
      </w:r>
      <w:r>
        <w:rPr>
          <w:rFonts w:ascii="Cambria Math" w:hAnsi="Cambria Math" w:eastAsia="Cambria Math"/>
          <w:spacing w:val="6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𝑠𝑐𝑎𝑙𝑒</w:t>
      </w:r>
      <w:r>
        <w:rPr>
          <w:rFonts w:ascii="Cambria Math" w:hAnsi="Cambria Math" w:eastAsia="Cambria Math"/>
          <w:spacing w:val="7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𝑍𝑆𝑀</w:t>
      </w:r>
      <w:r>
        <w:rPr>
          <w:rFonts w:ascii="Cambria Math" w:hAnsi="Cambria Math" w:eastAsia="Cambria Math"/>
          <w:spacing w:val="5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−</w:t>
      </w:r>
      <w:r>
        <w:rPr>
          <w:rFonts w:ascii="Cambria Math" w:hAnsi="Cambria Math" w:eastAsia="Cambria Math"/>
          <w:spacing w:val="2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5</w:t>
      </w:r>
      <w:r>
        <w:rPr>
          <w:rFonts w:ascii="Cambria Math" w:hAnsi="Cambria Math" w:eastAsia="Cambria Math"/>
          <w:spacing w:val="2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𝑟𝑒𝑎𝑐𝑡𝑜𝑟</w:t>
      </w:r>
    </w:p>
    <w:p>
      <w:pPr>
        <w:spacing w:after="0"/>
        <w:rPr>
          <w:rFonts w:ascii="Cambria Math" w:hAnsi="Cambria Math" w:eastAsia="Cambria Math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29"/>
        <w:ind w:left="1187"/>
        <w:rPr>
          <w:rFonts w:ascii="Cambria Math" w:hAnsi="Cambria Math" w:eastAsia="Cambria Math"/>
        </w:rPr>
      </w:pPr>
      <w:r>
        <w:rPr>
          <w:rFonts w:ascii="Cambria Math" w:hAnsi="Cambria Math" w:eastAsia="Cambria Math"/>
          <w:spacing w:val="-1"/>
        </w:rPr>
        <w:t>𝑉</w:t>
      </w:r>
      <w:r>
        <w:rPr>
          <w:rFonts w:ascii="Cambria Math" w:hAnsi="Cambria Math" w:eastAsia="Cambria Math"/>
          <w:spacing w:val="-1"/>
          <w:vertAlign w:val="subscript"/>
        </w:rPr>
        <w:t>𝑍𝐹</w:t>
      </w:r>
      <w:r>
        <w:rPr>
          <w:rFonts w:ascii="Cambria Math" w:hAnsi="Cambria Math" w:eastAsia="Cambria Math"/>
          <w:spacing w:val="-1"/>
          <w:vertAlign w:val="baseline"/>
        </w:rPr>
        <w:t>:</w:t>
      </w:r>
      <w:r>
        <w:rPr>
          <w:rFonts w:ascii="Cambria Math" w:hAnsi="Cambria Math" w:eastAsia="Cambria Math"/>
          <w:spacing w:val="-13"/>
          <w:vertAlign w:val="baseline"/>
        </w:rPr>
        <w:t> </w:t>
      </w:r>
      <w:r>
        <w:rPr>
          <w:rFonts w:ascii="Cambria Math" w:hAnsi="Cambria Math" w:eastAsia="Cambria Math"/>
          <w:spacing w:val="-1"/>
          <w:vertAlign w:val="baseline"/>
        </w:rPr>
        <w:t>𝑉𝑜𝑙𝑢𝑚𝑒</w:t>
      </w:r>
      <w:r>
        <w:rPr>
          <w:rFonts w:ascii="Cambria Math" w:hAnsi="Cambria Math" w:eastAsia="Cambria Math"/>
          <w:spacing w:val="4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𝑜𝑓𝑓𝑢𝑙𝑙</w:t>
      </w:r>
      <w:r>
        <w:rPr>
          <w:rFonts w:ascii="Cambria Math" w:hAnsi="Cambria Math" w:eastAsia="Cambria Math"/>
          <w:spacing w:val="8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𝑠𝑐𝑎𝑙𝑒𝑍𝑆𝑀</w:t>
      </w:r>
      <w:r>
        <w:rPr>
          <w:rFonts w:ascii="Cambria Math" w:hAnsi="Cambria Math" w:eastAsia="Cambria Math"/>
          <w:spacing w:val="8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−</w:t>
      </w:r>
      <w:r>
        <w:rPr>
          <w:rFonts w:ascii="Cambria Math" w:hAnsi="Cambria Math" w:eastAsia="Cambria Math"/>
          <w:spacing w:val="-2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5</w:t>
      </w:r>
      <w:r>
        <w:rPr>
          <w:rFonts w:ascii="Cambria Math" w:hAnsi="Cambria Math" w:eastAsia="Cambria Math"/>
          <w:spacing w:val="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𝑟𝑒𝑎𝑐𝑡𝑜𝑟</w:t>
      </w:r>
    </w:p>
    <w:p>
      <w:pPr>
        <w:pStyle w:val="BodyText"/>
        <w:spacing w:before="141"/>
        <w:ind w:left="1187"/>
      </w:pPr>
      <w:r>
        <w:rPr>
          <w:rFonts w:ascii="Cambria Math" w:hAnsi="Cambria Math" w:eastAsia="Cambria Math"/>
          <w:spacing w:val="-1"/>
        </w:rPr>
        <w:t>𝑉</w:t>
      </w:r>
      <w:r>
        <w:rPr>
          <w:rFonts w:ascii="Cambria Math" w:hAnsi="Cambria Math" w:eastAsia="Cambria Math"/>
          <w:spacing w:val="-1"/>
          <w:vertAlign w:val="subscript"/>
        </w:rPr>
        <w:t>𝑍𝑝</w:t>
      </w:r>
      <w:r>
        <w:rPr>
          <w:rFonts w:ascii="Cambria Math" w:hAnsi="Cambria Math" w:eastAsia="Cambria Math"/>
          <w:spacing w:val="-1"/>
          <w:vertAlign w:val="baseline"/>
        </w:rPr>
        <w:t>:</w:t>
      </w:r>
      <w:r>
        <w:rPr>
          <w:rFonts w:ascii="Cambria Math" w:hAnsi="Cambria Math" w:eastAsia="Cambria Math"/>
          <w:spacing w:val="-16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𝑉𝑜𝑙𝑢𝑚𝑒</w:t>
      </w:r>
      <w:r>
        <w:rPr>
          <w:rFonts w:ascii="Cambria Math" w:hAnsi="Cambria Math" w:eastAsia="Cambria Math"/>
          <w:spacing w:val="4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𝑜𝑓</w:t>
      </w:r>
      <w:r>
        <w:rPr>
          <w:rFonts w:ascii="Cambria Math" w:hAnsi="Cambria Math" w:eastAsia="Cambria Math"/>
          <w:spacing w:val="7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𝑝𝑖𝑙𝑜𝑡</w:t>
      </w:r>
      <w:r>
        <w:rPr>
          <w:rFonts w:ascii="Cambria Math" w:hAnsi="Cambria Math" w:eastAsia="Cambria Math"/>
          <w:spacing w:val="7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𝑠𝑐𝑎𝑙𝑒</w:t>
      </w:r>
      <w:r>
        <w:rPr>
          <w:rFonts w:ascii="Cambria Math" w:hAnsi="Cambria Math" w:eastAsia="Cambria Math"/>
          <w:spacing w:val="4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𝑍𝑆𝑀</w:t>
      </w:r>
      <w:r>
        <w:rPr>
          <w:rFonts w:ascii="Cambria Math" w:hAnsi="Cambria Math" w:eastAsia="Cambria Math"/>
          <w:spacing w:val="6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− 5</w:t>
      </w:r>
      <w:r>
        <w:rPr>
          <w:rFonts w:ascii="Cambria Math" w:hAnsi="Cambria Math" w:eastAsia="Cambria Math"/>
          <w:spacing w:val="-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𝑟𝑒𝑎𝑐𝑡𝑜𝑟</w:t>
      </w:r>
      <w:r>
        <w:rPr>
          <w:rFonts w:ascii="Cambria Math" w:hAnsi="Cambria Math" w:eastAsia="Cambria Math"/>
          <w:spacing w:val="15"/>
          <w:vertAlign w:val="baseline"/>
        </w:rPr>
        <w:t> </w:t>
      </w:r>
      <w:r>
        <w:rPr>
          <w:vertAlign w:val="baseline"/>
        </w:rPr>
        <w:t>=</w:t>
      </w:r>
      <w:r>
        <w:rPr>
          <w:spacing w:val="-1"/>
          <w:vertAlign w:val="baseline"/>
        </w:rPr>
        <w:t> </w:t>
      </w:r>
      <w:r>
        <w:rPr>
          <w:vertAlign w:val="baseline"/>
        </w:rPr>
        <w:t>20 liters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2"/>
        </w:rPr>
      </w:pPr>
    </w:p>
    <w:p>
      <w:pPr>
        <w:spacing w:after="0"/>
        <w:rPr>
          <w:sz w:val="22"/>
        </w:rPr>
        <w:sectPr>
          <w:pgSz w:w="12240" w:h="15840"/>
          <w:pgMar w:header="0" w:footer="935" w:top="1380" w:bottom="1200" w:left="800" w:right="0"/>
        </w:sectPr>
      </w:pPr>
    </w:p>
    <w:p>
      <w:pPr>
        <w:pStyle w:val="BodyText"/>
        <w:spacing w:before="90"/>
        <w:ind w:left="1187"/>
      </w:pPr>
      <w:r>
        <w:rPr/>
        <w:t>From</w:t>
      </w:r>
      <w:r>
        <w:rPr>
          <w:spacing w:val="-9"/>
        </w:rPr>
        <w:t> </w:t>
      </w:r>
      <w:r>
        <w:rPr/>
        <w:t>Equation</w:t>
      </w:r>
      <w:r>
        <w:rPr>
          <w:spacing w:val="-8"/>
        </w:rPr>
        <w:t> </w:t>
      </w:r>
      <w:r>
        <w:rPr/>
        <w:t>(J.4)</w:t>
      </w:r>
    </w:p>
    <w:p>
      <w:pPr>
        <w:pStyle w:val="BodyText"/>
        <w:spacing w:before="3"/>
        <w:rPr>
          <w:sz w:val="44"/>
        </w:rPr>
      </w:pPr>
      <w:r>
        <w:rPr/>
        <w:br w:type="column"/>
      </w:r>
      <w:r>
        <w:rPr>
          <w:sz w:val="44"/>
        </w:rPr>
      </w:r>
    </w:p>
    <w:p>
      <w:pPr>
        <w:pStyle w:val="BodyText"/>
        <w:ind w:left="526" w:right="3922"/>
        <w:jc w:val="center"/>
        <w:rPr>
          <w:rFonts w:ascii="Cambria Math" w:eastAsia="Cambria Math"/>
        </w:rPr>
      </w:pPr>
      <w:r>
        <w:rPr>
          <w:rFonts w:ascii="Cambria Math" w:eastAsia="Cambria Math"/>
          <w:w w:val="105"/>
        </w:rPr>
        <w:t>𝑉</w:t>
      </w:r>
      <w:r>
        <w:rPr>
          <w:rFonts w:ascii="Cambria Math" w:eastAsia="Cambria Math"/>
          <w:w w:val="105"/>
          <w:vertAlign w:val="subscript"/>
        </w:rPr>
        <w:t>𝑍𝐹</w:t>
      </w:r>
      <w:r>
        <w:rPr>
          <w:rFonts w:ascii="Cambria Math" w:eastAsia="Cambria Math"/>
          <w:spacing w:val="5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=</w:t>
      </w:r>
      <w:r>
        <w:rPr>
          <w:rFonts w:ascii="Cambria Math" w:eastAsia="Cambria Math"/>
          <w:spacing w:val="-2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𝑅</w:t>
      </w:r>
      <w:r>
        <w:rPr>
          <w:rFonts w:ascii="Cambria Math" w:eastAsia="Cambria Math"/>
          <w:w w:val="105"/>
          <w:vertAlign w:val="superscript"/>
        </w:rPr>
        <w:t>3</w:t>
      </w:r>
      <w:r>
        <w:rPr>
          <w:rFonts w:ascii="Cambria Math" w:eastAsia="Cambria Math"/>
          <w:w w:val="105"/>
          <w:vertAlign w:val="baseline"/>
        </w:rPr>
        <w:t>𝑉</w:t>
      </w:r>
      <w:r>
        <w:rPr>
          <w:rFonts w:ascii="Cambria Math" w:eastAsia="Cambria Math"/>
          <w:w w:val="105"/>
          <w:vertAlign w:val="subscript"/>
        </w:rPr>
        <w:t>𝑍𝑃</w:t>
      </w:r>
    </w:p>
    <w:p>
      <w:pPr>
        <w:pStyle w:val="BodyText"/>
        <w:spacing w:before="143"/>
        <w:ind w:left="529" w:right="3922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𝑉</w:t>
      </w:r>
      <w:r>
        <w:rPr>
          <w:rFonts w:ascii="Cambria Math" w:hAnsi="Cambria Math" w:eastAsia="Cambria Math"/>
          <w:vertAlign w:val="subscript"/>
        </w:rPr>
        <w:t>𝑍𝐹</w:t>
      </w:r>
      <w:r>
        <w:rPr>
          <w:rFonts w:ascii="Cambria Math" w:hAnsi="Cambria Math" w:eastAsia="Cambria Math"/>
          <w:spacing w:val="25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16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37.75</w:t>
      </w:r>
      <w:r>
        <w:rPr>
          <w:rFonts w:ascii="Cambria Math" w:hAnsi="Cambria Math" w:eastAsia="Cambria Math"/>
          <w:vertAlign w:val="superscript"/>
        </w:rPr>
        <w:t>3</w:t>
      </w:r>
      <w:r>
        <w:rPr>
          <w:rFonts w:ascii="Cambria Math" w:hAnsi="Cambria Math" w:eastAsia="Cambria Math"/>
          <w:spacing w:val="10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×</w:t>
      </w:r>
      <w:r>
        <w:rPr>
          <w:rFonts w:ascii="Cambria Math" w:hAnsi="Cambria Math" w:eastAsia="Cambria Math"/>
          <w:spacing w:val="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20</w:t>
      </w:r>
      <w:r>
        <w:rPr>
          <w:rFonts w:ascii="Cambria Math" w:hAnsi="Cambria Math" w:eastAsia="Cambria Math"/>
          <w:spacing w:val="2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𝑙𝑖𝑡𝑒𝑟𝑠</w:t>
      </w:r>
      <w:r>
        <w:rPr>
          <w:rFonts w:ascii="Cambria Math" w:hAnsi="Cambria Math" w:eastAsia="Cambria Math"/>
          <w:spacing w:val="18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16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1,076</w:t>
      </w:r>
      <w:r>
        <w:rPr>
          <w:rFonts w:ascii="Cambria Math" w:hAnsi="Cambria Math" w:eastAsia="Cambria Math"/>
          <w:spacing w:val="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𝑚</w:t>
      </w:r>
      <w:r>
        <w:rPr>
          <w:rFonts w:ascii="Cambria Math" w:hAnsi="Cambria Math" w:eastAsia="Cambria Math"/>
          <w:vertAlign w:val="superscript"/>
        </w:rPr>
        <w:t>3</w:t>
      </w:r>
    </w:p>
    <w:p>
      <w:pPr>
        <w:spacing w:after="0"/>
        <w:jc w:val="center"/>
        <w:rPr>
          <w:rFonts w:ascii="Cambria Math" w:hAnsi="Cambria Math" w:eastAsia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3128" w:space="40"/>
            <w:col w:w="8272"/>
          </w:cols>
        </w:sectPr>
      </w:pPr>
    </w:p>
    <w:p>
      <w:pPr>
        <w:pStyle w:val="BodyText"/>
        <w:spacing w:before="138"/>
        <w:ind w:left="1187"/>
      </w:pPr>
      <w:r>
        <w:rPr/>
        <w:t>Considering</w:t>
      </w:r>
      <w:r>
        <w:rPr>
          <w:spacing w:val="-4"/>
        </w:rPr>
        <w:t> </w:t>
      </w:r>
      <w:r>
        <w:rPr/>
        <w:t>two</w:t>
      </w:r>
      <w:r>
        <w:rPr>
          <w:spacing w:val="-1"/>
        </w:rPr>
        <w:t> </w:t>
      </w:r>
      <w:r>
        <w:rPr/>
        <w:t>reactors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equal</w:t>
      </w:r>
      <w:r>
        <w:rPr>
          <w:spacing w:val="1"/>
        </w:rPr>
        <w:t> </w:t>
      </w:r>
      <w:r>
        <w:rPr/>
        <w:t>size</w:t>
      </w:r>
    </w:p>
    <w:p>
      <w:pPr>
        <w:pStyle w:val="BodyText"/>
        <w:spacing w:before="142"/>
        <w:ind w:left="1173" w:right="1402"/>
        <w:jc w:val="center"/>
        <w:rPr>
          <w:rFonts w:ascii="Cambria Math" w:eastAsia="Cambria Math"/>
        </w:rPr>
      </w:pPr>
      <w:r>
        <w:rPr>
          <w:rFonts w:ascii="Cambria Math" w:eastAsia="Cambria Math"/>
          <w:w w:val="105"/>
        </w:rPr>
        <w:t>𝑉</w:t>
      </w:r>
      <w:r>
        <w:rPr>
          <w:rFonts w:ascii="Cambria Math" w:eastAsia="Cambria Math"/>
          <w:w w:val="105"/>
          <w:vertAlign w:val="subscript"/>
        </w:rPr>
        <w:t>𝑌𝐹1</w:t>
      </w:r>
      <w:r>
        <w:rPr>
          <w:rFonts w:ascii="Cambria Math" w:eastAsia="Cambria Math"/>
          <w:spacing w:val="5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=</w:t>
      </w:r>
      <w:r>
        <w:rPr>
          <w:rFonts w:ascii="Cambria Math" w:eastAsia="Cambria Math"/>
          <w:spacing w:val="-4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538</w:t>
      </w:r>
      <w:r>
        <w:rPr>
          <w:rFonts w:ascii="Cambria Math" w:eastAsia="Cambria Math"/>
          <w:spacing w:val="-12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𝑚</w:t>
      </w:r>
      <w:r>
        <w:rPr>
          <w:rFonts w:ascii="Cambria Math" w:eastAsia="Cambria Math"/>
          <w:w w:val="105"/>
          <w:vertAlign w:val="superscript"/>
        </w:rPr>
        <w:t>3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10"/>
        <w:rPr>
          <w:rFonts w:ascii="Cambria Math"/>
          <w:sz w:val="18"/>
        </w:rPr>
      </w:pPr>
    </w:p>
    <w:p>
      <w:pPr>
        <w:pStyle w:val="BodyText"/>
        <w:spacing w:line="143" w:lineRule="exact"/>
        <w:jc w:val="right"/>
        <w:rPr>
          <w:rFonts w:ascii="Cambria Math" w:eastAsia="Cambria Math"/>
        </w:rPr>
      </w:pPr>
      <w:r>
        <w:rPr>
          <w:rFonts w:ascii="Cambria Math" w:eastAsia="Cambria Math"/>
        </w:rPr>
        <w:t>2𝑉</w:t>
      </w:r>
    </w:p>
    <w:p>
      <w:pPr>
        <w:spacing w:line="120" w:lineRule="auto" w:before="145"/>
        <w:ind w:left="275" w:right="0" w:firstLine="0"/>
        <w:jc w:val="left"/>
        <w:rPr>
          <w:rFonts w:ascii="Cambria Math" w:hAnsi="Cambria Math"/>
          <w:sz w:val="17"/>
        </w:rPr>
      </w:pPr>
      <w:r>
        <w:rPr/>
        <w:br w:type="column"/>
      </w:r>
      <w:r>
        <w:rPr>
          <w:rFonts w:ascii="Cambria Math" w:hAnsi="Cambria Math"/>
          <w:spacing w:val="-7"/>
          <w:sz w:val="17"/>
        </w:rPr>
        <w:t>1</w:t>
      </w:r>
      <w:r>
        <w:rPr>
          <w:rFonts w:ascii="Cambria Math" w:hAnsi="Cambria Math"/>
          <w:spacing w:val="-7"/>
          <w:position w:val="-4"/>
          <w:sz w:val="17"/>
        </w:rPr>
        <w:t>⁄</w:t>
      </w:r>
      <w:r>
        <w:rPr>
          <w:rFonts w:ascii="Cambria Math" w:hAnsi="Cambria Math"/>
          <w:spacing w:val="-7"/>
          <w:position w:val="-11"/>
          <w:sz w:val="17"/>
        </w:rPr>
        <w:t>3</w:t>
      </w:r>
    </w:p>
    <w:p>
      <w:pPr>
        <w:pStyle w:val="BodyText"/>
        <w:spacing w:before="10"/>
        <w:rPr>
          <w:rFonts w:ascii="Cambria Math"/>
          <w:sz w:val="18"/>
        </w:rPr>
      </w:pPr>
      <w:r>
        <w:rPr/>
        <w:br w:type="column"/>
      </w:r>
      <w:r>
        <w:rPr>
          <w:rFonts w:ascii="Cambria Math"/>
          <w:sz w:val="18"/>
        </w:rPr>
      </w:r>
    </w:p>
    <w:p>
      <w:pPr>
        <w:pStyle w:val="BodyText"/>
        <w:spacing w:line="143" w:lineRule="exact"/>
        <w:ind w:left="399"/>
        <w:rPr>
          <w:rFonts w:ascii="Cambria Math" w:hAnsi="Cambria Math"/>
        </w:rPr>
      </w:pPr>
      <w:r>
        <w:rPr>
          <w:rFonts w:ascii="Cambria Math" w:hAnsi="Cambria Math"/>
        </w:rPr>
        <w:t>2</w:t>
      </w:r>
      <w:r>
        <w:rPr>
          <w:rFonts w:ascii="Cambria Math" w:hAnsi="Cambria Math"/>
          <w:spacing w:val="-8"/>
        </w:rPr>
        <w:t> </w:t>
      </w:r>
      <w:r>
        <w:rPr>
          <w:rFonts w:ascii="Cambria Math" w:hAnsi="Cambria Math"/>
        </w:rPr>
        <w:t>×</w:t>
      </w:r>
      <w:r>
        <w:rPr>
          <w:rFonts w:ascii="Cambria Math" w:hAnsi="Cambria Math"/>
          <w:spacing w:val="-8"/>
        </w:rPr>
        <w:t> </w:t>
      </w:r>
      <w:r>
        <w:rPr>
          <w:rFonts w:ascii="Cambria Math" w:hAnsi="Cambria Math"/>
        </w:rPr>
        <w:t>538</w:t>
      </w:r>
    </w:p>
    <w:p>
      <w:pPr>
        <w:spacing w:line="129" w:lineRule="auto" w:before="135"/>
        <w:ind w:left="79" w:right="0" w:firstLine="0"/>
        <w:jc w:val="left"/>
        <w:rPr>
          <w:rFonts w:ascii="Cambria Math" w:hAnsi="Cambria Math"/>
          <w:sz w:val="17"/>
        </w:rPr>
      </w:pPr>
      <w:r>
        <w:rPr/>
        <w:br w:type="column"/>
      </w:r>
      <w:r>
        <w:rPr>
          <w:rFonts w:ascii="Cambria Math" w:hAnsi="Cambria Math"/>
          <w:w w:val="105"/>
          <w:sz w:val="17"/>
        </w:rPr>
        <w:t>1</w:t>
      </w:r>
      <w:r>
        <w:rPr>
          <w:rFonts w:ascii="Cambria Math" w:hAnsi="Cambria Math"/>
          <w:w w:val="105"/>
          <w:position w:val="-5"/>
          <w:sz w:val="17"/>
        </w:rPr>
        <w:t>⁄</w:t>
      </w:r>
      <w:r>
        <w:rPr>
          <w:rFonts w:ascii="Cambria Math" w:hAnsi="Cambria Math"/>
          <w:w w:val="105"/>
          <w:position w:val="-11"/>
          <w:sz w:val="17"/>
        </w:rPr>
        <w:t>3</w:t>
      </w:r>
    </w:p>
    <w:p>
      <w:pPr>
        <w:spacing w:after="0" w:line="129" w:lineRule="auto"/>
        <w:jc w:val="left"/>
        <w:rPr>
          <w:rFonts w:ascii="Cambria Math" w:hAnsi="Cambria Math"/>
          <w:sz w:val="17"/>
        </w:rPr>
        <w:sectPr>
          <w:type w:val="continuous"/>
          <w:pgSz w:w="12240" w:h="15840"/>
          <w:pgMar w:top="1360" w:bottom="1200" w:left="800" w:right="0"/>
          <w:cols w:num="4" w:equalWidth="0">
            <w:col w:w="4576" w:space="40"/>
            <w:col w:w="540" w:space="39"/>
            <w:col w:w="1209" w:space="40"/>
            <w:col w:w="4996"/>
          </w:cols>
        </w:sectPr>
      </w:pPr>
    </w:p>
    <w:p>
      <w:pPr>
        <w:pStyle w:val="BodyText"/>
        <w:spacing w:before="39"/>
        <w:jc w:val="right"/>
        <w:rPr>
          <w:rFonts w:ascii="Cambria Math" w:eastAsia="Cambria Math"/>
        </w:rPr>
      </w:pPr>
      <w:r>
        <w:rPr>
          <w:rFonts w:ascii="Cambria Math" w:eastAsia="Cambria Math"/>
          <w:w w:val="105"/>
        </w:rPr>
        <w:t>𝐷</w:t>
      </w:r>
      <w:r>
        <w:rPr>
          <w:rFonts w:ascii="Cambria Math" w:eastAsia="Cambria Math"/>
          <w:w w:val="105"/>
          <w:vertAlign w:val="subscript"/>
        </w:rPr>
        <w:t>𝑍𝐹</w:t>
      </w:r>
      <w:r>
        <w:rPr>
          <w:rFonts w:ascii="Cambria Math" w:eastAsia="Cambria Math"/>
          <w:spacing w:val="24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=</w:t>
      </w:r>
      <w:r>
        <w:rPr>
          <w:rFonts w:ascii="Cambria Math" w:eastAsia="Cambria Math"/>
          <w:spacing w:val="7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(</w:t>
      </w:r>
    </w:p>
    <w:p>
      <w:pPr>
        <w:spacing w:line="139" w:lineRule="auto" w:before="12"/>
        <w:ind w:left="213" w:right="0" w:firstLine="0"/>
        <w:jc w:val="left"/>
        <w:rPr>
          <w:rFonts w:ascii="Cambria Math" w:eastAsia="Cambria Math"/>
          <w:sz w:val="24"/>
        </w:rPr>
      </w:pPr>
      <w:r>
        <w:rPr/>
        <w:br w:type="column"/>
      </w:r>
      <w:r>
        <w:rPr>
          <w:rFonts w:ascii="Cambria Math" w:eastAsia="Cambria Math"/>
          <w:spacing w:val="-4"/>
          <w:w w:val="105"/>
          <w:sz w:val="17"/>
        </w:rPr>
        <w:t>𝑌𝐹</w:t>
      </w:r>
      <w:r>
        <w:rPr>
          <w:rFonts w:ascii="Cambria Math" w:eastAsia="Cambria Math"/>
          <w:spacing w:val="-23"/>
          <w:w w:val="105"/>
          <w:sz w:val="17"/>
        </w:rPr>
        <w:t> </w:t>
      </w:r>
      <w:r>
        <w:rPr>
          <w:rFonts w:ascii="Cambria Math" w:eastAsia="Cambria Math"/>
          <w:spacing w:val="-3"/>
          <w:w w:val="105"/>
          <w:position w:val="-12"/>
          <w:sz w:val="24"/>
        </w:rPr>
        <w:t>)</w:t>
      </w:r>
    </w:p>
    <w:p>
      <w:pPr>
        <w:pStyle w:val="BodyText"/>
        <w:spacing w:line="242" w:lineRule="exact"/>
        <w:ind w:left="127"/>
        <w:rPr>
          <w:rFonts w:ascii="Cambria Math" w:eastAsia="Cambria Math"/>
        </w:rPr>
      </w:pPr>
      <w:r>
        <w:rPr/>
        <w:pict>
          <v:rect style="position:absolute;margin-left:254.690002pt;margin-top:-2.436296pt;width:24pt;height:.84pt;mso-position-horizontal-relative:page;mso-position-vertical-relative:paragraph;z-index:-23853568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</w:rPr>
        <w:t>𝜋</w:t>
      </w:r>
    </w:p>
    <w:p>
      <w:pPr>
        <w:pStyle w:val="BodyText"/>
        <w:tabs>
          <w:tab w:pos="1473" w:val="left" w:leader="none"/>
        </w:tabs>
        <w:spacing w:line="221" w:lineRule="exact" w:before="39"/>
        <w:ind w:left="299"/>
        <w:rPr>
          <w:rFonts w:ascii="Cambria Math"/>
        </w:rPr>
      </w:pPr>
      <w:r>
        <w:rPr/>
        <w:br w:type="column"/>
      </w:r>
      <w:r>
        <w:rPr>
          <w:rFonts w:ascii="Cambria Math"/>
          <w:w w:val="110"/>
        </w:rPr>
        <w:t>=</w:t>
      </w:r>
      <w:r>
        <w:rPr>
          <w:rFonts w:ascii="Cambria Math"/>
          <w:spacing w:val="3"/>
          <w:w w:val="110"/>
        </w:rPr>
        <w:t> </w:t>
      </w:r>
      <w:r>
        <w:rPr>
          <w:rFonts w:ascii="Cambria Math"/>
          <w:w w:val="110"/>
        </w:rPr>
        <w:t>(</w:t>
        <w:tab/>
        <w:t>)</w:t>
      </w:r>
    </w:p>
    <w:p>
      <w:pPr>
        <w:pStyle w:val="BodyText"/>
        <w:spacing w:line="221" w:lineRule="exact"/>
        <w:ind w:left="993"/>
        <w:rPr>
          <w:rFonts w:ascii="Cambria Math" w:eastAsia="Cambria Math"/>
        </w:rPr>
      </w:pPr>
      <w:r>
        <w:rPr/>
        <w:pict>
          <v:rect style="position:absolute;margin-left:319.730011pt;margin-top:-3.491833pt;width:40.464pt;height:.84pt;mso-position-horizontal-relative:page;mso-position-vertical-relative:paragraph;z-index:-23853056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</w:rPr>
        <w:t>𝜋</w:t>
      </w:r>
    </w:p>
    <w:p>
      <w:pPr>
        <w:pStyle w:val="BodyText"/>
        <w:spacing w:before="39"/>
        <w:ind w:left="299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66"/>
        </w:rPr>
        <w:t> </w:t>
      </w:r>
      <w:r>
        <w:rPr>
          <w:rFonts w:ascii="Cambria Math" w:eastAsia="Cambria Math"/>
        </w:rPr>
        <w:t>7.0</w:t>
      </w:r>
      <w:r>
        <w:rPr>
          <w:rFonts w:ascii="Cambria Math" w:eastAsia="Cambria Math"/>
          <w:spacing w:val="-1"/>
        </w:rPr>
        <w:t> </w:t>
      </w:r>
      <w:r>
        <w:rPr>
          <w:rFonts w:ascii="Cambria Math" w:eastAsia="Cambria Math"/>
        </w:rPr>
        <w:t>𝑚</w:t>
      </w:r>
    </w:p>
    <w:p>
      <w:pPr>
        <w:spacing w:after="0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4" w:equalWidth="0">
            <w:col w:w="4293" w:space="40"/>
            <w:col w:w="560" w:space="39"/>
            <w:col w:w="1593" w:space="40"/>
            <w:col w:w="4875"/>
          </w:cols>
        </w:sectPr>
      </w:pPr>
    </w:p>
    <w:p>
      <w:pPr>
        <w:pStyle w:val="BodyText"/>
        <w:spacing w:before="98"/>
        <w:ind w:left="1173" w:right="1395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𝐻</w:t>
      </w:r>
      <w:r>
        <w:rPr>
          <w:rFonts w:ascii="Cambria Math" w:eastAsia="Cambria Math"/>
          <w:vertAlign w:val="subscript"/>
        </w:rPr>
        <w:t>𝑌𝐹</w:t>
      </w:r>
      <w:r>
        <w:rPr>
          <w:rFonts w:ascii="Cambria Math" w:eastAsia="Cambria Math"/>
          <w:spacing w:val="30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4"/>
          <w:vertAlign w:val="baseline"/>
        </w:rPr>
        <w:t> </w:t>
      </w:r>
      <w:r>
        <w:rPr>
          <w:rFonts w:ascii="Cambria Math" w:eastAsia="Cambria Math"/>
          <w:vertAlign w:val="baseline"/>
        </w:rPr>
        <w:t>14</w:t>
      </w:r>
      <w:r>
        <w:rPr>
          <w:rFonts w:ascii="Cambria Math" w:eastAsia="Cambria Math"/>
          <w:spacing w:val="2"/>
          <w:vertAlign w:val="baseline"/>
        </w:rPr>
        <w:t> </w:t>
      </w:r>
      <w:r>
        <w:rPr>
          <w:rFonts w:ascii="Cambria Math" w:eastAsia="Cambria Math"/>
          <w:vertAlign w:val="baseline"/>
        </w:rPr>
        <w:t>𝑚</w:t>
      </w:r>
    </w:p>
    <w:p>
      <w:pPr>
        <w:pStyle w:val="BodyText"/>
        <w:spacing w:line="360" w:lineRule="auto" w:before="138"/>
        <w:ind w:left="1187" w:right="1410"/>
      </w:pPr>
      <w:r>
        <w:rPr/>
        <w:t>Multiple</w:t>
      </w:r>
      <w:r>
        <w:rPr>
          <w:spacing w:val="5"/>
        </w:rPr>
        <w:t> </w:t>
      </w:r>
      <w:r>
        <w:rPr/>
        <w:t>reactors</w:t>
      </w:r>
      <w:r>
        <w:rPr>
          <w:spacing w:val="7"/>
        </w:rPr>
        <w:t> </w:t>
      </w:r>
      <w:r>
        <w:rPr/>
        <w:t>of</w:t>
      </w:r>
      <w:r>
        <w:rPr>
          <w:spacing w:val="5"/>
        </w:rPr>
        <w:t> </w:t>
      </w:r>
      <w:r>
        <w:rPr/>
        <w:t>same</w:t>
      </w:r>
      <w:r>
        <w:rPr>
          <w:spacing w:val="6"/>
        </w:rPr>
        <w:t> </w:t>
      </w:r>
      <w:r>
        <w:rPr/>
        <w:t>capacity</w:t>
      </w:r>
      <w:r>
        <w:rPr>
          <w:spacing w:val="3"/>
        </w:rPr>
        <w:t> </w:t>
      </w:r>
      <w:r>
        <w:rPr/>
        <w:t>could</w:t>
      </w:r>
      <w:r>
        <w:rPr>
          <w:spacing w:val="7"/>
        </w:rPr>
        <w:t> </w:t>
      </w:r>
      <w:r>
        <w:rPr/>
        <w:t>be</w:t>
      </w:r>
      <w:r>
        <w:rPr>
          <w:spacing w:val="5"/>
        </w:rPr>
        <w:t> </w:t>
      </w:r>
      <w:r>
        <w:rPr/>
        <w:t>built</w:t>
      </w:r>
      <w:r>
        <w:rPr>
          <w:spacing w:val="7"/>
        </w:rPr>
        <w:t> </w:t>
      </w:r>
      <w:r>
        <w:rPr/>
        <w:t>to</w:t>
      </w:r>
      <w:r>
        <w:rPr>
          <w:spacing w:val="6"/>
        </w:rPr>
        <w:t> </w:t>
      </w:r>
      <w:r>
        <w:rPr/>
        <w:t>give</w:t>
      </w:r>
      <w:r>
        <w:rPr>
          <w:spacing w:val="6"/>
        </w:rPr>
        <w:t> </w:t>
      </w:r>
      <w:r>
        <w:rPr/>
        <w:t>room</w:t>
      </w:r>
      <w:r>
        <w:rPr>
          <w:spacing w:val="6"/>
        </w:rPr>
        <w:t> </w:t>
      </w:r>
      <w:r>
        <w:rPr/>
        <w:t>to</w:t>
      </w:r>
      <w:r>
        <w:rPr>
          <w:spacing w:val="6"/>
        </w:rPr>
        <w:t> </w:t>
      </w:r>
      <w:r>
        <w:rPr/>
        <w:t>size</w:t>
      </w:r>
      <w:r>
        <w:rPr>
          <w:spacing w:val="6"/>
        </w:rPr>
        <w:t> </w:t>
      </w:r>
      <w:r>
        <w:rPr/>
        <w:t>of</w:t>
      </w:r>
      <w:r>
        <w:rPr>
          <w:spacing w:val="5"/>
        </w:rPr>
        <w:t> </w:t>
      </w:r>
      <w:r>
        <w:rPr/>
        <w:t>reactor</w:t>
      </w:r>
      <w:r>
        <w:rPr>
          <w:spacing w:val="6"/>
        </w:rPr>
        <w:t> </w:t>
      </w:r>
      <w:r>
        <w:rPr/>
        <w:t>that</w:t>
      </w:r>
      <w:r>
        <w:rPr>
          <w:spacing w:val="6"/>
        </w:rPr>
        <w:t> </w:t>
      </w:r>
      <w:r>
        <w:rPr/>
        <w:t>would</w:t>
      </w:r>
      <w:r>
        <w:rPr>
          <w:spacing w:val="-57"/>
        </w:rPr>
        <w:t> </w:t>
      </w:r>
      <w:r>
        <w:rPr/>
        <w:t>be</w:t>
      </w:r>
      <w:r>
        <w:rPr>
          <w:spacing w:val="-1"/>
        </w:rPr>
        <w:t> </w:t>
      </w:r>
      <w:r>
        <w:rPr/>
        <w:t>easy</w:t>
      </w:r>
      <w:r>
        <w:rPr>
          <w:spacing w:val="-5"/>
        </w:rPr>
        <w:t> </w:t>
      </w:r>
      <w:r>
        <w:rPr/>
        <w:t>to handle.</w:t>
      </w:r>
    </w:p>
    <w:p>
      <w:pPr>
        <w:pStyle w:val="BodyText"/>
        <w:spacing w:before="1"/>
        <w:rPr>
          <w:sz w:val="36"/>
        </w:rPr>
      </w:pPr>
    </w:p>
    <w:p>
      <w:pPr>
        <w:spacing w:line="477" w:lineRule="auto" w:before="0"/>
        <w:ind w:left="1187" w:right="7944" w:firstLine="0"/>
        <w:jc w:val="left"/>
        <w:rPr>
          <w:sz w:val="24"/>
        </w:rPr>
      </w:pPr>
      <w:r>
        <w:rPr>
          <w:b/>
          <w:sz w:val="24"/>
        </w:rPr>
        <w:t>J.3 Dealuminator</w:t>
      </w:r>
      <w:r>
        <w:rPr>
          <w:b/>
          <w:spacing w:val="1"/>
          <w:sz w:val="24"/>
        </w:rPr>
        <w:t> </w:t>
      </w:r>
      <w:r>
        <w:rPr>
          <w:sz w:val="24"/>
        </w:rPr>
        <w:t>Basis:</w:t>
      </w:r>
      <w:r>
        <w:rPr>
          <w:spacing w:val="-6"/>
          <w:sz w:val="24"/>
        </w:rPr>
        <w:t> </w:t>
      </w:r>
      <w:r>
        <w:rPr>
          <w:sz w:val="24"/>
        </w:rPr>
        <w:t>250</w:t>
      </w:r>
      <w:r>
        <w:rPr>
          <w:spacing w:val="-5"/>
          <w:sz w:val="24"/>
        </w:rPr>
        <w:t> </w:t>
      </w:r>
      <w:r>
        <w:rPr>
          <w:sz w:val="24"/>
        </w:rPr>
        <w:t>tons</w:t>
      </w:r>
      <w:r>
        <w:rPr>
          <w:spacing w:val="-5"/>
          <w:sz w:val="24"/>
        </w:rPr>
        <w:t> </w:t>
      </w:r>
      <w:r>
        <w:rPr>
          <w:sz w:val="24"/>
        </w:rPr>
        <w:t>per</w:t>
      </w:r>
      <w:r>
        <w:rPr>
          <w:spacing w:val="-2"/>
          <w:sz w:val="24"/>
        </w:rPr>
        <w:t> </w:t>
      </w:r>
      <w:r>
        <w:rPr>
          <w:sz w:val="24"/>
        </w:rPr>
        <w:t>year</w:t>
      </w:r>
      <w:r>
        <w:rPr>
          <w:spacing w:val="-57"/>
          <w:sz w:val="24"/>
        </w:rPr>
        <w:t> </w:t>
      </w:r>
      <w:r>
        <w:rPr>
          <w:sz w:val="24"/>
        </w:rPr>
        <w:t>Attainment =</w:t>
      </w:r>
      <w:r>
        <w:rPr>
          <w:spacing w:val="-1"/>
          <w:sz w:val="24"/>
        </w:rPr>
        <w:t> </w:t>
      </w:r>
      <w:r>
        <w:rPr>
          <w:sz w:val="24"/>
        </w:rPr>
        <w:t>90%</w:t>
      </w:r>
    </w:p>
    <w:p>
      <w:pPr>
        <w:spacing w:after="0" w:line="477" w:lineRule="auto"/>
        <w:jc w:val="left"/>
        <w:rPr>
          <w:sz w:val="24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161"/>
        <w:ind w:left="3317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ℎ𝑜𝑢𝑟𝑠</w:t>
      </w:r>
      <w:r>
        <w:rPr>
          <w:rFonts w:ascii="Cambria Math" w:hAnsi="Cambria Math" w:eastAsia="Cambria Math"/>
          <w:spacing w:val="-2"/>
        </w:rPr>
        <w:t> </w:t>
      </w:r>
      <w:r>
        <w:rPr>
          <w:rFonts w:ascii="Cambria Math" w:hAnsi="Cambria Math" w:eastAsia="Cambria Math"/>
        </w:rPr>
        <w:t>𝑜𝑝𝑒𝑟𝑎𝑡𝑒𝑑</w:t>
      </w:r>
      <w:r>
        <w:rPr>
          <w:rFonts w:ascii="Cambria Math" w:hAnsi="Cambria Math" w:eastAsia="Cambria Math"/>
          <w:spacing w:val="11"/>
        </w:rPr>
        <w:t> </w:t>
      </w:r>
      <w:r>
        <w:rPr>
          <w:rFonts w:ascii="Cambria Math" w:hAnsi="Cambria Math" w:eastAsia="Cambria Math"/>
        </w:rPr>
        <w:t>=</w:t>
      </w:r>
    </w:p>
    <w:p>
      <w:pPr>
        <w:pStyle w:val="BodyText"/>
        <w:spacing w:before="10"/>
        <w:rPr>
          <w:rFonts w:ascii="Cambria Math"/>
          <w:sz w:val="32"/>
        </w:rPr>
      </w:pPr>
    </w:p>
    <w:p>
      <w:pPr>
        <w:pStyle w:val="BodyText"/>
        <w:ind w:left="1187"/>
      </w:pPr>
      <w:r>
        <w:rPr/>
        <w:t>operating</w:t>
      </w:r>
      <w:r>
        <w:rPr>
          <w:spacing w:val="-4"/>
        </w:rPr>
        <w:t> </w:t>
      </w:r>
      <w:r>
        <w:rPr/>
        <w:t>hours per</w:t>
      </w:r>
      <w:r>
        <w:rPr>
          <w:spacing w:val="-1"/>
        </w:rPr>
        <w:t> </w:t>
      </w:r>
      <w:r>
        <w:rPr/>
        <w:t>batch</w:t>
      </w:r>
      <w:r>
        <w:rPr>
          <w:spacing w:val="1"/>
        </w:rPr>
        <w:t> </w:t>
      </w:r>
      <w:r>
        <w:rPr/>
        <w:t>=</w:t>
      </w:r>
      <w:r>
        <w:rPr>
          <w:spacing w:val="-2"/>
        </w:rPr>
        <w:t> </w:t>
      </w:r>
      <w:r>
        <w:rPr/>
        <w:t>1 hour</w:t>
      </w:r>
    </w:p>
    <w:p>
      <w:pPr>
        <w:pStyle w:val="BodyText"/>
        <w:spacing w:line="260" w:lineRule="exact"/>
        <w:ind w:left="25"/>
        <w:jc w:val="center"/>
        <w:rPr>
          <w:rFonts w:ascii="Cambria Math" w:hAnsi="Cambria Math"/>
        </w:rPr>
      </w:pPr>
      <w:r>
        <w:rPr/>
        <w:br w:type="column"/>
      </w:r>
      <w:r>
        <w:rPr>
          <w:rFonts w:ascii="Cambria Math" w:hAnsi="Cambria Math"/>
        </w:rPr>
        <w:t>8760</w:t>
      </w:r>
      <w:r>
        <w:rPr>
          <w:rFonts w:ascii="Cambria Math" w:hAnsi="Cambria Math"/>
          <w:spacing w:val="-8"/>
        </w:rPr>
        <w:t> </w:t>
      </w:r>
      <w:r>
        <w:rPr>
          <w:rFonts w:ascii="Cambria Math" w:hAnsi="Cambria Math"/>
        </w:rPr>
        <w:t>×</w:t>
      </w:r>
      <w:r>
        <w:rPr>
          <w:rFonts w:ascii="Cambria Math" w:hAnsi="Cambria Math"/>
          <w:spacing w:val="-11"/>
        </w:rPr>
        <w:t> </w:t>
      </w:r>
      <w:r>
        <w:rPr>
          <w:rFonts w:ascii="Cambria Math" w:hAnsi="Cambria Math"/>
        </w:rPr>
        <w:t>90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25" w:right="-58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53.8pt;height:.85pt;mso-position-horizontal-relative:char;mso-position-vertical-relative:line" coordorigin="0,0" coordsize="1076,17">
            <v:rect style="position:absolute;left:0;top:0;width:1076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23"/>
        <w:jc w:val="center"/>
        <w:rPr>
          <w:rFonts w:ascii="Cambria Math"/>
        </w:rPr>
      </w:pPr>
      <w:r>
        <w:rPr>
          <w:rFonts w:ascii="Cambria Math"/>
        </w:rPr>
        <w:t>100</w:t>
      </w:r>
    </w:p>
    <w:p>
      <w:pPr>
        <w:pStyle w:val="BodyText"/>
        <w:spacing w:before="161"/>
        <w:ind w:left="27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1"/>
        </w:rPr>
        <w:t> </w:t>
      </w:r>
      <w:r>
        <w:rPr>
          <w:rFonts w:ascii="Cambria Math" w:hAnsi="Cambria Math" w:eastAsia="Cambria Math"/>
        </w:rPr>
        <w:t>7884</w:t>
      </w:r>
      <w:r>
        <w:rPr>
          <w:rFonts w:ascii="Cambria Math" w:hAnsi="Cambria Math" w:eastAsia="Cambria Math"/>
          <w:spacing w:val="-2"/>
        </w:rPr>
        <w:t> </w:t>
      </w:r>
      <w:r>
        <w:rPr>
          <w:rFonts w:ascii="Cambria Math" w:hAnsi="Cambria Math" w:eastAsia="Cambria Math"/>
        </w:rPr>
        <w:t>ℎ𝑜𝑢𝑟𝑠</w:t>
      </w:r>
    </w:p>
    <w:p>
      <w:pPr>
        <w:spacing w:after="0"/>
        <w:rPr>
          <w:rFonts w:ascii="Cambria Math" w:hAns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5234" w:space="40"/>
            <w:col w:w="1102" w:space="39"/>
            <w:col w:w="5025"/>
          </w:cols>
        </w:sectPr>
      </w:pPr>
    </w:p>
    <w:p>
      <w:pPr>
        <w:pStyle w:val="BodyText"/>
        <w:spacing w:before="4"/>
        <w:rPr>
          <w:rFonts w:ascii="Cambria Math"/>
          <w:sz w:val="16"/>
        </w:rPr>
      </w:pPr>
    </w:p>
    <w:p>
      <w:pPr>
        <w:spacing w:after="0"/>
        <w:rPr>
          <w:rFonts w:ascii="Cambria Math"/>
          <w:sz w:val="16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6"/>
        <w:rPr>
          <w:rFonts w:ascii="Cambria Math"/>
          <w:sz w:val="20"/>
        </w:rPr>
      </w:pPr>
    </w:p>
    <w:p>
      <w:pPr>
        <w:pStyle w:val="BodyText"/>
        <w:spacing w:before="1"/>
        <w:ind w:left="2044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𝑁𝑢𝑚𝑏𝑒𝑟</w:t>
      </w:r>
      <w:r>
        <w:rPr>
          <w:rFonts w:ascii="Cambria Math" w:hAnsi="Cambria Math" w:eastAsia="Cambria Math"/>
          <w:spacing w:val="3"/>
        </w:rPr>
        <w:t> </w:t>
      </w:r>
      <w:r>
        <w:rPr>
          <w:rFonts w:ascii="Cambria Math" w:hAnsi="Cambria Math" w:eastAsia="Cambria Math"/>
        </w:rPr>
        <w:t>𝑜𝑓</w:t>
      </w:r>
      <w:r>
        <w:rPr>
          <w:rFonts w:ascii="Cambria Math" w:hAnsi="Cambria Math" w:eastAsia="Cambria Math"/>
          <w:spacing w:val="6"/>
        </w:rPr>
        <w:t> </w:t>
      </w:r>
      <w:r>
        <w:rPr>
          <w:rFonts w:ascii="Cambria Math" w:hAnsi="Cambria Math" w:eastAsia="Cambria Math"/>
        </w:rPr>
        <w:t>𝑏𝑎𝑡𝑐ℎ𝑒𝑠</w:t>
      </w:r>
      <w:r>
        <w:rPr>
          <w:rFonts w:ascii="Cambria Math" w:hAnsi="Cambria Math" w:eastAsia="Cambria Math"/>
          <w:spacing w:val="1"/>
        </w:rPr>
        <w:t> </w:t>
      </w:r>
      <w:r>
        <w:rPr>
          <w:rFonts w:ascii="Cambria Math" w:hAnsi="Cambria Math" w:eastAsia="Cambria Math"/>
        </w:rPr>
        <w:t>𝑝𝑒𝑟</w:t>
      </w:r>
      <w:r>
        <w:rPr>
          <w:rFonts w:ascii="Cambria Math" w:hAnsi="Cambria Math" w:eastAsia="Cambria Math"/>
          <w:spacing w:val="1"/>
        </w:rPr>
        <w:t> </w:t>
      </w:r>
      <w:r>
        <w:rPr>
          <w:rFonts w:ascii="Cambria Math" w:hAnsi="Cambria Math" w:eastAsia="Cambria Math"/>
        </w:rPr>
        <w:t>𝑎𝑛𝑛𝑢𝑚</w:t>
      </w:r>
      <w:r>
        <w:rPr>
          <w:rFonts w:ascii="Cambria Math" w:hAnsi="Cambria Math" w:eastAsia="Cambria Math"/>
          <w:spacing w:val="19"/>
        </w:rPr>
        <w:t> </w:t>
      </w:r>
      <w:r>
        <w:rPr>
          <w:rFonts w:ascii="Cambria Math" w:hAnsi="Cambria Math" w:eastAsia="Cambria Math"/>
        </w:rPr>
        <w:t>=</w:t>
      </w:r>
    </w:p>
    <w:p>
      <w:pPr>
        <w:pStyle w:val="BodyText"/>
        <w:spacing w:before="59"/>
        <w:ind w:left="25"/>
        <w:jc w:val="center"/>
        <w:rPr>
          <w:rFonts w:ascii="Cambria Math"/>
        </w:rPr>
      </w:pPr>
      <w:r>
        <w:rPr/>
        <w:br w:type="column"/>
      </w:r>
      <w:r>
        <w:rPr>
          <w:rFonts w:ascii="Cambria Math"/>
          <w:spacing w:val="-1"/>
        </w:rPr>
        <w:t>7884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25" w:right="-72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26.55pt;height:.85pt;mso-position-horizontal-relative:char;mso-position-vertical-relative:line" coordorigin="0,0" coordsize="531,17">
            <v:rect style="position:absolute;left:0;top:0;width:531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29"/>
        <w:jc w:val="center"/>
        <w:rPr>
          <w:rFonts w:ascii="Cambria Math"/>
        </w:rPr>
      </w:pPr>
      <w:r>
        <w:rPr>
          <w:rFonts w:ascii="Cambria Math"/>
        </w:rPr>
        <w:t>1</w:t>
      </w:r>
    </w:p>
    <w:p>
      <w:pPr>
        <w:pStyle w:val="BodyText"/>
        <w:spacing w:before="6"/>
        <w:rPr>
          <w:rFonts w:ascii="Cambria Math"/>
          <w:sz w:val="20"/>
        </w:rPr>
      </w:pPr>
      <w:r>
        <w:rPr/>
        <w:br w:type="column"/>
      </w:r>
      <w:r>
        <w:rPr>
          <w:rFonts w:ascii="Cambria Math"/>
          <w:sz w:val="20"/>
        </w:rPr>
      </w:r>
    </w:p>
    <w:p>
      <w:pPr>
        <w:pStyle w:val="BodyText"/>
        <w:spacing w:before="1"/>
        <w:ind w:left="29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2"/>
        </w:rPr>
        <w:t> </w:t>
      </w:r>
      <w:r>
        <w:rPr>
          <w:rFonts w:ascii="Cambria Math" w:hAnsi="Cambria Math" w:eastAsia="Cambria Math"/>
        </w:rPr>
        <w:t>7884 𝑏𝑎𝑡𝑐ℎ𝑒𝑠</w:t>
      </w:r>
      <w:r>
        <w:rPr>
          <w:rFonts w:ascii="Cambria Math" w:hAnsi="Cambria Math" w:eastAsia="Cambria Math"/>
          <w:spacing w:val="4"/>
        </w:rPr>
        <w:t> </w:t>
      </w:r>
      <w:r>
        <w:rPr>
          <w:rFonts w:ascii="Cambria Math" w:hAnsi="Cambria Math" w:eastAsia="Cambria Math"/>
        </w:rPr>
        <w:t>𝑝𝑒𝑟</w:t>
      </w:r>
      <w:r>
        <w:rPr>
          <w:rFonts w:ascii="Cambria Math" w:hAnsi="Cambria Math" w:eastAsia="Cambria Math"/>
          <w:spacing w:val="2"/>
        </w:rPr>
        <w:t> </w:t>
      </w:r>
      <w:r>
        <w:rPr>
          <w:rFonts w:ascii="Cambria Math" w:hAnsi="Cambria Math" w:eastAsia="Cambria Math"/>
        </w:rPr>
        <w:t>𝑎𝑛𝑛𝑢𝑚</w:t>
      </w:r>
    </w:p>
    <w:p>
      <w:pPr>
        <w:spacing w:after="0"/>
        <w:rPr>
          <w:rFonts w:ascii="Cambria Math" w:hAns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5614" w:space="40"/>
            <w:col w:w="554" w:space="39"/>
            <w:col w:w="5193"/>
          </w:cols>
        </w:sectPr>
      </w:pPr>
    </w:p>
    <w:p>
      <w:pPr>
        <w:pStyle w:val="BodyText"/>
        <w:spacing w:before="3"/>
        <w:rPr>
          <w:rFonts w:ascii="Cambria Math"/>
          <w:sz w:val="11"/>
        </w:rPr>
      </w:pPr>
    </w:p>
    <w:p>
      <w:pPr>
        <w:spacing w:after="0"/>
        <w:rPr>
          <w:rFonts w:ascii="Cambria Math"/>
          <w:sz w:val="11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6"/>
        <w:rPr>
          <w:rFonts w:ascii="Cambria Math"/>
          <w:sz w:val="20"/>
        </w:rPr>
      </w:pPr>
    </w:p>
    <w:p>
      <w:pPr>
        <w:pStyle w:val="BodyText"/>
        <w:spacing w:before="1"/>
        <w:ind w:left="2982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𝑂𝑢𝑡𝑝𝑢𝑡 𝑝𝑒𝑟</w:t>
      </w:r>
      <w:r>
        <w:rPr>
          <w:rFonts w:ascii="Cambria Math" w:hAnsi="Cambria Math" w:eastAsia="Cambria Math"/>
          <w:spacing w:val="-2"/>
        </w:rPr>
        <w:t> </w:t>
      </w:r>
      <w:r>
        <w:rPr>
          <w:rFonts w:ascii="Cambria Math" w:hAnsi="Cambria Math" w:eastAsia="Cambria Math"/>
        </w:rPr>
        <w:t>𝑏𝑎𝑡𝑐ℎ</w:t>
      </w:r>
      <w:r>
        <w:rPr>
          <w:rFonts w:ascii="Cambria Math" w:hAnsi="Cambria Math" w:eastAsia="Cambria Math"/>
          <w:spacing w:val="12"/>
        </w:rPr>
        <w:t> </w:t>
      </w:r>
      <w:r>
        <w:rPr>
          <w:rFonts w:ascii="Cambria Math" w:hAnsi="Cambria Math" w:eastAsia="Cambria Math"/>
        </w:rPr>
        <w:t>=</w:t>
      </w:r>
    </w:p>
    <w:p>
      <w:pPr>
        <w:spacing w:before="59"/>
        <w:ind w:left="92" w:right="0" w:firstLine="0"/>
        <w:jc w:val="left"/>
        <w:rPr>
          <w:rFonts w:ascii="Cambria Math"/>
          <w:sz w:val="24"/>
        </w:rPr>
      </w:pPr>
      <w:r>
        <w:rPr/>
        <w:br w:type="column"/>
      </w:r>
      <w:r>
        <w:rPr>
          <w:rFonts w:ascii="Cambria Math"/>
          <w:sz w:val="24"/>
        </w:rPr>
        <w:t>250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27" w:right="-72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26.55pt;height:.85pt;mso-position-horizontal-relative:char;mso-position-vertical-relative:line" coordorigin="0,0" coordsize="531,17">
            <v:rect style="position:absolute;left:0;top:0;width:531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27"/>
        <w:rPr>
          <w:rFonts w:ascii="Cambria Math"/>
        </w:rPr>
      </w:pPr>
      <w:r>
        <w:rPr>
          <w:rFonts w:ascii="Cambria Math"/>
          <w:spacing w:val="-1"/>
        </w:rPr>
        <w:t>7884</w:t>
      </w:r>
    </w:p>
    <w:p>
      <w:pPr>
        <w:pStyle w:val="BodyText"/>
        <w:spacing w:before="6"/>
        <w:rPr>
          <w:rFonts w:ascii="Cambria Math"/>
          <w:sz w:val="20"/>
        </w:rPr>
      </w:pPr>
      <w:r>
        <w:rPr/>
        <w:br w:type="column"/>
      </w:r>
      <w:r>
        <w:rPr>
          <w:rFonts w:ascii="Cambria Math"/>
          <w:sz w:val="20"/>
        </w:rPr>
      </w:r>
    </w:p>
    <w:p>
      <w:pPr>
        <w:pStyle w:val="BodyText"/>
        <w:spacing w:before="1"/>
        <w:ind w:left="29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3"/>
        </w:rPr>
        <w:t> </w:t>
      </w:r>
      <w:r>
        <w:rPr>
          <w:rFonts w:ascii="Cambria Math" w:hAnsi="Cambria Math" w:eastAsia="Cambria Math"/>
        </w:rPr>
        <w:t>0.032</w:t>
      </w:r>
      <w:r>
        <w:rPr>
          <w:rFonts w:ascii="Cambria Math" w:hAnsi="Cambria Math" w:eastAsia="Cambria Math"/>
          <w:spacing w:val="-1"/>
        </w:rPr>
        <w:t> </w:t>
      </w:r>
      <w:r>
        <w:rPr>
          <w:rFonts w:ascii="Cambria Math" w:hAnsi="Cambria Math" w:eastAsia="Cambria Math"/>
        </w:rPr>
        <w:t>𝑡𝑜𝑛𝑠</w:t>
      </w:r>
      <w:r>
        <w:rPr>
          <w:rFonts w:ascii="Cambria Math" w:hAnsi="Cambria Math" w:eastAsia="Cambria Math"/>
          <w:spacing w:val="5"/>
        </w:rPr>
        <w:t> </w:t>
      </w:r>
      <w:r>
        <w:rPr>
          <w:rFonts w:ascii="Cambria Math" w:hAnsi="Cambria Math" w:eastAsia="Cambria Math"/>
        </w:rPr>
        <w:t>𝑝𝑒𝑟</w:t>
      </w:r>
      <w:r>
        <w:rPr>
          <w:rFonts w:ascii="Cambria Math" w:hAnsi="Cambria Math" w:eastAsia="Cambria Math"/>
          <w:spacing w:val="2"/>
        </w:rPr>
        <w:t> </w:t>
      </w:r>
      <w:r>
        <w:rPr>
          <w:rFonts w:ascii="Cambria Math" w:hAnsi="Cambria Math" w:eastAsia="Cambria Math"/>
        </w:rPr>
        <w:t>𝑏𝑎𝑡𝑐ℎ</w:t>
      </w:r>
    </w:p>
    <w:p>
      <w:pPr>
        <w:spacing w:after="0"/>
        <w:rPr>
          <w:rFonts w:ascii="Cambria Math" w:hAns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5078" w:space="40"/>
            <w:col w:w="556" w:space="39"/>
            <w:col w:w="5727"/>
          </w:cols>
        </w:sectPr>
      </w:pPr>
    </w:p>
    <w:p>
      <w:pPr>
        <w:pStyle w:val="BodyText"/>
        <w:spacing w:line="342" w:lineRule="exact" w:before="54"/>
        <w:ind w:left="5441"/>
        <w:rPr>
          <w:rFonts w:ascii="Cambria Math" w:eastAsia="Cambria Math"/>
        </w:rPr>
      </w:pPr>
      <w:r>
        <w:rPr>
          <w:rFonts w:ascii="Cambria Math" w:eastAsia="Cambria Math"/>
          <w:spacing w:val="-1"/>
        </w:rPr>
        <w:t>31.71</w:t>
      </w:r>
      <w:r>
        <w:rPr>
          <w:rFonts w:ascii="Cambria Math" w:eastAsia="Cambria Math"/>
          <w:spacing w:val="75"/>
          <w:position w:val="14"/>
          <w:u w:val="single"/>
        </w:rPr>
        <w:t>  </w:t>
      </w:r>
      <w:r>
        <w:rPr>
          <w:rFonts w:ascii="Cambria Math" w:eastAsia="Cambria Math"/>
          <w:position w:val="14"/>
          <w:u w:val="single"/>
        </w:rPr>
        <w:t>𝑘𝑔</w:t>
      </w:r>
      <w:r>
        <w:rPr>
          <w:rFonts w:ascii="Cambria Math" w:eastAsia="Cambria Math"/>
          <w:spacing w:val="6"/>
          <w:position w:val="14"/>
          <w:u w:val="single"/>
        </w:rPr>
        <w:t> </w:t>
      </w:r>
    </w:p>
    <w:p>
      <w:pPr>
        <w:pStyle w:val="BodyText"/>
        <w:tabs>
          <w:tab w:pos="6113" w:val="left" w:leader="none"/>
        </w:tabs>
        <w:spacing w:line="241" w:lineRule="exact"/>
        <w:ind w:left="2812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𝑆𝑐𝑎𝑙𝑒</w:t>
      </w:r>
      <w:r>
        <w:rPr>
          <w:rFonts w:ascii="Cambria Math" w:hAnsi="Cambria Math" w:eastAsia="Cambria Math"/>
          <w:spacing w:val="4"/>
        </w:rPr>
        <w:t> </w:t>
      </w:r>
      <w:r>
        <w:rPr>
          <w:rFonts w:ascii="Cambria Math" w:hAnsi="Cambria Math" w:eastAsia="Cambria Math"/>
        </w:rPr>
        <w:t>− 𝑢𝑝</w:t>
      </w:r>
      <w:r>
        <w:rPr>
          <w:rFonts w:ascii="Cambria Math" w:hAnsi="Cambria Math" w:eastAsia="Cambria Math"/>
          <w:spacing w:val="5"/>
        </w:rPr>
        <w:t> </w:t>
      </w:r>
      <w:r>
        <w:rPr>
          <w:rFonts w:ascii="Cambria Math" w:hAnsi="Cambria Math" w:eastAsia="Cambria Math"/>
        </w:rPr>
        <w:t>𝑓𝑎𝑐𝑡𝑜𝑟</w:t>
      </w:r>
      <w:r>
        <w:rPr>
          <w:rFonts w:ascii="Cambria Math" w:hAnsi="Cambria Math" w:eastAsia="Cambria Math"/>
          <w:spacing w:val="6"/>
        </w:rPr>
        <w:t> </w:t>
      </w:r>
      <w:r>
        <w:rPr>
          <w:rFonts w:ascii="Cambria Math" w:hAnsi="Cambria Math" w:eastAsia="Cambria Math"/>
        </w:rPr>
        <w:t>(𝑅)</w:t>
      </w:r>
      <w:r>
        <w:rPr>
          <w:rFonts w:ascii="Cambria Math" w:hAnsi="Cambria Math" w:eastAsia="Cambria Math"/>
          <w:spacing w:val="13"/>
        </w:rPr>
        <w:t> </w:t>
      </w:r>
      <w:r>
        <w:rPr>
          <w:rFonts w:ascii="Cambria Math" w:hAnsi="Cambria Math" w:eastAsia="Cambria Math"/>
        </w:rPr>
        <w:t>=</w:t>
      </w:r>
      <w:r>
        <w:rPr>
          <w:position w:val="11"/>
          <w:u w:val="single"/>
        </w:rPr>
        <w:tab/>
      </w:r>
      <w:r>
        <w:rPr>
          <w:rFonts w:ascii="Cambria Math" w:hAnsi="Cambria Math" w:eastAsia="Cambria Math"/>
          <w:position w:val="11"/>
          <w:u w:val="single"/>
        </w:rPr>
        <w:t>𝑏𝑎𝑡𝑐ℎ</w:t>
      </w:r>
      <w:r>
        <w:rPr>
          <w:rFonts w:ascii="Cambria Math" w:hAnsi="Cambria Math" w:eastAsia="Cambria Math"/>
          <w:spacing w:val="16"/>
          <w:position w:val="11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4"/>
        </w:rPr>
        <w:t> </w:t>
      </w:r>
      <w:r>
        <w:rPr>
          <w:rFonts w:ascii="Cambria Math" w:hAnsi="Cambria Math" w:eastAsia="Cambria Math"/>
        </w:rPr>
        <w:t>12.68</w:t>
      </w:r>
    </w:p>
    <w:p>
      <w:pPr>
        <w:pStyle w:val="BodyText"/>
        <w:spacing w:line="141" w:lineRule="auto"/>
        <w:ind w:left="5573"/>
        <w:rPr>
          <w:rFonts w:ascii="Cambria Math" w:eastAsia="Cambria Math"/>
        </w:rPr>
      </w:pPr>
      <w:r>
        <w:rPr>
          <w:rFonts w:ascii="Cambria Math" w:eastAsia="Cambria Math"/>
          <w:position w:val="-13"/>
        </w:rPr>
        <w:t>2.5 </w:t>
      </w:r>
      <w:r>
        <w:rPr>
          <w:rFonts w:ascii="Cambria Math" w:eastAsia="Cambria Math"/>
          <w:u w:val="single"/>
        </w:rPr>
        <w:t>  </w:t>
      </w:r>
      <w:r>
        <w:rPr>
          <w:rFonts w:ascii="Cambria Math" w:eastAsia="Cambria Math"/>
          <w:spacing w:val="41"/>
          <w:u w:val="single"/>
        </w:rPr>
        <w:t> </w:t>
      </w:r>
      <w:r>
        <w:rPr>
          <w:rFonts w:ascii="Cambria Math" w:eastAsia="Cambria Math"/>
          <w:u w:val="single"/>
        </w:rPr>
        <w:t>𝑘𝑔</w:t>
      </w:r>
      <w:r>
        <w:rPr>
          <w:rFonts w:ascii="Cambria Math" w:eastAsia="Cambria Math"/>
          <w:spacing w:val="6"/>
          <w:u w:val="single"/>
        </w:rPr>
        <w:t> </w:t>
      </w:r>
    </w:p>
    <w:p>
      <w:pPr>
        <w:pStyle w:val="BodyText"/>
        <w:spacing w:line="204" w:lineRule="exact"/>
        <w:ind w:left="1173" w:right="50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𝑏𝑎𝑡𝑐ℎ</w:t>
      </w:r>
    </w:p>
    <w:p>
      <w:pPr>
        <w:pStyle w:val="BodyText"/>
        <w:spacing w:line="360" w:lineRule="auto" w:before="51"/>
        <w:ind w:left="1187" w:right="1414"/>
      </w:pPr>
      <w:r>
        <w:rPr/>
        <w:t>The</w:t>
      </w:r>
      <w:r>
        <w:rPr>
          <w:spacing w:val="4"/>
        </w:rPr>
        <w:t> </w:t>
      </w:r>
      <w:r>
        <w:rPr/>
        <w:t>reactor</w:t>
      </w:r>
      <w:r>
        <w:rPr>
          <w:spacing w:val="5"/>
        </w:rPr>
        <w:t> </w:t>
      </w:r>
      <w:r>
        <w:rPr/>
        <w:t>shape</w:t>
      </w:r>
      <w:r>
        <w:rPr>
          <w:spacing w:val="5"/>
        </w:rPr>
        <w:t> </w:t>
      </w:r>
      <w:r>
        <w:rPr/>
        <w:t>was</w:t>
      </w:r>
      <w:r>
        <w:rPr>
          <w:spacing w:val="6"/>
        </w:rPr>
        <w:t> </w:t>
      </w:r>
      <w:r>
        <w:rPr/>
        <w:t>taken</w:t>
      </w:r>
      <w:r>
        <w:rPr>
          <w:spacing w:val="6"/>
        </w:rPr>
        <w:t> </w:t>
      </w:r>
      <w:r>
        <w:rPr/>
        <w:t>to</w:t>
      </w:r>
      <w:r>
        <w:rPr>
          <w:spacing w:val="6"/>
        </w:rPr>
        <w:t> </w:t>
      </w:r>
      <w:r>
        <w:rPr/>
        <w:t>be</w:t>
      </w:r>
      <w:r>
        <w:rPr>
          <w:spacing w:val="5"/>
        </w:rPr>
        <w:t> </w:t>
      </w:r>
      <w:r>
        <w:rPr/>
        <w:t>cylindrical,</w:t>
      </w:r>
      <w:r>
        <w:rPr>
          <w:spacing w:val="6"/>
        </w:rPr>
        <w:t> </w:t>
      </w:r>
      <w:r>
        <w:rPr/>
        <w:t>and</w:t>
      </w:r>
      <w:r>
        <w:rPr>
          <w:spacing w:val="6"/>
        </w:rPr>
        <w:t> </w:t>
      </w:r>
      <w:r>
        <w:rPr/>
        <w:t>geometrical</w:t>
      </w:r>
      <w:r>
        <w:rPr>
          <w:spacing w:val="6"/>
        </w:rPr>
        <w:t> </w:t>
      </w:r>
      <w:r>
        <w:rPr/>
        <w:t>similarities</w:t>
      </w:r>
      <w:r>
        <w:rPr>
          <w:spacing w:val="8"/>
        </w:rPr>
        <w:t> </w:t>
      </w:r>
      <w:r>
        <w:rPr/>
        <w:t>method</w:t>
      </w:r>
      <w:r>
        <w:rPr>
          <w:spacing w:val="6"/>
        </w:rPr>
        <w:t> </w:t>
      </w:r>
      <w:r>
        <w:rPr/>
        <w:t>scale</w:t>
      </w:r>
      <w:r>
        <w:rPr>
          <w:spacing w:val="6"/>
        </w:rPr>
        <w:t> </w:t>
      </w:r>
      <w:r>
        <w:rPr/>
        <w:t>up</w:t>
      </w:r>
      <w:r>
        <w:rPr>
          <w:spacing w:val="-57"/>
        </w:rPr>
        <w:t> </w:t>
      </w:r>
      <w:r>
        <w:rPr/>
        <w:t>was</w:t>
      </w:r>
      <w:r>
        <w:rPr>
          <w:spacing w:val="-1"/>
        </w:rPr>
        <w:t> </w:t>
      </w:r>
      <w:r>
        <w:rPr/>
        <w:t>chosen. Height to diameter</w:t>
      </w:r>
      <w:r>
        <w:rPr>
          <w:spacing w:val="-2"/>
        </w:rPr>
        <w:t> </w:t>
      </w:r>
      <w:r>
        <w:rPr/>
        <w:t>ration was taken</w:t>
      </w:r>
      <w:r>
        <w:rPr>
          <w:spacing w:val="1"/>
        </w:rPr>
        <w:t> </w:t>
      </w:r>
      <w:r>
        <w:rPr/>
        <w:t>as 2.</w:t>
      </w:r>
    </w:p>
    <w:p>
      <w:pPr>
        <w:spacing w:after="0" w:line="360" w:lineRule="auto"/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10"/>
        <w:rPr>
          <w:sz w:val="26"/>
        </w:rPr>
      </w:pPr>
    </w:p>
    <w:p>
      <w:pPr>
        <w:pStyle w:val="BodyText"/>
        <w:ind w:right="55"/>
        <w:jc w:val="right"/>
        <w:rPr>
          <w:rFonts w:ascii="Cambria Math" w:eastAsia="Cambria Math"/>
        </w:rPr>
      </w:pPr>
      <w:r>
        <w:rPr>
          <w:rFonts w:ascii="Cambria Math" w:eastAsia="Cambria Math"/>
        </w:rPr>
        <w:t>𝑅</w:t>
      </w:r>
      <w:r>
        <w:rPr>
          <w:rFonts w:ascii="Cambria Math" w:eastAsia="Cambria Math"/>
          <w:spacing w:val="22"/>
        </w:rPr>
        <w:t> </w:t>
      </w:r>
      <w:r>
        <w:rPr>
          <w:rFonts w:ascii="Cambria Math" w:eastAsia="Cambria Math"/>
        </w:rPr>
        <w:t>=</w:t>
      </w:r>
    </w:p>
    <w:p>
      <w:pPr>
        <w:pStyle w:val="BodyText"/>
        <w:spacing w:before="10"/>
        <w:rPr>
          <w:rFonts w:ascii="Cambria Math"/>
          <w:sz w:val="32"/>
        </w:rPr>
      </w:pPr>
    </w:p>
    <w:p>
      <w:pPr>
        <w:pStyle w:val="BodyText"/>
        <w:ind w:left="1187"/>
      </w:pPr>
      <w:r>
        <w:rPr>
          <w:spacing w:val="-1"/>
        </w:rPr>
        <w:t>Where;</w:t>
      </w:r>
    </w:p>
    <w:p>
      <w:pPr>
        <w:spacing w:line="250" w:lineRule="exact" w:before="124"/>
        <w:ind w:left="-30" w:right="0" w:firstLine="0"/>
        <w:jc w:val="left"/>
        <w:rPr>
          <w:rFonts w:ascii="Cambria Math" w:eastAsia="Cambria Math"/>
          <w:sz w:val="17"/>
        </w:rPr>
      </w:pPr>
      <w:r>
        <w:rPr/>
        <w:br w:type="column"/>
      </w:r>
      <w:r>
        <w:rPr>
          <w:rFonts w:ascii="Cambria Math" w:eastAsia="Cambria Math"/>
          <w:position w:val="5"/>
          <w:sz w:val="24"/>
        </w:rPr>
        <w:t>𝐷</w:t>
      </w:r>
      <w:r>
        <w:rPr>
          <w:rFonts w:ascii="Cambria Math" w:eastAsia="Cambria Math"/>
          <w:sz w:val="17"/>
        </w:rPr>
        <w:t>𝐷𝐹</w:t>
      </w:r>
    </w:p>
    <w:p>
      <w:pPr>
        <w:pStyle w:val="BodyText"/>
        <w:spacing w:line="154" w:lineRule="exact"/>
        <w:ind w:left="433"/>
        <w:rPr>
          <w:rFonts w:ascii="Cambria Math"/>
        </w:rPr>
      </w:pPr>
      <w:r>
        <w:rPr/>
        <w:pict>
          <v:rect style="position:absolute;margin-left:135.020004pt;margin-top:4.276958pt;width:19.920pt;height:.84pt;mso-position-horizontal-relative:page;mso-position-vertical-relative:paragraph;z-index:15947776" filled="true" fillcolor="#000000" stroked="false">
            <v:fill type="solid"/>
            <w10:wrap type="none"/>
          </v:rect>
        </w:pict>
      </w:r>
      <w:r>
        <w:rPr>
          <w:rFonts w:ascii="Cambria Math"/>
        </w:rPr>
        <w:t>=</w:t>
      </w:r>
    </w:p>
    <w:p>
      <w:pPr>
        <w:spacing w:line="255" w:lineRule="exact" w:before="0"/>
        <w:ind w:left="-33" w:right="0" w:firstLine="0"/>
        <w:jc w:val="left"/>
        <w:rPr>
          <w:rFonts w:ascii="Cambria Math" w:eastAsia="Cambria Math"/>
          <w:sz w:val="17"/>
        </w:rPr>
      </w:pPr>
      <w:r>
        <w:rPr>
          <w:rFonts w:ascii="Cambria Math" w:eastAsia="Cambria Math"/>
          <w:w w:val="105"/>
          <w:position w:val="5"/>
          <w:sz w:val="24"/>
        </w:rPr>
        <w:t>𝐷</w:t>
      </w:r>
      <w:r>
        <w:rPr>
          <w:rFonts w:ascii="Cambria Math" w:eastAsia="Cambria Math"/>
          <w:w w:val="105"/>
          <w:sz w:val="17"/>
        </w:rPr>
        <w:t>𝐷𝑃</w:t>
      </w:r>
    </w:p>
    <w:p>
      <w:pPr>
        <w:spacing w:line="207" w:lineRule="exact" w:before="58"/>
        <w:ind w:left="188" w:right="0" w:firstLine="0"/>
        <w:jc w:val="left"/>
        <w:rPr>
          <w:rFonts w:ascii="Cambria Math"/>
          <w:sz w:val="17"/>
        </w:rPr>
      </w:pPr>
      <w:r>
        <w:rPr/>
        <w:br w:type="column"/>
      </w:r>
      <w:r>
        <w:rPr>
          <w:rFonts w:ascii="Cambria Math"/>
          <w:position w:val="1"/>
          <w:sz w:val="17"/>
        </w:rPr>
        <w:t>(</w:t>
      </w:r>
      <w:r>
        <w:rPr>
          <w:rFonts w:ascii="Cambria Math"/>
          <w:sz w:val="17"/>
        </w:rPr>
        <w:t>1/3</w:t>
      </w:r>
      <w:r>
        <w:rPr>
          <w:rFonts w:ascii="Cambria Math"/>
          <w:position w:val="1"/>
          <w:sz w:val="17"/>
        </w:rPr>
        <w:t>)</w:t>
      </w:r>
    </w:p>
    <w:p>
      <w:pPr>
        <w:spacing w:line="242" w:lineRule="auto" w:before="0"/>
        <w:ind w:left="188" w:right="32" w:hanging="68"/>
        <w:jc w:val="left"/>
        <w:rPr>
          <w:rFonts w:ascii="Cambria Math" w:eastAsia="Cambria Math"/>
          <w:sz w:val="17"/>
        </w:rPr>
      </w:pPr>
      <w:r>
        <w:rPr/>
        <w:pict>
          <v:rect style="position:absolute;margin-left:170.539993pt;margin-top:9.87669pt;width:29.784pt;height:.84pt;mso-position-horizontal-relative:page;mso-position-vertical-relative:paragraph;z-index:-23852032" filled="true" fillcolor="#000000" stroked="false">
            <v:fill type="solid"/>
            <w10:wrap type="none"/>
          </v:rect>
        </w:pict>
      </w:r>
      <w:r>
        <w:rPr/>
        <w:pict>
          <v:shape style="position:absolute;margin-left:170.539993pt;margin-top:-4.749014pt;width:7.55pt;height:12.05pt;mso-position-horizontal-relative:page;mso-position-vertical-relative:paragraph;z-index:-23851008" type="#_x0000_t202" filled="false" stroked="false">
            <v:textbox inset="0,0,0,0">
              <w:txbxContent>
                <w:p>
                  <w:pPr>
                    <w:pStyle w:val="BodyText"/>
                    <w:spacing w:line="240" w:lineRule="exact"/>
                    <w:rPr>
                      <w:rFonts w:ascii="Cambria Math" w:eastAsia="Cambria Math"/>
                    </w:rPr>
                  </w:pPr>
                  <w:r>
                    <w:rPr>
                      <w:rFonts w:ascii="Cambria Math" w:eastAsia="Cambria Math"/>
                    </w:rPr>
                    <w:t>𝑉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0.539993pt;margin-top:15.530987pt;width:7.55pt;height:12.05pt;mso-position-horizontal-relative:page;mso-position-vertical-relative:paragraph;z-index:-23850496" type="#_x0000_t202" filled="false" stroked="false">
            <v:textbox inset="0,0,0,0">
              <w:txbxContent>
                <w:p>
                  <w:pPr>
                    <w:pStyle w:val="BodyText"/>
                    <w:spacing w:line="240" w:lineRule="exact"/>
                    <w:rPr>
                      <w:rFonts w:ascii="Cambria Math" w:eastAsia="Cambria Math"/>
                    </w:rPr>
                  </w:pPr>
                  <w:r>
                    <w:rPr>
                      <w:rFonts w:ascii="Cambria Math" w:eastAsia="Cambria Math"/>
                    </w:rPr>
                    <w:t>𝑉</w:t>
                  </w:r>
                </w:p>
              </w:txbxContent>
            </v:textbox>
            <w10:wrap type="none"/>
          </v:shape>
        </w:pict>
      </w:r>
      <w:r>
        <w:rPr>
          <w:rFonts w:ascii="Cambria Math" w:eastAsia="Cambria Math"/>
          <w:w w:val="105"/>
          <w:sz w:val="17"/>
        </w:rPr>
        <w:t>𝐷𝐹</w:t>
      </w:r>
      <w:r>
        <w:rPr>
          <w:rFonts w:ascii="Cambria Math" w:eastAsia="Cambria Math"/>
          <w:spacing w:val="1"/>
          <w:w w:val="105"/>
          <w:sz w:val="17"/>
        </w:rPr>
        <w:t> </w:t>
      </w:r>
      <w:r>
        <w:rPr>
          <w:rFonts w:ascii="Cambria Math" w:eastAsia="Cambria Math"/>
          <w:position w:val="1"/>
          <w:sz w:val="17"/>
        </w:rPr>
        <w:t>(</w:t>
      </w:r>
      <w:r>
        <w:rPr>
          <w:rFonts w:ascii="Cambria Math" w:eastAsia="Cambria Math"/>
          <w:sz w:val="17"/>
        </w:rPr>
        <w:t>1/3</w:t>
      </w:r>
      <w:r>
        <w:rPr>
          <w:rFonts w:ascii="Cambria Math" w:eastAsia="Cambria Math"/>
          <w:position w:val="1"/>
          <w:sz w:val="17"/>
        </w:rPr>
        <w:t>)</w:t>
      </w:r>
    </w:p>
    <w:p>
      <w:pPr>
        <w:spacing w:before="0"/>
        <w:ind w:left="121" w:right="0" w:firstLine="0"/>
        <w:jc w:val="left"/>
        <w:rPr>
          <w:rFonts w:ascii="Cambria Math" w:eastAsia="Cambria Math"/>
          <w:sz w:val="17"/>
        </w:rPr>
      </w:pPr>
      <w:r>
        <w:rPr>
          <w:rFonts w:ascii="Cambria Math" w:eastAsia="Cambria Math"/>
          <w:w w:val="105"/>
          <w:sz w:val="17"/>
        </w:rPr>
        <w:t>𝐷𝑃</w:t>
      </w:r>
    </w:p>
    <w:p>
      <w:pPr>
        <w:pStyle w:val="BodyText"/>
        <w:spacing w:before="4"/>
        <w:rPr>
          <w:rFonts w:ascii="Cambria Math"/>
          <w:sz w:val="26"/>
        </w:rPr>
      </w:pPr>
      <w:r>
        <w:rPr/>
        <w:br w:type="column"/>
      </w:r>
      <w:r>
        <w:rPr>
          <w:rFonts w:ascii="Cambria Math"/>
          <w:sz w:val="26"/>
        </w:rPr>
      </w:r>
    </w:p>
    <w:p>
      <w:pPr>
        <w:pStyle w:val="BodyText"/>
        <w:ind w:left="1171" w:right="1631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(𝐽.</w:t>
      </w:r>
      <w:r>
        <w:rPr>
          <w:rFonts w:ascii="Cambria Math" w:eastAsia="Cambria Math"/>
          <w:spacing w:val="-13"/>
        </w:rPr>
        <w:t> </w:t>
      </w:r>
      <w:r>
        <w:rPr>
          <w:rFonts w:ascii="Cambria Math" w:eastAsia="Cambria Math"/>
        </w:rPr>
        <w:t>5)</w:t>
      </w:r>
    </w:p>
    <w:p>
      <w:pPr>
        <w:spacing w:after="0"/>
        <w:jc w:val="center"/>
        <w:rPr>
          <w:rFonts w:ascii="Cambria Math" w:eastAsia="Cambria Math"/>
        </w:rPr>
        <w:sectPr>
          <w:pgSz w:w="12240" w:h="15840"/>
          <w:pgMar w:header="0" w:footer="935" w:top="1340" w:bottom="1200" w:left="800" w:right="0"/>
          <w:cols w:num="4" w:equalWidth="0">
            <w:col w:w="1893" w:space="40"/>
            <w:col w:w="613" w:space="39"/>
            <w:col w:w="653" w:space="4846"/>
            <w:col w:w="3356"/>
          </w:cols>
        </w:sectPr>
      </w:pPr>
    </w:p>
    <w:p>
      <w:pPr>
        <w:pStyle w:val="BodyText"/>
        <w:spacing w:before="142"/>
        <w:ind w:left="1187"/>
        <w:rPr>
          <w:rFonts w:ascii="Cambria Math" w:eastAsia="Cambria Math"/>
        </w:rPr>
      </w:pPr>
      <w:r>
        <w:rPr>
          <w:rFonts w:ascii="Cambria Math" w:eastAsia="Cambria Math"/>
        </w:rPr>
        <w:t>𝐷</w:t>
      </w:r>
      <w:r>
        <w:rPr>
          <w:rFonts w:ascii="Cambria Math" w:eastAsia="Cambria Math"/>
          <w:vertAlign w:val="subscript"/>
        </w:rPr>
        <w:t>𝐷𝐹</w:t>
      </w:r>
      <w:r>
        <w:rPr>
          <w:rFonts w:ascii="Cambria Math" w:eastAsia="Cambria Math"/>
          <w:vertAlign w:val="baseline"/>
        </w:rPr>
        <w:t>:</w:t>
      </w:r>
      <w:r>
        <w:rPr>
          <w:rFonts w:ascii="Cambria Math" w:eastAsia="Cambria Math"/>
          <w:spacing w:val="-13"/>
          <w:vertAlign w:val="baseline"/>
        </w:rPr>
        <w:t> </w:t>
      </w:r>
      <w:r>
        <w:rPr>
          <w:rFonts w:ascii="Cambria Math" w:eastAsia="Cambria Math"/>
          <w:vertAlign w:val="baseline"/>
        </w:rPr>
        <w:t>𝐷𝑖𝑎𝑚𝑒𝑡𝑒𝑟</w:t>
      </w:r>
      <w:r>
        <w:rPr>
          <w:rFonts w:ascii="Cambria Math" w:eastAsia="Cambria Math"/>
          <w:spacing w:val="6"/>
          <w:vertAlign w:val="baseline"/>
        </w:rPr>
        <w:t> </w:t>
      </w:r>
      <w:r>
        <w:rPr>
          <w:rFonts w:ascii="Cambria Math" w:eastAsia="Cambria Math"/>
          <w:vertAlign w:val="baseline"/>
        </w:rPr>
        <w:t>𝑜𝑓</w:t>
      </w:r>
      <w:r>
        <w:rPr>
          <w:rFonts w:ascii="Cambria Math" w:eastAsia="Cambria Math"/>
          <w:spacing w:val="9"/>
          <w:vertAlign w:val="baseline"/>
        </w:rPr>
        <w:t> </w:t>
      </w:r>
      <w:r>
        <w:rPr>
          <w:rFonts w:ascii="Cambria Math" w:eastAsia="Cambria Math"/>
          <w:vertAlign w:val="baseline"/>
        </w:rPr>
        <w:t>𝑓𝑢𝑙𝑙</w:t>
      </w:r>
      <w:r>
        <w:rPr>
          <w:rFonts w:ascii="Cambria Math" w:eastAsia="Cambria Math"/>
          <w:spacing w:val="9"/>
          <w:vertAlign w:val="baseline"/>
        </w:rPr>
        <w:t> </w:t>
      </w:r>
      <w:r>
        <w:rPr>
          <w:rFonts w:ascii="Cambria Math" w:eastAsia="Cambria Math"/>
          <w:vertAlign w:val="baseline"/>
        </w:rPr>
        <w:t>𝑠𝑐𝑎𝑙𝑒</w:t>
      </w:r>
      <w:r>
        <w:rPr>
          <w:rFonts w:ascii="Cambria Math" w:eastAsia="Cambria Math"/>
          <w:spacing w:val="4"/>
          <w:vertAlign w:val="baseline"/>
        </w:rPr>
        <w:t> </w:t>
      </w:r>
      <w:r>
        <w:rPr>
          <w:rFonts w:ascii="Cambria Math" w:eastAsia="Cambria Math"/>
          <w:vertAlign w:val="baseline"/>
        </w:rPr>
        <w:t>𝑑𝑒𝑎𝑙𝑢𝑚𝑖𝑛𝑎𝑡𝑜𝑟</w:t>
      </w:r>
    </w:p>
    <w:p>
      <w:pPr>
        <w:pStyle w:val="BodyText"/>
        <w:spacing w:before="139"/>
        <w:ind w:left="1187"/>
        <w:rPr>
          <w:rFonts w:ascii="Cambria Math" w:eastAsia="Cambria Math"/>
        </w:rPr>
      </w:pPr>
      <w:r>
        <w:rPr>
          <w:rFonts w:ascii="Cambria Math" w:eastAsia="Cambria Math"/>
        </w:rPr>
        <w:t>𝐷</w:t>
      </w:r>
      <w:r>
        <w:rPr>
          <w:rFonts w:ascii="Cambria Math" w:eastAsia="Cambria Math"/>
          <w:vertAlign w:val="subscript"/>
        </w:rPr>
        <w:t>𝐷𝑝</w:t>
      </w:r>
      <w:r>
        <w:rPr>
          <w:rFonts w:ascii="Cambria Math" w:eastAsia="Cambria Math"/>
          <w:vertAlign w:val="baseline"/>
        </w:rPr>
        <w:t>:</w:t>
      </w:r>
      <w:r>
        <w:rPr>
          <w:rFonts w:ascii="Cambria Math" w:eastAsia="Cambria Math"/>
          <w:spacing w:val="-12"/>
          <w:vertAlign w:val="baseline"/>
        </w:rPr>
        <w:t> </w:t>
      </w:r>
      <w:r>
        <w:rPr>
          <w:rFonts w:ascii="Cambria Math" w:eastAsia="Cambria Math"/>
          <w:vertAlign w:val="baseline"/>
        </w:rPr>
        <w:t>𝐷𝑖𝑎𝑚𝑒𝑡𝑒𝑟</w:t>
      </w:r>
      <w:r>
        <w:rPr>
          <w:rFonts w:ascii="Cambria Math" w:eastAsia="Cambria Math"/>
          <w:spacing w:val="7"/>
          <w:vertAlign w:val="baseline"/>
        </w:rPr>
        <w:t> </w:t>
      </w:r>
      <w:r>
        <w:rPr>
          <w:rFonts w:ascii="Cambria Math" w:eastAsia="Cambria Math"/>
          <w:vertAlign w:val="baseline"/>
        </w:rPr>
        <w:t>𝑜𝑓</w:t>
      </w:r>
      <w:r>
        <w:rPr>
          <w:rFonts w:ascii="Cambria Math" w:eastAsia="Cambria Math"/>
          <w:spacing w:val="10"/>
          <w:vertAlign w:val="baseline"/>
        </w:rPr>
        <w:t> </w:t>
      </w:r>
      <w:r>
        <w:rPr>
          <w:rFonts w:ascii="Cambria Math" w:eastAsia="Cambria Math"/>
          <w:vertAlign w:val="baseline"/>
        </w:rPr>
        <w:t>𝑝𝑖𝑙𝑜𝑡</w:t>
      </w:r>
      <w:r>
        <w:rPr>
          <w:rFonts w:ascii="Cambria Math" w:eastAsia="Cambria Math"/>
          <w:spacing w:val="7"/>
          <w:vertAlign w:val="baseline"/>
        </w:rPr>
        <w:t> </w:t>
      </w:r>
      <w:r>
        <w:rPr>
          <w:rFonts w:ascii="Cambria Math" w:eastAsia="Cambria Math"/>
          <w:vertAlign w:val="baseline"/>
        </w:rPr>
        <w:t>𝑠𝑐𝑎𝑙𝑒</w:t>
      </w:r>
      <w:r>
        <w:rPr>
          <w:rFonts w:ascii="Cambria Math" w:eastAsia="Cambria Math"/>
          <w:spacing w:val="5"/>
          <w:vertAlign w:val="baseline"/>
        </w:rPr>
        <w:t> </w:t>
      </w:r>
      <w:r>
        <w:rPr>
          <w:rFonts w:ascii="Cambria Math" w:eastAsia="Cambria Math"/>
          <w:vertAlign w:val="baseline"/>
        </w:rPr>
        <w:t>𝑑𝑒𝑎𝑙𝑢𝑚𝑖𝑛𝑎𝑡𝑜𝑟</w:t>
      </w:r>
    </w:p>
    <w:p>
      <w:pPr>
        <w:pStyle w:val="BodyText"/>
        <w:spacing w:before="170"/>
        <w:ind w:left="1187"/>
        <w:rPr>
          <w:rFonts w:ascii="Cambria Math" w:eastAsia="Cambria Math"/>
        </w:rPr>
      </w:pPr>
      <w:r>
        <w:rPr>
          <w:rFonts w:ascii="Cambria Math" w:eastAsia="Cambria Math"/>
          <w:spacing w:val="-1"/>
        </w:rPr>
        <w:t>𝑉</w:t>
      </w:r>
      <w:r>
        <w:rPr>
          <w:rFonts w:ascii="Cambria Math" w:eastAsia="Cambria Math"/>
          <w:spacing w:val="-1"/>
          <w:vertAlign w:val="subscript"/>
        </w:rPr>
        <w:t>𝐷𝐹</w:t>
      </w:r>
      <w:r>
        <w:rPr>
          <w:rFonts w:ascii="Cambria Math" w:eastAsia="Cambria Math"/>
          <w:spacing w:val="-1"/>
          <w:vertAlign w:val="baseline"/>
        </w:rPr>
        <w:t>:</w:t>
      </w:r>
      <w:r>
        <w:rPr>
          <w:rFonts w:ascii="Cambria Math" w:eastAsia="Cambria Math"/>
          <w:spacing w:val="-13"/>
          <w:vertAlign w:val="baseline"/>
        </w:rPr>
        <w:t> </w:t>
      </w:r>
      <w:r>
        <w:rPr>
          <w:rFonts w:ascii="Cambria Math" w:eastAsia="Cambria Math"/>
          <w:spacing w:val="-1"/>
          <w:vertAlign w:val="baseline"/>
        </w:rPr>
        <w:t>𝑉𝑜𝑙𝑢𝑚𝑒</w:t>
      </w:r>
      <w:r>
        <w:rPr>
          <w:rFonts w:ascii="Cambria Math" w:eastAsia="Cambria Math"/>
          <w:spacing w:val="5"/>
          <w:vertAlign w:val="baseline"/>
        </w:rPr>
        <w:t> </w:t>
      </w:r>
      <w:r>
        <w:rPr>
          <w:rFonts w:ascii="Cambria Math" w:eastAsia="Cambria Math"/>
          <w:spacing w:val="-1"/>
          <w:vertAlign w:val="baseline"/>
        </w:rPr>
        <w:t>𝑜𝑓𝑓𝑢𝑙𝑙</w:t>
      </w:r>
      <w:r>
        <w:rPr>
          <w:rFonts w:ascii="Cambria Math" w:eastAsia="Cambria Math"/>
          <w:spacing w:val="10"/>
          <w:vertAlign w:val="baseline"/>
        </w:rPr>
        <w:t> </w:t>
      </w:r>
      <w:r>
        <w:rPr>
          <w:rFonts w:ascii="Cambria Math" w:eastAsia="Cambria Math"/>
          <w:vertAlign w:val="baseline"/>
        </w:rPr>
        <w:t>𝑠𝑐𝑎𝑙𝑒</w:t>
      </w:r>
      <w:r>
        <w:rPr>
          <w:rFonts w:ascii="Cambria Math" w:eastAsia="Cambria Math"/>
          <w:spacing w:val="6"/>
          <w:vertAlign w:val="baseline"/>
        </w:rPr>
        <w:t> </w:t>
      </w:r>
      <w:r>
        <w:rPr>
          <w:rFonts w:ascii="Cambria Math" w:eastAsia="Cambria Math"/>
          <w:vertAlign w:val="baseline"/>
        </w:rPr>
        <w:t>𝑑𝑒𝑎𝑙𝑢𝑚𝑖𝑛𝑎𝑡𝑜𝑟</w:t>
      </w:r>
    </w:p>
    <w:p>
      <w:pPr>
        <w:pStyle w:val="BodyText"/>
        <w:spacing w:before="141"/>
        <w:ind w:left="1187"/>
      </w:pPr>
      <w:r>
        <w:rPr>
          <w:rFonts w:ascii="Cambria Math" w:eastAsia="Cambria Math"/>
          <w:spacing w:val="-1"/>
        </w:rPr>
        <w:t>𝑉</w:t>
      </w:r>
      <w:r>
        <w:rPr>
          <w:rFonts w:ascii="Cambria Math" w:eastAsia="Cambria Math"/>
          <w:spacing w:val="-1"/>
          <w:vertAlign w:val="subscript"/>
        </w:rPr>
        <w:t>𝐷𝑝</w:t>
      </w:r>
      <w:r>
        <w:rPr>
          <w:rFonts w:ascii="Cambria Math" w:eastAsia="Cambria Math"/>
          <w:spacing w:val="-1"/>
          <w:vertAlign w:val="baseline"/>
        </w:rPr>
        <w:t>:</w:t>
      </w:r>
      <w:r>
        <w:rPr>
          <w:rFonts w:ascii="Cambria Math" w:eastAsia="Cambria Math"/>
          <w:spacing w:val="-13"/>
          <w:vertAlign w:val="baseline"/>
        </w:rPr>
        <w:t> </w:t>
      </w:r>
      <w:r>
        <w:rPr>
          <w:rFonts w:ascii="Cambria Math" w:eastAsia="Cambria Math"/>
          <w:vertAlign w:val="baseline"/>
        </w:rPr>
        <w:t>𝑉𝑜𝑙𝑢𝑚𝑒</w:t>
      </w:r>
      <w:r>
        <w:rPr>
          <w:rFonts w:ascii="Cambria Math" w:eastAsia="Cambria Math"/>
          <w:spacing w:val="4"/>
          <w:vertAlign w:val="baseline"/>
        </w:rPr>
        <w:t> </w:t>
      </w:r>
      <w:r>
        <w:rPr>
          <w:rFonts w:ascii="Cambria Math" w:eastAsia="Cambria Math"/>
          <w:vertAlign w:val="baseline"/>
        </w:rPr>
        <w:t>𝑜𝑓</w:t>
      </w:r>
      <w:r>
        <w:rPr>
          <w:rFonts w:ascii="Cambria Math" w:eastAsia="Cambria Math"/>
          <w:spacing w:val="7"/>
          <w:vertAlign w:val="baseline"/>
        </w:rPr>
        <w:t> </w:t>
      </w:r>
      <w:r>
        <w:rPr>
          <w:rFonts w:ascii="Cambria Math" w:eastAsia="Cambria Math"/>
          <w:vertAlign w:val="baseline"/>
        </w:rPr>
        <w:t>𝑝𝑖𝑙𝑜𝑡</w:t>
      </w:r>
      <w:r>
        <w:rPr>
          <w:rFonts w:ascii="Cambria Math" w:eastAsia="Cambria Math"/>
          <w:spacing w:val="4"/>
          <w:vertAlign w:val="baseline"/>
        </w:rPr>
        <w:t> </w:t>
      </w:r>
      <w:r>
        <w:rPr>
          <w:rFonts w:ascii="Cambria Math" w:eastAsia="Cambria Math"/>
          <w:vertAlign w:val="baseline"/>
        </w:rPr>
        <w:t>𝑠𝑐𝑎𝑙𝑒</w:t>
      </w:r>
      <w:r>
        <w:rPr>
          <w:rFonts w:ascii="Cambria Math" w:eastAsia="Cambria Math"/>
          <w:spacing w:val="5"/>
          <w:vertAlign w:val="baseline"/>
        </w:rPr>
        <w:t> </w:t>
      </w:r>
      <w:r>
        <w:rPr>
          <w:rFonts w:ascii="Cambria Math" w:eastAsia="Cambria Math"/>
          <w:vertAlign w:val="baseline"/>
        </w:rPr>
        <w:t>𝑑𝑒𝑎𝑙𝑢𝑚𝑖𝑛𝑎𝑡𝑜𝑟</w:t>
      </w:r>
      <w:r>
        <w:rPr>
          <w:rFonts w:ascii="Cambria Math" w:eastAsia="Cambria Math"/>
          <w:spacing w:val="11"/>
          <w:vertAlign w:val="baseline"/>
        </w:rPr>
        <w:t> </w:t>
      </w:r>
      <w:r>
        <w:rPr>
          <w:vertAlign w:val="baseline"/>
        </w:rPr>
        <w:t>=</w:t>
      </w:r>
      <w:r>
        <w:rPr>
          <w:spacing w:val="-1"/>
          <w:vertAlign w:val="baseline"/>
        </w:rPr>
        <w:t> </w:t>
      </w:r>
      <w:r>
        <w:rPr>
          <w:vertAlign w:val="baseline"/>
        </w:rPr>
        <w:t>30 liters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before="90"/>
        <w:ind w:left="1187"/>
      </w:pPr>
      <w:r>
        <w:rPr/>
        <w:t>From</w:t>
      </w:r>
      <w:r>
        <w:rPr>
          <w:spacing w:val="-9"/>
        </w:rPr>
        <w:t> </w:t>
      </w:r>
      <w:r>
        <w:rPr/>
        <w:t>Equation</w:t>
      </w:r>
      <w:r>
        <w:rPr>
          <w:spacing w:val="-8"/>
        </w:rPr>
        <w:t> </w:t>
      </w:r>
      <w:r>
        <w:rPr/>
        <w:t>(J.5)</w:t>
      </w:r>
    </w:p>
    <w:p>
      <w:pPr>
        <w:pStyle w:val="BodyText"/>
        <w:spacing w:before="2"/>
        <w:rPr>
          <w:sz w:val="44"/>
        </w:rPr>
      </w:pPr>
      <w:r>
        <w:rPr/>
        <w:br w:type="column"/>
      </w:r>
      <w:r>
        <w:rPr>
          <w:sz w:val="44"/>
        </w:rPr>
      </w:r>
    </w:p>
    <w:p>
      <w:pPr>
        <w:pStyle w:val="BodyText"/>
        <w:ind w:left="526" w:right="3922"/>
        <w:jc w:val="center"/>
        <w:rPr>
          <w:rFonts w:ascii="Cambria Math" w:eastAsia="Cambria Math"/>
        </w:rPr>
      </w:pPr>
      <w:r>
        <w:rPr>
          <w:rFonts w:ascii="Cambria Math" w:eastAsia="Cambria Math"/>
          <w:w w:val="105"/>
        </w:rPr>
        <w:t>𝑉</w:t>
      </w:r>
      <w:r>
        <w:rPr>
          <w:rFonts w:ascii="Cambria Math" w:eastAsia="Cambria Math"/>
          <w:w w:val="105"/>
          <w:vertAlign w:val="subscript"/>
        </w:rPr>
        <w:t>𝐷𝐹</w:t>
      </w:r>
      <w:r>
        <w:rPr>
          <w:rFonts w:ascii="Cambria Math" w:eastAsia="Cambria Math"/>
          <w:spacing w:val="5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=</w:t>
      </w:r>
      <w:r>
        <w:rPr>
          <w:rFonts w:ascii="Cambria Math" w:eastAsia="Cambria Math"/>
          <w:spacing w:val="-3"/>
          <w:w w:val="105"/>
          <w:vertAlign w:val="baseline"/>
        </w:rPr>
        <w:t> </w:t>
      </w:r>
      <w:r>
        <w:rPr>
          <w:rFonts w:ascii="Cambria Math" w:eastAsia="Cambria Math"/>
          <w:w w:val="105"/>
          <w:vertAlign w:val="baseline"/>
        </w:rPr>
        <w:t>𝑅</w:t>
      </w:r>
      <w:r>
        <w:rPr>
          <w:rFonts w:ascii="Cambria Math" w:eastAsia="Cambria Math"/>
          <w:w w:val="105"/>
          <w:vertAlign w:val="superscript"/>
        </w:rPr>
        <w:t>3</w:t>
      </w:r>
      <w:r>
        <w:rPr>
          <w:rFonts w:ascii="Cambria Math" w:eastAsia="Cambria Math"/>
          <w:w w:val="105"/>
          <w:vertAlign w:val="baseline"/>
        </w:rPr>
        <w:t>𝑉</w:t>
      </w:r>
      <w:r>
        <w:rPr>
          <w:rFonts w:ascii="Cambria Math" w:eastAsia="Cambria Math"/>
          <w:w w:val="105"/>
          <w:vertAlign w:val="subscript"/>
        </w:rPr>
        <w:t>𝐷𝑃</w:t>
      </w:r>
    </w:p>
    <w:p>
      <w:pPr>
        <w:pStyle w:val="BodyText"/>
        <w:spacing w:before="144"/>
        <w:ind w:left="529" w:right="3922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𝑉</w:t>
      </w:r>
      <w:r>
        <w:rPr>
          <w:rFonts w:ascii="Cambria Math" w:hAnsi="Cambria Math" w:eastAsia="Cambria Math"/>
          <w:vertAlign w:val="subscript"/>
        </w:rPr>
        <w:t>𝐷𝐹</w:t>
      </w:r>
      <w:r>
        <w:rPr>
          <w:rFonts w:ascii="Cambria Math" w:hAnsi="Cambria Math" w:eastAsia="Cambria Math"/>
          <w:spacing w:val="30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15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12.68</w:t>
      </w:r>
      <w:r>
        <w:rPr>
          <w:rFonts w:ascii="Cambria Math" w:hAnsi="Cambria Math" w:eastAsia="Cambria Math"/>
          <w:vertAlign w:val="superscript"/>
        </w:rPr>
        <w:t>3</w:t>
      </w:r>
      <w:r>
        <w:rPr>
          <w:rFonts w:ascii="Cambria Math" w:hAnsi="Cambria Math" w:eastAsia="Cambria Math"/>
          <w:spacing w:val="12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×</w:t>
      </w:r>
      <w:r>
        <w:rPr>
          <w:rFonts w:ascii="Cambria Math" w:hAnsi="Cambria Math" w:eastAsia="Cambria Math"/>
          <w:spacing w:val="3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0.03</w:t>
      </w:r>
      <w:r>
        <w:rPr>
          <w:rFonts w:ascii="Cambria Math" w:hAnsi="Cambria Math" w:eastAsia="Cambria Math"/>
          <w:spacing w:val="3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𝑚</w:t>
      </w:r>
      <w:r>
        <w:rPr>
          <w:rFonts w:ascii="Cambria Math" w:hAnsi="Cambria Math" w:eastAsia="Cambria Math"/>
          <w:vertAlign w:val="superscript"/>
        </w:rPr>
        <w:t>3</w:t>
      </w:r>
      <w:r>
        <w:rPr>
          <w:rFonts w:ascii="Cambria Math" w:hAnsi="Cambria Math" w:eastAsia="Cambria Math"/>
          <w:spacing w:val="25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18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61.16</w:t>
      </w:r>
      <w:r>
        <w:rPr>
          <w:rFonts w:ascii="Cambria Math" w:hAnsi="Cambria Math" w:eastAsia="Cambria Math"/>
          <w:spacing w:val="3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𝑚</w:t>
      </w:r>
      <w:r>
        <w:rPr>
          <w:rFonts w:ascii="Cambria Math" w:hAnsi="Cambria Math" w:eastAsia="Cambria Math"/>
          <w:vertAlign w:val="superscript"/>
        </w:rPr>
        <w:t>3</w:t>
      </w:r>
    </w:p>
    <w:p>
      <w:pPr>
        <w:spacing w:after="0"/>
        <w:jc w:val="center"/>
        <w:rPr>
          <w:rFonts w:ascii="Cambria Math" w:hAnsi="Cambria Math" w:eastAsia="Cambria Math"/>
        </w:rPr>
        <w:sectPr>
          <w:type w:val="continuous"/>
          <w:pgSz w:w="12240" w:h="15840"/>
          <w:pgMar w:top="1360" w:bottom="1200" w:left="800" w:right="0"/>
          <w:cols w:num="2" w:equalWidth="0">
            <w:col w:w="3128" w:space="40"/>
            <w:col w:w="8272"/>
          </w:cols>
        </w:sect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before="5"/>
        <w:rPr>
          <w:rFonts w:ascii="Cambria Math"/>
          <w:sz w:val="19"/>
        </w:rPr>
      </w:pPr>
    </w:p>
    <w:p>
      <w:pPr>
        <w:spacing w:after="0"/>
        <w:rPr>
          <w:rFonts w:ascii="Cambria Math"/>
          <w:sz w:val="19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BodyText"/>
        <w:spacing w:line="124" w:lineRule="exact" w:before="168"/>
        <w:jc w:val="right"/>
        <w:rPr>
          <w:rFonts w:ascii="Cambria Math" w:eastAsia="Cambria Math"/>
        </w:rPr>
      </w:pPr>
      <w:r>
        <w:rPr>
          <w:rFonts w:ascii="Cambria Math" w:eastAsia="Cambria Math"/>
        </w:rPr>
        <w:t>2𝑉</w:t>
      </w:r>
    </w:p>
    <w:p>
      <w:pPr>
        <w:spacing w:line="88" w:lineRule="auto" w:before="97"/>
        <w:ind w:left="275" w:right="0" w:firstLine="0"/>
        <w:jc w:val="left"/>
        <w:rPr>
          <w:rFonts w:ascii="Cambria Math" w:hAnsi="Cambria Math"/>
          <w:sz w:val="17"/>
        </w:rPr>
      </w:pPr>
      <w:r>
        <w:rPr/>
        <w:br w:type="column"/>
      </w:r>
      <w:r>
        <w:rPr>
          <w:rFonts w:ascii="Cambria Math" w:hAnsi="Cambria Math"/>
          <w:spacing w:val="-7"/>
          <w:sz w:val="17"/>
        </w:rPr>
        <w:t>1</w:t>
      </w:r>
      <w:r>
        <w:rPr>
          <w:rFonts w:ascii="Cambria Math" w:hAnsi="Cambria Math"/>
          <w:spacing w:val="-7"/>
          <w:position w:val="-4"/>
          <w:sz w:val="17"/>
        </w:rPr>
        <w:t>⁄</w:t>
      </w:r>
      <w:r>
        <w:rPr>
          <w:rFonts w:ascii="Cambria Math" w:hAnsi="Cambria Math"/>
          <w:spacing w:val="-7"/>
          <w:position w:val="-11"/>
          <w:sz w:val="17"/>
        </w:rPr>
        <w:t>3</w:t>
      </w:r>
    </w:p>
    <w:p>
      <w:pPr>
        <w:pStyle w:val="BodyText"/>
        <w:spacing w:line="124" w:lineRule="exact" w:before="168"/>
        <w:ind w:left="399"/>
        <w:rPr>
          <w:rFonts w:ascii="Cambria Math" w:hAnsi="Cambria Math"/>
        </w:rPr>
      </w:pPr>
      <w:r>
        <w:rPr/>
        <w:br w:type="column"/>
      </w:r>
      <w:r>
        <w:rPr>
          <w:rFonts w:ascii="Cambria Math" w:hAnsi="Cambria Math"/>
        </w:rPr>
        <w:t>2</w:t>
      </w:r>
      <w:r>
        <w:rPr>
          <w:rFonts w:ascii="Cambria Math" w:hAnsi="Cambria Math"/>
          <w:spacing w:val="-9"/>
        </w:rPr>
        <w:t> </w:t>
      </w:r>
      <w:r>
        <w:rPr>
          <w:rFonts w:ascii="Cambria Math" w:hAnsi="Cambria Math"/>
        </w:rPr>
        <w:t>×</w:t>
      </w:r>
      <w:r>
        <w:rPr>
          <w:rFonts w:ascii="Cambria Math" w:hAnsi="Cambria Math"/>
          <w:spacing w:val="-11"/>
        </w:rPr>
        <w:t> </w:t>
      </w:r>
      <w:r>
        <w:rPr>
          <w:rFonts w:ascii="Cambria Math" w:hAnsi="Cambria Math"/>
        </w:rPr>
        <w:t>61.16</w:t>
      </w:r>
    </w:p>
    <w:p>
      <w:pPr>
        <w:spacing w:line="88" w:lineRule="auto" w:before="97"/>
        <w:ind w:left="79" w:right="0" w:firstLine="0"/>
        <w:jc w:val="left"/>
        <w:rPr>
          <w:rFonts w:ascii="Cambria Math" w:hAnsi="Cambria Math"/>
          <w:sz w:val="17"/>
        </w:rPr>
      </w:pPr>
      <w:r>
        <w:rPr/>
        <w:br w:type="column"/>
      </w:r>
      <w:r>
        <w:rPr>
          <w:rFonts w:ascii="Cambria Math" w:hAnsi="Cambria Math"/>
          <w:w w:val="105"/>
          <w:sz w:val="17"/>
        </w:rPr>
        <w:t>1</w:t>
      </w:r>
      <w:r>
        <w:rPr>
          <w:rFonts w:ascii="Cambria Math" w:hAnsi="Cambria Math"/>
          <w:w w:val="105"/>
          <w:position w:val="-4"/>
          <w:sz w:val="17"/>
        </w:rPr>
        <w:t>⁄</w:t>
      </w:r>
      <w:r>
        <w:rPr>
          <w:rFonts w:ascii="Cambria Math" w:hAnsi="Cambria Math"/>
          <w:w w:val="105"/>
          <w:position w:val="-11"/>
          <w:sz w:val="17"/>
        </w:rPr>
        <w:t>3</w:t>
      </w:r>
    </w:p>
    <w:p>
      <w:pPr>
        <w:spacing w:after="0" w:line="88" w:lineRule="auto"/>
        <w:jc w:val="left"/>
        <w:rPr>
          <w:rFonts w:ascii="Cambria Math" w:hAnsi="Cambria Math"/>
          <w:sz w:val="17"/>
        </w:rPr>
        <w:sectPr>
          <w:type w:val="continuous"/>
          <w:pgSz w:w="12240" w:h="15840"/>
          <w:pgMar w:top="1360" w:bottom="1200" w:left="800" w:right="0"/>
          <w:cols w:num="4" w:equalWidth="0">
            <w:col w:w="4495" w:space="40"/>
            <w:col w:w="540" w:space="39"/>
            <w:col w:w="1391" w:space="39"/>
            <w:col w:w="4896"/>
          </w:cols>
        </w:sectPr>
      </w:pPr>
    </w:p>
    <w:p>
      <w:pPr>
        <w:spacing w:before="56"/>
        <w:ind w:left="0" w:right="0" w:firstLine="0"/>
        <w:jc w:val="right"/>
        <w:rPr>
          <w:rFonts w:ascii="Cambria Math" w:eastAsia="Cambria Math"/>
          <w:sz w:val="17"/>
        </w:rPr>
      </w:pPr>
      <w:r>
        <w:rPr>
          <w:rFonts w:ascii="Cambria Math" w:eastAsia="Cambria Math"/>
          <w:position w:val="5"/>
          <w:sz w:val="24"/>
        </w:rPr>
        <w:t>𝐷</w:t>
      </w:r>
      <w:r>
        <w:rPr>
          <w:rFonts w:ascii="Cambria Math" w:eastAsia="Cambria Math"/>
          <w:sz w:val="17"/>
        </w:rPr>
        <w:t>𝐷𝐹</w:t>
      </w:r>
    </w:p>
    <w:p>
      <w:pPr>
        <w:tabs>
          <w:tab w:pos="659" w:val="left" w:leader="none"/>
        </w:tabs>
        <w:spacing w:line="124" w:lineRule="exact" w:before="0"/>
        <w:ind w:left="404" w:right="0" w:firstLine="0"/>
        <w:jc w:val="left"/>
        <w:rPr>
          <w:rFonts w:ascii="Cambria Math" w:eastAsia="Cambria Math"/>
          <w:sz w:val="17"/>
        </w:rPr>
      </w:pPr>
      <w:r>
        <w:rPr/>
        <w:br w:type="column"/>
      </w:r>
      <w:r>
        <w:rPr>
          <w:w w:val="100"/>
          <w:sz w:val="17"/>
          <w:u w:val="single"/>
        </w:rPr>
        <w:t> </w:t>
      </w:r>
      <w:r>
        <w:rPr>
          <w:sz w:val="17"/>
          <w:u w:val="single"/>
        </w:rPr>
        <w:tab/>
      </w:r>
      <w:r>
        <w:rPr>
          <w:rFonts w:ascii="Cambria Math" w:eastAsia="Cambria Math"/>
          <w:w w:val="105"/>
          <w:sz w:val="17"/>
          <w:u w:val="single"/>
        </w:rPr>
        <w:t>𝑌𝐹</w:t>
      </w:r>
    </w:p>
    <w:p>
      <w:pPr>
        <w:pStyle w:val="BodyText"/>
        <w:tabs>
          <w:tab w:pos="884" w:val="left" w:leader="none"/>
          <w:tab w:pos="1343" w:val="left" w:leader="none"/>
        </w:tabs>
        <w:spacing w:line="155" w:lineRule="exact"/>
        <w:ind w:left="40"/>
        <w:rPr>
          <w:rFonts w:ascii="Cambria Math"/>
        </w:rPr>
      </w:pPr>
      <w:r>
        <w:rPr/>
        <w:pict>
          <v:rect style="position:absolute;margin-left:315.649994pt;margin-top:4.276947pt;width:49.584pt;height:.84pt;mso-position-horizontal-relative:page;mso-position-vertical-relative:paragraph;z-index:15948800" filled="true" fillcolor="#000000" stroked="false">
            <v:fill type="solid"/>
            <w10:wrap type="none"/>
          </v:rect>
        </w:pict>
      </w:r>
      <w:r>
        <w:rPr>
          <w:rFonts w:ascii="Cambria Math"/>
          <w:w w:val="110"/>
        </w:rPr>
        <w:t>=</w:t>
      </w:r>
      <w:r>
        <w:rPr>
          <w:rFonts w:ascii="Cambria Math"/>
          <w:spacing w:val="6"/>
          <w:w w:val="110"/>
        </w:rPr>
        <w:t> </w:t>
      </w:r>
      <w:r>
        <w:rPr>
          <w:rFonts w:ascii="Cambria Math"/>
          <w:w w:val="110"/>
        </w:rPr>
        <w:t>(</w:t>
        <w:tab/>
        <w:t>)</w:t>
        <w:tab/>
        <w:t>=</w:t>
      </w:r>
      <w:r>
        <w:rPr>
          <w:rFonts w:ascii="Cambria Math"/>
          <w:spacing w:val="6"/>
          <w:w w:val="110"/>
        </w:rPr>
        <w:t> </w:t>
      </w:r>
      <w:r>
        <w:rPr>
          <w:rFonts w:ascii="Cambria Math"/>
          <w:w w:val="110"/>
        </w:rPr>
        <w:t>(</w:t>
      </w:r>
    </w:p>
    <w:p>
      <w:pPr>
        <w:pStyle w:val="BodyText"/>
        <w:tabs>
          <w:tab w:pos="2130" w:val="left" w:leader="none"/>
        </w:tabs>
        <w:spacing w:line="221" w:lineRule="exact"/>
        <w:ind w:left="570"/>
        <w:rPr>
          <w:rFonts w:ascii="Cambria Math" w:eastAsia="Cambria Math"/>
        </w:rPr>
      </w:pPr>
      <w:r>
        <w:rPr>
          <w:rFonts w:ascii="Cambria Math" w:eastAsia="Cambria Math"/>
        </w:rPr>
        <w:t>𝜋</w:t>
        <w:tab/>
      </w:r>
      <w:r>
        <w:rPr>
          <w:rFonts w:ascii="Cambria Math" w:eastAsia="Cambria Math"/>
          <w:spacing w:val="-169"/>
        </w:rPr>
        <w:t>𝜋</w:t>
      </w:r>
    </w:p>
    <w:p>
      <w:pPr>
        <w:pStyle w:val="BodyText"/>
        <w:tabs>
          <w:tab w:pos="844" w:val="left" w:leader="none"/>
        </w:tabs>
        <w:spacing w:before="58"/>
        <w:ind w:left="386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  <w:w w:val="105"/>
        </w:rPr>
        <w:t>)</w:t>
        <w:tab/>
      </w: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67"/>
        </w:rPr>
        <w:t> </w:t>
      </w:r>
      <w:r>
        <w:rPr>
          <w:rFonts w:ascii="Cambria Math" w:eastAsia="Cambria Math"/>
        </w:rPr>
        <w:t>3.4</w:t>
      </w:r>
      <w:r>
        <w:rPr>
          <w:rFonts w:ascii="Cambria Math" w:eastAsia="Cambria Math"/>
          <w:spacing w:val="-1"/>
        </w:rPr>
        <w:t> </w:t>
      </w:r>
      <w:r>
        <w:rPr>
          <w:rFonts w:ascii="Cambria Math" w:eastAsia="Cambria Math"/>
        </w:rPr>
        <w:t>𝑚</w:t>
      </w:r>
    </w:p>
    <w:p>
      <w:pPr>
        <w:spacing w:after="0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  <w:cols w:num="3" w:equalWidth="0">
            <w:col w:w="3765" w:space="40"/>
            <w:col w:w="2274" w:space="39"/>
            <w:col w:w="5322"/>
          </w:cols>
        </w:sectPr>
      </w:pPr>
    </w:p>
    <w:p>
      <w:pPr>
        <w:pStyle w:val="BodyText"/>
        <w:spacing w:before="95"/>
        <w:ind w:left="1173" w:right="1397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𝐻</w:t>
      </w:r>
      <w:r>
        <w:rPr>
          <w:rFonts w:ascii="Cambria Math" w:eastAsia="Cambria Math"/>
          <w:vertAlign w:val="subscript"/>
        </w:rPr>
        <w:t>𝑌𝐹</w:t>
      </w:r>
      <w:r>
        <w:rPr>
          <w:rFonts w:ascii="Cambria Math" w:eastAsia="Cambria Math"/>
          <w:spacing w:val="31"/>
          <w:vertAlign w:val="baseline"/>
        </w:rPr>
        <w:t> </w:t>
      </w:r>
      <w:r>
        <w:rPr>
          <w:rFonts w:ascii="Cambria Math" w:eastAsia="Cambria Math"/>
          <w:vertAlign w:val="baseline"/>
        </w:rPr>
        <w:t>=</w:t>
      </w:r>
      <w:r>
        <w:rPr>
          <w:rFonts w:ascii="Cambria Math" w:eastAsia="Cambria Math"/>
          <w:spacing w:val="16"/>
          <w:vertAlign w:val="baseline"/>
        </w:rPr>
        <w:t> </w:t>
      </w:r>
      <w:r>
        <w:rPr>
          <w:rFonts w:ascii="Cambria Math" w:eastAsia="Cambria Math"/>
          <w:vertAlign w:val="baseline"/>
        </w:rPr>
        <w:t>6.8 𝑚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2240" w:h="15840"/>
          <w:pgMar w:top="1360" w:bottom="1200" w:left="800" w:right="0"/>
        </w:sectPr>
      </w:pPr>
    </w:p>
    <w:p>
      <w:pPr>
        <w:pStyle w:val="Heading1"/>
        <w:spacing w:before="68"/>
        <w:ind w:right="1397"/>
      </w:pPr>
      <w:r>
        <w:rPr/>
        <w:t>APPENDIX</w:t>
      </w:r>
    </w:p>
    <w:p>
      <w:pPr>
        <w:spacing w:before="182"/>
        <w:ind w:left="1187" w:right="0" w:firstLine="0"/>
        <w:jc w:val="left"/>
        <w:rPr>
          <w:b/>
          <w:sz w:val="24"/>
        </w:rPr>
      </w:pPr>
      <w:r>
        <w:rPr>
          <w:b/>
          <w:sz w:val="24"/>
        </w:rPr>
        <w:t>n-HEXADECANE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HYDROCRACKING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REACTION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Pt/H-ZSM-5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RESULTS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rPr>
          <w:b/>
          <w:sz w:val="29"/>
        </w:rPr>
      </w:pPr>
    </w:p>
    <w:p>
      <w:pPr>
        <w:pStyle w:val="BodyText"/>
        <w:spacing w:before="1"/>
        <w:ind w:left="1187"/>
      </w:pPr>
      <w:r>
        <w:rPr/>
        <w:t>Table</w:t>
      </w:r>
      <w:r>
        <w:rPr>
          <w:spacing w:val="-2"/>
        </w:rPr>
        <w:t> </w:t>
      </w:r>
      <w:r>
        <w:rPr/>
        <w:t>K1:</w:t>
      </w:r>
      <w:r>
        <w:rPr>
          <w:spacing w:val="-1"/>
        </w:rPr>
        <w:t> </w:t>
      </w:r>
      <w:r>
        <w:rPr/>
        <w:t>Products</w:t>
      </w:r>
      <w:r>
        <w:rPr>
          <w:spacing w:val="-1"/>
        </w:rPr>
        <w:t> </w:t>
      </w:r>
      <w:r>
        <w:rPr/>
        <w:t>distribution of</w:t>
      </w:r>
      <w:r>
        <w:rPr>
          <w:spacing w:val="-1"/>
        </w:rPr>
        <w:t> </w:t>
      </w:r>
      <w:r>
        <w:rPr/>
        <w:t>n-hexadecane</w:t>
      </w:r>
      <w:r>
        <w:rPr>
          <w:spacing w:val="-2"/>
        </w:rPr>
        <w:t> </w:t>
      </w:r>
      <w:r>
        <w:rPr/>
        <w:t>hydrocracking</w:t>
      </w:r>
      <w:r>
        <w:rPr>
          <w:spacing w:val="-3"/>
        </w:rPr>
        <w:t> </w:t>
      </w:r>
      <w:r>
        <w:rPr/>
        <w:t>on</w:t>
      </w:r>
      <w:r>
        <w:rPr>
          <w:spacing w:val="1"/>
        </w:rPr>
        <w:t> </w:t>
      </w:r>
      <w:r>
        <w:rPr/>
        <w:t>Pt/H-ZSM-5</w:t>
      </w:r>
    </w:p>
    <w:p>
      <w:pPr>
        <w:pStyle w:val="BodyText"/>
        <w:spacing w:before="6"/>
        <w:rPr>
          <w:sz w:val="16"/>
        </w:rPr>
      </w:pPr>
    </w:p>
    <w:tbl>
      <w:tblPr>
        <w:tblW w:w="0" w:type="auto"/>
        <w:jc w:val="left"/>
        <w:tblInd w:w="11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9"/>
        <w:gridCol w:w="961"/>
        <w:gridCol w:w="960"/>
        <w:gridCol w:w="960"/>
        <w:gridCol w:w="960"/>
        <w:gridCol w:w="960"/>
        <w:gridCol w:w="960"/>
        <w:gridCol w:w="890"/>
      </w:tblGrid>
      <w:tr>
        <w:trPr>
          <w:trHeight w:val="296" w:hRule="atLeast"/>
        </w:trPr>
        <w:tc>
          <w:tcPr>
            <w:tcW w:w="204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94" w:lineRule="exact"/>
              <w:ind w:left="10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Reaction</w:t>
            </w:r>
            <w:r>
              <w:rPr>
                <w:rFonts w:ascii="Calibri"/>
                <w:b/>
                <w:spacing w:val="-4"/>
                <w:sz w:val="16"/>
              </w:rPr>
              <w:t> </w:t>
            </w:r>
            <w:r>
              <w:rPr>
                <w:rFonts w:ascii="Calibri"/>
                <w:b/>
                <w:sz w:val="16"/>
              </w:rPr>
              <w:t>Temperature</w:t>
            </w:r>
            <w:r>
              <w:rPr>
                <w:rFonts w:ascii="Calibri"/>
                <w:b/>
                <w:spacing w:val="-1"/>
                <w:sz w:val="16"/>
              </w:rPr>
              <w:t> </w:t>
            </w:r>
            <w:r>
              <w:rPr>
                <w:rFonts w:ascii="Calibri"/>
                <w:b/>
                <w:sz w:val="16"/>
              </w:rPr>
              <w:t>(K)</w:t>
            </w:r>
          </w:p>
        </w:tc>
        <w:tc>
          <w:tcPr>
            <w:tcW w:w="96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94" w:lineRule="exact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478</w:t>
            </w:r>
          </w:p>
        </w:tc>
        <w:tc>
          <w:tcPr>
            <w:tcW w:w="96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94" w:lineRule="exact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488</w:t>
            </w:r>
          </w:p>
        </w:tc>
        <w:tc>
          <w:tcPr>
            <w:tcW w:w="96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94" w:lineRule="exact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498</w:t>
            </w:r>
          </w:p>
        </w:tc>
        <w:tc>
          <w:tcPr>
            <w:tcW w:w="96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94" w:lineRule="exact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508</w:t>
            </w:r>
          </w:p>
        </w:tc>
        <w:tc>
          <w:tcPr>
            <w:tcW w:w="96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94" w:lineRule="exact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518</w:t>
            </w:r>
          </w:p>
        </w:tc>
        <w:tc>
          <w:tcPr>
            <w:tcW w:w="96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94" w:lineRule="exact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528</w:t>
            </w:r>
          </w:p>
        </w:tc>
        <w:tc>
          <w:tcPr>
            <w:tcW w:w="89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94" w:lineRule="exact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538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4"/>
              <w:ind w:left="107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Reaction</w:t>
            </w:r>
            <w:r>
              <w:rPr>
                <w:rFonts w:ascii="Calibri" w:hAnsi="Calibri"/>
                <w:b/>
                <w:spacing w:val="-2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Temperature</w:t>
            </w:r>
            <w:r>
              <w:rPr>
                <w:rFonts w:ascii="Calibri" w:hAnsi="Calibri"/>
                <w:b/>
                <w:spacing w:val="-2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(˚C)</w:t>
            </w:r>
          </w:p>
        </w:tc>
        <w:tc>
          <w:tcPr>
            <w:tcW w:w="961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205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215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225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235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245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255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265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2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C1</w:t>
            </w:r>
          </w:p>
        </w:tc>
        <w:tc>
          <w:tcPr>
            <w:tcW w:w="961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0.024403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0.048214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0.11681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4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C2</w:t>
            </w:r>
          </w:p>
        </w:tc>
        <w:tc>
          <w:tcPr>
            <w:tcW w:w="961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0.023246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0.062304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0.093213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0.253252</w:t>
            </w:r>
          </w:p>
        </w:tc>
      </w:tr>
      <w:tr>
        <w:trPr>
          <w:trHeight w:val="371" w:hRule="atLeast"/>
        </w:trPr>
        <w:tc>
          <w:tcPr>
            <w:tcW w:w="2049" w:type="dxa"/>
          </w:tcPr>
          <w:p>
            <w:pPr>
              <w:pStyle w:val="TableParagraph"/>
              <w:spacing w:before="72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C3</w:t>
            </w:r>
          </w:p>
        </w:tc>
        <w:tc>
          <w:tcPr>
            <w:tcW w:w="961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3.558126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3.343833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3.382161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3.820795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3.434315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4.005606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7.604908</w:t>
            </w:r>
          </w:p>
        </w:tc>
      </w:tr>
      <w:tr>
        <w:trPr>
          <w:trHeight w:val="371" w:hRule="atLeast"/>
        </w:trPr>
        <w:tc>
          <w:tcPr>
            <w:tcW w:w="2049" w:type="dxa"/>
          </w:tcPr>
          <w:p>
            <w:pPr>
              <w:pStyle w:val="TableParagraph"/>
              <w:spacing w:before="74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C3, =</w:t>
            </w:r>
          </w:p>
        </w:tc>
        <w:tc>
          <w:tcPr>
            <w:tcW w:w="961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2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n-C4</w:t>
            </w:r>
          </w:p>
        </w:tc>
        <w:tc>
          <w:tcPr>
            <w:tcW w:w="961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4.759787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4.724982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5.229153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5.9235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5.803109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6.246585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10.64344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4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n-C4,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=</w:t>
            </w:r>
          </w:p>
        </w:tc>
        <w:tc>
          <w:tcPr>
            <w:tcW w:w="961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0.001734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2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iso-C4</w:t>
            </w:r>
          </w:p>
        </w:tc>
        <w:tc>
          <w:tcPr>
            <w:tcW w:w="961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1.208968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1.09038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1.174916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1.224641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0.709011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1.451558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3.297669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4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iso-C4,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=</w:t>
            </w:r>
          </w:p>
        </w:tc>
        <w:tc>
          <w:tcPr>
            <w:tcW w:w="961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2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n-C5</w:t>
            </w:r>
          </w:p>
        </w:tc>
        <w:tc>
          <w:tcPr>
            <w:tcW w:w="961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5.653883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4.979404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6.18785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7.02874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7.4136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7.691071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11.34969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4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n-C5,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=</w:t>
            </w:r>
          </w:p>
        </w:tc>
        <w:tc>
          <w:tcPr>
            <w:tcW w:w="961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2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iso-C5</w:t>
            </w:r>
          </w:p>
        </w:tc>
        <w:tc>
          <w:tcPr>
            <w:tcW w:w="961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1.13433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1.253937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1.245068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1.584954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1.733873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2.159337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5.275092</w:t>
            </w:r>
          </w:p>
        </w:tc>
      </w:tr>
      <w:tr>
        <w:trPr>
          <w:trHeight w:val="371" w:hRule="atLeast"/>
        </w:trPr>
        <w:tc>
          <w:tcPr>
            <w:tcW w:w="2049" w:type="dxa"/>
          </w:tcPr>
          <w:p>
            <w:pPr>
              <w:pStyle w:val="TableParagraph"/>
              <w:spacing w:before="74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iso-C5,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=</w:t>
            </w:r>
          </w:p>
        </w:tc>
        <w:tc>
          <w:tcPr>
            <w:tcW w:w="961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69" w:hRule="atLeast"/>
        </w:trPr>
        <w:tc>
          <w:tcPr>
            <w:tcW w:w="2049" w:type="dxa"/>
          </w:tcPr>
          <w:p>
            <w:pPr>
              <w:pStyle w:val="TableParagraph"/>
              <w:spacing w:before="73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n-C6</w:t>
            </w:r>
          </w:p>
        </w:tc>
        <w:tc>
          <w:tcPr>
            <w:tcW w:w="961" w:type="dxa"/>
          </w:tcPr>
          <w:p>
            <w:pPr>
              <w:pStyle w:val="TableParagraph"/>
              <w:spacing w:before="73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5.525797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4.809789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6.037004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6.612426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7.271678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7.905141</w:t>
            </w:r>
          </w:p>
        </w:tc>
        <w:tc>
          <w:tcPr>
            <w:tcW w:w="890" w:type="dxa"/>
          </w:tcPr>
          <w:p>
            <w:pPr>
              <w:pStyle w:val="TableParagraph"/>
              <w:spacing w:before="73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9.287853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2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n-C6,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=</w:t>
            </w:r>
          </w:p>
        </w:tc>
        <w:tc>
          <w:tcPr>
            <w:tcW w:w="961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0.008344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4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iso-C6,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multi</w:t>
            </w:r>
          </w:p>
        </w:tc>
        <w:tc>
          <w:tcPr>
            <w:tcW w:w="961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0.014872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0.099632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2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iso-C6,</w:t>
            </w:r>
            <w:r>
              <w:rPr>
                <w:rFonts w:ascii="Calibri"/>
                <w:spacing w:val="-4"/>
                <w:sz w:val="16"/>
              </w:rPr>
              <w:t> </w:t>
            </w:r>
            <w:r>
              <w:rPr>
                <w:rFonts w:ascii="Calibri"/>
                <w:sz w:val="16"/>
              </w:rPr>
              <w:t>mono</w:t>
            </w:r>
          </w:p>
        </w:tc>
        <w:tc>
          <w:tcPr>
            <w:tcW w:w="961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0.478901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0.775382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1.652042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1.989645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2.388245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3.209756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7.781595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4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iso-C6,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=</w:t>
            </w:r>
          </w:p>
        </w:tc>
        <w:tc>
          <w:tcPr>
            <w:tcW w:w="961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0.000613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2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n-C7</w:t>
            </w:r>
          </w:p>
        </w:tc>
        <w:tc>
          <w:tcPr>
            <w:tcW w:w="961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4.595044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4.1071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4.429535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4.42836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5.322247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6.102586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5.28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4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n-C7,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=</w:t>
            </w:r>
          </w:p>
        </w:tc>
        <w:tc>
          <w:tcPr>
            <w:tcW w:w="961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0.002042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2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iso-C7,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multi</w:t>
            </w:r>
          </w:p>
        </w:tc>
        <w:tc>
          <w:tcPr>
            <w:tcW w:w="961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0.039871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0.059142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0.416687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4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iso-C7,</w:t>
            </w:r>
            <w:r>
              <w:rPr>
                <w:rFonts w:ascii="Calibri"/>
                <w:spacing w:val="-4"/>
                <w:sz w:val="16"/>
              </w:rPr>
              <w:t> </w:t>
            </w:r>
            <w:r>
              <w:rPr>
                <w:rFonts w:ascii="Calibri"/>
                <w:sz w:val="16"/>
              </w:rPr>
              <w:t>mono</w:t>
            </w:r>
          </w:p>
        </w:tc>
        <w:tc>
          <w:tcPr>
            <w:tcW w:w="961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0.374792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1.296341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1.929655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2.117498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2.736077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4.010748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8.23362</w:t>
            </w:r>
          </w:p>
        </w:tc>
      </w:tr>
      <w:tr>
        <w:trPr>
          <w:trHeight w:val="371" w:hRule="atLeast"/>
        </w:trPr>
        <w:tc>
          <w:tcPr>
            <w:tcW w:w="2049" w:type="dxa"/>
          </w:tcPr>
          <w:p>
            <w:pPr>
              <w:pStyle w:val="TableParagraph"/>
              <w:spacing w:before="72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iso-C7,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=</w:t>
            </w:r>
          </w:p>
        </w:tc>
        <w:tc>
          <w:tcPr>
            <w:tcW w:w="961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0.007325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0.010307</w:t>
            </w:r>
          </w:p>
        </w:tc>
      </w:tr>
      <w:tr>
        <w:trPr>
          <w:trHeight w:val="371" w:hRule="atLeast"/>
        </w:trPr>
        <w:tc>
          <w:tcPr>
            <w:tcW w:w="2049" w:type="dxa"/>
          </w:tcPr>
          <w:p>
            <w:pPr>
              <w:pStyle w:val="TableParagraph"/>
              <w:spacing w:before="74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n-C8</w:t>
            </w:r>
          </w:p>
        </w:tc>
        <w:tc>
          <w:tcPr>
            <w:tcW w:w="961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4.154754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3.816331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3.731023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3.625317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4.439547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4.920383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2.783804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2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n-C8,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=</w:t>
            </w:r>
          </w:p>
        </w:tc>
        <w:tc>
          <w:tcPr>
            <w:tcW w:w="961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4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iso-C8,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multi</w:t>
            </w:r>
          </w:p>
        </w:tc>
        <w:tc>
          <w:tcPr>
            <w:tcW w:w="961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0.06614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0.143999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0.82454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2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iso-C8,</w:t>
            </w:r>
            <w:r>
              <w:rPr>
                <w:rFonts w:ascii="Calibri"/>
                <w:spacing w:val="-4"/>
                <w:sz w:val="16"/>
              </w:rPr>
              <w:t> </w:t>
            </w:r>
            <w:r>
              <w:rPr>
                <w:rFonts w:ascii="Calibri"/>
                <w:sz w:val="16"/>
              </w:rPr>
              <w:t>mono</w:t>
            </w:r>
          </w:p>
        </w:tc>
        <w:tc>
          <w:tcPr>
            <w:tcW w:w="961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0.375017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1.780955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1.890072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2.116441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2.891774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4.519887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6.44319</w:t>
            </w:r>
          </w:p>
        </w:tc>
      </w:tr>
      <w:tr>
        <w:trPr>
          <w:trHeight w:val="370" w:hRule="atLeast"/>
        </w:trPr>
        <w:tc>
          <w:tcPr>
            <w:tcW w:w="2049" w:type="dxa"/>
          </w:tcPr>
          <w:p>
            <w:pPr>
              <w:pStyle w:val="TableParagraph"/>
              <w:spacing w:before="74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iso-C8,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=</w:t>
            </w:r>
          </w:p>
        </w:tc>
        <w:tc>
          <w:tcPr>
            <w:tcW w:w="961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265" w:hRule="atLeast"/>
        </w:trPr>
        <w:tc>
          <w:tcPr>
            <w:tcW w:w="2049" w:type="dxa"/>
          </w:tcPr>
          <w:p>
            <w:pPr>
              <w:pStyle w:val="TableParagraph"/>
              <w:spacing w:line="173" w:lineRule="exact" w:before="72"/>
              <w:ind w:left="10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n-C9</w:t>
            </w:r>
          </w:p>
        </w:tc>
        <w:tc>
          <w:tcPr>
            <w:tcW w:w="961" w:type="dxa"/>
          </w:tcPr>
          <w:p>
            <w:pPr>
              <w:pStyle w:val="TableParagraph"/>
              <w:spacing w:line="173" w:lineRule="exact"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4.678087</w:t>
            </w:r>
          </w:p>
        </w:tc>
        <w:tc>
          <w:tcPr>
            <w:tcW w:w="960" w:type="dxa"/>
          </w:tcPr>
          <w:p>
            <w:pPr>
              <w:pStyle w:val="TableParagraph"/>
              <w:spacing w:line="173" w:lineRule="exact"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4.040465</w:t>
            </w:r>
          </w:p>
        </w:tc>
        <w:tc>
          <w:tcPr>
            <w:tcW w:w="960" w:type="dxa"/>
          </w:tcPr>
          <w:p>
            <w:pPr>
              <w:pStyle w:val="TableParagraph"/>
              <w:spacing w:line="173" w:lineRule="exact"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3.941479</w:t>
            </w:r>
          </w:p>
        </w:tc>
        <w:tc>
          <w:tcPr>
            <w:tcW w:w="960" w:type="dxa"/>
          </w:tcPr>
          <w:p>
            <w:pPr>
              <w:pStyle w:val="TableParagraph"/>
              <w:spacing w:line="173" w:lineRule="exact"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3.937025</w:t>
            </w:r>
          </w:p>
        </w:tc>
        <w:tc>
          <w:tcPr>
            <w:tcW w:w="960" w:type="dxa"/>
          </w:tcPr>
          <w:p>
            <w:pPr>
              <w:pStyle w:val="TableParagraph"/>
              <w:spacing w:line="173" w:lineRule="exact"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4.333644</w:t>
            </w:r>
          </w:p>
        </w:tc>
        <w:tc>
          <w:tcPr>
            <w:tcW w:w="960" w:type="dxa"/>
          </w:tcPr>
          <w:p>
            <w:pPr>
              <w:pStyle w:val="TableParagraph"/>
              <w:spacing w:line="173" w:lineRule="exact"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4.04032</w:t>
            </w:r>
          </w:p>
        </w:tc>
        <w:tc>
          <w:tcPr>
            <w:tcW w:w="890" w:type="dxa"/>
          </w:tcPr>
          <w:p>
            <w:pPr>
              <w:pStyle w:val="TableParagraph"/>
              <w:spacing w:line="173" w:lineRule="exact" w:before="72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1.570552</w:t>
            </w:r>
          </w:p>
        </w:tc>
      </w:tr>
    </w:tbl>
    <w:p>
      <w:pPr>
        <w:spacing w:after="0" w:line="173" w:lineRule="exact"/>
        <w:jc w:val="right"/>
        <w:rPr>
          <w:rFonts w:ascii="Calibri"/>
          <w:sz w:val="16"/>
        </w:rPr>
        <w:sectPr>
          <w:pgSz w:w="12240" w:h="15840"/>
          <w:pgMar w:header="0" w:footer="935" w:top="1340" w:bottom="1200" w:left="800" w:right="0"/>
        </w:sectPr>
      </w:pPr>
    </w:p>
    <w:tbl>
      <w:tblPr>
        <w:tblW w:w="0" w:type="auto"/>
        <w:jc w:val="left"/>
        <w:tblInd w:w="1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51"/>
        <w:gridCol w:w="1374"/>
        <w:gridCol w:w="960"/>
        <w:gridCol w:w="960"/>
        <w:gridCol w:w="960"/>
        <w:gridCol w:w="960"/>
        <w:gridCol w:w="960"/>
        <w:gridCol w:w="890"/>
      </w:tblGrid>
      <w:tr>
        <w:trPr>
          <w:trHeight w:val="265" w:hRule="atLeast"/>
        </w:trPr>
        <w:tc>
          <w:tcPr>
            <w:tcW w:w="1651" w:type="dxa"/>
          </w:tcPr>
          <w:p>
            <w:pPr>
              <w:pStyle w:val="TableParagraph"/>
              <w:spacing w:line="164" w:lineRule="exact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n-C9,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=</w:t>
            </w:r>
          </w:p>
        </w:tc>
        <w:tc>
          <w:tcPr>
            <w:tcW w:w="1374" w:type="dxa"/>
          </w:tcPr>
          <w:p>
            <w:pPr>
              <w:pStyle w:val="TableParagraph"/>
              <w:spacing w:line="164" w:lineRule="exact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164" w:lineRule="exact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164" w:lineRule="exact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164" w:lineRule="exact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164" w:lineRule="exact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164" w:lineRule="exact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line="164" w:lineRule="exact"/>
              <w:ind w:right="10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1" w:hRule="atLeast"/>
        </w:trPr>
        <w:tc>
          <w:tcPr>
            <w:tcW w:w="1651" w:type="dxa"/>
          </w:tcPr>
          <w:p>
            <w:pPr>
              <w:pStyle w:val="TableParagraph"/>
              <w:spacing w:before="73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iso-C9,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multi</w:t>
            </w:r>
          </w:p>
        </w:tc>
        <w:tc>
          <w:tcPr>
            <w:tcW w:w="1374" w:type="dxa"/>
          </w:tcPr>
          <w:p>
            <w:pPr>
              <w:pStyle w:val="TableParagraph"/>
              <w:spacing w:before="73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0.116141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0.252641</w:t>
            </w:r>
          </w:p>
        </w:tc>
        <w:tc>
          <w:tcPr>
            <w:tcW w:w="890" w:type="dxa"/>
          </w:tcPr>
          <w:p>
            <w:pPr>
              <w:pStyle w:val="TableParagraph"/>
              <w:spacing w:before="73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1.117546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4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iso-C9,</w:t>
            </w:r>
            <w:r>
              <w:rPr>
                <w:rFonts w:ascii="Calibri"/>
                <w:spacing w:val="-4"/>
                <w:sz w:val="16"/>
              </w:rPr>
              <w:t> </w:t>
            </w:r>
            <w:r>
              <w:rPr>
                <w:rFonts w:ascii="Calibri"/>
                <w:sz w:val="16"/>
              </w:rPr>
              <w:t>mono</w:t>
            </w:r>
          </w:p>
        </w:tc>
        <w:tc>
          <w:tcPr>
            <w:tcW w:w="1374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1.232353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2.423068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2.650311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2.984996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3.621519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5.398021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4.063804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2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iso-C9,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=</w:t>
            </w:r>
          </w:p>
        </w:tc>
        <w:tc>
          <w:tcPr>
            <w:tcW w:w="1374" w:type="dxa"/>
          </w:tcPr>
          <w:p>
            <w:pPr>
              <w:pStyle w:val="TableParagraph"/>
              <w:spacing w:before="72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4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n-C10</w:t>
            </w:r>
          </w:p>
        </w:tc>
        <w:tc>
          <w:tcPr>
            <w:tcW w:w="1374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4.771226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4.537194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4.164261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3.951817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3.987813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3.0709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0.87362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2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n-C10,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=</w:t>
            </w:r>
          </w:p>
        </w:tc>
        <w:tc>
          <w:tcPr>
            <w:tcW w:w="1374" w:type="dxa"/>
          </w:tcPr>
          <w:p>
            <w:pPr>
              <w:pStyle w:val="TableParagraph"/>
              <w:spacing w:before="72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4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iso-C10,</w:t>
            </w:r>
            <w:r>
              <w:rPr>
                <w:rFonts w:ascii="Calibri"/>
                <w:spacing w:val="-4"/>
                <w:sz w:val="16"/>
              </w:rPr>
              <w:t> </w:t>
            </w:r>
            <w:r>
              <w:rPr>
                <w:rFonts w:ascii="Calibri"/>
                <w:sz w:val="16"/>
              </w:rPr>
              <w:t>multi</w:t>
            </w:r>
          </w:p>
        </w:tc>
        <w:tc>
          <w:tcPr>
            <w:tcW w:w="1374" w:type="dxa"/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0.143702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0.307254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0.695565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1.222086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2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iso-C10,</w:t>
            </w:r>
            <w:r>
              <w:rPr>
                <w:rFonts w:ascii="Calibri"/>
                <w:spacing w:val="-3"/>
                <w:sz w:val="16"/>
              </w:rPr>
              <w:t> </w:t>
            </w:r>
            <w:r>
              <w:rPr>
                <w:rFonts w:ascii="Calibri"/>
                <w:sz w:val="16"/>
              </w:rPr>
              <w:t>mono</w:t>
            </w:r>
          </w:p>
        </w:tc>
        <w:tc>
          <w:tcPr>
            <w:tcW w:w="1374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2.450948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3.531621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4.492956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4.90279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5.326009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6.728723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2.597791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4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iso-C10, =</w:t>
            </w:r>
          </w:p>
        </w:tc>
        <w:tc>
          <w:tcPr>
            <w:tcW w:w="1374" w:type="dxa"/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1" w:hRule="atLeast"/>
        </w:trPr>
        <w:tc>
          <w:tcPr>
            <w:tcW w:w="1651" w:type="dxa"/>
          </w:tcPr>
          <w:p>
            <w:pPr>
              <w:pStyle w:val="TableParagraph"/>
              <w:spacing w:before="72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n-C11</w:t>
            </w:r>
          </w:p>
        </w:tc>
        <w:tc>
          <w:tcPr>
            <w:tcW w:w="1374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4.222206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4.185849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3.632176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3.182587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2.928437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1.85334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0.496196</w:t>
            </w:r>
          </w:p>
        </w:tc>
      </w:tr>
      <w:tr>
        <w:trPr>
          <w:trHeight w:val="371" w:hRule="atLeast"/>
        </w:trPr>
        <w:tc>
          <w:tcPr>
            <w:tcW w:w="1651" w:type="dxa"/>
          </w:tcPr>
          <w:p>
            <w:pPr>
              <w:pStyle w:val="TableParagraph"/>
              <w:spacing w:before="74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n-C11,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=</w:t>
            </w:r>
          </w:p>
        </w:tc>
        <w:tc>
          <w:tcPr>
            <w:tcW w:w="1374" w:type="dxa"/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2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iso-C11,</w:t>
            </w:r>
            <w:r>
              <w:rPr>
                <w:rFonts w:ascii="Calibri"/>
                <w:spacing w:val="-4"/>
                <w:sz w:val="16"/>
              </w:rPr>
              <w:t> </w:t>
            </w:r>
            <w:r>
              <w:rPr>
                <w:rFonts w:ascii="Calibri"/>
                <w:sz w:val="16"/>
              </w:rPr>
              <w:t>multi</w:t>
            </w:r>
          </w:p>
        </w:tc>
        <w:tc>
          <w:tcPr>
            <w:tcW w:w="1374" w:type="dxa"/>
          </w:tcPr>
          <w:p>
            <w:pPr>
              <w:pStyle w:val="TableParagraph"/>
              <w:spacing w:before="72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0.176458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0.539165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1.121132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0.908466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4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iso-C11,</w:t>
            </w:r>
            <w:r>
              <w:rPr>
                <w:rFonts w:ascii="Calibri"/>
                <w:spacing w:val="-3"/>
                <w:sz w:val="16"/>
              </w:rPr>
              <w:t> </w:t>
            </w:r>
            <w:r>
              <w:rPr>
                <w:rFonts w:ascii="Calibri"/>
                <w:sz w:val="16"/>
              </w:rPr>
              <w:t>mono</w:t>
            </w:r>
          </w:p>
        </w:tc>
        <w:tc>
          <w:tcPr>
            <w:tcW w:w="1374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4.408278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5.185365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5.357482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5.606509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5.736863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5.900088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1.649571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2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iso-C11, =</w:t>
            </w:r>
          </w:p>
        </w:tc>
        <w:tc>
          <w:tcPr>
            <w:tcW w:w="1374" w:type="dxa"/>
          </w:tcPr>
          <w:p>
            <w:pPr>
              <w:pStyle w:val="TableParagraph"/>
              <w:spacing w:before="72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4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n-C12</w:t>
            </w:r>
          </w:p>
        </w:tc>
        <w:tc>
          <w:tcPr>
            <w:tcW w:w="1374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4.15683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3.658832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2.992448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2.37109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1.923563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0.995134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0.303313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2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n-C12,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=</w:t>
            </w:r>
          </w:p>
        </w:tc>
        <w:tc>
          <w:tcPr>
            <w:tcW w:w="1374" w:type="dxa"/>
          </w:tcPr>
          <w:p>
            <w:pPr>
              <w:pStyle w:val="TableParagraph"/>
              <w:spacing w:before="72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4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iso-C12,</w:t>
            </w:r>
            <w:r>
              <w:rPr>
                <w:rFonts w:ascii="Calibri"/>
                <w:spacing w:val="-4"/>
                <w:sz w:val="16"/>
              </w:rPr>
              <w:t> </w:t>
            </w:r>
            <w:r>
              <w:rPr>
                <w:rFonts w:ascii="Calibri"/>
                <w:sz w:val="16"/>
              </w:rPr>
              <w:t>multi</w:t>
            </w:r>
          </w:p>
        </w:tc>
        <w:tc>
          <w:tcPr>
            <w:tcW w:w="1374" w:type="dxa"/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0.496619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0.594576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1.128847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0.690552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2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iso-C12,</w:t>
            </w:r>
            <w:r>
              <w:rPr>
                <w:rFonts w:ascii="Calibri"/>
                <w:spacing w:val="-3"/>
                <w:sz w:val="16"/>
              </w:rPr>
              <w:t> </w:t>
            </w:r>
            <w:r>
              <w:rPr>
                <w:rFonts w:ascii="Calibri"/>
                <w:sz w:val="16"/>
              </w:rPr>
              <w:t>mono</w:t>
            </w:r>
          </w:p>
        </w:tc>
        <w:tc>
          <w:tcPr>
            <w:tcW w:w="1374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3.915233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4.83402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4.862981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4.717878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4.848312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4.14189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1.196074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4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iso-C12, =</w:t>
            </w:r>
          </w:p>
        </w:tc>
        <w:tc>
          <w:tcPr>
            <w:tcW w:w="1374" w:type="dxa"/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1" w:hRule="atLeast"/>
        </w:trPr>
        <w:tc>
          <w:tcPr>
            <w:tcW w:w="1651" w:type="dxa"/>
          </w:tcPr>
          <w:p>
            <w:pPr>
              <w:pStyle w:val="TableParagraph"/>
              <w:spacing w:before="73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n-C13</w:t>
            </w:r>
          </w:p>
        </w:tc>
        <w:tc>
          <w:tcPr>
            <w:tcW w:w="1374" w:type="dxa"/>
          </w:tcPr>
          <w:p>
            <w:pPr>
              <w:pStyle w:val="TableParagraph"/>
              <w:spacing w:before="73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2.63578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2.307972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1.433265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1.093618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0.740033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0.314997</w:t>
            </w:r>
          </w:p>
        </w:tc>
        <w:tc>
          <w:tcPr>
            <w:tcW w:w="890" w:type="dxa"/>
          </w:tcPr>
          <w:p>
            <w:pPr>
              <w:pStyle w:val="TableParagraph"/>
              <w:spacing w:before="73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0.109448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4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iso-C13,</w:t>
            </w:r>
            <w:r>
              <w:rPr>
                <w:rFonts w:ascii="Calibri"/>
                <w:spacing w:val="-4"/>
                <w:sz w:val="16"/>
              </w:rPr>
              <w:t> </w:t>
            </w:r>
            <w:r>
              <w:rPr>
                <w:rFonts w:ascii="Calibri"/>
                <w:sz w:val="16"/>
              </w:rPr>
              <w:t>multi</w:t>
            </w:r>
          </w:p>
        </w:tc>
        <w:tc>
          <w:tcPr>
            <w:tcW w:w="1374" w:type="dxa"/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0.092984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0.378581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0.64478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0.416687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2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iso-C13,</w:t>
            </w:r>
            <w:r>
              <w:rPr>
                <w:rFonts w:ascii="Calibri"/>
                <w:spacing w:val="-3"/>
                <w:sz w:val="16"/>
              </w:rPr>
              <w:t> </w:t>
            </w:r>
            <w:r>
              <w:rPr>
                <w:rFonts w:ascii="Calibri"/>
                <w:sz w:val="16"/>
              </w:rPr>
              <w:t>mono</w:t>
            </w:r>
          </w:p>
        </w:tc>
        <w:tc>
          <w:tcPr>
            <w:tcW w:w="1374" w:type="dxa"/>
          </w:tcPr>
          <w:p>
            <w:pPr>
              <w:pStyle w:val="TableParagraph"/>
              <w:spacing w:before="72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2.386722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2.509622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2.395393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2.221237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1.544129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0.449571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4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n-C14</w:t>
            </w:r>
          </w:p>
        </w:tc>
        <w:tc>
          <w:tcPr>
            <w:tcW w:w="1374" w:type="dxa"/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0.166055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0.094041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0.079691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2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iso-C14,</w:t>
            </w:r>
            <w:r>
              <w:rPr>
                <w:rFonts w:ascii="Calibri"/>
                <w:spacing w:val="-4"/>
                <w:sz w:val="16"/>
              </w:rPr>
              <w:t> </w:t>
            </w:r>
            <w:r>
              <w:rPr>
                <w:rFonts w:ascii="Calibri"/>
                <w:sz w:val="16"/>
              </w:rPr>
              <w:t>multi</w:t>
            </w:r>
          </w:p>
        </w:tc>
        <w:tc>
          <w:tcPr>
            <w:tcW w:w="1374" w:type="dxa"/>
          </w:tcPr>
          <w:p>
            <w:pPr>
              <w:pStyle w:val="TableParagraph"/>
              <w:spacing w:before="72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4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iso-C14,</w:t>
            </w:r>
            <w:r>
              <w:rPr>
                <w:rFonts w:ascii="Calibri"/>
                <w:spacing w:val="-3"/>
                <w:sz w:val="16"/>
              </w:rPr>
              <w:t> </w:t>
            </w:r>
            <w:r>
              <w:rPr>
                <w:rFonts w:ascii="Calibri"/>
                <w:sz w:val="16"/>
              </w:rPr>
              <w:t>mono</w:t>
            </w:r>
          </w:p>
        </w:tc>
        <w:tc>
          <w:tcPr>
            <w:tcW w:w="1374" w:type="dxa"/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2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n-C15</w:t>
            </w:r>
          </w:p>
        </w:tc>
        <w:tc>
          <w:tcPr>
            <w:tcW w:w="1374" w:type="dxa"/>
          </w:tcPr>
          <w:p>
            <w:pPr>
              <w:pStyle w:val="TableParagraph"/>
              <w:spacing w:before="72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0.259827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4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iso-C15,</w:t>
            </w:r>
            <w:r>
              <w:rPr>
                <w:rFonts w:ascii="Calibri"/>
                <w:spacing w:val="-4"/>
                <w:sz w:val="16"/>
              </w:rPr>
              <w:t> </w:t>
            </w:r>
            <w:r>
              <w:rPr>
                <w:rFonts w:ascii="Calibri"/>
                <w:sz w:val="16"/>
              </w:rPr>
              <w:t>multi</w:t>
            </w:r>
          </w:p>
        </w:tc>
        <w:tc>
          <w:tcPr>
            <w:tcW w:w="1374" w:type="dxa"/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0" w:hRule="atLeast"/>
        </w:trPr>
        <w:tc>
          <w:tcPr>
            <w:tcW w:w="1651" w:type="dxa"/>
          </w:tcPr>
          <w:p>
            <w:pPr>
              <w:pStyle w:val="TableParagraph"/>
              <w:spacing w:before="72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iso-C15,</w:t>
            </w:r>
            <w:r>
              <w:rPr>
                <w:rFonts w:ascii="Calibri"/>
                <w:spacing w:val="-3"/>
                <w:sz w:val="16"/>
              </w:rPr>
              <w:t> </w:t>
            </w:r>
            <w:r>
              <w:rPr>
                <w:rFonts w:ascii="Calibri"/>
                <w:sz w:val="16"/>
              </w:rPr>
              <w:t>mono</w:t>
            </w:r>
          </w:p>
        </w:tc>
        <w:tc>
          <w:tcPr>
            <w:tcW w:w="1374" w:type="dxa"/>
          </w:tcPr>
          <w:p>
            <w:pPr>
              <w:pStyle w:val="TableParagraph"/>
              <w:spacing w:before="72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before="72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</w:tcPr>
          <w:p>
            <w:pPr>
              <w:pStyle w:val="TableParagraph"/>
              <w:spacing w:before="72"/>
              <w:ind w:right="10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  <w:tr>
        <w:trPr>
          <w:trHeight w:val="371" w:hRule="atLeast"/>
        </w:trPr>
        <w:tc>
          <w:tcPr>
            <w:tcW w:w="1651" w:type="dxa"/>
          </w:tcPr>
          <w:p>
            <w:pPr>
              <w:pStyle w:val="TableParagraph"/>
              <w:spacing w:before="74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iso-C16,</w:t>
            </w:r>
            <w:r>
              <w:rPr>
                <w:rFonts w:ascii="Calibri"/>
                <w:spacing w:val="-4"/>
                <w:sz w:val="16"/>
              </w:rPr>
              <w:t> </w:t>
            </w:r>
            <w:r>
              <w:rPr>
                <w:rFonts w:ascii="Calibri"/>
                <w:sz w:val="16"/>
              </w:rPr>
              <w:t>multi</w:t>
            </w:r>
          </w:p>
        </w:tc>
        <w:tc>
          <w:tcPr>
            <w:tcW w:w="1374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1.06299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0.993458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1.660488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2.62574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2.593568</w:t>
            </w:r>
          </w:p>
        </w:tc>
        <w:tc>
          <w:tcPr>
            <w:tcW w:w="960" w:type="dxa"/>
          </w:tcPr>
          <w:p>
            <w:pPr>
              <w:pStyle w:val="TableParagraph"/>
              <w:spacing w:before="74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3.760037</w:t>
            </w:r>
          </w:p>
        </w:tc>
        <w:tc>
          <w:tcPr>
            <w:tcW w:w="890" w:type="dxa"/>
          </w:tcPr>
          <w:p>
            <w:pPr>
              <w:pStyle w:val="TableParagraph"/>
              <w:spacing w:before="74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1.056196</w:t>
            </w:r>
          </w:p>
        </w:tc>
      </w:tr>
      <w:tr>
        <w:trPr>
          <w:trHeight w:val="371" w:hRule="atLeast"/>
        </w:trPr>
        <w:tc>
          <w:tcPr>
            <w:tcW w:w="1651" w:type="dxa"/>
          </w:tcPr>
          <w:p>
            <w:pPr>
              <w:pStyle w:val="TableParagraph"/>
              <w:spacing w:before="73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iso-C16,</w:t>
            </w:r>
            <w:r>
              <w:rPr>
                <w:rFonts w:ascii="Calibri"/>
                <w:spacing w:val="-3"/>
                <w:sz w:val="16"/>
              </w:rPr>
              <w:t> </w:t>
            </w:r>
            <w:r>
              <w:rPr>
                <w:rFonts w:ascii="Calibri"/>
                <w:sz w:val="16"/>
              </w:rPr>
              <w:t>mono</w:t>
            </w:r>
          </w:p>
        </w:tc>
        <w:tc>
          <w:tcPr>
            <w:tcW w:w="1374" w:type="dxa"/>
          </w:tcPr>
          <w:p>
            <w:pPr>
              <w:pStyle w:val="TableParagraph"/>
              <w:spacing w:before="73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34.64667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29.937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25.248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20.73119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15.10099</w:t>
            </w:r>
          </w:p>
        </w:tc>
        <w:tc>
          <w:tcPr>
            <w:tcW w:w="960" w:type="dxa"/>
          </w:tcPr>
          <w:p>
            <w:pPr>
              <w:pStyle w:val="TableParagraph"/>
              <w:spacing w:before="73"/>
              <w:ind w:right="17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5.842231</w:t>
            </w:r>
          </w:p>
        </w:tc>
        <w:tc>
          <w:tcPr>
            <w:tcW w:w="890" w:type="dxa"/>
          </w:tcPr>
          <w:p>
            <w:pPr>
              <w:pStyle w:val="TableParagraph"/>
              <w:spacing w:before="73"/>
              <w:ind w:right="10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1.568098</w:t>
            </w:r>
          </w:p>
        </w:tc>
      </w:tr>
      <w:tr>
        <w:trPr>
          <w:trHeight w:val="444" w:hRule="atLeast"/>
        </w:trPr>
        <w:tc>
          <w:tcPr>
            <w:tcW w:w="165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4"/>
              <w:ind w:left="1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n-C16</w:t>
            </w:r>
          </w:p>
        </w:tc>
        <w:tc>
          <w:tcPr>
            <w:tcW w:w="137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4"/>
              <w:ind w:right="176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96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4"/>
              <w:ind w:right="17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  <w:tc>
          <w:tcPr>
            <w:tcW w:w="89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4"/>
              <w:ind w:right="105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w w:val="100"/>
                <w:sz w:val="16"/>
              </w:rPr>
              <w:t>0</w:t>
            </w:r>
          </w:p>
        </w:tc>
      </w:tr>
    </w:tbl>
    <w:p>
      <w:pPr>
        <w:spacing w:after="0"/>
        <w:jc w:val="right"/>
        <w:rPr>
          <w:rFonts w:ascii="Calibri"/>
          <w:sz w:val="16"/>
        </w:rPr>
        <w:sectPr>
          <w:pgSz w:w="12240" w:h="15840"/>
          <w:pgMar w:header="0" w:footer="935" w:top="1440" w:bottom="1120" w:left="800" w:right="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12240" w:h="15840"/>
          <w:pgMar w:header="0" w:footer="935" w:top="1500" w:bottom="1120" w:left="800" w:right="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12240" w:h="15840"/>
          <w:pgMar w:header="0" w:footer="935" w:top="1500" w:bottom="1120" w:left="800" w:right="0"/>
        </w:sectPr>
      </w:pPr>
    </w:p>
    <w:p>
      <w:pPr>
        <w:pStyle w:val="BodyText"/>
        <w:spacing w:before="4"/>
        <w:rPr>
          <w:sz w:val="17"/>
        </w:rPr>
      </w:pPr>
    </w:p>
    <w:sectPr>
      <w:pgSz w:w="12240" w:h="15840"/>
      <w:pgMar w:header="0" w:footer="935" w:top="1500" w:bottom="1120" w:left="80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Cambria Math">
    <w:altName w:val="Cambria Math"/>
    <w:charset w:val="1"/>
    <w:family w:val="roman"/>
    <w:pitch w:val="variable"/>
  </w:font>
  <w:font w:name="Arial Black">
    <w:altName w:val="Arial Black"/>
    <w:charset w:val="1"/>
    <w:family w:val="swiss"/>
    <w:pitch w:val="variable"/>
  </w:font>
  <w:font w:name="Cambria">
    <w:altName w:val="Cambria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02.170013pt;margin-top:730.255981pt;width:7.6pt;height:13.05pt;mso-position-horizontal-relative:page;mso-position-vertical-relative:page;z-index:-2407168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  <w:t>1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6.170013pt;margin-top:730.255981pt;width:28.25pt;height:13.05pt;mso-position-horizontal-relative:page;mso-position-vertical-relative:page;z-index:-2407116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xxviii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308.929993pt;margin-top:730.255981pt;width:22.95pt;height:13.05pt;mso-position-horizontal-relative:page;mso-position-vertical-relative:page;z-index:-2407065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">
    <w:multiLevelType w:val="hybridMultilevel"/>
    <w:lvl w:ilvl="0">
      <w:start w:val="1"/>
      <w:numFmt w:val="lowerRoman"/>
      <w:lvlText w:val="%1."/>
      <w:lvlJc w:val="left"/>
      <w:pPr>
        <w:ind w:left="1998" w:hanging="488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944" w:hanging="48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88" w:hanging="48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32" w:hanging="4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76" w:hanging="4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20" w:hanging="4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64" w:hanging="4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08" w:hanging="4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52" w:hanging="488"/>
      </w:pPr>
      <w:rPr>
        <w:rFonts w:hint="default"/>
        <w:lang w:val="en-US" w:eastAsia="en-US" w:bidi="ar-SA"/>
      </w:rPr>
    </w:lvl>
  </w:abstractNum>
  <w:abstractNum w:abstractNumId="44">
    <w:multiLevelType w:val="hybridMultilevel"/>
    <w:lvl w:ilvl="0">
      <w:start w:val="7"/>
      <w:numFmt w:val="upperLetter"/>
      <w:lvlText w:val="%1"/>
      <w:lvlJc w:val="left"/>
      <w:pPr>
        <w:ind w:left="1612" w:hanging="425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612" w:hanging="425"/>
        <w:jc w:val="left"/>
      </w:pPr>
      <w:rPr>
        <w:rFonts w:hint="default" w:ascii="Times New Roman" w:hAnsi="Times New Roman" w:eastAsia="Times New Roman" w:cs="Times New Roman"/>
        <w:b/>
        <w:bCs/>
        <w:spacing w:val="-2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584" w:hanging="42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66" w:hanging="42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48" w:hanging="42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30" w:hanging="42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12" w:hanging="42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94" w:hanging="42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76" w:hanging="425"/>
      </w:pPr>
      <w:rPr>
        <w:rFonts w:hint="default"/>
        <w:lang w:val="en-US" w:eastAsia="en-US" w:bidi="ar-SA"/>
      </w:rPr>
    </w:lvl>
  </w:abstractNum>
  <w:abstractNum w:abstractNumId="43">
    <w:multiLevelType w:val="hybridMultilevel"/>
    <w:lvl w:ilvl="0">
      <w:start w:val="1"/>
      <w:numFmt w:val="lowerRoman"/>
      <w:lvlText w:val="%1."/>
      <w:lvlJc w:val="left"/>
      <w:pPr>
        <w:ind w:left="1907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0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6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7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2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7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32" w:hanging="720"/>
      </w:pPr>
      <w:rPr>
        <w:rFonts w:hint="default"/>
        <w:lang w:val="en-US" w:eastAsia="en-US" w:bidi="ar-SA"/>
      </w:rPr>
    </w:lvl>
  </w:abstractNum>
  <w:abstractNum w:abstractNumId="42">
    <w:multiLevelType w:val="hybridMultilevel"/>
    <w:lvl w:ilvl="0">
      <w:start w:val="0"/>
      <w:numFmt w:val="bullet"/>
      <w:lvlText w:val="•"/>
      <w:lvlJc w:val="left"/>
      <w:pPr>
        <w:ind w:left="1907" w:hanging="720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0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6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7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2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7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32" w:hanging="720"/>
      </w:pPr>
      <w:rPr>
        <w:rFonts w:hint="default"/>
        <w:lang w:val="en-US" w:eastAsia="en-US" w:bidi="ar-SA"/>
      </w:rPr>
    </w:lvl>
  </w:abstractNum>
  <w:abstractNum w:abstractNumId="41">
    <w:multiLevelType w:val="hybridMultilevel"/>
    <w:lvl w:ilvl="0">
      <w:start w:val="5"/>
      <w:numFmt w:val="upperLetter"/>
      <w:lvlText w:val="%1"/>
      <w:lvlJc w:val="left"/>
      <w:pPr>
        <w:ind w:left="1588" w:hanging="40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88" w:hanging="40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68" w:hanging="581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11" w:hanging="58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86" w:hanging="58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62" w:hanging="58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37" w:hanging="58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213" w:hanging="58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88" w:hanging="581"/>
      </w:pPr>
      <w:rPr>
        <w:rFonts w:hint="default"/>
        <w:lang w:val="en-US" w:eastAsia="en-US" w:bidi="ar-SA"/>
      </w:rPr>
    </w:lvl>
  </w:abstractNum>
  <w:abstractNum w:abstractNumId="40">
    <w:multiLevelType w:val="hybridMultilevel"/>
    <w:lvl w:ilvl="0">
      <w:start w:val="1"/>
      <w:numFmt w:val="decimal"/>
      <w:lvlText w:val="%1."/>
      <w:lvlJc w:val="left"/>
      <w:pPr>
        <w:ind w:left="1907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0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6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7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2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7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32" w:hanging="360"/>
      </w:pPr>
      <w:rPr>
        <w:rFonts w:hint="default"/>
        <w:lang w:val="en-US" w:eastAsia="en-US" w:bidi="ar-SA"/>
      </w:rPr>
    </w:lvl>
  </w:abstractNum>
  <w:abstractNum w:abstractNumId="39">
    <w:multiLevelType w:val="hybridMultilevel"/>
    <w:lvl w:ilvl="0">
      <w:start w:val="1"/>
      <w:numFmt w:val="decimal"/>
      <w:lvlText w:val="%1."/>
      <w:lvlJc w:val="left"/>
      <w:pPr>
        <w:ind w:left="1907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0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6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7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2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7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32" w:hanging="360"/>
      </w:pPr>
      <w:rPr>
        <w:rFonts w:hint="default"/>
        <w:lang w:val="en-US" w:eastAsia="en-US" w:bidi="ar-SA"/>
      </w:rPr>
    </w:lvl>
  </w:abstractNum>
  <w:abstractNum w:abstractNumId="38">
    <w:multiLevelType w:val="hybridMultilevel"/>
    <w:lvl w:ilvl="0">
      <w:start w:val="5"/>
      <w:numFmt w:val="decimal"/>
      <w:lvlText w:val="%1"/>
      <w:lvlJc w:val="left"/>
      <w:pPr>
        <w:ind w:left="4908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4908" w:hanging="360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20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86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5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17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82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47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0132" w:hanging="360"/>
      </w:pPr>
      <w:rPr>
        <w:rFonts w:hint="default"/>
        <w:lang w:val="en-US" w:eastAsia="en-US" w:bidi="ar-SA"/>
      </w:rPr>
    </w:lvl>
  </w:abstractNum>
  <w:abstractNum w:abstractNumId="37">
    <w:multiLevelType w:val="hybridMultilevel"/>
    <w:lvl w:ilvl="0">
      <w:start w:val="4"/>
      <w:numFmt w:val="decimal"/>
      <w:lvlText w:val="%1"/>
      <w:lvlJc w:val="left"/>
      <w:pPr>
        <w:ind w:left="1847" w:hanging="660"/>
        <w:jc w:val="left"/>
      </w:pPr>
      <w:rPr>
        <w:rFonts w:hint="default"/>
        <w:lang w:val="en-US" w:eastAsia="en-US" w:bidi="ar-SA"/>
      </w:rPr>
    </w:lvl>
    <w:lvl w:ilvl="1">
      <w:start w:val="11"/>
      <w:numFmt w:val="decimal"/>
      <w:lvlText w:val="%1.%2"/>
      <w:lvlJc w:val="left"/>
      <w:pPr>
        <w:ind w:left="1847" w:hanging="66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47" w:hanging="66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3">
      <w:start w:val="1"/>
      <w:numFmt w:val="upperRoman"/>
      <w:lvlText w:val="%4."/>
      <w:lvlJc w:val="left"/>
      <w:pPr>
        <w:ind w:left="1818" w:hanging="502"/>
        <w:jc w:val="righ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4">
      <w:start w:val="1"/>
      <w:numFmt w:val="upperRoman"/>
      <w:lvlText w:val="%5."/>
      <w:lvlJc w:val="left"/>
      <w:pPr>
        <w:ind w:left="1907" w:hanging="500"/>
        <w:jc w:val="righ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5">
      <w:start w:val="1"/>
      <w:numFmt w:val="decimal"/>
      <w:lvlText w:val="%6."/>
      <w:lvlJc w:val="left"/>
      <w:pPr>
        <w:ind w:left="1907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62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55" w:hanging="360"/>
      </w:pPr>
      <w:rPr>
        <w:rFonts w:hint="default"/>
        <w:lang w:val="en-US" w:eastAsia="en-US" w:bidi="ar-SA"/>
      </w:rPr>
    </w:lvl>
  </w:abstractNum>
  <w:abstractNum w:abstractNumId="36">
    <w:multiLevelType w:val="hybridMultilevel"/>
    <w:lvl w:ilvl="0">
      <w:start w:val="4"/>
      <w:numFmt w:val="decimal"/>
      <w:lvlText w:val="%1"/>
      <w:lvlJc w:val="left"/>
      <w:pPr>
        <w:ind w:left="1847" w:hanging="660"/>
        <w:jc w:val="left"/>
      </w:pPr>
      <w:rPr>
        <w:rFonts w:hint="default"/>
        <w:lang w:val="en-US" w:eastAsia="en-US" w:bidi="ar-SA"/>
      </w:rPr>
    </w:lvl>
    <w:lvl w:ilvl="1">
      <w:start w:val="10"/>
      <w:numFmt w:val="decimal"/>
      <w:lvlText w:val="%1.%2"/>
      <w:lvlJc w:val="left"/>
      <w:pPr>
        <w:ind w:left="1847" w:hanging="66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47" w:hanging="66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20" w:hanging="6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80" w:hanging="6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40" w:hanging="6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00" w:hanging="6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60" w:hanging="6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20" w:hanging="660"/>
      </w:pPr>
      <w:rPr>
        <w:rFonts w:hint="default"/>
        <w:lang w:val="en-US" w:eastAsia="en-US" w:bidi="ar-SA"/>
      </w:rPr>
    </w:lvl>
  </w:abstractNum>
  <w:abstractNum w:abstractNumId="35">
    <w:multiLevelType w:val="hybridMultilevel"/>
    <w:lvl w:ilvl="0">
      <w:start w:val="4"/>
      <w:numFmt w:val="decimal"/>
      <w:lvlText w:val="%1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1">
      <w:start w:val="9"/>
      <w:numFmt w:val="decimal"/>
      <w:lvlText w:val="%1.%2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27" w:hanging="54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907" w:hanging="72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8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4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0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260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20" w:hanging="720"/>
      </w:pPr>
      <w:rPr>
        <w:rFonts w:hint="default"/>
        <w:lang w:val="en-US" w:eastAsia="en-US" w:bidi="ar-SA"/>
      </w:rPr>
    </w:lvl>
  </w:abstractNum>
  <w:abstractNum w:abstractNumId="34">
    <w:multiLevelType w:val="hybridMultilevel"/>
    <w:lvl w:ilvl="0">
      <w:start w:val="4"/>
      <w:numFmt w:val="decimal"/>
      <w:lvlText w:val="%1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1">
      <w:start w:val="7"/>
      <w:numFmt w:val="decimal"/>
      <w:lvlText w:val="%1.%2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27" w:hanging="54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0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8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5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2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96" w:hanging="540"/>
      </w:pPr>
      <w:rPr>
        <w:rFonts w:hint="default"/>
        <w:lang w:val="en-US" w:eastAsia="en-US" w:bidi="ar-SA"/>
      </w:rPr>
    </w:lvl>
  </w:abstractNum>
  <w:abstractNum w:abstractNumId="33">
    <w:multiLevelType w:val="hybridMultilevel"/>
    <w:lvl w:ilvl="0">
      <w:start w:val="4"/>
      <w:numFmt w:val="decimal"/>
      <w:lvlText w:val="%1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27" w:hanging="54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0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8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5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2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96" w:hanging="540"/>
      </w:pPr>
      <w:rPr>
        <w:rFonts w:hint="default"/>
        <w:lang w:val="en-US" w:eastAsia="en-US" w:bidi="ar-SA"/>
      </w:rPr>
    </w:lvl>
  </w:abstractNum>
  <w:abstractNum w:abstractNumId="32">
    <w:multiLevelType w:val="hybridMultilevel"/>
    <w:lvl w:ilvl="0">
      <w:start w:val="4"/>
      <w:numFmt w:val="decimal"/>
      <w:lvlText w:val="%1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2">
      <w:start w:val="2"/>
      <w:numFmt w:val="decimal"/>
      <w:lvlText w:val="%1.%2.%3"/>
      <w:lvlJc w:val="left"/>
      <w:pPr>
        <w:ind w:left="1727" w:hanging="54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0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8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5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2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96" w:hanging="540"/>
      </w:pPr>
      <w:rPr>
        <w:rFonts w:hint="default"/>
        <w:lang w:val="en-US" w:eastAsia="en-US" w:bidi="ar-SA"/>
      </w:rPr>
    </w:lvl>
  </w:abstractNum>
  <w:abstractNum w:abstractNumId="31">
    <w:multiLevelType w:val="hybridMultilevel"/>
    <w:lvl w:ilvl="0">
      <w:start w:val="4"/>
      <w:numFmt w:val="decimal"/>
      <w:lvlText w:val="%1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27" w:hanging="54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0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8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5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2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96" w:hanging="540"/>
      </w:pPr>
      <w:rPr>
        <w:rFonts w:hint="default"/>
        <w:lang w:val="en-US" w:eastAsia="en-US" w:bidi="ar-SA"/>
      </w:rPr>
    </w:lvl>
  </w:abstractNum>
  <w:abstractNum w:abstractNumId="30">
    <w:multiLevelType w:val="hybridMultilevel"/>
    <w:lvl w:ilvl="0">
      <w:start w:val="4"/>
      <w:numFmt w:val="decimal"/>
      <w:lvlText w:val="%1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27" w:hanging="54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0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8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5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2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96" w:hanging="540"/>
      </w:pPr>
      <w:rPr>
        <w:rFonts w:hint="default"/>
        <w:lang w:val="en-US" w:eastAsia="en-US" w:bidi="ar-SA"/>
      </w:rPr>
    </w:lvl>
  </w:abstractNum>
  <w:abstractNum w:abstractNumId="29">
    <w:multiLevelType w:val="hybridMultilevel"/>
    <w:lvl w:ilvl="0">
      <w:start w:val="4"/>
      <w:numFmt w:val="decimal"/>
      <w:lvlText w:val="%1"/>
      <w:lvlJc w:val="left"/>
      <w:pPr>
        <w:ind w:left="4248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4248" w:hanging="360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68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40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12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84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56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28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0000" w:hanging="360"/>
      </w:pPr>
      <w:rPr>
        <w:rFonts w:hint="default"/>
        <w:lang w:val="en-US" w:eastAsia="en-US" w:bidi="ar-SA"/>
      </w:rPr>
    </w:lvl>
  </w:abstractNum>
  <w:abstractNum w:abstractNumId="28">
    <w:multiLevelType w:val="hybridMultilevel"/>
    <w:lvl w:ilvl="0">
      <w:start w:val="3"/>
      <w:numFmt w:val="decimal"/>
      <w:lvlText w:val="%1"/>
      <w:lvlJc w:val="left"/>
      <w:pPr>
        <w:ind w:left="1818" w:hanging="540"/>
        <w:jc w:val="left"/>
      </w:pPr>
      <w:rPr>
        <w:rFonts w:hint="default"/>
        <w:lang w:val="en-US" w:eastAsia="en-US" w:bidi="ar-SA"/>
      </w:rPr>
    </w:lvl>
    <w:lvl w:ilvl="1">
      <w:start w:val="8"/>
      <w:numFmt w:val="decimal"/>
      <w:lvlText w:val="%1.%2"/>
      <w:lvlJc w:val="left"/>
      <w:pPr>
        <w:ind w:left="1818" w:hanging="540"/>
        <w:jc w:val="left"/>
      </w:pPr>
      <w:rPr>
        <w:rFonts w:hint="default"/>
        <w:lang w:val="en-US" w:eastAsia="en-US" w:bidi="ar-SA"/>
      </w:rPr>
    </w:lvl>
    <w:lvl w:ilvl="2">
      <w:start w:val="3"/>
      <w:numFmt w:val="decimal"/>
      <w:lvlText w:val="%1.%2.%3"/>
      <w:lvlJc w:val="left"/>
      <w:pPr>
        <w:ind w:left="1818" w:hanging="54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0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6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3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9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5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16" w:hanging="540"/>
      </w:pPr>
      <w:rPr>
        <w:rFonts w:hint="default"/>
        <w:lang w:val="en-US" w:eastAsia="en-US" w:bidi="ar-SA"/>
      </w:rPr>
    </w:lvl>
  </w:abstractNum>
  <w:abstractNum w:abstractNumId="27">
    <w:multiLevelType w:val="hybridMultilevel"/>
    <w:lvl w:ilvl="0">
      <w:start w:val="3"/>
      <w:numFmt w:val="decimal"/>
      <w:lvlText w:val="%1"/>
      <w:lvlJc w:val="left"/>
      <w:pPr>
        <w:ind w:left="4039" w:hanging="360"/>
        <w:jc w:val="left"/>
      </w:pPr>
      <w:rPr>
        <w:rFonts w:hint="default"/>
        <w:lang w:val="en-US" w:eastAsia="en-US" w:bidi="ar-SA"/>
      </w:rPr>
    </w:lvl>
    <w:lvl w:ilvl="1">
      <w:start w:val="8"/>
      <w:numFmt w:val="decimal"/>
      <w:lvlText w:val="%1.%2"/>
      <w:lvlJc w:val="left"/>
      <w:pPr>
        <w:ind w:left="4039" w:hanging="360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52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26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00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74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48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22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960" w:hanging="360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3"/>
      <w:numFmt w:val="decimal"/>
      <w:lvlText w:val="%1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1">
      <w:start w:val="7"/>
      <w:numFmt w:val="decimal"/>
      <w:lvlText w:val="%1.%2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27" w:hanging="540"/>
        <w:jc w:val="righ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907" w:hanging="720"/>
        <w:jc w:val="left"/>
      </w:pPr>
      <w:rPr>
        <w:rFonts w:hint="default" w:ascii="Times New Roman" w:hAnsi="Times New Roman" w:eastAsia="Times New Roman" w:cs="Times New Roman"/>
        <w:i/>
        <w:iCs/>
        <w:spacing w:val="-1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75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3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07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85" w:hanging="720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3"/>
      <w:numFmt w:val="decimal"/>
      <w:lvlText w:val="%1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27" w:hanging="54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907" w:hanging="72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8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4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0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260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20" w:hanging="720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3"/>
      <w:numFmt w:val="decimal"/>
      <w:lvlText w:val="%1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27" w:hanging="54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0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8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5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2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96" w:hanging="540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3"/>
      <w:numFmt w:val="decimal"/>
      <w:lvlText w:val="%1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2">
      <w:start w:val="2"/>
      <w:numFmt w:val="decimal"/>
      <w:lvlText w:val="%1.%2.%3"/>
      <w:lvlJc w:val="left"/>
      <w:pPr>
        <w:ind w:left="1727" w:hanging="54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0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8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5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2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96" w:hanging="540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3"/>
      <w:numFmt w:val="decimal"/>
      <w:lvlText w:val="%1"/>
      <w:lvlJc w:val="left"/>
      <w:pPr>
        <w:ind w:left="1907" w:hanging="720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907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907" w:hanging="720"/>
        <w:jc w:val="left"/>
      </w:pPr>
      <w:rPr>
        <w:rFonts w:hint="default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907" w:hanging="720"/>
        <w:jc w:val="left"/>
      </w:pPr>
      <w:rPr>
        <w:rFonts w:hint="default" w:ascii="Times New Roman" w:hAnsi="Times New Roman" w:eastAsia="Times New Roman" w:cs="Times New Roman"/>
        <w:i/>
        <w:iCs/>
        <w:spacing w:val="-1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278" w:hanging="171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40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00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260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20" w:hanging="171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3"/>
      <w:numFmt w:val="decimal"/>
      <w:lvlText w:val="%1"/>
      <w:lvlJc w:val="left"/>
      <w:pPr>
        <w:ind w:left="1878" w:hanging="600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878" w:hanging="60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."/>
      <w:lvlJc w:val="left"/>
      <w:pPr>
        <w:ind w:left="1878" w:hanging="60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1"/>
      <w:numFmt w:val="lowerRoman"/>
      <w:lvlText w:val="%4."/>
      <w:lvlJc w:val="left"/>
      <w:pPr>
        <w:ind w:left="1998" w:hanging="488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46" w:hanging="4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95" w:hanging="4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44" w:hanging="4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293" w:hanging="4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42" w:hanging="488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3"/>
      <w:numFmt w:val="decimal"/>
      <w:lvlText w:val="%1."/>
      <w:lvlJc w:val="left"/>
      <w:pPr>
        <w:ind w:left="1518" w:hanging="240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8"/>
      <w:numFmt w:val="decimal"/>
      <w:lvlText w:val="%2."/>
      <w:lvlJc w:val="left"/>
      <w:pPr>
        <w:ind w:left="1518" w:hanging="240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504" w:hanging="2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496" w:hanging="2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488" w:hanging="2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80" w:hanging="2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72" w:hanging="2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64" w:hanging="2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56" w:hanging="240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1847" w:hanging="30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00" w:hanging="30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60" w:hanging="30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20" w:hanging="30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80" w:hanging="30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40" w:hanging="30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00" w:hanging="30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60" w:hanging="30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20" w:hanging="300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3"/>
      <w:numFmt w:val="decimal"/>
      <w:lvlText w:val="%1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27" w:hanging="540"/>
        <w:jc w:val="righ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4."/>
      <w:lvlJc w:val="left"/>
      <w:pPr>
        <w:ind w:left="1547" w:hanging="231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60" w:hanging="23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40" w:hanging="23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20" w:hanging="23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200" w:hanging="23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80" w:hanging="231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3"/>
      <w:numFmt w:val="decimal"/>
      <w:lvlText w:val="%1"/>
      <w:lvlJc w:val="left"/>
      <w:pPr>
        <w:ind w:left="5133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5133" w:hanging="360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40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03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66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29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92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55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0180" w:hanging="360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2"/>
      <w:numFmt w:val="decimal"/>
      <w:lvlText w:val="%1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1">
      <w:start w:val="8"/>
      <w:numFmt w:val="decimal"/>
      <w:lvlText w:val="%1.%2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27" w:hanging="54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0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8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5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2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96" w:hanging="540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2"/>
      <w:numFmt w:val="decimal"/>
      <w:lvlText w:val="%1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1">
      <w:start w:val="7"/>
      <w:numFmt w:val="decimal"/>
      <w:lvlText w:val="%1.%2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27" w:hanging="54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0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8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5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2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96" w:hanging="540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2"/>
      <w:numFmt w:val="decimal"/>
      <w:lvlText w:val="%1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27" w:hanging="54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0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8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5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2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96" w:hanging="540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2"/>
      <w:numFmt w:val="decimal"/>
      <w:lvlText w:val="%1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27" w:hanging="54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3">
      <w:start w:val="1"/>
      <w:numFmt w:val="lowerRoman"/>
      <w:lvlText w:val="%4."/>
      <w:lvlJc w:val="left"/>
      <w:pPr>
        <w:ind w:left="2147" w:hanging="488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0" w:hanging="4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73" w:hanging="4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06" w:hanging="4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40" w:hanging="4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73" w:hanging="488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427" w:hanging="2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22" w:hanging="2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424" w:hanging="2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426" w:hanging="2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428" w:hanging="2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30" w:hanging="2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32" w:hanging="2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34" w:hanging="2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36" w:hanging="240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2"/>
      <w:numFmt w:val="decimal"/>
      <w:lvlText w:val="%1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27" w:hanging="54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0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8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5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2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96" w:hanging="540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1187" w:hanging="238"/>
        <w:jc w:val="left"/>
      </w:pPr>
      <w:rPr>
        <w:rFonts w:hint="default"/>
        <w:w w:val="10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06" w:hanging="23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32" w:hanging="23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58" w:hanging="23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4" w:hanging="23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10" w:hanging="23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36" w:hanging="23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62" w:hanging="23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88" w:hanging="238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2"/>
      <w:numFmt w:val="decimal"/>
      <w:lvlText w:val="%1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727" w:hanging="54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27" w:hanging="54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4."/>
      <w:lvlJc w:val="left"/>
      <w:pPr>
        <w:ind w:left="1967" w:hanging="4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20" w:hanging="4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73" w:hanging="4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26" w:hanging="4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280" w:hanging="4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33" w:hanging="420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2"/>
      <w:numFmt w:val="decimal"/>
      <w:lvlText w:val="%1"/>
      <w:lvlJc w:val="left"/>
      <w:pPr>
        <w:ind w:left="5155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5155" w:hanging="360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416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04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67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30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928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55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0184" w:hanging="360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1"/>
      <w:numFmt w:val="lowerRoman"/>
      <w:lvlText w:val="%1."/>
      <w:lvlJc w:val="left"/>
      <w:pPr>
        <w:ind w:left="1998" w:hanging="488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944" w:hanging="48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88" w:hanging="48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32" w:hanging="4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76" w:hanging="4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20" w:hanging="4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64" w:hanging="4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08" w:hanging="4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52" w:hanging="488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"/>
      <w:lvlJc w:val="left"/>
      <w:pPr>
        <w:ind w:left="5335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5335" w:hanging="720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560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170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78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39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00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610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0220" w:hanging="720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5"/>
      <w:numFmt w:val="decimal"/>
      <w:lvlText w:val="%1"/>
      <w:lvlJc w:val="left"/>
      <w:pPr>
        <w:ind w:left="1907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1907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0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6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7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2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7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32" w:hanging="720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4"/>
      <w:numFmt w:val="decimal"/>
      <w:lvlText w:val="%1"/>
      <w:lvlJc w:val="left"/>
      <w:pPr>
        <w:ind w:left="1907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1907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27" w:hanging="5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92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85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77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0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62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55" w:hanging="540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3"/>
      <w:numFmt w:val="decimal"/>
      <w:lvlText w:val="%1"/>
      <w:lvlJc w:val="left"/>
      <w:pPr>
        <w:ind w:left="1907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1907" w:hanging="720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27" w:hanging="5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20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80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4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00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260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20" w:hanging="540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1907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1907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27" w:hanging="5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20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80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4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00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260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20" w:hanging="54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1967" w:hanging="78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1967" w:hanging="78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56" w:hanging="7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04" w:hanging="7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52" w:hanging="7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00" w:hanging="7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48" w:hanging="7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96" w:hanging="7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44" w:hanging="780"/>
      </w:pPr>
      <w:rPr>
        <w:rFonts w:hint="default"/>
        <w:lang w:val="en-US" w:eastAsia="en-US" w:bidi="ar-SA"/>
      </w:rPr>
    </w:lvl>
  </w:abstractNum>
  <w:num w:numId="7">
    <w:abstractNumId w:val="6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437"/>
      <w:ind w:left="1907" w:hanging="721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137"/>
      <w:ind w:left="1727" w:hanging="541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TOC3" w:type="paragraph">
    <w:name w:val="TOC 3"/>
    <w:basedOn w:val="Normal"/>
    <w:uiPriority w:val="1"/>
    <w:qFormat/>
    <w:pPr>
      <w:spacing w:before="276"/>
      <w:ind w:left="1187"/>
    </w:pPr>
    <w:rPr>
      <w:rFonts w:ascii="Times New Roman" w:hAnsi="Times New Roman" w:eastAsia="Times New Roman" w:cs="Times New Roman"/>
      <w:b/>
      <w:bCs/>
      <w:i/>
      <w:iCs/>
      <w:lang w:val="en-US" w:eastAsia="en-US" w:bidi="ar-SA"/>
    </w:rPr>
  </w:style>
  <w:style w:styleId="TOC4" w:type="paragraph">
    <w:name w:val="TOC 4"/>
    <w:basedOn w:val="Normal"/>
    <w:uiPriority w:val="1"/>
    <w:qFormat/>
    <w:pPr>
      <w:spacing w:before="281"/>
      <w:ind w:left="1278" w:hanging="630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1173"/>
      <w:jc w:val="center"/>
      <w:outlineLvl w:val="1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727" w:hanging="541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footer" Target="footer3.xml"/><Relationship Id="rId8" Type="http://schemas.openxmlformats.org/officeDocument/2006/relationships/hyperlink" Target="http://www.nigeria.gov.ng/2012-10-29-11-05-46/" TargetMode="External"/><Relationship Id="rId9" Type="http://schemas.openxmlformats.org/officeDocument/2006/relationships/image" Target="media/image1.jpeg"/><Relationship Id="rId10" Type="http://schemas.openxmlformats.org/officeDocument/2006/relationships/image" Target="media/image2.png"/><Relationship Id="rId11" Type="http://schemas.openxmlformats.org/officeDocument/2006/relationships/hyperlink" Target="https://en.wikipedia.org/wiki/Fluid_catalytic_cracking" TargetMode="External"/><Relationship Id="rId12" Type="http://schemas.openxmlformats.org/officeDocument/2006/relationships/image" Target="media/image3.jpeg"/><Relationship Id="rId13" Type="http://schemas.openxmlformats.org/officeDocument/2006/relationships/image" Target="media/image4.png"/><Relationship Id="rId14" Type="http://schemas.openxmlformats.org/officeDocument/2006/relationships/hyperlink" Target="http://www.chemistryexplained.com/Va-Z/Zeolite.html%2Cmarch2216)" TargetMode="External"/><Relationship Id="rId15" Type="http://schemas.openxmlformats.org/officeDocument/2006/relationships/image" Target="media/image5.jpeg"/><Relationship Id="rId16" Type="http://schemas.openxmlformats.org/officeDocument/2006/relationships/image" Target="media/image6.png"/><Relationship Id="rId17" Type="http://schemas.openxmlformats.org/officeDocument/2006/relationships/image" Target="media/image7.png"/><Relationship Id="rId18" Type="http://schemas.openxmlformats.org/officeDocument/2006/relationships/image" Target="media/image8.jpeg"/><Relationship Id="rId19" Type="http://schemas.openxmlformats.org/officeDocument/2006/relationships/image" Target="media/image9.jpeg"/><Relationship Id="rId20" Type="http://schemas.openxmlformats.org/officeDocument/2006/relationships/image" Target="media/image10.jpeg"/><Relationship Id="rId21" Type="http://schemas.openxmlformats.org/officeDocument/2006/relationships/hyperlink" Target="http://chemeducator.org/sbibs/s0004003/spapers/430114wv.htm" TargetMode="External"/><Relationship Id="rId22" Type="http://schemas.openxmlformats.org/officeDocument/2006/relationships/image" Target="media/image11.jpeg"/><Relationship Id="rId23" Type="http://schemas.openxmlformats.org/officeDocument/2006/relationships/image" Target="media/image12.jpeg"/><Relationship Id="rId24" Type="http://schemas.openxmlformats.org/officeDocument/2006/relationships/hyperlink" Target="http://eicl.in/about/wiki/kaolin/)" TargetMode="External"/><Relationship Id="rId25" Type="http://schemas.openxmlformats.org/officeDocument/2006/relationships/image" Target="media/image13.jpeg"/><Relationship Id="rId26" Type="http://schemas.openxmlformats.org/officeDocument/2006/relationships/image" Target="media/image14.png"/><Relationship Id="rId27" Type="http://schemas.openxmlformats.org/officeDocument/2006/relationships/image" Target="media/image15.jpeg"/><Relationship Id="rId28" Type="http://schemas.openxmlformats.org/officeDocument/2006/relationships/image" Target="media/image16.jpeg"/><Relationship Id="rId29" Type="http://schemas.openxmlformats.org/officeDocument/2006/relationships/image" Target="media/image17.jpeg"/><Relationship Id="rId30" Type="http://schemas.openxmlformats.org/officeDocument/2006/relationships/image" Target="media/image18.png"/><Relationship Id="rId31" Type="http://schemas.openxmlformats.org/officeDocument/2006/relationships/image" Target="media/image19.png"/><Relationship Id="rId32" Type="http://schemas.openxmlformats.org/officeDocument/2006/relationships/image" Target="media/image20.jpeg"/><Relationship Id="rId33" Type="http://schemas.openxmlformats.org/officeDocument/2006/relationships/image" Target="media/image21.jpeg"/><Relationship Id="rId34" Type="http://schemas.openxmlformats.org/officeDocument/2006/relationships/image" Target="media/image22.jpeg"/><Relationship Id="rId35" Type="http://schemas.openxmlformats.org/officeDocument/2006/relationships/image" Target="media/image23.jpeg"/><Relationship Id="rId36" Type="http://schemas.openxmlformats.org/officeDocument/2006/relationships/image" Target="media/image24.png"/><Relationship Id="rId37" Type="http://schemas.openxmlformats.org/officeDocument/2006/relationships/image" Target="media/image25.jpeg"/><Relationship Id="rId38" Type="http://schemas.openxmlformats.org/officeDocument/2006/relationships/image" Target="media/image26.jpeg"/><Relationship Id="rId39" Type="http://schemas.openxmlformats.org/officeDocument/2006/relationships/image" Target="media/image27.jpeg"/><Relationship Id="rId40" Type="http://schemas.openxmlformats.org/officeDocument/2006/relationships/image" Target="media/image28.png"/><Relationship Id="rId41" Type="http://schemas.openxmlformats.org/officeDocument/2006/relationships/image" Target="media/image29.png"/><Relationship Id="rId42" Type="http://schemas.openxmlformats.org/officeDocument/2006/relationships/image" Target="media/image30.png"/><Relationship Id="rId43" Type="http://schemas.openxmlformats.org/officeDocument/2006/relationships/image" Target="media/image31.jpeg"/><Relationship Id="rId44" Type="http://schemas.openxmlformats.org/officeDocument/2006/relationships/image" Target="media/image32.jpeg"/><Relationship Id="rId45" Type="http://schemas.openxmlformats.org/officeDocument/2006/relationships/image" Target="media/image33.jpeg"/><Relationship Id="rId46" Type="http://schemas.openxmlformats.org/officeDocument/2006/relationships/image" Target="media/image34.jpeg"/><Relationship Id="rId47" Type="http://schemas.openxmlformats.org/officeDocument/2006/relationships/image" Target="media/image35.jpeg"/><Relationship Id="rId48" Type="http://schemas.openxmlformats.org/officeDocument/2006/relationships/image" Target="media/image36.jpeg"/><Relationship Id="rId49" Type="http://schemas.openxmlformats.org/officeDocument/2006/relationships/image" Target="media/image37.jpeg"/><Relationship Id="rId50" Type="http://schemas.openxmlformats.org/officeDocument/2006/relationships/image" Target="media/image38.jpeg"/><Relationship Id="rId51" Type="http://schemas.openxmlformats.org/officeDocument/2006/relationships/image" Target="media/image39.jpeg"/><Relationship Id="rId52" Type="http://schemas.openxmlformats.org/officeDocument/2006/relationships/image" Target="media/image40.jpeg"/><Relationship Id="rId53" Type="http://schemas.openxmlformats.org/officeDocument/2006/relationships/image" Target="media/image41.png"/><Relationship Id="rId54" Type="http://schemas.openxmlformats.org/officeDocument/2006/relationships/image" Target="media/image42.jpeg"/><Relationship Id="rId55" Type="http://schemas.openxmlformats.org/officeDocument/2006/relationships/image" Target="media/image43.jpeg"/><Relationship Id="rId56" Type="http://schemas.openxmlformats.org/officeDocument/2006/relationships/image" Target="media/image44.jpeg"/><Relationship Id="rId57" Type="http://schemas.openxmlformats.org/officeDocument/2006/relationships/image" Target="media/image45.jpeg"/><Relationship Id="rId58" Type="http://schemas.openxmlformats.org/officeDocument/2006/relationships/image" Target="media/image46.png"/><Relationship Id="rId59" Type="http://schemas.openxmlformats.org/officeDocument/2006/relationships/image" Target="media/image47.png"/><Relationship Id="rId60" Type="http://schemas.openxmlformats.org/officeDocument/2006/relationships/image" Target="media/image48.png"/><Relationship Id="rId61" Type="http://schemas.openxmlformats.org/officeDocument/2006/relationships/image" Target="media/image49.png"/><Relationship Id="rId62" Type="http://schemas.openxmlformats.org/officeDocument/2006/relationships/image" Target="media/image50.png"/><Relationship Id="rId63" Type="http://schemas.openxmlformats.org/officeDocument/2006/relationships/image" Target="media/image51.png"/><Relationship Id="rId64" Type="http://schemas.openxmlformats.org/officeDocument/2006/relationships/image" Target="media/image52.png"/><Relationship Id="rId65" Type="http://schemas.openxmlformats.org/officeDocument/2006/relationships/image" Target="media/image53.png"/><Relationship Id="rId66" Type="http://schemas.openxmlformats.org/officeDocument/2006/relationships/image" Target="media/image54.png"/><Relationship Id="rId67" Type="http://schemas.openxmlformats.org/officeDocument/2006/relationships/image" Target="media/image55.png"/><Relationship Id="rId68" Type="http://schemas.openxmlformats.org/officeDocument/2006/relationships/image" Target="media/image56.png"/><Relationship Id="rId69" Type="http://schemas.openxmlformats.org/officeDocument/2006/relationships/image" Target="media/image57.png"/><Relationship Id="rId70" Type="http://schemas.openxmlformats.org/officeDocument/2006/relationships/image" Target="media/image58.jpeg"/><Relationship Id="rId71" Type="http://schemas.openxmlformats.org/officeDocument/2006/relationships/image" Target="media/image59.jpeg"/><Relationship Id="rId72" Type="http://schemas.openxmlformats.org/officeDocument/2006/relationships/image" Target="media/image60.png"/><Relationship Id="rId73" Type="http://schemas.openxmlformats.org/officeDocument/2006/relationships/image" Target="media/image61.png"/><Relationship Id="rId74" Type="http://schemas.openxmlformats.org/officeDocument/2006/relationships/image" Target="media/image62.png"/><Relationship Id="rId75" Type="http://schemas.openxmlformats.org/officeDocument/2006/relationships/image" Target="media/image63.png"/><Relationship Id="rId76" Type="http://schemas.openxmlformats.org/officeDocument/2006/relationships/image" Target="media/image64.png"/><Relationship Id="rId77" Type="http://schemas.openxmlformats.org/officeDocument/2006/relationships/image" Target="media/image65.png"/><Relationship Id="rId78" Type="http://schemas.openxmlformats.org/officeDocument/2006/relationships/image" Target="media/image66.png"/><Relationship Id="rId79" Type="http://schemas.openxmlformats.org/officeDocument/2006/relationships/image" Target="media/image67.png"/><Relationship Id="rId80" Type="http://schemas.openxmlformats.org/officeDocument/2006/relationships/image" Target="media/image68.png"/><Relationship Id="rId81" Type="http://schemas.openxmlformats.org/officeDocument/2006/relationships/image" Target="media/image69.png"/><Relationship Id="rId82" Type="http://schemas.openxmlformats.org/officeDocument/2006/relationships/image" Target="media/image70.png"/><Relationship Id="rId83" Type="http://schemas.openxmlformats.org/officeDocument/2006/relationships/image" Target="media/image71.png"/><Relationship Id="rId84" Type="http://schemas.openxmlformats.org/officeDocument/2006/relationships/image" Target="media/image72.png"/><Relationship Id="rId85" Type="http://schemas.openxmlformats.org/officeDocument/2006/relationships/image" Target="media/image73.png"/><Relationship Id="rId86" Type="http://schemas.openxmlformats.org/officeDocument/2006/relationships/image" Target="media/image74.png"/><Relationship Id="rId87" Type="http://schemas.openxmlformats.org/officeDocument/2006/relationships/image" Target="media/image75.png"/><Relationship Id="rId88" Type="http://schemas.openxmlformats.org/officeDocument/2006/relationships/image" Target="media/image76.png"/><Relationship Id="rId89" Type="http://schemas.openxmlformats.org/officeDocument/2006/relationships/image" Target="media/image77.png"/><Relationship Id="rId90" Type="http://schemas.openxmlformats.org/officeDocument/2006/relationships/image" Target="media/image78.png"/><Relationship Id="rId91" Type="http://schemas.openxmlformats.org/officeDocument/2006/relationships/image" Target="media/image79.png"/><Relationship Id="rId92" Type="http://schemas.openxmlformats.org/officeDocument/2006/relationships/image" Target="media/image80.png"/><Relationship Id="rId93" Type="http://schemas.openxmlformats.org/officeDocument/2006/relationships/image" Target="media/image81.png"/><Relationship Id="rId94" Type="http://schemas.openxmlformats.org/officeDocument/2006/relationships/image" Target="media/image82.png"/><Relationship Id="rId95" Type="http://schemas.openxmlformats.org/officeDocument/2006/relationships/image" Target="media/image83.jpeg"/><Relationship Id="rId96" Type="http://schemas.openxmlformats.org/officeDocument/2006/relationships/image" Target="media/image84.jpeg"/><Relationship Id="rId97" Type="http://schemas.openxmlformats.org/officeDocument/2006/relationships/image" Target="media/image85.jpeg"/><Relationship Id="rId98" Type="http://schemas.openxmlformats.org/officeDocument/2006/relationships/image" Target="media/image86.png"/><Relationship Id="rId99" Type="http://schemas.openxmlformats.org/officeDocument/2006/relationships/image" Target="media/image87.jpeg"/><Relationship Id="rId100" Type="http://schemas.openxmlformats.org/officeDocument/2006/relationships/image" Target="media/image88.png"/><Relationship Id="rId101" Type="http://schemas.openxmlformats.org/officeDocument/2006/relationships/image" Target="media/image89.png"/><Relationship Id="rId102" Type="http://schemas.openxmlformats.org/officeDocument/2006/relationships/image" Target="media/image90.png"/><Relationship Id="rId103" Type="http://schemas.openxmlformats.org/officeDocument/2006/relationships/image" Target="media/image91.png"/><Relationship Id="rId104" Type="http://schemas.openxmlformats.org/officeDocument/2006/relationships/image" Target="media/image92.png"/><Relationship Id="rId105" Type="http://schemas.openxmlformats.org/officeDocument/2006/relationships/image" Target="media/image93.png"/><Relationship Id="rId106" Type="http://schemas.openxmlformats.org/officeDocument/2006/relationships/image" Target="media/image94.png"/><Relationship Id="rId107" Type="http://schemas.openxmlformats.org/officeDocument/2006/relationships/image" Target="media/image95.png"/><Relationship Id="rId108" Type="http://schemas.openxmlformats.org/officeDocument/2006/relationships/image" Target="media/image96.png"/><Relationship Id="rId109" Type="http://schemas.openxmlformats.org/officeDocument/2006/relationships/image" Target="media/image97.png"/><Relationship Id="rId110" Type="http://schemas.openxmlformats.org/officeDocument/2006/relationships/image" Target="media/image98.png"/><Relationship Id="rId111" Type="http://schemas.openxmlformats.org/officeDocument/2006/relationships/image" Target="media/image99.png"/><Relationship Id="rId112" Type="http://schemas.openxmlformats.org/officeDocument/2006/relationships/image" Target="media/image100.png"/><Relationship Id="rId113" Type="http://schemas.openxmlformats.org/officeDocument/2006/relationships/image" Target="media/image101.png"/><Relationship Id="rId114" Type="http://schemas.openxmlformats.org/officeDocument/2006/relationships/image" Target="media/image102.png"/><Relationship Id="rId115" Type="http://schemas.openxmlformats.org/officeDocument/2006/relationships/image" Target="media/image103.png"/><Relationship Id="rId116" Type="http://schemas.openxmlformats.org/officeDocument/2006/relationships/image" Target="media/image104.png"/><Relationship Id="rId117" Type="http://schemas.openxmlformats.org/officeDocument/2006/relationships/image" Target="media/image105.png"/><Relationship Id="rId118" Type="http://schemas.openxmlformats.org/officeDocument/2006/relationships/image" Target="media/image106.png"/><Relationship Id="rId119" Type="http://schemas.openxmlformats.org/officeDocument/2006/relationships/image" Target="media/image107.png"/><Relationship Id="rId120" Type="http://schemas.openxmlformats.org/officeDocument/2006/relationships/image" Target="media/image108.png"/><Relationship Id="rId121" Type="http://schemas.openxmlformats.org/officeDocument/2006/relationships/image" Target="media/image109.png"/><Relationship Id="rId122" Type="http://schemas.openxmlformats.org/officeDocument/2006/relationships/image" Target="media/image110.png"/><Relationship Id="rId123" Type="http://schemas.openxmlformats.org/officeDocument/2006/relationships/image" Target="media/image111.png"/><Relationship Id="rId124" Type="http://schemas.openxmlformats.org/officeDocument/2006/relationships/image" Target="media/image112.png"/><Relationship Id="rId125" Type="http://schemas.openxmlformats.org/officeDocument/2006/relationships/image" Target="media/image113.png"/><Relationship Id="rId126" Type="http://schemas.openxmlformats.org/officeDocument/2006/relationships/image" Target="media/image114.png"/><Relationship Id="rId127" Type="http://schemas.openxmlformats.org/officeDocument/2006/relationships/image" Target="media/image115.png"/><Relationship Id="rId128" Type="http://schemas.openxmlformats.org/officeDocument/2006/relationships/image" Target="media/image116.png"/><Relationship Id="rId129" Type="http://schemas.openxmlformats.org/officeDocument/2006/relationships/image" Target="media/image117.png"/><Relationship Id="rId130" Type="http://schemas.openxmlformats.org/officeDocument/2006/relationships/image" Target="media/image118.png"/><Relationship Id="rId131" Type="http://schemas.openxmlformats.org/officeDocument/2006/relationships/image" Target="media/image119.png"/><Relationship Id="rId132" Type="http://schemas.openxmlformats.org/officeDocument/2006/relationships/image" Target="media/image120.png"/><Relationship Id="rId133" Type="http://schemas.openxmlformats.org/officeDocument/2006/relationships/image" Target="media/image121.png"/><Relationship Id="rId134" Type="http://schemas.openxmlformats.org/officeDocument/2006/relationships/image" Target="media/image122.png"/><Relationship Id="rId135" Type="http://schemas.openxmlformats.org/officeDocument/2006/relationships/image" Target="media/image123.png"/><Relationship Id="rId136" Type="http://schemas.openxmlformats.org/officeDocument/2006/relationships/image" Target="media/image124.png"/><Relationship Id="rId137" Type="http://schemas.openxmlformats.org/officeDocument/2006/relationships/image" Target="media/image125.png"/><Relationship Id="rId138" Type="http://schemas.openxmlformats.org/officeDocument/2006/relationships/image" Target="media/image126.png"/><Relationship Id="rId139" Type="http://schemas.openxmlformats.org/officeDocument/2006/relationships/image" Target="media/image127.png"/><Relationship Id="rId140" Type="http://schemas.openxmlformats.org/officeDocument/2006/relationships/image" Target="media/image128.png"/><Relationship Id="rId141" Type="http://schemas.openxmlformats.org/officeDocument/2006/relationships/image" Target="media/image129.png"/><Relationship Id="rId142" Type="http://schemas.openxmlformats.org/officeDocument/2006/relationships/image" Target="media/image130.png"/><Relationship Id="rId143" Type="http://schemas.openxmlformats.org/officeDocument/2006/relationships/image" Target="media/image131.png"/><Relationship Id="rId144" Type="http://schemas.openxmlformats.org/officeDocument/2006/relationships/image" Target="media/image132.png"/><Relationship Id="rId145" Type="http://schemas.openxmlformats.org/officeDocument/2006/relationships/image" Target="media/image133.png"/><Relationship Id="rId146" Type="http://schemas.openxmlformats.org/officeDocument/2006/relationships/image" Target="media/image134.png"/><Relationship Id="rId147" Type="http://schemas.openxmlformats.org/officeDocument/2006/relationships/image" Target="media/image135.png"/><Relationship Id="rId148" Type="http://schemas.openxmlformats.org/officeDocument/2006/relationships/image" Target="media/image136.png"/><Relationship Id="rId149" Type="http://schemas.openxmlformats.org/officeDocument/2006/relationships/image" Target="media/image137.png"/><Relationship Id="rId150" Type="http://schemas.openxmlformats.org/officeDocument/2006/relationships/image" Target="media/image138.png"/><Relationship Id="rId151" Type="http://schemas.openxmlformats.org/officeDocument/2006/relationships/image" Target="media/image139.png"/><Relationship Id="rId152" Type="http://schemas.openxmlformats.org/officeDocument/2006/relationships/image" Target="media/image140.png"/><Relationship Id="rId153" Type="http://schemas.openxmlformats.org/officeDocument/2006/relationships/image" Target="media/image141.png"/><Relationship Id="rId154" Type="http://schemas.openxmlformats.org/officeDocument/2006/relationships/image" Target="media/image142.png"/><Relationship Id="rId155" Type="http://schemas.openxmlformats.org/officeDocument/2006/relationships/image" Target="media/image143.png"/><Relationship Id="rId156" Type="http://schemas.openxmlformats.org/officeDocument/2006/relationships/image" Target="media/image144.png"/><Relationship Id="rId157" Type="http://schemas.openxmlformats.org/officeDocument/2006/relationships/image" Target="media/image145.png"/><Relationship Id="rId158" Type="http://schemas.openxmlformats.org/officeDocument/2006/relationships/image" Target="media/image146.png"/><Relationship Id="rId159" Type="http://schemas.openxmlformats.org/officeDocument/2006/relationships/image" Target="media/image147.png"/><Relationship Id="rId160" Type="http://schemas.openxmlformats.org/officeDocument/2006/relationships/image" Target="media/image148.png"/><Relationship Id="rId161" Type="http://schemas.openxmlformats.org/officeDocument/2006/relationships/image" Target="media/image149.png"/><Relationship Id="rId162" Type="http://schemas.openxmlformats.org/officeDocument/2006/relationships/image" Target="media/image150.png"/><Relationship Id="rId163" Type="http://schemas.openxmlformats.org/officeDocument/2006/relationships/hyperlink" Target="http://lejpt.academicdirect/A07/31/40.htm" TargetMode="External"/><Relationship Id="rId164" Type="http://schemas.openxmlformats.org/officeDocument/2006/relationships/hyperlink" Target="http://www.rmrdc.org/" TargetMode="External"/><Relationship Id="rId165" Type="http://schemas.openxmlformats.org/officeDocument/2006/relationships/hyperlink" Target="http://www.premiumtimesng.com/business/196250-nigerian-refineries-now-produce-6-7-illion-litres-of-petrol-daily-nnpc.html" TargetMode="External"/><Relationship Id="rId166" Type="http://schemas.openxmlformats.org/officeDocument/2006/relationships/hyperlink" Target="http://www.chemistryexplained.com/Va-Z/Zeolite.html" TargetMode="External"/><Relationship Id="rId167" Type="http://schemas.openxmlformats.org/officeDocument/2006/relationships/image" Target="media/image151.png"/><Relationship Id="rId168" Type="http://schemas.openxmlformats.org/officeDocument/2006/relationships/image" Target="media/image152.png"/><Relationship Id="rId169" Type="http://schemas.openxmlformats.org/officeDocument/2006/relationships/image" Target="media/image153.png"/><Relationship Id="rId170" Type="http://schemas.openxmlformats.org/officeDocument/2006/relationships/image" Target="media/image154.jpeg"/><Relationship Id="rId171" Type="http://schemas.openxmlformats.org/officeDocument/2006/relationships/image" Target="media/image155.png"/><Relationship Id="rId172" Type="http://schemas.openxmlformats.org/officeDocument/2006/relationships/image" Target="media/image156.png"/><Relationship Id="rId173" Type="http://schemas.openxmlformats.org/officeDocument/2006/relationships/image" Target="media/image157.png"/><Relationship Id="rId174" Type="http://schemas.openxmlformats.org/officeDocument/2006/relationships/image" Target="media/image158.png"/><Relationship Id="rId175" Type="http://schemas.openxmlformats.org/officeDocument/2006/relationships/image" Target="media/image159.png"/><Relationship Id="rId176" Type="http://schemas.openxmlformats.org/officeDocument/2006/relationships/image" Target="media/image160.png"/><Relationship Id="rId177" Type="http://schemas.openxmlformats.org/officeDocument/2006/relationships/image" Target="media/image161.png"/><Relationship Id="rId178" Type="http://schemas.openxmlformats.org/officeDocument/2006/relationships/image" Target="media/image162.png"/><Relationship Id="rId179" Type="http://schemas.openxmlformats.org/officeDocument/2006/relationships/image" Target="media/image163.png"/><Relationship Id="rId180" Type="http://schemas.openxmlformats.org/officeDocument/2006/relationships/image" Target="media/image164.png"/><Relationship Id="rId181" Type="http://schemas.openxmlformats.org/officeDocument/2006/relationships/image" Target="media/image165.png"/><Relationship Id="rId182" Type="http://schemas.openxmlformats.org/officeDocument/2006/relationships/image" Target="media/image166.png"/><Relationship Id="rId183" Type="http://schemas.openxmlformats.org/officeDocument/2006/relationships/image" Target="media/image167.png"/><Relationship Id="rId184" Type="http://schemas.openxmlformats.org/officeDocument/2006/relationships/image" Target="media/image168.png"/><Relationship Id="rId18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Engr Solomn Gajere</dc:creator>
  <dcterms:created xsi:type="dcterms:W3CDTF">2023-11-06T17:52:18Z</dcterms:created>
  <dcterms:modified xsi:type="dcterms:W3CDTF">2023-11-06T17:52:18Z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2017-11-07T00:00:00Z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2023-11-06T00:00:00Z</vt:filetime>
  </property>
</Properties>
</file>