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2" w:lineRule="auto" w:before="72"/>
        <w:ind w:left="1021" w:right="698" w:firstLine="552"/>
        <w:jc w:val="left"/>
        <w:rPr>
          <w:b/>
          <w:sz w:val="28"/>
        </w:rPr>
      </w:pPr>
      <w:r>
        <w:rPr>
          <w:b/>
          <w:sz w:val="28"/>
        </w:rPr>
        <w:t>DEVELOPMENT OF MODELS FOR RATING SEISMIC ACTIVITIES</w:t>
      </w:r>
      <w:r>
        <w:rPr>
          <w:b/>
          <w:spacing w:val="-7"/>
          <w:sz w:val="28"/>
        </w:rPr>
        <w:t> </w:t>
      </w:r>
      <w:r>
        <w:rPr>
          <w:b/>
          <w:sz w:val="28"/>
        </w:rPr>
        <w:t>USING</w:t>
      </w:r>
      <w:r>
        <w:rPr>
          <w:b/>
          <w:spacing w:val="-7"/>
          <w:sz w:val="28"/>
        </w:rPr>
        <w:t> </w:t>
      </w:r>
      <w:r>
        <w:rPr>
          <w:b/>
          <w:sz w:val="28"/>
        </w:rPr>
        <w:t>RADIATED</w:t>
      </w:r>
      <w:r>
        <w:rPr>
          <w:b/>
          <w:spacing w:val="-8"/>
          <w:sz w:val="28"/>
        </w:rPr>
        <w:t> </w:t>
      </w:r>
      <w:r>
        <w:rPr>
          <w:b/>
          <w:sz w:val="28"/>
        </w:rPr>
        <w:t>ENERGY</w:t>
      </w:r>
      <w:r>
        <w:rPr>
          <w:b/>
          <w:spacing w:val="-8"/>
          <w:sz w:val="28"/>
        </w:rPr>
        <w:t> </w:t>
      </w:r>
      <w:r>
        <w:rPr>
          <w:b/>
          <w:sz w:val="28"/>
        </w:rPr>
        <w:t>OF</w:t>
      </w:r>
      <w:r>
        <w:rPr>
          <w:b/>
          <w:spacing w:val="-8"/>
          <w:sz w:val="28"/>
        </w:rPr>
        <w:t> </w:t>
      </w:r>
      <w:r>
        <w:rPr>
          <w:b/>
          <w:sz w:val="28"/>
        </w:rPr>
        <w:t>EARTHQUAKES</w:t>
      </w:r>
    </w:p>
    <w:p>
      <w:pPr>
        <w:pStyle w:val="BodyText"/>
        <w:rPr>
          <w:b/>
          <w:sz w:val="28"/>
        </w:rPr>
      </w:pPr>
    </w:p>
    <w:p>
      <w:pPr>
        <w:pStyle w:val="BodyText"/>
        <w:rPr>
          <w:b/>
          <w:sz w:val="28"/>
        </w:rPr>
      </w:pPr>
    </w:p>
    <w:p>
      <w:pPr>
        <w:pStyle w:val="BodyText"/>
        <w:rPr>
          <w:b/>
          <w:sz w:val="28"/>
        </w:rPr>
      </w:pPr>
    </w:p>
    <w:p>
      <w:pPr>
        <w:pStyle w:val="BodyText"/>
        <w:spacing w:before="261"/>
        <w:rPr>
          <w:b/>
          <w:sz w:val="28"/>
        </w:rPr>
      </w:pPr>
    </w:p>
    <w:p>
      <w:pPr>
        <w:spacing w:before="0"/>
        <w:ind w:left="2132" w:right="2732" w:firstLine="0"/>
        <w:jc w:val="center"/>
        <w:rPr>
          <w:b/>
          <w:sz w:val="30"/>
        </w:rPr>
      </w:pPr>
      <w:r>
        <w:rPr/>
        <w:drawing>
          <wp:anchor distT="0" distB="0" distL="0" distR="0" allowOverlap="1" layoutInCell="1" locked="0" behindDoc="1" simplePos="0" relativeHeight="483608064">
            <wp:simplePos x="0" y="0"/>
            <wp:positionH relativeFrom="page">
              <wp:posOffset>1051966</wp:posOffset>
            </wp:positionH>
            <wp:positionV relativeFrom="paragraph">
              <wp:posOffset>148034</wp:posOffset>
            </wp:positionV>
            <wp:extent cx="5312638" cy="52524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312638" cy="5252450"/>
                    </a:xfrm>
                    <a:prstGeom prst="rect">
                      <a:avLst/>
                    </a:prstGeom>
                  </pic:spPr>
                </pic:pic>
              </a:graphicData>
            </a:graphic>
          </wp:anchor>
        </w:drawing>
      </w:r>
      <w:r>
        <w:rPr>
          <w:b/>
          <w:spacing w:val="-5"/>
          <w:sz w:val="30"/>
        </w:rPr>
        <w:t>BY</w:t>
      </w:r>
    </w:p>
    <w:p>
      <w:pPr>
        <w:pStyle w:val="BodyText"/>
        <w:rPr>
          <w:b/>
          <w:sz w:val="30"/>
        </w:rPr>
      </w:pPr>
    </w:p>
    <w:p>
      <w:pPr>
        <w:pStyle w:val="BodyText"/>
        <w:rPr>
          <w:b/>
          <w:sz w:val="30"/>
        </w:rPr>
      </w:pPr>
    </w:p>
    <w:p>
      <w:pPr>
        <w:spacing w:before="0"/>
        <w:ind w:left="2132" w:right="2742" w:firstLine="0"/>
        <w:jc w:val="center"/>
        <w:rPr>
          <w:b/>
          <w:sz w:val="30"/>
        </w:rPr>
      </w:pPr>
      <w:r>
        <w:rPr>
          <w:b/>
          <w:sz w:val="30"/>
        </w:rPr>
        <w:t>OLUMIDE</w:t>
      </w:r>
      <w:r>
        <w:rPr>
          <w:b/>
          <w:spacing w:val="-3"/>
          <w:sz w:val="30"/>
        </w:rPr>
        <w:t> </w:t>
      </w:r>
      <w:r>
        <w:rPr>
          <w:b/>
          <w:sz w:val="30"/>
        </w:rPr>
        <w:t>AKINWALE</w:t>
      </w:r>
      <w:r>
        <w:rPr>
          <w:b/>
          <w:spacing w:val="-2"/>
          <w:sz w:val="30"/>
        </w:rPr>
        <w:t> ADEDEJI</w:t>
      </w:r>
    </w:p>
    <w:p>
      <w:pPr>
        <w:spacing w:line="360" w:lineRule="auto" w:before="164"/>
        <w:ind w:left="2132" w:right="2627" w:firstLine="0"/>
        <w:jc w:val="center"/>
        <w:rPr>
          <w:sz w:val="30"/>
        </w:rPr>
      </w:pPr>
      <w:r>
        <w:rPr>
          <w:sz w:val="30"/>
        </w:rPr>
        <w:t>B.Sc.</w:t>
      </w:r>
      <w:r>
        <w:rPr>
          <w:spacing w:val="-8"/>
          <w:sz w:val="30"/>
        </w:rPr>
        <w:t> </w:t>
      </w:r>
      <w:r>
        <w:rPr>
          <w:sz w:val="30"/>
        </w:rPr>
        <w:t>(Hons),</w:t>
      </w:r>
      <w:r>
        <w:rPr>
          <w:spacing w:val="-8"/>
          <w:sz w:val="30"/>
        </w:rPr>
        <w:t> </w:t>
      </w:r>
      <w:r>
        <w:rPr>
          <w:sz w:val="30"/>
        </w:rPr>
        <w:t>M.Sc.</w:t>
      </w:r>
      <w:r>
        <w:rPr>
          <w:spacing w:val="-9"/>
          <w:sz w:val="30"/>
        </w:rPr>
        <w:t> </w:t>
      </w:r>
      <w:r>
        <w:rPr>
          <w:sz w:val="30"/>
        </w:rPr>
        <w:t>Physics</w:t>
      </w:r>
      <w:r>
        <w:rPr>
          <w:spacing w:val="-8"/>
          <w:sz w:val="30"/>
        </w:rPr>
        <w:t> </w:t>
      </w:r>
      <w:r>
        <w:rPr>
          <w:sz w:val="30"/>
        </w:rPr>
        <w:t>(Ibadan) Matric. N0. 63688</w:t>
      </w:r>
    </w:p>
    <w:p>
      <w:pPr>
        <w:pStyle w:val="BodyText"/>
        <w:rPr>
          <w:sz w:val="30"/>
        </w:rPr>
      </w:pPr>
    </w:p>
    <w:p>
      <w:pPr>
        <w:pStyle w:val="BodyText"/>
        <w:rPr>
          <w:sz w:val="30"/>
        </w:rPr>
      </w:pPr>
    </w:p>
    <w:p>
      <w:pPr>
        <w:pStyle w:val="BodyText"/>
        <w:spacing w:before="1"/>
        <w:rPr>
          <w:sz w:val="30"/>
        </w:rPr>
      </w:pPr>
    </w:p>
    <w:p>
      <w:pPr>
        <w:spacing w:before="0"/>
        <w:ind w:left="2132" w:right="2728" w:firstLine="0"/>
        <w:jc w:val="center"/>
        <w:rPr>
          <w:sz w:val="30"/>
        </w:rPr>
      </w:pPr>
      <w:r>
        <w:rPr>
          <w:sz w:val="30"/>
        </w:rPr>
        <w:t>A</w:t>
      </w:r>
      <w:r>
        <w:rPr>
          <w:spacing w:val="-4"/>
          <w:sz w:val="30"/>
        </w:rPr>
        <w:t> </w:t>
      </w:r>
      <w:r>
        <w:rPr>
          <w:sz w:val="30"/>
        </w:rPr>
        <w:t>Thesis</w:t>
      </w:r>
      <w:r>
        <w:rPr>
          <w:spacing w:val="-1"/>
          <w:sz w:val="30"/>
        </w:rPr>
        <w:t> </w:t>
      </w:r>
      <w:r>
        <w:rPr>
          <w:sz w:val="30"/>
        </w:rPr>
        <w:t>in</w:t>
      </w:r>
      <w:r>
        <w:rPr>
          <w:spacing w:val="-2"/>
          <w:sz w:val="30"/>
        </w:rPr>
        <w:t> </w:t>
      </w:r>
      <w:r>
        <w:rPr>
          <w:sz w:val="30"/>
        </w:rPr>
        <w:t>the</w:t>
      </w:r>
      <w:r>
        <w:rPr>
          <w:spacing w:val="-3"/>
          <w:sz w:val="30"/>
        </w:rPr>
        <w:t> </w:t>
      </w:r>
      <w:r>
        <w:rPr>
          <w:sz w:val="30"/>
        </w:rPr>
        <w:t>Department</w:t>
      </w:r>
      <w:r>
        <w:rPr>
          <w:spacing w:val="-2"/>
          <w:sz w:val="30"/>
        </w:rPr>
        <w:t> </w:t>
      </w:r>
      <w:r>
        <w:rPr>
          <w:sz w:val="30"/>
        </w:rPr>
        <w:t>of</w:t>
      </w:r>
      <w:r>
        <w:rPr>
          <w:spacing w:val="-1"/>
          <w:sz w:val="30"/>
        </w:rPr>
        <w:t> </w:t>
      </w:r>
      <w:r>
        <w:rPr>
          <w:spacing w:val="-2"/>
          <w:sz w:val="30"/>
        </w:rPr>
        <w:t>Physics,</w:t>
      </w:r>
    </w:p>
    <w:p>
      <w:pPr>
        <w:spacing w:before="172"/>
        <w:ind w:left="2132" w:right="2652" w:firstLine="0"/>
        <w:jc w:val="center"/>
        <w:rPr>
          <w:sz w:val="30"/>
        </w:rPr>
      </w:pPr>
      <w:r>
        <w:rPr>
          <w:sz w:val="30"/>
        </w:rPr>
        <w:t>Submitted</w:t>
      </w:r>
      <w:r>
        <w:rPr>
          <w:spacing w:val="-2"/>
          <w:sz w:val="30"/>
        </w:rPr>
        <w:t> </w:t>
      </w:r>
      <w:r>
        <w:rPr>
          <w:sz w:val="30"/>
        </w:rPr>
        <w:t>to</w:t>
      </w:r>
      <w:r>
        <w:rPr>
          <w:spacing w:val="-1"/>
          <w:sz w:val="30"/>
        </w:rPr>
        <w:t> </w:t>
      </w:r>
      <w:r>
        <w:rPr>
          <w:sz w:val="30"/>
        </w:rPr>
        <w:t>the</w:t>
      </w:r>
      <w:r>
        <w:rPr>
          <w:spacing w:val="-3"/>
          <w:sz w:val="30"/>
        </w:rPr>
        <w:t> </w:t>
      </w:r>
      <w:r>
        <w:rPr>
          <w:sz w:val="30"/>
        </w:rPr>
        <w:t>Faculty</w:t>
      </w:r>
      <w:r>
        <w:rPr>
          <w:spacing w:val="-1"/>
          <w:sz w:val="30"/>
        </w:rPr>
        <w:t> </w:t>
      </w:r>
      <w:r>
        <w:rPr>
          <w:sz w:val="30"/>
        </w:rPr>
        <w:t>of</w:t>
      </w:r>
      <w:r>
        <w:rPr>
          <w:spacing w:val="-1"/>
          <w:sz w:val="30"/>
        </w:rPr>
        <w:t> </w:t>
      </w:r>
      <w:r>
        <w:rPr>
          <w:spacing w:val="-2"/>
          <w:sz w:val="30"/>
        </w:rPr>
        <w:t>Science</w:t>
      </w:r>
    </w:p>
    <w:p>
      <w:pPr>
        <w:spacing w:before="173"/>
        <w:ind w:left="0" w:right="525" w:firstLine="0"/>
        <w:jc w:val="center"/>
        <w:rPr>
          <w:sz w:val="30"/>
        </w:rPr>
      </w:pPr>
      <w:r>
        <w:rPr>
          <w:sz w:val="30"/>
        </w:rPr>
        <w:t>in</w:t>
      </w:r>
      <w:r>
        <w:rPr>
          <w:spacing w:val="-4"/>
          <w:sz w:val="30"/>
        </w:rPr>
        <w:t> </w:t>
      </w:r>
      <w:r>
        <w:rPr>
          <w:sz w:val="30"/>
        </w:rPr>
        <w:t>partial</w:t>
      </w:r>
      <w:r>
        <w:rPr>
          <w:spacing w:val="-2"/>
          <w:sz w:val="30"/>
        </w:rPr>
        <w:t> </w:t>
      </w:r>
      <w:r>
        <w:rPr>
          <w:sz w:val="30"/>
        </w:rPr>
        <w:t>fulfillment</w:t>
      </w:r>
      <w:r>
        <w:rPr>
          <w:spacing w:val="-3"/>
          <w:sz w:val="30"/>
        </w:rPr>
        <w:t> </w:t>
      </w:r>
      <w:r>
        <w:rPr>
          <w:sz w:val="30"/>
        </w:rPr>
        <w:t>of the</w:t>
      </w:r>
      <w:r>
        <w:rPr>
          <w:spacing w:val="-5"/>
          <w:sz w:val="30"/>
        </w:rPr>
        <w:t> </w:t>
      </w:r>
      <w:r>
        <w:rPr>
          <w:sz w:val="30"/>
        </w:rPr>
        <w:t>requirements for</w:t>
      </w:r>
      <w:r>
        <w:rPr>
          <w:spacing w:val="-3"/>
          <w:sz w:val="30"/>
        </w:rPr>
        <w:t> </w:t>
      </w:r>
      <w:r>
        <w:rPr>
          <w:sz w:val="30"/>
        </w:rPr>
        <w:t>the</w:t>
      </w:r>
      <w:r>
        <w:rPr>
          <w:spacing w:val="-4"/>
          <w:sz w:val="30"/>
        </w:rPr>
        <w:t> </w:t>
      </w:r>
      <w:r>
        <w:rPr>
          <w:sz w:val="30"/>
        </w:rPr>
        <w:t>Degree</w:t>
      </w:r>
      <w:r>
        <w:rPr>
          <w:spacing w:val="-4"/>
          <w:sz w:val="30"/>
        </w:rPr>
        <w:t> </w:t>
      </w:r>
      <w:r>
        <w:rPr>
          <w:spacing w:val="-5"/>
          <w:sz w:val="30"/>
        </w:rPr>
        <w:t>of</w:t>
      </w:r>
    </w:p>
    <w:p>
      <w:pPr>
        <w:pStyle w:val="BodyText"/>
        <w:spacing w:before="344"/>
        <w:rPr>
          <w:sz w:val="30"/>
        </w:rPr>
      </w:pPr>
    </w:p>
    <w:p>
      <w:pPr>
        <w:spacing w:before="1"/>
        <w:ind w:left="2132" w:right="2729" w:firstLine="0"/>
        <w:jc w:val="center"/>
        <w:rPr>
          <w:sz w:val="30"/>
        </w:rPr>
      </w:pPr>
      <w:r>
        <w:rPr>
          <w:sz w:val="30"/>
        </w:rPr>
        <w:t>DOCTOR</w:t>
      </w:r>
      <w:r>
        <w:rPr>
          <w:spacing w:val="-4"/>
          <w:sz w:val="30"/>
        </w:rPr>
        <w:t> </w:t>
      </w:r>
      <w:r>
        <w:rPr>
          <w:sz w:val="30"/>
        </w:rPr>
        <w:t>OF</w:t>
      </w:r>
      <w:r>
        <w:rPr>
          <w:spacing w:val="-2"/>
          <w:sz w:val="30"/>
        </w:rPr>
        <w:t> PHILOSOPHY</w:t>
      </w:r>
    </w:p>
    <w:p>
      <w:pPr>
        <w:spacing w:line="360" w:lineRule="auto" w:before="173"/>
        <w:ind w:left="2983" w:right="3305" w:firstLine="1404"/>
        <w:jc w:val="left"/>
        <w:rPr>
          <w:sz w:val="30"/>
        </w:rPr>
      </w:pPr>
      <w:r>
        <w:rPr>
          <w:sz w:val="30"/>
        </w:rPr>
        <w:t>of the UNIVERSITY</w:t>
      </w:r>
      <w:r>
        <w:rPr>
          <w:spacing w:val="-19"/>
          <w:sz w:val="30"/>
        </w:rPr>
        <w:t> </w:t>
      </w:r>
      <w:r>
        <w:rPr>
          <w:sz w:val="30"/>
        </w:rPr>
        <w:t>OF</w:t>
      </w:r>
      <w:r>
        <w:rPr>
          <w:spacing w:val="-18"/>
          <w:sz w:val="30"/>
        </w:rPr>
        <w:t> </w:t>
      </w:r>
      <w:r>
        <w:rPr>
          <w:sz w:val="30"/>
        </w:rPr>
        <w:t>IBADAN</w:t>
      </w:r>
    </w:p>
    <w:p>
      <w:pPr>
        <w:pStyle w:val="BodyText"/>
        <w:rPr>
          <w:sz w:val="30"/>
        </w:rPr>
      </w:pPr>
    </w:p>
    <w:p>
      <w:pPr>
        <w:pStyle w:val="BodyText"/>
        <w:rPr>
          <w:sz w:val="30"/>
        </w:rPr>
      </w:pPr>
    </w:p>
    <w:p>
      <w:pPr>
        <w:pStyle w:val="BodyText"/>
        <w:rPr>
          <w:sz w:val="30"/>
        </w:rPr>
      </w:pPr>
    </w:p>
    <w:p>
      <w:pPr>
        <w:pStyle w:val="BodyText"/>
        <w:spacing w:before="173"/>
        <w:rPr>
          <w:sz w:val="30"/>
        </w:rPr>
      </w:pPr>
    </w:p>
    <w:p>
      <w:pPr>
        <w:spacing w:before="0"/>
        <w:ind w:left="6702" w:right="0" w:firstLine="0"/>
        <w:jc w:val="left"/>
        <w:rPr>
          <w:sz w:val="30"/>
        </w:rPr>
      </w:pPr>
      <w:r>
        <w:rPr>
          <w:sz w:val="30"/>
        </w:rPr>
        <w:t>July</w:t>
      </w:r>
      <w:r>
        <w:rPr>
          <w:spacing w:val="-3"/>
          <w:sz w:val="30"/>
        </w:rPr>
        <w:t> </w:t>
      </w:r>
      <w:r>
        <w:rPr>
          <w:spacing w:val="-4"/>
          <w:sz w:val="30"/>
        </w:rPr>
        <w:t>2012</w:t>
      </w:r>
    </w:p>
    <w:p>
      <w:pPr>
        <w:spacing w:after="0"/>
        <w:jc w:val="left"/>
        <w:rPr>
          <w:sz w:val="30"/>
        </w:rPr>
        <w:sectPr>
          <w:type w:val="continuous"/>
          <w:pgSz w:w="11910" w:h="16840"/>
          <w:pgMar w:top="1760" w:bottom="280" w:left="1220" w:right="620"/>
        </w:sectPr>
      </w:pPr>
    </w:p>
    <w:p>
      <w:pPr>
        <w:spacing w:before="59"/>
        <w:ind w:left="2132" w:right="2724" w:firstLine="0"/>
        <w:jc w:val="center"/>
        <w:rPr>
          <w:b/>
          <w:sz w:val="28"/>
        </w:rPr>
      </w:pPr>
      <w:r>
        <w:rPr>
          <w:b/>
          <w:spacing w:val="-2"/>
          <w:sz w:val="28"/>
        </w:rPr>
        <w:t>CERTIFICATION</w:t>
      </w:r>
    </w:p>
    <w:p>
      <w:pPr>
        <w:pStyle w:val="BodyText"/>
        <w:spacing w:before="251"/>
        <w:rPr>
          <w:b/>
          <w:sz w:val="28"/>
        </w:rPr>
      </w:pPr>
    </w:p>
    <w:p>
      <w:pPr>
        <w:pStyle w:val="BodyText"/>
        <w:spacing w:line="360" w:lineRule="auto"/>
        <w:ind w:left="220"/>
      </w:pPr>
      <w:r>
        <w:rPr/>
        <w:t>I</w:t>
      </w:r>
      <w:r>
        <w:rPr>
          <w:spacing w:val="30"/>
        </w:rPr>
        <w:t> </w:t>
      </w:r>
      <w:r>
        <w:rPr/>
        <w:t>certify</w:t>
      </w:r>
      <w:r>
        <w:rPr>
          <w:spacing w:val="26"/>
        </w:rPr>
        <w:t> </w:t>
      </w:r>
      <w:r>
        <w:rPr/>
        <w:t>that</w:t>
      </w:r>
      <w:r>
        <w:rPr>
          <w:spacing w:val="31"/>
        </w:rPr>
        <w:t> </w:t>
      </w:r>
      <w:r>
        <w:rPr/>
        <w:t>this</w:t>
      </w:r>
      <w:r>
        <w:rPr>
          <w:spacing w:val="31"/>
        </w:rPr>
        <w:t> </w:t>
      </w:r>
      <w:r>
        <w:rPr/>
        <w:t>work</w:t>
      </w:r>
      <w:r>
        <w:rPr>
          <w:spacing w:val="33"/>
        </w:rPr>
        <w:t> </w:t>
      </w:r>
      <w:r>
        <w:rPr/>
        <w:t>was</w:t>
      </w:r>
      <w:r>
        <w:rPr>
          <w:spacing w:val="31"/>
        </w:rPr>
        <w:t> </w:t>
      </w:r>
      <w:r>
        <w:rPr/>
        <w:t>carried</w:t>
      </w:r>
      <w:r>
        <w:rPr>
          <w:spacing w:val="30"/>
        </w:rPr>
        <w:t> </w:t>
      </w:r>
      <w:r>
        <w:rPr/>
        <w:t>out</w:t>
      </w:r>
      <w:r>
        <w:rPr>
          <w:spacing w:val="31"/>
        </w:rPr>
        <w:t> </w:t>
      </w:r>
      <w:r>
        <w:rPr/>
        <w:t>under</w:t>
      </w:r>
      <w:r>
        <w:rPr>
          <w:spacing w:val="30"/>
        </w:rPr>
        <w:t> </w:t>
      </w:r>
      <w:r>
        <w:rPr/>
        <w:t>my</w:t>
      </w:r>
      <w:r>
        <w:rPr>
          <w:spacing w:val="28"/>
        </w:rPr>
        <w:t> </w:t>
      </w:r>
      <w:r>
        <w:rPr/>
        <w:t>supervision</w:t>
      </w:r>
      <w:r>
        <w:rPr>
          <w:spacing w:val="31"/>
        </w:rPr>
        <w:t> </w:t>
      </w:r>
      <w:r>
        <w:rPr/>
        <w:t>by</w:t>
      </w:r>
      <w:r>
        <w:rPr>
          <w:spacing w:val="36"/>
        </w:rPr>
        <w:t> </w:t>
      </w:r>
      <w:r>
        <w:rPr>
          <w:b/>
        </w:rPr>
        <w:t>Mr.</w:t>
      </w:r>
      <w:r>
        <w:rPr>
          <w:b/>
          <w:spacing w:val="33"/>
        </w:rPr>
        <w:t> </w:t>
      </w:r>
      <w:r>
        <w:rPr>
          <w:b/>
        </w:rPr>
        <w:t>Olumide</w:t>
      </w:r>
      <w:r>
        <w:rPr>
          <w:b/>
          <w:spacing w:val="30"/>
        </w:rPr>
        <w:t> </w:t>
      </w:r>
      <w:r>
        <w:rPr>
          <w:b/>
        </w:rPr>
        <w:t>Akinwale ADEDEJI </w:t>
      </w:r>
      <w:r>
        <w:rPr/>
        <w:t>in the Department of Physics, University of Ibadan, Ibadan, Nigeria.</w:t>
      </w:r>
    </w:p>
    <w:p>
      <w:pPr>
        <w:pStyle w:val="BodyText"/>
      </w:pPr>
    </w:p>
    <w:p>
      <w:pPr>
        <w:pStyle w:val="BodyText"/>
      </w:pPr>
    </w:p>
    <w:p>
      <w:pPr>
        <w:pStyle w:val="BodyText"/>
      </w:pPr>
    </w:p>
    <w:p>
      <w:pPr>
        <w:pStyle w:val="BodyText"/>
      </w:pPr>
    </w:p>
    <w:p>
      <w:pPr>
        <w:pStyle w:val="BodyText"/>
      </w:pPr>
    </w:p>
    <w:p>
      <w:pPr>
        <w:pStyle w:val="BodyText"/>
      </w:pPr>
    </w:p>
    <w:p>
      <w:pPr>
        <w:pStyle w:val="BodyText"/>
        <w:spacing w:before="142"/>
      </w:pPr>
    </w:p>
    <w:p>
      <w:pPr>
        <w:spacing w:line="360" w:lineRule="auto" w:before="0"/>
        <w:ind w:left="2132" w:right="2728" w:firstLine="0"/>
        <w:jc w:val="center"/>
        <w:rPr>
          <w:b/>
          <w:sz w:val="24"/>
        </w:rPr>
      </w:pPr>
      <w:r>
        <w:rPr/>
        <w:drawing>
          <wp:anchor distT="0" distB="0" distL="0" distR="0" allowOverlap="1" layoutInCell="1" locked="0" behindDoc="1" simplePos="0" relativeHeight="483608576">
            <wp:simplePos x="0" y="0"/>
            <wp:positionH relativeFrom="page">
              <wp:posOffset>1051966</wp:posOffset>
            </wp:positionH>
            <wp:positionV relativeFrom="paragraph">
              <wp:posOffset>-604082</wp:posOffset>
            </wp:positionV>
            <wp:extent cx="5312638" cy="525245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w:t>
      </w:r>
      <w:r>
        <w:rPr>
          <w:b/>
          <w:spacing w:val="-2"/>
          <w:sz w:val="24"/>
        </w:rPr>
        <w:t> </w:t>
      </w:r>
      <w:r>
        <w:rPr>
          <w:b/>
          <w:sz w:val="24"/>
        </w:rPr>
        <w:t>_ </w:t>
      </w:r>
      <w:r>
        <w:rPr>
          <w:b/>
          <w:spacing w:val="-2"/>
          <w:sz w:val="24"/>
        </w:rPr>
        <w:t>SUPERVISOR</w:t>
      </w:r>
    </w:p>
    <w:p>
      <w:pPr>
        <w:pStyle w:val="BodyText"/>
        <w:spacing w:before="139"/>
        <w:rPr>
          <w:b/>
        </w:rPr>
      </w:pPr>
    </w:p>
    <w:p>
      <w:pPr>
        <w:spacing w:line="360" w:lineRule="auto" w:before="0"/>
        <w:ind w:left="3326" w:right="3905" w:firstLine="532"/>
        <w:jc w:val="left"/>
        <w:rPr>
          <w:b/>
          <w:sz w:val="24"/>
        </w:rPr>
      </w:pPr>
      <w:r>
        <w:rPr>
          <w:b/>
          <w:sz w:val="24"/>
        </w:rPr>
        <w:t>Dr. O. I. Popoola B.Sc.,</w:t>
      </w:r>
      <w:r>
        <w:rPr>
          <w:b/>
          <w:spacing w:val="-11"/>
          <w:sz w:val="24"/>
        </w:rPr>
        <w:t> </w:t>
      </w:r>
      <w:r>
        <w:rPr>
          <w:b/>
          <w:sz w:val="24"/>
        </w:rPr>
        <w:t>M.Sc.,</w:t>
      </w:r>
      <w:r>
        <w:rPr>
          <w:b/>
          <w:spacing w:val="-11"/>
          <w:sz w:val="24"/>
        </w:rPr>
        <w:t> </w:t>
      </w:r>
      <w:r>
        <w:rPr>
          <w:b/>
          <w:sz w:val="24"/>
        </w:rPr>
        <w:t>Ph.D</w:t>
      </w:r>
      <w:r>
        <w:rPr>
          <w:b/>
          <w:spacing w:val="-11"/>
          <w:sz w:val="24"/>
        </w:rPr>
        <w:t> </w:t>
      </w:r>
      <w:r>
        <w:rPr>
          <w:b/>
          <w:sz w:val="24"/>
        </w:rPr>
        <w:t>(Ibadan)</w:t>
      </w:r>
    </w:p>
    <w:p>
      <w:pPr>
        <w:spacing w:line="360" w:lineRule="auto" w:before="0"/>
        <w:ind w:left="3573" w:right="4173" w:hanging="1"/>
        <w:jc w:val="center"/>
        <w:rPr>
          <w:b/>
          <w:sz w:val="24"/>
        </w:rPr>
      </w:pPr>
      <w:r>
        <w:rPr>
          <w:b/>
          <w:sz w:val="24"/>
        </w:rPr>
        <w:t>Senior Lecturer Department</w:t>
      </w:r>
      <w:r>
        <w:rPr>
          <w:b/>
          <w:spacing w:val="-15"/>
          <w:sz w:val="24"/>
        </w:rPr>
        <w:t> </w:t>
      </w:r>
      <w:r>
        <w:rPr>
          <w:b/>
          <w:sz w:val="24"/>
        </w:rPr>
        <w:t>of</w:t>
      </w:r>
      <w:r>
        <w:rPr>
          <w:b/>
          <w:spacing w:val="-15"/>
          <w:sz w:val="24"/>
        </w:rPr>
        <w:t> </w:t>
      </w:r>
      <w:r>
        <w:rPr>
          <w:b/>
          <w:sz w:val="24"/>
        </w:rPr>
        <w:t>Physics University of Ibadan</w:t>
      </w:r>
    </w:p>
    <w:p>
      <w:pPr>
        <w:spacing w:after="0" w:line="360" w:lineRule="auto"/>
        <w:jc w:val="center"/>
        <w:rPr>
          <w:sz w:val="24"/>
        </w:rPr>
        <w:sectPr>
          <w:footerReference w:type="default" r:id="rId6"/>
          <w:pgSz w:w="11910" w:h="16840"/>
          <w:pgMar w:header="0" w:footer="1067" w:top="1360" w:bottom="1260" w:left="1220" w:right="620"/>
          <w:pgNumType w:start="2"/>
        </w:sectPr>
      </w:pPr>
    </w:p>
    <w:p>
      <w:pPr>
        <w:spacing w:before="59"/>
        <w:ind w:left="2132" w:right="2728" w:firstLine="0"/>
        <w:jc w:val="center"/>
        <w:rPr>
          <w:b/>
          <w:sz w:val="28"/>
        </w:rPr>
      </w:pPr>
      <w:r>
        <w:rPr>
          <w:b/>
          <w:spacing w:val="-2"/>
          <w:sz w:val="28"/>
        </w:rPr>
        <w:t>DEDICATION</w:t>
      </w:r>
    </w:p>
    <w:p>
      <w:pPr>
        <w:pStyle w:val="BodyText"/>
        <w:spacing w:before="255"/>
        <w:rPr>
          <w:b/>
          <w:sz w:val="28"/>
        </w:rPr>
      </w:pPr>
    </w:p>
    <w:p>
      <w:pPr>
        <w:spacing w:before="0"/>
        <w:ind w:left="1660" w:right="0" w:firstLine="0"/>
        <w:jc w:val="left"/>
        <w:rPr>
          <w:b/>
          <w:sz w:val="24"/>
        </w:rPr>
      </w:pPr>
      <w:r>
        <w:rPr/>
        <w:drawing>
          <wp:anchor distT="0" distB="0" distL="0" distR="0" allowOverlap="1" layoutInCell="1" locked="0" behindDoc="1" simplePos="0" relativeHeight="483609088">
            <wp:simplePos x="0" y="0"/>
            <wp:positionH relativeFrom="page">
              <wp:posOffset>1051966</wp:posOffset>
            </wp:positionH>
            <wp:positionV relativeFrom="paragraph">
              <wp:posOffset>1235998</wp:posOffset>
            </wp:positionV>
            <wp:extent cx="5312638" cy="525245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THE</w:t>
      </w:r>
      <w:r>
        <w:rPr>
          <w:b/>
          <w:spacing w:val="-1"/>
          <w:sz w:val="24"/>
        </w:rPr>
        <w:t> </w:t>
      </w:r>
      <w:r>
        <w:rPr>
          <w:b/>
          <w:sz w:val="24"/>
        </w:rPr>
        <w:t>LORD,</w:t>
      </w:r>
      <w:r>
        <w:rPr>
          <w:b/>
          <w:spacing w:val="-1"/>
          <w:sz w:val="24"/>
        </w:rPr>
        <w:t> </w:t>
      </w:r>
      <w:r>
        <w:rPr>
          <w:b/>
          <w:sz w:val="24"/>
        </w:rPr>
        <w:t>MY </w:t>
      </w:r>
      <w:r>
        <w:rPr>
          <w:b/>
          <w:spacing w:val="-2"/>
          <w:sz w:val="24"/>
        </w:rPr>
        <w:t>SHEPHERD.</w:t>
      </w:r>
    </w:p>
    <w:p>
      <w:pPr>
        <w:spacing w:after="0"/>
        <w:jc w:val="left"/>
        <w:rPr>
          <w:sz w:val="24"/>
        </w:rPr>
        <w:sectPr>
          <w:pgSz w:w="11910" w:h="16840"/>
          <w:pgMar w:header="0" w:footer="1067" w:top="1360" w:bottom="1260" w:left="1220" w:right="620"/>
        </w:sectPr>
      </w:pPr>
    </w:p>
    <w:p>
      <w:pPr>
        <w:spacing w:before="59"/>
        <w:ind w:left="2132" w:right="2727" w:firstLine="0"/>
        <w:jc w:val="center"/>
        <w:rPr>
          <w:b/>
          <w:sz w:val="28"/>
        </w:rPr>
      </w:pPr>
      <w:r>
        <w:rPr>
          <w:b/>
          <w:spacing w:val="-2"/>
          <w:sz w:val="28"/>
        </w:rPr>
        <w:t>ACKNOWLEDGEMENT</w:t>
      </w:r>
    </w:p>
    <w:p>
      <w:pPr>
        <w:pStyle w:val="BodyText"/>
        <w:spacing w:before="251"/>
        <w:rPr>
          <w:b/>
          <w:sz w:val="28"/>
        </w:rPr>
      </w:pPr>
    </w:p>
    <w:p>
      <w:pPr>
        <w:pStyle w:val="BodyText"/>
        <w:ind w:left="940"/>
        <w:jc w:val="both"/>
      </w:pPr>
      <w:r>
        <w:rPr/>
        <w:t>“The</w:t>
      </w:r>
      <w:r>
        <w:rPr>
          <w:spacing w:val="-5"/>
        </w:rPr>
        <w:t> </w:t>
      </w:r>
      <w:r>
        <w:rPr/>
        <w:t>desire</w:t>
      </w:r>
      <w:r>
        <w:rPr>
          <w:spacing w:val="-1"/>
        </w:rPr>
        <w:t> </w:t>
      </w:r>
      <w:r>
        <w:rPr/>
        <w:t>accomplished is</w:t>
      </w:r>
      <w:r>
        <w:rPr>
          <w:spacing w:val="-2"/>
        </w:rPr>
        <w:t> </w:t>
      </w:r>
      <w:r>
        <w:rPr/>
        <w:t>sweet . .</w:t>
      </w:r>
      <w:r>
        <w:rPr>
          <w:spacing w:val="-1"/>
        </w:rPr>
        <w:t> </w:t>
      </w:r>
      <w:r>
        <w:rPr/>
        <w:t>.” Solomon David-</w:t>
      </w:r>
      <w:r>
        <w:rPr>
          <w:spacing w:val="-2"/>
        </w:rPr>
        <w:t>Jesse.</w:t>
      </w:r>
    </w:p>
    <w:p>
      <w:pPr>
        <w:pStyle w:val="BodyText"/>
        <w:spacing w:line="360" w:lineRule="auto" w:before="137"/>
        <w:ind w:left="220" w:right="821" w:firstLine="719"/>
        <w:jc w:val="both"/>
      </w:pPr>
      <w:r>
        <w:rPr/>
        <w:drawing>
          <wp:anchor distT="0" distB="0" distL="0" distR="0" allowOverlap="1" layoutInCell="1" locked="0" behindDoc="1" simplePos="0" relativeHeight="483609600">
            <wp:simplePos x="0" y="0"/>
            <wp:positionH relativeFrom="page">
              <wp:posOffset>1051966</wp:posOffset>
            </wp:positionH>
            <wp:positionV relativeFrom="paragraph">
              <wp:posOffset>1063293</wp:posOffset>
            </wp:positionV>
            <wp:extent cx="5312638" cy="525245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5312638" cy="5252450"/>
                    </a:xfrm>
                    <a:prstGeom prst="rect">
                      <a:avLst/>
                    </a:prstGeom>
                  </pic:spPr>
                </pic:pic>
              </a:graphicData>
            </a:graphic>
          </wp:anchor>
        </w:drawing>
      </w:r>
      <w:r>
        <w:rPr/>
        <w:t>On this note, I sincerely appreciate the great efforts of my Supervisor, Dr. Olatunde Isaiah Popoola at every stage of this research work. His keenness, regular and systematic logic coupled with high-level of technical, scientific and academic rigour have provided adequate and sufficient exposure needed for this work. It’s always a great priviledge to learn from you.</w:t>
      </w:r>
    </w:p>
    <w:p>
      <w:pPr>
        <w:pStyle w:val="BodyText"/>
        <w:spacing w:line="360" w:lineRule="auto" w:before="1"/>
        <w:ind w:left="220" w:right="815" w:firstLine="719"/>
        <w:jc w:val="both"/>
      </w:pPr>
      <w:r>
        <w:rPr/>
        <w:t>This work has benefited from the wealth of academics experience of the leadership of the department as well as all the participants of the weekly Physics Department Academic Seminars for their valuable comments and constructive criticisms during my previous presentations. Special thanks to Professor I.P. Farai, Professor E.O. Oladiran, Dr. F.O. Ogundare, Dr. O.E. Awe, Dr. Adetoyinbo and Dr. Adegoke for providing continuous feedback and valuable advice throughout the period of this work.</w:t>
      </w:r>
    </w:p>
    <w:p>
      <w:pPr>
        <w:pStyle w:val="BodyText"/>
        <w:spacing w:line="360" w:lineRule="auto" w:before="1"/>
        <w:ind w:left="220" w:right="821" w:firstLine="719"/>
        <w:jc w:val="both"/>
      </w:pPr>
      <w:r>
        <w:rPr/>
        <w:t>I will always appreciate my dearest friend, Dr. Omololu AkinOjo for his great assistance and moral support.</w:t>
      </w:r>
    </w:p>
    <w:p>
      <w:pPr>
        <w:pStyle w:val="BodyText"/>
        <w:spacing w:line="360" w:lineRule="auto"/>
        <w:ind w:left="220" w:right="814" w:firstLine="1343"/>
        <w:jc w:val="both"/>
      </w:pPr>
      <w:r>
        <w:rPr/>
        <w:t>My dearest wife, Foluso and my lovely children, Andersen and Kelvin made sacrifices during my long hours of research and working. My lovely parent, Pa Emmanuel Olasupo Adedeji and Mrs. Olanike Oluwayemisi Adedeji, laid the solid foundation, through God’s Grace, for me to be here today. I’ll always love you. My siblings (Kemi, Folake and Lekan) have always been wonderful, making us a four-strong-fold.</w:t>
      </w:r>
    </w:p>
    <w:p>
      <w:pPr>
        <w:pStyle w:val="BodyText"/>
        <w:spacing w:line="360" w:lineRule="auto"/>
        <w:ind w:left="220" w:right="819" w:firstLine="719"/>
        <w:jc w:val="both"/>
      </w:pPr>
      <w:r>
        <w:rPr/>
        <w:t>I am very grateful to the Northern California Earthquake Data Centre for granting access to their website to download data for this work.</w:t>
      </w:r>
    </w:p>
    <w:p>
      <w:pPr>
        <w:pStyle w:val="BodyText"/>
        <w:spacing w:line="360" w:lineRule="auto"/>
        <w:ind w:left="220" w:right="818" w:firstLine="719"/>
        <w:jc w:val="both"/>
      </w:pPr>
      <w:r>
        <w:rPr/>
        <w:t>Various authors and institutions have assisted in great measure to the completion of this work. They are listed in the references. I appreciate your sharing of scientific knowledge toward the growth of mankind.</w:t>
      </w:r>
    </w:p>
    <w:p>
      <w:pPr>
        <w:pStyle w:val="BodyText"/>
        <w:spacing w:line="360" w:lineRule="auto"/>
        <w:ind w:left="220" w:right="824" w:firstLine="1343"/>
        <w:jc w:val="both"/>
      </w:pPr>
      <w:r>
        <w:rPr/>
        <w:t>Finally, I submit to the Lord, my Shepherd for His Love, Goodness, Mercy, Grace and Provisions all through and through.</w:t>
      </w:r>
    </w:p>
    <w:p>
      <w:pPr>
        <w:pStyle w:val="BodyText"/>
      </w:pPr>
    </w:p>
    <w:p>
      <w:pPr>
        <w:pStyle w:val="BodyText"/>
      </w:pPr>
    </w:p>
    <w:p>
      <w:pPr>
        <w:pStyle w:val="BodyText"/>
        <w:spacing w:before="3"/>
      </w:pPr>
    </w:p>
    <w:p>
      <w:pPr>
        <w:spacing w:line="360" w:lineRule="auto" w:before="1"/>
        <w:ind w:left="5981" w:right="922" w:firstLine="0"/>
        <w:jc w:val="left"/>
        <w:rPr>
          <w:b/>
          <w:sz w:val="24"/>
        </w:rPr>
      </w:pPr>
      <w:r>
        <w:rPr>
          <w:b/>
          <w:sz w:val="24"/>
        </w:rPr>
        <w:t>Olumide</w:t>
      </w:r>
      <w:r>
        <w:rPr>
          <w:b/>
          <w:spacing w:val="-15"/>
          <w:sz w:val="24"/>
        </w:rPr>
        <w:t> </w:t>
      </w:r>
      <w:r>
        <w:rPr>
          <w:b/>
          <w:sz w:val="24"/>
        </w:rPr>
        <w:t>Akinwale</w:t>
      </w:r>
      <w:r>
        <w:rPr>
          <w:b/>
          <w:spacing w:val="-15"/>
          <w:sz w:val="24"/>
        </w:rPr>
        <w:t> </w:t>
      </w:r>
      <w:r>
        <w:rPr>
          <w:b/>
          <w:sz w:val="24"/>
        </w:rPr>
        <w:t>Adedeji July 2012</w:t>
      </w:r>
    </w:p>
    <w:p>
      <w:pPr>
        <w:spacing w:after="0" w:line="360" w:lineRule="auto"/>
        <w:jc w:val="left"/>
        <w:rPr>
          <w:sz w:val="24"/>
        </w:rPr>
        <w:sectPr>
          <w:pgSz w:w="11910" w:h="16840"/>
          <w:pgMar w:header="0" w:footer="1067" w:top="1360" w:bottom="1260" w:left="1220" w:right="620"/>
        </w:sectPr>
      </w:pPr>
    </w:p>
    <w:p>
      <w:pPr>
        <w:spacing w:before="59"/>
        <w:ind w:left="2132" w:right="2727" w:firstLine="0"/>
        <w:jc w:val="center"/>
        <w:rPr>
          <w:b/>
          <w:sz w:val="28"/>
        </w:rPr>
      </w:pPr>
      <w:r>
        <w:rPr>
          <w:b/>
          <w:spacing w:val="-2"/>
          <w:sz w:val="28"/>
        </w:rPr>
        <w:t>ABSTRACT</w:t>
      </w:r>
    </w:p>
    <w:p>
      <w:pPr>
        <w:pStyle w:val="BodyText"/>
        <w:spacing w:line="360" w:lineRule="auto" w:before="157"/>
        <w:ind w:left="220" w:right="814" w:firstLine="719"/>
        <w:jc w:val="both"/>
      </w:pPr>
      <w:r>
        <w:rPr/>
        <w:drawing>
          <wp:anchor distT="0" distB="0" distL="0" distR="0" allowOverlap="1" layoutInCell="1" locked="0" behindDoc="1" simplePos="0" relativeHeight="483611136">
            <wp:simplePos x="0" y="0"/>
            <wp:positionH relativeFrom="page">
              <wp:posOffset>1051966</wp:posOffset>
            </wp:positionH>
            <wp:positionV relativeFrom="paragraph">
              <wp:posOffset>1602376</wp:posOffset>
            </wp:positionV>
            <wp:extent cx="5312638" cy="525245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5312638" cy="5252450"/>
                    </a:xfrm>
                    <a:prstGeom prst="rect">
                      <a:avLst/>
                    </a:prstGeom>
                  </pic:spPr>
                </pic:pic>
              </a:graphicData>
            </a:graphic>
          </wp:anchor>
        </w:drawing>
      </w:r>
      <w:r>
        <w:rPr/>
        <w:t>Seismic activity</w:t>
      </w:r>
      <w:r>
        <w:rPr>
          <w:spacing w:val="-3"/>
        </w:rPr>
        <w:t> </w:t>
      </w:r>
      <w:r>
        <w:rPr/>
        <w:t>evaluation is usually</w:t>
      </w:r>
      <w:r>
        <w:rPr>
          <w:spacing w:val="-5"/>
        </w:rPr>
        <w:t> </w:t>
      </w:r>
      <w:r>
        <w:rPr/>
        <w:t>carried out using the Gutenberg-Richter’s (G-R) relation. This relation is defective because it does not include area of the region involved, thereby making a small but active region to be underrated. Secondly it gives the rate of seismicity of a region in terms of the total number, N, of earthquakes irrespective of magnitudes. This makes regions with few but great earthquakes to be underestimated since energy due to magnitude m is proportional to 10</w:t>
      </w:r>
      <w:r>
        <w:rPr>
          <w:vertAlign w:val="superscript"/>
        </w:rPr>
        <w:t>m</w:t>
      </w:r>
      <w:r>
        <w:rPr>
          <w:vertAlign w:val="baseline"/>
        </w:rPr>
        <w:t>.</w:t>
      </w:r>
      <w:r>
        <w:rPr>
          <w:spacing w:val="40"/>
          <w:vertAlign w:val="baseline"/>
        </w:rPr>
        <w:t> </w:t>
      </w:r>
      <w:r>
        <w:rPr>
          <w:vertAlign w:val="baseline"/>
        </w:rPr>
        <w:t>Therefore the method does not justifiably compare seismic activities of two or more regions. Assessment of seismic activities of</w:t>
      </w:r>
      <w:r>
        <w:rPr>
          <w:spacing w:val="40"/>
          <w:vertAlign w:val="baseline"/>
        </w:rPr>
        <w:t> </w:t>
      </w:r>
      <w:r>
        <w:rPr>
          <w:vertAlign w:val="baseline"/>
        </w:rPr>
        <w:t>regions in terms of radiated energy of earthquakes will make comparison reliable because each earthquake magnitude will be converted to its equivalent energy.</w:t>
      </w:r>
      <w:r>
        <w:rPr>
          <w:spacing w:val="40"/>
          <w:vertAlign w:val="baseline"/>
        </w:rPr>
        <w:t> </w:t>
      </w:r>
      <w:r>
        <w:rPr>
          <w:vertAlign w:val="baseline"/>
        </w:rPr>
        <w:t>The aim of this work was to develop models for rating seismic activities in terms of radiated energy of</w:t>
      </w:r>
      <w:r>
        <w:rPr>
          <w:spacing w:val="80"/>
          <w:vertAlign w:val="baseline"/>
        </w:rPr>
        <w:t> </w:t>
      </w:r>
      <w:r>
        <w:rPr>
          <w:spacing w:val="-2"/>
          <w:vertAlign w:val="baseline"/>
        </w:rPr>
        <w:t>earthquakes.</w:t>
      </w:r>
    </w:p>
    <w:p>
      <w:pPr>
        <w:pStyle w:val="BodyText"/>
        <w:spacing w:before="3"/>
        <w:ind w:left="940"/>
        <w:jc w:val="both"/>
      </w:pPr>
      <w:r>
        <w:rPr/>
        <w:t>Considering</w:t>
      </w:r>
      <w:r>
        <w:rPr>
          <w:spacing w:val="10"/>
        </w:rPr>
        <w:t> </w:t>
      </w:r>
      <w:r>
        <w:rPr/>
        <w:t>an</w:t>
      </w:r>
      <w:r>
        <w:rPr>
          <w:spacing w:val="13"/>
        </w:rPr>
        <w:t> </w:t>
      </w:r>
      <w:r>
        <w:rPr/>
        <w:t>arbitrary</w:t>
      </w:r>
      <w:r>
        <w:rPr>
          <w:spacing w:val="11"/>
        </w:rPr>
        <w:t> </w:t>
      </w:r>
      <w:r>
        <w:rPr/>
        <w:t>region</w:t>
      </w:r>
      <w:r>
        <w:rPr>
          <w:spacing w:val="13"/>
        </w:rPr>
        <w:t> </w:t>
      </w:r>
      <w:r>
        <w:rPr/>
        <w:t>of</w:t>
      </w:r>
      <w:r>
        <w:rPr>
          <w:spacing w:val="12"/>
        </w:rPr>
        <w:t> </w:t>
      </w:r>
      <w:r>
        <w:rPr/>
        <w:t>area</w:t>
      </w:r>
      <w:r>
        <w:rPr>
          <w:spacing w:val="13"/>
        </w:rPr>
        <w:t> </w:t>
      </w:r>
      <w:r>
        <w:rPr/>
        <w:t>A</w:t>
      </w:r>
      <w:r>
        <w:rPr>
          <w:spacing w:val="12"/>
        </w:rPr>
        <w:t> </w:t>
      </w:r>
      <w:r>
        <w:rPr/>
        <w:t>where</w:t>
      </w:r>
      <w:r>
        <w:rPr>
          <w:spacing w:val="14"/>
        </w:rPr>
        <w:t> </w:t>
      </w:r>
      <w:r>
        <w:rPr/>
        <w:t>N</w:t>
      </w:r>
      <w:r>
        <w:rPr>
          <w:spacing w:val="12"/>
        </w:rPr>
        <w:t> </w:t>
      </w:r>
      <w:r>
        <w:rPr/>
        <w:t>earthquakes</w:t>
      </w:r>
      <w:r>
        <w:rPr>
          <w:spacing w:val="13"/>
        </w:rPr>
        <w:t> </w:t>
      </w:r>
      <w:r>
        <w:rPr/>
        <w:t>have</w:t>
      </w:r>
      <w:r>
        <w:rPr>
          <w:spacing w:val="13"/>
        </w:rPr>
        <w:t> </w:t>
      </w:r>
      <w:r>
        <w:rPr/>
        <w:t>occurred</w:t>
      </w:r>
      <w:r>
        <w:rPr>
          <w:spacing w:val="13"/>
        </w:rPr>
        <w:t> </w:t>
      </w:r>
      <w:r>
        <w:rPr/>
        <w:t>over</w:t>
      </w:r>
      <w:r>
        <w:rPr>
          <w:spacing w:val="13"/>
        </w:rPr>
        <w:t> </w:t>
      </w:r>
      <w:r>
        <w:rPr>
          <w:spacing w:val="-10"/>
        </w:rPr>
        <w:t>a</w:t>
      </w:r>
    </w:p>
    <w:p>
      <w:pPr>
        <w:spacing w:after="0"/>
        <w:jc w:val="both"/>
        <w:sectPr>
          <w:pgSz w:w="11910" w:h="16840"/>
          <w:pgMar w:header="0" w:footer="1067" w:top="1360" w:bottom="1260" w:left="1220" w:right="620"/>
        </w:sectPr>
      </w:pPr>
    </w:p>
    <w:p>
      <w:pPr>
        <w:pStyle w:val="BodyText"/>
        <w:spacing w:before="223"/>
        <w:ind w:left="220"/>
      </w:pPr>
      <w:r>
        <w:rPr/>
        <w:t>period</w:t>
      </w:r>
      <w:r>
        <w:rPr>
          <w:spacing w:val="-3"/>
        </w:rPr>
        <w:t> </w:t>
      </w:r>
      <w:r>
        <w:rPr/>
        <w:t>T, total radiated energy</w:t>
      </w:r>
      <w:r>
        <w:rPr>
          <w:spacing w:val="-6"/>
        </w:rPr>
        <w:t> </w:t>
      </w:r>
      <w:r>
        <w:rPr/>
        <w:t>per</w:t>
      </w:r>
      <w:r>
        <w:rPr>
          <w:spacing w:val="1"/>
        </w:rPr>
        <w:t> </w:t>
      </w:r>
      <w:r>
        <w:rPr/>
        <w:t>unit area</w:t>
      </w:r>
      <w:r>
        <w:rPr>
          <w:spacing w:val="-1"/>
        </w:rPr>
        <w:t> </w:t>
      </w:r>
      <w:r>
        <w:rPr/>
        <w:t>per unit time was defined </w:t>
      </w:r>
      <w:r>
        <w:rPr>
          <w:spacing w:val="-5"/>
        </w:rPr>
        <w:t>as</w:t>
      </w:r>
    </w:p>
    <w:p>
      <w:pPr>
        <w:spacing w:line="240" w:lineRule="auto" w:before="7" w:after="25"/>
        <w:rPr>
          <w:sz w:val="12"/>
        </w:rPr>
      </w:pPr>
      <w:r>
        <w:rPr/>
        <w:br w:type="column"/>
      </w:r>
      <w:r>
        <w:rPr>
          <w:sz w:val="12"/>
        </w:rPr>
      </w:r>
    </w:p>
    <w:p>
      <w:pPr>
        <w:pStyle w:val="BodyText"/>
        <w:spacing w:line="133" w:lineRule="exact"/>
        <w:ind w:left="565"/>
        <w:rPr>
          <w:sz w:val="13"/>
        </w:rPr>
      </w:pPr>
      <w:r>
        <w:rPr>
          <w:position w:val="-2"/>
          <w:sz w:val="13"/>
        </w:rPr>
        <mc:AlternateContent>
          <mc:Choice Requires="wps">
            <w:drawing>
              <wp:inline distT="0" distB="0" distL="0" distR="0">
                <wp:extent cx="60325" cy="85090"/>
                <wp:effectExtent l="0" t="0" r="0" b="0"/>
                <wp:docPr id="7" name="Textbox 7"/>
                <wp:cNvGraphicFramePr>
                  <a:graphicFrameLocks/>
                </wp:cNvGraphicFramePr>
                <a:graphic>
                  <a:graphicData uri="http://schemas.microsoft.com/office/word/2010/wordprocessingShape">
                    <wps:wsp>
                      <wps:cNvPr id="7" name="Textbox 7"/>
                      <wps:cNvSpPr txBox="1"/>
                      <wps:spPr>
                        <a:xfrm>
                          <a:off x="0" y="0"/>
                          <a:ext cx="60325" cy="85090"/>
                        </a:xfrm>
                        <a:prstGeom prst="rect">
                          <a:avLst/>
                        </a:prstGeom>
                      </wps:spPr>
                      <wps:txbx>
                        <w:txbxContent>
                          <w:p>
                            <w:pPr>
                              <w:spacing w:line="133" w:lineRule="exact" w:before="0"/>
                              <w:ind w:left="0" w:right="0" w:firstLine="0"/>
                              <w:jc w:val="left"/>
                              <w:rPr>
                                <w:i/>
                                <w:sz w:val="12"/>
                              </w:rPr>
                            </w:pPr>
                            <w:r>
                              <w:rPr>
                                <w:i/>
                                <w:spacing w:val="-10"/>
                                <w:w w:val="115"/>
                                <w:sz w:val="12"/>
                              </w:rPr>
                              <w:t>N</w:t>
                            </w:r>
                          </w:p>
                        </w:txbxContent>
                      </wps:txbx>
                      <wps:bodyPr wrap="square" lIns="0" tIns="0" rIns="0" bIns="0" rtlCol="0">
                        <a:noAutofit/>
                      </wps:bodyPr>
                    </wps:wsp>
                  </a:graphicData>
                </a:graphic>
              </wp:inline>
            </w:drawing>
          </mc:Choice>
          <mc:Fallback>
            <w:pict>
              <v:shape style="width:4.75pt;height:6.7pt;mso-position-horizontal-relative:char;mso-position-vertical-relative:line" type="#_x0000_t202" id="docshape2" filled="false" stroked="false">
                <w10:anchorlock/>
                <v:textbox inset="0,0,0,0">
                  <w:txbxContent>
                    <w:p>
                      <w:pPr>
                        <w:spacing w:line="133" w:lineRule="exact" w:before="0"/>
                        <w:ind w:left="0" w:right="0" w:firstLine="0"/>
                        <w:jc w:val="left"/>
                        <w:rPr>
                          <w:i/>
                          <w:sz w:val="12"/>
                        </w:rPr>
                      </w:pPr>
                      <w:r>
                        <w:rPr>
                          <w:i/>
                          <w:spacing w:val="-10"/>
                          <w:w w:val="115"/>
                          <w:sz w:val="12"/>
                        </w:rPr>
                        <w:t>N</w:t>
                      </w:r>
                    </w:p>
                  </w:txbxContent>
                </v:textbox>
              </v:shape>
            </w:pict>
          </mc:Fallback>
        </mc:AlternateContent>
      </w:r>
      <w:r>
        <w:rPr>
          <w:position w:val="-2"/>
          <w:sz w:val="13"/>
        </w:rPr>
      </w:r>
    </w:p>
    <w:p>
      <w:pPr>
        <w:spacing w:line="287" w:lineRule="exact" w:before="0"/>
        <w:ind w:left="107" w:right="0" w:firstLine="0"/>
        <w:jc w:val="left"/>
        <w:rPr>
          <w:rFonts w:ascii="Symbol" w:hAnsi="Symbol"/>
          <w:sz w:val="31"/>
        </w:rPr>
      </w:pPr>
      <w:r>
        <w:rPr>
          <w:rFonts w:ascii="Symbol" w:hAnsi="Symbol"/>
          <w:spacing w:val="10"/>
          <w:w w:val="120"/>
          <w:sz w:val="20"/>
        </w:rPr>
        <w:t></w:t>
      </w:r>
      <w:r>
        <w:rPr>
          <w:spacing w:val="1"/>
          <w:w w:val="120"/>
          <w:sz w:val="20"/>
        </w:rPr>
        <w:t> </w:t>
      </w:r>
      <w:r>
        <w:rPr>
          <w:rFonts w:ascii="Symbol" w:hAnsi="Symbol"/>
          <w:spacing w:val="-12"/>
          <w:w w:val="120"/>
          <w:position w:val="-4"/>
          <w:sz w:val="31"/>
        </w:rPr>
        <w:t></w:t>
      </w:r>
    </w:p>
    <w:p>
      <w:pPr>
        <w:spacing w:line="122" w:lineRule="exact" w:before="0"/>
        <w:ind w:left="0" w:right="114" w:firstLine="0"/>
        <w:jc w:val="right"/>
        <w:rPr>
          <w:i/>
          <w:sz w:val="12"/>
        </w:rPr>
      </w:pPr>
      <w:r>
        <w:rPr>
          <w:i/>
          <w:spacing w:val="-10"/>
          <w:w w:val="120"/>
          <w:sz w:val="12"/>
        </w:rPr>
        <w:t>i</w:t>
      </w:r>
    </w:p>
    <w:p>
      <w:pPr>
        <w:spacing w:before="200"/>
        <w:ind w:left="0" w:right="0" w:firstLine="0"/>
        <w:jc w:val="left"/>
        <w:rPr>
          <w:sz w:val="24"/>
        </w:rPr>
      </w:pPr>
      <w:r>
        <w:rPr/>
        <w:br w:type="column"/>
      </w:r>
      <w:r>
        <w:rPr>
          <w:i/>
          <w:w w:val="110"/>
          <w:position w:val="6"/>
          <w:sz w:val="20"/>
        </w:rPr>
        <w:t>E</w:t>
      </w:r>
      <w:r>
        <w:rPr>
          <w:i/>
          <w:w w:val="110"/>
          <w:position w:val="1"/>
          <w:sz w:val="12"/>
        </w:rPr>
        <w:t>i</w:t>
      </w:r>
      <w:r>
        <w:rPr>
          <w:i/>
          <w:spacing w:val="38"/>
          <w:w w:val="110"/>
          <w:position w:val="1"/>
          <w:sz w:val="12"/>
        </w:rPr>
        <w:t> </w:t>
      </w:r>
      <w:r>
        <w:rPr>
          <w:i/>
          <w:w w:val="110"/>
          <w:position w:val="-14"/>
          <w:sz w:val="20"/>
        </w:rPr>
        <w:t>TA</w:t>
      </w:r>
      <w:r>
        <w:rPr>
          <w:i/>
          <w:spacing w:val="-22"/>
          <w:w w:val="110"/>
          <w:position w:val="-14"/>
          <w:sz w:val="20"/>
        </w:rPr>
        <w:t> </w:t>
      </w:r>
      <w:r>
        <w:rPr>
          <w:w w:val="110"/>
          <w:sz w:val="24"/>
        </w:rPr>
        <w:t>;</w:t>
      </w:r>
      <w:r>
        <w:rPr>
          <w:spacing w:val="13"/>
          <w:w w:val="110"/>
          <w:sz w:val="24"/>
        </w:rPr>
        <w:t> </w:t>
      </w:r>
      <w:r>
        <w:rPr>
          <w:spacing w:val="-4"/>
          <w:w w:val="110"/>
          <w:sz w:val="24"/>
        </w:rPr>
        <w:t>where</w:t>
      </w:r>
    </w:p>
    <w:p>
      <w:pPr>
        <w:spacing w:after="0"/>
        <w:jc w:val="left"/>
        <w:rPr>
          <w:sz w:val="24"/>
        </w:rPr>
        <w:sectPr>
          <w:type w:val="continuous"/>
          <w:pgSz w:w="11910" w:h="16840"/>
          <w:pgMar w:header="0" w:footer="1067" w:top="1760" w:bottom="280" w:left="1220" w:right="620"/>
          <w:cols w:num="3" w:equalWidth="0">
            <w:col w:w="7149" w:space="40"/>
            <w:col w:w="750" w:space="35"/>
            <w:col w:w="2096"/>
          </w:cols>
        </w:sectPr>
      </w:pPr>
    </w:p>
    <w:p>
      <w:pPr>
        <w:pStyle w:val="BodyText"/>
        <w:spacing w:before="170"/>
        <w:ind w:left="266"/>
        <w:rPr>
          <w:i/>
          <w:sz w:val="14"/>
        </w:rPr>
      </w:pPr>
      <w:r>
        <w:rPr>
          <w:i/>
        </w:rPr>
        <w:t>E</w:t>
      </w:r>
      <w:r>
        <w:rPr>
          <w:i/>
          <w:position w:val="-5"/>
          <w:sz w:val="14"/>
        </w:rPr>
        <w:t>i</w:t>
      </w:r>
      <w:r>
        <w:rPr>
          <w:i/>
          <w:spacing w:val="17"/>
          <w:position w:val="-5"/>
          <w:sz w:val="14"/>
        </w:rPr>
        <w:t> </w:t>
      </w:r>
      <w:r>
        <w:rPr/>
        <w:t>is</w:t>
      </w:r>
      <w:r>
        <w:rPr>
          <w:spacing w:val="7"/>
        </w:rPr>
        <w:t> </w:t>
      </w:r>
      <w:r>
        <w:rPr/>
        <w:t>the</w:t>
      </w:r>
      <w:r>
        <w:rPr>
          <w:spacing w:val="6"/>
        </w:rPr>
        <w:t> </w:t>
      </w:r>
      <w:r>
        <w:rPr/>
        <w:t>energy</w:t>
      </w:r>
      <w:r>
        <w:rPr>
          <w:spacing w:val="4"/>
        </w:rPr>
        <w:t> </w:t>
      </w:r>
      <w:r>
        <w:rPr/>
        <w:t>radiated</w:t>
      </w:r>
      <w:r>
        <w:rPr>
          <w:spacing w:val="9"/>
        </w:rPr>
        <w:t> </w:t>
      </w:r>
      <w:r>
        <w:rPr/>
        <w:t>by</w:t>
      </w:r>
      <w:r>
        <w:rPr>
          <w:spacing w:val="4"/>
        </w:rPr>
        <w:t> </w:t>
      </w:r>
      <w:r>
        <w:rPr/>
        <w:t>the</w:t>
      </w:r>
      <w:r>
        <w:rPr>
          <w:spacing w:val="6"/>
        </w:rPr>
        <w:t> </w:t>
      </w:r>
      <w:r>
        <w:rPr/>
        <w:t>ith</w:t>
      </w:r>
      <w:r>
        <w:rPr>
          <w:spacing w:val="6"/>
        </w:rPr>
        <w:t> </w:t>
      </w:r>
      <w:r>
        <w:rPr/>
        <w:t>earthquake.</w:t>
      </w:r>
      <w:r>
        <w:rPr>
          <w:spacing w:val="6"/>
        </w:rPr>
        <w:t> </w:t>
      </w:r>
      <w:r>
        <w:rPr/>
        <w:t>The</w:t>
      </w:r>
      <w:r>
        <w:rPr>
          <w:spacing w:val="58"/>
        </w:rPr>
        <w:t> </w:t>
      </w:r>
      <w:r>
        <w:rPr>
          <w:i/>
          <w:spacing w:val="-5"/>
        </w:rPr>
        <w:t>E</w:t>
      </w:r>
      <w:r>
        <w:rPr>
          <w:i/>
          <w:spacing w:val="-5"/>
          <w:position w:val="-5"/>
          <w:sz w:val="14"/>
        </w:rPr>
        <w:t>i</w:t>
      </w:r>
    </w:p>
    <w:p>
      <w:pPr>
        <w:pStyle w:val="BodyText"/>
        <w:spacing w:before="169"/>
        <w:ind w:left="80"/>
      </w:pPr>
      <w:r>
        <w:rPr/>
        <w:br w:type="column"/>
      </w:r>
      <w:r>
        <w:rPr/>
        <w:t>was</w:t>
      </w:r>
      <w:r>
        <w:rPr>
          <w:spacing w:val="6"/>
        </w:rPr>
        <w:t> </w:t>
      </w:r>
      <w:r>
        <w:rPr/>
        <w:t>expressed</w:t>
      </w:r>
      <w:r>
        <w:rPr>
          <w:spacing w:val="6"/>
        </w:rPr>
        <w:t> </w:t>
      </w:r>
      <w:r>
        <w:rPr/>
        <w:t>in</w:t>
      </w:r>
      <w:r>
        <w:rPr>
          <w:spacing w:val="6"/>
        </w:rPr>
        <w:t> </w:t>
      </w:r>
      <w:r>
        <w:rPr/>
        <w:t>terms</w:t>
      </w:r>
      <w:r>
        <w:rPr>
          <w:spacing w:val="6"/>
        </w:rPr>
        <w:t> </w:t>
      </w:r>
      <w:r>
        <w:rPr/>
        <w:t>of</w:t>
      </w:r>
      <w:r>
        <w:rPr>
          <w:spacing w:val="6"/>
        </w:rPr>
        <w:t> </w:t>
      </w:r>
      <w:r>
        <w:rPr>
          <w:spacing w:val="-2"/>
        </w:rPr>
        <w:t>earthquake</w:t>
      </w:r>
    </w:p>
    <w:p>
      <w:pPr>
        <w:spacing w:after="0"/>
        <w:sectPr>
          <w:type w:val="continuous"/>
          <w:pgSz w:w="11910" w:h="16840"/>
          <w:pgMar w:header="0" w:footer="1067" w:top="1760" w:bottom="280" w:left="1220" w:right="620"/>
          <w:cols w:num="2" w:equalWidth="0">
            <w:col w:w="5501" w:space="40"/>
            <w:col w:w="4529"/>
          </w:cols>
        </w:sectPr>
      </w:pPr>
    </w:p>
    <w:p>
      <w:pPr>
        <w:pStyle w:val="BodyText"/>
        <w:spacing w:before="198"/>
        <w:ind w:left="220"/>
      </w:pPr>
      <w:r>
        <w:rPr/>
        <w:t>moment</w:t>
      </w:r>
      <w:r>
        <w:rPr>
          <w:spacing w:val="4"/>
        </w:rPr>
        <w:t> </w:t>
      </w:r>
      <w:r>
        <w:rPr/>
        <w:t>magnitude,</w:t>
      </w:r>
      <w:r>
        <w:rPr>
          <w:spacing w:val="5"/>
        </w:rPr>
        <w:t> </w:t>
      </w:r>
      <w:r>
        <w:rPr/>
        <w:t>m</w:t>
      </w:r>
      <w:r>
        <w:rPr>
          <w:vertAlign w:val="subscript"/>
        </w:rPr>
        <w:t>i</w:t>
      </w:r>
      <w:r>
        <w:rPr>
          <w:vertAlign w:val="baseline"/>
        </w:rPr>
        <w:t>,</w:t>
      </w:r>
      <w:r>
        <w:rPr>
          <w:spacing w:val="3"/>
          <w:vertAlign w:val="baseline"/>
        </w:rPr>
        <w:t> </w:t>
      </w:r>
      <w:r>
        <w:rPr>
          <w:spacing w:val="-5"/>
          <w:vertAlign w:val="baseline"/>
        </w:rPr>
        <w:t>as</w:t>
      </w:r>
    </w:p>
    <w:p>
      <w:pPr>
        <w:spacing w:before="134"/>
        <w:ind w:left="70" w:right="0" w:firstLine="0"/>
        <w:jc w:val="left"/>
        <w:rPr>
          <w:rFonts w:ascii="Symbol" w:hAnsi="Symbol"/>
          <w:sz w:val="18"/>
        </w:rPr>
      </w:pPr>
      <w:r>
        <w:rPr/>
        <w:br w:type="column"/>
      </w:r>
      <w:r>
        <w:rPr>
          <w:i/>
          <w:w w:val="105"/>
          <w:position w:val="-10"/>
          <w:sz w:val="23"/>
        </w:rPr>
        <w:t>E</w:t>
      </w:r>
      <w:r>
        <w:rPr>
          <w:i/>
          <w:spacing w:val="78"/>
          <w:w w:val="105"/>
          <w:position w:val="-10"/>
          <w:sz w:val="23"/>
        </w:rPr>
        <w:t> </w:t>
      </w:r>
      <w:r>
        <w:rPr>
          <w:rFonts w:ascii="Symbol" w:hAnsi="Symbol"/>
          <w:w w:val="105"/>
          <w:position w:val="-10"/>
          <w:sz w:val="23"/>
        </w:rPr>
        <w:t></w:t>
      </w:r>
      <w:r>
        <w:rPr>
          <w:spacing w:val="-29"/>
          <w:w w:val="105"/>
          <w:position w:val="-10"/>
          <w:sz w:val="23"/>
        </w:rPr>
        <w:t> </w:t>
      </w:r>
      <w:r>
        <w:rPr>
          <w:w w:val="105"/>
          <w:position w:val="-10"/>
          <w:sz w:val="23"/>
        </w:rPr>
        <w:t>10</w:t>
      </w:r>
      <w:r>
        <w:rPr>
          <w:rFonts w:ascii="Symbol" w:hAnsi="Symbol"/>
          <w:w w:val="105"/>
          <w:sz w:val="18"/>
        </w:rPr>
        <w:t></w:t>
      </w:r>
      <w:r>
        <w:rPr>
          <w:w w:val="105"/>
          <w:sz w:val="13"/>
        </w:rPr>
        <w:t>1.5</w:t>
      </w:r>
      <w:r>
        <w:rPr>
          <w:i/>
          <w:w w:val="105"/>
          <w:sz w:val="13"/>
        </w:rPr>
        <w:t>m</w:t>
      </w:r>
      <w:r>
        <w:rPr>
          <w:i/>
          <w:w w:val="105"/>
          <w:position w:val="-2"/>
          <w:sz w:val="10"/>
        </w:rPr>
        <w:t>i</w:t>
      </w:r>
      <w:r>
        <w:rPr>
          <w:i/>
          <w:spacing w:val="-1"/>
          <w:w w:val="105"/>
          <w:position w:val="-2"/>
          <w:sz w:val="10"/>
        </w:rPr>
        <w:t> </w:t>
      </w:r>
      <w:r>
        <w:rPr>
          <w:rFonts w:ascii="Symbol" w:hAnsi="Symbol"/>
          <w:spacing w:val="-2"/>
          <w:w w:val="105"/>
          <w:sz w:val="13"/>
        </w:rPr>
        <w:t></w:t>
      </w:r>
      <w:r>
        <w:rPr>
          <w:spacing w:val="-2"/>
          <w:w w:val="105"/>
          <w:sz w:val="13"/>
        </w:rPr>
        <w:t>11.8</w:t>
      </w:r>
      <w:r>
        <w:rPr>
          <w:rFonts w:ascii="Symbol" w:hAnsi="Symbol"/>
          <w:spacing w:val="-2"/>
          <w:w w:val="105"/>
          <w:sz w:val="18"/>
        </w:rPr>
        <w:t></w:t>
      </w:r>
    </w:p>
    <w:p>
      <w:pPr>
        <w:pStyle w:val="BodyText"/>
        <w:spacing w:before="181"/>
        <w:ind w:left="61"/>
      </w:pPr>
      <w:r>
        <w:rPr/>
        <w:br w:type="column"/>
      </w:r>
      <w:r>
        <w:rPr/>
        <w:t>using</w:t>
      </w:r>
      <w:r>
        <w:rPr>
          <w:spacing w:val="-1"/>
        </w:rPr>
        <w:t> </w:t>
      </w:r>
      <w:r>
        <w:rPr/>
        <w:t>Bath</w:t>
      </w:r>
      <w:r>
        <w:rPr>
          <w:spacing w:val="3"/>
        </w:rPr>
        <w:t> </w:t>
      </w:r>
      <w:r>
        <w:rPr/>
        <w:t>equation</w:t>
      </w:r>
      <w:r>
        <w:rPr>
          <w:spacing w:val="1"/>
        </w:rPr>
        <w:t> </w:t>
      </w:r>
      <w:r>
        <w:rPr/>
        <w:t>to</w:t>
      </w:r>
      <w:r>
        <w:rPr>
          <w:spacing w:val="4"/>
        </w:rPr>
        <w:t> </w:t>
      </w:r>
      <w:r>
        <w:rPr/>
        <w:t>yield</w:t>
      </w:r>
      <w:r>
        <w:rPr>
          <w:spacing w:val="4"/>
        </w:rPr>
        <w:t> </w:t>
      </w:r>
      <w:r>
        <w:rPr/>
        <w:t>the</w:t>
      </w:r>
      <w:r>
        <w:rPr>
          <w:spacing w:val="1"/>
        </w:rPr>
        <w:t> </w:t>
      </w:r>
      <w:r>
        <w:rPr/>
        <w:t>first</w:t>
      </w:r>
      <w:r>
        <w:rPr>
          <w:spacing w:val="5"/>
        </w:rPr>
        <w:t> </w:t>
      </w:r>
      <w:r>
        <w:rPr/>
        <w:t>model</w:t>
      </w:r>
      <w:r>
        <w:rPr>
          <w:spacing w:val="-21"/>
        </w:rPr>
        <w:t> </w:t>
      </w:r>
      <w:r>
        <w:rPr>
          <w:rFonts w:ascii="Symbol" w:hAnsi="Symbol"/>
        </w:rPr>
        <w:t></w:t>
      </w:r>
      <w:r>
        <w:rPr>
          <w:vertAlign w:val="subscript"/>
        </w:rPr>
        <w:t>1</w:t>
      </w:r>
      <w:r>
        <w:rPr>
          <w:spacing w:val="-25"/>
          <w:vertAlign w:val="baseline"/>
        </w:rPr>
        <w:t> </w:t>
      </w:r>
      <w:r>
        <w:rPr>
          <w:vertAlign w:val="baseline"/>
        </w:rPr>
        <w:t>.</w:t>
      </w:r>
      <w:r>
        <w:rPr>
          <w:spacing w:val="1"/>
          <w:vertAlign w:val="baseline"/>
        </w:rPr>
        <w:t> </w:t>
      </w:r>
      <w:r>
        <w:rPr>
          <w:spacing w:val="-10"/>
          <w:vertAlign w:val="baseline"/>
        </w:rPr>
        <w:t>A</w:t>
      </w:r>
    </w:p>
    <w:p>
      <w:pPr>
        <w:spacing w:after="0"/>
        <w:sectPr>
          <w:type w:val="continuous"/>
          <w:pgSz w:w="11910" w:h="16840"/>
          <w:pgMar w:header="0" w:footer="1067" w:top="1760" w:bottom="280" w:left="1220" w:right="620"/>
          <w:cols w:num="3" w:equalWidth="0">
            <w:col w:w="2770" w:space="40"/>
            <w:col w:w="1536" w:space="39"/>
            <w:col w:w="5685"/>
          </w:cols>
        </w:sectPr>
      </w:pPr>
    </w:p>
    <w:p>
      <w:pPr>
        <w:pStyle w:val="BodyText"/>
        <w:spacing w:before="10"/>
        <w:rPr>
          <w:sz w:val="8"/>
        </w:rPr>
      </w:pPr>
    </w:p>
    <w:p>
      <w:pPr>
        <w:spacing w:after="0"/>
        <w:rPr>
          <w:sz w:val="8"/>
        </w:rPr>
        <w:sectPr>
          <w:type w:val="continuous"/>
          <w:pgSz w:w="11910" w:h="16840"/>
          <w:pgMar w:header="0" w:footer="1067" w:top="1760" w:bottom="280" w:left="1220" w:right="620"/>
        </w:sectPr>
      </w:pPr>
    </w:p>
    <w:p>
      <w:pPr>
        <w:pStyle w:val="BodyText"/>
        <w:spacing w:before="122"/>
        <w:ind w:left="220"/>
      </w:pPr>
      <w:r>
        <w:rPr/>
        <mc:AlternateContent>
          <mc:Choice Requires="wps">
            <w:drawing>
              <wp:anchor distT="0" distB="0" distL="0" distR="0" allowOverlap="1" layoutInCell="1" locked="0" behindDoc="1" simplePos="0" relativeHeight="483614208">
                <wp:simplePos x="0" y="0"/>
                <wp:positionH relativeFrom="page">
                  <wp:posOffset>2700513</wp:posOffset>
                </wp:positionH>
                <wp:positionV relativeFrom="paragraph">
                  <wp:posOffset>-137517</wp:posOffset>
                </wp:positionV>
                <wp:extent cx="26034" cy="9715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6034" cy="97155"/>
                        </a:xfrm>
                        <a:prstGeom prst="rect">
                          <a:avLst/>
                        </a:prstGeom>
                      </wps:spPr>
                      <wps:txbx>
                        <w:txbxContent>
                          <w:p>
                            <w:pPr>
                              <w:spacing w:before="1"/>
                              <w:ind w:left="0" w:right="0" w:firstLine="0"/>
                              <w:jc w:val="left"/>
                              <w:rPr>
                                <w:i/>
                                <w:sz w:val="13"/>
                              </w:rPr>
                            </w:pPr>
                            <w:r>
                              <w:rPr>
                                <w:i/>
                                <w:spacing w:val="-10"/>
                                <w:w w:val="110"/>
                                <w:sz w:val="13"/>
                              </w:rPr>
                              <w:t>i</w:t>
                            </w:r>
                          </w:p>
                        </w:txbxContent>
                      </wps:txbx>
                      <wps:bodyPr wrap="square" lIns="0" tIns="0" rIns="0" bIns="0" rtlCol="0">
                        <a:noAutofit/>
                      </wps:bodyPr>
                    </wps:wsp>
                  </a:graphicData>
                </a:graphic>
              </wp:anchor>
            </w:drawing>
          </mc:Choice>
          <mc:Fallback>
            <w:pict>
              <v:shape style="position:absolute;margin-left:212.63884pt;margin-top:-10.828149pt;width:2.050pt;height:7.65pt;mso-position-horizontal-relative:page;mso-position-vertical-relative:paragraph;z-index:-19702272" type="#_x0000_t202" id="docshape3" filled="false" stroked="false">
                <v:textbox inset="0,0,0,0">
                  <w:txbxContent>
                    <w:p>
                      <w:pPr>
                        <w:spacing w:before="1"/>
                        <w:ind w:left="0" w:right="0" w:firstLine="0"/>
                        <w:jc w:val="left"/>
                        <w:rPr>
                          <w:i/>
                          <w:sz w:val="13"/>
                        </w:rPr>
                      </w:pPr>
                      <w:r>
                        <w:rPr>
                          <w:i/>
                          <w:spacing w:val="-10"/>
                          <w:w w:val="110"/>
                          <w:sz w:val="13"/>
                        </w:rPr>
                        <w:t>i</w:t>
                      </w:r>
                    </w:p>
                  </w:txbxContent>
                </v:textbox>
                <w10:wrap type="none"/>
              </v:shape>
            </w:pict>
          </mc:Fallback>
        </mc:AlternateContent>
      </w:r>
      <w:r>
        <w:rPr/>
        <w:t>second</w:t>
      </w:r>
      <w:r>
        <w:rPr>
          <w:spacing w:val="7"/>
        </w:rPr>
        <w:t> </w:t>
      </w:r>
      <w:r>
        <w:rPr>
          <w:spacing w:val="-2"/>
        </w:rPr>
        <w:t>model,</w:t>
      </w:r>
    </w:p>
    <w:p>
      <w:pPr>
        <w:pStyle w:val="BodyText"/>
        <w:spacing w:before="105"/>
        <w:ind w:left="66"/>
      </w:pPr>
      <w:r>
        <w:rPr/>
        <w:br w:type="column"/>
      </w:r>
      <w:r>
        <w:rPr>
          <w:rFonts w:ascii="Symbol" w:hAnsi="Symbol"/>
        </w:rPr>
        <w:t></w:t>
      </w:r>
      <w:r>
        <w:rPr>
          <w:vertAlign w:val="subscript"/>
        </w:rPr>
        <w:t>2</w:t>
      </w:r>
      <w:r>
        <w:rPr>
          <w:spacing w:val="-22"/>
          <w:vertAlign w:val="baseline"/>
        </w:rPr>
        <w:t> </w:t>
      </w:r>
      <w:r>
        <w:rPr>
          <w:vertAlign w:val="baseline"/>
        </w:rPr>
        <w:t>,</w:t>
      </w:r>
      <w:r>
        <w:rPr>
          <w:spacing w:val="8"/>
          <w:vertAlign w:val="baseline"/>
        </w:rPr>
        <w:t> </w:t>
      </w:r>
      <w:r>
        <w:rPr>
          <w:vertAlign w:val="baseline"/>
        </w:rPr>
        <w:t>was</w:t>
      </w:r>
      <w:r>
        <w:rPr>
          <w:spacing w:val="8"/>
          <w:vertAlign w:val="baseline"/>
        </w:rPr>
        <w:t> </w:t>
      </w:r>
      <w:r>
        <w:rPr>
          <w:vertAlign w:val="baseline"/>
        </w:rPr>
        <w:t>developed</w:t>
      </w:r>
      <w:r>
        <w:rPr>
          <w:spacing w:val="7"/>
          <w:vertAlign w:val="baseline"/>
        </w:rPr>
        <w:t> </w:t>
      </w:r>
      <w:r>
        <w:rPr>
          <w:vertAlign w:val="baseline"/>
        </w:rPr>
        <w:t>by</w:t>
      </w:r>
      <w:r>
        <w:rPr>
          <w:spacing w:val="4"/>
          <w:vertAlign w:val="baseline"/>
        </w:rPr>
        <w:t> </w:t>
      </w:r>
      <w:r>
        <w:rPr>
          <w:vertAlign w:val="baseline"/>
        </w:rPr>
        <w:t>dividing</w:t>
      </w:r>
      <w:r>
        <w:rPr>
          <w:spacing w:val="6"/>
          <w:vertAlign w:val="baseline"/>
        </w:rPr>
        <w:t> </w:t>
      </w:r>
      <w:r>
        <w:rPr>
          <w:vertAlign w:val="baseline"/>
        </w:rPr>
        <w:t>T</w:t>
      </w:r>
      <w:r>
        <w:rPr>
          <w:spacing w:val="77"/>
          <w:vertAlign w:val="baseline"/>
        </w:rPr>
        <w:t> </w:t>
      </w:r>
      <w:r>
        <w:rPr>
          <w:vertAlign w:val="baseline"/>
        </w:rPr>
        <w:t>into</w:t>
      </w:r>
      <w:r>
        <w:rPr>
          <w:spacing w:val="8"/>
          <w:vertAlign w:val="baseline"/>
        </w:rPr>
        <w:t> </w:t>
      </w:r>
      <w:r>
        <w:rPr>
          <w:vertAlign w:val="baseline"/>
        </w:rPr>
        <w:t>equal</w:t>
      </w:r>
      <w:r>
        <w:rPr>
          <w:spacing w:val="9"/>
          <w:vertAlign w:val="baseline"/>
        </w:rPr>
        <w:t> </w:t>
      </w:r>
      <w:r>
        <w:rPr>
          <w:vertAlign w:val="baseline"/>
        </w:rPr>
        <w:t>sub-periods,</w:t>
      </w:r>
      <w:r>
        <w:rPr>
          <w:spacing w:val="8"/>
          <w:vertAlign w:val="baseline"/>
        </w:rPr>
        <w:t> </w:t>
      </w:r>
      <w:r>
        <w:rPr>
          <w:vertAlign w:val="baseline"/>
        </w:rPr>
        <w:t>and</w:t>
      </w:r>
      <w:r>
        <w:rPr>
          <w:spacing w:val="8"/>
          <w:vertAlign w:val="baseline"/>
        </w:rPr>
        <w:t> </w:t>
      </w:r>
      <w:r>
        <w:rPr>
          <w:vertAlign w:val="baseline"/>
        </w:rPr>
        <w:t>substituting</w:t>
      </w:r>
      <w:r>
        <w:rPr>
          <w:spacing w:val="6"/>
          <w:vertAlign w:val="baseline"/>
        </w:rPr>
        <w:t> </w:t>
      </w:r>
      <w:r>
        <w:rPr>
          <w:spacing w:val="-5"/>
          <w:vertAlign w:val="baseline"/>
        </w:rPr>
        <w:t>for</w:t>
      </w:r>
    </w:p>
    <w:p>
      <w:pPr>
        <w:spacing w:after="0"/>
        <w:sectPr>
          <w:type w:val="continuous"/>
          <w:pgSz w:w="11910" w:h="16840"/>
          <w:pgMar w:header="0" w:footer="1067" w:top="1760" w:bottom="280" w:left="1220" w:right="620"/>
          <w:cols w:num="2" w:equalWidth="0">
            <w:col w:w="1615" w:space="40"/>
            <w:col w:w="8415"/>
          </w:cols>
        </w:sectPr>
      </w:pPr>
    </w:p>
    <w:p>
      <w:pPr>
        <w:pStyle w:val="BodyText"/>
        <w:spacing w:line="360" w:lineRule="auto" w:before="161"/>
        <w:ind w:left="220" w:right="815"/>
        <w:jc w:val="both"/>
      </w:pPr>
      <w:r>
        <w:rPr/>
        <w:t>m in the G-R relation. Fifty-year (1956 - 2005) earthquake data for 10 regions in the world seismic zones were obtained from the Catalogue of Advanced National Seismic System (ANSS),</w:t>
      </w:r>
      <w:r>
        <w:rPr>
          <w:spacing w:val="-2"/>
        </w:rPr>
        <w:t> </w:t>
      </w:r>
      <w:r>
        <w:rPr/>
        <w:t>U.S.A.</w:t>
      </w:r>
      <w:r>
        <w:rPr>
          <w:spacing w:val="-1"/>
        </w:rPr>
        <w:t> </w:t>
      </w:r>
      <w:r>
        <w:rPr/>
        <w:t>The</w:t>
      </w:r>
      <w:r>
        <w:rPr>
          <w:spacing w:val="-3"/>
        </w:rPr>
        <w:t> </w:t>
      </w:r>
      <w:r>
        <w:rPr/>
        <w:t>regions</w:t>
      </w:r>
      <w:r>
        <w:rPr>
          <w:spacing w:val="-1"/>
        </w:rPr>
        <w:t> </w:t>
      </w:r>
      <w:r>
        <w:rPr/>
        <w:t>were</w:t>
      </w:r>
      <w:r>
        <w:rPr>
          <w:spacing w:val="-3"/>
        </w:rPr>
        <w:t> </w:t>
      </w:r>
      <w:r>
        <w:rPr/>
        <w:t>Mediterranean (Rg1),</w:t>
      </w:r>
      <w:r>
        <w:rPr>
          <w:spacing w:val="-1"/>
        </w:rPr>
        <w:t> </w:t>
      </w:r>
      <w:r>
        <w:rPr/>
        <w:t>Southern</w:t>
      </w:r>
      <w:r>
        <w:rPr>
          <w:spacing w:val="-1"/>
        </w:rPr>
        <w:t> </w:t>
      </w:r>
      <w:r>
        <w:rPr/>
        <w:t>Africa</w:t>
      </w:r>
      <w:r>
        <w:rPr>
          <w:spacing w:val="-2"/>
        </w:rPr>
        <w:t> </w:t>
      </w:r>
      <w:r>
        <w:rPr/>
        <w:t>(Rg2),</w:t>
      </w:r>
      <w:r>
        <w:rPr>
          <w:spacing w:val="-1"/>
        </w:rPr>
        <w:t> </w:t>
      </w:r>
      <w:r>
        <w:rPr/>
        <w:t>West</w:t>
      </w:r>
      <w:r>
        <w:rPr>
          <w:spacing w:val="-1"/>
        </w:rPr>
        <w:t> </w:t>
      </w:r>
      <w:r>
        <w:rPr/>
        <w:t>Europe (Rg3), West Pacific (Rg4), South Australia (Rg5), Southwest Pacific (Rg6), West of South America (Rg7), West of North America (Rg8), Arctic (Rg9) and Japan (Rg10). Different magnitude types of the data were converted to moment magnitudes using empirical relations of Geller and Kanamori. The G-R relation and the developed models were applied to each </w:t>
      </w:r>
      <w:r>
        <w:rPr>
          <w:spacing w:val="-2"/>
        </w:rPr>
        <w:t>region.</w:t>
      </w:r>
    </w:p>
    <w:p>
      <w:pPr>
        <w:spacing w:after="0" w:line="360" w:lineRule="auto"/>
        <w:jc w:val="both"/>
        <w:sectPr>
          <w:type w:val="continuous"/>
          <w:pgSz w:w="11910" w:h="16840"/>
          <w:pgMar w:header="0" w:footer="1067" w:top="1760" w:bottom="280" w:left="1220" w:right="620"/>
        </w:sectPr>
      </w:pPr>
    </w:p>
    <w:p>
      <w:pPr>
        <w:pStyle w:val="BodyText"/>
        <w:tabs>
          <w:tab w:pos="1772" w:val="left" w:leader="none"/>
          <w:tab w:pos="3157" w:val="left" w:leader="none"/>
          <w:tab w:pos="4253" w:val="left" w:leader="none"/>
        </w:tabs>
        <w:spacing w:before="228"/>
        <w:ind w:left="1000"/>
      </w:pPr>
      <w:r>
        <w:rPr>
          <w:spacing w:val="-5"/>
        </w:rPr>
        <w:t>The</w:t>
      </w:r>
      <w:r>
        <w:rPr/>
        <w:tab/>
      </w:r>
      <w:r>
        <w:rPr>
          <w:spacing w:val="-2"/>
        </w:rPr>
        <w:t>developed</w:t>
      </w:r>
      <w:r>
        <w:rPr/>
        <w:tab/>
      </w:r>
      <w:r>
        <w:rPr>
          <w:spacing w:val="-2"/>
        </w:rPr>
        <w:t>models</w:t>
      </w:r>
      <w:r>
        <w:rPr/>
        <w:tab/>
      </w:r>
      <w:r>
        <w:rPr>
          <w:spacing w:val="-4"/>
        </w:rPr>
        <w:t>were</w:t>
      </w:r>
    </w:p>
    <w:p>
      <w:pPr>
        <w:pStyle w:val="BodyText"/>
        <w:spacing w:before="115"/>
      </w:pPr>
    </w:p>
    <w:p>
      <w:pPr>
        <w:tabs>
          <w:tab w:pos="815" w:val="left" w:leader="none"/>
        </w:tabs>
        <w:spacing w:line="109" w:lineRule="exact" w:before="0"/>
        <w:ind w:left="412" w:right="0" w:firstLine="0"/>
        <w:jc w:val="left"/>
        <w:rPr>
          <w:i/>
          <w:sz w:val="10"/>
        </w:rPr>
      </w:pPr>
      <w:r>
        <w:rPr>
          <w:spacing w:val="-10"/>
          <w:position w:val="-12"/>
          <w:sz w:val="24"/>
        </w:rPr>
        <w:t>1</w:t>
      </w:r>
      <w:r>
        <w:rPr>
          <w:position w:val="-12"/>
          <w:sz w:val="24"/>
        </w:rPr>
        <w:tab/>
      </w:r>
      <w:r>
        <w:rPr>
          <w:position w:val="-3"/>
          <w:sz w:val="14"/>
        </w:rPr>
        <w:t>5</w:t>
      </w:r>
      <w:r>
        <w:rPr>
          <w:spacing w:val="67"/>
          <w:w w:val="150"/>
          <w:position w:val="-3"/>
          <w:sz w:val="14"/>
        </w:rPr>
        <w:t> </w:t>
      </w:r>
      <w:r>
        <w:rPr>
          <w:position w:val="-12"/>
          <w:sz w:val="24"/>
        </w:rPr>
        <w:t>10</w:t>
      </w:r>
      <w:r>
        <w:rPr>
          <w:sz w:val="14"/>
        </w:rPr>
        <w:t>1.5</w:t>
      </w:r>
      <w:r>
        <w:rPr>
          <w:i/>
          <w:sz w:val="14"/>
        </w:rPr>
        <w:t>a</w:t>
      </w:r>
      <w:r>
        <w:rPr>
          <w:i/>
          <w:spacing w:val="-14"/>
          <w:sz w:val="14"/>
        </w:rPr>
        <w:t> </w:t>
      </w:r>
      <w:r>
        <w:rPr>
          <w:i/>
          <w:position w:val="-3"/>
          <w:sz w:val="10"/>
        </w:rPr>
        <w:t>j</w:t>
      </w:r>
      <w:r>
        <w:rPr>
          <w:i/>
          <w:spacing w:val="21"/>
          <w:position w:val="-3"/>
          <w:sz w:val="10"/>
        </w:rPr>
        <w:t> </w:t>
      </w:r>
      <w:r>
        <w:rPr>
          <w:sz w:val="14"/>
        </w:rPr>
        <w:t>/</w:t>
      </w:r>
      <w:r>
        <w:rPr>
          <w:spacing w:val="-12"/>
          <w:sz w:val="14"/>
        </w:rPr>
        <w:t> </w:t>
      </w:r>
      <w:r>
        <w:rPr>
          <w:i/>
          <w:spacing w:val="-5"/>
          <w:sz w:val="14"/>
        </w:rPr>
        <w:t>b</w:t>
      </w:r>
      <w:r>
        <w:rPr>
          <w:i/>
          <w:spacing w:val="-5"/>
          <w:position w:val="-3"/>
          <w:sz w:val="10"/>
        </w:rPr>
        <w:t>j</w:t>
      </w:r>
    </w:p>
    <w:p>
      <w:pPr>
        <w:spacing w:before="211"/>
        <w:ind w:left="399" w:right="0" w:firstLine="0"/>
        <w:jc w:val="left"/>
        <w:rPr>
          <w:sz w:val="24"/>
        </w:rPr>
      </w:pPr>
      <w:r>
        <w:rPr/>
        <w:br w:type="column"/>
      </w:r>
      <w:r>
        <w:rPr>
          <w:rFonts w:ascii="Symbol" w:hAnsi="Symbol"/>
          <w:sz w:val="24"/>
        </w:rPr>
        <w:t></w:t>
      </w:r>
      <w:r>
        <w:rPr>
          <w:position w:val="-5"/>
          <w:sz w:val="14"/>
        </w:rPr>
        <w:t>1</w:t>
      </w:r>
      <w:r>
        <w:rPr>
          <w:spacing w:val="-9"/>
          <w:position w:val="-5"/>
          <w:sz w:val="14"/>
        </w:rPr>
        <w:t> </w:t>
      </w:r>
      <w:r>
        <w:rPr>
          <w:spacing w:val="-12"/>
          <w:sz w:val="24"/>
        </w:rPr>
        <w:t>=</w:t>
      </w:r>
    </w:p>
    <w:p>
      <w:pPr>
        <w:spacing w:before="74"/>
        <w:ind w:left="399" w:right="0" w:firstLine="0"/>
        <w:jc w:val="left"/>
        <w:rPr>
          <w:i/>
          <w:sz w:val="24"/>
        </w:rPr>
      </w:pPr>
      <w:r>
        <w:rPr/>
        <w:br w:type="column"/>
      </w:r>
      <w:r>
        <w:rPr>
          <w:spacing w:val="7"/>
          <w:sz w:val="24"/>
          <w:u w:val="single"/>
        </w:rPr>
        <w:t> </w:t>
      </w:r>
      <w:r>
        <w:rPr>
          <w:sz w:val="24"/>
          <w:u w:val="single"/>
        </w:rPr>
        <w:t>1</w:t>
      </w:r>
      <w:r>
        <w:rPr>
          <w:spacing w:val="7"/>
          <w:sz w:val="24"/>
          <w:u w:val="single"/>
        </w:rPr>
        <w:t> </w:t>
      </w:r>
      <w:r>
        <w:rPr>
          <w:spacing w:val="70"/>
          <w:sz w:val="24"/>
        </w:rPr>
        <w:t> </w:t>
      </w:r>
      <w:r>
        <w:rPr>
          <w:i/>
          <w:spacing w:val="-10"/>
          <w:sz w:val="24"/>
          <w:vertAlign w:val="superscript"/>
        </w:rPr>
        <w:t>k</w:t>
      </w:r>
    </w:p>
    <w:p>
      <w:pPr>
        <w:spacing w:before="69"/>
        <w:ind w:left="408" w:right="0" w:firstLine="0"/>
        <w:jc w:val="left"/>
        <w:rPr>
          <w:sz w:val="14"/>
        </w:rPr>
      </w:pPr>
      <w:r>
        <w:rPr/>
        <mc:AlternateContent>
          <mc:Choice Requires="wps">
            <w:drawing>
              <wp:anchor distT="0" distB="0" distL="0" distR="0" allowOverlap="1" layoutInCell="1" locked="0" behindDoc="1" simplePos="0" relativeHeight="483612672">
                <wp:simplePos x="0" y="0"/>
                <wp:positionH relativeFrom="page">
                  <wp:posOffset>4771171</wp:posOffset>
                </wp:positionH>
                <wp:positionV relativeFrom="paragraph">
                  <wp:posOffset>-131549</wp:posOffset>
                </wp:positionV>
                <wp:extent cx="58419" cy="28257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8419" cy="282575"/>
                        </a:xfrm>
                        <a:prstGeom prst="rect">
                          <a:avLst/>
                        </a:prstGeom>
                      </wps:spPr>
                      <wps:txbx>
                        <w:txbxContent>
                          <w:p>
                            <w:pPr>
                              <w:spacing w:before="3"/>
                              <w:ind w:left="0" w:right="0" w:firstLine="0"/>
                              <w:jc w:val="left"/>
                              <w:rPr>
                                <w:rFonts w:ascii="Symbol" w:hAnsi="Symbol"/>
                                <w:sz w:val="36"/>
                              </w:rPr>
                            </w:pPr>
                            <w:r>
                              <w:rPr>
                                <w:rFonts w:ascii="Symbol" w:hAnsi="Symbol"/>
                                <w:spacing w:val="-180"/>
                                <w:sz w:val="36"/>
                              </w:rPr>
                              <w:t></w:t>
                            </w:r>
                          </w:p>
                        </w:txbxContent>
                      </wps:txbx>
                      <wps:bodyPr wrap="square" lIns="0" tIns="0" rIns="0" bIns="0" rtlCol="0">
                        <a:noAutofit/>
                      </wps:bodyPr>
                    </wps:wsp>
                  </a:graphicData>
                </a:graphic>
              </wp:anchor>
            </w:drawing>
          </mc:Choice>
          <mc:Fallback>
            <w:pict>
              <v:shape style="position:absolute;margin-left:375.682831pt;margin-top:-10.358194pt;width:4.6pt;height:22.25pt;mso-position-horizontal-relative:page;mso-position-vertical-relative:paragraph;z-index:-19703808" type="#_x0000_t202" id="docshape4" filled="false" stroked="false">
                <v:textbox inset="0,0,0,0">
                  <w:txbxContent>
                    <w:p>
                      <w:pPr>
                        <w:spacing w:before="3"/>
                        <w:ind w:left="0" w:right="0" w:firstLine="0"/>
                        <w:jc w:val="left"/>
                        <w:rPr>
                          <w:rFonts w:ascii="Symbol" w:hAnsi="Symbol"/>
                          <w:sz w:val="36"/>
                        </w:rPr>
                      </w:pPr>
                      <w:r>
                        <w:rPr>
                          <w:rFonts w:ascii="Symbol" w:hAnsi="Symbol"/>
                          <w:spacing w:val="-180"/>
                          <w:sz w:val="36"/>
                        </w:rPr>
                        <w:t></w:t>
                      </w:r>
                    </w:p>
                  </w:txbxContent>
                </v:textbox>
                <w10:wrap type="none"/>
              </v:shape>
            </w:pict>
          </mc:Fallback>
        </mc:AlternateContent>
      </w:r>
      <w:r>
        <w:rPr>
          <w:position w:val="4"/>
          <w:sz w:val="24"/>
        </w:rPr>
        <w:t>50</w:t>
      </w:r>
      <w:r>
        <w:rPr>
          <w:spacing w:val="21"/>
          <w:position w:val="4"/>
          <w:sz w:val="24"/>
        </w:rPr>
        <w:t> </w:t>
      </w:r>
      <w:r>
        <w:rPr>
          <w:i/>
          <w:spacing w:val="-5"/>
          <w:sz w:val="14"/>
        </w:rPr>
        <w:t>i</w:t>
      </w:r>
      <w:r>
        <w:rPr>
          <w:rFonts w:ascii="Symbol" w:hAnsi="Symbol"/>
          <w:spacing w:val="-5"/>
          <w:sz w:val="14"/>
        </w:rPr>
        <w:t></w:t>
      </w:r>
      <w:r>
        <w:rPr>
          <w:spacing w:val="-5"/>
          <w:sz w:val="14"/>
        </w:rPr>
        <w:t>1</w:t>
      </w:r>
    </w:p>
    <w:p>
      <w:pPr>
        <w:spacing w:before="5"/>
        <w:ind w:left="14" w:right="0" w:firstLine="0"/>
        <w:jc w:val="center"/>
        <w:rPr>
          <w:rFonts w:ascii="Symbol" w:hAnsi="Symbol"/>
          <w:sz w:val="18"/>
        </w:rPr>
      </w:pPr>
      <w:r>
        <w:rPr/>
        <w:br w:type="column"/>
      </w:r>
      <w:r>
        <w:rPr>
          <w:spacing w:val="-2"/>
          <w:position w:val="-10"/>
          <w:sz w:val="24"/>
        </w:rPr>
        <w:t>10</w:t>
      </w:r>
      <w:r>
        <w:rPr>
          <w:rFonts w:ascii="Symbol" w:hAnsi="Symbol"/>
          <w:spacing w:val="-2"/>
          <w:sz w:val="18"/>
        </w:rPr>
        <w:t></w:t>
      </w:r>
      <w:r>
        <w:rPr>
          <w:spacing w:val="-2"/>
          <w:sz w:val="14"/>
        </w:rPr>
        <w:t>1.5</w:t>
      </w:r>
      <w:r>
        <w:rPr>
          <w:i/>
          <w:spacing w:val="-2"/>
          <w:sz w:val="14"/>
        </w:rPr>
        <w:t>m</w:t>
      </w:r>
      <w:r>
        <w:rPr>
          <w:i/>
          <w:spacing w:val="-2"/>
          <w:position w:val="-3"/>
          <w:sz w:val="10"/>
        </w:rPr>
        <w:t>i</w:t>
      </w:r>
      <w:r>
        <w:rPr>
          <w:i/>
          <w:spacing w:val="2"/>
          <w:position w:val="-3"/>
          <w:sz w:val="10"/>
        </w:rPr>
        <w:t> </w:t>
      </w:r>
      <w:r>
        <w:rPr>
          <w:rFonts w:ascii="Symbol" w:hAnsi="Symbol"/>
          <w:spacing w:val="-2"/>
          <w:sz w:val="14"/>
        </w:rPr>
        <w:t></w:t>
      </w:r>
      <w:r>
        <w:rPr>
          <w:spacing w:val="-2"/>
          <w:sz w:val="14"/>
        </w:rPr>
        <w:t>11.8</w:t>
      </w:r>
      <w:r>
        <w:rPr>
          <w:rFonts w:ascii="Symbol" w:hAnsi="Symbol"/>
          <w:spacing w:val="-2"/>
          <w:sz w:val="18"/>
        </w:rPr>
        <w:t></w:t>
      </w:r>
    </w:p>
    <w:p>
      <w:pPr>
        <w:pStyle w:val="BodyText"/>
        <w:spacing w:before="5"/>
        <w:rPr>
          <w:rFonts w:ascii="Symbol" w:hAnsi="Symbol"/>
          <w:sz w:val="3"/>
        </w:rPr>
      </w:pPr>
    </w:p>
    <w:p>
      <w:pPr>
        <w:pStyle w:val="BodyText"/>
        <w:spacing w:line="20" w:lineRule="exact"/>
        <w:ind w:left="23" w:right="-101"/>
        <w:rPr>
          <w:rFonts w:ascii="Symbol" w:hAnsi="Symbol"/>
          <w:sz w:val="2"/>
        </w:rPr>
      </w:pPr>
      <w:r>
        <w:rPr>
          <w:rFonts w:ascii="Symbol" w:hAnsi="Symbol"/>
          <w:sz w:val="2"/>
        </w:rPr>
        <mc:AlternateContent>
          <mc:Choice Requires="wps">
            <w:drawing>
              <wp:inline distT="0" distB="0" distL="0" distR="0">
                <wp:extent cx="651510" cy="6350"/>
                <wp:effectExtent l="9525" t="0" r="0" b="3175"/>
                <wp:docPr id="10" name="Group 10"/>
                <wp:cNvGraphicFramePr>
                  <a:graphicFrameLocks/>
                </wp:cNvGraphicFramePr>
                <a:graphic>
                  <a:graphicData uri="http://schemas.microsoft.com/office/word/2010/wordprocessingGroup">
                    <wpg:wgp>
                      <wpg:cNvPr id="10" name="Group 10"/>
                      <wpg:cNvGrpSpPr/>
                      <wpg:grpSpPr>
                        <a:xfrm>
                          <a:off x="0" y="0"/>
                          <a:ext cx="651510" cy="6350"/>
                          <a:chExt cx="651510" cy="6350"/>
                        </a:xfrm>
                      </wpg:grpSpPr>
                      <wps:wsp>
                        <wps:cNvPr id="11" name="Graphic 11"/>
                        <wps:cNvSpPr/>
                        <wps:spPr>
                          <a:xfrm>
                            <a:off x="0" y="3106"/>
                            <a:ext cx="651510" cy="1270"/>
                          </a:xfrm>
                          <a:custGeom>
                            <a:avLst/>
                            <a:gdLst/>
                            <a:ahLst/>
                            <a:cxnLst/>
                            <a:rect l="l" t="t" r="r" b="b"/>
                            <a:pathLst>
                              <a:path w="651510" h="0">
                                <a:moveTo>
                                  <a:pt x="0" y="0"/>
                                </a:moveTo>
                                <a:lnTo>
                                  <a:pt x="650957" y="0"/>
                                </a:lnTo>
                              </a:path>
                            </a:pathLst>
                          </a:custGeom>
                          <a:ln w="62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3pt;height:.5pt;mso-position-horizontal-relative:char;mso-position-vertical-relative:line" id="docshapegroup5" coordorigin="0,0" coordsize="1026,10">
                <v:line style="position:absolute" from="0,5" to="1025,5" stroked="true" strokeweight=".489138pt" strokecolor="#000000">
                  <v:stroke dashstyle="solid"/>
                </v:line>
              </v:group>
            </w:pict>
          </mc:Fallback>
        </mc:AlternateContent>
      </w:r>
      <w:r>
        <w:rPr>
          <w:rFonts w:ascii="Symbol" w:hAnsi="Symbol"/>
          <w:sz w:val="2"/>
        </w:rPr>
      </w:r>
    </w:p>
    <w:p>
      <w:pPr>
        <w:spacing w:before="7"/>
        <w:ind w:left="89" w:right="0" w:firstLine="0"/>
        <w:jc w:val="center"/>
        <w:rPr>
          <w:i/>
          <w:sz w:val="24"/>
        </w:rPr>
      </w:pPr>
      <w:r>
        <w:rPr>
          <w:i/>
          <w:spacing w:val="-10"/>
          <w:sz w:val="24"/>
        </w:rPr>
        <w:t>A</w:t>
      </w:r>
    </w:p>
    <w:p>
      <w:pPr>
        <w:spacing w:before="228"/>
        <w:ind w:left="412" w:right="0" w:firstLine="0"/>
        <w:jc w:val="left"/>
        <w:rPr>
          <w:sz w:val="24"/>
        </w:rPr>
      </w:pPr>
      <w:r>
        <w:rPr/>
        <w:br w:type="column"/>
      </w:r>
      <w:r>
        <w:rPr>
          <w:spacing w:val="-5"/>
          <w:sz w:val="24"/>
        </w:rPr>
        <w:t>and</w:t>
      </w:r>
    </w:p>
    <w:p>
      <w:pPr>
        <w:spacing w:before="211"/>
        <w:ind w:left="395" w:right="0" w:firstLine="0"/>
        <w:jc w:val="left"/>
        <w:rPr>
          <w:sz w:val="24"/>
        </w:rPr>
      </w:pPr>
      <w:r>
        <w:rPr/>
        <w:br w:type="column"/>
      </w:r>
      <w:r>
        <w:rPr>
          <w:rFonts w:ascii="Symbol" w:hAnsi="Symbol"/>
          <w:sz w:val="24"/>
        </w:rPr>
        <w:t></w:t>
      </w:r>
      <w:r>
        <w:rPr>
          <w:position w:val="-5"/>
          <w:sz w:val="14"/>
        </w:rPr>
        <w:t>2</w:t>
      </w:r>
      <w:r>
        <w:rPr>
          <w:spacing w:val="8"/>
          <w:position w:val="-5"/>
          <w:sz w:val="14"/>
        </w:rPr>
        <w:t> </w:t>
      </w:r>
      <w:r>
        <w:rPr>
          <w:spacing w:val="-10"/>
          <w:sz w:val="24"/>
        </w:rPr>
        <w:t>=</w:t>
      </w:r>
    </w:p>
    <w:p>
      <w:pPr>
        <w:spacing w:after="0"/>
        <w:jc w:val="left"/>
        <w:rPr>
          <w:sz w:val="24"/>
        </w:rPr>
        <w:sectPr>
          <w:type w:val="continuous"/>
          <w:pgSz w:w="11910" w:h="16840"/>
          <w:pgMar w:header="0" w:footer="1067" w:top="1760" w:bottom="280" w:left="1220" w:right="620"/>
          <w:cols w:num="6" w:equalWidth="0">
            <w:col w:w="4719" w:space="40"/>
            <w:col w:w="800" w:space="39"/>
            <w:col w:w="924" w:space="39"/>
            <w:col w:w="1016" w:space="66"/>
            <w:col w:w="758" w:space="40"/>
            <w:col w:w="1629"/>
          </w:cols>
        </w:sectPr>
      </w:pPr>
    </w:p>
    <w:p>
      <w:pPr>
        <w:spacing w:line="418" w:lineRule="exact" w:before="0"/>
        <w:ind w:left="722" w:right="0" w:firstLine="0"/>
        <w:jc w:val="left"/>
        <w:rPr>
          <w:rFonts w:ascii="Symbol" w:hAnsi="Symbol"/>
          <w:sz w:val="36"/>
        </w:rPr>
      </w:pPr>
      <w:r>
        <w:rPr/>
        <mc:AlternateContent>
          <mc:Choice Requires="wps">
            <w:drawing>
              <wp:anchor distT="0" distB="0" distL="0" distR="0" allowOverlap="1" layoutInCell="1" locked="0" behindDoc="0" simplePos="0" relativeHeight="15732224">
                <wp:simplePos x="0" y="0"/>
                <wp:positionH relativeFrom="page">
                  <wp:posOffset>940671</wp:posOffset>
                </wp:positionH>
                <wp:positionV relativeFrom="paragraph">
                  <wp:posOffset>156118</wp:posOffset>
                </wp:positionV>
                <wp:extent cx="268605"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268605" cy="1270"/>
                        </a:xfrm>
                        <a:custGeom>
                          <a:avLst/>
                          <a:gdLst/>
                          <a:ahLst/>
                          <a:cxnLst/>
                          <a:rect l="l" t="t" r="r" b="b"/>
                          <a:pathLst>
                            <a:path w="268605" h="0">
                              <a:moveTo>
                                <a:pt x="0" y="0"/>
                              </a:moveTo>
                              <a:lnTo>
                                <a:pt x="268011" y="0"/>
                              </a:lnTo>
                            </a:path>
                          </a:pathLst>
                        </a:custGeom>
                        <a:ln w="617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74.068619pt,12.292831pt" to="95.171885pt,12.292831pt" stroked="true" strokeweight=".486365pt" strokecolor="#000000">
                <v:stroke dashstyle="solid"/>
                <w10:wrap type="none"/>
              </v:line>
            </w:pict>
          </mc:Fallback>
        </mc:AlternateContent>
      </w:r>
      <w:r>
        <w:rPr/>
        <mc:AlternateContent>
          <mc:Choice Requires="wps">
            <w:drawing>
              <wp:anchor distT="0" distB="0" distL="0" distR="0" allowOverlap="1" layoutInCell="1" locked="0" behindDoc="0" simplePos="0" relativeHeight="15732736">
                <wp:simplePos x="0" y="0"/>
                <wp:positionH relativeFrom="page">
                  <wp:posOffset>1419059</wp:posOffset>
                </wp:positionH>
                <wp:positionV relativeFrom="paragraph">
                  <wp:posOffset>156118</wp:posOffset>
                </wp:positionV>
                <wp:extent cx="521334"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21334" cy="1270"/>
                        </a:xfrm>
                        <a:custGeom>
                          <a:avLst/>
                          <a:gdLst/>
                          <a:ahLst/>
                          <a:cxnLst/>
                          <a:rect l="l" t="t" r="r" b="b"/>
                          <a:pathLst>
                            <a:path w="521334" h="0">
                              <a:moveTo>
                                <a:pt x="0" y="0"/>
                              </a:moveTo>
                              <a:lnTo>
                                <a:pt x="521206" y="0"/>
                              </a:lnTo>
                            </a:path>
                          </a:pathLst>
                        </a:custGeom>
                        <a:ln w="617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111.736954pt,12.292831pt" to="152.776873pt,12.292831pt" stroked="true" strokeweight=".486365pt" strokecolor="#000000">
                <v:stroke dashstyle="solid"/>
                <w10:wrap type="none"/>
              </v:line>
            </w:pict>
          </mc:Fallback>
        </mc:AlternateContent>
      </w:r>
      <w:r>
        <w:rPr/>
        <mc:AlternateContent>
          <mc:Choice Requires="wps">
            <w:drawing>
              <wp:anchor distT="0" distB="0" distL="0" distR="0" allowOverlap="1" layoutInCell="1" locked="0" behindDoc="0" simplePos="0" relativeHeight="15733760">
                <wp:simplePos x="0" y="0"/>
                <wp:positionH relativeFrom="page">
                  <wp:posOffset>946025</wp:posOffset>
                </wp:positionH>
                <wp:positionV relativeFrom="paragraph">
                  <wp:posOffset>178011</wp:posOffset>
                </wp:positionV>
                <wp:extent cx="261620" cy="1689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61620" cy="168910"/>
                        </a:xfrm>
                        <a:prstGeom prst="rect">
                          <a:avLst/>
                        </a:prstGeom>
                      </wps:spPr>
                      <wps:txbx>
                        <w:txbxContent>
                          <w:p>
                            <w:pPr>
                              <w:spacing w:line="266" w:lineRule="exact" w:before="0"/>
                              <w:ind w:left="0" w:right="0" w:firstLine="0"/>
                              <w:jc w:val="left"/>
                              <w:rPr>
                                <w:i/>
                                <w:sz w:val="24"/>
                              </w:rPr>
                            </w:pPr>
                            <w:r>
                              <w:rPr>
                                <w:spacing w:val="-5"/>
                                <w:sz w:val="24"/>
                              </w:rPr>
                              <w:t>50</w:t>
                            </w:r>
                            <w:r>
                              <w:rPr>
                                <w:i/>
                                <w:spacing w:val="-5"/>
                                <w:sz w:val="24"/>
                              </w:rPr>
                              <w:t>A</w:t>
                            </w:r>
                          </w:p>
                        </w:txbxContent>
                      </wps:txbx>
                      <wps:bodyPr wrap="square" lIns="0" tIns="0" rIns="0" bIns="0" rtlCol="0">
                        <a:noAutofit/>
                      </wps:bodyPr>
                    </wps:wsp>
                  </a:graphicData>
                </a:graphic>
              </wp:anchor>
            </w:drawing>
          </mc:Choice>
          <mc:Fallback>
            <w:pict>
              <v:shape style="position:absolute;margin-left:74.490211pt;margin-top:14.016628pt;width:20.6pt;height:13.3pt;mso-position-horizontal-relative:page;mso-position-vertical-relative:paragraph;z-index:15733760" type="#_x0000_t202" id="docshape6" filled="false" stroked="false">
                <v:textbox inset="0,0,0,0">
                  <w:txbxContent>
                    <w:p>
                      <w:pPr>
                        <w:spacing w:line="266" w:lineRule="exact" w:before="0"/>
                        <w:ind w:left="0" w:right="0" w:firstLine="0"/>
                        <w:jc w:val="left"/>
                        <w:rPr>
                          <w:i/>
                          <w:sz w:val="24"/>
                        </w:rPr>
                      </w:pPr>
                      <w:r>
                        <w:rPr>
                          <w:spacing w:val="-5"/>
                          <w:sz w:val="24"/>
                        </w:rPr>
                        <w:t>50</w:t>
                      </w:r>
                      <w:r>
                        <w:rPr>
                          <w:i/>
                          <w:spacing w:val="-5"/>
                          <w:sz w:val="24"/>
                        </w:rPr>
                        <w:t>A</w:t>
                      </w:r>
                    </w:p>
                  </w:txbxContent>
                </v:textbox>
                <w10:wrap type="none"/>
              </v:shape>
            </w:pict>
          </mc:Fallback>
        </mc:AlternateContent>
      </w:r>
      <w:r>
        <w:rPr>
          <w:rFonts w:ascii="Symbol" w:hAnsi="Symbol"/>
          <w:spacing w:val="-10"/>
          <w:sz w:val="36"/>
        </w:rPr>
        <w:t></w:t>
      </w:r>
    </w:p>
    <w:p>
      <w:pPr>
        <w:spacing w:line="149" w:lineRule="exact" w:before="0"/>
        <w:ind w:left="773" w:right="0" w:firstLine="0"/>
        <w:jc w:val="left"/>
        <w:rPr>
          <w:sz w:val="14"/>
        </w:rPr>
      </w:pPr>
      <w:r>
        <w:rPr>
          <w:i/>
          <w:sz w:val="14"/>
        </w:rPr>
        <w:t>j</w:t>
      </w:r>
      <w:r>
        <w:rPr>
          <w:i/>
          <w:spacing w:val="-23"/>
          <w:sz w:val="14"/>
        </w:rPr>
        <w:t> </w:t>
      </w:r>
      <w:r>
        <w:rPr>
          <w:rFonts w:ascii="Symbol" w:hAnsi="Symbol"/>
          <w:spacing w:val="-5"/>
          <w:sz w:val="14"/>
        </w:rPr>
        <w:t></w:t>
      </w:r>
      <w:r>
        <w:rPr>
          <w:spacing w:val="-5"/>
          <w:sz w:val="14"/>
        </w:rPr>
        <w:t>1</w:t>
      </w:r>
    </w:p>
    <w:p>
      <w:pPr>
        <w:spacing w:line="240" w:lineRule="auto" w:before="98"/>
        <w:rPr>
          <w:sz w:val="14"/>
        </w:rPr>
      </w:pPr>
      <w:r>
        <w:rPr/>
        <w:br w:type="column"/>
      </w:r>
      <w:r>
        <w:rPr>
          <w:sz w:val="14"/>
        </w:rPr>
      </w:r>
    </w:p>
    <w:p>
      <w:pPr>
        <w:spacing w:line="189" w:lineRule="exact" w:before="1"/>
        <w:ind w:left="383" w:right="0" w:firstLine="0"/>
        <w:jc w:val="left"/>
        <w:rPr>
          <w:i/>
          <w:sz w:val="10"/>
        </w:rPr>
      </w:pPr>
      <w:r>
        <w:rPr>
          <w:sz w:val="14"/>
        </w:rPr>
        <w:t>1/</w:t>
      </w:r>
      <w:r>
        <w:rPr>
          <w:spacing w:val="-1"/>
          <w:sz w:val="14"/>
        </w:rPr>
        <w:t> </w:t>
      </w:r>
      <w:r>
        <w:rPr>
          <w:i/>
          <w:spacing w:val="-5"/>
          <w:sz w:val="14"/>
        </w:rPr>
        <w:t>b</w:t>
      </w:r>
      <w:r>
        <w:rPr>
          <w:i/>
          <w:spacing w:val="-5"/>
          <w:position w:val="-3"/>
          <w:sz w:val="10"/>
        </w:rPr>
        <w:t>j</w:t>
      </w:r>
    </w:p>
    <w:p>
      <w:pPr>
        <w:spacing w:line="157" w:lineRule="exact" w:before="0"/>
        <w:ind w:left="331" w:right="0" w:firstLine="0"/>
        <w:jc w:val="left"/>
        <w:rPr>
          <w:i/>
          <w:sz w:val="14"/>
        </w:rPr>
      </w:pPr>
      <w:r>
        <w:rPr/>
        <mc:AlternateContent>
          <mc:Choice Requires="wps">
            <w:drawing>
              <wp:anchor distT="0" distB="0" distL="0" distR="0" allowOverlap="1" layoutInCell="1" locked="0" behindDoc="0" simplePos="0" relativeHeight="15734272">
                <wp:simplePos x="0" y="0"/>
                <wp:positionH relativeFrom="page">
                  <wp:posOffset>1502821</wp:posOffset>
                </wp:positionH>
                <wp:positionV relativeFrom="paragraph">
                  <wp:posOffset>-93036</wp:posOffset>
                </wp:positionV>
                <wp:extent cx="104139" cy="1689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04139" cy="168910"/>
                        </a:xfrm>
                        <a:prstGeom prst="rect">
                          <a:avLst/>
                        </a:prstGeom>
                      </wps:spPr>
                      <wps:txbx>
                        <w:txbxContent>
                          <w:p>
                            <w:pPr>
                              <w:spacing w:line="266" w:lineRule="exact" w:before="0"/>
                              <w:ind w:left="0" w:right="0" w:firstLine="0"/>
                              <w:jc w:val="left"/>
                              <w:rPr>
                                <w:i/>
                                <w:sz w:val="24"/>
                              </w:rPr>
                            </w:pPr>
                            <w:r>
                              <w:rPr>
                                <w:i/>
                                <w:spacing w:val="-10"/>
                                <w:sz w:val="24"/>
                              </w:rPr>
                              <w:t>N</w:t>
                            </w:r>
                          </w:p>
                        </w:txbxContent>
                      </wps:txbx>
                      <wps:bodyPr wrap="square" lIns="0" tIns="0" rIns="0" bIns="0" rtlCol="0">
                        <a:noAutofit/>
                      </wps:bodyPr>
                    </wps:wsp>
                  </a:graphicData>
                </a:graphic>
              </wp:anchor>
            </w:drawing>
          </mc:Choice>
          <mc:Fallback>
            <w:pict>
              <v:shape style="position:absolute;margin-left:118.332405pt;margin-top:-7.325679pt;width:8.2pt;height:13.3pt;mso-position-horizontal-relative:page;mso-position-vertical-relative:paragraph;z-index:15734272" type="#_x0000_t202" id="docshape7" filled="false" stroked="false">
                <v:textbox inset="0,0,0,0">
                  <w:txbxContent>
                    <w:p>
                      <w:pPr>
                        <w:spacing w:line="266" w:lineRule="exact" w:before="0"/>
                        <w:ind w:left="0" w:right="0" w:firstLine="0"/>
                        <w:jc w:val="left"/>
                        <w:rPr>
                          <w:i/>
                          <w:sz w:val="24"/>
                        </w:rPr>
                      </w:pPr>
                      <w:r>
                        <w:rPr>
                          <w:i/>
                          <w:spacing w:val="-10"/>
                          <w:sz w:val="24"/>
                        </w:rPr>
                        <w:t>N</w:t>
                      </w:r>
                    </w:p>
                  </w:txbxContent>
                </v:textbox>
                <w10:wrap type="none"/>
              </v:shape>
            </w:pict>
          </mc:Fallback>
        </mc:AlternateContent>
      </w:r>
      <w:r>
        <w:rPr>
          <w:i/>
          <w:spacing w:val="-10"/>
          <w:sz w:val="14"/>
        </w:rPr>
        <w:t>j</w:t>
      </w:r>
    </w:p>
    <w:p>
      <w:pPr>
        <w:spacing w:before="67"/>
        <w:ind w:left="259" w:right="0" w:firstLine="0"/>
        <w:jc w:val="left"/>
        <w:rPr>
          <w:sz w:val="14"/>
        </w:rPr>
      </w:pPr>
      <w:r>
        <w:rPr/>
        <w:br w:type="column"/>
      </w:r>
      <w:r>
        <w:rPr>
          <w:rFonts w:ascii="Symbol" w:hAnsi="Symbol"/>
          <w:position w:val="-10"/>
          <w:sz w:val="24"/>
        </w:rPr>
        <w:t></w:t>
      </w:r>
      <w:r>
        <w:rPr>
          <w:spacing w:val="-18"/>
          <w:position w:val="-10"/>
          <w:sz w:val="24"/>
        </w:rPr>
        <w:t> </w:t>
      </w:r>
      <w:r>
        <w:rPr>
          <w:spacing w:val="-2"/>
          <w:position w:val="-10"/>
          <w:sz w:val="24"/>
        </w:rPr>
        <w:t>10</w:t>
      </w:r>
      <w:r>
        <w:rPr>
          <w:spacing w:val="-2"/>
          <w:sz w:val="14"/>
        </w:rPr>
        <w:t>11.8</w:t>
      </w:r>
    </w:p>
    <w:p>
      <w:pPr>
        <w:pStyle w:val="BodyText"/>
        <w:spacing w:before="81"/>
        <w:ind w:left="130"/>
      </w:pPr>
      <w:r>
        <w:rPr/>
        <w:br w:type="column"/>
      </w:r>
      <w:r>
        <w:rPr/>
        <w:t>where</w:t>
      </w:r>
      <w:r>
        <w:rPr>
          <w:spacing w:val="-3"/>
        </w:rPr>
        <w:t> </w:t>
      </w:r>
      <w:r>
        <w:rPr/>
        <w:t>k</w:t>
      </w:r>
      <w:r>
        <w:rPr>
          <w:spacing w:val="2"/>
        </w:rPr>
        <w:t> </w:t>
      </w:r>
      <w:r>
        <w:rPr/>
        <w:t>is the</w:t>
      </w:r>
      <w:r>
        <w:rPr>
          <w:spacing w:val="-1"/>
        </w:rPr>
        <w:t> </w:t>
      </w:r>
      <w:r>
        <w:rPr/>
        <w:t>total</w:t>
      </w:r>
      <w:r>
        <w:rPr>
          <w:spacing w:val="-1"/>
        </w:rPr>
        <w:t> </w:t>
      </w:r>
      <w:r>
        <w:rPr/>
        <w:t>number of earthquakes</w:t>
      </w:r>
      <w:r>
        <w:rPr>
          <w:spacing w:val="2"/>
        </w:rPr>
        <w:t> </w:t>
      </w:r>
      <w:r>
        <w:rPr/>
        <w:t>in a</w:t>
      </w:r>
      <w:r>
        <w:rPr>
          <w:spacing w:val="1"/>
        </w:rPr>
        <w:t> </w:t>
      </w:r>
      <w:r>
        <w:rPr/>
        <w:t>region;</w:t>
      </w:r>
      <w:r>
        <w:rPr>
          <w:spacing w:val="61"/>
        </w:rPr>
        <w:t> </w:t>
      </w:r>
      <w:r>
        <w:rPr/>
        <w:t>a</w:t>
      </w:r>
      <w:r>
        <w:rPr>
          <w:vertAlign w:val="subscript"/>
        </w:rPr>
        <w:t>j</w:t>
      </w:r>
      <w:r>
        <w:rPr>
          <w:spacing w:val="-19"/>
          <w:vertAlign w:val="baseline"/>
        </w:rPr>
        <w:t> </w:t>
      </w:r>
      <w:r>
        <w:rPr>
          <w:vertAlign w:val="baseline"/>
        </w:rPr>
        <w:t>and</w:t>
      </w:r>
      <w:r>
        <w:rPr>
          <w:spacing w:val="-19"/>
          <w:vertAlign w:val="baseline"/>
        </w:rPr>
        <w:t> </w:t>
      </w:r>
      <w:r>
        <w:rPr>
          <w:vertAlign w:val="baseline"/>
        </w:rPr>
        <w:t>b</w:t>
      </w:r>
      <w:r>
        <w:rPr>
          <w:vertAlign w:val="subscript"/>
        </w:rPr>
        <w:t>j</w:t>
      </w:r>
      <w:r>
        <w:rPr>
          <w:spacing w:val="-19"/>
          <w:vertAlign w:val="baseline"/>
        </w:rPr>
        <w:t> </w:t>
      </w:r>
      <w:r>
        <w:rPr>
          <w:spacing w:val="-5"/>
          <w:vertAlign w:val="baseline"/>
        </w:rPr>
        <w:t>are</w:t>
      </w:r>
    </w:p>
    <w:p>
      <w:pPr>
        <w:spacing w:after="0"/>
        <w:sectPr>
          <w:type w:val="continuous"/>
          <w:pgSz w:w="11910" w:h="16840"/>
          <w:pgMar w:header="0" w:footer="1067" w:top="1760" w:bottom="280" w:left="1220" w:right="620"/>
          <w:cols w:num="4" w:equalWidth="0">
            <w:col w:w="985" w:space="40"/>
            <w:col w:w="643" w:space="39"/>
            <w:col w:w="923" w:space="40"/>
            <w:col w:w="7400"/>
          </w:cols>
        </w:sectPr>
      </w:pPr>
    </w:p>
    <w:p>
      <w:pPr>
        <w:pStyle w:val="BodyText"/>
        <w:spacing w:line="362" w:lineRule="auto" w:before="171"/>
        <w:ind w:left="220" w:right="818"/>
      </w:pPr>
      <w:r>
        <w:rPr/>
        <w:t>G-R</w:t>
      </w:r>
      <w:r>
        <w:rPr>
          <w:spacing w:val="33"/>
        </w:rPr>
        <w:t> </w:t>
      </w:r>
      <w:r>
        <w:rPr/>
        <w:t>constants</w:t>
      </w:r>
      <w:r>
        <w:rPr>
          <w:spacing w:val="33"/>
        </w:rPr>
        <w:t> </w:t>
      </w:r>
      <w:r>
        <w:rPr/>
        <w:t>for</w:t>
      </w:r>
      <w:r>
        <w:rPr>
          <w:spacing w:val="32"/>
        </w:rPr>
        <w:t> </w:t>
      </w:r>
      <w:r>
        <w:rPr/>
        <w:t>the</w:t>
      </w:r>
      <w:r>
        <w:rPr>
          <w:spacing w:val="32"/>
        </w:rPr>
        <w:t> </w:t>
      </w:r>
      <w:r>
        <w:rPr/>
        <w:t>jth</w:t>
      </w:r>
      <w:r>
        <w:rPr>
          <w:spacing w:val="32"/>
        </w:rPr>
        <w:t> </w:t>
      </w:r>
      <w:r>
        <w:rPr/>
        <w:t>sub-period.</w:t>
      </w:r>
      <w:r>
        <w:rPr>
          <w:spacing w:val="32"/>
        </w:rPr>
        <w:t> </w:t>
      </w:r>
      <w:r>
        <w:rPr/>
        <w:t>The</w:t>
      </w:r>
      <w:r>
        <w:rPr>
          <w:spacing w:val="31"/>
        </w:rPr>
        <w:t> </w:t>
      </w:r>
      <w:r>
        <w:rPr/>
        <w:t>average</w:t>
      </w:r>
      <w:r>
        <w:rPr>
          <w:spacing w:val="31"/>
        </w:rPr>
        <w:t> </w:t>
      </w:r>
      <w:r>
        <w:rPr/>
        <w:t>values</w:t>
      </w:r>
      <w:r>
        <w:rPr>
          <w:spacing w:val="33"/>
        </w:rPr>
        <w:t> </w:t>
      </w:r>
      <w:r>
        <w:rPr/>
        <w:t>of</w:t>
      </w:r>
      <w:r>
        <w:rPr>
          <w:spacing w:val="32"/>
        </w:rPr>
        <w:t> </w:t>
      </w:r>
      <w:r>
        <w:rPr/>
        <w:t>G-R</w:t>
      </w:r>
      <w:r>
        <w:rPr>
          <w:spacing w:val="33"/>
        </w:rPr>
        <w:t> </w:t>
      </w:r>
      <w:r>
        <w:rPr/>
        <w:t>constant,</w:t>
      </w:r>
      <w:r>
        <w:rPr>
          <w:spacing w:val="33"/>
        </w:rPr>
        <w:t> </w:t>
      </w:r>
      <w:r>
        <w:rPr/>
        <w:t>a,</w:t>
      </w:r>
      <w:r>
        <w:rPr>
          <w:spacing w:val="32"/>
        </w:rPr>
        <w:t> </w:t>
      </w:r>
      <w:r>
        <w:rPr/>
        <w:t>obtained</w:t>
      </w:r>
      <w:r>
        <w:rPr>
          <w:spacing w:val="32"/>
        </w:rPr>
        <w:t> </w:t>
      </w:r>
      <w:r>
        <w:rPr/>
        <w:t>for regions</w:t>
      </w:r>
      <w:r>
        <w:rPr>
          <w:spacing w:val="16"/>
        </w:rPr>
        <w:t> </w:t>
      </w:r>
      <w:r>
        <w:rPr/>
        <w:t>1</w:t>
      </w:r>
      <w:r>
        <w:rPr>
          <w:spacing w:val="17"/>
        </w:rPr>
        <w:t> </w:t>
      </w:r>
      <w:r>
        <w:rPr/>
        <w:t>to</w:t>
      </w:r>
      <w:r>
        <w:rPr>
          <w:spacing w:val="19"/>
        </w:rPr>
        <w:t> </w:t>
      </w:r>
      <w:r>
        <w:rPr/>
        <w:t>10</w:t>
      </w:r>
      <w:r>
        <w:rPr>
          <w:spacing w:val="15"/>
        </w:rPr>
        <w:t> </w:t>
      </w:r>
      <w:r>
        <w:rPr/>
        <w:t>were</w:t>
      </w:r>
      <w:r>
        <w:rPr>
          <w:spacing w:val="17"/>
        </w:rPr>
        <w:t> </w:t>
      </w:r>
      <w:r>
        <w:rPr/>
        <w:t>6.20,</w:t>
      </w:r>
      <w:r>
        <w:rPr>
          <w:spacing w:val="17"/>
        </w:rPr>
        <w:t> </w:t>
      </w:r>
      <w:r>
        <w:rPr/>
        <w:t>5.06,</w:t>
      </w:r>
      <w:r>
        <w:rPr>
          <w:spacing w:val="18"/>
        </w:rPr>
        <w:t> </w:t>
      </w:r>
      <w:r>
        <w:rPr/>
        <w:t>3.37,</w:t>
      </w:r>
      <w:r>
        <w:rPr>
          <w:spacing w:val="17"/>
        </w:rPr>
        <w:t> </w:t>
      </w:r>
      <w:r>
        <w:rPr/>
        <w:t>4.44,</w:t>
      </w:r>
      <w:r>
        <w:rPr>
          <w:spacing w:val="16"/>
        </w:rPr>
        <w:t> </w:t>
      </w:r>
      <w:r>
        <w:rPr/>
        <w:t>4.56,</w:t>
      </w:r>
      <w:r>
        <w:rPr>
          <w:spacing w:val="15"/>
        </w:rPr>
        <w:t> </w:t>
      </w:r>
      <w:r>
        <w:rPr/>
        <w:t>5.19,</w:t>
      </w:r>
      <w:r>
        <w:rPr>
          <w:spacing w:val="18"/>
        </w:rPr>
        <w:t> </w:t>
      </w:r>
      <w:r>
        <w:rPr/>
        <w:t>3.52,</w:t>
      </w:r>
      <w:r>
        <w:rPr>
          <w:spacing w:val="17"/>
        </w:rPr>
        <w:t> </w:t>
      </w:r>
      <w:r>
        <w:rPr/>
        <w:t>3.95,</w:t>
      </w:r>
      <w:r>
        <w:rPr>
          <w:spacing w:val="16"/>
        </w:rPr>
        <w:t> </w:t>
      </w:r>
      <w:r>
        <w:rPr/>
        <w:t>6.20,</w:t>
      </w:r>
      <w:r>
        <w:rPr>
          <w:spacing w:val="17"/>
        </w:rPr>
        <w:t> </w:t>
      </w:r>
      <w:r>
        <w:rPr/>
        <w:t>and</w:t>
      </w:r>
      <w:r>
        <w:rPr>
          <w:spacing w:val="18"/>
        </w:rPr>
        <w:t> </w:t>
      </w:r>
      <w:r>
        <w:rPr/>
        <w:t>3.72.</w:t>
      </w:r>
      <w:r>
        <w:rPr>
          <w:spacing w:val="17"/>
        </w:rPr>
        <w:t> </w:t>
      </w:r>
      <w:r>
        <w:rPr/>
        <w:t>Thus,</w:t>
      </w:r>
      <w:r>
        <w:rPr>
          <w:spacing w:val="16"/>
        </w:rPr>
        <w:t> </w:t>
      </w:r>
      <w:r>
        <w:rPr>
          <w:spacing w:val="-5"/>
        </w:rPr>
        <w:t>the</w:t>
      </w:r>
    </w:p>
    <w:p>
      <w:pPr>
        <w:pStyle w:val="BodyText"/>
        <w:spacing w:line="271" w:lineRule="exact"/>
        <w:ind w:left="220"/>
      </w:pPr>
      <w:r>
        <w:rPr/>
        <w:t>G-R</w:t>
      </w:r>
      <w:r>
        <w:rPr>
          <w:spacing w:val="10"/>
        </w:rPr>
        <w:t> </w:t>
      </w:r>
      <w:r>
        <w:rPr/>
        <w:t>rated</w:t>
      </w:r>
      <w:r>
        <w:rPr>
          <w:spacing w:val="10"/>
        </w:rPr>
        <w:t> </w:t>
      </w:r>
      <w:r>
        <w:rPr/>
        <w:t>the</w:t>
      </w:r>
      <w:r>
        <w:rPr>
          <w:spacing w:val="12"/>
        </w:rPr>
        <w:t> </w:t>
      </w:r>
      <w:r>
        <w:rPr/>
        <w:t>regions</w:t>
      </w:r>
      <w:r>
        <w:rPr>
          <w:spacing w:val="13"/>
        </w:rPr>
        <w:t> </w:t>
      </w:r>
      <w:r>
        <w:rPr/>
        <w:t>as</w:t>
      </w:r>
      <w:r>
        <w:rPr>
          <w:spacing w:val="13"/>
        </w:rPr>
        <w:t> </w:t>
      </w:r>
      <w:r>
        <w:rPr/>
        <w:t>Rg3</w:t>
      </w:r>
      <w:r>
        <w:rPr>
          <w:spacing w:val="12"/>
        </w:rPr>
        <w:t> </w:t>
      </w:r>
      <w:r>
        <w:rPr/>
        <w:t>&lt;</w:t>
      </w:r>
      <w:r>
        <w:rPr>
          <w:spacing w:val="10"/>
        </w:rPr>
        <w:t> </w:t>
      </w:r>
      <w:r>
        <w:rPr/>
        <w:t>Rg7</w:t>
      </w:r>
      <w:r>
        <w:rPr>
          <w:spacing w:val="12"/>
        </w:rPr>
        <w:t> </w:t>
      </w:r>
      <w:r>
        <w:rPr/>
        <w:t>&lt;</w:t>
      </w:r>
      <w:r>
        <w:rPr>
          <w:spacing w:val="11"/>
        </w:rPr>
        <w:t> </w:t>
      </w:r>
      <w:r>
        <w:rPr/>
        <w:t>Rg10</w:t>
      </w:r>
      <w:r>
        <w:rPr>
          <w:spacing w:val="12"/>
        </w:rPr>
        <w:t> </w:t>
      </w:r>
      <w:r>
        <w:rPr/>
        <w:t>&lt;</w:t>
      </w:r>
      <w:r>
        <w:rPr>
          <w:spacing w:val="11"/>
        </w:rPr>
        <w:t> </w:t>
      </w:r>
      <w:r>
        <w:rPr/>
        <w:t>Rg8</w:t>
      </w:r>
      <w:r>
        <w:rPr>
          <w:spacing w:val="13"/>
        </w:rPr>
        <w:t> </w:t>
      </w:r>
      <w:r>
        <w:rPr/>
        <w:t>&lt;</w:t>
      </w:r>
      <w:r>
        <w:rPr>
          <w:spacing w:val="9"/>
        </w:rPr>
        <w:t> </w:t>
      </w:r>
      <w:r>
        <w:rPr/>
        <w:t>Rg4</w:t>
      </w:r>
      <w:r>
        <w:rPr>
          <w:spacing w:val="11"/>
        </w:rPr>
        <w:t> </w:t>
      </w:r>
      <w:r>
        <w:rPr/>
        <w:t>&lt;</w:t>
      </w:r>
      <w:r>
        <w:rPr>
          <w:spacing w:val="9"/>
        </w:rPr>
        <w:t> </w:t>
      </w:r>
      <w:r>
        <w:rPr/>
        <w:t>Rg6</w:t>
      </w:r>
      <w:r>
        <w:rPr>
          <w:spacing w:val="12"/>
        </w:rPr>
        <w:t> </w:t>
      </w:r>
      <w:r>
        <w:rPr/>
        <w:t>&lt;</w:t>
      </w:r>
      <w:r>
        <w:rPr>
          <w:spacing w:val="9"/>
        </w:rPr>
        <w:t> </w:t>
      </w:r>
      <w:r>
        <w:rPr/>
        <w:t>Rg5&lt;</w:t>
      </w:r>
      <w:r>
        <w:rPr>
          <w:spacing w:val="11"/>
        </w:rPr>
        <w:t> </w:t>
      </w:r>
      <w:r>
        <w:rPr/>
        <w:t>Rg2</w:t>
      </w:r>
      <w:r>
        <w:rPr>
          <w:spacing w:val="12"/>
        </w:rPr>
        <w:t> </w:t>
      </w:r>
      <w:r>
        <w:rPr/>
        <w:t>&lt;</w:t>
      </w:r>
      <w:r>
        <w:rPr>
          <w:spacing w:val="11"/>
        </w:rPr>
        <w:t> </w:t>
      </w:r>
      <w:r>
        <w:rPr/>
        <w:t>Rg9&lt;</w:t>
      </w:r>
      <w:r>
        <w:rPr>
          <w:spacing w:val="9"/>
        </w:rPr>
        <w:t> </w:t>
      </w:r>
      <w:r>
        <w:rPr>
          <w:spacing w:val="-4"/>
        </w:rPr>
        <w:t>Rg1.</w:t>
      </w:r>
    </w:p>
    <w:p>
      <w:pPr>
        <w:spacing w:after="0" w:line="271" w:lineRule="exact"/>
        <w:sectPr>
          <w:type w:val="continuous"/>
          <w:pgSz w:w="11910" w:h="16840"/>
          <w:pgMar w:header="0" w:footer="1067" w:top="1760" w:bottom="280" w:left="1220" w:right="620"/>
        </w:sectPr>
      </w:pPr>
    </w:p>
    <w:p>
      <w:pPr>
        <w:tabs>
          <w:tab w:pos="6838" w:val="left" w:leader="none"/>
        </w:tabs>
        <w:spacing w:line="102" w:lineRule="exact" w:before="66"/>
        <w:ind w:left="6154" w:right="0" w:firstLine="0"/>
        <w:jc w:val="left"/>
        <w:rPr>
          <w:sz w:val="16"/>
        </w:rPr>
      </w:pPr>
      <w:r>
        <w:rPr>
          <w:spacing w:val="-5"/>
          <w:sz w:val="16"/>
        </w:rPr>
        <w:t>11</w:t>
      </w:r>
      <w:r>
        <w:rPr>
          <w:sz w:val="16"/>
        </w:rPr>
        <w:tab/>
        <w:t>-2</w:t>
      </w:r>
      <w:r>
        <w:rPr>
          <w:spacing w:val="58"/>
          <w:sz w:val="16"/>
        </w:rPr>
        <w:t>  </w:t>
      </w:r>
      <w:r>
        <w:rPr>
          <w:sz w:val="16"/>
        </w:rPr>
        <w:t>-</w:t>
      </w:r>
      <w:r>
        <w:rPr>
          <w:spacing w:val="-10"/>
          <w:sz w:val="16"/>
        </w:rPr>
        <w:t>1</w:t>
      </w:r>
    </w:p>
    <w:p>
      <w:pPr>
        <w:pStyle w:val="BodyText"/>
        <w:tabs>
          <w:tab w:pos="6375" w:val="left" w:leader="none"/>
        </w:tabs>
        <w:spacing w:line="212" w:lineRule="exact"/>
        <w:ind w:left="220"/>
      </w:pPr>
      <w:r>
        <w:rPr/>
        <mc:AlternateContent>
          <mc:Choice Requires="wps">
            <w:drawing>
              <wp:anchor distT="0" distB="0" distL="0" distR="0" allowOverlap="1" layoutInCell="1" locked="0" behindDoc="1" simplePos="0" relativeHeight="483615232">
                <wp:simplePos x="0" y="0"/>
                <wp:positionH relativeFrom="page">
                  <wp:posOffset>3099479</wp:posOffset>
                </wp:positionH>
                <wp:positionV relativeFrom="paragraph">
                  <wp:posOffset>59722</wp:posOffset>
                </wp:positionV>
                <wp:extent cx="43815" cy="10033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3815" cy="100330"/>
                        </a:xfrm>
                        <a:prstGeom prst="rect">
                          <a:avLst/>
                        </a:prstGeom>
                      </wps:spPr>
                      <wps:txbx>
                        <w:txbxContent>
                          <w:p>
                            <w:pPr>
                              <w:spacing w:line="157" w:lineRule="exact" w:before="0"/>
                              <w:ind w:left="0" w:right="0" w:firstLine="0"/>
                              <w:jc w:val="left"/>
                              <w:rPr>
                                <w:sz w:val="14"/>
                              </w:rPr>
                            </w:pPr>
                            <w:r>
                              <w:rPr>
                                <w:spacing w:val="-11"/>
                                <w:sz w:val="14"/>
                              </w:rPr>
                              <w:t>2</w:t>
                            </w:r>
                          </w:p>
                        </w:txbxContent>
                      </wps:txbx>
                      <wps:bodyPr wrap="square" lIns="0" tIns="0" rIns="0" bIns="0" rtlCol="0">
                        <a:noAutofit/>
                      </wps:bodyPr>
                    </wps:wsp>
                  </a:graphicData>
                </a:graphic>
              </wp:anchor>
            </w:drawing>
          </mc:Choice>
          <mc:Fallback>
            <w:pict>
              <v:shape style="position:absolute;margin-left:244.053497pt;margin-top:4.702544pt;width:3.45pt;height:7.9pt;mso-position-horizontal-relative:page;mso-position-vertical-relative:paragraph;z-index:-19701248" type="#_x0000_t202" id="docshape8" filled="false" stroked="false">
                <v:textbox inset="0,0,0,0">
                  <w:txbxContent>
                    <w:p>
                      <w:pPr>
                        <w:spacing w:line="157" w:lineRule="exact" w:before="0"/>
                        <w:ind w:left="0" w:right="0" w:firstLine="0"/>
                        <w:jc w:val="left"/>
                        <w:rPr>
                          <w:sz w:val="14"/>
                        </w:rPr>
                      </w:pPr>
                      <w:r>
                        <w:rPr>
                          <w:spacing w:val="-11"/>
                          <w:sz w:val="14"/>
                        </w:rPr>
                        <w:t>2</w:t>
                      </w:r>
                    </w:p>
                  </w:txbxContent>
                </v:textbox>
                <w10:wrap type="none"/>
              </v:shape>
            </w:pict>
          </mc:Fallback>
        </mc:AlternateContent>
      </w:r>
      <w:r>
        <w:rPr/>
        <w:t>The</w:t>
      </w:r>
      <w:r>
        <w:rPr>
          <w:spacing w:val="-4"/>
        </w:rPr>
        <w:t> </w:t>
      </w:r>
      <w:r>
        <w:rPr/>
        <w:t>respective values</w:t>
      </w:r>
      <w:r>
        <w:rPr>
          <w:spacing w:val="-1"/>
        </w:rPr>
        <w:t> </w:t>
      </w:r>
      <w:r>
        <w:rPr/>
        <w:t>of</w:t>
      </w:r>
      <w:r>
        <w:rPr>
          <w:spacing w:val="37"/>
        </w:rPr>
        <w:t> </w:t>
      </w:r>
      <w:r>
        <w:rPr>
          <w:rFonts w:ascii="Symbol" w:hAnsi="Symbol"/>
        </w:rPr>
        <w:t></w:t>
      </w:r>
      <w:r>
        <w:rPr>
          <w:vertAlign w:val="subscript"/>
        </w:rPr>
        <w:t>1</w:t>
      </w:r>
      <w:r>
        <w:rPr>
          <w:spacing w:val="62"/>
          <w:w w:val="150"/>
          <w:vertAlign w:val="baseline"/>
        </w:rPr>
        <w:t> </w:t>
      </w:r>
      <w:r>
        <w:rPr>
          <w:vertAlign w:val="baseline"/>
        </w:rPr>
        <w:t>and</w:t>
      </w:r>
      <w:r>
        <w:rPr>
          <w:spacing w:val="37"/>
          <w:vertAlign w:val="baseline"/>
        </w:rPr>
        <w:t> </w:t>
      </w:r>
      <w:r>
        <w:rPr>
          <w:rFonts w:ascii="Symbol" w:hAnsi="Symbol"/>
          <w:vertAlign w:val="baseline"/>
        </w:rPr>
        <w:t></w:t>
      </w:r>
      <w:r>
        <w:rPr>
          <w:spacing w:val="26"/>
          <w:vertAlign w:val="baseline"/>
        </w:rPr>
        <w:t>  </w:t>
      </w:r>
      <w:r>
        <w:rPr>
          <w:vertAlign w:val="baseline"/>
        </w:rPr>
        <w:t>for</w:t>
      </w:r>
      <w:r>
        <w:rPr>
          <w:spacing w:val="-3"/>
          <w:vertAlign w:val="baseline"/>
        </w:rPr>
        <w:t> </w:t>
      </w:r>
      <w:r>
        <w:rPr>
          <w:vertAlign w:val="baseline"/>
        </w:rPr>
        <w:t>regions</w:t>
      </w:r>
      <w:r>
        <w:rPr>
          <w:spacing w:val="-1"/>
          <w:vertAlign w:val="baseline"/>
        </w:rPr>
        <w:t> </w:t>
      </w:r>
      <w:r>
        <w:rPr>
          <w:vertAlign w:val="baseline"/>
        </w:rPr>
        <w:t>1</w:t>
      </w:r>
      <w:r>
        <w:rPr>
          <w:spacing w:val="-2"/>
          <w:vertAlign w:val="baseline"/>
        </w:rPr>
        <w:t> </w:t>
      </w:r>
      <w:r>
        <w:rPr>
          <w:vertAlign w:val="baseline"/>
        </w:rPr>
        <w:t>to</w:t>
      </w:r>
      <w:r>
        <w:rPr>
          <w:spacing w:val="1"/>
          <w:vertAlign w:val="baseline"/>
        </w:rPr>
        <w:t> </w:t>
      </w:r>
      <w:r>
        <w:rPr>
          <w:vertAlign w:val="baseline"/>
        </w:rPr>
        <w:t>10 in</w:t>
      </w:r>
      <w:r>
        <w:rPr>
          <w:spacing w:val="-1"/>
          <w:vertAlign w:val="baseline"/>
        </w:rPr>
        <w:t> </w:t>
      </w:r>
      <w:r>
        <w:rPr>
          <w:spacing w:val="-5"/>
          <w:vertAlign w:val="baseline"/>
        </w:rPr>
        <w:t>10</w:t>
      </w:r>
      <w:r>
        <w:rPr>
          <w:vertAlign w:val="baseline"/>
        </w:rPr>
        <w:tab/>
        <w:t>J</w:t>
      </w:r>
      <w:r>
        <w:rPr>
          <w:spacing w:val="1"/>
          <w:vertAlign w:val="baseline"/>
        </w:rPr>
        <w:t> </w:t>
      </w:r>
      <w:r>
        <w:rPr>
          <w:vertAlign w:val="baseline"/>
        </w:rPr>
        <w:t>km</w:t>
      </w:r>
      <w:r>
        <w:rPr>
          <w:spacing w:val="74"/>
          <w:vertAlign w:val="baseline"/>
        </w:rPr>
        <w:t> </w:t>
      </w:r>
      <w:r>
        <w:rPr>
          <w:vertAlign w:val="baseline"/>
        </w:rPr>
        <w:t>yr</w:t>
      </w:r>
      <w:r>
        <w:rPr>
          <w:spacing w:val="26"/>
          <w:vertAlign w:val="baseline"/>
        </w:rPr>
        <w:t>  </w:t>
      </w:r>
      <w:r>
        <w:rPr>
          <w:vertAlign w:val="baseline"/>
        </w:rPr>
        <w:t>were 1.37</w:t>
      </w:r>
      <w:r>
        <w:rPr>
          <w:spacing w:val="-1"/>
          <w:vertAlign w:val="baseline"/>
        </w:rPr>
        <w:t> </w:t>
      </w:r>
      <w:r>
        <w:rPr>
          <w:vertAlign w:val="baseline"/>
        </w:rPr>
        <w:t>and </w:t>
      </w:r>
      <w:r>
        <w:rPr>
          <w:spacing w:val="-2"/>
          <w:vertAlign w:val="baseline"/>
        </w:rPr>
        <w:t>6.29;</w:t>
      </w:r>
    </w:p>
    <w:p>
      <w:pPr>
        <w:pStyle w:val="BodyText"/>
        <w:spacing w:before="178"/>
        <w:ind w:left="220"/>
        <w:jc w:val="both"/>
      </w:pPr>
      <w:r>
        <w:rPr/>
        <w:t>0.08 and</w:t>
      </w:r>
      <w:r>
        <w:rPr>
          <w:spacing w:val="-1"/>
        </w:rPr>
        <w:t> </w:t>
      </w:r>
      <w:r>
        <w:rPr/>
        <w:t>2.07; 0.40 and</w:t>
      </w:r>
      <w:r>
        <w:rPr>
          <w:spacing w:val="3"/>
        </w:rPr>
        <w:t> </w:t>
      </w:r>
      <w:r>
        <w:rPr/>
        <w:t>3.15; 0.81 and 6.21; 0.65 and 5.16; 0.72 and 5.39; 0.53 and 4.15; </w:t>
      </w:r>
      <w:r>
        <w:rPr>
          <w:spacing w:val="-4"/>
        </w:rPr>
        <w:t>0.22</w:t>
      </w:r>
    </w:p>
    <w:p>
      <w:pPr>
        <w:pStyle w:val="BodyText"/>
        <w:spacing w:line="360" w:lineRule="auto" w:before="140"/>
        <w:ind w:left="220" w:right="819"/>
        <w:jc w:val="both"/>
      </w:pPr>
      <w:r>
        <w:rPr/>
        <w:t>and 3.04; 0.22 and 3.05; 3.76 and 8.36. Both models rated the regions as </w:t>
      </w:r>
      <w:r>
        <w:rPr>
          <w:spacing w:val="-2"/>
        </w:rPr>
        <w:t>Rg2&lt;Rg8&lt;Rg9&lt;Rg3&lt;Rg7&lt;Rg5&lt;Rg6&lt;Rg4&lt;Rg1&lt;Rg10.</w:t>
      </w:r>
    </w:p>
    <w:p>
      <w:pPr>
        <w:pStyle w:val="BodyText"/>
        <w:spacing w:line="360" w:lineRule="auto"/>
        <w:ind w:left="220" w:right="816" w:firstLine="719"/>
        <w:jc w:val="both"/>
      </w:pPr>
      <w:r>
        <w:rPr/>
        <w:drawing>
          <wp:anchor distT="0" distB="0" distL="0" distR="0" allowOverlap="1" layoutInCell="1" locked="0" behindDoc="1" simplePos="0" relativeHeight="483614720">
            <wp:simplePos x="0" y="0"/>
            <wp:positionH relativeFrom="page">
              <wp:posOffset>1051966</wp:posOffset>
            </wp:positionH>
            <wp:positionV relativeFrom="paragraph">
              <wp:posOffset>712788</wp:posOffset>
            </wp:positionV>
            <wp:extent cx="5312638" cy="5252450"/>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5" cstate="print"/>
                    <a:stretch>
                      <a:fillRect/>
                    </a:stretch>
                  </pic:blipFill>
                  <pic:spPr>
                    <a:xfrm>
                      <a:off x="0" y="0"/>
                      <a:ext cx="5312638" cy="5252450"/>
                    </a:xfrm>
                    <a:prstGeom prst="rect">
                      <a:avLst/>
                    </a:prstGeom>
                  </pic:spPr>
                </pic:pic>
              </a:graphicData>
            </a:graphic>
          </wp:anchor>
        </w:drawing>
      </w:r>
      <w:r>
        <w:rPr/>
        <w:t>The two models gave a more reliable seismic activity</w:t>
      </w:r>
      <w:r>
        <w:rPr>
          <w:spacing w:val="-3"/>
        </w:rPr>
        <w:t> </w:t>
      </w:r>
      <w:r>
        <w:rPr/>
        <w:t>rating than Gutenberg-Richter’s relation. The first Model is suitable for all categories of magnitude spread including those for which Gutenberg-Richter’s constants are indeterminate while the second model will not be applicable when Gutenberg-Richter’s constants are indeterminate.</w:t>
      </w:r>
    </w:p>
    <w:p>
      <w:pPr>
        <w:pStyle w:val="BodyText"/>
        <w:ind w:left="940"/>
        <w:jc w:val="both"/>
      </w:pPr>
      <w:r>
        <w:rPr>
          <w:b/>
        </w:rPr>
        <w:t>Keywords:</w:t>
      </w:r>
      <w:r>
        <w:rPr>
          <w:b/>
          <w:spacing w:val="44"/>
        </w:rPr>
        <w:t> </w:t>
      </w:r>
      <w:r>
        <w:rPr/>
        <w:t>Seismic</w:t>
      </w:r>
      <w:r>
        <w:rPr>
          <w:spacing w:val="43"/>
        </w:rPr>
        <w:t> </w:t>
      </w:r>
      <w:r>
        <w:rPr/>
        <w:t>activities,</w:t>
      </w:r>
      <w:r>
        <w:rPr>
          <w:spacing w:val="44"/>
        </w:rPr>
        <w:t> </w:t>
      </w:r>
      <w:r>
        <w:rPr/>
        <w:t>Gutenberg-Richter’s</w:t>
      </w:r>
      <w:r>
        <w:rPr>
          <w:spacing w:val="43"/>
        </w:rPr>
        <w:t> </w:t>
      </w:r>
      <w:r>
        <w:rPr/>
        <w:t>relation,</w:t>
      </w:r>
      <w:r>
        <w:rPr>
          <w:spacing w:val="44"/>
        </w:rPr>
        <w:t> </w:t>
      </w:r>
      <w:r>
        <w:rPr/>
        <w:t>Earthquakes,</w:t>
      </w:r>
      <w:r>
        <w:rPr>
          <w:spacing w:val="44"/>
        </w:rPr>
        <w:t> </w:t>
      </w:r>
      <w:r>
        <w:rPr>
          <w:spacing w:val="-2"/>
        </w:rPr>
        <w:t>Radiated</w:t>
      </w:r>
    </w:p>
    <w:p>
      <w:pPr>
        <w:pStyle w:val="BodyText"/>
        <w:spacing w:before="137"/>
        <w:ind w:left="220"/>
      </w:pPr>
      <w:r>
        <w:rPr>
          <w:spacing w:val="-2"/>
        </w:rPr>
        <w:t>energy.</w:t>
      </w:r>
    </w:p>
    <w:p>
      <w:pPr>
        <w:spacing w:before="140"/>
        <w:ind w:left="940" w:right="0" w:firstLine="0"/>
        <w:jc w:val="left"/>
        <w:rPr>
          <w:sz w:val="24"/>
        </w:rPr>
      </w:pPr>
      <w:r>
        <w:rPr>
          <w:b/>
          <w:sz w:val="24"/>
        </w:rPr>
        <w:t>Word</w:t>
      </w:r>
      <w:r>
        <w:rPr>
          <w:b/>
          <w:spacing w:val="-1"/>
          <w:sz w:val="24"/>
        </w:rPr>
        <w:t> </w:t>
      </w:r>
      <w:r>
        <w:rPr>
          <w:b/>
          <w:sz w:val="24"/>
        </w:rPr>
        <w:t>Count:</w:t>
      </w:r>
      <w:r>
        <w:rPr>
          <w:b/>
          <w:spacing w:val="-1"/>
          <w:sz w:val="24"/>
        </w:rPr>
        <w:t> </w:t>
      </w:r>
      <w:r>
        <w:rPr>
          <w:spacing w:val="-4"/>
          <w:sz w:val="24"/>
        </w:rPr>
        <w:t>487.</w:t>
      </w:r>
    </w:p>
    <w:p>
      <w:pPr>
        <w:spacing w:after="0"/>
        <w:jc w:val="left"/>
        <w:rPr>
          <w:sz w:val="24"/>
        </w:rPr>
        <w:sectPr>
          <w:pgSz w:w="11910" w:h="16840"/>
          <w:pgMar w:header="0" w:footer="1067" w:top="1340" w:bottom="1260" w:left="1220" w:right="620"/>
        </w:sect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7"/>
        <w:gridCol w:w="4205"/>
        <w:gridCol w:w="1414"/>
      </w:tblGrid>
      <w:tr>
        <w:trPr>
          <w:trHeight w:val="395" w:hRule="atLeast"/>
        </w:trPr>
        <w:tc>
          <w:tcPr>
            <w:tcW w:w="2457" w:type="dxa"/>
          </w:tcPr>
          <w:p>
            <w:pPr>
              <w:pStyle w:val="TableParagraph"/>
              <w:rPr>
                <w:sz w:val="24"/>
              </w:rPr>
            </w:pPr>
          </w:p>
        </w:tc>
        <w:tc>
          <w:tcPr>
            <w:tcW w:w="4205" w:type="dxa"/>
          </w:tcPr>
          <w:p>
            <w:pPr>
              <w:pStyle w:val="TableParagraph"/>
              <w:spacing w:line="311" w:lineRule="exact"/>
              <w:ind w:left="595"/>
              <w:rPr>
                <w:b/>
                <w:sz w:val="28"/>
              </w:rPr>
            </w:pPr>
            <w:r>
              <w:rPr>
                <w:b/>
                <w:sz w:val="28"/>
              </w:rPr>
              <w:t>TABLE</w:t>
            </w:r>
            <w:r>
              <w:rPr>
                <w:b/>
                <w:spacing w:val="-2"/>
                <w:sz w:val="28"/>
              </w:rPr>
              <w:t> </w:t>
            </w:r>
            <w:r>
              <w:rPr>
                <w:b/>
                <w:sz w:val="28"/>
              </w:rPr>
              <w:t>OF</w:t>
            </w:r>
            <w:r>
              <w:rPr>
                <w:b/>
                <w:spacing w:val="-2"/>
                <w:sz w:val="28"/>
              </w:rPr>
              <w:t> CONTENTS</w:t>
            </w:r>
          </w:p>
        </w:tc>
        <w:tc>
          <w:tcPr>
            <w:tcW w:w="1414" w:type="dxa"/>
          </w:tcPr>
          <w:p>
            <w:pPr>
              <w:pStyle w:val="TableParagraph"/>
              <w:rPr>
                <w:sz w:val="24"/>
              </w:rPr>
            </w:pPr>
          </w:p>
        </w:tc>
      </w:tr>
      <w:tr>
        <w:trPr>
          <w:trHeight w:val="423" w:hRule="atLeast"/>
        </w:trPr>
        <w:tc>
          <w:tcPr>
            <w:tcW w:w="2457" w:type="dxa"/>
          </w:tcPr>
          <w:p>
            <w:pPr>
              <w:pStyle w:val="TableParagraph"/>
              <w:spacing w:before="74"/>
              <w:ind w:left="50"/>
              <w:rPr>
                <w:sz w:val="24"/>
              </w:rPr>
            </w:pPr>
            <w:r>
              <w:rPr>
                <w:sz w:val="24"/>
              </w:rPr>
              <w:t>Title</w:t>
            </w:r>
            <w:r>
              <w:rPr>
                <w:spacing w:val="-3"/>
                <w:sz w:val="24"/>
              </w:rPr>
              <w:t> </w:t>
            </w:r>
            <w:r>
              <w:rPr>
                <w:spacing w:val="-4"/>
                <w:sz w:val="24"/>
              </w:rPr>
              <w:t>Page</w:t>
            </w:r>
          </w:p>
        </w:tc>
        <w:tc>
          <w:tcPr>
            <w:tcW w:w="4205" w:type="dxa"/>
          </w:tcPr>
          <w:p>
            <w:pPr>
              <w:pStyle w:val="TableParagraph"/>
              <w:rPr>
                <w:sz w:val="24"/>
              </w:rPr>
            </w:pPr>
          </w:p>
        </w:tc>
        <w:tc>
          <w:tcPr>
            <w:tcW w:w="1414" w:type="dxa"/>
          </w:tcPr>
          <w:p>
            <w:pPr>
              <w:pStyle w:val="TableParagraph"/>
              <w:spacing w:before="74"/>
              <w:ind w:left="589"/>
              <w:rPr>
                <w:sz w:val="24"/>
              </w:rPr>
            </w:pPr>
            <w:r>
              <w:rPr>
                <w:spacing w:val="-10"/>
                <w:sz w:val="24"/>
              </w:rPr>
              <w:t>i</w:t>
            </w:r>
          </w:p>
        </w:tc>
      </w:tr>
      <w:tr>
        <w:trPr>
          <w:trHeight w:val="413" w:hRule="atLeast"/>
        </w:trPr>
        <w:tc>
          <w:tcPr>
            <w:tcW w:w="2457" w:type="dxa"/>
          </w:tcPr>
          <w:p>
            <w:pPr>
              <w:pStyle w:val="TableParagraph"/>
              <w:spacing w:before="63"/>
              <w:ind w:left="50"/>
              <w:rPr>
                <w:sz w:val="24"/>
              </w:rPr>
            </w:pPr>
            <w:r>
              <w:rPr>
                <w:spacing w:val="-2"/>
                <w:sz w:val="24"/>
              </w:rPr>
              <w:t>Certification</w:t>
            </w:r>
          </w:p>
        </w:tc>
        <w:tc>
          <w:tcPr>
            <w:tcW w:w="4205" w:type="dxa"/>
          </w:tcPr>
          <w:p>
            <w:pPr>
              <w:pStyle w:val="TableParagraph"/>
              <w:rPr>
                <w:sz w:val="24"/>
              </w:rPr>
            </w:pPr>
          </w:p>
        </w:tc>
        <w:tc>
          <w:tcPr>
            <w:tcW w:w="1414" w:type="dxa"/>
          </w:tcPr>
          <w:p>
            <w:pPr>
              <w:pStyle w:val="TableParagraph"/>
              <w:spacing w:before="63"/>
              <w:ind w:left="589"/>
              <w:rPr>
                <w:sz w:val="24"/>
              </w:rPr>
            </w:pPr>
            <w:r>
              <w:rPr>
                <w:spacing w:val="-5"/>
                <w:sz w:val="24"/>
              </w:rPr>
              <w:t>ii</w:t>
            </w:r>
          </w:p>
        </w:tc>
      </w:tr>
      <w:tr>
        <w:trPr>
          <w:trHeight w:val="414" w:hRule="atLeast"/>
        </w:trPr>
        <w:tc>
          <w:tcPr>
            <w:tcW w:w="2457" w:type="dxa"/>
          </w:tcPr>
          <w:p>
            <w:pPr>
              <w:pStyle w:val="TableParagraph"/>
              <w:spacing w:before="64"/>
              <w:ind w:left="50"/>
              <w:rPr>
                <w:sz w:val="24"/>
              </w:rPr>
            </w:pPr>
            <w:r>
              <w:rPr>
                <w:spacing w:val="-2"/>
                <w:sz w:val="24"/>
              </w:rPr>
              <w:t>Dedication</w:t>
            </w:r>
          </w:p>
        </w:tc>
        <w:tc>
          <w:tcPr>
            <w:tcW w:w="4205" w:type="dxa"/>
          </w:tcPr>
          <w:p>
            <w:pPr>
              <w:pStyle w:val="TableParagraph"/>
              <w:rPr>
                <w:sz w:val="24"/>
              </w:rPr>
            </w:pPr>
          </w:p>
        </w:tc>
        <w:tc>
          <w:tcPr>
            <w:tcW w:w="1414" w:type="dxa"/>
          </w:tcPr>
          <w:p>
            <w:pPr>
              <w:pStyle w:val="TableParagraph"/>
              <w:spacing w:before="64"/>
              <w:ind w:left="589"/>
              <w:rPr>
                <w:sz w:val="24"/>
              </w:rPr>
            </w:pPr>
            <w:r>
              <w:rPr>
                <w:spacing w:val="-5"/>
                <w:sz w:val="24"/>
              </w:rPr>
              <w:t>iii</w:t>
            </w:r>
          </w:p>
        </w:tc>
      </w:tr>
      <w:tr>
        <w:trPr>
          <w:trHeight w:val="414" w:hRule="atLeast"/>
        </w:trPr>
        <w:tc>
          <w:tcPr>
            <w:tcW w:w="2457" w:type="dxa"/>
          </w:tcPr>
          <w:p>
            <w:pPr>
              <w:pStyle w:val="TableParagraph"/>
              <w:spacing w:before="63"/>
              <w:ind w:left="50"/>
              <w:rPr>
                <w:sz w:val="24"/>
              </w:rPr>
            </w:pPr>
            <w:r>
              <w:rPr>
                <w:spacing w:val="-2"/>
                <w:sz w:val="24"/>
              </w:rPr>
              <w:t>Acknowledgement</w:t>
            </w:r>
          </w:p>
        </w:tc>
        <w:tc>
          <w:tcPr>
            <w:tcW w:w="4205" w:type="dxa"/>
          </w:tcPr>
          <w:p>
            <w:pPr>
              <w:pStyle w:val="TableParagraph"/>
              <w:rPr>
                <w:sz w:val="24"/>
              </w:rPr>
            </w:pPr>
          </w:p>
        </w:tc>
        <w:tc>
          <w:tcPr>
            <w:tcW w:w="1414" w:type="dxa"/>
          </w:tcPr>
          <w:p>
            <w:pPr>
              <w:pStyle w:val="TableParagraph"/>
              <w:spacing w:before="63"/>
              <w:ind w:left="589"/>
              <w:rPr>
                <w:sz w:val="24"/>
              </w:rPr>
            </w:pPr>
            <w:r>
              <w:rPr>
                <w:spacing w:val="-5"/>
                <w:sz w:val="24"/>
              </w:rPr>
              <w:t>iv</w:t>
            </w:r>
          </w:p>
        </w:tc>
      </w:tr>
      <w:tr>
        <w:trPr>
          <w:trHeight w:val="413" w:hRule="atLeast"/>
        </w:trPr>
        <w:tc>
          <w:tcPr>
            <w:tcW w:w="2457" w:type="dxa"/>
          </w:tcPr>
          <w:p>
            <w:pPr>
              <w:pStyle w:val="TableParagraph"/>
              <w:spacing w:before="64"/>
              <w:ind w:left="50"/>
              <w:rPr>
                <w:sz w:val="24"/>
              </w:rPr>
            </w:pPr>
            <w:r>
              <w:rPr>
                <w:spacing w:val="-2"/>
                <w:sz w:val="24"/>
              </w:rPr>
              <w:t>Abstract</w:t>
            </w:r>
          </w:p>
        </w:tc>
        <w:tc>
          <w:tcPr>
            <w:tcW w:w="4205" w:type="dxa"/>
          </w:tcPr>
          <w:p>
            <w:pPr>
              <w:pStyle w:val="TableParagraph"/>
              <w:rPr>
                <w:sz w:val="24"/>
              </w:rPr>
            </w:pPr>
          </w:p>
        </w:tc>
        <w:tc>
          <w:tcPr>
            <w:tcW w:w="1414" w:type="dxa"/>
          </w:tcPr>
          <w:p>
            <w:pPr>
              <w:pStyle w:val="TableParagraph"/>
              <w:spacing w:before="64"/>
              <w:ind w:left="589"/>
              <w:rPr>
                <w:sz w:val="24"/>
              </w:rPr>
            </w:pPr>
            <w:r>
              <w:rPr>
                <w:sz w:val="24"/>
              </w:rPr>
              <w:t>v -</w:t>
            </w:r>
            <w:r>
              <w:rPr>
                <w:spacing w:val="-1"/>
                <w:sz w:val="24"/>
              </w:rPr>
              <w:t> </w:t>
            </w:r>
            <w:r>
              <w:rPr>
                <w:spacing w:val="-5"/>
                <w:sz w:val="24"/>
              </w:rPr>
              <w:t>vi</w:t>
            </w:r>
          </w:p>
        </w:tc>
      </w:tr>
      <w:tr>
        <w:trPr>
          <w:trHeight w:val="414" w:hRule="atLeast"/>
        </w:trPr>
        <w:tc>
          <w:tcPr>
            <w:tcW w:w="2457" w:type="dxa"/>
          </w:tcPr>
          <w:p>
            <w:pPr>
              <w:pStyle w:val="TableParagraph"/>
              <w:spacing w:before="63"/>
              <w:ind w:left="50"/>
              <w:rPr>
                <w:sz w:val="24"/>
              </w:rPr>
            </w:pPr>
            <w:r>
              <w:rPr>
                <w:sz w:val="24"/>
              </w:rPr>
              <w:t>Table</w:t>
            </w:r>
            <w:r>
              <w:rPr>
                <w:spacing w:val="-4"/>
                <w:sz w:val="24"/>
              </w:rPr>
              <w:t> </w:t>
            </w:r>
            <w:r>
              <w:rPr>
                <w:sz w:val="24"/>
              </w:rPr>
              <w:t>of</w:t>
            </w:r>
            <w:r>
              <w:rPr>
                <w:spacing w:val="-2"/>
                <w:sz w:val="24"/>
              </w:rPr>
              <w:t> Contents</w:t>
            </w:r>
          </w:p>
        </w:tc>
        <w:tc>
          <w:tcPr>
            <w:tcW w:w="4205" w:type="dxa"/>
          </w:tcPr>
          <w:p>
            <w:pPr>
              <w:pStyle w:val="TableParagraph"/>
              <w:rPr>
                <w:sz w:val="24"/>
              </w:rPr>
            </w:pPr>
          </w:p>
        </w:tc>
        <w:tc>
          <w:tcPr>
            <w:tcW w:w="1414" w:type="dxa"/>
          </w:tcPr>
          <w:p>
            <w:pPr>
              <w:pStyle w:val="TableParagraph"/>
              <w:spacing w:before="63"/>
              <w:ind w:left="589"/>
              <w:rPr>
                <w:sz w:val="24"/>
              </w:rPr>
            </w:pPr>
            <w:r>
              <w:rPr>
                <w:sz w:val="24"/>
              </w:rPr>
              <w:t>vii -</w:t>
            </w:r>
            <w:r>
              <w:rPr>
                <w:spacing w:val="-1"/>
                <w:sz w:val="24"/>
              </w:rPr>
              <w:t> </w:t>
            </w:r>
            <w:r>
              <w:rPr>
                <w:spacing w:val="-4"/>
                <w:sz w:val="24"/>
              </w:rPr>
              <w:t>viii</w:t>
            </w:r>
          </w:p>
        </w:tc>
      </w:tr>
      <w:tr>
        <w:trPr>
          <w:trHeight w:val="414" w:hRule="atLeast"/>
        </w:trPr>
        <w:tc>
          <w:tcPr>
            <w:tcW w:w="2457" w:type="dxa"/>
          </w:tcPr>
          <w:p>
            <w:pPr>
              <w:pStyle w:val="TableParagraph"/>
              <w:spacing w:before="65"/>
              <w:ind w:left="50"/>
              <w:rPr>
                <w:sz w:val="24"/>
              </w:rPr>
            </w:pPr>
            <w:r>
              <w:rPr>
                <w:sz w:val="24"/>
              </w:rPr>
              <w:t>List</w:t>
            </w:r>
            <w:r>
              <w:rPr>
                <w:spacing w:val="-2"/>
                <w:sz w:val="24"/>
              </w:rPr>
              <w:t> </w:t>
            </w:r>
            <w:r>
              <w:rPr>
                <w:sz w:val="24"/>
              </w:rPr>
              <w:t>of</w:t>
            </w:r>
            <w:r>
              <w:rPr>
                <w:spacing w:val="-1"/>
                <w:sz w:val="24"/>
              </w:rPr>
              <w:t> </w:t>
            </w:r>
            <w:r>
              <w:rPr>
                <w:spacing w:val="-2"/>
                <w:sz w:val="24"/>
              </w:rPr>
              <w:t>Tables</w:t>
            </w:r>
          </w:p>
        </w:tc>
        <w:tc>
          <w:tcPr>
            <w:tcW w:w="4205" w:type="dxa"/>
          </w:tcPr>
          <w:p>
            <w:pPr>
              <w:pStyle w:val="TableParagraph"/>
              <w:rPr>
                <w:sz w:val="24"/>
              </w:rPr>
            </w:pPr>
          </w:p>
        </w:tc>
        <w:tc>
          <w:tcPr>
            <w:tcW w:w="1414" w:type="dxa"/>
          </w:tcPr>
          <w:p>
            <w:pPr>
              <w:pStyle w:val="TableParagraph"/>
              <w:spacing w:before="65"/>
              <w:ind w:left="589"/>
              <w:rPr>
                <w:sz w:val="24"/>
              </w:rPr>
            </w:pPr>
            <w:r>
              <w:rPr>
                <w:sz w:val="24"/>
              </w:rPr>
              <w:t>ix</w:t>
            </w:r>
            <w:r>
              <w:rPr>
                <w:spacing w:val="2"/>
                <w:sz w:val="24"/>
              </w:rPr>
              <w:t> </w:t>
            </w:r>
            <w:r>
              <w:rPr>
                <w:sz w:val="24"/>
              </w:rPr>
              <w:t>-</w:t>
            </w:r>
            <w:r>
              <w:rPr>
                <w:spacing w:val="-4"/>
                <w:sz w:val="24"/>
              </w:rPr>
              <w:t> </w:t>
            </w:r>
            <w:r>
              <w:rPr>
                <w:spacing w:val="-10"/>
                <w:sz w:val="24"/>
              </w:rPr>
              <w:t>x</w:t>
            </w:r>
          </w:p>
        </w:tc>
      </w:tr>
      <w:tr>
        <w:trPr>
          <w:trHeight w:val="413" w:hRule="atLeast"/>
        </w:trPr>
        <w:tc>
          <w:tcPr>
            <w:tcW w:w="2457" w:type="dxa"/>
          </w:tcPr>
          <w:p>
            <w:pPr>
              <w:pStyle w:val="TableParagraph"/>
              <w:spacing w:before="63"/>
              <w:ind w:left="50"/>
              <w:rPr>
                <w:sz w:val="24"/>
              </w:rPr>
            </w:pPr>
            <w:r>
              <w:rPr>
                <w:sz w:val="24"/>
              </w:rPr>
              <w:t>List</w:t>
            </w:r>
            <w:r>
              <w:rPr>
                <w:spacing w:val="-2"/>
                <w:sz w:val="24"/>
              </w:rPr>
              <w:t> </w:t>
            </w:r>
            <w:r>
              <w:rPr>
                <w:sz w:val="24"/>
              </w:rPr>
              <w:t>of </w:t>
            </w:r>
            <w:r>
              <w:rPr>
                <w:spacing w:val="-2"/>
                <w:sz w:val="24"/>
              </w:rPr>
              <w:t>Figures</w:t>
            </w:r>
          </w:p>
        </w:tc>
        <w:tc>
          <w:tcPr>
            <w:tcW w:w="4205" w:type="dxa"/>
          </w:tcPr>
          <w:p>
            <w:pPr>
              <w:pStyle w:val="TableParagraph"/>
              <w:rPr>
                <w:sz w:val="24"/>
              </w:rPr>
            </w:pPr>
          </w:p>
        </w:tc>
        <w:tc>
          <w:tcPr>
            <w:tcW w:w="1414" w:type="dxa"/>
          </w:tcPr>
          <w:p>
            <w:pPr>
              <w:pStyle w:val="TableParagraph"/>
              <w:spacing w:before="63"/>
              <w:ind w:left="589"/>
              <w:rPr>
                <w:sz w:val="24"/>
              </w:rPr>
            </w:pPr>
            <w:r>
              <w:rPr>
                <w:spacing w:val="-5"/>
                <w:sz w:val="24"/>
              </w:rPr>
              <w:t>xi</w:t>
            </w:r>
          </w:p>
        </w:tc>
      </w:tr>
      <w:tr>
        <w:trPr>
          <w:trHeight w:val="340" w:hRule="atLeast"/>
        </w:trPr>
        <w:tc>
          <w:tcPr>
            <w:tcW w:w="2457" w:type="dxa"/>
          </w:tcPr>
          <w:p>
            <w:pPr>
              <w:pStyle w:val="TableParagraph"/>
              <w:spacing w:line="256" w:lineRule="exact" w:before="64"/>
              <w:ind w:left="50"/>
              <w:rPr>
                <w:sz w:val="24"/>
              </w:rPr>
            </w:pPr>
            <w:r>
              <w:rPr>
                <w:spacing w:val="-2"/>
                <w:sz w:val="24"/>
              </w:rPr>
              <w:t>Glossary</w:t>
            </w:r>
          </w:p>
        </w:tc>
        <w:tc>
          <w:tcPr>
            <w:tcW w:w="4205" w:type="dxa"/>
          </w:tcPr>
          <w:p>
            <w:pPr>
              <w:pStyle w:val="TableParagraph"/>
              <w:rPr>
                <w:sz w:val="24"/>
              </w:rPr>
            </w:pPr>
          </w:p>
        </w:tc>
        <w:tc>
          <w:tcPr>
            <w:tcW w:w="1414" w:type="dxa"/>
          </w:tcPr>
          <w:p>
            <w:pPr>
              <w:pStyle w:val="TableParagraph"/>
              <w:spacing w:line="256" w:lineRule="exact" w:before="64"/>
              <w:ind w:left="589"/>
              <w:rPr>
                <w:sz w:val="24"/>
              </w:rPr>
            </w:pPr>
            <w:r>
              <w:rPr>
                <w:sz w:val="24"/>
              </w:rPr>
              <w:t>xii</w:t>
            </w:r>
            <w:r>
              <w:rPr>
                <w:spacing w:val="1"/>
                <w:sz w:val="24"/>
              </w:rPr>
              <w:t> </w:t>
            </w:r>
            <w:r>
              <w:rPr>
                <w:sz w:val="24"/>
              </w:rPr>
              <w:t>–</w:t>
            </w:r>
            <w:r>
              <w:rPr>
                <w:spacing w:val="-2"/>
                <w:sz w:val="24"/>
              </w:rPr>
              <w:t> </w:t>
            </w:r>
            <w:r>
              <w:rPr>
                <w:spacing w:val="-5"/>
                <w:sz w:val="24"/>
              </w:rPr>
              <w:t>xx</w:t>
            </w:r>
          </w:p>
        </w:tc>
      </w:tr>
    </w:tbl>
    <w:p>
      <w:pPr>
        <w:pStyle w:val="BodyText"/>
      </w:pPr>
    </w:p>
    <w:p>
      <w:pPr>
        <w:pStyle w:val="BodyText"/>
        <w:spacing w:before="34"/>
      </w:pPr>
    </w:p>
    <w:p>
      <w:pPr>
        <w:spacing w:before="0"/>
        <w:ind w:left="220" w:right="0" w:firstLine="0"/>
        <w:jc w:val="left"/>
        <w:rPr>
          <w:b/>
          <w:sz w:val="24"/>
        </w:rPr>
      </w:pPr>
      <w:r>
        <w:rPr/>
        <w:drawing>
          <wp:anchor distT="0" distB="0" distL="0" distR="0" allowOverlap="1" layoutInCell="1" locked="0" behindDoc="1" simplePos="0" relativeHeight="483615744">
            <wp:simplePos x="0" y="0"/>
            <wp:positionH relativeFrom="page">
              <wp:posOffset>1051966</wp:posOffset>
            </wp:positionH>
            <wp:positionV relativeFrom="paragraph">
              <wp:posOffset>-1393541</wp:posOffset>
            </wp:positionV>
            <wp:extent cx="5312638" cy="525245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CHAPTER</w:t>
      </w:r>
      <w:r>
        <w:rPr>
          <w:b/>
          <w:spacing w:val="-2"/>
          <w:sz w:val="24"/>
        </w:rPr>
        <w:t> </w:t>
      </w:r>
      <w:r>
        <w:rPr>
          <w:b/>
          <w:sz w:val="24"/>
        </w:rPr>
        <w:t>ONE:</w:t>
      </w:r>
      <w:r>
        <w:rPr>
          <w:b/>
          <w:spacing w:val="-2"/>
          <w:sz w:val="24"/>
        </w:rPr>
        <w:t> INTRODUCTION</w:t>
      </w:r>
    </w:p>
    <w:p>
      <w:pPr>
        <w:pStyle w:val="BodyText"/>
        <w:spacing w:before="4"/>
        <w:rPr>
          <w:b/>
          <w:sz w:val="12"/>
        </w:r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12"/>
        <w:gridCol w:w="2369"/>
      </w:tblGrid>
      <w:tr>
        <w:trPr>
          <w:trHeight w:val="340" w:hRule="atLeast"/>
        </w:trPr>
        <w:tc>
          <w:tcPr>
            <w:tcW w:w="5412" w:type="dxa"/>
          </w:tcPr>
          <w:p>
            <w:pPr>
              <w:pStyle w:val="TableParagraph"/>
              <w:tabs>
                <w:tab w:pos="769" w:val="left" w:leader="none"/>
              </w:tabs>
              <w:spacing w:line="266" w:lineRule="exact"/>
              <w:ind w:left="50"/>
              <w:rPr>
                <w:sz w:val="24"/>
              </w:rPr>
            </w:pPr>
            <w:r>
              <w:rPr>
                <w:spacing w:val="-5"/>
                <w:sz w:val="24"/>
              </w:rPr>
              <w:t>1.1</w:t>
            </w:r>
            <w:r>
              <w:rPr>
                <w:sz w:val="24"/>
              </w:rPr>
              <w:tab/>
            </w:r>
            <w:r>
              <w:rPr>
                <w:spacing w:val="-2"/>
                <w:sz w:val="24"/>
              </w:rPr>
              <w:t>Earthquakes</w:t>
            </w:r>
          </w:p>
        </w:tc>
        <w:tc>
          <w:tcPr>
            <w:tcW w:w="2369" w:type="dxa"/>
          </w:tcPr>
          <w:p>
            <w:pPr>
              <w:pStyle w:val="TableParagraph"/>
              <w:spacing w:line="266" w:lineRule="exact"/>
              <w:ind w:left="1839"/>
              <w:rPr>
                <w:sz w:val="24"/>
              </w:rPr>
            </w:pPr>
            <w:r>
              <w:rPr>
                <w:spacing w:val="-10"/>
                <w:sz w:val="24"/>
              </w:rPr>
              <w:t>1</w:t>
            </w:r>
          </w:p>
        </w:tc>
      </w:tr>
      <w:tr>
        <w:trPr>
          <w:trHeight w:val="413" w:hRule="atLeast"/>
        </w:trPr>
        <w:tc>
          <w:tcPr>
            <w:tcW w:w="5412" w:type="dxa"/>
          </w:tcPr>
          <w:p>
            <w:pPr>
              <w:pStyle w:val="TableParagraph"/>
              <w:tabs>
                <w:tab w:pos="769" w:val="left" w:leader="none"/>
              </w:tabs>
              <w:spacing w:before="64"/>
              <w:ind w:left="50"/>
              <w:rPr>
                <w:sz w:val="24"/>
              </w:rPr>
            </w:pPr>
            <w:r>
              <w:rPr>
                <w:spacing w:val="-2"/>
                <w:sz w:val="24"/>
              </w:rPr>
              <w:t>1.1.1</w:t>
            </w:r>
            <w:r>
              <w:rPr>
                <w:sz w:val="24"/>
              </w:rPr>
              <w:tab/>
              <w:t>Size</w:t>
            </w:r>
            <w:r>
              <w:rPr>
                <w:spacing w:val="-1"/>
                <w:sz w:val="24"/>
              </w:rPr>
              <w:t> </w:t>
            </w:r>
            <w:r>
              <w:rPr>
                <w:sz w:val="24"/>
              </w:rPr>
              <w:t>of</w:t>
            </w:r>
            <w:r>
              <w:rPr>
                <w:spacing w:val="1"/>
                <w:sz w:val="24"/>
              </w:rPr>
              <w:t> </w:t>
            </w:r>
            <w:r>
              <w:rPr>
                <w:spacing w:val="-2"/>
                <w:sz w:val="24"/>
              </w:rPr>
              <w:t>Earthquakes</w:t>
            </w:r>
          </w:p>
        </w:tc>
        <w:tc>
          <w:tcPr>
            <w:tcW w:w="2369" w:type="dxa"/>
          </w:tcPr>
          <w:p>
            <w:pPr>
              <w:pStyle w:val="TableParagraph"/>
              <w:spacing w:before="64"/>
              <w:ind w:left="1839"/>
              <w:rPr>
                <w:sz w:val="24"/>
              </w:rPr>
            </w:pPr>
            <w:r>
              <w:rPr>
                <w:spacing w:val="-10"/>
                <w:sz w:val="24"/>
              </w:rPr>
              <w:t>1</w:t>
            </w:r>
          </w:p>
        </w:tc>
      </w:tr>
      <w:tr>
        <w:trPr>
          <w:trHeight w:val="414" w:hRule="atLeast"/>
        </w:trPr>
        <w:tc>
          <w:tcPr>
            <w:tcW w:w="5412" w:type="dxa"/>
          </w:tcPr>
          <w:p>
            <w:pPr>
              <w:pStyle w:val="TableParagraph"/>
              <w:tabs>
                <w:tab w:pos="769" w:val="left" w:leader="none"/>
              </w:tabs>
              <w:spacing w:before="63"/>
              <w:ind w:left="50"/>
              <w:rPr>
                <w:sz w:val="24"/>
              </w:rPr>
            </w:pPr>
            <w:r>
              <w:rPr>
                <w:spacing w:val="-5"/>
                <w:sz w:val="24"/>
              </w:rPr>
              <w:t>1.2</w:t>
            </w:r>
            <w:r>
              <w:rPr>
                <w:sz w:val="24"/>
              </w:rPr>
              <w:tab/>
              <w:t>Seismic</w:t>
            </w:r>
            <w:r>
              <w:rPr>
                <w:spacing w:val="-1"/>
                <w:sz w:val="24"/>
              </w:rPr>
              <w:t> </w:t>
            </w:r>
            <w:r>
              <w:rPr>
                <w:spacing w:val="-2"/>
                <w:sz w:val="24"/>
              </w:rPr>
              <w:t>Activity</w:t>
            </w:r>
          </w:p>
        </w:tc>
        <w:tc>
          <w:tcPr>
            <w:tcW w:w="2369" w:type="dxa"/>
          </w:tcPr>
          <w:p>
            <w:pPr>
              <w:pStyle w:val="TableParagraph"/>
              <w:spacing w:before="63"/>
              <w:ind w:left="1839"/>
              <w:rPr>
                <w:sz w:val="24"/>
              </w:rPr>
            </w:pPr>
            <w:r>
              <w:rPr>
                <w:sz w:val="24"/>
              </w:rPr>
              <w:t>1 -</w:t>
            </w:r>
            <w:r>
              <w:rPr>
                <w:spacing w:val="-1"/>
                <w:sz w:val="24"/>
              </w:rPr>
              <w:t> </w:t>
            </w:r>
            <w:r>
              <w:rPr>
                <w:spacing w:val="-10"/>
                <w:sz w:val="24"/>
              </w:rPr>
              <w:t>2</w:t>
            </w:r>
          </w:p>
        </w:tc>
      </w:tr>
      <w:tr>
        <w:trPr>
          <w:trHeight w:val="414" w:hRule="atLeast"/>
        </w:trPr>
        <w:tc>
          <w:tcPr>
            <w:tcW w:w="5412" w:type="dxa"/>
          </w:tcPr>
          <w:p>
            <w:pPr>
              <w:pStyle w:val="TableParagraph"/>
              <w:tabs>
                <w:tab w:pos="769" w:val="left" w:leader="none"/>
              </w:tabs>
              <w:spacing w:before="64"/>
              <w:ind w:left="50"/>
              <w:rPr>
                <w:sz w:val="24"/>
              </w:rPr>
            </w:pPr>
            <w:r>
              <w:rPr>
                <w:spacing w:val="-5"/>
                <w:sz w:val="24"/>
              </w:rPr>
              <w:t>1.3</w:t>
            </w:r>
            <w:r>
              <w:rPr>
                <w:sz w:val="24"/>
              </w:rPr>
              <w:tab/>
              <w:t>Justification</w:t>
            </w:r>
            <w:r>
              <w:rPr>
                <w:spacing w:val="-1"/>
                <w:sz w:val="24"/>
              </w:rPr>
              <w:t> </w:t>
            </w:r>
            <w:r>
              <w:rPr>
                <w:sz w:val="24"/>
              </w:rPr>
              <w:t>for</w:t>
            </w:r>
            <w:r>
              <w:rPr>
                <w:spacing w:val="-1"/>
                <w:sz w:val="24"/>
              </w:rPr>
              <w:t> </w:t>
            </w:r>
            <w:r>
              <w:rPr>
                <w:sz w:val="24"/>
              </w:rPr>
              <w:t>the</w:t>
            </w:r>
            <w:r>
              <w:rPr>
                <w:spacing w:val="-1"/>
                <w:sz w:val="24"/>
              </w:rPr>
              <w:t> </w:t>
            </w:r>
            <w:r>
              <w:rPr>
                <w:spacing w:val="-2"/>
                <w:sz w:val="24"/>
              </w:rPr>
              <w:t>Research</w:t>
            </w:r>
          </w:p>
        </w:tc>
        <w:tc>
          <w:tcPr>
            <w:tcW w:w="2369" w:type="dxa"/>
          </w:tcPr>
          <w:p>
            <w:pPr>
              <w:pStyle w:val="TableParagraph"/>
              <w:spacing w:before="64"/>
              <w:ind w:left="1839"/>
              <w:rPr>
                <w:sz w:val="24"/>
              </w:rPr>
            </w:pPr>
            <w:r>
              <w:rPr>
                <w:sz w:val="24"/>
              </w:rPr>
              <w:t>2 – </w:t>
            </w:r>
            <w:r>
              <w:rPr>
                <w:spacing w:val="-10"/>
                <w:sz w:val="24"/>
              </w:rPr>
              <w:t>3</w:t>
            </w:r>
          </w:p>
        </w:tc>
      </w:tr>
      <w:tr>
        <w:trPr>
          <w:trHeight w:val="412" w:hRule="atLeast"/>
        </w:trPr>
        <w:tc>
          <w:tcPr>
            <w:tcW w:w="5412" w:type="dxa"/>
          </w:tcPr>
          <w:p>
            <w:pPr>
              <w:pStyle w:val="TableParagraph"/>
              <w:tabs>
                <w:tab w:pos="769" w:val="left" w:leader="none"/>
              </w:tabs>
              <w:spacing w:before="63"/>
              <w:ind w:left="50"/>
              <w:rPr>
                <w:sz w:val="24"/>
              </w:rPr>
            </w:pPr>
            <w:r>
              <w:rPr>
                <w:spacing w:val="-5"/>
                <w:sz w:val="24"/>
              </w:rPr>
              <w:t>1.4</w:t>
            </w:r>
            <w:r>
              <w:rPr>
                <w:sz w:val="24"/>
              </w:rPr>
              <w:tab/>
              <w:t>Aim and </w:t>
            </w:r>
            <w:r>
              <w:rPr>
                <w:spacing w:val="-2"/>
                <w:sz w:val="24"/>
              </w:rPr>
              <w:t>Objective</w:t>
            </w:r>
          </w:p>
        </w:tc>
        <w:tc>
          <w:tcPr>
            <w:tcW w:w="2369" w:type="dxa"/>
          </w:tcPr>
          <w:p>
            <w:pPr>
              <w:pStyle w:val="TableParagraph"/>
              <w:spacing w:before="63"/>
              <w:ind w:left="1839"/>
              <w:rPr>
                <w:sz w:val="24"/>
              </w:rPr>
            </w:pPr>
            <w:r>
              <w:rPr>
                <w:spacing w:val="-10"/>
                <w:sz w:val="24"/>
              </w:rPr>
              <w:t>3</w:t>
            </w:r>
          </w:p>
        </w:tc>
      </w:tr>
      <w:tr>
        <w:trPr>
          <w:trHeight w:val="339" w:hRule="atLeast"/>
        </w:trPr>
        <w:tc>
          <w:tcPr>
            <w:tcW w:w="5412" w:type="dxa"/>
          </w:tcPr>
          <w:p>
            <w:pPr>
              <w:pStyle w:val="TableParagraph"/>
              <w:tabs>
                <w:tab w:pos="769" w:val="left" w:leader="none"/>
              </w:tabs>
              <w:spacing w:line="256" w:lineRule="exact" w:before="63"/>
              <w:ind w:left="50"/>
              <w:rPr>
                <w:sz w:val="24"/>
              </w:rPr>
            </w:pPr>
            <w:r>
              <w:rPr>
                <w:spacing w:val="-5"/>
                <w:sz w:val="24"/>
              </w:rPr>
              <w:t>1.5</w:t>
            </w:r>
            <w:r>
              <w:rPr>
                <w:sz w:val="24"/>
              </w:rPr>
              <w:tab/>
              <w:t>Outline</w:t>
            </w:r>
            <w:r>
              <w:rPr>
                <w:spacing w:val="-3"/>
                <w:sz w:val="24"/>
              </w:rPr>
              <w:t> </w:t>
            </w:r>
            <w:r>
              <w:rPr>
                <w:sz w:val="24"/>
              </w:rPr>
              <w:t>of</w:t>
            </w:r>
            <w:r>
              <w:rPr>
                <w:spacing w:val="-1"/>
                <w:sz w:val="24"/>
              </w:rPr>
              <w:t> </w:t>
            </w:r>
            <w:r>
              <w:rPr>
                <w:sz w:val="24"/>
              </w:rPr>
              <w:t>the </w:t>
            </w:r>
            <w:r>
              <w:rPr>
                <w:spacing w:val="-2"/>
                <w:sz w:val="24"/>
              </w:rPr>
              <w:t>Thesis</w:t>
            </w:r>
          </w:p>
        </w:tc>
        <w:tc>
          <w:tcPr>
            <w:tcW w:w="2369" w:type="dxa"/>
          </w:tcPr>
          <w:p>
            <w:pPr>
              <w:pStyle w:val="TableParagraph"/>
              <w:spacing w:line="256" w:lineRule="exact" w:before="63"/>
              <w:ind w:left="1839"/>
              <w:rPr>
                <w:sz w:val="24"/>
              </w:rPr>
            </w:pPr>
            <w:r>
              <w:rPr>
                <w:spacing w:val="-10"/>
                <w:sz w:val="24"/>
              </w:rPr>
              <w:t>3</w:t>
            </w:r>
          </w:p>
        </w:tc>
      </w:tr>
    </w:tbl>
    <w:p>
      <w:pPr>
        <w:pStyle w:val="BodyText"/>
        <w:rPr>
          <w:b/>
        </w:rPr>
      </w:pPr>
    </w:p>
    <w:p>
      <w:pPr>
        <w:pStyle w:val="BodyText"/>
        <w:spacing w:before="7"/>
        <w:rPr>
          <w:b/>
        </w:rPr>
      </w:pPr>
    </w:p>
    <w:p>
      <w:pPr>
        <w:tabs>
          <w:tab w:pos="2380" w:val="left" w:leader="none"/>
        </w:tabs>
        <w:spacing w:before="1"/>
        <w:ind w:left="220" w:right="0" w:firstLine="0"/>
        <w:jc w:val="left"/>
        <w:rPr>
          <w:b/>
          <w:sz w:val="24"/>
        </w:rPr>
      </w:pPr>
      <w:r>
        <w:rPr>
          <w:b/>
          <w:sz w:val="24"/>
        </w:rPr>
        <w:t>CHAPTER</w:t>
      </w:r>
      <w:r>
        <w:rPr>
          <w:b/>
          <w:spacing w:val="-4"/>
          <w:sz w:val="24"/>
        </w:rPr>
        <w:t> TWO:</w:t>
      </w:r>
      <w:r>
        <w:rPr>
          <w:b/>
          <w:sz w:val="24"/>
        </w:rPr>
        <w:tab/>
        <w:t>LITERATURE</w:t>
      </w:r>
      <w:r>
        <w:rPr>
          <w:b/>
          <w:spacing w:val="-4"/>
          <w:sz w:val="24"/>
        </w:rPr>
        <w:t> </w:t>
      </w:r>
      <w:r>
        <w:rPr>
          <w:b/>
          <w:spacing w:val="-2"/>
          <w:sz w:val="24"/>
        </w:rPr>
        <w:t>REVIEW</w:t>
      </w:r>
    </w:p>
    <w:sdt>
      <w:sdtPr>
        <w:docPartObj>
          <w:docPartGallery w:val="Table of Contents"/>
          <w:docPartUnique/>
        </w:docPartObj>
      </w:sdtPr>
      <w:sdtEndPr/>
      <w:sdtContent>
        <w:p>
          <w:pPr>
            <w:pStyle w:val="TOC1"/>
            <w:numPr>
              <w:ilvl w:val="1"/>
              <w:numId w:val="1"/>
            </w:numPr>
            <w:tabs>
              <w:tab w:pos="940" w:val="left" w:leader="none"/>
              <w:tab w:pos="7861" w:val="right" w:leader="none"/>
            </w:tabs>
            <w:spacing w:line="240" w:lineRule="auto" w:before="134" w:after="0"/>
            <w:ind w:left="940" w:right="0" w:hanging="720"/>
            <w:jc w:val="left"/>
          </w:pPr>
          <w:hyperlink w:history="true" w:anchor="_TOC_250010">
            <w:r>
              <w:rPr/>
              <w:t>Theory</w:t>
            </w:r>
            <w:r>
              <w:rPr>
                <w:spacing w:val="-6"/>
              </w:rPr>
              <w:t> </w:t>
            </w:r>
            <w:r>
              <w:rPr/>
              <w:t>of</w:t>
            </w:r>
            <w:r>
              <w:rPr>
                <w:spacing w:val="-1"/>
              </w:rPr>
              <w:t> </w:t>
            </w:r>
            <w:r>
              <w:rPr/>
              <w:t>Earthquakes</w:t>
            </w:r>
            <w:r>
              <w:rPr>
                <w:spacing w:val="-1"/>
              </w:rPr>
              <w:t> </w:t>
            </w:r>
            <w:r>
              <w:rPr/>
              <w:t>4 </w:t>
            </w:r>
            <w:r>
              <w:rPr>
                <w:spacing w:val="-10"/>
              </w:rPr>
              <w:t>-</w:t>
            </w:r>
            <w:r>
              <w:rPr/>
              <w:tab/>
            </w:r>
            <w:r>
              <w:rPr>
                <w:spacing w:val="-10"/>
              </w:rPr>
              <w:t>6</w:t>
            </w:r>
          </w:hyperlink>
        </w:p>
        <w:p>
          <w:pPr>
            <w:pStyle w:val="TOC1"/>
            <w:numPr>
              <w:ilvl w:val="2"/>
              <w:numId w:val="1"/>
            </w:numPr>
            <w:tabs>
              <w:tab w:pos="940" w:val="left" w:leader="none"/>
              <w:tab w:pos="7861" w:val="right" w:leader="none"/>
            </w:tabs>
            <w:spacing w:line="240" w:lineRule="auto" w:before="137" w:after="0"/>
            <w:ind w:left="940" w:right="0" w:hanging="720"/>
            <w:jc w:val="left"/>
          </w:pPr>
          <w:hyperlink w:history="true" w:anchor="_TOC_250009">
            <w:r>
              <w:rPr/>
              <w:t>Induced</w:t>
            </w:r>
            <w:r>
              <w:rPr>
                <w:spacing w:val="-3"/>
              </w:rPr>
              <w:t> </w:t>
            </w:r>
            <w:r>
              <w:rPr/>
              <w:t>Earthquakes</w:t>
            </w:r>
            <w:r>
              <w:rPr>
                <w:spacing w:val="-2"/>
              </w:rPr>
              <w:t> </w:t>
            </w:r>
            <w:r>
              <w:rPr/>
              <w:t>6</w:t>
            </w:r>
            <w:r>
              <w:rPr>
                <w:spacing w:val="-2"/>
              </w:rPr>
              <w:t> </w:t>
            </w:r>
            <w:r>
              <w:rPr>
                <w:spacing w:val="-10"/>
              </w:rPr>
              <w:t>-</w:t>
            </w:r>
            <w:r>
              <w:rPr/>
              <w:tab/>
            </w:r>
            <w:r>
              <w:rPr>
                <w:spacing w:val="-10"/>
              </w:rPr>
              <w:t>7</w:t>
            </w:r>
          </w:hyperlink>
        </w:p>
        <w:p>
          <w:pPr>
            <w:pStyle w:val="TOC1"/>
            <w:numPr>
              <w:ilvl w:val="2"/>
              <w:numId w:val="1"/>
            </w:numPr>
            <w:tabs>
              <w:tab w:pos="940" w:val="left" w:leader="none"/>
              <w:tab w:pos="7541" w:val="right" w:leader="none"/>
            </w:tabs>
            <w:spacing w:line="240" w:lineRule="auto" w:before="139" w:after="0"/>
            <w:ind w:left="940" w:right="0" w:hanging="720"/>
            <w:jc w:val="left"/>
          </w:pPr>
          <w:hyperlink w:history="true" w:anchor="_TOC_250008">
            <w:r>
              <w:rPr/>
              <w:t>Causes</w:t>
            </w:r>
            <w:r>
              <w:rPr>
                <w:spacing w:val="-2"/>
              </w:rPr>
              <w:t> </w:t>
            </w:r>
            <w:r>
              <w:rPr/>
              <w:t>and</w:t>
            </w:r>
            <w:r>
              <w:rPr>
                <w:spacing w:val="-1"/>
              </w:rPr>
              <w:t> </w:t>
            </w:r>
            <w:r>
              <w:rPr/>
              <w:t>Effects</w:t>
            </w:r>
            <w:r>
              <w:rPr>
                <w:spacing w:val="-1"/>
              </w:rPr>
              <w:t> </w:t>
            </w:r>
            <w:r>
              <w:rPr/>
              <w:t>of </w:t>
            </w:r>
            <w:r>
              <w:rPr>
                <w:spacing w:val="-2"/>
              </w:rPr>
              <w:t>Earthquakes</w:t>
            </w:r>
            <w:r>
              <w:rPr/>
              <w:tab/>
            </w:r>
            <w:r>
              <w:rPr>
                <w:spacing w:val="-10"/>
              </w:rPr>
              <w:t>7</w:t>
            </w:r>
          </w:hyperlink>
        </w:p>
        <w:p>
          <w:pPr>
            <w:pStyle w:val="TOC1"/>
            <w:numPr>
              <w:ilvl w:val="2"/>
              <w:numId w:val="1"/>
            </w:numPr>
            <w:tabs>
              <w:tab w:pos="940" w:val="left" w:leader="none"/>
              <w:tab w:pos="7541" w:val="right" w:leader="none"/>
            </w:tabs>
            <w:spacing w:line="240" w:lineRule="auto" w:before="137" w:after="0"/>
            <w:ind w:left="940" w:right="0" w:hanging="720"/>
            <w:jc w:val="left"/>
          </w:pPr>
          <w:hyperlink w:history="true" w:anchor="_TOC_250007">
            <w:r>
              <w:rPr/>
              <w:t>Tectonic</w:t>
            </w:r>
            <w:r>
              <w:rPr>
                <w:spacing w:val="-4"/>
              </w:rPr>
              <w:t> </w:t>
            </w:r>
            <w:r>
              <w:rPr>
                <w:spacing w:val="-2"/>
              </w:rPr>
              <w:t>Earthquakes</w:t>
            </w:r>
            <w:r>
              <w:rPr/>
              <w:tab/>
            </w:r>
            <w:r>
              <w:rPr>
                <w:spacing w:val="-10"/>
              </w:rPr>
              <w:t>8</w:t>
            </w:r>
          </w:hyperlink>
        </w:p>
        <w:p>
          <w:pPr>
            <w:pStyle w:val="TOC1"/>
            <w:numPr>
              <w:ilvl w:val="1"/>
              <w:numId w:val="1"/>
            </w:numPr>
            <w:tabs>
              <w:tab w:pos="940" w:val="left" w:leader="none"/>
              <w:tab w:pos="7541" w:val="right" w:leader="none"/>
            </w:tabs>
            <w:spacing w:line="240" w:lineRule="auto" w:before="140" w:after="0"/>
            <w:ind w:left="940" w:right="0" w:hanging="720"/>
            <w:jc w:val="left"/>
          </w:pPr>
          <w:hyperlink w:history="true" w:anchor="_TOC_250006">
            <w:r>
              <w:rPr/>
              <w:t>Theory</w:t>
            </w:r>
            <w:r>
              <w:rPr>
                <w:spacing w:val="-7"/>
              </w:rPr>
              <w:t> </w:t>
            </w:r>
            <w:r>
              <w:rPr/>
              <w:t>of Seismic </w:t>
            </w:r>
            <w:r>
              <w:rPr>
                <w:spacing w:val="-4"/>
              </w:rPr>
              <w:t>Waves</w:t>
            </w:r>
            <w:r>
              <w:rPr/>
              <w:tab/>
            </w:r>
            <w:r>
              <w:rPr>
                <w:spacing w:val="-10"/>
              </w:rPr>
              <w:t>8</w:t>
            </w:r>
          </w:hyperlink>
        </w:p>
        <w:p>
          <w:pPr>
            <w:pStyle w:val="TOC1"/>
            <w:numPr>
              <w:ilvl w:val="2"/>
              <w:numId w:val="1"/>
            </w:numPr>
            <w:tabs>
              <w:tab w:pos="940" w:val="left" w:leader="none"/>
              <w:tab w:pos="7541" w:val="right" w:leader="none"/>
            </w:tabs>
            <w:spacing w:line="240" w:lineRule="auto" w:before="136" w:after="0"/>
            <w:ind w:left="940" w:right="0" w:hanging="720"/>
            <w:jc w:val="left"/>
          </w:pPr>
          <w:hyperlink w:history="true" w:anchor="_TOC_250005">
            <w:r>
              <w:rPr/>
              <w:t>Types</w:t>
            </w:r>
            <w:r>
              <w:rPr>
                <w:spacing w:val="-3"/>
              </w:rPr>
              <w:t> </w:t>
            </w:r>
            <w:r>
              <w:rPr/>
              <w:t>of</w:t>
            </w:r>
            <w:r>
              <w:rPr>
                <w:spacing w:val="-2"/>
              </w:rPr>
              <w:t> </w:t>
            </w:r>
            <w:r>
              <w:rPr/>
              <w:t>Seismic</w:t>
            </w:r>
            <w:r>
              <w:rPr>
                <w:spacing w:val="-1"/>
              </w:rPr>
              <w:t> </w:t>
            </w:r>
            <w:r>
              <w:rPr>
                <w:spacing w:val="-4"/>
              </w:rPr>
              <w:t>Waves</w:t>
            </w:r>
            <w:r>
              <w:rPr/>
              <w:tab/>
            </w:r>
            <w:r>
              <w:rPr>
                <w:spacing w:val="-10"/>
              </w:rPr>
              <w:t>8</w:t>
            </w:r>
          </w:hyperlink>
        </w:p>
        <w:p>
          <w:pPr>
            <w:pStyle w:val="TOC1"/>
            <w:numPr>
              <w:ilvl w:val="2"/>
              <w:numId w:val="1"/>
            </w:numPr>
            <w:tabs>
              <w:tab w:pos="940" w:val="left" w:leader="none"/>
              <w:tab w:pos="7861" w:val="right" w:leader="none"/>
            </w:tabs>
            <w:spacing w:line="240" w:lineRule="auto" w:before="140" w:after="0"/>
            <w:ind w:left="940" w:right="0" w:hanging="720"/>
            <w:jc w:val="left"/>
          </w:pPr>
          <w:hyperlink w:history="true" w:anchor="_TOC_250004">
            <w:r>
              <w:rPr/>
              <w:t>Body</w:t>
            </w:r>
            <w:r>
              <w:rPr>
                <w:spacing w:val="-5"/>
              </w:rPr>
              <w:t> </w:t>
            </w:r>
            <w:r>
              <w:rPr/>
              <w:t>Waves 8</w:t>
            </w:r>
            <w:r>
              <w:rPr>
                <w:spacing w:val="1"/>
              </w:rPr>
              <w:t> </w:t>
            </w:r>
            <w:r>
              <w:rPr>
                <w:spacing w:val="-10"/>
              </w:rPr>
              <w:t>-</w:t>
            </w:r>
            <w:r>
              <w:rPr/>
              <w:tab/>
            </w:r>
            <w:r>
              <w:rPr>
                <w:spacing w:val="-10"/>
              </w:rPr>
              <w:t>9</w:t>
            </w:r>
          </w:hyperlink>
        </w:p>
        <w:p>
          <w:pPr>
            <w:pStyle w:val="TOC1"/>
            <w:numPr>
              <w:ilvl w:val="2"/>
              <w:numId w:val="1"/>
            </w:numPr>
            <w:tabs>
              <w:tab w:pos="940" w:val="left" w:leader="none"/>
              <w:tab w:pos="7981" w:val="right" w:leader="none"/>
            </w:tabs>
            <w:spacing w:line="240" w:lineRule="auto" w:before="137" w:after="0"/>
            <w:ind w:left="940" w:right="0" w:hanging="720"/>
            <w:jc w:val="left"/>
          </w:pPr>
          <w:hyperlink w:history="true" w:anchor="_TOC_250003">
            <w:r>
              <w:rPr/>
              <w:t>Surface</w:t>
            </w:r>
            <w:r>
              <w:rPr>
                <w:spacing w:val="-4"/>
              </w:rPr>
              <w:t> </w:t>
            </w:r>
            <w:r>
              <w:rPr/>
              <w:t>Waves</w:t>
            </w:r>
            <w:r>
              <w:rPr>
                <w:spacing w:val="-1"/>
              </w:rPr>
              <w:t> </w:t>
            </w:r>
            <w:r>
              <w:rPr/>
              <w:t>9</w:t>
            </w:r>
            <w:r>
              <w:rPr>
                <w:spacing w:val="-1"/>
              </w:rPr>
              <w:t> </w:t>
            </w:r>
            <w:r>
              <w:rPr>
                <w:spacing w:val="-10"/>
              </w:rPr>
              <w:t>-</w:t>
            </w:r>
            <w:r>
              <w:rPr/>
              <w:tab/>
            </w:r>
            <w:r>
              <w:rPr>
                <w:spacing w:val="-5"/>
              </w:rPr>
              <w:t>12</w:t>
            </w:r>
          </w:hyperlink>
        </w:p>
        <w:p>
          <w:pPr>
            <w:pStyle w:val="TOC1"/>
            <w:numPr>
              <w:ilvl w:val="1"/>
              <w:numId w:val="1"/>
            </w:numPr>
            <w:tabs>
              <w:tab w:pos="940" w:val="left" w:leader="none"/>
              <w:tab w:pos="7661" w:val="right" w:leader="none"/>
            </w:tabs>
            <w:spacing w:line="240" w:lineRule="auto" w:before="139" w:after="0"/>
            <w:ind w:left="940" w:right="0" w:hanging="720"/>
            <w:jc w:val="left"/>
          </w:pPr>
          <w:hyperlink w:history="true" w:anchor="_TOC_250002">
            <w:r>
              <w:rPr/>
              <w:t>Methods</w:t>
            </w:r>
            <w:r>
              <w:rPr>
                <w:spacing w:val="-1"/>
              </w:rPr>
              <w:t> </w:t>
            </w:r>
            <w:r>
              <w:rPr/>
              <w:t>of</w:t>
            </w:r>
            <w:r>
              <w:rPr>
                <w:spacing w:val="-1"/>
              </w:rPr>
              <w:t> </w:t>
            </w:r>
            <w:r>
              <w:rPr/>
              <w:t>Rating</w:t>
            </w:r>
            <w:r>
              <w:rPr>
                <w:spacing w:val="-2"/>
              </w:rPr>
              <w:t> </w:t>
            </w:r>
            <w:r>
              <w:rPr/>
              <w:t>Individual </w:t>
            </w:r>
            <w:r>
              <w:rPr>
                <w:spacing w:val="-2"/>
              </w:rPr>
              <w:t>Earthquakes</w:t>
            </w:r>
            <w:r>
              <w:rPr/>
              <w:tab/>
            </w:r>
            <w:r>
              <w:rPr>
                <w:spacing w:val="-5"/>
              </w:rPr>
              <w:t>12</w:t>
            </w:r>
          </w:hyperlink>
        </w:p>
        <w:p>
          <w:pPr>
            <w:pStyle w:val="TOC1"/>
            <w:numPr>
              <w:ilvl w:val="2"/>
              <w:numId w:val="1"/>
            </w:numPr>
            <w:tabs>
              <w:tab w:pos="940" w:val="left" w:leader="none"/>
              <w:tab w:pos="8101" w:val="right" w:leader="none"/>
            </w:tabs>
            <w:spacing w:line="240" w:lineRule="auto" w:before="137" w:after="0"/>
            <w:ind w:left="940" w:right="0" w:hanging="720"/>
            <w:jc w:val="left"/>
          </w:pPr>
          <w:r>
            <w:rPr/>
            <w:t>Earthquake</w:t>
          </w:r>
          <w:r>
            <w:rPr>
              <w:spacing w:val="1"/>
            </w:rPr>
            <w:t> </w:t>
          </w:r>
          <w:r>
            <w:rPr/>
            <w:t>Intensity</w:t>
          </w:r>
          <w:r>
            <w:rPr>
              <w:spacing w:val="-5"/>
            </w:rPr>
            <w:t> </w:t>
          </w:r>
          <w:r>
            <w:rPr/>
            <w:t>Scale</w:t>
          </w:r>
          <w:r>
            <w:rPr>
              <w:spacing w:val="-1"/>
            </w:rPr>
            <w:t> </w:t>
          </w:r>
          <w:r>
            <w:rPr/>
            <w:t>12</w:t>
          </w:r>
          <w:r>
            <w:rPr>
              <w:spacing w:val="-1"/>
            </w:rPr>
            <w:t> </w:t>
          </w:r>
          <w:r>
            <w:rPr>
              <w:spacing w:val="-10"/>
            </w:rPr>
            <w:t>-</w:t>
          </w:r>
          <w:r>
            <w:rPr/>
            <w:tab/>
          </w:r>
          <w:r>
            <w:rPr>
              <w:spacing w:val="-5"/>
            </w:rPr>
            <w:t>14</w:t>
          </w:r>
        </w:p>
        <w:p>
          <w:pPr>
            <w:pStyle w:val="TOC1"/>
            <w:numPr>
              <w:ilvl w:val="1"/>
              <w:numId w:val="1"/>
            </w:numPr>
            <w:tabs>
              <w:tab w:pos="940" w:val="left" w:leader="none"/>
              <w:tab w:pos="8101" w:val="right" w:leader="none"/>
            </w:tabs>
            <w:spacing w:line="240" w:lineRule="auto" w:before="139" w:after="0"/>
            <w:ind w:left="940" w:right="0" w:hanging="720"/>
            <w:jc w:val="left"/>
          </w:pPr>
          <w:hyperlink w:history="true" w:anchor="_TOC_250001">
            <w:r>
              <w:rPr/>
              <w:t>Earthquake</w:t>
            </w:r>
            <w:r>
              <w:rPr>
                <w:spacing w:val="-3"/>
              </w:rPr>
              <w:t> </w:t>
            </w:r>
            <w:r>
              <w:rPr/>
              <w:t>Magnitudes</w:t>
            </w:r>
            <w:r>
              <w:rPr>
                <w:spacing w:val="-1"/>
              </w:rPr>
              <w:t> </w:t>
            </w:r>
            <w:r>
              <w:rPr/>
              <w:t>15</w:t>
            </w:r>
            <w:r>
              <w:rPr>
                <w:spacing w:val="-1"/>
              </w:rPr>
              <w:t> </w:t>
            </w:r>
            <w:r>
              <w:rPr>
                <w:spacing w:val="-10"/>
              </w:rPr>
              <w:t>-</w:t>
            </w:r>
            <w:r>
              <w:rPr/>
              <w:tab/>
            </w:r>
            <w:r>
              <w:rPr>
                <w:spacing w:val="-5"/>
              </w:rPr>
              <w:t>16</w:t>
            </w:r>
          </w:hyperlink>
        </w:p>
        <w:p>
          <w:pPr>
            <w:pStyle w:val="TOC1"/>
            <w:numPr>
              <w:ilvl w:val="2"/>
              <w:numId w:val="1"/>
            </w:numPr>
            <w:tabs>
              <w:tab w:pos="940" w:val="left" w:leader="none"/>
              <w:tab w:pos="8101" w:val="right" w:leader="none"/>
            </w:tabs>
            <w:spacing w:line="240" w:lineRule="auto" w:before="137" w:after="0"/>
            <w:ind w:left="940" w:right="0" w:hanging="720"/>
            <w:jc w:val="left"/>
          </w:pPr>
          <w:hyperlink w:history="true" w:anchor="_TOC_250000">
            <w:r>
              <w:rPr/>
              <w:t>Richter’s</w:t>
            </w:r>
            <w:r>
              <w:rPr>
                <w:spacing w:val="-2"/>
              </w:rPr>
              <w:t> </w:t>
            </w:r>
            <w:r>
              <w:rPr/>
              <w:t>magnitude</w:t>
            </w:r>
            <w:r>
              <w:rPr>
                <w:spacing w:val="-2"/>
              </w:rPr>
              <w:t> </w:t>
            </w:r>
            <w:r>
              <w:rPr/>
              <w:t>scale</w:t>
            </w:r>
            <w:r>
              <w:rPr>
                <w:spacing w:val="-2"/>
              </w:rPr>
              <w:t> </w:t>
            </w:r>
            <w:r>
              <w:rPr/>
              <w:t>(M</w:t>
            </w:r>
            <w:r>
              <w:rPr>
                <w:vertAlign w:val="subscript"/>
              </w:rPr>
              <w:t>L</w:t>
            </w:r>
            <w:r>
              <w:rPr>
                <w:vertAlign w:val="baseline"/>
              </w:rPr>
              <w:t>)</w:t>
            </w:r>
            <w:r>
              <w:rPr>
                <w:spacing w:val="-1"/>
                <w:vertAlign w:val="baseline"/>
              </w:rPr>
              <w:t> </w:t>
            </w:r>
            <w:r>
              <w:rPr>
                <w:vertAlign w:val="baseline"/>
              </w:rPr>
              <w:t>16</w:t>
            </w:r>
            <w:r>
              <w:rPr>
                <w:spacing w:val="-1"/>
                <w:vertAlign w:val="baseline"/>
              </w:rPr>
              <w:t> </w:t>
            </w:r>
            <w:r>
              <w:rPr>
                <w:spacing w:val="-10"/>
                <w:vertAlign w:val="baseline"/>
              </w:rPr>
              <w:t>-</w:t>
            </w:r>
            <w:r>
              <w:rPr>
                <w:vertAlign w:val="baseline"/>
              </w:rPr>
              <w:tab/>
            </w:r>
            <w:r>
              <w:rPr>
                <w:spacing w:val="-5"/>
                <w:vertAlign w:val="baseline"/>
              </w:rPr>
              <w:t>17</w:t>
            </w:r>
          </w:hyperlink>
        </w:p>
      </w:sdtContent>
    </w:sdt>
    <w:p>
      <w:pPr>
        <w:spacing w:after="0" w:line="240" w:lineRule="auto"/>
        <w:jc w:val="left"/>
        <w:sectPr>
          <w:pgSz w:w="11910" w:h="16840"/>
          <w:pgMar w:header="0" w:footer="1067" w:top="1820" w:bottom="1260" w:left="1220" w:right="620"/>
        </w:sectPr>
      </w:pPr>
    </w:p>
    <w:p>
      <w:pPr>
        <w:pStyle w:val="ListParagraph"/>
        <w:numPr>
          <w:ilvl w:val="2"/>
          <w:numId w:val="2"/>
        </w:numPr>
        <w:tabs>
          <w:tab w:pos="940" w:val="left" w:leader="none"/>
          <w:tab w:pos="7421" w:val="left" w:leader="none"/>
        </w:tabs>
        <w:spacing w:line="240" w:lineRule="auto" w:before="76" w:after="0"/>
        <w:ind w:left="940" w:right="0" w:hanging="720"/>
        <w:jc w:val="left"/>
        <w:rPr>
          <w:sz w:val="24"/>
        </w:rPr>
      </w:pPr>
      <w:r>
        <w:rPr>
          <w:sz w:val="24"/>
        </w:rPr>
        <w:t>Body</w:t>
      </w:r>
      <w:r>
        <w:rPr>
          <w:spacing w:val="-7"/>
          <w:sz w:val="24"/>
        </w:rPr>
        <w:t> </w:t>
      </w:r>
      <w:r>
        <w:rPr>
          <w:sz w:val="24"/>
        </w:rPr>
        <w:t>wave</w:t>
      </w:r>
      <w:r>
        <w:rPr>
          <w:spacing w:val="-1"/>
          <w:sz w:val="24"/>
        </w:rPr>
        <w:t> </w:t>
      </w:r>
      <w:r>
        <w:rPr>
          <w:sz w:val="24"/>
        </w:rPr>
        <w:t>magnitude</w:t>
      </w:r>
      <w:r>
        <w:rPr>
          <w:spacing w:val="-1"/>
          <w:sz w:val="24"/>
        </w:rPr>
        <w:t> </w:t>
      </w:r>
      <w:r>
        <w:rPr>
          <w:spacing w:val="-4"/>
          <w:sz w:val="24"/>
        </w:rPr>
        <w:t>(M</w:t>
      </w:r>
      <w:r>
        <w:rPr>
          <w:spacing w:val="-4"/>
          <w:sz w:val="24"/>
          <w:vertAlign w:val="subscript"/>
        </w:rPr>
        <w:t>b</w:t>
      </w:r>
      <w:r>
        <w:rPr>
          <w:spacing w:val="-4"/>
          <w:sz w:val="24"/>
          <w:vertAlign w:val="baseline"/>
        </w:rPr>
        <w:t>)</w:t>
      </w:r>
      <w:r>
        <w:rPr>
          <w:sz w:val="24"/>
          <w:vertAlign w:val="baseline"/>
        </w:rPr>
        <w:tab/>
      </w:r>
      <w:r>
        <w:rPr>
          <w:spacing w:val="-5"/>
          <w:sz w:val="24"/>
          <w:vertAlign w:val="baseline"/>
        </w:rPr>
        <w:t>18</w:t>
      </w:r>
    </w:p>
    <w:p>
      <w:pPr>
        <w:pStyle w:val="ListParagraph"/>
        <w:numPr>
          <w:ilvl w:val="2"/>
          <w:numId w:val="2"/>
        </w:numPr>
        <w:tabs>
          <w:tab w:pos="940" w:val="left" w:leader="none"/>
          <w:tab w:pos="7421" w:val="left" w:leader="none"/>
        </w:tabs>
        <w:spacing w:line="240" w:lineRule="auto" w:before="137" w:after="0"/>
        <w:ind w:left="940" w:right="0" w:hanging="720"/>
        <w:jc w:val="left"/>
        <w:rPr>
          <w:sz w:val="24"/>
        </w:rPr>
      </w:pPr>
      <w:r>
        <w:rPr>
          <w:sz w:val="24"/>
        </w:rPr>
        <w:t>Surface</w:t>
      </w:r>
      <w:r>
        <w:rPr>
          <w:spacing w:val="-4"/>
          <w:sz w:val="24"/>
        </w:rPr>
        <w:t> </w:t>
      </w:r>
      <w:r>
        <w:rPr>
          <w:sz w:val="24"/>
        </w:rPr>
        <w:t>wave</w:t>
      </w:r>
      <w:r>
        <w:rPr>
          <w:spacing w:val="-2"/>
          <w:sz w:val="24"/>
        </w:rPr>
        <w:t> </w:t>
      </w:r>
      <w:r>
        <w:rPr>
          <w:sz w:val="24"/>
        </w:rPr>
        <w:t>magnitude</w:t>
      </w:r>
      <w:r>
        <w:rPr>
          <w:spacing w:val="-1"/>
          <w:sz w:val="24"/>
        </w:rPr>
        <w:t> </w:t>
      </w:r>
      <w:r>
        <w:rPr>
          <w:spacing w:val="-4"/>
          <w:sz w:val="24"/>
        </w:rPr>
        <w:t>(M</w:t>
      </w:r>
      <w:r>
        <w:rPr>
          <w:spacing w:val="-4"/>
          <w:sz w:val="24"/>
          <w:vertAlign w:val="subscript"/>
        </w:rPr>
        <w:t>s</w:t>
      </w:r>
      <w:r>
        <w:rPr>
          <w:spacing w:val="-4"/>
          <w:sz w:val="24"/>
          <w:vertAlign w:val="baseline"/>
        </w:rPr>
        <w:t>)</w:t>
      </w:r>
      <w:r>
        <w:rPr>
          <w:sz w:val="24"/>
          <w:vertAlign w:val="baseline"/>
        </w:rPr>
        <w:tab/>
        <w:t>19</w:t>
      </w:r>
      <w:r>
        <w:rPr>
          <w:spacing w:val="-2"/>
          <w:sz w:val="24"/>
          <w:vertAlign w:val="baseline"/>
        </w:rPr>
        <w:t> </w:t>
      </w:r>
      <w:r>
        <w:rPr>
          <w:sz w:val="24"/>
          <w:vertAlign w:val="baseline"/>
        </w:rPr>
        <w:t>-</w:t>
      </w:r>
      <w:r>
        <w:rPr>
          <w:spacing w:val="-1"/>
          <w:sz w:val="24"/>
          <w:vertAlign w:val="baseline"/>
        </w:rPr>
        <w:t> </w:t>
      </w:r>
      <w:r>
        <w:rPr>
          <w:spacing w:val="-5"/>
          <w:sz w:val="24"/>
          <w:vertAlign w:val="baseline"/>
        </w:rPr>
        <w:t>20</w:t>
      </w:r>
    </w:p>
    <w:p>
      <w:pPr>
        <w:pStyle w:val="ListParagraph"/>
        <w:numPr>
          <w:ilvl w:val="2"/>
          <w:numId w:val="2"/>
        </w:numPr>
        <w:tabs>
          <w:tab w:pos="940" w:val="left" w:leader="none"/>
          <w:tab w:pos="7421" w:val="left" w:leader="none"/>
        </w:tabs>
        <w:spacing w:line="240" w:lineRule="auto" w:before="139" w:after="0"/>
        <w:ind w:left="940" w:right="0" w:hanging="720"/>
        <w:jc w:val="left"/>
        <w:rPr>
          <w:sz w:val="24"/>
        </w:rPr>
      </w:pPr>
      <w:r>
        <w:rPr>
          <w:sz w:val="24"/>
        </w:rPr>
        <w:t>Moment</w:t>
      </w:r>
      <w:r>
        <w:rPr>
          <w:spacing w:val="-3"/>
          <w:sz w:val="24"/>
        </w:rPr>
        <w:t> </w:t>
      </w:r>
      <w:r>
        <w:rPr>
          <w:sz w:val="24"/>
        </w:rPr>
        <w:t>magnitude</w:t>
      </w:r>
      <w:r>
        <w:rPr>
          <w:spacing w:val="-3"/>
          <w:sz w:val="24"/>
        </w:rPr>
        <w:t> </w:t>
      </w:r>
      <w:r>
        <w:rPr>
          <w:spacing w:val="-4"/>
          <w:sz w:val="24"/>
        </w:rPr>
        <w:t>(M</w:t>
      </w:r>
      <w:r>
        <w:rPr>
          <w:spacing w:val="-4"/>
          <w:sz w:val="24"/>
          <w:vertAlign w:val="subscript"/>
        </w:rPr>
        <w:t>w</w:t>
      </w:r>
      <w:r>
        <w:rPr>
          <w:spacing w:val="-4"/>
          <w:sz w:val="24"/>
          <w:vertAlign w:val="baseline"/>
        </w:rPr>
        <w:t>)</w:t>
      </w:r>
      <w:r>
        <w:rPr>
          <w:sz w:val="24"/>
          <w:vertAlign w:val="baseline"/>
        </w:rPr>
        <w:tab/>
        <w:t>20</w:t>
      </w:r>
      <w:r>
        <w:rPr>
          <w:spacing w:val="-2"/>
          <w:sz w:val="24"/>
          <w:vertAlign w:val="baseline"/>
        </w:rPr>
        <w:t> </w:t>
      </w:r>
      <w:r>
        <w:rPr>
          <w:sz w:val="24"/>
          <w:vertAlign w:val="baseline"/>
        </w:rPr>
        <w:t>-</w:t>
      </w:r>
      <w:r>
        <w:rPr>
          <w:spacing w:val="-1"/>
          <w:sz w:val="24"/>
          <w:vertAlign w:val="baseline"/>
        </w:rPr>
        <w:t> </w:t>
      </w:r>
      <w:r>
        <w:rPr>
          <w:spacing w:val="-5"/>
          <w:sz w:val="24"/>
          <w:vertAlign w:val="baseline"/>
        </w:rPr>
        <w:t>22</w:t>
      </w:r>
    </w:p>
    <w:p>
      <w:pPr>
        <w:pStyle w:val="ListParagraph"/>
        <w:numPr>
          <w:ilvl w:val="2"/>
          <w:numId w:val="2"/>
        </w:numPr>
        <w:tabs>
          <w:tab w:pos="940" w:val="left" w:leader="none"/>
          <w:tab w:pos="7421" w:val="left" w:leader="none"/>
        </w:tabs>
        <w:spacing w:line="240" w:lineRule="auto" w:before="137" w:after="0"/>
        <w:ind w:left="940" w:right="0" w:hanging="720"/>
        <w:jc w:val="left"/>
        <w:rPr>
          <w:sz w:val="24"/>
        </w:rPr>
      </w:pPr>
      <w:r>
        <w:rPr>
          <w:sz w:val="24"/>
        </w:rPr>
        <w:t>Energy</w:t>
      </w:r>
      <w:r>
        <w:rPr>
          <w:spacing w:val="-8"/>
          <w:sz w:val="24"/>
        </w:rPr>
        <w:t> </w:t>
      </w:r>
      <w:r>
        <w:rPr>
          <w:sz w:val="24"/>
        </w:rPr>
        <w:t>magnitude</w:t>
      </w:r>
      <w:r>
        <w:rPr>
          <w:spacing w:val="-1"/>
          <w:sz w:val="24"/>
        </w:rPr>
        <w:t> </w:t>
      </w:r>
      <w:r>
        <w:rPr>
          <w:spacing w:val="-4"/>
          <w:sz w:val="24"/>
        </w:rPr>
        <w:t>(M</w:t>
      </w:r>
      <w:r>
        <w:rPr>
          <w:spacing w:val="-4"/>
          <w:sz w:val="24"/>
          <w:vertAlign w:val="subscript"/>
        </w:rPr>
        <w:t>e</w:t>
      </w:r>
      <w:r>
        <w:rPr>
          <w:spacing w:val="-4"/>
          <w:sz w:val="24"/>
          <w:vertAlign w:val="baseline"/>
        </w:rPr>
        <w:t>)</w:t>
      </w:r>
      <w:r>
        <w:rPr>
          <w:sz w:val="24"/>
          <w:vertAlign w:val="baseline"/>
        </w:rPr>
        <w:tab/>
        <w:t>22</w:t>
      </w:r>
      <w:r>
        <w:rPr>
          <w:spacing w:val="-2"/>
          <w:sz w:val="24"/>
          <w:vertAlign w:val="baseline"/>
        </w:rPr>
        <w:t> </w:t>
      </w:r>
      <w:r>
        <w:rPr>
          <w:sz w:val="24"/>
          <w:vertAlign w:val="baseline"/>
        </w:rPr>
        <w:t>-</w:t>
      </w:r>
      <w:r>
        <w:rPr>
          <w:spacing w:val="-1"/>
          <w:sz w:val="24"/>
          <w:vertAlign w:val="baseline"/>
        </w:rPr>
        <w:t> </w:t>
      </w:r>
      <w:r>
        <w:rPr>
          <w:spacing w:val="-5"/>
          <w:sz w:val="24"/>
          <w:vertAlign w:val="baseline"/>
        </w:rPr>
        <w:t>23</w:t>
      </w:r>
    </w:p>
    <w:p>
      <w:pPr>
        <w:pStyle w:val="ListParagraph"/>
        <w:numPr>
          <w:ilvl w:val="2"/>
          <w:numId w:val="2"/>
        </w:numPr>
        <w:tabs>
          <w:tab w:pos="940" w:val="left" w:leader="none"/>
          <w:tab w:pos="7421" w:val="left" w:leader="none"/>
        </w:tabs>
        <w:spacing w:line="240" w:lineRule="auto" w:before="139" w:after="0"/>
        <w:ind w:left="940" w:right="0" w:hanging="720"/>
        <w:jc w:val="left"/>
        <w:rPr>
          <w:sz w:val="24"/>
        </w:rPr>
      </w:pPr>
      <w:r>
        <w:rPr>
          <w:sz w:val="24"/>
        </w:rPr>
        <w:t>Fault</w:t>
      </w:r>
      <w:r>
        <w:rPr>
          <w:spacing w:val="-2"/>
          <w:sz w:val="24"/>
        </w:rPr>
        <w:t> </w:t>
      </w:r>
      <w:r>
        <w:rPr>
          <w:sz w:val="24"/>
        </w:rPr>
        <w:t>Area</w:t>
      </w:r>
      <w:r>
        <w:rPr>
          <w:spacing w:val="-3"/>
          <w:sz w:val="24"/>
        </w:rPr>
        <w:t> </w:t>
      </w:r>
      <w:r>
        <w:rPr>
          <w:sz w:val="24"/>
        </w:rPr>
        <w:t>Magnitudes</w:t>
      </w:r>
      <w:r>
        <w:rPr>
          <w:spacing w:val="-1"/>
          <w:sz w:val="24"/>
        </w:rPr>
        <w:t> </w:t>
      </w:r>
      <w:r>
        <w:rPr>
          <w:sz w:val="24"/>
        </w:rPr>
        <w:t>(FA</w:t>
      </w:r>
      <w:r>
        <w:rPr>
          <w:spacing w:val="-2"/>
          <w:sz w:val="24"/>
        </w:rPr>
        <w:t> </w:t>
      </w:r>
      <w:r>
        <w:rPr>
          <w:sz w:val="24"/>
        </w:rPr>
        <w:t>or</w:t>
      </w:r>
      <w:r>
        <w:rPr>
          <w:spacing w:val="-3"/>
          <w:sz w:val="24"/>
        </w:rPr>
        <w:t> </w:t>
      </w:r>
      <w:r>
        <w:rPr>
          <w:spacing w:val="-5"/>
          <w:sz w:val="24"/>
        </w:rPr>
        <w:t>MI)</w:t>
      </w:r>
      <w:r>
        <w:rPr>
          <w:sz w:val="24"/>
        </w:rPr>
        <w:tab/>
      </w:r>
      <w:r>
        <w:rPr>
          <w:spacing w:val="-5"/>
          <w:sz w:val="24"/>
        </w:rPr>
        <w:t>23</w:t>
      </w:r>
    </w:p>
    <w:p>
      <w:pPr>
        <w:pStyle w:val="ListParagraph"/>
        <w:numPr>
          <w:ilvl w:val="2"/>
          <w:numId w:val="2"/>
        </w:numPr>
        <w:tabs>
          <w:tab w:pos="940" w:val="left" w:leader="none"/>
          <w:tab w:pos="7421" w:val="left" w:leader="none"/>
        </w:tabs>
        <w:spacing w:line="240" w:lineRule="auto" w:before="137" w:after="0"/>
        <w:ind w:left="940" w:right="0" w:hanging="720"/>
        <w:jc w:val="left"/>
        <w:rPr>
          <w:sz w:val="24"/>
        </w:rPr>
      </w:pPr>
      <w:r>
        <w:rPr>
          <w:sz w:val="24"/>
        </w:rPr>
        <w:t>Duration</w:t>
      </w:r>
      <w:r>
        <w:rPr>
          <w:spacing w:val="-3"/>
          <w:sz w:val="24"/>
        </w:rPr>
        <w:t> </w:t>
      </w:r>
      <w:r>
        <w:rPr>
          <w:sz w:val="24"/>
        </w:rPr>
        <w:t>magnitudes</w:t>
      </w:r>
      <w:r>
        <w:rPr>
          <w:spacing w:val="-2"/>
          <w:sz w:val="24"/>
        </w:rPr>
        <w:t> </w:t>
      </w:r>
      <w:r>
        <w:rPr>
          <w:sz w:val="24"/>
        </w:rPr>
        <w:t>(MD</w:t>
      </w:r>
      <w:r>
        <w:rPr>
          <w:spacing w:val="-1"/>
          <w:sz w:val="24"/>
        </w:rPr>
        <w:t> </w:t>
      </w:r>
      <w:r>
        <w:rPr>
          <w:sz w:val="24"/>
        </w:rPr>
        <w:t>or</w:t>
      </w:r>
      <w:r>
        <w:rPr>
          <w:spacing w:val="-2"/>
          <w:sz w:val="24"/>
        </w:rPr>
        <w:t> </w:t>
      </w:r>
      <w:r>
        <w:rPr>
          <w:spacing w:val="-5"/>
          <w:sz w:val="24"/>
        </w:rPr>
        <w:t>CL)</w:t>
      </w:r>
      <w:r>
        <w:rPr>
          <w:sz w:val="24"/>
        </w:rPr>
        <w:tab/>
      </w:r>
      <w:r>
        <w:rPr>
          <w:spacing w:val="-5"/>
          <w:sz w:val="24"/>
        </w:rPr>
        <w:t>23</w:t>
      </w:r>
    </w:p>
    <w:p>
      <w:pPr>
        <w:pStyle w:val="ListParagraph"/>
        <w:numPr>
          <w:ilvl w:val="2"/>
          <w:numId w:val="2"/>
        </w:numPr>
        <w:tabs>
          <w:tab w:pos="940" w:val="left" w:leader="none"/>
          <w:tab w:pos="7421" w:val="left" w:leader="none"/>
        </w:tabs>
        <w:spacing w:line="240" w:lineRule="auto" w:before="139" w:after="0"/>
        <w:ind w:left="940" w:right="0" w:hanging="720"/>
        <w:jc w:val="left"/>
        <w:rPr>
          <w:sz w:val="24"/>
        </w:rPr>
      </w:pPr>
      <w:r>
        <w:rPr>
          <w:sz w:val="24"/>
        </w:rPr>
        <w:t>Local</w:t>
      </w:r>
      <w:r>
        <w:rPr>
          <w:spacing w:val="-2"/>
          <w:sz w:val="24"/>
        </w:rPr>
        <w:t> </w:t>
      </w:r>
      <w:r>
        <w:rPr>
          <w:sz w:val="24"/>
        </w:rPr>
        <w:t>Magnitude</w:t>
      </w:r>
      <w:r>
        <w:rPr>
          <w:spacing w:val="-3"/>
          <w:sz w:val="24"/>
        </w:rPr>
        <w:t> </w:t>
      </w:r>
      <w:r>
        <w:rPr>
          <w:sz w:val="24"/>
        </w:rPr>
        <w:t>Scale</w:t>
      </w:r>
      <w:r>
        <w:rPr>
          <w:spacing w:val="-2"/>
          <w:sz w:val="24"/>
        </w:rPr>
        <w:t> </w:t>
      </w:r>
      <w:r>
        <w:rPr>
          <w:spacing w:val="-4"/>
          <w:sz w:val="24"/>
        </w:rPr>
        <w:t>(M</w:t>
      </w:r>
      <w:r>
        <w:rPr>
          <w:spacing w:val="-4"/>
          <w:sz w:val="24"/>
          <w:vertAlign w:val="subscript"/>
        </w:rPr>
        <w:t>l</w:t>
      </w:r>
      <w:r>
        <w:rPr>
          <w:spacing w:val="-4"/>
          <w:sz w:val="24"/>
          <w:vertAlign w:val="baseline"/>
        </w:rPr>
        <w:t>)</w:t>
      </w:r>
      <w:r>
        <w:rPr>
          <w:sz w:val="24"/>
          <w:vertAlign w:val="baseline"/>
        </w:rPr>
        <w:tab/>
        <w:t>23</w:t>
      </w:r>
      <w:r>
        <w:rPr>
          <w:spacing w:val="-2"/>
          <w:sz w:val="24"/>
          <w:vertAlign w:val="baseline"/>
        </w:rPr>
        <w:t> </w:t>
      </w:r>
      <w:r>
        <w:rPr>
          <w:sz w:val="24"/>
          <w:vertAlign w:val="baseline"/>
        </w:rPr>
        <w:t>-</w:t>
      </w:r>
      <w:r>
        <w:rPr>
          <w:spacing w:val="-1"/>
          <w:sz w:val="24"/>
          <w:vertAlign w:val="baseline"/>
        </w:rPr>
        <w:t> </w:t>
      </w:r>
      <w:r>
        <w:rPr>
          <w:spacing w:val="-5"/>
          <w:sz w:val="24"/>
          <w:vertAlign w:val="baseline"/>
        </w:rPr>
        <w:t>24</w:t>
      </w:r>
    </w:p>
    <w:p>
      <w:pPr>
        <w:pStyle w:val="ListParagraph"/>
        <w:numPr>
          <w:ilvl w:val="1"/>
          <w:numId w:val="3"/>
        </w:numPr>
        <w:tabs>
          <w:tab w:pos="940" w:val="left" w:leader="none"/>
          <w:tab w:pos="7421" w:val="left" w:leader="none"/>
        </w:tabs>
        <w:spacing w:line="240" w:lineRule="auto" w:before="137" w:after="0"/>
        <w:ind w:left="940" w:right="0" w:hanging="720"/>
        <w:jc w:val="left"/>
        <w:rPr>
          <w:sz w:val="24"/>
        </w:rPr>
      </w:pPr>
      <w:r>
        <w:rPr/>
        <w:drawing>
          <wp:anchor distT="0" distB="0" distL="0" distR="0" allowOverlap="1" layoutInCell="1" locked="0" behindDoc="1" simplePos="0" relativeHeight="483616256">
            <wp:simplePos x="0" y="0"/>
            <wp:positionH relativeFrom="page">
              <wp:posOffset>1051966</wp:posOffset>
            </wp:positionH>
            <wp:positionV relativeFrom="paragraph">
              <wp:posOffset>56238</wp:posOffset>
            </wp:positionV>
            <wp:extent cx="5312638" cy="525245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5312638" cy="5252450"/>
                    </a:xfrm>
                    <a:prstGeom prst="rect">
                      <a:avLst/>
                    </a:prstGeom>
                  </pic:spPr>
                </pic:pic>
              </a:graphicData>
            </a:graphic>
          </wp:anchor>
        </w:drawing>
      </w:r>
      <w:r>
        <w:rPr>
          <w:sz w:val="24"/>
        </w:rPr>
        <w:t>Global</w:t>
      </w:r>
      <w:r>
        <w:rPr>
          <w:spacing w:val="-1"/>
          <w:sz w:val="24"/>
        </w:rPr>
        <w:t> </w:t>
      </w:r>
      <w:r>
        <w:rPr>
          <w:spacing w:val="-2"/>
          <w:sz w:val="24"/>
        </w:rPr>
        <w:t>Seismicity</w:t>
      </w:r>
      <w:r>
        <w:rPr>
          <w:sz w:val="24"/>
        </w:rPr>
        <w:tab/>
        <w:t>24</w:t>
      </w:r>
      <w:r>
        <w:rPr>
          <w:spacing w:val="-2"/>
          <w:sz w:val="24"/>
        </w:rPr>
        <w:t> </w:t>
      </w:r>
      <w:r>
        <w:rPr>
          <w:sz w:val="24"/>
        </w:rPr>
        <w:t>-</w:t>
      </w:r>
      <w:r>
        <w:rPr>
          <w:spacing w:val="-1"/>
          <w:sz w:val="24"/>
        </w:rPr>
        <w:t> </w:t>
      </w:r>
      <w:r>
        <w:rPr>
          <w:spacing w:val="-5"/>
          <w:sz w:val="24"/>
        </w:rPr>
        <w:t>30</w:t>
      </w:r>
    </w:p>
    <w:p>
      <w:pPr>
        <w:pStyle w:val="ListParagraph"/>
        <w:numPr>
          <w:ilvl w:val="1"/>
          <w:numId w:val="3"/>
        </w:numPr>
        <w:tabs>
          <w:tab w:pos="940" w:val="left" w:leader="none"/>
          <w:tab w:pos="7421" w:val="left" w:leader="none"/>
        </w:tabs>
        <w:spacing w:line="240" w:lineRule="auto" w:before="140" w:after="0"/>
        <w:ind w:left="940" w:right="0" w:hanging="720"/>
        <w:jc w:val="left"/>
        <w:rPr>
          <w:sz w:val="24"/>
        </w:rPr>
      </w:pPr>
      <w:r>
        <w:rPr>
          <w:sz w:val="24"/>
        </w:rPr>
        <w:t>The</w:t>
      </w:r>
      <w:r>
        <w:rPr>
          <w:spacing w:val="-2"/>
          <w:sz w:val="24"/>
        </w:rPr>
        <w:t> </w:t>
      </w:r>
      <w:r>
        <w:rPr>
          <w:sz w:val="24"/>
        </w:rPr>
        <w:t>Gutenberg</w:t>
      </w:r>
      <w:r>
        <w:rPr>
          <w:spacing w:val="-2"/>
          <w:sz w:val="24"/>
        </w:rPr>
        <w:t> </w:t>
      </w:r>
      <w:r>
        <w:rPr>
          <w:sz w:val="24"/>
        </w:rPr>
        <w:t>– Richter</w:t>
      </w:r>
      <w:r>
        <w:rPr>
          <w:spacing w:val="1"/>
          <w:sz w:val="24"/>
        </w:rPr>
        <w:t> </w:t>
      </w:r>
      <w:r>
        <w:rPr>
          <w:spacing w:val="-2"/>
          <w:sz w:val="24"/>
        </w:rPr>
        <w:t>Relation</w:t>
      </w:r>
      <w:r>
        <w:rPr>
          <w:sz w:val="24"/>
        </w:rPr>
        <w:tab/>
        <w:t>31</w:t>
      </w:r>
      <w:r>
        <w:rPr>
          <w:spacing w:val="-2"/>
          <w:sz w:val="24"/>
        </w:rPr>
        <w:t> </w:t>
      </w:r>
      <w:r>
        <w:rPr>
          <w:sz w:val="24"/>
        </w:rPr>
        <w:t>-</w:t>
      </w:r>
      <w:r>
        <w:rPr>
          <w:spacing w:val="-1"/>
          <w:sz w:val="24"/>
        </w:rPr>
        <w:t> </w:t>
      </w:r>
      <w:r>
        <w:rPr>
          <w:spacing w:val="-5"/>
          <w:sz w:val="24"/>
        </w:rPr>
        <w:t>32</w:t>
      </w:r>
    </w:p>
    <w:p>
      <w:pPr>
        <w:pStyle w:val="ListParagraph"/>
        <w:numPr>
          <w:ilvl w:val="1"/>
          <w:numId w:val="3"/>
        </w:numPr>
        <w:tabs>
          <w:tab w:pos="940" w:val="left" w:leader="none"/>
          <w:tab w:pos="7421" w:val="left" w:leader="none"/>
        </w:tabs>
        <w:spacing w:line="240" w:lineRule="auto" w:before="137" w:after="0"/>
        <w:ind w:left="940" w:right="0" w:hanging="720"/>
        <w:jc w:val="left"/>
        <w:rPr>
          <w:sz w:val="24"/>
        </w:rPr>
      </w:pPr>
      <w:r>
        <w:rPr>
          <w:sz w:val="24"/>
        </w:rPr>
        <w:t>Explanations</w:t>
      </w:r>
      <w:r>
        <w:rPr>
          <w:spacing w:val="-1"/>
          <w:sz w:val="24"/>
        </w:rPr>
        <w:t> </w:t>
      </w:r>
      <w:r>
        <w:rPr>
          <w:sz w:val="24"/>
        </w:rPr>
        <w:t>of</w:t>
      </w:r>
      <w:r>
        <w:rPr>
          <w:spacing w:val="-1"/>
          <w:sz w:val="24"/>
        </w:rPr>
        <w:t> </w:t>
      </w:r>
      <w:r>
        <w:rPr>
          <w:sz w:val="24"/>
        </w:rPr>
        <w:t>b-</w:t>
      </w:r>
      <w:r>
        <w:rPr>
          <w:spacing w:val="-4"/>
          <w:sz w:val="24"/>
        </w:rPr>
        <w:t>Value</w:t>
      </w:r>
      <w:r>
        <w:rPr>
          <w:sz w:val="24"/>
        </w:rPr>
        <w:tab/>
        <w:t>32</w:t>
      </w:r>
      <w:r>
        <w:rPr>
          <w:spacing w:val="-2"/>
          <w:sz w:val="24"/>
        </w:rPr>
        <w:t> </w:t>
      </w:r>
      <w:r>
        <w:rPr>
          <w:sz w:val="24"/>
        </w:rPr>
        <w:t>-</w:t>
      </w:r>
      <w:r>
        <w:rPr>
          <w:spacing w:val="-1"/>
          <w:sz w:val="24"/>
        </w:rPr>
        <w:t> </w:t>
      </w:r>
      <w:r>
        <w:rPr>
          <w:spacing w:val="-5"/>
          <w:sz w:val="24"/>
        </w:rPr>
        <w:t>33</w:t>
      </w:r>
    </w:p>
    <w:p>
      <w:pPr>
        <w:pStyle w:val="ListParagraph"/>
        <w:numPr>
          <w:ilvl w:val="2"/>
          <w:numId w:val="3"/>
        </w:numPr>
        <w:tabs>
          <w:tab w:pos="879" w:val="left" w:leader="none"/>
          <w:tab w:pos="7421" w:val="left" w:leader="none"/>
        </w:tabs>
        <w:spacing w:line="240" w:lineRule="auto" w:before="139" w:after="0"/>
        <w:ind w:left="879" w:right="0" w:hanging="659"/>
        <w:jc w:val="left"/>
        <w:rPr>
          <w:sz w:val="24"/>
        </w:rPr>
      </w:pPr>
      <w:r>
        <w:rPr>
          <w:sz w:val="24"/>
        </w:rPr>
        <w:t>Applications of</w:t>
      </w:r>
      <w:r>
        <w:rPr>
          <w:spacing w:val="-1"/>
          <w:sz w:val="24"/>
        </w:rPr>
        <w:t> </w:t>
      </w:r>
      <w:r>
        <w:rPr>
          <w:sz w:val="24"/>
        </w:rPr>
        <w:t>b-</w:t>
      </w:r>
      <w:r>
        <w:rPr>
          <w:spacing w:val="-4"/>
          <w:sz w:val="24"/>
        </w:rPr>
        <w:t>Value</w:t>
      </w:r>
      <w:r>
        <w:rPr>
          <w:sz w:val="24"/>
        </w:rPr>
        <w:tab/>
        <w:t>33</w:t>
      </w:r>
      <w:r>
        <w:rPr>
          <w:spacing w:val="-2"/>
          <w:sz w:val="24"/>
        </w:rPr>
        <w:t> </w:t>
      </w:r>
      <w:r>
        <w:rPr>
          <w:sz w:val="24"/>
        </w:rPr>
        <w:t>-</w:t>
      </w:r>
      <w:r>
        <w:rPr>
          <w:spacing w:val="-1"/>
          <w:sz w:val="24"/>
        </w:rPr>
        <w:t> </w:t>
      </w:r>
      <w:r>
        <w:rPr>
          <w:spacing w:val="-5"/>
          <w:sz w:val="24"/>
        </w:rPr>
        <w:t>38</w:t>
      </w:r>
    </w:p>
    <w:p>
      <w:pPr>
        <w:pStyle w:val="BodyText"/>
      </w:pPr>
    </w:p>
    <w:p>
      <w:pPr>
        <w:pStyle w:val="BodyText"/>
        <w:spacing w:before="5"/>
      </w:pPr>
    </w:p>
    <w:p>
      <w:pPr>
        <w:spacing w:before="0"/>
        <w:ind w:left="220" w:right="0" w:firstLine="0"/>
        <w:jc w:val="left"/>
        <w:rPr>
          <w:b/>
          <w:sz w:val="24"/>
        </w:rPr>
      </w:pPr>
      <w:r>
        <w:rPr>
          <w:b/>
          <w:sz w:val="24"/>
        </w:rPr>
        <w:t>CHAPTER</w:t>
      </w:r>
      <w:r>
        <w:rPr>
          <w:b/>
          <w:spacing w:val="-2"/>
          <w:sz w:val="24"/>
        </w:rPr>
        <w:t> </w:t>
      </w:r>
      <w:r>
        <w:rPr>
          <w:b/>
          <w:sz w:val="24"/>
        </w:rPr>
        <w:t>THREE:</w:t>
      </w:r>
      <w:r>
        <w:rPr>
          <w:b/>
          <w:spacing w:val="-2"/>
          <w:sz w:val="24"/>
        </w:rPr>
        <w:t> </w:t>
      </w:r>
      <w:r>
        <w:rPr>
          <w:b/>
          <w:sz w:val="24"/>
        </w:rPr>
        <w:t>METHODOLOGY</w:t>
      </w:r>
      <w:r>
        <w:rPr>
          <w:b/>
          <w:spacing w:val="-2"/>
          <w:sz w:val="24"/>
        </w:rPr>
        <w:t> </w:t>
      </w:r>
      <w:r>
        <w:rPr>
          <w:b/>
          <w:sz w:val="24"/>
        </w:rPr>
        <w:t>AND </w:t>
      </w:r>
      <w:r>
        <w:rPr>
          <w:b/>
          <w:spacing w:val="-4"/>
          <w:sz w:val="24"/>
        </w:rPr>
        <w:t>DATA</w:t>
      </w:r>
    </w:p>
    <w:p>
      <w:pPr>
        <w:pStyle w:val="ListParagraph"/>
        <w:numPr>
          <w:ilvl w:val="1"/>
          <w:numId w:val="4"/>
        </w:numPr>
        <w:tabs>
          <w:tab w:pos="940" w:val="left" w:leader="none"/>
          <w:tab w:pos="7421" w:val="left" w:leader="none"/>
        </w:tabs>
        <w:spacing w:line="240" w:lineRule="auto" w:before="132" w:after="0"/>
        <w:ind w:left="940" w:right="0" w:hanging="720"/>
        <w:jc w:val="left"/>
        <w:rPr>
          <w:sz w:val="24"/>
        </w:rPr>
      </w:pPr>
      <w:r>
        <w:rPr>
          <w:sz w:val="24"/>
        </w:rPr>
        <w:t>Development</w:t>
      </w:r>
      <w:r>
        <w:rPr>
          <w:spacing w:val="-4"/>
          <w:sz w:val="24"/>
        </w:rPr>
        <w:t> </w:t>
      </w:r>
      <w:r>
        <w:rPr>
          <w:sz w:val="24"/>
        </w:rPr>
        <w:t>of</w:t>
      </w:r>
      <w:r>
        <w:rPr>
          <w:spacing w:val="-1"/>
          <w:sz w:val="24"/>
        </w:rPr>
        <w:t> </w:t>
      </w:r>
      <w:r>
        <w:rPr>
          <w:sz w:val="24"/>
        </w:rPr>
        <w:t>Models for</w:t>
      </w:r>
      <w:r>
        <w:rPr>
          <w:spacing w:val="-3"/>
          <w:sz w:val="24"/>
        </w:rPr>
        <w:t> </w:t>
      </w:r>
      <w:r>
        <w:rPr>
          <w:sz w:val="24"/>
        </w:rPr>
        <w:t>Categorizing</w:t>
      </w:r>
      <w:r>
        <w:rPr>
          <w:spacing w:val="-3"/>
          <w:sz w:val="24"/>
        </w:rPr>
        <w:t> </w:t>
      </w:r>
      <w:r>
        <w:rPr>
          <w:sz w:val="24"/>
        </w:rPr>
        <w:t>Seismic</w:t>
      </w:r>
      <w:r>
        <w:rPr>
          <w:spacing w:val="1"/>
          <w:sz w:val="24"/>
        </w:rPr>
        <w:t> </w:t>
      </w:r>
      <w:r>
        <w:rPr>
          <w:spacing w:val="-2"/>
          <w:sz w:val="24"/>
        </w:rPr>
        <w:t>Activities</w:t>
      </w:r>
      <w:r>
        <w:rPr>
          <w:sz w:val="24"/>
        </w:rPr>
        <w:tab/>
      </w:r>
      <w:r>
        <w:rPr>
          <w:spacing w:val="-5"/>
          <w:sz w:val="24"/>
        </w:rPr>
        <w:t>39</w:t>
      </w:r>
    </w:p>
    <w:p>
      <w:pPr>
        <w:pStyle w:val="ListParagraph"/>
        <w:numPr>
          <w:ilvl w:val="2"/>
          <w:numId w:val="4"/>
        </w:numPr>
        <w:tabs>
          <w:tab w:pos="940" w:val="left" w:leader="none"/>
          <w:tab w:pos="7421" w:val="left" w:leader="none"/>
        </w:tabs>
        <w:spacing w:line="240" w:lineRule="auto" w:before="139" w:after="0"/>
        <w:ind w:left="940" w:right="0" w:hanging="720"/>
        <w:jc w:val="left"/>
        <w:rPr>
          <w:sz w:val="24"/>
        </w:rPr>
      </w:pPr>
      <w:r>
        <w:rPr>
          <w:sz w:val="24"/>
        </w:rPr>
        <w:t>Model </w:t>
      </w:r>
      <w:r>
        <w:rPr>
          <w:spacing w:val="-10"/>
          <w:sz w:val="24"/>
        </w:rPr>
        <w:t>1</w:t>
      </w:r>
      <w:r>
        <w:rPr>
          <w:sz w:val="24"/>
        </w:rPr>
        <w:tab/>
      </w:r>
      <w:r>
        <w:rPr>
          <w:spacing w:val="-5"/>
          <w:sz w:val="24"/>
        </w:rPr>
        <w:t>40</w:t>
      </w:r>
    </w:p>
    <w:p>
      <w:pPr>
        <w:pStyle w:val="ListParagraph"/>
        <w:numPr>
          <w:ilvl w:val="2"/>
          <w:numId w:val="4"/>
        </w:numPr>
        <w:tabs>
          <w:tab w:pos="940" w:val="left" w:leader="none"/>
          <w:tab w:pos="7421" w:val="left" w:leader="none"/>
        </w:tabs>
        <w:spacing w:line="240" w:lineRule="auto" w:before="137" w:after="0"/>
        <w:ind w:left="940" w:right="0" w:hanging="720"/>
        <w:jc w:val="left"/>
        <w:rPr>
          <w:sz w:val="24"/>
        </w:rPr>
      </w:pPr>
      <w:r>
        <w:rPr>
          <w:sz w:val="24"/>
        </w:rPr>
        <w:t>Model </w:t>
      </w:r>
      <w:r>
        <w:rPr>
          <w:spacing w:val="-10"/>
          <w:sz w:val="24"/>
        </w:rPr>
        <w:t>2</w:t>
      </w:r>
      <w:r>
        <w:rPr>
          <w:sz w:val="24"/>
        </w:rPr>
        <w:tab/>
        <w:t>41</w:t>
      </w:r>
      <w:r>
        <w:rPr>
          <w:spacing w:val="-2"/>
          <w:sz w:val="24"/>
        </w:rPr>
        <w:t> </w:t>
      </w:r>
      <w:r>
        <w:rPr>
          <w:sz w:val="24"/>
        </w:rPr>
        <w:t>-</w:t>
      </w:r>
      <w:r>
        <w:rPr>
          <w:spacing w:val="-1"/>
          <w:sz w:val="24"/>
        </w:rPr>
        <w:t> </w:t>
      </w:r>
      <w:r>
        <w:rPr>
          <w:spacing w:val="-5"/>
          <w:sz w:val="24"/>
        </w:rPr>
        <w:t>42</w:t>
      </w:r>
    </w:p>
    <w:p>
      <w:pPr>
        <w:pStyle w:val="ListParagraph"/>
        <w:numPr>
          <w:ilvl w:val="1"/>
          <w:numId w:val="4"/>
        </w:numPr>
        <w:tabs>
          <w:tab w:pos="940" w:val="left" w:leader="none"/>
          <w:tab w:pos="7421" w:val="left" w:leader="none"/>
        </w:tabs>
        <w:spacing w:line="240" w:lineRule="auto" w:before="139" w:after="0"/>
        <w:ind w:left="940" w:right="0" w:hanging="720"/>
        <w:jc w:val="left"/>
        <w:rPr>
          <w:sz w:val="24"/>
        </w:rPr>
      </w:pPr>
      <w:r>
        <w:rPr>
          <w:sz w:val="24"/>
        </w:rPr>
        <w:t>Description</w:t>
      </w:r>
      <w:r>
        <w:rPr>
          <w:spacing w:val="-4"/>
          <w:sz w:val="24"/>
        </w:rPr>
        <w:t> </w:t>
      </w:r>
      <w:r>
        <w:rPr>
          <w:sz w:val="24"/>
        </w:rPr>
        <w:t>of</w:t>
      </w:r>
      <w:r>
        <w:rPr>
          <w:spacing w:val="-1"/>
          <w:sz w:val="24"/>
        </w:rPr>
        <w:t> </w:t>
      </w:r>
      <w:r>
        <w:rPr>
          <w:sz w:val="24"/>
        </w:rPr>
        <w:t>Data</w:t>
      </w:r>
      <w:r>
        <w:rPr>
          <w:spacing w:val="-1"/>
          <w:sz w:val="24"/>
        </w:rPr>
        <w:t> </w:t>
      </w:r>
      <w:r>
        <w:rPr>
          <w:sz w:val="24"/>
        </w:rPr>
        <w:t>Used</w:t>
      </w:r>
      <w:r>
        <w:rPr>
          <w:spacing w:val="1"/>
          <w:sz w:val="24"/>
        </w:rPr>
        <w:t> </w:t>
      </w:r>
      <w:r>
        <w:rPr>
          <w:sz w:val="24"/>
        </w:rPr>
        <w:t>for</w:t>
      </w:r>
      <w:r>
        <w:rPr>
          <w:spacing w:val="-2"/>
          <w:sz w:val="24"/>
        </w:rPr>
        <w:t> </w:t>
      </w:r>
      <w:r>
        <w:rPr>
          <w:sz w:val="24"/>
        </w:rPr>
        <w:t>the</w:t>
      </w:r>
      <w:r>
        <w:rPr>
          <w:spacing w:val="-1"/>
          <w:sz w:val="24"/>
        </w:rPr>
        <w:t> </w:t>
      </w:r>
      <w:r>
        <w:rPr>
          <w:spacing w:val="-2"/>
          <w:sz w:val="24"/>
        </w:rPr>
        <w:t>Models</w:t>
      </w:r>
      <w:r>
        <w:rPr>
          <w:sz w:val="24"/>
        </w:rPr>
        <w:tab/>
      </w:r>
      <w:r>
        <w:rPr>
          <w:spacing w:val="-5"/>
          <w:sz w:val="24"/>
        </w:rPr>
        <w:t>42</w:t>
      </w:r>
    </w:p>
    <w:p>
      <w:pPr>
        <w:pStyle w:val="ListParagraph"/>
        <w:numPr>
          <w:ilvl w:val="1"/>
          <w:numId w:val="4"/>
        </w:numPr>
        <w:tabs>
          <w:tab w:pos="940" w:val="left" w:leader="none"/>
          <w:tab w:pos="7421" w:val="left" w:leader="none"/>
        </w:tabs>
        <w:spacing w:line="240" w:lineRule="auto" w:before="137" w:after="0"/>
        <w:ind w:left="940" w:right="0" w:hanging="720"/>
        <w:jc w:val="left"/>
        <w:rPr>
          <w:sz w:val="24"/>
        </w:rPr>
      </w:pPr>
      <w:r>
        <w:rPr>
          <w:sz w:val="24"/>
        </w:rPr>
        <w:t>Description of the</w:t>
      </w:r>
      <w:r>
        <w:rPr>
          <w:spacing w:val="-2"/>
          <w:sz w:val="24"/>
        </w:rPr>
        <w:t> </w:t>
      </w:r>
      <w:r>
        <w:rPr>
          <w:sz w:val="24"/>
        </w:rPr>
        <w:t>Study</w:t>
      </w:r>
      <w:r>
        <w:rPr>
          <w:spacing w:val="-3"/>
          <w:sz w:val="24"/>
        </w:rPr>
        <w:t> </w:t>
      </w:r>
      <w:r>
        <w:rPr>
          <w:spacing w:val="-4"/>
          <w:sz w:val="24"/>
        </w:rPr>
        <w:t>Area</w:t>
      </w:r>
      <w:r>
        <w:rPr>
          <w:sz w:val="24"/>
        </w:rPr>
        <w:tab/>
        <w:t>42</w:t>
      </w:r>
      <w:r>
        <w:rPr>
          <w:spacing w:val="-2"/>
          <w:sz w:val="24"/>
        </w:rPr>
        <w:t> </w:t>
      </w:r>
      <w:r>
        <w:rPr>
          <w:sz w:val="24"/>
        </w:rPr>
        <w:t>-</w:t>
      </w:r>
      <w:r>
        <w:rPr>
          <w:spacing w:val="-1"/>
          <w:sz w:val="24"/>
        </w:rPr>
        <w:t> </w:t>
      </w:r>
      <w:r>
        <w:rPr>
          <w:spacing w:val="-5"/>
          <w:sz w:val="24"/>
        </w:rPr>
        <w:t>44</w:t>
      </w:r>
    </w:p>
    <w:p>
      <w:pPr>
        <w:pStyle w:val="ListParagraph"/>
        <w:numPr>
          <w:ilvl w:val="1"/>
          <w:numId w:val="4"/>
        </w:numPr>
        <w:tabs>
          <w:tab w:pos="940" w:val="left" w:leader="none"/>
          <w:tab w:pos="7421" w:val="left" w:leader="none"/>
        </w:tabs>
        <w:spacing w:line="240" w:lineRule="auto" w:before="139" w:after="0"/>
        <w:ind w:left="940" w:right="0" w:hanging="720"/>
        <w:jc w:val="left"/>
        <w:rPr>
          <w:sz w:val="24"/>
        </w:rPr>
      </w:pPr>
      <w:r>
        <w:rPr>
          <w:sz w:val="24"/>
        </w:rPr>
        <w:t>Data</w:t>
      </w:r>
      <w:r>
        <w:rPr>
          <w:spacing w:val="-2"/>
          <w:sz w:val="24"/>
        </w:rPr>
        <w:t> Treatment</w:t>
      </w:r>
      <w:r>
        <w:rPr>
          <w:sz w:val="24"/>
        </w:rPr>
        <w:tab/>
      </w:r>
      <w:r>
        <w:rPr>
          <w:spacing w:val="-5"/>
          <w:sz w:val="24"/>
        </w:rPr>
        <w:t>45</w:t>
      </w:r>
    </w:p>
    <w:p>
      <w:pPr>
        <w:pStyle w:val="ListParagraph"/>
        <w:numPr>
          <w:ilvl w:val="1"/>
          <w:numId w:val="4"/>
        </w:numPr>
        <w:tabs>
          <w:tab w:pos="940" w:val="left" w:leader="none"/>
          <w:tab w:pos="7421" w:val="left" w:leader="none"/>
        </w:tabs>
        <w:spacing w:line="240" w:lineRule="auto" w:before="137" w:after="0"/>
        <w:ind w:left="940" w:right="0" w:hanging="720"/>
        <w:jc w:val="left"/>
        <w:rPr>
          <w:sz w:val="24"/>
        </w:rPr>
      </w:pPr>
      <w:r>
        <w:rPr>
          <w:sz w:val="24"/>
        </w:rPr>
        <w:t>Application</w:t>
      </w:r>
      <w:r>
        <w:rPr>
          <w:spacing w:val="-1"/>
          <w:sz w:val="24"/>
        </w:rPr>
        <w:t> </w:t>
      </w:r>
      <w:r>
        <w:rPr>
          <w:sz w:val="24"/>
        </w:rPr>
        <w:t>of</w:t>
      </w:r>
      <w:r>
        <w:rPr>
          <w:spacing w:val="-1"/>
          <w:sz w:val="24"/>
        </w:rPr>
        <w:t> </w:t>
      </w:r>
      <w:r>
        <w:rPr>
          <w:sz w:val="24"/>
        </w:rPr>
        <w:t>the</w:t>
      </w:r>
      <w:r>
        <w:rPr>
          <w:spacing w:val="-1"/>
          <w:sz w:val="24"/>
        </w:rPr>
        <w:t> </w:t>
      </w:r>
      <w:r>
        <w:rPr>
          <w:sz w:val="24"/>
        </w:rPr>
        <w:t>Models to</w:t>
      </w:r>
      <w:r>
        <w:rPr>
          <w:spacing w:val="-1"/>
          <w:sz w:val="24"/>
        </w:rPr>
        <w:t> </w:t>
      </w:r>
      <w:r>
        <w:rPr>
          <w:sz w:val="24"/>
        </w:rPr>
        <w:t>the</w:t>
      </w:r>
      <w:r>
        <w:rPr>
          <w:spacing w:val="-1"/>
          <w:sz w:val="24"/>
        </w:rPr>
        <w:t> </w:t>
      </w:r>
      <w:r>
        <w:rPr>
          <w:sz w:val="24"/>
        </w:rPr>
        <w:t>Region</w:t>
      </w:r>
      <w:r>
        <w:rPr>
          <w:spacing w:val="-1"/>
          <w:sz w:val="24"/>
        </w:rPr>
        <w:t> </w:t>
      </w:r>
      <w:r>
        <w:rPr>
          <w:sz w:val="24"/>
        </w:rPr>
        <w:t>of</w:t>
      </w:r>
      <w:r>
        <w:rPr>
          <w:spacing w:val="-1"/>
          <w:sz w:val="24"/>
        </w:rPr>
        <w:t> </w:t>
      </w:r>
      <w:r>
        <w:rPr>
          <w:spacing w:val="-2"/>
          <w:sz w:val="24"/>
        </w:rPr>
        <w:t>Study</w:t>
      </w:r>
      <w:r>
        <w:rPr>
          <w:sz w:val="24"/>
        </w:rPr>
        <w:tab/>
      </w:r>
      <w:r>
        <w:rPr>
          <w:spacing w:val="-5"/>
          <w:sz w:val="24"/>
        </w:rPr>
        <w:t>46</w:t>
      </w:r>
    </w:p>
    <w:p>
      <w:pPr>
        <w:pStyle w:val="ListParagraph"/>
        <w:numPr>
          <w:ilvl w:val="2"/>
          <w:numId w:val="4"/>
        </w:numPr>
        <w:tabs>
          <w:tab w:pos="940" w:val="left" w:leader="none"/>
          <w:tab w:pos="7421" w:val="left" w:leader="none"/>
        </w:tabs>
        <w:spacing w:line="240" w:lineRule="auto" w:before="140" w:after="0"/>
        <w:ind w:left="940" w:right="0" w:hanging="720"/>
        <w:jc w:val="left"/>
        <w:rPr>
          <w:sz w:val="24"/>
        </w:rPr>
      </w:pPr>
      <w:r>
        <w:rPr>
          <w:sz w:val="24"/>
        </w:rPr>
        <w:t>Application</w:t>
      </w:r>
      <w:r>
        <w:rPr>
          <w:spacing w:val="-1"/>
          <w:sz w:val="24"/>
        </w:rPr>
        <w:t> </w:t>
      </w:r>
      <w:r>
        <w:rPr>
          <w:sz w:val="24"/>
        </w:rPr>
        <w:t>of</w:t>
      </w:r>
      <w:r>
        <w:rPr>
          <w:spacing w:val="-1"/>
          <w:sz w:val="24"/>
        </w:rPr>
        <w:t> </w:t>
      </w:r>
      <w:r>
        <w:rPr>
          <w:sz w:val="24"/>
        </w:rPr>
        <w:t>Model</w:t>
      </w:r>
      <w:r>
        <w:rPr>
          <w:spacing w:val="-1"/>
          <w:sz w:val="24"/>
        </w:rPr>
        <w:t> </w:t>
      </w:r>
      <w:r>
        <w:rPr>
          <w:spacing w:val="-10"/>
          <w:sz w:val="24"/>
        </w:rPr>
        <w:t>1</w:t>
      </w:r>
      <w:r>
        <w:rPr>
          <w:sz w:val="24"/>
        </w:rPr>
        <w:tab/>
      </w:r>
      <w:r>
        <w:rPr>
          <w:spacing w:val="-5"/>
          <w:sz w:val="24"/>
        </w:rPr>
        <w:t>46</w:t>
      </w:r>
    </w:p>
    <w:p>
      <w:pPr>
        <w:pStyle w:val="ListParagraph"/>
        <w:numPr>
          <w:ilvl w:val="2"/>
          <w:numId w:val="4"/>
        </w:numPr>
        <w:tabs>
          <w:tab w:pos="940" w:val="left" w:leader="none"/>
          <w:tab w:pos="7421" w:val="left" w:leader="none"/>
        </w:tabs>
        <w:spacing w:line="240" w:lineRule="auto" w:before="136" w:after="0"/>
        <w:ind w:left="940" w:right="0" w:hanging="720"/>
        <w:jc w:val="left"/>
        <w:rPr>
          <w:sz w:val="24"/>
        </w:rPr>
      </w:pPr>
      <w:r>
        <w:rPr>
          <w:sz w:val="24"/>
        </w:rPr>
        <w:t>Application</w:t>
      </w:r>
      <w:r>
        <w:rPr>
          <w:spacing w:val="-1"/>
          <w:sz w:val="24"/>
        </w:rPr>
        <w:t> </w:t>
      </w:r>
      <w:r>
        <w:rPr>
          <w:sz w:val="24"/>
        </w:rPr>
        <w:t>of</w:t>
      </w:r>
      <w:r>
        <w:rPr>
          <w:spacing w:val="-1"/>
          <w:sz w:val="24"/>
        </w:rPr>
        <w:t> </w:t>
      </w:r>
      <w:r>
        <w:rPr>
          <w:sz w:val="24"/>
        </w:rPr>
        <w:t>Model</w:t>
      </w:r>
      <w:r>
        <w:rPr>
          <w:spacing w:val="-1"/>
          <w:sz w:val="24"/>
        </w:rPr>
        <w:t> </w:t>
      </w:r>
      <w:r>
        <w:rPr>
          <w:spacing w:val="-10"/>
          <w:sz w:val="24"/>
        </w:rPr>
        <w:t>2</w:t>
      </w:r>
      <w:r>
        <w:rPr>
          <w:sz w:val="24"/>
        </w:rPr>
        <w:tab/>
      </w:r>
      <w:r>
        <w:rPr>
          <w:spacing w:val="-5"/>
          <w:sz w:val="24"/>
        </w:rPr>
        <w:t>46</w:t>
      </w:r>
    </w:p>
    <w:p>
      <w:pPr>
        <w:pStyle w:val="ListParagraph"/>
        <w:numPr>
          <w:ilvl w:val="1"/>
          <w:numId w:val="4"/>
        </w:numPr>
        <w:tabs>
          <w:tab w:pos="940" w:val="left" w:leader="none"/>
          <w:tab w:pos="7421" w:val="left" w:leader="none"/>
        </w:tabs>
        <w:spacing w:line="240" w:lineRule="auto" w:before="140" w:after="0"/>
        <w:ind w:left="940" w:right="0" w:hanging="720"/>
        <w:jc w:val="left"/>
        <w:rPr>
          <w:sz w:val="24"/>
        </w:rPr>
      </w:pPr>
      <w:r>
        <w:rPr>
          <w:sz w:val="24"/>
        </w:rPr>
        <w:t>Temporal and Spatial Variation of</w:t>
      </w:r>
      <w:r>
        <w:rPr>
          <w:spacing w:val="-1"/>
          <w:sz w:val="24"/>
        </w:rPr>
        <w:t> </w:t>
      </w:r>
      <w:r>
        <w:rPr>
          <w:sz w:val="24"/>
        </w:rPr>
        <w:t>the Energy Density</w:t>
      </w:r>
      <w:r>
        <w:rPr>
          <w:spacing w:val="-8"/>
          <w:sz w:val="24"/>
        </w:rPr>
        <w:t> </w:t>
      </w:r>
      <w:r>
        <w:rPr>
          <w:sz w:val="24"/>
        </w:rPr>
        <w:t>per</w:t>
      </w:r>
      <w:r>
        <w:rPr>
          <w:spacing w:val="1"/>
          <w:sz w:val="24"/>
        </w:rPr>
        <w:t> </w:t>
      </w:r>
      <w:r>
        <w:rPr>
          <w:spacing w:val="-4"/>
          <w:sz w:val="24"/>
        </w:rPr>
        <w:t>Time</w:t>
      </w:r>
      <w:r>
        <w:rPr>
          <w:sz w:val="24"/>
        </w:rPr>
        <w:tab/>
      </w:r>
      <w:r>
        <w:rPr>
          <w:spacing w:val="-5"/>
          <w:sz w:val="24"/>
        </w:rPr>
        <w:t>47</w:t>
      </w:r>
    </w:p>
    <w:p>
      <w:pPr>
        <w:pStyle w:val="BodyText"/>
      </w:pPr>
    </w:p>
    <w:p>
      <w:pPr>
        <w:pStyle w:val="BodyText"/>
        <w:spacing w:before="5"/>
      </w:pPr>
    </w:p>
    <w:p>
      <w:pPr>
        <w:spacing w:before="0"/>
        <w:ind w:left="311" w:right="0" w:firstLine="0"/>
        <w:jc w:val="left"/>
        <w:rPr>
          <w:b/>
          <w:sz w:val="24"/>
        </w:rPr>
      </w:pPr>
      <w:r>
        <w:rPr>
          <w:b/>
          <w:sz w:val="24"/>
        </w:rPr>
        <w:t>CHAPTER</w:t>
      </w:r>
      <w:r>
        <w:rPr>
          <w:b/>
          <w:spacing w:val="-1"/>
          <w:sz w:val="24"/>
        </w:rPr>
        <w:t> </w:t>
      </w:r>
      <w:r>
        <w:rPr>
          <w:b/>
          <w:sz w:val="24"/>
        </w:rPr>
        <w:t>FOUR:</w:t>
      </w:r>
      <w:r>
        <w:rPr>
          <w:b/>
          <w:spacing w:val="-2"/>
          <w:sz w:val="24"/>
        </w:rPr>
        <w:t> </w:t>
      </w:r>
      <w:r>
        <w:rPr>
          <w:b/>
          <w:sz w:val="24"/>
        </w:rPr>
        <w:t>RESULTS</w:t>
      </w:r>
      <w:r>
        <w:rPr>
          <w:b/>
          <w:spacing w:val="-2"/>
          <w:sz w:val="24"/>
        </w:rPr>
        <w:t> </w:t>
      </w:r>
      <w:r>
        <w:rPr>
          <w:b/>
          <w:sz w:val="24"/>
        </w:rPr>
        <w:t>AND</w:t>
      </w:r>
      <w:r>
        <w:rPr>
          <w:b/>
          <w:spacing w:val="-1"/>
          <w:sz w:val="24"/>
        </w:rPr>
        <w:t> </w:t>
      </w:r>
      <w:r>
        <w:rPr>
          <w:b/>
          <w:spacing w:val="-2"/>
          <w:sz w:val="24"/>
        </w:rPr>
        <w:t>DISCUSSION</w:t>
      </w:r>
    </w:p>
    <w:p>
      <w:pPr>
        <w:pStyle w:val="ListParagraph"/>
        <w:numPr>
          <w:ilvl w:val="1"/>
          <w:numId w:val="5"/>
        </w:numPr>
        <w:tabs>
          <w:tab w:pos="940" w:val="left" w:leader="none"/>
          <w:tab w:pos="7421" w:val="left" w:leader="none"/>
        </w:tabs>
        <w:spacing w:line="240" w:lineRule="auto" w:before="132" w:after="0"/>
        <w:ind w:left="940" w:right="0" w:hanging="629"/>
        <w:jc w:val="left"/>
        <w:rPr>
          <w:sz w:val="24"/>
        </w:rPr>
      </w:pPr>
      <w:r>
        <w:rPr>
          <w:spacing w:val="-2"/>
          <w:sz w:val="24"/>
        </w:rPr>
        <w:t>Result</w:t>
      </w:r>
      <w:r>
        <w:rPr>
          <w:sz w:val="24"/>
        </w:rPr>
        <w:tab/>
        <w:t>48 – </w:t>
      </w:r>
      <w:r>
        <w:rPr>
          <w:spacing w:val="-5"/>
          <w:sz w:val="24"/>
        </w:rPr>
        <w:t>92</w:t>
      </w:r>
    </w:p>
    <w:p>
      <w:pPr>
        <w:pStyle w:val="ListParagraph"/>
        <w:numPr>
          <w:ilvl w:val="1"/>
          <w:numId w:val="5"/>
        </w:numPr>
        <w:tabs>
          <w:tab w:pos="940" w:val="left" w:leader="none"/>
          <w:tab w:pos="7421" w:val="left" w:leader="none"/>
        </w:tabs>
        <w:spacing w:line="240" w:lineRule="auto" w:before="139" w:after="0"/>
        <w:ind w:left="940" w:right="0" w:hanging="629"/>
        <w:jc w:val="left"/>
        <w:rPr>
          <w:sz w:val="24"/>
        </w:rPr>
      </w:pPr>
      <w:r>
        <w:rPr>
          <w:spacing w:val="-2"/>
          <w:sz w:val="24"/>
        </w:rPr>
        <w:t>Discussion</w:t>
      </w:r>
      <w:r>
        <w:rPr>
          <w:sz w:val="24"/>
        </w:rPr>
        <w:tab/>
        <w:t>93</w:t>
      </w:r>
      <w:r>
        <w:rPr>
          <w:spacing w:val="-2"/>
          <w:sz w:val="24"/>
        </w:rPr>
        <w:t> </w:t>
      </w:r>
      <w:r>
        <w:rPr>
          <w:sz w:val="24"/>
        </w:rPr>
        <w:t>-</w:t>
      </w:r>
      <w:r>
        <w:rPr>
          <w:spacing w:val="-1"/>
          <w:sz w:val="24"/>
        </w:rPr>
        <w:t> </w:t>
      </w:r>
      <w:r>
        <w:rPr>
          <w:spacing w:val="-5"/>
          <w:sz w:val="24"/>
        </w:rPr>
        <w:t>94</w:t>
      </w:r>
    </w:p>
    <w:p>
      <w:pPr>
        <w:pStyle w:val="BodyText"/>
      </w:pPr>
    </w:p>
    <w:p>
      <w:pPr>
        <w:pStyle w:val="BodyText"/>
        <w:spacing w:before="5"/>
      </w:pPr>
    </w:p>
    <w:p>
      <w:pPr>
        <w:spacing w:before="0"/>
        <w:ind w:left="311" w:right="0" w:firstLine="0"/>
        <w:jc w:val="left"/>
        <w:rPr>
          <w:b/>
          <w:sz w:val="24"/>
        </w:rPr>
      </w:pPr>
      <w:r>
        <w:rPr>
          <w:b/>
          <w:sz w:val="24"/>
        </w:rPr>
        <w:t>CHAPTER</w:t>
      </w:r>
      <w:r>
        <w:rPr>
          <w:b/>
          <w:spacing w:val="-2"/>
          <w:sz w:val="24"/>
        </w:rPr>
        <w:t> </w:t>
      </w:r>
      <w:r>
        <w:rPr>
          <w:b/>
          <w:sz w:val="24"/>
        </w:rPr>
        <w:t>FIVE:</w:t>
      </w:r>
      <w:r>
        <w:rPr>
          <w:b/>
          <w:spacing w:val="-2"/>
          <w:sz w:val="24"/>
        </w:rPr>
        <w:t> </w:t>
      </w:r>
      <w:r>
        <w:rPr>
          <w:b/>
          <w:sz w:val="24"/>
        </w:rPr>
        <w:t>SUMMARY</w:t>
      </w:r>
      <w:r>
        <w:rPr>
          <w:b/>
          <w:spacing w:val="-1"/>
          <w:sz w:val="24"/>
        </w:rPr>
        <w:t> </w:t>
      </w:r>
      <w:r>
        <w:rPr>
          <w:b/>
          <w:sz w:val="24"/>
        </w:rPr>
        <w:t>AND</w:t>
      </w:r>
      <w:r>
        <w:rPr>
          <w:b/>
          <w:spacing w:val="-2"/>
          <w:sz w:val="24"/>
        </w:rPr>
        <w:t> CONCLUSION</w:t>
      </w:r>
    </w:p>
    <w:p>
      <w:pPr>
        <w:pStyle w:val="ListParagraph"/>
        <w:numPr>
          <w:ilvl w:val="1"/>
          <w:numId w:val="6"/>
        </w:numPr>
        <w:tabs>
          <w:tab w:pos="940" w:val="left" w:leader="none"/>
          <w:tab w:pos="7421" w:val="left" w:leader="none"/>
        </w:tabs>
        <w:spacing w:line="240" w:lineRule="auto" w:before="132" w:after="0"/>
        <w:ind w:left="940" w:right="0" w:hanging="629"/>
        <w:jc w:val="left"/>
        <w:rPr>
          <w:sz w:val="24"/>
        </w:rPr>
      </w:pPr>
      <w:r>
        <w:rPr>
          <w:sz w:val="24"/>
        </w:rPr>
        <w:t>Summary</w:t>
      </w:r>
      <w:r>
        <w:rPr>
          <w:spacing w:val="-6"/>
          <w:sz w:val="24"/>
        </w:rPr>
        <w:t> </w:t>
      </w:r>
      <w:r>
        <w:rPr>
          <w:sz w:val="24"/>
        </w:rPr>
        <w:t>and </w:t>
      </w:r>
      <w:r>
        <w:rPr>
          <w:spacing w:val="-2"/>
          <w:sz w:val="24"/>
        </w:rPr>
        <w:t>Conclusion</w:t>
      </w:r>
      <w:r>
        <w:rPr>
          <w:sz w:val="24"/>
        </w:rPr>
        <w:tab/>
        <w:t>95</w:t>
      </w:r>
      <w:r>
        <w:rPr>
          <w:spacing w:val="-2"/>
          <w:sz w:val="24"/>
        </w:rPr>
        <w:t> </w:t>
      </w:r>
      <w:r>
        <w:rPr>
          <w:sz w:val="24"/>
        </w:rPr>
        <w:t>-</w:t>
      </w:r>
      <w:r>
        <w:rPr>
          <w:spacing w:val="-1"/>
          <w:sz w:val="24"/>
        </w:rPr>
        <w:t> </w:t>
      </w:r>
      <w:r>
        <w:rPr>
          <w:spacing w:val="-5"/>
          <w:sz w:val="24"/>
        </w:rPr>
        <w:t>96</w:t>
      </w:r>
    </w:p>
    <w:p>
      <w:pPr>
        <w:pStyle w:val="BodyText"/>
      </w:pPr>
    </w:p>
    <w:p>
      <w:pPr>
        <w:pStyle w:val="BodyText"/>
      </w:pPr>
    </w:p>
    <w:p>
      <w:pPr>
        <w:tabs>
          <w:tab w:pos="7421" w:val="left" w:leader="none"/>
        </w:tabs>
        <w:spacing w:before="0"/>
        <w:ind w:left="311" w:right="0" w:firstLine="0"/>
        <w:jc w:val="left"/>
        <w:rPr>
          <w:sz w:val="24"/>
        </w:rPr>
      </w:pPr>
      <w:r>
        <w:rPr>
          <w:b/>
          <w:spacing w:val="-2"/>
          <w:sz w:val="24"/>
        </w:rPr>
        <w:t>REFERENCE</w:t>
      </w:r>
      <w:r>
        <w:rPr>
          <w:b/>
          <w:sz w:val="24"/>
        </w:rPr>
        <w:tab/>
      </w:r>
      <w:r>
        <w:rPr>
          <w:sz w:val="24"/>
        </w:rPr>
        <w:t>97 – </w:t>
      </w:r>
      <w:r>
        <w:rPr>
          <w:spacing w:val="-5"/>
          <w:sz w:val="24"/>
        </w:rPr>
        <w:t>103</w:t>
      </w:r>
    </w:p>
    <w:p>
      <w:pPr>
        <w:pStyle w:val="BodyText"/>
      </w:pPr>
    </w:p>
    <w:p>
      <w:pPr>
        <w:pStyle w:val="BodyText"/>
        <w:spacing w:before="1"/>
      </w:pPr>
    </w:p>
    <w:p>
      <w:pPr>
        <w:tabs>
          <w:tab w:pos="7421" w:val="left" w:leader="none"/>
        </w:tabs>
        <w:spacing w:before="0"/>
        <w:ind w:left="311" w:right="0" w:firstLine="0"/>
        <w:jc w:val="left"/>
        <w:rPr>
          <w:sz w:val="24"/>
        </w:rPr>
      </w:pPr>
      <w:r>
        <w:rPr>
          <w:b/>
          <w:spacing w:val="-2"/>
          <w:sz w:val="24"/>
        </w:rPr>
        <w:t>APPENDIX</w:t>
      </w:r>
      <w:r>
        <w:rPr>
          <w:b/>
          <w:sz w:val="24"/>
        </w:rPr>
        <w:tab/>
      </w:r>
      <w:r>
        <w:rPr>
          <w:sz w:val="24"/>
        </w:rPr>
        <w:t>104</w:t>
      </w:r>
      <w:r>
        <w:rPr>
          <w:spacing w:val="-2"/>
          <w:sz w:val="24"/>
        </w:rPr>
        <w:t> </w:t>
      </w:r>
      <w:r>
        <w:rPr>
          <w:sz w:val="24"/>
        </w:rPr>
        <w:t>-</w:t>
      </w:r>
      <w:r>
        <w:rPr>
          <w:spacing w:val="-1"/>
          <w:sz w:val="24"/>
        </w:rPr>
        <w:t> </w:t>
      </w:r>
      <w:r>
        <w:rPr>
          <w:spacing w:val="-5"/>
          <w:sz w:val="24"/>
        </w:rPr>
        <w:t>112</w:t>
      </w:r>
    </w:p>
    <w:p>
      <w:pPr>
        <w:spacing w:after="0"/>
        <w:jc w:val="left"/>
        <w:rPr>
          <w:sz w:val="24"/>
        </w:rPr>
        <w:sectPr>
          <w:pgSz w:w="11910" w:h="16840"/>
          <w:pgMar w:header="0" w:footer="1067" w:top="1340" w:bottom="1260" w:left="1220" w:right="620"/>
        </w:sectPr>
      </w:pPr>
    </w:p>
    <w:p>
      <w:pPr>
        <w:pStyle w:val="BodyText"/>
        <w:spacing w:before="1"/>
        <w:rPr>
          <w:sz w:val="2"/>
        </w:rPr>
      </w:pPr>
      <w:r>
        <w:rPr/>
        <w:drawing>
          <wp:anchor distT="0" distB="0" distL="0" distR="0" allowOverlap="1" layoutInCell="1" locked="0" behindDoc="1" simplePos="0" relativeHeight="483616768">
            <wp:simplePos x="0" y="0"/>
            <wp:positionH relativeFrom="page">
              <wp:posOffset>1051966</wp:posOffset>
            </wp:positionH>
            <wp:positionV relativeFrom="page">
              <wp:posOffset>2719577</wp:posOffset>
            </wp:positionV>
            <wp:extent cx="5312638" cy="525245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5" cstate="print"/>
                    <a:stretch>
                      <a:fillRect/>
                    </a:stretch>
                  </pic:blipFill>
                  <pic:spPr>
                    <a:xfrm>
                      <a:off x="0" y="0"/>
                      <a:ext cx="5312638" cy="5252450"/>
                    </a:xfrm>
                    <a:prstGeom prst="rect">
                      <a:avLst/>
                    </a:prstGeom>
                  </pic:spPr>
                </pic:pic>
              </a:graphicData>
            </a:graphic>
          </wp:anchor>
        </w:drawing>
      </w: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482"/>
        <w:gridCol w:w="588"/>
      </w:tblGrid>
      <w:tr>
        <w:trPr>
          <w:trHeight w:val="340" w:hRule="atLeast"/>
        </w:trPr>
        <w:tc>
          <w:tcPr>
            <w:tcW w:w="720" w:type="dxa"/>
          </w:tcPr>
          <w:p>
            <w:pPr>
              <w:pStyle w:val="TableParagraph"/>
              <w:rPr>
                <w:sz w:val="24"/>
              </w:rPr>
            </w:pPr>
          </w:p>
        </w:tc>
        <w:tc>
          <w:tcPr>
            <w:tcW w:w="6482" w:type="dxa"/>
          </w:tcPr>
          <w:p>
            <w:pPr>
              <w:pStyle w:val="TableParagraph"/>
              <w:spacing w:line="266" w:lineRule="exact"/>
              <w:ind w:left="2870"/>
              <w:rPr>
                <w:b/>
                <w:sz w:val="24"/>
              </w:rPr>
            </w:pPr>
            <w:r>
              <w:rPr>
                <w:b/>
                <w:sz w:val="24"/>
              </w:rPr>
              <w:t>LIST OF</w:t>
            </w:r>
            <w:r>
              <w:rPr>
                <w:b/>
                <w:spacing w:val="-3"/>
                <w:sz w:val="24"/>
              </w:rPr>
              <w:t> </w:t>
            </w:r>
            <w:r>
              <w:rPr>
                <w:b/>
                <w:spacing w:val="-2"/>
                <w:sz w:val="24"/>
              </w:rPr>
              <w:t>TABLES</w:t>
            </w:r>
          </w:p>
        </w:tc>
        <w:tc>
          <w:tcPr>
            <w:tcW w:w="588" w:type="dxa"/>
          </w:tcPr>
          <w:p>
            <w:pPr>
              <w:pStyle w:val="TableParagraph"/>
              <w:rPr>
                <w:sz w:val="24"/>
              </w:rPr>
            </w:pPr>
          </w:p>
        </w:tc>
      </w:tr>
      <w:tr>
        <w:trPr>
          <w:trHeight w:val="823" w:hRule="atLeast"/>
        </w:trPr>
        <w:tc>
          <w:tcPr>
            <w:tcW w:w="720" w:type="dxa"/>
          </w:tcPr>
          <w:p>
            <w:pPr>
              <w:pStyle w:val="TableParagraph"/>
              <w:spacing w:before="64"/>
              <w:ind w:left="50"/>
              <w:rPr>
                <w:b/>
                <w:sz w:val="24"/>
              </w:rPr>
            </w:pPr>
            <w:r>
              <w:rPr>
                <w:b/>
                <w:spacing w:val="-2"/>
                <w:sz w:val="24"/>
              </w:rPr>
              <w:t>Table</w:t>
            </w:r>
          </w:p>
          <w:p>
            <w:pPr>
              <w:pStyle w:val="TableParagraph"/>
              <w:spacing w:before="132"/>
              <w:ind w:left="50"/>
              <w:rPr>
                <w:sz w:val="24"/>
              </w:rPr>
            </w:pPr>
            <w:r>
              <w:rPr>
                <w:spacing w:val="-5"/>
                <w:sz w:val="24"/>
              </w:rPr>
              <w:t>2.1</w:t>
            </w:r>
          </w:p>
        </w:tc>
        <w:tc>
          <w:tcPr>
            <w:tcW w:w="6482" w:type="dxa"/>
          </w:tcPr>
          <w:p>
            <w:pPr>
              <w:pStyle w:val="TableParagraph"/>
              <w:spacing w:before="196"/>
              <w:rPr>
                <w:sz w:val="24"/>
              </w:rPr>
            </w:pPr>
          </w:p>
          <w:p>
            <w:pPr>
              <w:pStyle w:val="TableParagraph"/>
              <w:ind w:left="49"/>
              <w:rPr>
                <w:sz w:val="24"/>
              </w:rPr>
            </w:pPr>
            <w:r>
              <w:rPr>
                <w:sz w:val="24"/>
              </w:rPr>
              <w:t>Modified</w:t>
            </w:r>
            <w:r>
              <w:rPr>
                <w:spacing w:val="-2"/>
                <w:sz w:val="24"/>
              </w:rPr>
              <w:t> </w:t>
            </w:r>
            <w:r>
              <w:rPr>
                <w:sz w:val="24"/>
              </w:rPr>
              <w:t>Mercalli</w:t>
            </w:r>
            <w:r>
              <w:rPr>
                <w:spacing w:val="1"/>
                <w:sz w:val="24"/>
              </w:rPr>
              <w:t> </w:t>
            </w:r>
            <w:r>
              <w:rPr>
                <w:sz w:val="24"/>
              </w:rPr>
              <w:t>Earthquake Intensity</w:t>
            </w:r>
            <w:r>
              <w:rPr>
                <w:spacing w:val="-6"/>
                <w:sz w:val="24"/>
              </w:rPr>
              <w:t> </w:t>
            </w:r>
            <w:r>
              <w:rPr>
                <w:spacing w:val="-4"/>
                <w:sz w:val="24"/>
              </w:rPr>
              <w:t>Scale</w:t>
            </w:r>
          </w:p>
        </w:tc>
        <w:tc>
          <w:tcPr>
            <w:tcW w:w="588" w:type="dxa"/>
          </w:tcPr>
          <w:p>
            <w:pPr>
              <w:pStyle w:val="TableParagraph"/>
              <w:spacing w:before="64"/>
              <w:ind w:left="49"/>
              <w:rPr>
                <w:b/>
                <w:sz w:val="24"/>
              </w:rPr>
            </w:pPr>
            <w:r>
              <w:rPr>
                <w:b/>
                <w:spacing w:val="-4"/>
                <w:sz w:val="24"/>
              </w:rPr>
              <w:t>Page</w:t>
            </w:r>
          </w:p>
        </w:tc>
      </w:tr>
      <w:tr>
        <w:trPr>
          <w:trHeight w:val="414" w:hRule="atLeast"/>
        </w:trPr>
        <w:tc>
          <w:tcPr>
            <w:tcW w:w="720" w:type="dxa"/>
          </w:tcPr>
          <w:p>
            <w:pPr>
              <w:pStyle w:val="TableParagraph"/>
              <w:rPr>
                <w:sz w:val="24"/>
              </w:rPr>
            </w:pPr>
          </w:p>
        </w:tc>
        <w:tc>
          <w:tcPr>
            <w:tcW w:w="6482" w:type="dxa"/>
          </w:tcPr>
          <w:p>
            <w:pPr>
              <w:pStyle w:val="TableParagraph"/>
              <w:spacing w:before="64"/>
              <w:ind w:left="49"/>
              <w:rPr>
                <w:sz w:val="24"/>
              </w:rPr>
            </w:pPr>
            <w:r>
              <w:rPr>
                <w:sz w:val="24"/>
              </w:rPr>
              <w:t>(Wood</w:t>
            </w:r>
            <w:r>
              <w:rPr>
                <w:spacing w:val="-1"/>
                <w:sz w:val="24"/>
              </w:rPr>
              <w:t> </w:t>
            </w:r>
            <w:r>
              <w:rPr>
                <w:sz w:val="24"/>
              </w:rPr>
              <w:t>&amp;</w:t>
            </w:r>
            <w:r>
              <w:rPr>
                <w:spacing w:val="-3"/>
                <w:sz w:val="24"/>
              </w:rPr>
              <w:t> </w:t>
            </w:r>
            <w:r>
              <w:rPr>
                <w:sz w:val="24"/>
              </w:rPr>
              <w:t>Neumann </w:t>
            </w:r>
            <w:r>
              <w:rPr>
                <w:spacing w:val="-2"/>
                <w:sz w:val="24"/>
              </w:rPr>
              <w:t>1931)</w:t>
            </w:r>
          </w:p>
        </w:tc>
        <w:tc>
          <w:tcPr>
            <w:tcW w:w="588" w:type="dxa"/>
          </w:tcPr>
          <w:p>
            <w:pPr>
              <w:pStyle w:val="TableParagraph"/>
              <w:spacing w:before="64"/>
              <w:ind w:left="49"/>
              <w:rPr>
                <w:sz w:val="24"/>
              </w:rPr>
            </w:pPr>
            <w:r>
              <w:rPr>
                <w:spacing w:val="-5"/>
                <w:sz w:val="24"/>
              </w:rPr>
              <w:t>14</w:t>
            </w:r>
          </w:p>
        </w:tc>
      </w:tr>
      <w:tr>
        <w:trPr>
          <w:trHeight w:val="413" w:hRule="atLeast"/>
        </w:trPr>
        <w:tc>
          <w:tcPr>
            <w:tcW w:w="720" w:type="dxa"/>
          </w:tcPr>
          <w:p>
            <w:pPr>
              <w:pStyle w:val="TableParagraph"/>
              <w:spacing w:before="63"/>
              <w:ind w:left="50"/>
              <w:rPr>
                <w:sz w:val="24"/>
              </w:rPr>
            </w:pPr>
            <w:r>
              <w:rPr>
                <w:spacing w:val="-5"/>
                <w:sz w:val="24"/>
              </w:rPr>
              <w:t>3.1</w:t>
            </w:r>
          </w:p>
        </w:tc>
        <w:tc>
          <w:tcPr>
            <w:tcW w:w="6482" w:type="dxa"/>
          </w:tcPr>
          <w:p>
            <w:pPr>
              <w:pStyle w:val="TableParagraph"/>
              <w:spacing w:before="63"/>
              <w:ind w:left="49"/>
              <w:rPr>
                <w:sz w:val="24"/>
              </w:rPr>
            </w:pPr>
            <w:r>
              <w:rPr>
                <w:sz w:val="24"/>
              </w:rPr>
              <w:t>Description</w:t>
            </w:r>
            <w:r>
              <w:rPr>
                <w:spacing w:val="-1"/>
                <w:sz w:val="24"/>
              </w:rPr>
              <w:t> </w:t>
            </w:r>
            <w:r>
              <w:rPr>
                <w:sz w:val="24"/>
              </w:rPr>
              <w:t>of the</w:t>
            </w:r>
            <w:r>
              <w:rPr>
                <w:spacing w:val="-2"/>
                <w:sz w:val="24"/>
              </w:rPr>
              <w:t> </w:t>
            </w:r>
            <w:r>
              <w:rPr>
                <w:sz w:val="24"/>
              </w:rPr>
              <w:t>Study</w:t>
            </w:r>
            <w:r>
              <w:rPr>
                <w:spacing w:val="-3"/>
                <w:sz w:val="24"/>
              </w:rPr>
              <w:t> </w:t>
            </w:r>
            <w:r>
              <w:rPr>
                <w:spacing w:val="-4"/>
                <w:sz w:val="24"/>
              </w:rPr>
              <w:t>Area</w:t>
            </w:r>
          </w:p>
        </w:tc>
        <w:tc>
          <w:tcPr>
            <w:tcW w:w="588" w:type="dxa"/>
          </w:tcPr>
          <w:p>
            <w:pPr>
              <w:pStyle w:val="TableParagraph"/>
              <w:spacing w:before="63"/>
              <w:ind w:left="49"/>
              <w:rPr>
                <w:sz w:val="24"/>
              </w:rPr>
            </w:pPr>
            <w:r>
              <w:rPr>
                <w:spacing w:val="-5"/>
                <w:sz w:val="24"/>
              </w:rPr>
              <w:t>43</w:t>
            </w:r>
          </w:p>
        </w:tc>
      </w:tr>
      <w:tr>
        <w:trPr>
          <w:trHeight w:val="413" w:hRule="atLeast"/>
        </w:trPr>
        <w:tc>
          <w:tcPr>
            <w:tcW w:w="720" w:type="dxa"/>
          </w:tcPr>
          <w:p>
            <w:pPr>
              <w:pStyle w:val="TableParagraph"/>
              <w:spacing w:before="64"/>
              <w:ind w:left="50"/>
              <w:rPr>
                <w:sz w:val="24"/>
              </w:rPr>
            </w:pPr>
            <w:r>
              <w:rPr>
                <w:spacing w:val="-5"/>
                <w:sz w:val="24"/>
              </w:rPr>
              <w:t>4.1</w:t>
            </w:r>
          </w:p>
        </w:tc>
        <w:tc>
          <w:tcPr>
            <w:tcW w:w="6482" w:type="dxa"/>
          </w:tcPr>
          <w:p>
            <w:pPr>
              <w:pStyle w:val="TableParagraph"/>
              <w:spacing w:before="64"/>
              <w:ind w:left="49"/>
              <w:rPr>
                <w:sz w:val="24"/>
              </w:rPr>
            </w:pPr>
            <w:r>
              <w:rPr>
                <w:sz w:val="24"/>
              </w:rPr>
              <w:t>Estimated</w:t>
            </w:r>
            <w:r>
              <w:rPr>
                <w:spacing w:val="-2"/>
                <w:sz w:val="24"/>
              </w:rPr>
              <w:t> </w:t>
            </w:r>
            <w:r>
              <w:rPr>
                <w:sz w:val="24"/>
              </w:rPr>
              <w:t>Geographical Average</w:t>
            </w:r>
            <w:r>
              <w:rPr>
                <w:spacing w:val="-2"/>
                <w:sz w:val="24"/>
              </w:rPr>
              <w:t> </w:t>
            </w:r>
            <w:r>
              <w:rPr>
                <w:sz w:val="24"/>
              </w:rPr>
              <w:t>Area</w:t>
            </w:r>
            <w:r>
              <w:rPr>
                <w:spacing w:val="-3"/>
                <w:sz w:val="24"/>
              </w:rPr>
              <w:t> </w:t>
            </w:r>
            <w:r>
              <w:rPr>
                <w:sz w:val="24"/>
              </w:rPr>
              <w:t>of</w:t>
            </w:r>
            <w:r>
              <w:rPr>
                <w:spacing w:val="-1"/>
                <w:sz w:val="24"/>
              </w:rPr>
              <w:t> </w:t>
            </w:r>
            <w:r>
              <w:rPr>
                <w:sz w:val="24"/>
              </w:rPr>
              <w:t>the</w:t>
            </w:r>
            <w:r>
              <w:rPr>
                <w:spacing w:val="-3"/>
                <w:sz w:val="24"/>
              </w:rPr>
              <w:t> </w:t>
            </w:r>
            <w:r>
              <w:rPr>
                <w:spacing w:val="-2"/>
                <w:sz w:val="24"/>
              </w:rPr>
              <w:t>Regions</w:t>
            </w:r>
          </w:p>
        </w:tc>
        <w:tc>
          <w:tcPr>
            <w:tcW w:w="588" w:type="dxa"/>
          </w:tcPr>
          <w:p>
            <w:pPr>
              <w:pStyle w:val="TableParagraph"/>
              <w:spacing w:before="64"/>
              <w:ind w:left="49"/>
              <w:rPr>
                <w:sz w:val="24"/>
              </w:rPr>
            </w:pPr>
            <w:r>
              <w:rPr>
                <w:spacing w:val="-5"/>
                <w:sz w:val="24"/>
              </w:rPr>
              <w:t>54</w:t>
            </w:r>
          </w:p>
        </w:tc>
      </w:tr>
      <w:tr>
        <w:trPr>
          <w:trHeight w:val="414" w:hRule="atLeast"/>
        </w:trPr>
        <w:tc>
          <w:tcPr>
            <w:tcW w:w="720" w:type="dxa"/>
          </w:tcPr>
          <w:p>
            <w:pPr>
              <w:pStyle w:val="TableParagraph"/>
              <w:spacing w:before="63"/>
              <w:ind w:left="50"/>
              <w:rPr>
                <w:sz w:val="24"/>
              </w:rPr>
            </w:pPr>
            <w:r>
              <w:rPr>
                <w:spacing w:val="-4"/>
                <w:sz w:val="24"/>
              </w:rPr>
              <w:t>4.2i</w:t>
            </w:r>
          </w:p>
        </w:tc>
        <w:tc>
          <w:tcPr>
            <w:tcW w:w="6482" w:type="dxa"/>
          </w:tcPr>
          <w:p>
            <w:pPr>
              <w:pStyle w:val="TableParagraph"/>
              <w:spacing w:before="63"/>
              <w:ind w:left="49"/>
              <w:rPr>
                <w:sz w:val="24"/>
              </w:rPr>
            </w:pPr>
            <w:r>
              <w:rPr>
                <w:sz w:val="24"/>
              </w:rPr>
              <w:t>Seismic</w:t>
            </w:r>
            <w:r>
              <w:rPr>
                <w:spacing w:val="-2"/>
                <w:sz w:val="24"/>
              </w:rPr>
              <w:t> </w:t>
            </w:r>
            <w:r>
              <w:rPr>
                <w:sz w:val="24"/>
              </w:rPr>
              <w:t>Energy/Average</w:t>
            </w:r>
            <w:r>
              <w:rPr>
                <w:spacing w:val="-1"/>
                <w:sz w:val="24"/>
              </w:rPr>
              <w:t> </w:t>
            </w:r>
            <w:r>
              <w:rPr>
                <w:sz w:val="24"/>
              </w:rPr>
              <w:t>Area/Time</w:t>
            </w:r>
            <w:r>
              <w:rPr>
                <w:spacing w:val="-2"/>
                <w:sz w:val="24"/>
              </w:rPr>
              <w:t> </w:t>
            </w:r>
            <w:r>
              <w:rPr>
                <w:sz w:val="24"/>
              </w:rPr>
              <w:t>for</w:t>
            </w:r>
            <w:r>
              <w:rPr>
                <w:spacing w:val="-2"/>
                <w:sz w:val="24"/>
              </w:rPr>
              <w:t> </w:t>
            </w:r>
            <w:r>
              <w:rPr>
                <w:sz w:val="24"/>
              </w:rPr>
              <w:t>Region</w:t>
            </w:r>
            <w:r>
              <w:rPr>
                <w:spacing w:val="-2"/>
                <w:sz w:val="24"/>
              </w:rPr>
              <w:t> </w:t>
            </w:r>
            <w:r>
              <w:rPr>
                <w:sz w:val="24"/>
              </w:rPr>
              <w:t>1</w:t>
            </w:r>
            <w:r>
              <w:rPr>
                <w:spacing w:val="1"/>
                <w:sz w:val="24"/>
              </w:rPr>
              <w:t> </w:t>
            </w:r>
            <w:r>
              <w:rPr>
                <w:sz w:val="24"/>
              </w:rPr>
              <w:t>Using</w:t>
            </w:r>
            <w:r>
              <w:rPr>
                <w:spacing w:val="-5"/>
                <w:sz w:val="24"/>
              </w:rPr>
              <w:t> </w:t>
            </w:r>
            <w:r>
              <w:rPr>
                <w:sz w:val="24"/>
              </w:rPr>
              <w:t>Model</w:t>
            </w:r>
            <w:r>
              <w:rPr>
                <w:spacing w:val="-1"/>
                <w:sz w:val="24"/>
              </w:rPr>
              <w:t> </w:t>
            </w:r>
            <w:r>
              <w:rPr>
                <w:spacing w:val="-10"/>
                <w:sz w:val="24"/>
              </w:rPr>
              <w:t>1</w:t>
            </w:r>
          </w:p>
        </w:tc>
        <w:tc>
          <w:tcPr>
            <w:tcW w:w="588" w:type="dxa"/>
          </w:tcPr>
          <w:p>
            <w:pPr>
              <w:pStyle w:val="TableParagraph"/>
              <w:spacing w:before="63"/>
              <w:ind w:left="49"/>
              <w:rPr>
                <w:sz w:val="24"/>
              </w:rPr>
            </w:pPr>
            <w:r>
              <w:rPr>
                <w:spacing w:val="-5"/>
                <w:sz w:val="24"/>
              </w:rPr>
              <w:t>55</w:t>
            </w:r>
          </w:p>
        </w:tc>
      </w:tr>
      <w:tr>
        <w:trPr>
          <w:trHeight w:val="414" w:hRule="atLeast"/>
        </w:trPr>
        <w:tc>
          <w:tcPr>
            <w:tcW w:w="720" w:type="dxa"/>
          </w:tcPr>
          <w:p>
            <w:pPr>
              <w:pStyle w:val="TableParagraph"/>
              <w:spacing w:before="65"/>
              <w:ind w:left="50"/>
              <w:rPr>
                <w:sz w:val="24"/>
              </w:rPr>
            </w:pPr>
            <w:r>
              <w:rPr>
                <w:spacing w:val="-2"/>
                <w:sz w:val="24"/>
              </w:rPr>
              <w:t>4.2ii</w:t>
            </w:r>
          </w:p>
        </w:tc>
        <w:tc>
          <w:tcPr>
            <w:tcW w:w="6482" w:type="dxa"/>
          </w:tcPr>
          <w:p>
            <w:pPr>
              <w:pStyle w:val="TableParagraph"/>
              <w:spacing w:before="65"/>
              <w:ind w:left="49"/>
              <w:rPr>
                <w:sz w:val="24"/>
              </w:rPr>
            </w:pPr>
            <w:r>
              <w:rPr>
                <w:sz w:val="24"/>
              </w:rPr>
              <w:t>Seismic</w:t>
            </w:r>
            <w:r>
              <w:rPr>
                <w:spacing w:val="-2"/>
                <w:sz w:val="24"/>
              </w:rPr>
              <w:t> </w:t>
            </w:r>
            <w:r>
              <w:rPr>
                <w:sz w:val="24"/>
              </w:rPr>
              <w:t>Energy/Average</w:t>
            </w:r>
            <w:r>
              <w:rPr>
                <w:spacing w:val="-1"/>
                <w:sz w:val="24"/>
              </w:rPr>
              <w:t> </w:t>
            </w:r>
            <w:r>
              <w:rPr>
                <w:sz w:val="24"/>
              </w:rPr>
              <w:t>Area/Time</w:t>
            </w:r>
            <w:r>
              <w:rPr>
                <w:spacing w:val="-2"/>
                <w:sz w:val="24"/>
              </w:rPr>
              <w:t> </w:t>
            </w:r>
            <w:r>
              <w:rPr>
                <w:sz w:val="24"/>
              </w:rPr>
              <w:t>for</w:t>
            </w:r>
            <w:r>
              <w:rPr>
                <w:spacing w:val="-1"/>
                <w:sz w:val="24"/>
              </w:rPr>
              <w:t> </w:t>
            </w:r>
            <w:r>
              <w:rPr>
                <w:sz w:val="24"/>
              </w:rPr>
              <w:t>Region</w:t>
            </w:r>
            <w:r>
              <w:rPr>
                <w:spacing w:val="1"/>
                <w:sz w:val="24"/>
              </w:rPr>
              <w:t> </w:t>
            </w:r>
            <w:r>
              <w:rPr>
                <w:sz w:val="24"/>
              </w:rPr>
              <w:t>2 Using</w:t>
            </w:r>
            <w:r>
              <w:rPr>
                <w:spacing w:val="-4"/>
                <w:sz w:val="24"/>
              </w:rPr>
              <w:t> </w:t>
            </w:r>
            <w:r>
              <w:rPr>
                <w:sz w:val="24"/>
              </w:rPr>
              <w:t>Model</w:t>
            </w:r>
            <w:r>
              <w:rPr>
                <w:spacing w:val="-1"/>
                <w:sz w:val="24"/>
              </w:rPr>
              <w:t> </w:t>
            </w:r>
            <w:r>
              <w:rPr>
                <w:spacing w:val="-10"/>
                <w:sz w:val="24"/>
              </w:rPr>
              <w:t>1</w:t>
            </w:r>
          </w:p>
        </w:tc>
        <w:tc>
          <w:tcPr>
            <w:tcW w:w="588" w:type="dxa"/>
          </w:tcPr>
          <w:p>
            <w:pPr>
              <w:pStyle w:val="TableParagraph"/>
              <w:spacing w:before="65"/>
              <w:ind w:left="49"/>
              <w:rPr>
                <w:sz w:val="24"/>
              </w:rPr>
            </w:pPr>
            <w:r>
              <w:rPr>
                <w:spacing w:val="-5"/>
                <w:sz w:val="24"/>
              </w:rPr>
              <w:t>56</w:t>
            </w:r>
          </w:p>
        </w:tc>
      </w:tr>
      <w:tr>
        <w:trPr>
          <w:trHeight w:val="413" w:hRule="atLeast"/>
        </w:trPr>
        <w:tc>
          <w:tcPr>
            <w:tcW w:w="720" w:type="dxa"/>
          </w:tcPr>
          <w:p>
            <w:pPr>
              <w:pStyle w:val="TableParagraph"/>
              <w:spacing w:before="63"/>
              <w:ind w:left="50"/>
              <w:rPr>
                <w:sz w:val="24"/>
              </w:rPr>
            </w:pPr>
            <w:r>
              <w:rPr>
                <w:spacing w:val="-2"/>
                <w:sz w:val="24"/>
              </w:rPr>
              <w:t>4.2iii</w:t>
            </w:r>
          </w:p>
        </w:tc>
        <w:tc>
          <w:tcPr>
            <w:tcW w:w="6482" w:type="dxa"/>
          </w:tcPr>
          <w:p>
            <w:pPr>
              <w:pStyle w:val="TableParagraph"/>
              <w:spacing w:before="63"/>
              <w:ind w:left="49"/>
              <w:rPr>
                <w:sz w:val="24"/>
              </w:rPr>
            </w:pPr>
            <w:r>
              <w:rPr>
                <w:sz w:val="24"/>
              </w:rPr>
              <w:t>Seismic</w:t>
            </w:r>
            <w:r>
              <w:rPr>
                <w:spacing w:val="-4"/>
                <w:sz w:val="24"/>
              </w:rPr>
              <w:t> </w:t>
            </w:r>
            <w:r>
              <w:rPr>
                <w:sz w:val="24"/>
              </w:rPr>
              <w:t>Energy/Average</w:t>
            </w:r>
            <w:r>
              <w:rPr>
                <w:spacing w:val="-1"/>
                <w:sz w:val="24"/>
              </w:rPr>
              <w:t> </w:t>
            </w:r>
            <w:r>
              <w:rPr>
                <w:sz w:val="24"/>
              </w:rPr>
              <w:t>Area/Time</w:t>
            </w:r>
            <w:r>
              <w:rPr>
                <w:spacing w:val="-2"/>
                <w:sz w:val="24"/>
              </w:rPr>
              <w:t> </w:t>
            </w:r>
            <w:r>
              <w:rPr>
                <w:sz w:val="24"/>
              </w:rPr>
              <w:t>for</w:t>
            </w:r>
            <w:r>
              <w:rPr>
                <w:spacing w:val="-2"/>
                <w:sz w:val="24"/>
              </w:rPr>
              <w:t> </w:t>
            </w:r>
            <w:r>
              <w:rPr>
                <w:sz w:val="24"/>
              </w:rPr>
              <w:t>Region</w:t>
            </w:r>
            <w:r>
              <w:rPr>
                <w:spacing w:val="2"/>
                <w:sz w:val="24"/>
              </w:rPr>
              <w:t> </w:t>
            </w:r>
            <w:r>
              <w:rPr>
                <w:sz w:val="24"/>
              </w:rPr>
              <w:t>3</w:t>
            </w:r>
            <w:r>
              <w:rPr>
                <w:spacing w:val="1"/>
                <w:sz w:val="24"/>
              </w:rPr>
              <w:t> </w:t>
            </w:r>
            <w:r>
              <w:rPr>
                <w:sz w:val="24"/>
              </w:rPr>
              <w:t>Using</w:t>
            </w:r>
            <w:r>
              <w:rPr>
                <w:spacing w:val="-5"/>
                <w:sz w:val="24"/>
              </w:rPr>
              <w:t> </w:t>
            </w:r>
            <w:r>
              <w:rPr>
                <w:sz w:val="24"/>
              </w:rPr>
              <w:t>Model</w:t>
            </w:r>
            <w:r>
              <w:rPr>
                <w:spacing w:val="-1"/>
                <w:sz w:val="24"/>
              </w:rPr>
              <w:t> </w:t>
            </w:r>
            <w:r>
              <w:rPr>
                <w:spacing w:val="-10"/>
                <w:sz w:val="24"/>
              </w:rPr>
              <w:t>1</w:t>
            </w:r>
          </w:p>
        </w:tc>
        <w:tc>
          <w:tcPr>
            <w:tcW w:w="588" w:type="dxa"/>
          </w:tcPr>
          <w:p>
            <w:pPr>
              <w:pStyle w:val="TableParagraph"/>
              <w:spacing w:before="63"/>
              <w:ind w:left="49"/>
              <w:rPr>
                <w:sz w:val="24"/>
              </w:rPr>
            </w:pPr>
            <w:r>
              <w:rPr>
                <w:spacing w:val="-5"/>
                <w:sz w:val="24"/>
              </w:rPr>
              <w:t>57</w:t>
            </w:r>
          </w:p>
        </w:tc>
      </w:tr>
      <w:tr>
        <w:trPr>
          <w:trHeight w:val="414" w:hRule="atLeast"/>
        </w:trPr>
        <w:tc>
          <w:tcPr>
            <w:tcW w:w="720" w:type="dxa"/>
          </w:tcPr>
          <w:p>
            <w:pPr>
              <w:pStyle w:val="TableParagraph"/>
              <w:spacing w:before="64"/>
              <w:ind w:left="50"/>
              <w:rPr>
                <w:sz w:val="24"/>
              </w:rPr>
            </w:pPr>
            <w:r>
              <w:rPr>
                <w:spacing w:val="-2"/>
                <w:sz w:val="24"/>
              </w:rPr>
              <w:t>4.2iv</w:t>
            </w:r>
          </w:p>
        </w:tc>
        <w:tc>
          <w:tcPr>
            <w:tcW w:w="6482" w:type="dxa"/>
          </w:tcPr>
          <w:p>
            <w:pPr>
              <w:pStyle w:val="TableParagraph"/>
              <w:spacing w:before="64"/>
              <w:ind w:left="49"/>
              <w:rPr>
                <w:sz w:val="24"/>
              </w:rPr>
            </w:pPr>
            <w:r>
              <w:rPr>
                <w:sz w:val="24"/>
              </w:rPr>
              <w:t>Seismic</w:t>
            </w:r>
            <w:r>
              <w:rPr>
                <w:spacing w:val="-2"/>
                <w:sz w:val="24"/>
              </w:rPr>
              <w:t> </w:t>
            </w:r>
            <w:r>
              <w:rPr>
                <w:sz w:val="24"/>
              </w:rPr>
              <w:t>Energy/Average</w:t>
            </w:r>
            <w:r>
              <w:rPr>
                <w:spacing w:val="-1"/>
                <w:sz w:val="24"/>
              </w:rPr>
              <w:t> </w:t>
            </w:r>
            <w:r>
              <w:rPr>
                <w:sz w:val="24"/>
              </w:rPr>
              <w:t>Area/Time</w:t>
            </w:r>
            <w:r>
              <w:rPr>
                <w:spacing w:val="-2"/>
                <w:sz w:val="24"/>
              </w:rPr>
              <w:t> </w:t>
            </w:r>
            <w:r>
              <w:rPr>
                <w:sz w:val="24"/>
              </w:rPr>
              <w:t>for Region</w:t>
            </w:r>
            <w:r>
              <w:rPr>
                <w:spacing w:val="-2"/>
                <w:sz w:val="24"/>
              </w:rPr>
              <w:t> </w:t>
            </w:r>
            <w:r>
              <w:rPr>
                <w:sz w:val="24"/>
              </w:rPr>
              <w:t>4</w:t>
            </w:r>
            <w:r>
              <w:rPr>
                <w:spacing w:val="2"/>
                <w:sz w:val="24"/>
              </w:rPr>
              <w:t> </w:t>
            </w:r>
            <w:r>
              <w:rPr>
                <w:sz w:val="24"/>
              </w:rPr>
              <w:t>Using</w:t>
            </w:r>
            <w:r>
              <w:rPr>
                <w:spacing w:val="-5"/>
                <w:sz w:val="24"/>
              </w:rPr>
              <w:t> </w:t>
            </w:r>
            <w:r>
              <w:rPr>
                <w:sz w:val="24"/>
              </w:rPr>
              <w:t>Model</w:t>
            </w:r>
            <w:r>
              <w:rPr>
                <w:spacing w:val="-1"/>
                <w:sz w:val="24"/>
              </w:rPr>
              <w:t> </w:t>
            </w:r>
            <w:r>
              <w:rPr>
                <w:spacing w:val="-10"/>
                <w:sz w:val="24"/>
              </w:rPr>
              <w:t>1</w:t>
            </w:r>
          </w:p>
        </w:tc>
        <w:tc>
          <w:tcPr>
            <w:tcW w:w="588" w:type="dxa"/>
          </w:tcPr>
          <w:p>
            <w:pPr>
              <w:pStyle w:val="TableParagraph"/>
              <w:spacing w:before="64"/>
              <w:ind w:left="49"/>
              <w:rPr>
                <w:sz w:val="24"/>
              </w:rPr>
            </w:pPr>
            <w:r>
              <w:rPr>
                <w:spacing w:val="-5"/>
                <w:sz w:val="24"/>
              </w:rPr>
              <w:t>58</w:t>
            </w:r>
          </w:p>
        </w:tc>
      </w:tr>
      <w:tr>
        <w:trPr>
          <w:trHeight w:val="414" w:hRule="atLeast"/>
        </w:trPr>
        <w:tc>
          <w:tcPr>
            <w:tcW w:w="720" w:type="dxa"/>
          </w:tcPr>
          <w:p>
            <w:pPr>
              <w:pStyle w:val="TableParagraph"/>
              <w:spacing w:before="63"/>
              <w:ind w:left="50"/>
              <w:rPr>
                <w:sz w:val="24"/>
              </w:rPr>
            </w:pPr>
            <w:r>
              <w:rPr>
                <w:spacing w:val="-4"/>
                <w:sz w:val="24"/>
              </w:rPr>
              <w:t>4.2v</w:t>
            </w:r>
          </w:p>
        </w:tc>
        <w:tc>
          <w:tcPr>
            <w:tcW w:w="6482" w:type="dxa"/>
          </w:tcPr>
          <w:p>
            <w:pPr>
              <w:pStyle w:val="TableParagraph"/>
              <w:spacing w:before="63"/>
              <w:ind w:left="49"/>
              <w:rPr>
                <w:sz w:val="24"/>
              </w:rPr>
            </w:pPr>
            <w:r>
              <w:rPr>
                <w:sz w:val="24"/>
              </w:rPr>
              <w:t>Seismic</w:t>
            </w:r>
            <w:r>
              <w:rPr>
                <w:spacing w:val="-2"/>
                <w:sz w:val="24"/>
              </w:rPr>
              <w:t> </w:t>
            </w:r>
            <w:r>
              <w:rPr>
                <w:sz w:val="24"/>
              </w:rPr>
              <w:t>Energy/Average</w:t>
            </w:r>
            <w:r>
              <w:rPr>
                <w:spacing w:val="-1"/>
                <w:sz w:val="24"/>
              </w:rPr>
              <w:t> </w:t>
            </w:r>
            <w:r>
              <w:rPr>
                <w:sz w:val="24"/>
              </w:rPr>
              <w:t>Area/Time</w:t>
            </w:r>
            <w:r>
              <w:rPr>
                <w:spacing w:val="-2"/>
                <w:sz w:val="24"/>
              </w:rPr>
              <w:t> </w:t>
            </w:r>
            <w:r>
              <w:rPr>
                <w:sz w:val="24"/>
              </w:rPr>
              <w:t>for Region</w:t>
            </w:r>
            <w:r>
              <w:rPr>
                <w:spacing w:val="-2"/>
                <w:sz w:val="24"/>
              </w:rPr>
              <w:t> </w:t>
            </w:r>
            <w:r>
              <w:rPr>
                <w:sz w:val="24"/>
              </w:rPr>
              <w:t>5</w:t>
            </w:r>
            <w:r>
              <w:rPr>
                <w:spacing w:val="2"/>
                <w:sz w:val="24"/>
              </w:rPr>
              <w:t> </w:t>
            </w:r>
            <w:r>
              <w:rPr>
                <w:sz w:val="24"/>
              </w:rPr>
              <w:t>Using</w:t>
            </w:r>
            <w:r>
              <w:rPr>
                <w:spacing w:val="-5"/>
                <w:sz w:val="24"/>
              </w:rPr>
              <w:t> </w:t>
            </w:r>
            <w:r>
              <w:rPr>
                <w:sz w:val="24"/>
              </w:rPr>
              <w:t>Model</w:t>
            </w:r>
            <w:r>
              <w:rPr>
                <w:spacing w:val="-1"/>
                <w:sz w:val="24"/>
              </w:rPr>
              <w:t> </w:t>
            </w:r>
            <w:r>
              <w:rPr>
                <w:spacing w:val="-10"/>
                <w:sz w:val="24"/>
              </w:rPr>
              <w:t>1</w:t>
            </w:r>
          </w:p>
        </w:tc>
        <w:tc>
          <w:tcPr>
            <w:tcW w:w="588" w:type="dxa"/>
          </w:tcPr>
          <w:p>
            <w:pPr>
              <w:pStyle w:val="TableParagraph"/>
              <w:spacing w:before="63"/>
              <w:ind w:left="49"/>
              <w:rPr>
                <w:sz w:val="24"/>
              </w:rPr>
            </w:pPr>
            <w:r>
              <w:rPr>
                <w:spacing w:val="-5"/>
                <w:sz w:val="24"/>
              </w:rPr>
              <w:t>59</w:t>
            </w:r>
          </w:p>
        </w:tc>
      </w:tr>
      <w:tr>
        <w:trPr>
          <w:trHeight w:val="413" w:hRule="atLeast"/>
        </w:trPr>
        <w:tc>
          <w:tcPr>
            <w:tcW w:w="720" w:type="dxa"/>
          </w:tcPr>
          <w:p>
            <w:pPr>
              <w:pStyle w:val="TableParagraph"/>
              <w:spacing w:before="64"/>
              <w:ind w:left="50"/>
              <w:rPr>
                <w:sz w:val="24"/>
              </w:rPr>
            </w:pPr>
            <w:r>
              <w:rPr>
                <w:spacing w:val="-2"/>
                <w:sz w:val="24"/>
              </w:rPr>
              <w:t>4.2vi</w:t>
            </w:r>
          </w:p>
        </w:tc>
        <w:tc>
          <w:tcPr>
            <w:tcW w:w="6482" w:type="dxa"/>
          </w:tcPr>
          <w:p>
            <w:pPr>
              <w:pStyle w:val="TableParagraph"/>
              <w:spacing w:before="64"/>
              <w:ind w:left="49"/>
              <w:rPr>
                <w:sz w:val="24"/>
              </w:rPr>
            </w:pPr>
            <w:r>
              <w:rPr>
                <w:sz w:val="24"/>
              </w:rPr>
              <w:t>Seismic</w:t>
            </w:r>
            <w:r>
              <w:rPr>
                <w:spacing w:val="-2"/>
                <w:sz w:val="24"/>
              </w:rPr>
              <w:t> </w:t>
            </w:r>
            <w:r>
              <w:rPr>
                <w:sz w:val="24"/>
              </w:rPr>
              <w:t>Energy/Average</w:t>
            </w:r>
            <w:r>
              <w:rPr>
                <w:spacing w:val="-1"/>
                <w:sz w:val="24"/>
              </w:rPr>
              <w:t> </w:t>
            </w:r>
            <w:r>
              <w:rPr>
                <w:sz w:val="24"/>
              </w:rPr>
              <w:t>Area/Time</w:t>
            </w:r>
            <w:r>
              <w:rPr>
                <w:spacing w:val="-2"/>
                <w:sz w:val="24"/>
              </w:rPr>
              <w:t> </w:t>
            </w:r>
            <w:r>
              <w:rPr>
                <w:sz w:val="24"/>
              </w:rPr>
              <w:t>for Region</w:t>
            </w:r>
            <w:r>
              <w:rPr>
                <w:spacing w:val="-2"/>
                <w:sz w:val="24"/>
              </w:rPr>
              <w:t> </w:t>
            </w:r>
            <w:r>
              <w:rPr>
                <w:sz w:val="24"/>
              </w:rPr>
              <w:t>6</w:t>
            </w:r>
            <w:r>
              <w:rPr>
                <w:spacing w:val="2"/>
                <w:sz w:val="24"/>
              </w:rPr>
              <w:t> </w:t>
            </w:r>
            <w:r>
              <w:rPr>
                <w:sz w:val="24"/>
              </w:rPr>
              <w:t>Using</w:t>
            </w:r>
            <w:r>
              <w:rPr>
                <w:spacing w:val="-5"/>
                <w:sz w:val="24"/>
              </w:rPr>
              <w:t> </w:t>
            </w:r>
            <w:r>
              <w:rPr>
                <w:sz w:val="24"/>
              </w:rPr>
              <w:t>Model</w:t>
            </w:r>
            <w:r>
              <w:rPr>
                <w:spacing w:val="-1"/>
                <w:sz w:val="24"/>
              </w:rPr>
              <w:t> </w:t>
            </w:r>
            <w:r>
              <w:rPr>
                <w:spacing w:val="-10"/>
                <w:sz w:val="24"/>
              </w:rPr>
              <w:t>1</w:t>
            </w:r>
          </w:p>
        </w:tc>
        <w:tc>
          <w:tcPr>
            <w:tcW w:w="588" w:type="dxa"/>
          </w:tcPr>
          <w:p>
            <w:pPr>
              <w:pStyle w:val="TableParagraph"/>
              <w:spacing w:before="64"/>
              <w:ind w:left="49"/>
              <w:rPr>
                <w:sz w:val="24"/>
              </w:rPr>
            </w:pPr>
            <w:r>
              <w:rPr>
                <w:spacing w:val="-5"/>
                <w:sz w:val="24"/>
              </w:rPr>
              <w:t>60</w:t>
            </w:r>
          </w:p>
        </w:tc>
      </w:tr>
      <w:tr>
        <w:trPr>
          <w:trHeight w:val="414" w:hRule="atLeast"/>
        </w:trPr>
        <w:tc>
          <w:tcPr>
            <w:tcW w:w="720" w:type="dxa"/>
          </w:tcPr>
          <w:p>
            <w:pPr>
              <w:pStyle w:val="TableParagraph"/>
              <w:spacing w:before="63"/>
              <w:ind w:left="50"/>
              <w:rPr>
                <w:sz w:val="24"/>
              </w:rPr>
            </w:pPr>
            <w:r>
              <w:rPr>
                <w:spacing w:val="-2"/>
                <w:sz w:val="24"/>
              </w:rPr>
              <w:t>4.2vii</w:t>
            </w:r>
          </w:p>
        </w:tc>
        <w:tc>
          <w:tcPr>
            <w:tcW w:w="6482" w:type="dxa"/>
          </w:tcPr>
          <w:p>
            <w:pPr>
              <w:pStyle w:val="TableParagraph"/>
              <w:spacing w:before="63"/>
              <w:ind w:left="49"/>
              <w:rPr>
                <w:sz w:val="24"/>
              </w:rPr>
            </w:pPr>
            <w:r>
              <w:rPr>
                <w:sz w:val="24"/>
              </w:rPr>
              <w:t>Seismic</w:t>
            </w:r>
            <w:r>
              <w:rPr>
                <w:spacing w:val="-2"/>
                <w:sz w:val="24"/>
              </w:rPr>
              <w:t> </w:t>
            </w:r>
            <w:r>
              <w:rPr>
                <w:sz w:val="24"/>
              </w:rPr>
              <w:t>Energy/Average</w:t>
            </w:r>
            <w:r>
              <w:rPr>
                <w:spacing w:val="-1"/>
                <w:sz w:val="24"/>
              </w:rPr>
              <w:t> </w:t>
            </w:r>
            <w:r>
              <w:rPr>
                <w:sz w:val="24"/>
              </w:rPr>
              <w:t>Area/Time</w:t>
            </w:r>
            <w:r>
              <w:rPr>
                <w:spacing w:val="-2"/>
                <w:sz w:val="24"/>
              </w:rPr>
              <w:t> </w:t>
            </w:r>
            <w:r>
              <w:rPr>
                <w:sz w:val="24"/>
              </w:rPr>
              <w:t>for Region</w:t>
            </w:r>
            <w:r>
              <w:rPr>
                <w:spacing w:val="-2"/>
                <w:sz w:val="24"/>
              </w:rPr>
              <w:t> </w:t>
            </w:r>
            <w:r>
              <w:rPr>
                <w:sz w:val="24"/>
              </w:rPr>
              <w:t>7</w:t>
            </w:r>
            <w:r>
              <w:rPr>
                <w:spacing w:val="2"/>
                <w:sz w:val="24"/>
              </w:rPr>
              <w:t> </w:t>
            </w:r>
            <w:r>
              <w:rPr>
                <w:sz w:val="24"/>
              </w:rPr>
              <w:t>Using</w:t>
            </w:r>
            <w:r>
              <w:rPr>
                <w:spacing w:val="-5"/>
                <w:sz w:val="24"/>
              </w:rPr>
              <w:t> </w:t>
            </w:r>
            <w:r>
              <w:rPr>
                <w:sz w:val="24"/>
              </w:rPr>
              <w:t>Model</w:t>
            </w:r>
            <w:r>
              <w:rPr>
                <w:spacing w:val="-1"/>
                <w:sz w:val="24"/>
              </w:rPr>
              <w:t> </w:t>
            </w:r>
            <w:r>
              <w:rPr>
                <w:spacing w:val="-10"/>
                <w:sz w:val="24"/>
              </w:rPr>
              <w:t>1</w:t>
            </w:r>
          </w:p>
        </w:tc>
        <w:tc>
          <w:tcPr>
            <w:tcW w:w="588" w:type="dxa"/>
          </w:tcPr>
          <w:p>
            <w:pPr>
              <w:pStyle w:val="TableParagraph"/>
              <w:spacing w:before="63"/>
              <w:ind w:left="49"/>
              <w:rPr>
                <w:sz w:val="24"/>
              </w:rPr>
            </w:pPr>
            <w:r>
              <w:rPr>
                <w:spacing w:val="-5"/>
                <w:sz w:val="24"/>
              </w:rPr>
              <w:t>61</w:t>
            </w:r>
          </w:p>
        </w:tc>
      </w:tr>
      <w:tr>
        <w:trPr>
          <w:trHeight w:val="413" w:hRule="atLeast"/>
        </w:trPr>
        <w:tc>
          <w:tcPr>
            <w:tcW w:w="720" w:type="dxa"/>
          </w:tcPr>
          <w:p>
            <w:pPr>
              <w:pStyle w:val="TableParagraph"/>
              <w:spacing w:before="64"/>
              <w:ind w:left="50"/>
              <w:rPr>
                <w:sz w:val="24"/>
              </w:rPr>
            </w:pPr>
            <w:r>
              <w:rPr>
                <w:spacing w:val="-2"/>
                <w:sz w:val="24"/>
              </w:rPr>
              <w:t>4.2viii</w:t>
            </w:r>
          </w:p>
        </w:tc>
        <w:tc>
          <w:tcPr>
            <w:tcW w:w="6482" w:type="dxa"/>
          </w:tcPr>
          <w:p>
            <w:pPr>
              <w:pStyle w:val="TableParagraph"/>
              <w:spacing w:before="64"/>
              <w:ind w:left="49"/>
              <w:rPr>
                <w:sz w:val="24"/>
              </w:rPr>
            </w:pPr>
            <w:r>
              <w:rPr>
                <w:sz w:val="24"/>
              </w:rPr>
              <w:t>Seismic</w:t>
            </w:r>
            <w:r>
              <w:rPr>
                <w:spacing w:val="-2"/>
                <w:sz w:val="24"/>
              </w:rPr>
              <w:t> </w:t>
            </w:r>
            <w:r>
              <w:rPr>
                <w:sz w:val="24"/>
              </w:rPr>
              <w:t>Energy/Average</w:t>
            </w:r>
            <w:r>
              <w:rPr>
                <w:spacing w:val="-1"/>
                <w:sz w:val="24"/>
              </w:rPr>
              <w:t> </w:t>
            </w:r>
            <w:r>
              <w:rPr>
                <w:sz w:val="24"/>
              </w:rPr>
              <w:t>Area/Time</w:t>
            </w:r>
            <w:r>
              <w:rPr>
                <w:spacing w:val="-2"/>
                <w:sz w:val="24"/>
              </w:rPr>
              <w:t> </w:t>
            </w:r>
            <w:r>
              <w:rPr>
                <w:sz w:val="24"/>
              </w:rPr>
              <w:t>for Region</w:t>
            </w:r>
            <w:r>
              <w:rPr>
                <w:spacing w:val="-2"/>
                <w:sz w:val="24"/>
              </w:rPr>
              <w:t> </w:t>
            </w:r>
            <w:r>
              <w:rPr>
                <w:sz w:val="24"/>
              </w:rPr>
              <w:t>8</w:t>
            </w:r>
            <w:r>
              <w:rPr>
                <w:spacing w:val="2"/>
                <w:sz w:val="24"/>
              </w:rPr>
              <w:t> </w:t>
            </w:r>
            <w:r>
              <w:rPr>
                <w:sz w:val="24"/>
              </w:rPr>
              <w:t>Using</w:t>
            </w:r>
            <w:r>
              <w:rPr>
                <w:spacing w:val="-5"/>
                <w:sz w:val="24"/>
              </w:rPr>
              <w:t> </w:t>
            </w:r>
            <w:r>
              <w:rPr>
                <w:sz w:val="24"/>
              </w:rPr>
              <w:t>Model</w:t>
            </w:r>
            <w:r>
              <w:rPr>
                <w:spacing w:val="-1"/>
                <w:sz w:val="24"/>
              </w:rPr>
              <w:t> </w:t>
            </w:r>
            <w:r>
              <w:rPr>
                <w:spacing w:val="-10"/>
                <w:sz w:val="24"/>
              </w:rPr>
              <w:t>1</w:t>
            </w:r>
          </w:p>
        </w:tc>
        <w:tc>
          <w:tcPr>
            <w:tcW w:w="588" w:type="dxa"/>
          </w:tcPr>
          <w:p>
            <w:pPr>
              <w:pStyle w:val="TableParagraph"/>
              <w:spacing w:before="64"/>
              <w:ind w:left="49"/>
              <w:rPr>
                <w:sz w:val="24"/>
              </w:rPr>
            </w:pPr>
            <w:r>
              <w:rPr>
                <w:spacing w:val="-5"/>
                <w:sz w:val="24"/>
              </w:rPr>
              <w:t>62</w:t>
            </w:r>
          </w:p>
        </w:tc>
      </w:tr>
      <w:tr>
        <w:trPr>
          <w:trHeight w:val="414" w:hRule="atLeast"/>
        </w:trPr>
        <w:tc>
          <w:tcPr>
            <w:tcW w:w="720" w:type="dxa"/>
          </w:tcPr>
          <w:p>
            <w:pPr>
              <w:pStyle w:val="TableParagraph"/>
              <w:spacing w:before="63"/>
              <w:ind w:left="50"/>
              <w:rPr>
                <w:sz w:val="24"/>
              </w:rPr>
            </w:pPr>
            <w:r>
              <w:rPr>
                <w:spacing w:val="-2"/>
                <w:sz w:val="24"/>
              </w:rPr>
              <w:t>4.2ix</w:t>
            </w:r>
          </w:p>
        </w:tc>
        <w:tc>
          <w:tcPr>
            <w:tcW w:w="6482" w:type="dxa"/>
          </w:tcPr>
          <w:p>
            <w:pPr>
              <w:pStyle w:val="TableParagraph"/>
              <w:spacing w:before="63"/>
              <w:ind w:left="49"/>
              <w:rPr>
                <w:sz w:val="24"/>
              </w:rPr>
            </w:pPr>
            <w:r>
              <w:rPr>
                <w:sz w:val="24"/>
              </w:rPr>
              <w:t>Seismic</w:t>
            </w:r>
            <w:r>
              <w:rPr>
                <w:spacing w:val="-2"/>
                <w:sz w:val="24"/>
              </w:rPr>
              <w:t> </w:t>
            </w:r>
            <w:r>
              <w:rPr>
                <w:sz w:val="24"/>
              </w:rPr>
              <w:t>Energy/Average</w:t>
            </w:r>
            <w:r>
              <w:rPr>
                <w:spacing w:val="-1"/>
                <w:sz w:val="24"/>
              </w:rPr>
              <w:t> </w:t>
            </w:r>
            <w:r>
              <w:rPr>
                <w:sz w:val="24"/>
              </w:rPr>
              <w:t>Area/Time</w:t>
            </w:r>
            <w:r>
              <w:rPr>
                <w:spacing w:val="-2"/>
                <w:sz w:val="24"/>
              </w:rPr>
              <w:t> </w:t>
            </w:r>
            <w:r>
              <w:rPr>
                <w:sz w:val="24"/>
              </w:rPr>
              <w:t>for Region</w:t>
            </w:r>
            <w:r>
              <w:rPr>
                <w:spacing w:val="-2"/>
                <w:sz w:val="24"/>
              </w:rPr>
              <w:t> </w:t>
            </w:r>
            <w:r>
              <w:rPr>
                <w:sz w:val="24"/>
              </w:rPr>
              <w:t>9</w:t>
            </w:r>
            <w:r>
              <w:rPr>
                <w:spacing w:val="2"/>
                <w:sz w:val="24"/>
              </w:rPr>
              <w:t> </w:t>
            </w:r>
            <w:r>
              <w:rPr>
                <w:sz w:val="24"/>
              </w:rPr>
              <w:t>Using</w:t>
            </w:r>
            <w:r>
              <w:rPr>
                <w:spacing w:val="-5"/>
                <w:sz w:val="24"/>
              </w:rPr>
              <w:t> </w:t>
            </w:r>
            <w:r>
              <w:rPr>
                <w:sz w:val="24"/>
              </w:rPr>
              <w:t>Model</w:t>
            </w:r>
            <w:r>
              <w:rPr>
                <w:spacing w:val="-1"/>
                <w:sz w:val="24"/>
              </w:rPr>
              <w:t> </w:t>
            </w:r>
            <w:r>
              <w:rPr>
                <w:spacing w:val="-10"/>
                <w:sz w:val="24"/>
              </w:rPr>
              <w:t>1</w:t>
            </w:r>
          </w:p>
        </w:tc>
        <w:tc>
          <w:tcPr>
            <w:tcW w:w="588" w:type="dxa"/>
          </w:tcPr>
          <w:p>
            <w:pPr>
              <w:pStyle w:val="TableParagraph"/>
              <w:spacing w:before="63"/>
              <w:ind w:left="49"/>
              <w:rPr>
                <w:sz w:val="24"/>
              </w:rPr>
            </w:pPr>
            <w:r>
              <w:rPr>
                <w:spacing w:val="-5"/>
                <w:sz w:val="24"/>
              </w:rPr>
              <w:t>63</w:t>
            </w:r>
          </w:p>
        </w:tc>
      </w:tr>
      <w:tr>
        <w:trPr>
          <w:trHeight w:val="414" w:hRule="atLeast"/>
        </w:trPr>
        <w:tc>
          <w:tcPr>
            <w:tcW w:w="720" w:type="dxa"/>
          </w:tcPr>
          <w:p>
            <w:pPr>
              <w:pStyle w:val="TableParagraph"/>
              <w:spacing w:before="64"/>
              <w:ind w:left="50"/>
              <w:rPr>
                <w:sz w:val="24"/>
              </w:rPr>
            </w:pPr>
            <w:r>
              <w:rPr>
                <w:spacing w:val="-4"/>
                <w:sz w:val="24"/>
              </w:rPr>
              <w:t>4.2x</w:t>
            </w:r>
          </w:p>
        </w:tc>
        <w:tc>
          <w:tcPr>
            <w:tcW w:w="6482" w:type="dxa"/>
          </w:tcPr>
          <w:p>
            <w:pPr>
              <w:pStyle w:val="TableParagraph"/>
              <w:spacing w:before="64"/>
              <w:ind w:left="49"/>
              <w:rPr>
                <w:sz w:val="24"/>
              </w:rPr>
            </w:pPr>
            <w:r>
              <w:rPr>
                <w:sz w:val="24"/>
              </w:rPr>
              <w:t>Seismic</w:t>
            </w:r>
            <w:r>
              <w:rPr>
                <w:spacing w:val="-4"/>
                <w:sz w:val="24"/>
              </w:rPr>
              <w:t> </w:t>
            </w:r>
            <w:r>
              <w:rPr>
                <w:sz w:val="24"/>
              </w:rPr>
              <w:t>Energy/Average Area/Time</w:t>
            </w:r>
            <w:r>
              <w:rPr>
                <w:spacing w:val="-2"/>
                <w:sz w:val="24"/>
              </w:rPr>
              <w:t> </w:t>
            </w:r>
            <w:r>
              <w:rPr>
                <w:sz w:val="24"/>
              </w:rPr>
              <w:t>for</w:t>
            </w:r>
            <w:r>
              <w:rPr>
                <w:spacing w:val="-1"/>
                <w:sz w:val="24"/>
              </w:rPr>
              <w:t> </w:t>
            </w:r>
            <w:r>
              <w:rPr>
                <w:sz w:val="24"/>
              </w:rPr>
              <w:t>Region</w:t>
            </w:r>
            <w:r>
              <w:rPr>
                <w:spacing w:val="-1"/>
                <w:sz w:val="24"/>
              </w:rPr>
              <w:t> </w:t>
            </w:r>
            <w:r>
              <w:rPr>
                <w:sz w:val="24"/>
              </w:rPr>
              <w:t>10</w:t>
            </w:r>
            <w:r>
              <w:rPr>
                <w:spacing w:val="1"/>
                <w:sz w:val="24"/>
              </w:rPr>
              <w:t> </w:t>
            </w:r>
            <w:r>
              <w:rPr>
                <w:sz w:val="24"/>
              </w:rPr>
              <w:t>Using</w:t>
            </w:r>
            <w:r>
              <w:rPr>
                <w:spacing w:val="-4"/>
                <w:sz w:val="24"/>
              </w:rPr>
              <w:t> </w:t>
            </w:r>
            <w:r>
              <w:rPr>
                <w:sz w:val="24"/>
              </w:rPr>
              <w:t>Model</w:t>
            </w:r>
            <w:r>
              <w:rPr>
                <w:spacing w:val="-1"/>
                <w:sz w:val="24"/>
              </w:rPr>
              <w:t> </w:t>
            </w:r>
            <w:r>
              <w:rPr>
                <w:spacing w:val="-10"/>
                <w:sz w:val="24"/>
              </w:rPr>
              <w:t>1</w:t>
            </w:r>
          </w:p>
        </w:tc>
        <w:tc>
          <w:tcPr>
            <w:tcW w:w="588" w:type="dxa"/>
          </w:tcPr>
          <w:p>
            <w:pPr>
              <w:pStyle w:val="TableParagraph"/>
              <w:spacing w:before="64"/>
              <w:ind w:left="49"/>
              <w:rPr>
                <w:sz w:val="24"/>
              </w:rPr>
            </w:pPr>
            <w:r>
              <w:rPr>
                <w:spacing w:val="-5"/>
                <w:sz w:val="24"/>
              </w:rPr>
              <w:t>64</w:t>
            </w:r>
          </w:p>
        </w:tc>
      </w:tr>
      <w:tr>
        <w:trPr>
          <w:trHeight w:val="413" w:hRule="atLeast"/>
        </w:trPr>
        <w:tc>
          <w:tcPr>
            <w:tcW w:w="720" w:type="dxa"/>
          </w:tcPr>
          <w:p>
            <w:pPr>
              <w:pStyle w:val="TableParagraph"/>
              <w:spacing w:before="63"/>
              <w:ind w:left="50"/>
              <w:rPr>
                <w:sz w:val="24"/>
              </w:rPr>
            </w:pPr>
            <w:r>
              <w:rPr>
                <w:spacing w:val="-5"/>
                <w:sz w:val="24"/>
              </w:rPr>
              <w:t>4.3</w:t>
            </w:r>
          </w:p>
        </w:tc>
        <w:tc>
          <w:tcPr>
            <w:tcW w:w="6482" w:type="dxa"/>
          </w:tcPr>
          <w:p>
            <w:pPr>
              <w:pStyle w:val="TableParagraph"/>
              <w:spacing w:before="63"/>
              <w:ind w:left="49"/>
              <w:rPr>
                <w:sz w:val="24"/>
              </w:rPr>
            </w:pPr>
            <w:r>
              <w:rPr>
                <w:sz w:val="24"/>
              </w:rPr>
              <w:t>Seismic</w:t>
            </w:r>
            <w:r>
              <w:rPr>
                <w:spacing w:val="-1"/>
                <w:sz w:val="24"/>
              </w:rPr>
              <w:t> </w:t>
            </w:r>
            <w:r>
              <w:rPr>
                <w:sz w:val="24"/>
              </w:rPr>
              <w:t>Activity</w:t>
            </w:r>
            <w:r>
              <w:rPr>
                <w:spacing w:val="-8"/>
                <w:sz w:val="24"/>
              </w:rPr>
              <w:t> </w:t>
            </w:r>
            <w:r>
              <w:rPr>
                <w:sz w:val="24"/>
              </w:rPr>
              <w:t>Rating</w:t>
            </w:r>
            <w:r>
              <w:rPr>
                <w:spacing w:val="-1"/>
                <w:sz w:val="24"/>
              </w:rPr>
              <w:t> </w:t>
            </w:r>
            <w:r>
              <w:rPr>
                <w:sz w:val="24"/>
              </w:rPr>
              <w:t>of</w:t>
            </w:r>
            <w:r>
              <w:rPr>
                <w:spacing w:val="-1"/>
                <w:sz w:val="24"/>
              </w:rPr>
              <w:t> </w:t>
            </w:r>
            <w:r>
              <w:rPr>
                <w:sz w:val="24"/>
              </w:rPr>
              <w:t>the</w:t>
            </w:r>
            <w:r>
              <w:rPr>
                <w:spacing w:val="-1"/>
                <w:sz w:val="24"/>
              </w:rPr>
              <w:t> </w:t>
            </w:r>
            <w:r>
              <w:rPr>
                <w:sz w:val="24"/>
              </w:rPr>
              <w:t>Regions in descending</w:t>
            </w:r>
            <w:r>
              <w:rPr>
                <w:spacing w:val="-2"/>
                <w:sz w:val="24"/>
              </w:rPr>
              <w:t> order</w:t>
            </w:r>
          </w:p>
        </w:tc>
        <w:tc>
          <w:tcPr>
            <w:tcW w:w="588" w:type="dxa"/>
          </w:tcPr>
          <w:p>
            <w:pPr>
              <w:pStyle w:val="TableParagraph"/>
              <w:rPr>
                <w:sz w:val="24"/>
              </w:rPr>
            </w:pPr>
          </w:p>
        </w:tc>
      </w:tr>
      <w:tr>
        <w:trPr>
          <w:trHeight w:val="413" w:hRule="atLeast"/>
        </w:trPr>
        <w:tc>
          <w:tcPr>
            <w:tcW w:w="720" w:type="dxa"/>
          </w:tcPr>
          <w:p>
            <w:pPr>
              <w:pStyle w:val="TableParagraph"/>
              <w:rPr>
                <w:sz w:val="24"/>
              </w:rPr>
            </w:pPr>
          </w:p>
        </w:tc>
        <w:tc>
          <w:tcPr>
            <w:tcW w:w="6482" w:type="dxa"/>
          </w:tcPr>
          <w:p>
            <w:pPr>
              <w:pStyle w:val="TableParagraph"/>
              <w:spacing w:before="64"/>
              <w:ind w:left="49"/>
              <w:rPr>
                <w:sz w:val="24"/>
              </w:rPr>
            </w:pPr>
            <w:r>
              <w:rPr>
                <w:sz w:val="24"/>
              </w:rPr>
              <w:t>using</w:t>
            </w:r>
            <w:r>
              <w:rPr>
                <w:spacing w:val="-3"/>
                <w:sz w:val="24"/>
              </w:rPr>
              <w:t> </w:t>
            </w:r>
            <w:r>
              <w:rPr>
                <w:sz w:val="24"/>
              </w:rPr>
              <w:t>Model </w:t>
            </w:r>
            <w:r>
              <w:rPr>
                <w:spacing w:val="-10"/>
                <w:sz w:val="24"/>
              </w:rPr>
              <w:t>1</w:t>
            </w:r>
          </w:p>
        </w:tc>
        <w:tc>
          <w:tcPr>
            <w:tcW w:w="588" w:type="dxa"/>
          </w:tcPr>
          <w:p>
            <w:pPr>
              <w:pStyle w:val="TableParagraph"/>
              <w:spacing w:before="64"/>
              <w:ind w:left="49"/>
              <w:rPr>
                <w:sz w:val="24"/>
              </w:rPr>
            </w:pPr>
            <w:r>
              <w:rPr>
                <w:spacing w:val="-5"/>
                <w:sz w:val="24"/>
              </w:rPr>
              <w:t>65</w:t>
            </w:r>
          </w:p>
        </w:tc>
      </w:tr>
      <w:tr>
        <w:trPr>
          <w:trHeight w:val="413" w:hRule="atLeast"/>
        </w:trPr>
        <w:tc>
          <w:tcPr>
            <w:tcW w:w="720" w:type="dxa"/>
          </w:tcPr>
          <w:p>
            <w:pPr>
              <w:pStyle w:val="TableParagraph"/>
              <w:spacing w:before="63"/>
              <w:ind w:left="50"/>
              <w:rPr>
                <w:sz w:val="24"/>
              </w:rPr>
            </w:pPr>
            <w:r>
              <w:rPr>
                <w:spacing w:val="-4"/>
                <w:sz w:val="24"/>
              </w:rPr>
              <w:t>4.4i</w:t>
            </w:r>
          </w:p>
        </w:tc>
        <w:tc>
          <w:tcPr>
            <w:tcW w:w="6482" w:type="dxa"/>
          </w:tcPr>
          <w:p>
            <w:pPr>
              <w:pStyle w:val="TableParagraph"/>
              <w:spacing w:before="63"/>
              <w:ind w:left="49"/>
              <w:rPr>
                <w:sz w:val="24"/>
              </w:rPr>
            </w:pPr>
            <w:r>
              <w:rPr>
                <w:sz w:val="24"/>
              </w:rPr>
              <w:t>Seismic</w:t>
            </w:r>
            <w:r>
              <w:rPr>
                <w:spacing w:val="-4"/>
                <w:sz w:val="24"/>
              </w:rPr>
              <w:t> </w:t>
            </w:r>
            <w:r>
              <w:rPr>
                <w:sz w:val="24"/>
              </w:rPr>
              <w:t>energy/Average</w:t>
            </w:r>
            <w:r>
              <w:rPr>
                <w:spacing w:val="-1"/>
                <w:sz w:val="24"/>
              </w:rPr>
              <w:t> </w:t>
            </w:r>
            <w:r>
              <w:rPr>
                <w:sz w:val="24"/>
              </w:rPr>
              <w:t>area/Time</w:t>
            </w:r>
            <w:r>
              <w:rPr>
                <w:spacing w:val="-1"/>
                <w:sz w:val="24"/>
              </w:rPr>
              <w:t> </w:t>
            </w:r>
            <w:r>
              <w:rPr>
                <w:sz w:val="24"/>
              </w:rPr>
              <w:t>for</w:t>
            </w:r>
            <w:r>
              <w:rPr>
                <w:spacing w:val="-4"/>
                <w:sz w:val="24"/>
              </w:rPr>
              <w:t> </w:t>
            </w:r>
            <w:r>
              <w:rPr>
                <w:sz w:val="24"/>
              </w:rPr>
              <w:t>region</w:t>
            </w:r>
            <w:r>
              <w:rPr>
                <w:spacing w:val="-1"/>
                <w:sz w:val="24"/>
              </w:rPr>
              <w:t> </w:t>
            </w:r>
            <w:r>
              <w:rPr>
                <w:sz w:val="24"/>
              </w:rPr>
              <w:t>1</w:t>
            </w:r>
            <w:r>
              <w:rPr>
                <w:spacing w:val="-2"/>
                <w:sz w:val="24"/>
              </w:rPr>
              <w:t> </w:t>
            </w:r>
            <w:r>
              <w:rPr>
                <w:sz w:val="24"/>
              </w:rPr>
              <w:t>using</w:t>
            </w:r>
            <w:r>
              <w:rPr>
                <w:spacing w:val="-4"/>
                <w:sz w:val="24"/>
              </w:rPr>
              <w:t> </w:t>
            </w:r>
            <w:r>
              <w:rPr>
                <w:sz w:val="24"/>
              </w:rPr>
              <w:t>Model</w:t>
            </w:r>
            <w:r>
              <w:rPr>
                <w:spacing w:val="-1"/>
                <w:sz w:val="24"/>
              </w:rPr>
              <w:t> </w:t>
            </w:r>
            <w:r>
              <w:rPr>
                <w:spacing w:val="-10"/>
                <w:sz w:val="24"/>
              </w:rPr>
              <w:t>2</w:t>
            </w:r>
          </w:p>
        </w:tc>
        <w:tc>
          <w:tcPr>
            <w:tcW w:w="588" w:type="dxa"/>
          </w:tcPr>
          <w:p>
            <w:pPr>
              <w:pStyle w:val="TableParagraph"/>
              <w:spacing w:before="63"/>
              <w:ind w:left="49"/>
              <w:rPr>
                <w:sz w:val="24"/>
              </w:rPr>
            </w:pPr>
            <w:r>
              <w:rPr>
                <w:spacing w:val="-5"/>
                <w:sz w:val="24"/>
              </w:rPr>
              <w:t>66</w:t>
            </w:r>
          </w:p>
        </w:tc>
      </w:tr>
      <w:tr>
        <w:trPr>
          <w:trHeight w:val="413" w:hRule="atLeast"/>
        </w:trPr>
        <w:tc>
          <w:tcPr>
            <w:tcW w:w="720" w:type="dxa"/>
          </w:tcPr>
          <w:p>
            <w:pPr>
              <w:pStyle w:val="TableParagraph"/>
              <w:spacing w:before="64"/>
              <w:ind w:left="50"/>
              <w:rPr>
                <w:sz w:val="24"/>
              </w:rPr>
            </w:pPr>
            <w:r>
              <w:rPr>
                <w:spacing w:val="-2"/>
                <w:sz w:val="24"/>
              </w:rPr>
              <w:t>4.4ii</w:t>
            </w:r>
          </w:p>
        </w:tc>
        <w:tc>
          <w:tcPr>
            <w:tcW w:w="6482" w:type="dxa"/>
          </w:tcPr>
          <w:p>
            <w:pPr>
              <w:pStyle w:val="TableParagraph"/>
              <w:spacing w:before="64"/>
              <w:ind w:left="49"/>
              <w:rPr>
                <w:sz w:val="24"/>
              </w:rPr>
            </w:pPr>
            <w:r>
              <w:rPr>
                <w:sz w:val="24"/>
              </w:rPr>
              <w:t>Seismic</w:t>
            </w:r>
            <w:r>
              <w:rPr>
                <w:spacing w:val="-4"/>
                <w:sz w:val="24"/>
              </w:rPr>
              <w:t> </w:t>
            </w:r>
            <w:r>
              <w:rPr>
                <w:sz w:val="24"/>
              </w:rPr>
              <w:t>energy/Average area/Time for</w:t>
            </w:r>
            <w:r>
              <w:rPr>
                <w:spacing w:val="-4"/>
                <w:sz w:val="24"/>
              </w:rPr>
              <w:t> </w:t>
            </w:r>
            <w:r>
              <w:rPr>
                <w:sz w:val="24"/>
              </w:rPr>
              <w:t>region</w:t>
            </w:r>
            <w:r>
              <w:rPr>
                <w:spacing w:val="-1"/>
                <w:sz w:val="24"/>
              </w:rPr>
              <w:t> </w:t>
            </w:r>
            <w:r>
              <w:rPr>
                <w:sz w:val="24"/>
              </w:rPr>
              <w:t>2</w:t>
            </w:r>
            <w:r>
              <w:rPr>
                <w:spacing w:val="-1"/>
                <w:sz w:val="24"/>
              </w:rPr>
              <w:t> </w:t>
            </w:r>
            <w:r>
              <w:rPr>
                <w:sz w:val="24"/>
              </w:rPr>
              <w:t>using</w:t>
            </w:r>
            <w:r>
              <w:rPr>
                <w:spacing w:val="-3"/>
                <w:sz w:val="24"/>
              </w:rPr>
              <w:t> </w:t>
            </w:r>
            <w:r>
              <w:rPr>
                <w:sz w:val="24"/>
              </w:rPr>
              <w:t>Model</w:t>
            </w:r>
            <w:r>
              <w:rPr>
                <w:spacing w:val="-1"/>
                <w:sz w:val="24"/>
              </w:rPr>
              <w:t> </w:t>
            </w:r>
            <w:r>
              <w:rPr>
                <w:spacing w:val="-10"/>
                <w:sz w:val="24"/>
              </w:rPr>
              <w:t>2</w:t>
            </w:r>
          </w:p>
        </w:tc>
        <w:tc>
          <w:tcPr>
            <w:tcW w:w="588" w:type="dxa"/>
          </w:tcPr>
          <w:p>
            <w:pPr>
              <w:pStyle w:val="TableParagraph"/>
              <w:spacing w:before="64"/>
              <w:ind w:left="49"/>
              <w:rPr>
                <w:sz w:val="24"/>
              </w:rPr>
            </w:pPr>
            <w:r>
              <w:rPr>
                <w:spacing w:val="-5"/>
                <w:sz w:val="24"/>
              </w:rPr>
              <w:t>67</w:t>
            </w:r>
          </w:p>
        </w:tc>
      </w:tr>
      <w:tr>
        <w:trPr>
          <w:trHeight w:val="414" w:hRule="atLeast"/>
        </w:trPr>
        <w:tc>
          <w:tcPr>
            <w:tcW w:w="720" w:type="dxa"/>
          </w:tcPr>
          <w:p>
            <w:pPr>
              <w:pStyle w:val="TableParagraph"/>
              <w:spacing w:before="63"/>
              <w:ind w:left="50"/>
              <w:rPr>
                <w:sz w:val="24"/>
              </w:rPr>
            </w:pPr>
            <w:r>
              <w:rPr>
                <w:spacing w:val="-2"/>
                <w:sz w:val="24"/>
              </w:rPr>
              <w:t>4.4iii</w:t>
            </w:r>
          </w:p>
        </w:tc>
        <w:tc>
          <w:tcPr>
            <w:tcW w:w="6482" w:type="dxa"/>
          </w:tcPr>
          <w:p>
            <w:pPr>
              <w:pStyle w:val="TableParagraph"/>
              <w:spacing w:before="63"/>
              <w:ind w:left="49"/>
              <w:rPr>
                <w:sz w:val="24"/>
              </w:rPr>
            </w:pPr>
            <w:r>
              <w:rPr>
                <w:sz w:val="24"/>
              </w:rPr>
              <w:t>Seismic</w:t>
            </w:r>
            <w:r>
              <w:rPr>
                <w:spacing w:val="-4"/>
                <w:sz w:val="24"/>
              </w:rPr>
              <w:t> </w:t>
            </w:r>
            <w:r>
              <w:rPr>
                <w:sz w:val="24"/>
              </w:rPr>
              <w:t>energy/Average area/Time for</w:t>
            </w:r>
            <w:r>
              <w:rPr>
                <w:spacing w:val="-4"/>
                <w:sz w:val="24"/>
              </w:rPr>
              <w:t> </w:t>
            </w:r>
            <w:r>
              <w:rPr>
                <w:sz w:val="24"/>
              </w:rPr>
              <w:t>region</w:t>
            </w:r>
            <w:r>
              <w:rPr>
                <w:spacing w:val="-1"/>
                <w:sz w:val="24"/>
              </w:rPr>
              <w:t> </w:t>
            </w:r>
            <w:r>
              <w:rPr>
                <w:sz w:val="24"/>
              </w:rPr>
              <w:t>3</w:t>
            </w:r>
            <w:r>
              <w:rPr>
                <w:spacing w:val="-1"/>
                <w:sz w:val="24"/>
              </w:rPr>
              <w:t> </w:t>
            </w:r>
            <w:r>
              <w:rPr>
                <w:sz w:val="24"/>
              </w:rPr>
              <w:t>using</w:t>
            </w:r>
            <w:r>
              <w:rPr>
                <w:spacing w:val="-3"/>
                <w:sz w:val="24"/>
              </w:rPr>
              <w:t> </w:t>
            </w:r>
            <w:r>
              <w:rPr>
                <w:sz w:val="24"/>
              </w:rPr>
              <w:t>Model</w:t>
            </w:r>
            <w:r>
              <w:rPr>
                <w:spacing w:val="-1"/>
                <w:sz w:val="24"/>
              </w:rPr>
              <w:t> </w:t>
            </w:r>
            <w:r>
              <w:rPr>
                <w:spacing w:val="-10"/>
                <w:sz w:val="24"/>
              </w:rPr>
              <w:t>2</w:t>
            </w:r>
          </w:p>
        </w:tc>
        <w:tc>
          <w:tcPr>
            <w:tcW w:w="588" w:type="dxa"/>
          </w:tcPr>
          <w:p>
            <w:pPr>
              <w:pStyle w:val="TableParagraph"/>
              <w:spacing w:before="63"/>
              <w:ind w:left="49"/>
              <w:rPr>
                <w:sz w:val="24"/>
              </w:rPr>
            </w:pPr>
            <w:r>
              <w:rPr>
                <w:spacing w:val="-5"/>
                <w:sz w:val="24"/>
              </w:rPr>
              <w:t>68</w:t>
            </w:r>
          </w:p>
        </w:tc>
      </w:tr>
      <w:tr>
        <w:trPr>
          <w:trHeight w:val="413" w:hRule="atLeast"/>
        </w:trPr>
        <w:tc>
          <w:tcPr>
            <w:tcW w:w="720" w:type="dxa"/>
          </w:tcPr>
          <w:p>
            <w:pPr>
              <w:pStyle w:val="TableParagraph"/>
              <w:spacing w:before="64"/>
              <w:ind w:left="50"/>
              <w:rPr>
                <w:sz w:val="24"/>
              </w:rPr>
            </w:pPr>
            <w:r>
              <w:rPr>
                <w:spacing w:val="-2"/>
                <w:sz w:val="24"/>
              </w:rPr>
              <w:t>4.4iv</w:t>
            </w:r>
          </w:p>
        </w:tc>
        <w:tc>
          <w:tcPr>
            <w:tcW w:w="6482" w:type="dxa"/>
          </w:tcPr>
          <w:p>
            <w:pPr>
              <w:pStyle w:val="TableParagraph"/>
              <w:spacing w:before="64"/>
              <w:ind w:left="49"/>
              <w:rPr>
                <w:sz w:val="24"/>
              </w:rPr>
            </w:pPr>
            <w:r>
              <w:rPr>
                <w:sz w:val="24"/>
              </w:rPr>
              <w:t>Seismic</w:t>
            </w:r>
            <w:r>
              <w:rPr>
                <w:spacing w:val="-4"/>
                <w:sz w:val="24"/>
              </w:rPr>
              <w:t> </w:t>
            </w:r>
            <w:r>
              <w:rPr>
                <w:sz w:val="24"/>
              </w:rPr>
              <w:t>energy/Average area/Time for</w:t>
            </w:r>
            <w:r>
              <w:rPr>
                <w:spacing w:val="-4"/>
                <w:sz w:val="24"/>
              </w:rPr>
              <w:t> </w:t>
            </w:r>
            <w:r>
              <w:rPr>
                <w:sz w:val="24"/>
              </w:rPr>
              <w:t>region</w:t>
            </w:r>
            <w:r>
              <w:rPr>
                <w:spacing w:val="-1"/>
                <w:sz w:val="24"/>
              </w:rPr>
              <w:t> </w:t>
            </w:r>
            <w:r>
              <w:rPr>
                <w:sz w:val="24"/>
              </w:rPr>
              <w:t>4</w:t>
            </w:r>
            <w:r>
              <w:rPr>
                <w:spacing w:val="-1"/>
                <w:sz w:val="24"/>
              </w:rPr>
              <w:t> </w:t>
            </w:r>
            <w:r>
              <w:rPr>
                <w:sz w:val="24"/>
              </w:rPr>
              <w:t>using</w:t>
            </w:r>
            <w:r>
              <w:rPr>
                <w:spacing w:val="-3"/>
                <w:sz w:val="24"/>
              </w:rPr>
              <w:t> </w:t>
            </w:r>
            <w:r>
              <w:rPr>
                <w:sz w:val="24"/>
              </w:rPr>
              <w:t>Model</w:t>
            </w:r>
            <w:r>
              <w:rPr>
                <w:spacing w:val="-1"/>
                <w:sz w:val="24"/>
              </w:rPr>
              <w:t> </w:t>
            </w:r>
            <w:r>
              <w:rPr>
                <w:spacing w:val="-10"/>
                <w:sz w:val="24"/>
              </w:rPr>
              <w:t>2</w:t>
            </w:r>
          </w:p>
        </w:tc>
        <w:tc>
          <w:tcPr>
            <w:tcW w:w="588" w:type="dxa"/>
          </w:tcPr>
          <w:p>
            <w:pPr>
              <w:pStyle w:val="TableParagraph"/>
              <w:spacing w:before="64"/>
              <w:ind w:left="49"/>
              <w:rPr>
                <w:sz w:val="24"/>
              </w:rPr>
            </w:pPr>
            <w:r>
              <w:rPr>
                <w:spacing w:val="-5"/>
                <w:sz w:val="24"/>
              </w:rPr>
              <w:t>69</w:t>
            </w:r>
          </w:p>
        </w:tc>
      </w:tr>
      <w:tr>
        <w:trPr>
          <w:trHeight w:val="414" w:hRule="atLeast"/>
        </w:trPr>
        <w:tc>
          <w:tcPr>
            <w:tcW w:w="720" w:type="dxa"/>
          </w:tcPr>
          <w:p>
            <w:pPr>
              <w:pStyle w:val="TableParagraph"/>
              <w:spacing w:before="63"/>
              <w:ind w:left="50"/>
              <w:rPr>
                <w:sz w:val="24"/>
              </w:rPr>
            </w:pPr>
            <w:r>
              <w:rPr>
                <w:spacing w:val="-4"/>
                <w:sz w:val="24"/>
              </w:rPr>
              <w:t>4.4v</w:t>
            </w:r>
          </w:p>
        </w:tc>
        <w:tc>
          <w:tcPr>
            <w:tcW w:w="6482" w:type="dxa"/>
          </w:tcPr>
          <w:p>
            <w:pPr>
              <w:pStyle w:val="TableParagraph"/>
              <w:spacing w:before="63"/>
              <w:ind w:left="49"/>
              <w:rPr>
                <w:sz w:val="24"/>
              </w:rPr>
            </w:pPr>
            <w:r>
              <w:rPr>
                <w:sz w:val="24"/>
              </w:rPr>
              <w:t>Seismic</w:t>
            </w:r>
            <w:r>
              <w:rPr>
                <w:spacing w:val="-4"/>
                <w:sz w:val="24"/>
              </w:rPr>
              <w:t> </w:t>
            </w:r>
            <w:r>
              <w:rPr>
                <w:sz w:val="24"/>
              </w:rPr>
              <w:t>energy/Average area/Time for</w:t>
            </w:r>
            <w:r>
              <w:rPr>
                <w:spacing w:val="-4"/>
                <w:sz w:val="24"/>
              </w:rPr>
              <w:t> </w:t>
            </w:r>
            <w:r>
              <w:rPr>
                <w:sz w:val="24"/>
              </w:rPr>
              <w:t>region</w:t>
            </w:r>
            <w:r>
              <w:rPr>
                <w:spacing w:val="-1"/>
                <w:sz w:val="24"/>
              </w:rPr>
              <w:t> </w:t>
            </w:r>
            <w:r>
              <w:rPr>
                <w:sz w:val="24"/>
              </w:rPr>
              <w:t>5</w:t>
            </w:r>
            <w:r>
              <w:rPr>
                <w:spacing w:val="-1"/>
                <w:sz w:val="24"/>
              </w:rPr>
              <w:t> </w:t>
            </w:r>
            <w:r>
              <w:rPr>
                <w:sz w:val="24"/>
              </w:rPr>
              <w:t>using</w:t>
            </w:r>
            <w:r>
              <w:rPr>
                <w:spacing w:val="-3"/>
                <w:sz w:val="24"/>
              </w:rPr>
              <w:t> </w:t>
            </w:r>
            <w:r>
              <w:rPr>
                <w:sz w:val="24"/>
              </w:rPr>
              <w:t>Model</w:t>
            </w:r>
            <w:r>
              <w:rPr>
                <w:spacing w:val="-1"/>
                <w:sz w:val="24"/>
              </w:rPr>
              <w:t> </w:t>
            </w:r>
            <w:r>
              <w:rPr>
                <w:spacing w:val="-10"/>
                <w:sz w:val="24"/>
              </w:rPr>
              <w:t>2</w:t>
            </w:r>
          </w:p>
        </w:tc>
        <w:tc>
          <w:tcPr>
            <w:tcW w:w="588" w:type="dxa"/>
          </w:tcPr>
          <w:p>
            <w:pPr>
              <w:pStyle w:val="TableParagraph"/>
              <w:spacing w:before="63"/>
              <w:ind w:left="49"/>
              <w:rPr>
                <w:sz w:val="24"/>
              </w:rPr>
            </w:pPr>
            <w:r>
              <w:rPr>
                <w:spacing w:val="-5"/>
                <w:sz w:val="24"/>
              </w:rPr>
              <w:t>70</w:t>
            </w:r>
          </w:p>
        </w:tc>
      </w:tr>
      <w:tr>
        <w:trPr>
          <w:trHeight w:val="414" w:hRule="atLeast"/>
        </w:trPr>
        <w:tc>
          <w:tcPr>
            <w:tcW w:w="720" w:type="dxa"/>
          </w:tcPr>
          <w:p>
            <w:pPr>
              <w:pStyle w:val="TableParagraph"/>
              <w:spacing w:before="65"/>
              <w:ind w:left="50"/>
              <w:rPr>
                <w:sz w:val="24"/>
              </w:rPr>
            </w:pPr>
            <w:r>
              <w:rPr>
                <w:spacing w:val="-2"/>
                <w:sz w:val="24"/>
              </w:rPr>
              <w:t>4.4vi</w:t>
            </w:r>
          </w:p>
        </w:tc>
        <w:tc>
          <w:tcPr>
            <w:tcW w:w="6482" w:type="dxa"/>
          </w:tcPr>
          <w:p>
            <w:pPr>
              <w:pStyle w:val="TableParagraph"/>
              <w:spacing w:before="65"/>
              <w:ind w:left="49"/>
              <w:rPr>
                <w:sz w:val="24"/>
              </w:rPr>
            </w:pPr>
            <w:r>
              <w:rPr>
                <w:sz w:val="24"/>
              </w:rPr>
              <w:t>Seismic</w:t>
            </w:r>
            <w:r>
              <w:rPr>
                <w:spacing w:val="-4"/>
                <w:sz w:val="24"/>
              </w:rPr>
              <w:t> </w:t>
            </w:r>
            <w:r>
              <w:rPr>
                <w:sz w:val="24"/>
              </w:rPr>
              <w:t>energy/Average area/Time for</w:t>
            </w:r>
            <w:r>
              <w:rPr>
                <w:spacing w:val="-4"/>
                <w:sz w:val="24"/>
              </w:rPr>
              <w:t> </w:t>
            </w:r>
            <w:r>
              <w:rPr>
                <w:sz w:val="24"/>
              </w:rPr>
              <w:t>region</w:t>
            </w:r>
            <w:r>
              <w:rPr>
                <w:spacing w:val="-1"/>
                <w:sz w:val="24"/>
              </w:rPr>
              <w:t> </w:t>
            </w:r>
            <w:r>
              <w:rPr>
                <w:sz w:val="24"/>
              </w:rPr>
              <w:t>6</w:t>
            </w:r>
            <w:r>
              <w:rPr>
                <w:spacing w:val="-1"/>
                <w:sz w:val="24"/>
              </w:rPr>
              <w:t> </w:t>
            </w:r>
            <w:r>
              <w:rPr>
                <w:sz w:val="24"/>
              </w:rPr>
              <w:t>using</w:t>
            </w:r>
            <w:r>
              <w:rPr>
                <w:spacing w:val="-3"/>
                <w:sz w:val="24"/>
              </w:rPr>
              <w:t> </w:t>
            </w:r>
            <w:r>
              <w:rPr>
                <w:sz w:val="24"/>
              </w:rPr>
              <w:t>Model</w:t>
            </w:r>
            <w:r>
              <w:rPr>
                <w:spacing w:val="-1"/>
                <w:sz w:val="24"/>
              </w:rPr>
              <w:t> </w:t>
            </w:r>
            <w:r>
              <w:rPr>
                <w:spacing w:val="-10"/>
                <w:sz w:val="24"/>
              </w:rPr>
              <w:t>2</w:t>
            </w:r>
          </w:p>
        </w:tc>
        <w:tc>
          <w:tcPr>
            <w:tcW w:w="588" w:type="dxa"/>
          </w:tcPr>
          <w:p>
            <w:pPr>
              <w:pStyle w:val="TableParagraph"/>
              <w:spacing w:before="65"/>
              <w:ind w:left="49"/>
              <w:rPr>
                <w:sz w:val="24"/>
              </w:rPr>
            </w:pPr>
            <w:r>
              <w:rPr>
                <w:spacing w:val="-5"/>
                <w:sz w:val="24"/>
              </w:rPr>
              <w:t>71</w:t>
            </w:r>
          </w:p>
        </w:tc>
      </w:tr>
      <w:tr>
        <w:trPr>
          <w:trHeight w:val="414" w:hRule="atLeast"/>
        </w:trPr>
        <w:tc>
          <w:tcPr>
            <w:tcW w:w="720" w:type="dxa"/>
          </w:tcPr>
          <w:p>
            <w:pPr>
              <w:pStyle w:val="TableParagraph"/>
              <w:spacing w:before="63"/>
              <w:ind w:left="50"/>
              <w:rPr>
                <w:sz w:val="24"/>
              </w:rPr>
            </w:pPr>
            <w:r>
              <w:rPr>
                <w:spacing w:val="-2"/>
                <w:sz w:val="24"/>
              </w:rPr>
              <w:t>4.4vii</w:t>
            </w:r>
          </w:p>
        </w:tc>
        <w:tc>
          <w:tcPr>
            <w:tcW w:w="6482" w:type="dxa"/>
          </w:tcPr>
          <w:p>
            <w:pPr>
              <w:pStyle w:val="TableParagraph"/>
              <w:spacing w:before="63"/>
              <w:ind w:left="49"/>
              <w:rPr>
                <w:sz w:val="24"/>
              </w:rPr>
            </w:pPr>
            <w:r>
              <w:rPr>
                <w:sz w:val="24"/>
              </w:rPr>
              <w:t>Seismic</w:t>
            </w:r>
            <w:r>
              <w:rPr>
                <w:spacing w:val="-4"/>
                <w:sz w:val="24"/>
              </w:rPr>
              <w:t> </w:t>
            </w:r>
            <w:r>
              <w:rPr>
                <w:sz w:val="24"/>
              </w:rPr>
              <w:t>energy/Average area/Time for</w:t>
            </w:r>
            <w:r>
              <w:rPr>
                <w:spacing w:val="-4"/>
                <w:sz w:val="24"/>
              </w:rPr>
              <w:t> </w:t>
            </w:r>
            <w:r>
              <w:rPr>
                <w:sz w:val="24"/>
              </w:rPr>
              <w:t>region</w:t>
            </w:r>
            <w:r>
              <w:rPr>
                <w:spacing w:val="-1"/>
                <w:sz w:val="24"/>
              </w:rPr>
              <w:t> </w:t>
            </w:r>
            <w:r>
              <w:rPr>
                <w:sz w:val="24"/>
              </w:rPr>
              <w:t>7</w:t>
            </w:r>
            <w:r>
              <w:rPr>
                <w:spacing w:val="-1"/>
                <w:sz w:val="24"/>
              </w:rPr>
              <w:t> </w:t>
            </w:r>
            <w:r>
              <w:rPr>
                <w:sz w:val="24"/>
              </w:rPr>
              <w:t>using</w:t>
            </w:r>
            <w:r>
              <w:rPr>
                <w:spacing w:val="-3"/>
                <w:sz w:val="24"/>
              </w:rPr>
              <w:t> </w:t>
            </w:r>
            <w:r>
              <w:rPr>
                <w:sz w:val="24"/>
              </w:rPr>
              <w:t>Model</w:t>
            </w:r>
            <w:r>
              <w:rPr>
                <w:spacing w:val="-1"/>
                <w:sz w:val="24"/>
              </w:rPr>
              <w:t> </w:t>
            </w:r>
            <w:r>
              <w:rPr>
                <w:spacing w:val="-10"/>
                <w:sz w:val="24"/>
              </w:rPr>
              <w:t>2</w:t>
            </w:r>
          </w:p>
        </w:tc>
        <w:tc>
          <w:tcPr>
            <w:tcW w:w="588" w:type="dxa"/>
          </w:tcPr>
          <w:p>
            <w:pPr>
              <w:pStyle w:val="TableParagraph"/>
              <w:spacing w:before="63"/>
              <w:ind w:left="49"/>
              <w:rPr>
                <w:sz w:val="24"/>
              </w:rPr>
            </w:pPr>
            <w:r>
              <w:rPr>
                <w:spacing w:val="-5"/>
                <w:sz w:val="24"/>
              </w:rPr>
              <w:t>72</w:t>
            </w:r>
          </w:p>
        </w:tc>
      </w:tr>
      <w:tr>
        <w:trPr>
          <w:trHeight w:val="413" w:hRule="atLeast"/>
        </w:trPr>
        <w:tc>
          <w:tcPr>
            <w:tcW w:w="720" w:type="dxa"/>
          </w:tcPr>
          <w:p>
            <w:pPr>
              <w:pStyle w:val="TableParagraph"/>
              <w:spacing w:before="64"/>
              <w:ind w:left="50"/>
              <w:rPr>
                <w:sz w:val="24"/>
              </w:rPr>
            </w:pPr>
            <w:r>
              <w:rPr>
                <w:spacing w:val="-2"/>
                <w:sz w:val="24"/>
              </w:rPr>
              <w:t>4.4viii</w:t>
            </w:r>
          </w:p>
        </w:tc>
        <w:tc>
          <w:tcPr>
            <w:tcW w:w="6482" w:type="dxa"/>
          </w:tcPr>
          <w:p>
            <w:pPr>
              <w:pStyle w:val="TableParagraph"/>
              <w:spacing w:before="64"/>
              <w:ind w:left="49"/>
              <w:rPr>
                <w:sz w:val="24"/>
              </w:rPr>
            </w:pPr>
            <w:r>
              <w:rPr>
                <w:sz w:val="24"/>
              </w:rPr>
              <w:t>Seismic</w:t>
            </w:r>
            <w:r>
              <w:rPr>
                <w:spacing w:val="-4"/>
                <w:sz w:val="24"/>
              </w:rPr>
              <w:t> </w:t>
            </w:r>
            <w:r>
              <w:rPr>
                <w:sz w:val="24"/>
              </w:rPr>
              <w:t>energy/Average area/Time for</w:t>
            </w:r>
            <w:r>
              <w:rPr>
                <w:spacing w:val="-4"/>
                <w:sz w:val="24"/>
              </w:rPr>
              <w:t> </w:t>
            </w:r>
            <w:r>
              <w:rPr>
                <w:sz w:val="24"/>
              </w:rPr>
              <w:t>region</w:t>
            </w:r>
            <w:r>
              <w:rPr>
                <w:spacing w:val="-1"/>
                <w:sz w:val="24"/>
              </w:rPr>
              <w:t> </w:t>
            </w:r>
            <w:r>
              <w:rPr>
                <w:sz w:val="24"/>
              </w:rPr>
              <w:t>8</w:t>
            </w:r>
            <w:r>
              <w:rPr>
                <w:spacing w:val="-1"/>
                <w:sz w:val="24"/>
              </w:rPr>
              <w:t> </w:t>
            </w:r>
            <w:r>
              <w:rPr>
                <w:sz w:val="24"/>
              </w:rPr>
              <w:t>using</w:t>
            </w:r>
            <w:r>
              <w:rPr>
                <w:spacing w:val="-3"/>
                <w:sz w:val="24"/>
              </w:rPr>
              <w:t> </w:t>
            </w:r>
            <w:r>
              <w:rPr>
                <w:sz w:val="24"/>
              </w:rPr>
              <w:t>Model</w:t>
            </w:r>
            <w:r>
              <w:rPr>
                <w:spacing w:val="-1"/>
                <w:sz w:val="24"/>
              </w:rPr>
              <w:t> </w:t>
            </w:r>
            <w:r>
              <w:rPr>
                <w:spacing w:val="-10"/>
                <w:sz w:val="24"/>
              </w:rPr>
              <w:t>2</w:t>
            </w:r>
          </w:p>
        </w:tc>
        <w:tc>
          <w:tcPr>
            <w:tcW w:w="588" w:type="dxa"/>
          </w:tcPr>
          <w:p>
            <w:pPr>
              <w:pStyle w:val="TableParagraph"/>
              <w:spacing w:before="64"/>
              <w:ind w:left="49"/>
              <w:rPr>
                <w:sz w:val="24"/>
              </w:rPr>
            </w:pPr>
            <w:r>
              <w:rPr>
                <w:spacing w:val="-5"/>
                <w:sz w:val="24"/>
              </w:rPr>
              <w:t>73</w:t>
            </w:r>
          </w:p>
        </w:tc>
      </w:tr>
      <w:tr>
        <w:trPr>
          <w:trHeight w:val="413" w:hRule="atLeast"/>
        </w:trPr>
        <w:tc>
          <w:tcPr>
            <w:tcW w:w="720" w:type="dxa"/>
          </w:tcPr>
          <w:p>
            <w:pPr>
              <w:pStyle w:val="TableParagraph"/>
              <w:spacing w:before="63"/>
              <w:ind w:left="50"/>
              <w:rPr>
                <w:sz w:val="24"/>
              </w:rPr>
            </w:pPr>
            <w:r>
              <w:rPr>
                <w:spacing w:val="-2"/>
                <w:sz w:val="24"/>
              </w:rPr>
              <w:t>4.4ix</w:t>
            </w:r>
          </w:p>
        </w:tc>
        <w:tc>
          <w:tcPr>
            <w:tcW w:w="6482" w:type="dxa"/>
          </w:tcPr>
          <w:p>
            <w:pPr>
              <w:pStyle w:val="TableParagraph"/>
              <w:spacing w:before="63"/>
              <w:ind w:left="49"/>
              <w:rPr>
                <w:sz w:val="24"/>
              </w:rPr>
            </w:pPr>
            <w:r>
              <w:rPr>
                <w:sz w:val="24"/>
              </w:rPr>
              <w:t>Seismic</w:t>
            </w:r>
            <w:r>
              <w:rPr>
                <w:spacing w:val="-4"/>
                <w:sz w:val="24"/>
              </w:rPr>
              <w:t> </w:t>
            </w:r>
            <w:r>
              <w:rPr>
                <w:sz w:val="24"/>
              </w:rPr>
              <w:t>energy/Average area/Time for</w:t>
            </w:r>
            <w:r>
              <w:rPr>
                <w:spacing w:val="-4"/>
                <w:sz w:val="24"/>
              </w:rPr>
              <w:t> </w:t>
            </w:r>
            <w:r>
              <w:rPr>
                <w:sz w:val="24"/>
              </w:rPr>
              <w:t>region</w:t>
            </w:r>
            <w:r>
              <w:rPr>
                <w:spacing w:val="-1"/>
                <w:sz w:val="24"/>
              </w:rPr>
              <w:t> </w:t>
            </w:r>
            <w:r>
              <w:rPr>
                <w:sz w:val="24"/>
              </w:rPr>
              <w:t>9</w:t>
            </w:r>
            <w:r>
              <w:rPr>
                <w:spacing w:val="-1"/>
                <w:sz w:val="24"/>
              </w:rPr>
              <w:t> </w:t>
            </w:r>
            <w:r>
              <w:rPr>
                <w:sz w:val="24"/>
              </w:rPr>
              <w:t>using</w:t>
            </w:r>
            <w:r>
              <w:rPr>
                <w:spacing w:val="-3"/>
                <w:sz w:val="24"/>
              </w:rPr>
              <w:t> </w:t>
            </w:r>
            <w:r>
              <w:rPr>
                <w:sz w:val="24"/>
              </w:rPr>
              <w:t>Model</w:t>
            </w:r>
            <w:r>
              <w:rPr>
                <w:spacing w:val="-1"/>
                <w:sz w:val="24"/>
              </w:rPr>
              <w:t> </w:t>
            </w:r>
            <w:r>
              <w:rPr>
                <w:spacing w:val="-10"/>
                <w:sz w:val="24"/>
              </w:rPr>
              <w:t>2</w:t>
            </w:r>
          </w:p>
        </w:tc>
        <w:tc>
          <w:tcPr>
            <w:tcW w:w="588" w:type="dxa"/>
          </w:tcPr>
          <w:p>
            <w:pPr>
              <w:pStyle w:val="TableParagraph"/>
              <w:spacing w:before="63"/>
              <w:ind w:left="49"/>
              <w:rPr>
                <w:sz w:val="24"/>
              </w:rPr>
            </w:pPr>
            <w:r>
              <w:rPr>
                <w:spacing w:val="-5"/>
                <w:sz w:val="24"/>
              </w:rPr>
              <w:t>74</w:t>
            </w:r>
          </w:p>
        </w:tc>
      </w:tr>
      <w:tr>
        <w:trPr>
          <w:trHeight w:val="413" w:hRule="atLeast"/>
        </w:trPr>
        <w:tc>
          <w:tcPr>
            <w:tcW w:w="720" w:type="dxa"/>
          </w:tcPr>
          <w:p>
            <w:pPr>
              <w:pStyle w:val="TableParagraph"/>
              <w:spacing w:before="64"/>
              <w:ind w:left="50"/>
              <w:rPr>
                <w:sz w:val="24"/>
              </w:rPr>
            </w:pPr>
            <w:r>
              <w:rPr>
                <w:spacing w:val="-4"/>
                <w:sz w:val="24"/>
              </w:rPr>
              <w:t>4.4x</w:t>
            </w:r>
          </w:p>
        </w:tc>
        <w:tc>
          <w:tcPr>
            <w:tcW w:w="6482" w:type="dxa"/>
          </w:tcPr>
          <w:p>
            <w:pPr>
              <w:pStyle w:val="TableParagraph"/>
              <w:spacing w:before="64"/>
              <w:ind w:left="49"/>
              <w:rPr>
                <w:sz w:val="24"/>
              </w:rPr>
            </w:pPr>
            <w:r>
              <w:rPr>
                <w:sz w:val="24"/>
              </w:rPr>
              <w:t>Seismic</w:t>
            </w:r>
            <w:r>
              <w:rPr>
                <w:spacing w:val="-4"/>
                <w:sz w:val="24"/>
              </w:rPr>
              <w:t> </w:t>
            </w:r>
            <w:r>
              <w:rPr>
                <w:sz w:val="24"/>
              </w:rPr>
              <w:t>energy/Average area/Time for</w:t>
            </w:r>
            <w:r>
              <w:rPr>
                <w:spacing w:val="-4"/>
                <w:sz w:val="24"/>
              </w:rPr>
              <w:t> </w:t>
            </w:r>
            <w:r>
              <w:rPr>
                <w:sz w:val="24"/>
              </w:rPr>
              <w:t>region</w:t>
            </w:r>
            <w:r>
              <w:rPr>
                <w:spacing w:val="-1"/>
                <w:sz w:val="24"/>
              </w:rPr>
              <w:t> </w:t>
            </w:r>
            <w:r>
              <w:rPr>
                <w:sz w:val="24"/>
              </w:rPr>
              <w:t>10</w:t>
            </w:r>
            <w:r>
              <w:rPr>
                <w:spacing w:val="-1"/>
                <w:sz w:val="24"/>
              </w:rPr>
              <w:t> </w:t>
            </w:r>
            <w:r>
              <w:rPr>
                <w:sz w:val="24"/>
              </w:rPr>
              <w:t>using</w:t>
            </w:r>
            <w:r>
              <w:rPr>
                <w:spacing w:val="-3"/>
                <w:sz w:val="24"/>
              </w:rPr>
              <w:t> </w:t>
            </w:r>
            <w:r>
              <w:rPr>
                <w:sz w:val="24"/>
              </w:rPr>
              <w:t>Model</w:t>
            </w:r>
            <w:r>
              <w:rPr>
                <w:spacing w:val="-1"/>
                <w:sz w:val="24"/>
              </w:rPr>
              <w:t> </w:t>
            </w:r>
            <w:r>
              <w:rPr>
                <w:spacing w:val="-10"/>
                <w:sz w:val="24"/>
              </w:rPr>
              <w:t>2</w:t>
            </w:r>
          </w:p>
        </w:tc>
        <w:tc>
          <w:tcPr>
            <w:tcW w:w="588" w:type="dxa"/>
          </w:tcPr>
          <w:p>
            <w:pPr>
              <w:pStyle w:val="TableParagraph"/>
              <w:spacing w:before="64"/>
              <w:ind w:left="49"/>
              <w:rPr>
                <w:sz w:val="24"/>
              </w:rPr>
            </w:pPr>
            <w:r>
              <w:rPr>
                <w:spacing w:val="-5"/>
                <w:sz w:val="24"/>
              </w:rPr>
              <w:t>75</w:t>
            </w:r>
          </w:p>
        </w:tc>
      </w:tr>
      <w:tr>
        <w:trPr>
          <w:trHeight w:val="414" w:hRule="atLeast"/>
        </w:trPr>
        <w:tc>
          <w:tcPr>
            <w:tcW w:w="720" w:type="dxa"/>
          </w:tcPr>
          <w:p>
            <w:pPr>
              <w:pStyle w:val="TableParagraph"/>
              <w:spacing w:before="63"/>
              <w:ind w:left="50"/>
              <w:rPr>
                <w:sz w:val="24"/>
              </w:rPr>
            </w:pPr>
            <w:r>
              <w:rPr>
                <w:spacing w:val="-5"/>
                <w:sz w:val="24"/>
              </w:rPr>
              <w:t>4.5</w:t>
            </w:r>
          </w:p>
        </w:tc>
        <w:tc>
          <w:tcPr>
            <w:tcW w:w="6482" w:type="dxa"/>
          </w:tcPr>
          <w:p>
            <w:pPr>
              <w:pStyle w:val="TableParagraph"/>
              <w:spacing w:before="63"/>
              <w:ind w:left="49"/>
              <w:rPr>
                <w:sz w:val="24"/>
              </w:rPr>
            </w:pPr>
            <w:r>
              <w:rPr>
                <w:sz w:val="24"/>
              </w:rPr>
              <w:t>Seismicity</w:t>
            </w:r>
            <w:r>
              <w:rPr>
                <w:spacing w:val="-10"/>
                <w:sz w:val="24"/>
              </w:rPr>
              <w:t> </w:t>
            </w:r>
            <w:r>
              <w:rPr>
                <w:sz w:val="24"/>
              </w:rPr>
              <w:t>Activity</w:t>
            </w:r>
            <w:r>
              <w:rPr>
                <w:spacing w:val="-5"/>
                <w:sz w:val="24"/>
              </w:rPr>
              <w:t> </w:t>
            </w:r>
            <w:r>
              <w:rPr>
                <w:sz w:val="24"/>
              </w:rPr>
              <w:t>Rating</w:t>
            </w:r>
            <w:r>
              <w:rPr>
                <w:spacing w:val="-2"/>
                <w:sz w:val="24"/>
              </w:rPr>
              <w:t> </w:t>
            </w:r>
            <w:r>
              <w:rPr>
                <w:sz w:val="24"/>
              </w:rPr>
              <w:t>of The</w:t>
            </w:r>
            <w:r>
              <w:rPr>
                <w:spacing w:val="-1"/>
                <w:sz w:val="24"/>
              </w:rPr>
              <w:t> </w:t>
            </w:r>
            <w:r>
              <w:rPr>
                <w:sz w:val="24"/>
              </w:rPr>
              <w:t>Regions</w:t>
            </w:r>
            <w:r>
              <w:rPr>
                <w:spacing w:val="1"/>
                <w:sz w:val="24"/>
              </w:rPr>
              <w:t> </w:t>
            </w:r>
            <w:r>
              <w:rPr>
                <w:sz w:val="24"/>
              </w:rPr>
              <w:t>in descending</w:t>
            </w:r>
            <w:r>
              <w:rPr>
                <w:spacing w:val="-1"/>
                <w:sz w:val="24"/>
              </w:rPr>
              <w:t> </w:t>
            </w:r>
            <w:r>
              <w:rPr>
                <w:spacing w:val="-2"/>
                <w:sz w:val="24"/>
              </w:rPr>
              <w:t>order</w:t>
            </w:r>
          </w:p>
        </w:tc>
        <w:tc>
          <w:tcPr>
            <w:tcW w:w="588" w:type="dxa"/>
          </w:tcPr>
          <w:p>
            <w:pPr>
              <w:pStyle w:val="TableParagraph"/>
              <w:rPr>
                <w:sz w:val="24"/>
              </w:rPr>
            </w:pPr>
          </w:p>
        </w:tc>
      </w:tr>
      <w:tr>
        <w:trPr>
          <w:trHeight w:val="413" w:hRule="atLeast"/>
        </w:trPr>
        <w:tc>
          <w:tcPr>
            <w:tcW w:w="720" w:type="dxa"/>
          </w:tcPr>
          <w:p>
            <w:pPr>
              <w:pStyle w:val="TableParagraph"/>
              <w:rPr>
                <w:sz w:val="24"/>
              </w:rPr>
            </w:pPr>
          </w:p>
        </w:tc>
        <w:tc>
          <w:tcPr>
            <w:tcW w:w="6482" w:type="dxa"/>
          </w:tcPr>
          <w:p>
            <w:pPr>
              <w:pStyle w:val="TableParagraph"/>
              <w:spacing w:before="64"/>
              <w:ind w:left="49"/>
              <w:rPr>
                <w:sz w:val="24"/>
              </w:rPr>
            </w:pPr>
            <w:r>
              <w:rPr>
                <w:sz w:val="24"/>
              </w:rPr>
              <w:t>using</w:t>
            </w:r>
            <w:r>
              <w:rPr>
                <w:spacing w:val="-3"/>
                <w:sz w:val="24"/>
              </w:rPr>
              <w:t> </w:t>
            </w:r>
            <w:r>
              <w:rPr>
                <w:sz w:val="24"/>
              </w:rPr>
              <w:t>Model </w:t>
            </w:r>
            <w:r>
              <w:rPr>
                <w:spacing w:val="-5"/>
                <w:sz w:val="24"/>
              </w:rPr>
              <w:t>2.</w:t>
            </w:r>
          </w:p>
        </w:tc>
        <w:tc>
          <w:tcPr>
            <w:tcW w:w="588" w:type="dxa"/>
          </w:tcPr>
          <w:p>
            <w:pPr>
              <w:pStyle w:val="TableParagraph"/>
              <w:spacing w:before="64"/>
              <w:ind w:left="49"/>
              <w:rPr>
                <w:sz w:val="24"/>
              </w:rPr>
            </w:pPr>
            <w:r>
              <w:rPr>
                <w:spacing w:val="-5"/>
                <w:sz w:val="24"/>
              </w:rPr>
              <w:t>76</w:t>
            </w:r>
          </w:p>
        </w:tc>
      </w:tr>
      <w:tr>
        <w:trPr>
          <w:trHeight w:val="414" w:hRule="atLeast"/>
        </w:trPr>
        <w:tc>
          <w:tcPr>
            <w:tcW w:w="720" w:type="dxa"/>
          </w:tcPr>
          <w:p>
            <w:pPr>
              <w:pStyle w:val="TableParagraph"/>
              <w:spacing w:before="63"/>
              <w:ind w:left="50"/>
              <w:rPr>
                <w:sz w:val="24"/>
              </w:rPr>
            </w:pPr>
            <w:r>
              <w:rPr>
                <w:spacing w:val="-4"/>
                <w:sz w:val="24"/>
              </w:rPr>
              <w:t>4.6i</w:t>
            </w:r>
          </w:p>
        </w:tc>
        <w:tc>
          <w:tcPr>
            <w:tcW w:w="6482" w:type="dxa"/>
          </w:tcPr>
          <w:p>
            <w:pPr>
              <w:pStyle w:val="TableParagraph"/>
              <w:spacing w:before="63"/>
              <w:ind w:left="49"/>
              <w:rPr>
                <w:sz w:val="24"/>
              </w:rPr>
            </w:pPr>
            <w:r>
              <w:rPr>
                <w:sz w:val="24"/>
              </w:rPr>
              <w:t>Estimated</w:t>
            </w:r>
            <w:r>
              <w:rPr>
                <w:spacing w:val="-1"/>
                <w:sz w:val="24"/>
              </w:rPr>
              <w:t> </w:t>
            </w:r>
            <w:r>
              <w:rPr>
                <w:sz w:val="24"/>
              </w:rPr>
              <w:t>G-R</w:t>
            </w:r>
            <w:r>
              <w:rPr>
                <w:spacing w:val="-1"/>
                <w:sz w:val="24"/>
              </w:rPr>
              <w:t> </w:t>
            </w:r>
            <w:r>
              <w:rPr>
                <w:sz w:val="24"/>
              </w:rPr>
              <w:t>Constants</w:t>
            </w:r>
            <w:r>
              <w:rPr>
                <w:spacing w:val="-2"/>
                <w:sz w:val="24"/>
              </w:rPr>
              <w:t> </w:t>
            </w:r>
            <w:r>
              <w:rPr>
                <w:sz w:val="24"/>
              </w:rPr>
              <w:t>for</w:t>
            </w:r>
            <w:r>
              <w:rPr>
                <w:spacing w:val="-1"/>
                <w:sz w:val="24"/>
              </w:rPr>
              <w:t> </w:t>
            </w:r>
            <w:r>
              <w:rPr>
                <w:sz w:val="24"/>
              </w:rPr>
              <w:t>Region</w:t>
            </w:r>
            <w:r>
              <w:rPr>
                <w:spacing w:val="-1"/>
                <w:sz w:val="24"/>
              </w:rPr>
              <w:t> </w:t>
            </w:r>
            <w:r>
              <w:rPr>
                <w:spacing w:val="-10"/>
                <w:sz w:val="24"/>
              </w:rPr>
              <w:t>1</w:t>
            </w:r>
          </w:p>
        </w:tc>
        <w:tc>
          <w:tcPr>
            <w:tcW w:w="588" w:type="dxa"/>
          </w:tcPr>
          <w:p>
            <w:pPr>
              <w:pStyle w:val="TableParagraph"/>
              <w:spacing w:before="63"/>
              <w:ind w:left="49"/>
              <w:rPr>
                <w:sz w:val="24"/>
              </w:rPr>
            </w:pPr>
            <w:r>
              <w:rPr>
                <w:spacing w:val="-5"/>
                <w:sz w:val="24"/>
              </w:rPr>
              <w:t>77</w:t>
            </w:r>
          </w:p>
        </w:tc>
      </w:tr>
      <w:tr>
        <w:trPr>
          <w:trHeight w:val="414" w:hRule="atLeast"/>
        </w:trPr>
        <w:tc>
          <w:tcPr>
            <w:tcW w:w="720" w:type="dxa"/>
          </w:tcPr>
          <w:p>
            <w:pPr>
              <w:pStyle w:val="TableParagraph"/>
              <w:spacing w:before="64"/>
              <w:ind w:left="50"/>
              <w:rPr>
                <w:sz w:val="24"/>
              </w:rPr>
            </w:pPr>
            <w:r>
              <w:rPr>
                <w:spacing w:val="-2"/>
                <w:sz w:val="24"/>
              </w:rPr>
              <w:t>4.6ii</w:t>
            </w:r>
          </w:p>
        </w:tc>
        <w:tc>
          <w:tcPr>
            <w:tcW w:w="6482" w:type="dxa"/>
          </w:tcPr>
          <w:p>
            <w:pPr>
              <w:pStyle w:val="TableParagraph"/>
              <w:spacing w:before="64"/>
              <w:ind w:left="49"/>
              <w:rPr>
                <w:sz w:val="24"/>
              </w:rPr>
            </w:pPr>
            <w:r>
              <w:rPr>
                <w:sz w:val="24"/>
              </w:rPr>
              <w:t>Estimated</w:t>
            </w:r>
            <w:r>
              <w:rPr>
                <w:spacing w:val="-1"/>
                <w:sz w:val="24"/>
              </w:rPr>
              <w:t> </w:t>
            </w:r>
            <w:r>
              <w:rPr>
                <w:sz w:val="24"/>
              </w:rPr>
              <w:t>G-R</w:t>
            </w:r>
            <w:r>
              <w:rPr>
                <w:spacing w:val="-1"/>
                <w:sz w:val="24"/>
              </w:rPr>
              <w:t> </w:t>
            </w:r>
            <w:r>
              <w:rPr>
                <w:sz w:val="24"/>
              </w:rPr>
              <w:t>Constants</w:t>
            </w:r>
            <w:r>
              <w:rPr>
                <w:spacing w:val="-1"/>
                <w:sz w:val="24"/>
              </w:rPr>
              <w:t> </w:t>
            </w:r>
            <w:r>
              <w:rPr>
                <w:sz w:val="24"/>
              </w:rPr>
              <w:t>for</w:t>
            </w:r>
            <w:r>
              <w:rPr>
                <w:spacing w:val="-1"/>
                <w:sz w:val="24"/>
              </w:rPr>
              <w:t> </w:t>
            </w:r>
            <w:r>
              <w:rPr>
                <w:sz w:val="24"/>
              </w:rPr>
              <w:t>Region </w:t>
            </w:r>
            <w:r>
              <w:rPr>
                <w:spacing w:val="-10"/>
                <w:sz w:val="24"/>
              </w:rPr>
              <w:t>2</w:t>
            </w:r>
          </w:p>
        </w:tc>
        <w:tc>
          <w:tcPr>
            <w:tcW w:w="588" w:type="dxa"/>
          </w:tcPr>
          <w:p>
            <w:pPr>
              <w:pStyle w:val="TableParagraph"/>
              <w:spacing w:before="64"/>
              <w:ind w:left="49"/>
              <w:rPr>
                <w:sz w:val="24"/>
              </w:rPr>
            </w:pPr>
            <w:r>
              <w:rPr>
                <w:spacing w:val="-5"/>
                <w:sz w:val="24"/>
              </w:rPr>
              <w:t>78</w:t>
            </w:r>
          </w:p>
        </w:tc>
      </w:tr>
      <w:tr>
        <w:trPr>
          <w:trHeight w:val="339" w:hRule="atLeast"/>
        </w:trPr>
        <w:tc>
          <w:tcPr>
            <w:tcW w:w="720" w:type="dxa"/>
          </w:tcPr>
          <w:p>
            <w:pPr>
              <w:pStyle w:val="TableParagraph"/>
              <w:spacing w:line="256" w:lineRule="exact" w:before="63"/>
              <w:ind w:left="50"/>
              <w:rPr>
                <w:sz w:val="24"/>
              </w:rPr>
            </w:pPr>
            <w:r>
              <w:rPr>
                <w:spacing w:val="-2"/>
                <w:sz w:val="24"/>
              </w:rPr>
              <w:t>4.6iii</w:t>
            </w:r>
          </w:p>
        </w:tc>
        <w:tc>
          <w:tcPr>
            <w:tcW w:w="6482" w:type="dxa"/>
          </w:tcPr>
          <w:p>
            <w:pPr>
              <w:pStyle w:val="TableParagraph"/>
              <w:spacing w:line="256" w:lineRule="exact" w:before="63"/>
              <w:ind w:left="49"/>
              <w:rPr>
                <w:sz w:val="24"/>
              </w:rPr>
            </w:pPr>
            <w:r>
              <w:rPr>
                <w:sz w:val="24"/>
              </w:rPr>
              <w:t>Estimated</w:t>
            </w:r>
            <w:r>
              <w:rPr>
                <w:spacing w:val="-1"/>
                <w:sz w:val="24"/>
              </w:rPr>
              <w:t> </w:t>
            </w:r>
            <w:r>
              <w:rPr>
                <w:sz w:val="24"/>
              </w:rPr>
              <w:t>G-R</w:t>
            </w:r>
            <w:r>
              <w:rPr>
                <w:spacing w:val="-1"/>
                <w:sz w:val="24"/>
              </w:rPr>
              <w:t> </w:t>
            </w:r>
            <w:r>
              <w:rPr>
                <w:sz w:val="24"/>
              </w:rPr>
              <w:t>Constants</w:t>
            </w:r>
            <w:r>
              <w:rPr>
                <w:spacing w:val="-1"/>
                <w:sz w:val="24"/>
              </w:rPr>
              <w:t> </w:t>
            </w:r>
            <w:r>
              <w:rPr>
                <w:sz w:val="24"/>
              </w:rPr>
              <w:t>for</w:t>
            </w:r>
            <w:r>
              <w:rPr>
                <w:spacing w:val="-1"/>
                <w:sz w:val="24"/>
              </w:rPr>
              <w:t> </w:t>
            </w:r>
            <w:r>
              <w:rPr>
                <w:sz w:val="24"/>
              </w:rPr>
              <w:t>Region </w:t>
            </w:r>
            <w:r>
              <w:rPr>
                <w:spacing w:val="-10"/>
                <w:sz w:val="24"/>
              </w:rPr>
              <w:t>3</w:t>
            </w:r>
          </w:p>
        </w:tc>
        <w:tc>
          <w:tcPr>
            <w:tcW w:w="588" w:type="dxa"/>
          </w:tcPr>
          <w:p>
            <w:pPr>
              <w:pStyle w:val="TableParagraph"/>
              <w:spacing w:line="256" w:lineRule="exact" w:before="63"/>
              <w:ind w:left="49"/>
              <w:rPr>
                <w:sz w:val="24"/>
              </w:rPr>
            </w:pPr>
            <w:r>
              <w:rPr>
                <w:spacing w:val="-5"/>
                <w:sz w:val="24"/>
              </w:rPr>
              <w:t>79</w:t>
            </w:r>
          </w:p>
        </w:tc>
      </w:tr>
    </w:tbl>
    <w:p>
      <w:pPr>
        <w:spacing w:after="0" w:line="256" w:lineRule="exact"/>
        <w:rPr>
          <w:sz w:val="24"/>
        </w:rPr>
        <w:sectPr>
          <w:pgSz w:w="11910" w:h="16840"/>
          <w:pgMar w:header="0" w:footer="1067" w:top="1820" w:bottom="1260" w:left="1220" w:right="620"/>
        </w:sectPr>
      </w:pPr>
    </w:p>
    <w:p>
      <w:pPr>
        <w:pStyle w:val="BodyText"/>
        <w:spacing w:before="3"/>
        <w:rPr>
          <w:sz w:val="2"/>
        </w:rPr>
      </w:pPr>
      <w:r>
        <w:rPr/>
        <w:drawing>
          <wp:anchor distT="0" distB="0" distL="0" distR="0" allowOverlap="1" layoutInCell="1" locked="0" behindDoc="1" simplePos="0" relativeHeight="483617280">
            <wp:simplePos x="0" y="0"/>
            <wp:positionH relativeFrom="page">
              <wp:posOffset>1051966</wp:posOffset>
            </wp:positionH>
            <wp:positionV relativeFrom="page">
              <wp:posOffset>2719577</wp:posOffset>
            </wp:positionV>
            <wp:extent cx="5312638" cy="525245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5312638" cy="5252450"/>
                    </a:xfrm>
                    <a:prstGeom prst="rect">
                      <a:avLst/>
                    </a:prstGeom>
                  </pic:spPr>
                </pic:pic>
              </a:graphicData>
            </a:graphic>
          </wp:anchor>
        </w:drawing>
      </w: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427"/>
        <w:gridCol w:w="394"/>
      </w:tblGrid>
      <w:tr>
        <w:trPr>
          <w:trHeight w:val="339" w:hRule="atLeast"/>
        </w:trPr>
        <w:tc>
          <w:tcPr>
            <w:tcW w:w="720" w:type="dxa"/>
          </w:tcPr>
          <w:p>
            <w:pPr>
              <w:pStyle w:val="TableParagraph"/>
              <w:spacing w:line="266" w:lineRule="exact"/>
              <w:ind w:left="50"/>
              <w:rPr>
                <w:sz w:val="24"/>
              </w:rPr>
            </w:pPr>
            <w:r>
              <w:rPr>
                <w:spacing w:val="-2"/>
                <w:sz w:val="24"/>
              </w:rPr>
              <w:t>4.6iv</w:t>
            </w:r>
          </w:p>
        </w:tc>
        <w:tc>
          <w:tcPr>
            <w:tcW w:w="6427" w:type="dxa"/>
          </w:tcPr>
          <w:p>
            <w:pPr>
              <w:pStyle w:val="TableParagraph"/>
              <w:spacing w:line="266" w:lineRule="exact"/>
              <w:ind w:left="49"/>
              <w:rPr>
                <w:sz w:val="24"/>
              </w:rPr>
            </w:pPr>
            <w:r>
              <w:rPr>
                <w:sz w:val="24"/>
              </w:rPr>
              <w:t>Estimated</w:t>
            </w:r>
            <w:r>
              <w:rPr>
                <w:spacing w:val="-1"/>
                <w:sz w:val="24"/>
              </w:rPr>
              <w:t> </w:t>
            </w:r>
            <w:r>
              <w:rPr>
                <w:sz w:val="24"/>
              </w:rPr>
              <w:t>G-R</w:t>
            </w:r>
            <w:r>
              <w:rPr>
                <w:spacing w:val="-1"/>
                <w:sz w:val="24"/>
              </w:rPr>
              <w:t> </w:t>
            </w:r>
            <w:r>
              <w:rPr>
                <w:sz w:val="24"/>
              </w:rPr>
              <w:t>Constants</w:t>
            </w:r>
            <w:r>
              <w:rPr>
                <w:spacing w:val="-1"/>
                <w:sz w:val="24"/>
              </w:rPr>
              <w:t> </w:t>
            </w:r>
            <w:r>
              <w:rPr>
                <w:sz w:val="24"/>
              </w:rPr>
              <w:t>for</w:t>
            </w:r>
            <w:r>
              <w:rPr>
                <w:spacing w:val="-1"/>
                <w:sz w:val="24"/>
              </w:rPr>
              <w:t> </w:t>
            </w:r>
            <w:r>
              <w:rPr>
                <w:sz w:val="24"/>
              </w:rPr>
              <w:t>Region </w:t>
            </w:r>
            <w:r>
              <w:rPr>
                <w:spacing w:val="-10"/>
                <w:sz w:val="24"/>
              </w:rPr>
              <w:t>4</w:t>
            </w:r>
          </w:p>
        </w:tc>
        <w:tc>
          <w:tcPr>
            <w:tcW w:w="394" w:type="dxa"/>
          </w:tcPr>
          <w:p>
            <w:pPr>
              <w:pStyle w:val="TableParagraph"/>
              <w:spacing w:line="266" w:lineRule="exact"/>
              <w:ind w:left="55"/>
              <w:jc w:val="center"/>
              <w:rPr>
                <w:sz w:val="24"/>
              </w:rPr>
            </w:pPr>
            <w:r>
              <w:rPr>
                <w:spacing w:val="-5"/>
                <w:sz w:val="24"/>
              </w:rPr>
              <w:t>80</w:t>
            </w:r>
          </w:p>
        </w:tc>
      </w:tr>
      <w:tr>
        <w:trPr>
          <w:trHeight w:val="414" w:hRule="atLeast"/>
        </w:trPr>
        <w:tc>
          <w:tcPr>
            <w:tcW w:w="720" w:type="dxa"/>
          </w:tcPr>
          <w:p>
            <w:pPr>
              <w:pStyle w:val="TableParagraph"/>
              <w:spacing w:before="63"/>
              <w:ind w:left="50"/>
              <w:rPr>
                <w:sz w:val="24"/>
              </w:rPr>
            </w:pPr>
            <w:r>
              <w:rPr>
                <w:spacing w:val="-4"/>
                <w:sz w:val="24"/>
              </w:rPr>
              <w:t>4.6v</w:t>
            </w:r>
          </w:p>
        </w:tc>
        <w:tc>
          <w:tcPr>
            <w:tcW w:w="6427" w:type="dxa"/>
          </w:tcPr>
          <w:p>
            <w:pPr>
              <w:pStyle w:val="TableParagraph"/>
              <w:spacing w:before="63"/>
              <w:ind w:left="49"/>
              <w:rPr>
                <w:sz w:val="24"/>
              </w:rPr>
            </w:pPr>
            <w:r>
              <w:rPr>
                <w:sz w:val="24"/>
              </w:rPr>
              <w:t>Estimated</w:t>
            </w:r>
            <w:r>
              <w:rPr>
                <w:spacing w:val="-1"/>
                <w:sz w:val="24"/>
              </w:rPr>
              <w:t> </w:t>
            </w:r>
            <w:r>
              <w:rPr>
                <w:sz w:val="24"/>
              </w:rPr>
              <w:t>G-R</w:t>
            </w:r>
            <w:r>
              <w:rPr>
                <w:spacing w:val="-1"/>
                <w:sz w:val="24"/>
              </w:rPr>
              <w:t> </w:t>
            </w:r>
            <w:r>
              <w:rPr>
                <w:sz w:val="24"/>
              </w:rPr>
              <w:t>Constants</w:t>
            </w:r>
            <w:r>
              <w:rPr>
                <w:spacing w:val="-1"/>
                <w:sz w:val="24"/>
              </w:rPr>
              <w:t> </w:t>
            </w:r>
            <w:r>
              <w:rPr>
                <w:sz w:val="24"/>
              </w:rPr>
              <w:t>for</w:t>
            </w:r>
            <w:r>
              <w:rPr>
                <w:spacing w:val="-1"/>
                <w:sz w:val="24"/>
              </w:rPr>
              <w:t> </w:t>
            </w:r>
            <w:r>
              <w:rPr>
                <w:sz w:val="24"/>
              </w:rPr>
              <w:t>Region </w:t>
            </w:r>
            <w:r>
              <w:rPr>
                <w:spacing w:val="-10"/>
                <w:sz w:val="24"/>
              </w:rPr>
              <w:t>5</w:t>
            </w:r>
          </w:p>
        </w:tc>
        <w:tc>
          <w:tcPr>
            <w:tcW w:w="394" w:type="dxa"/>
          </w:tcPr>
          <w:p>
            <w:pPr>
              <w:pStyle w:val="TableParagraph"/>
              <w:spacing w:before="63"/>
              <w:ind w:left="55"/>
              <w:jc w:val="center"/>
              <w:rPr>
                <w:sz w:val="24"/>
              </w:rPr>
            </w:pPr>
            <w:r>
              <w:rPr>
                <w:spacing w:val="-5"/>
                <w:sz w:val="24"/>
              </w:rPr>
              <w:t>81</w:t>
            </w:r>
          </w:p>
        </w:tc>
      </w:tr>
      <w:tr>
        <w:trPr>
          <w:trHeight w:val="414" w:hRule="atLeast"/>
        </w:trPr>
        <w:tc>
          <w:tcPr>
            <w:tcW w:w="720" w:type="dxa"/>
          </w:tcPr>
          <w:p>
            <w:pPr>
              <w:pStyle w:val="TableParagraph"/>
              <w:spacing w:before="64"/>
              <w:ind w:left="50"/>
              <w:rPr>
                <w:sz w:val="24"/>
              </w:rPr>
            </w:pPr>
            <w:r>
              <w:rPr>
                <w:spacing w:val="-2"/>
                <w:sz w:val="24"/>
              </w:rPr>
              <w:t>4.6vi</w:t>
            </w:r>
          </w:p>
        </w:tc>
        <w:tc>
          <w:tcPr>
            <w:tcW w:w="6427" w:type="dxa"/>
          </w:tcPr>
          <w:p>
            <w:pPr>
              <w:pStyle w:val="TableParagraph"/>
              <w:spacing w:before="64"/>
              <w:ind w:left="49"/>
              <w:rPr>
                <w:sz w:val="24"/>
              </w:rPr>
            </w:pPr>
            <w:r>
              <w:rPr>
                <w:sz w:val="24"/>
              </w:rPr>
              <w:t>Estimated</w:t>
            </w:r>
            <w:r>
              <w:rPr>
                <w:spacing w:val="-1"/>
                <w:sz w:val="24"/>
              </w:rPr>
              <w:t> </w:t>
            </w:r>
            <w:r>
              <w:rPr>
                <w:sz w:val="24"/>
              </w:rPr>
              <w:t>G-R</w:t>
            </w:r>
            <w:r>
              <w:rPr>
                <w:spacing w:val="-1"/>
                <w:sz w:val="24"/>
              </w:rPr>
              <w:t> </w:t>
            </w:r>
            <w:r>
              <w:rPr>
                <w:sz w:val="24"/>
              </w:rPr>
              <w:t>Constants</w:t>
            </w:r>
            <w:r>
              <w:rPr>
                <w:spacing w:val="-1"/>
                <w:sz w:val="24"/>
              </w:rPr>
              <w:t> </w:t>
            </w:r>
            <w:r>
              <w:rPr>
                <w:sz w:val="24"/>
              </w:rPr>
              <w:t>for</w:t>
            </w:r>
            <w:r>
              <w:rPr>
                <w:spacing w:val="-1"/>
                <w:sz w:val="24"/>
              </w:rPr>
              <w:t> </w:t>
            </w:r>
            <w:r>
              <w:rPr>
                <w:sz w:val="24"/>
              </w:rPr>
              <w:t>Region </w:t>
            </w:r>
            <w:r>
              <w:rPr>
                <w:spacing w:val="-10"/>
                <w:sz w:val="24"/>
              </w:rPr>
              <w:t>6</w:t>
            </w:r>
          </w:p>
        </w:tc>
        <w:tc>
          <w:tcPr>
            <w:tcW w:w="394" w:type="dxa"/>
          </w:tcPr>
          <w:p>
            <w:pPr>
              <w:pStyle w:val="TableParagraph"/>
              <w:spacing w:before="64"/>
              <w:ind w:left="55"/>
              <w:jc w:val="center"/>
              <w:rPr>
                <w:sz w:val="24"/>
              </w:rPr>
            </w:pPr>
            <w:r>
              <w:rPr>
                <w:spacing w:val="-5"/>
                <w:sz w:val="24"/>
              </w:rPr>
              <w:t>82</w:t>
            </w:r>
          </w:p>
        </w:tc>
      </w:tr>
      <w:tr>
        <w:trPr>
          <w:trHeight w:val="414" w:hRule="atLeast"/>
        </w:trPr>
        <w:tc>
          <w:tcPr>
            <w:tcW w:w="720" w:type="dxa"/>
          </w:tcPr>
          <w:p>
            <w:pPr>
              <w:pStyle w:val="TableParagraph"/>
              <w:spacing w:before="63"/>
              <w:ind w:left="50"/>
              <w:rPr>
                <w:sz w:val="24"/>
              </w:rPr>
            </w:pPr>
            <w:r>
              <w:rPr>
                <w:spacing w:val="-2"/>
                <w:sz w:val="24"/>
              </w:rPr>
              <w:t>4.6vii</w:t>
            </w:r>
          </w:p>
        </w:tc>
        <w:tc>
          <w:tcPr>
            <w:tcW w:w="6427" w:type="dxa"/>
          </w:tcPr>
          <w:p>
            <w:pPr>
              <w:pStyle w:val="TableParagraph"/>
              <w:spacing w:before="63"/>
              <w:ind w:left="49"/>
              <w:rPr>
                <w:sz w:val="24"/>
              </w:rPr>
            </w:pPr>
            <w:r>
              <w:rPr>
                <w:sz w:val="24"/>
              </w:rPr>
              <w:t>Estimated</w:t>
            </w:r>
            <w:r>
              <w:rPr>
                <w:spacing w:val="-1"/>
                <w:sz w:val="24"/>
              </w:rPr>
              <w:t> </w:t>
            </w:r>
            <w:r>
              <w:rPr>
                <w:sz w:val="24"/>
              </w:rPr>
              <w:t>G-R</w:t>
            </w:r>
            <w:r>
              <w:rPr>
                <w:spacing w:val="-1"/>
                <w:sz w:val="24"/>
              </w:rPr>
              <w:t> </w:t>
            </w:r>
            <w:r>
              <w:rPr>
                <w:sz w:val="24"/>
              </w:rPr>
              <w:t>Constants</w:t>
            </w:r>
            <w:r>
              <w:rPr>
                <w:spacing w:val="-1"/>
                <w:sz w:val="24"/>
              </w:rPr>
              <w:t> </w:t>
            </w:r>
            <w:r>
              <w:rPr>
                <w:sz w:val="24"/>
              </w:rPr>
              <w:t>for</w:t>
            </w:r>
            <w:r>
              <w:rPr>
                <w:spacing w:val="-2"/>
                <w:sz w:val="24"/>
              </w:rPr>
              <w:t> </w:t>
            </w:r>
            <w:r>
              <w:rPr>
                <w:sz w:val="24"/>
              </w:rPr>
              <w:t>Region </w:t>
            </w:r>
            <w:r>
              <w:rPr>
                <w:spacing w:val="-10"/>
                <w:sz w:val="24"/>
              </w:rPr>
              <w:t>7</w:t>
            </w:r>
          </w:p>
        </w:tc>
        <w:tc>
          <w:tcPr>
            <w:tcW w:w="394" w:type="dxa"/>
          </w:tcPr>
          <w:p>
            <w:pPr>
              <w:pStyle w:val="TableParagraph"/>
              <w:spacing w:before="63"/>
              <w:ind w:left="55"/>
              <w:jc w:val="center"/>
              <w:rPr>
                <w:sz w:val="24"/>
              </w:rPr>
            </w:pPr>
            <w:r>
              <w:rPr>
                <w:spacing w:val="-5"/>
                <w:sz w:val="24"/>
              </w:rPr>
              <w:t>83</w:t>
            </w:r>
          </w:p>
        </w:tc>
      </w:tr>
      <w:tr>
        <w:trPr>
          <w:trHeight w:val="414" w:hRule="atLeast"/>
        </w:trPr>
        <w:tc>
          <w:tcPr>
            <w:tcW w:w="720" w:type="dxa"/>
          </w:tcPr>
          <w:p>
            <w:pPr>
              <w:pStyle w:val="TableParagraph"/>
              <w:spacing w:before="64"/>
              <w:ind w:left="50"/>
              <w:rPr>
                <w:sz w:val="24"/>
              </w:rPr>
            </w:pPr>
            <w:r>
              <w:rPr>
                <w:spacing w:val="-2"/>
                <w:sz w:val="24"/>
              </w:rPr>
              <w:t>4.6viii</w:t>
            </w:r>
          </w:p>
        </w:tc>
        <w:tc>
          <w:tcPr>
            <w:tcW w:w="6427" w:type="dxa"/>
          </w:tcPr>
          <w:p>
            <w:pPr>
              <w:pStyle w:val="TableParagraph"/>
              <w:spacing w:before="64"/>
              <w:ind w:left="49"/>
              <w:rPr>
                <w:sz w:val="24"/>
              </w:rPr>
            </w:pPr>
            <w:r>
              <w:rPr>
                <w:sz w:val="24"/>
              </w:rPr>
              <w:t>Estimated</w:t>
            </w:r>
            <w:r>
              <w:rPr>
                <w:spacing w:val="-1"/>
                <w:sz w:val="24"/>
              </w:rPr>
              <w:t> </w:t>
            </w:r>
            <w:r>
              <w:rPr>
                <w:sz w:val="24"/>
              </w:rPr>
              <w:t>G-R</w:t>
            </w:r>
            <w:r>
              <w:rPr>
                <w:spacing w:val="-1"/>
                <w:sz w:val="24"/>
              </w:rPr>
              <w:t> </w:t>
            </w:r>
            <w:r>
              <w:rPr>
                <w:sz w:val="24"/>
              </w:rPr>
              <w:t>Constants</w:t>
            </w:r>
            <w:r>
              <w:rPr>
                <w:spacing w:val="-1"/>
                <w:sz w:val="24"/>
              </w:rPr>
              <w:t> </w:t>
            </w:r>
            <w:r>
              <w:rPr>
                <w:sz w:val="24"/>
              </w:rPr>
              <w:t>for</w:t>
            </w:r>
            <w:r>
              <w:rPr>
                <w:spacing w:val="-1"/>
                <w:sz w:val="24"/>
              </w:rPr>
              <w:t> </w:t>
            </w:r>
            <w:r>
              <w:rPr>
                <w:sz w:val="24"/>
              </w:rPr>
              <w:t>Region </w:t>
            </w:r>
            <w:r>
              <w:rPr>
                <w:spacing w:val="-10"/>
                <w:sz w:val="24"/>
              </w:rPr>
              <w:t>8</w:t>
            </w:r>
          </w:p>
        </w:tc>
        <w:tc>
          <w:tcPr>
            <w:tcW w:w="394" w:type="dxa"/>
          </w:tcPr>
          <w:p>
            <w:pPr>
              <w:pStyle w:val="TableParagraph"/>
              <w:spacing w:before="64"/>
              <w:ind w:left="55"/>
              <w:jc w:val="center"/>
              <w:rPr>
                <w:sz w:val="24"/>
              </w:rPr>
            </w:pPr>
            <w:r>
              <w:rPr>
                <w:spacing w:val="-5"/>
                <w:sz w:val="24"/>
              </w:rPr>
              <w:t>84</w:t>
            </w:r>
          </w:p>
        </w:tc>
      </w:tr>
      <w:tr>
        <w:trPr>
          <w:trHeight w:val="413" w:hRule="atLeast"/>
        </w:trPr>
        <w:tc>
          <w:tcPr>
            <w:tcW w:w="720" w:type="dxa"/>
          </w:tcPr>
          <w:p>
            <w:pPr>
              <w:pStyle w:val="TableParagraph"/>
              <w:spacing w:before="63"/>
              <w:ind w:left="50"/>
              <w:rPr>
                <w:sz w:val="24"/>
              </w:rPr>
            </w:pPr>
            <w:r>
              <w:rPr>
                <w:spacing w:val="-2"/>
                <w:sz w:val="24"/>
              </w:rPr>
              <w:t>4.6ix</w:t>
            </w:r>
          </w:p>
        </w:tc>
        <w:tc>
          <w:tcPr>
            <w:tcW w:w="6427" w:type="dxa"/>
          </w:tcPr>
          <w:p>
            <w:pPr>
              <w:pStyle w:val="TableParagraph"/>
              <w:spacing w:before="63"/>
              <w:ind w:left="49"/>
              <w:rPr>
                <w:sz w:val="24"/>
              </w:rPr>
            </w:pPr>
            <w:r>
              <w:rPr>
                <w:sz w:val="24"/>
              </w:rPr>
              <w:t>Estimated</w:t>
            </w:r>
            <w:r>
              <w:rPr>
                <w:spacing w:val="-1"/>
                <w:sz w:val="24"/>
              </w:rPr>
              <w:t> </w:t>
            </w:r>
            <w:r>
              <w:rPr>
                <w:sz w:val="24"/>
              </w:rPr>
              <w:t>G-R</w:t>
            </w:r>
            <w:r>
              <w:rPr>
                <w:spacing w:val="-1"/>
                <w:sz w:val="24"/>
              </w:rPr>
              <w:t> </w:t>
            </w:r>
            <w:r>
              <w:rPr>
                <w:sz w:val="24"/>
              </w:rPr>
              <w:t>Constants</w:t>
            </w:r>
            <w:r>
              <w:rPr>
                <w:spacing w:val="-1"/>
                <w:sz w:val="24"/>
              </w:rPr>
              <w:t> </w:t>
            </w:r>
            <w:r>
              <w:rPr>
                <w:sz w:val="24"/>
              </w:rPr>
              <w:t>for</w:t>
            </w:r>
            <w:r>
              <w:rPr>
                <w:spacing w:val="-1"/>
                <w:sz w:val="24"/>
              </w:rPr>
              <w:t> </w:t>
            </w:r>
            <w:r>
              <w:rPr>
                <w:sz w:val="24"/>
              </w:rPr>
              <w:t>Region </w:t>
            </w:r>
            <w:r>
              <w:rPr>
                <w:spacing w:val="-10"/>
                <w:sz w:val="24"/>
              </w:rPr>
              <w:t>9</w:t>
            </w:r>
          </w:p>
        </w:tc>
        <w:tc>
          <w:tcPr>
            <w:tcW w:w="394" w:type="dxa"/>
          </w:tcPr>
          <w:p>
            <w:pPr>
              <w:pStyle w:val="TableParagraph"/>
              <w:spacing w:before="63"/>
              <w:ind w:left="55"/>
              <w:jc w:val="center"/>
              <w:rPr>
                <w:sz w:val="24"/>
              </w:rPr>
            </w:pPr>
            <w:r>
              <w:rPr>
                <w:spacing w:val="-5"/>
                <w:sz w:val="24"/>
              </w:rPr>
              <w:t>85</w:t>
            </w:r>
          </w:p>
        </w:tc>
      </w:tr>
      <w:tr>
        <w:trPr>
          <w:trHeight w:val="413" w:hRule="atLeast"/>
        </w:trPr>
        <w:tc>
          <w:tcPr>
            <w:tcW w:w="720" w:type="dxa"/>
          </w:tcPr>
          <w:p>
            <w:pPr>
              <w:pStyle w:val="TableParagraph"/>
              <w:spacing w:before="64"/>
              <w:ind w:left="50"/>
              <w:rPr>
                <w:sz w:val="24"/>
              </w:rPr>
            </w:pPr>
            <w:r>
              <w:rPr>
                <w:spacing w:val="-4"/>
                <w:sz w:val="24"/>
              </w:rPr>
              <w:t>4.6x</w:t>
            </w:r>
          </w:p>
        </w:tc>
        <w:tc>
          <w:tcPr>
            <w:tcW w:w="6427" w:type="dxa"/>
          </w:tcPr>
          <w:p>
            <w:pPr>
              <w:pStyle w:val="TableParagraph"/>
              <w:spacing w:before="64"/>
              <w:ind w:left="49"/>
              <w:rPr>
                <w:sz w:val="24"/>
              </w:rPr>
            </w:pPr>
            <w:r>
              <w:rPr>
                <w:sz w:val="24"/>
              </w:rPr>
              <w:t>Estimated</w:t>
            </w:r>
            <w:r>
              <w:rPr>
                <w:spacing w:val="-1"/>
                <w:sz w:val="24"/>
              </w:rPr>
              <w:t> </w:t>
            </w:r>
            <w:r>
              <w:rPr>
                <w:sz w:val="24"/>
              </w:rPr>
              <w:t>G-R</w:t>
            </w:r>
            <w:r>
              <w:rPr>
                <w:spacing w:val="-1"/>
                <w:sz w:val="24"/>
              </w:rPr>
              <w:t> </w:t>
            </w:r>
            <w:r>
              <w:rPr>
                <w:sz w:val="24"/>
              </w:rPr>
              <w:t>Constants</w:t>
            </w:r>
            <w:r>
              <w:rPr>
                <w:spacing w:val="-1"/>
                <w:sz w:val="24"/>
              </w:rPr>
              <w:t> </w:t>
            </w:r>
            <w:r>
              <w:rPr>
                <w:sz w:val="24"/>
              </w:rPr>
              <w:t>for</w:t>
            </w:r>
            <w:r>
              <w:rPr>
                <w:spacing w:val="-1"/>
                <w:sz w:val="24"/>
              </w:rPr>
              <w:t> </w:t>
            </w:r>
            <w:r>
              <w:rPr>
                <w:sz w:val="24"/>
              </w:rPr>
              <w:t>Region </w:t>
            </w:r>
            <w:r>
              <w:rPr>
                <w:spacing w:val="-5"/>
                <w:sz w:val="24"/>
              </w:rPr>
              <w:t>10</w:t>
            </w:r>
          </w:p>
        </w:tc>
        <w:tc>
          <w:tcPr>
            <w:tcW w:w="394" w:type="dxa"/>
          </w:tcPr>
          <w:p>
            <w:pPr>
              <w:pStyle w:val="TableParagraph"/>
              <w:spacing w:before="64"/>
              <w:ind w:left="55"/>
              <w:jc w:val="center"/>
              <w:rPr>
                <w:sz w:val="24"/>
              </w:rPr>
            </w:pPr>
            <w:r>
              <w:rPr>
                <w:spacing w:val="-5"/>
                <w:sz w:val="24"/>
              </w:rPr>
              <w:t>86</w:t>
            </w:r>
          </w:p>
        </w:tc>
      </w:tr>
      <w:tr>
        <w:trPr>
          <w:trHeight w:val="414" w:hRule="atLeast"/>
        </w:trPr>
        <w:tc>
          <w:tcPr>
            <w:tcW w:w="720" w:type="dxa"/>
          </w:tcPr>
          <w:p>
            <w:pPr>
              <w:pStyle w:val="TableParagraph"/>
              <w:spacing w:before="63"/>
              <w:ind w:left="50"/>
              <w:rPr>
                <w:sz w:val="24"/>
              </w:rPr>
            </w:pPr>
            <w:r>
              <w:rPr>
                <w:spacing w:val="-5"/>
                <w:sz w:val="24"/>
              </w:rPr>
              <w:t>4.7</w:t>
            </w:r>
          </w:p>
        </w:tc>
        <w:tc>
          <w:tcPr>
            <w:tcW w:w="6427" w:type="dxa"/>
          </w:tcPr>
          <w:p>
            <w:pPr>
              <w:pStyle w:val="TableParagraph"/>
              <w:spacing w:before="63"/>
              <w:ind w:left="49"/>
              <w:rPr>
                <w:sz w:val="24"/>
              </w:rPr>
            </w:pPr>
            <w:r>
              <w:rPr>
                <w:sz w:val="24"/>
              </w:rPr>
              <w:t>Seismic Activity</w:t>
            </w:r>
            <w:r>
              <w:rPr>
                <w:spacing w:val="-8"/>
                <w:sz w:val="24"/>
              </w:rPr>
              <w:t> </w:t>
            </w:r>
            <w:r>
              <w:rPr>
                <w:sz w:val="24"/>
              </w:rPr>
              <w:t>Rating</w:t>
            </w:r>
            <w:r>
              <w:rPr>
                <w:spacing w:val="-1"/>
                <w:sz w:val="24"/>
              </w:rPr>
              <w:t> </w:t>
            </w:r>
            <w:r>
              <w:rPr>
                <w:sz w:val="24"/>
              </w:rPr>
              <w:t>of The</w:t>
            </w:r>
            <w:r>
              <w:rPr>
                <w:spacing w:val="-2"/>
                <w:sz w:val="24"/>
              </w:rPr>
              <w:t> </w:t>
            </w:r>
            <w:r>
              <w:rPr>
                <w:sz w:val="24"/>
              </w:rPr>
              <w:t>Regions Using</w:t>
            </w:r>
            <w:r>
              <w:rPr>
                <w:spacing w:val="-2"/>
                <w:sz w:val="24"/>
              </w:rPr>
              <w:t> </w:t>
            </w:r>
            <w:r>
              <w:rPr>
                <w:sz w:val="24"/>
              </w:rPr>
              <w:t>Gutenberg-</w:t>
            </w:r>
            <w:r>
              <w:rPr>
                <w:spacing w:val="-2"/>
                <w:sz w:val="24"/>
              </w:rPr>
              <w:t>Richer</w:t>
            </w:r>
          </w:p>
        </w:tc>
        <w:tc>
          <w:tcPr>
            <w:tcW w:w="394" w:type="dxa"/>
          </w:tcPr>
          <w:p>
            <w:pPr>
              <w:pStyle w:val="TableParagraph"/>
              <w:rPr>
                <w:sz w:val="24"/>
              </w:rPr>
            </w:pPr>
          </w:p>
        </w:tc>
      </w:tr>
      <w:tr>
        <w:trPr>
          <w:trHeight w:val="340" w:hRule="atLeast"/>
        </w:trPr>
        <w:tc>
          <w:tcPr>
            <w:tcW w:w="720" w:type="dxa"/>
          </w:tcPr>
          <w:p>
            <w:pPr>
              <w:pStyle w:val="TableParagraph"/>
              <w:rPr>
                <w:sz w:val="24"/>
              </w:rPr>
            </w:pPr>
          </w:p>
        </w:tc>
        <w:tc>
          <w:tcPr>
            <w:tcW w:w="6427" w:type="dxa"/>
          </w:tcPr>
          <w:p>
            <w:pPr>
              <w:pStyle w:val="TableParagraph"/>
              <w:spacing w:line="256" w:lineRule="exact" w:before="65"/>
              <w:ind w:left="49"/>
              <w:rPr>
                <w:sz w:val="24"/>
              </w:rPr>
            </w:pPr>
            <w:r>
              <w:rPr>
                <w:sz w:val="24"/>
              </w:rPr>
              <w:t>constant</w:t>
            </w:r>
            <w:r>
              <w:rPr>
                <w:spacing w:val="-2"/>
                <w:sz w:val="24"/>
              </w:rPr>
              <w:t> </w:t>
            </w:r>
            <w:r>
              <w:rPr>
                <w:spacing w:val="-5"/>
                <w:sz w:val="24"/>
              </w:rPr>
              <w:t>a.</w:t>
            </w:r>
          </w:p>
        </w:tc>
        <w:tc>
          <w:tcPr>
            <w:tcW w:w="394" w:type="dxa"/>
          </w:tcPr>
          <w:p>
            <w:pPr>
              <w:pStyle w:val="TableParagraph"/>
              <w:spacing w:line="256" w:lineRule="exact" w:before="65"/>
              <w:ind w:left="55"/>
              <w:jc w:val="center"/>
              <w:rPr>
                <w:sz w:val="24"/>
              </w:rPr>
            </w:pPr>
            <w:r>
              <w:rPr>
                <w:spacing w:val="-5"/>
                <w:sz w:val="24"/>
              </w:rPr>
              <w:t>87</w:t>
            </w:r>
          </w:p>
        </w:tc>
      </w:tr>
    </w:tbl>
    <w:p>
      <w:pPr>
        <w:spacing w:after="0" w:line="256" w:lineRule="exact"/>
        <w:jc w:val="center"/>
        <w:rPr>
          <w:sz w:val="24"/>
        </w:rPr>
        <w:sectPr>
          <w:pgSz w:w="11910" w:h="16840"/>
          <w:pgMar w:header="0" w:footer="1067" w:top="1400" w:bottom="1260" w:left="1220" w:right="620"/>
        </w:sectPr>
      </w:pPr>
    </w:p>
    <w:p>
      <w:pPr>
        <w:spacing w:before="74"/>
        <w:ind w:left="2132" w:right="2730" w:firstLine="0"/>
        <w:jc w:val="center"/>
        <w:rPr>
          <w:b/>
          <w:sz w:val="24"/>
        </w:rPr>
      </w:pPr>
      <w:r>
        <w:rPr/>
        <w:drawing>
          <wp:anchor distT="0" distB="0" distL="0" distR="0" allowOverlap="1" layoutInCell="1" locked="0" behindDoc="1" simplePos="0" relativeHeight="483617792">
            <wp:simplePos x="0" y="0"/>
            <wp:positionH relativeFrom="page">
              <wp:posOffset>1051966</wp:posOffset>
            </wp:positionH>
            <wp:positionV relativeFrom="page">
              <wp:posOffset>2719577</wp:posOffset>
            </wp:positionV>
            <wp:extent cx="5312638" cy="525245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LIST OF</w:t>
      </w:r>
      <w:r>
        <w:rPr>
          <w:b/>
          <w:spacing w:val="-3"/>
          <w:sz w:val="24"/>
        </w:rPr>
        <w:t> </w:t>
      </w:r>
      <w:r>
        <w:rPr>
          <w:b/>
          <w:spacing w:val="-2"/>
          <w:sz w:val="24"/>
        </w:rPr>
        <w:t>FIGURES</w:t>
      </w:r>
    </w:p>
    <w:p>
      <w:pPr>
        <w:pStyle w:val="BodyText"/>
        <w:rPr>
          <w:b/>
          <w:sz w:val="20"/>
        </w:rPr>
      </w:pPr>
    </w:p>
    <w:p>
      <w:pPr>
        <w:pStyle w:val="BodyText"/>
        <w:spacing w:before="102"/>
        <w:rPr>
          <w:b/>
          <w:sz w:val="20"/>
        </w:r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6318"/>
        <w:gridCol w:w="725"/>
      </w:tblGrid>
      <w:tr>
        <w:trPr>
          <w:trHeight w:val="338" w:hRule="atLeast"/>
        </w:trPr>
        <w:tc>
          <w:tcPr>
            <w:tcW w:w="749" w:type="dxa"/>
          </w:tcPr>
          <w:p>
            <w:pPr>
              <w:pStyle w:val="TableParagraph"/>
              <w:spacing w:line="266" w:lineRule="exact"/>
              <w:ind w:left="50"/>
              <w:rPr>
                <w:b/>
                <w:sz w:val="24"/>
              </w:rPr>
            </w:pPr>
            <w:r>
              <w:rPr>
                <w:b/>
                <w:spacing w:val="-2"/>
                <w:sz w:val="24"/>
              </w:rPr>
              <w:t>Figure</w:t>
            </w:r>
          </w:p>
        </w:tc>
        <w:tc>
          <w:tcPr>
            <w:tcW w:w="6318" w:type="dxa"/>
          </w:tcPr>
          <w:p>
            <w:pPr>
              <w:pStyle w:val="TableParagraph"/>
              <w:rPr>
                <w:sz w:val="24"/>
              </w:rPr>
            </w:pPr>
          </w:p>
        </w:tc>
        <w:tc>
          <w:tcPr>
            <w:tcW w:w="725" w:type="dxa"/>
          </w:tcPr>
          <w:p>
            <w:pPr>
              <w:pStyle w:val="TableParagraph"/>
              <w:spacing w:line="266" w:lineRule="exact"/>
              <w:ind w:left="184"/>
              <w:rPr>
                <w:b/>
                <w:sz w:val="24"/>
              </w:rPr>
            </w:pPr>
            <w:r>
              <w:rPr>
                <w:b/>
                <w:spacing w:val="-4"/>
                <w:sz w:val="24"/>
              </w:rPr>
              <w:t>Page</w:t>
            </w:r>
          </w:p>
        </w:tc>
      </w:tr>
      <w:tr>
        <w:trPr>
          <w:trHeight w:val="411" w:hRule="atLeast"/>
        </w:trPr>
        <w:tc>
          <w:tcPr>
            <w:tcW w:w="749" w:type="dxa"/>
          </w:tcPr>
          <w:p>
            <w:pPr>
              <w:pStyle w:val="TableParagraph"/>
              <w:spacing w:before="62"/>
              <w:ind w:left="50"/>
              <w:rPr>
                <w:sz w:val="24"/>
              </w:rPr>
            </w:pPr>
            <w:r>
              <w:rPr>
                <w:spacing w:val="-5"/>
                <w:sz w:val="24"/>
              </w:rPr>
              <w:t>2.1</w:t>
            </w:r>
          </w:p>
        </w:tc>
        <w:tc>
          <w:tcPr>
            <w:tcW w:w="6318" w:type="dxa"/>
          </w:tcPr>
          <w:p>
            <w:pPr>
              <w:pStyle w:val="TableParagraph"/>
              <w:spacing w:before="62"/>
              <w:ind w:left="20"/>
              <w:rPr>
                <w:sz w:val="24"/>
              </w:rPr>
            </w:pPr>
            <w:r>
              <w:rPr>
                <w:sz w:val="24"/>
              </w:rPr>
              <w:t>Global</w:t>
            </w:r>
            <w:r>
              <w:rPr>
                <w:spacing w:val="-2"/>
                <w:sz w:val="24"/>
              </w:rPr>
              <w:t> </w:t>
            </w:r>
            <w:r>
              <w:rPr>
                <w:sz w:val="24"/>
              </w:rPr>
              <w:t>Earthquake</w:t>
            </w:r>
            <w:r>
              <w:rPr>
                <w:spacing w:val="-2"/>
                <w:sz w:val="24"/>
              </w:rPr>
              <w:t> Epicentres</w:t>
            </w:r>
          </w:p>
        </w:tc>
        <w:tc>
          <w:tcPr>
            <w:tcW w:w="725" w:type="dxa"/>
          </w:tcPr>
          <w:p>
            <w:pPr>
              <w:pStyle w:val="TableParagraph"/>
              <w:spacing w:before="62"/>
              <w:ind w:left="184"/>
              <w:rPr>
                <w:sz w:val="24"/>
              </w:rPr>
            </w:pPr>
            <w:r>
              <w:rPr>
                <w:spacing w:val="-5"/>
                <w:sz w:val="24"/>
              </w:rPr>
              <w:t>26</w:t>
            </w:r>
          </w:p>
        </w:tc>
      </w:tr>
      <w:tr>
        <w:trPr>
          <w:trHeight w:val="413" w:hRule="atLeast"/>
        </w:trPr>
        <w:tc>
          <w:tcPr>
            <w:tcW w:w="749" w:type="dxa"/>
          </w:tcPr>
          <w:p>
            <w:pPr>
              <w:pStyle w:val="TableParagraph"/>
              <w:spacing w:before="63"/>
              <w:ind w:left="50"/>
              <w:rPr>
                <w:sz w:val="24"/>
              </w:rPr>
            </w:pPr>
            <w:r>
              <w:rPr>
                <w:spacing w:val="-4"/>
                <w:sz w:val="24"/>
              </w:rPr>
              <w:t>2.2a</w:t>
            </w:r>
          </w:p>
        </w:tc>
        <w:tc>
          <w:tcPr>
            <w:tcW w:w="6318" w:type="dxa"/>
          </w:tcPr>
          <w:p>
            <w:pPr>
              <w:pStyle w:val="TableParagraph"/>
              <w:spacing w:before="63"/>
              <w:ind w:left="20"/>
              <w:rPr>
                <w:sz w:val="24"/>
              </w:rPr>
            </w:pPr>
            <w:r>
              <w:rPr>
                <w:sz w:val="24"/>
              </w:rPr>
              <w:t>Global</w:t>
            </w:r>
            <w:r>
              <w:rPr>
                <w:spacing w:val="-3"/>
                <w:sz w:val="24"/>
              </w:rPr>
              <w:t> </w:t>
            </w:r>
            <w:r>
              <w:rPr>
                <w:sz w:val="24"/>
              </w:rPr>
              <w:t>Shallow</w:t>
            </w:r>
            <w:r>
              <w:rPr>
                <w:spacing w:val="-1"/>
                <w:sz w:val="24"/>
              </w:rPr>
              <w:t> </w:t>
            </w:r>
            <w:r>
              <w:rPr>
                <w:sz w:val="24"/>
              </w:rPr>
              <w:t>Earthquakes</w:t>
            </w:r>
            <w:r>
              <w:rPr>
                <w:spacing w:val="-1"/>
                <w:sz w:val="24"/>
              </w:rPr>
              <w:t> </w:t>
            </w:r>
            <w:r>
              <w:rPr>
                <w:sz w:val="24"/>
              </w:rPr>
              <w:t>with</w:t>
            </w:r>
            <w:r>
              <w:rPr>
                <w:spacing w:val="-1"/>
                <w:sz w:val="24"/>
              </w:rPr>
              <w:t> </w:t>
            </w:r>
            <w:r>
              <w:rPr>
                <w:sz w:val="24"/>
              </w:rPr>
              <w:t>Magnitude</w:t>
            </w:r>
            <w:r>
              <w:rPr>
                <w:spacing w:val="-2"/>
                <w:sz w:val="24"/>
              </w:rPr>
              <w:t> </w:t>
            </w:r>
            <w:r>
              <w:rPr>
                <w:sz w:val="24"/>
              </w:rPr>
              <w:t>5</w:t>
            </w:r>
            <w:r>
              <w:rPr>
                <w:spacing w:val="1"/>
                <w:sz w:val="24"/>
              </w:rPr>
              <w:t> </w:t>
            </w:r>
            <w:r>
              <w:rPr>
                <w:sz w:val="24"/>
              </w:rPr>
              <w:t>and</w:t>
            </w:r>
            <w:r>
              <w:rPr>
                <w:spacing w:val="-1"/>
                <w:sz w:val="24"/>
              </w:rPr>
              <w:t> </w:t>
            </w:r>
            <w:r>
              <w:rPr>
                <w:spacing w:val="-2"/>
                <w:sz w:val="24"/>
              </w:rPr>
              <w:t>above</w:t>
            </w:r>
          </w:p>
        </w:tc>
        <w:tc>
          <w:tcPr>
            <w:tcW w:w="725" w:type="dxa"/>
          </w:tcPr>
          <w:p>
            <w:pPr>
              <w:pStyle w:val="TableParagraph"/>
              <w:spacing w:before="63"/>
              <w:ind w:left="184"/>
              <w:rPr>
                <w:sz w:val="24"/>
              </w:rPr>
            </w:pPr>
            <w:r>
              <w:rPr>
                <w:spacing w:val="-5"/>
                <w:sz w:val="24"/>
              </w:rPr>
              <w:t>27</w:t>
            </w:r>
          </w:p>
        </w:tc>
      </w:tr>
      <w:tr>
        <w:trPr>
          <w:trHeight w:val="413" w:hRule="atLeast"/>
        </w:trPr>
        <w:tc>
          <w:tcPr>
            <w:tcW w:w="749" w:type="dxa"/>
          </w:tcPr>
          <w:p>
            <w:pPr>
              <w:pStyle w:val="TableParagraph"/>
              <w:spacing w:before="64"/>
              <w:ind w:left="50"/>
              <w:rPr>
                <w:sz w:val="24"/>
              </w:rPr>
            </w:pPr>
            <w:r>
              <w:rPr>
                <w:spacing w:val="-4"/>
                <w:sz w:val="24"/>
              </w:rPr>
              <w:t>2.2b</w:t>
            </w:r>
          </w:p>
        </w:tc>
        <w:tc>
          <w:tcPr>
            <w:tcW w:w="6318" w:type="dxa"/>
          </w:tcPr>
          <w:p>
            <w:pPr>
              <w:pStyle w:val="TableParagraph"/>
              <w:spacing w:before="64"/>
              <w:ind w:left="20"/>
              <w:rPr>
                <w:sz w:val="24"/>
              </w:rPr>
            </w:pPr>
            <w:r>
              <w:rPr>
                <w:sz w:val="24"/>
              </w:rPr>
              <w:t>Global Intermediate</w:t>
            </w:r>
            <w:r>
              <w:rPr>
                <w:spacing w:val="-2"/>
                <w:sz w:val="24"/>
              </w:rPr>
              <w:t> </w:t>
            </w:r>
            <w:r>
              <w:rPr>
                <w:sz w:val="24"/>
              </w:rPr>
              <w:t>Earthquakes</w:t>
            </w:r>
            <w:r>
              <w:rPr>
                <w:spacing w:val="-2"/>
                <w:sz w:val="24"/>
              </w:rPr>
              <w:t> </w:t>
            </w:r>
            <w:r>
              <w:rPr>
                <w:sz w:val="24"/>
              </w:rPr>
              <w:t>with Magnitude</w:t>
            </w:r>
            <w:r>
              <w:rPr>
                <w:spacing w:val="-1"/>
                <w:sz w:val="24"/>
              </w:rPr>
              <w:t> </w:t>
            </w:r>
            <w:r>
              <w:rPr>
                <w:sz w:val="24"/>
              </w:rPr>
              <w:t>5</w:t>
            </w:r>
            <w:r>
              <w:rPr>
                <w:spacing w:val="-1"/>
                <w:sz w:val="24"/>
              </w:rPr>
              <w:t> </w:t>
            </w:r>
            <w:r>
              <w:rPr>
                <w:sz w:val="24"/>
              </w:rPr>
              <w:t>and</w:t>
            </w:r>
            <w:r>
              <w:rPr>
                <w:spacing w:val="-1"/>
                <w:sz w:val="24"/>
              </w:rPr>
              <w:t> </w:t>
            </w:r>
            <w:r>
              <w:rPr>
                <w:spacing w:val="-2"/>
                <w:sz w:val="24"/>
              </w:rPr>
              <w:t>above</w:t>
            </w:r>
          </w:p>
        </w:tc>
        <w:tc>
          <w:tcPr>
            <w:tcW w:w="725" w:type="dxa"/>
          </w:tcPr>
          <w:p>
            <w:pPr>
              <w:pStyle w:val="TableParagraph"/>
              <w:spacing w:before="64"/>
              <w:ind w:left="184"/>
              <w:rPr>
                <w:sz w:val="24"/>
              </w:rPr>
            </w:pPr>
            <w:r>
              <w:rPr>
                <w:spacing w:val="-5"/>
                <w:sz w:val="24"/>
              </w:rPr>
              <w:t>28</w:t>
            </w:r>
          </w:p>
        </w:tc>
      </w:tr>
      <w:tr>
        <w:trPr>
          <w:trHeight w:val="414" w:hRule="atLeast"/>
        </w:trPr>
        <w:tc>
          <w:tcPr>
            <w:tcW w:w="749" w:type="dxa"/>
          </w:tcPr>
          <w:p>
            <w:pPr>
              <w:pStyle w:val="TableParagraph"/>
              <w:spacing w:before="63"/>
              <w:ind w:left="50"/>
              <w:rPr>
                <w:sz w:val="24"/>
              </w:rPr>
            </w:pPr>
            <w:r>
              <w:rPr>
                <w:spacing w:val="-4"/>
                <w:sz w:val="24"/>
              </w:rPr>
              <w:t>2.2c</w:t>
            </w:r>
          </w:p>
        </w:tc>
        <w:tc>
          <w:tcPr>
            <w:tcW w:w="6318" w:type="dxa"/>
          </w:tcPr>
          <w:p>
            <w:pPr>
              <w:pStyle w:val="TableParagraph"/>
              <w:spacing w:before="63"/>
              <w:ind w:left="20"/>
              <w:rPr>
                <w:sz w:val="24"/>
              </w:rPr>
            </w:pPr>
            <w:r>
              <w:rPr>
                <w:sz w:val="24"/>
              </w:rPr>
              <w:t>Global</w:t>
            </w:r>
            <w:r>
              <w:rPr>
                <w:spacing w:val="-1"/>
                <w:sz w:val="24"/>
              </w:rPr>
              <w:t> </w:t>
            </w:r>
            <w:r>
              <w:rPr>
                <w:sz w:val="24"/>
              </w:rPr>
              <w:t>Deep</w:t>
            </w:r>
            <w:r>
              <w:rPr>
                <w:spacing w:val="-1"/>
                <w:sz w:val="24"/>
              </w:rPr>
              <w:t> </w:t>
            </w:r>
            <w:r>
              <w:rPr>
                <w:sz w:val="24"/>
              </w:rPr>
              <w:t>Earthquakes</w:t>
            </w:r>
            <w:r>
              <w:rPr>
                <w:spacing w:val="-1"/>
                <w:sz w:val="24"/>
              </w:rPr>
              <w:t> </w:t>
            </w:r>
            <w:r>
              <w:rPr>
                <w:sz w:val="24"/>
              </w:rPr>
              <w:t>with Magnitude</w:t>
            </w:r>
            <w:r>
              <w:rPr>
                <w:spacing w:val="-2"/>
                <w:sz w:val="24"/>
              </w:rPr>
              <w:t> </w:t>
            </w:r>
            <w:r>
              <w:rPr>
                <w:sz w:val="24"/>
              </w:rPr>
              <w:t>5</w:t>
            </w:r>
            <w:r>
              <w:rPr>
                <w:spacing w:val="-1"/>
                <w:sz w:val="24"/>
              </w:rPr>
              <w:t> </w:t>
            </w:r>
            <w:r>
              <w:rPr>
                <w:sz w:val="24"/>
              </w:rPr>
              <w:t>and</w:t>
            </w:r>
            <w:r>
              <w:rPr>
                <w:spacing w:val="1"/>
                <w:sz w:val="24"/>
              </w:rPr>
              <w:t> </w:t>
            </w:r>
            <w:r>
              <w:rPr>
                <w:spacing w:val="-2"/>
                <w:sz w:val="24"/>
              </w:rPr>
              <w:t>above</w:t>
            </w:r>
          </w:p>
        </w:tc>
        <w:tc>
          <w:tcPr>
            <w:tcW w:w="725" w:type="dxa"/>
          </w:tcPr>
          <w:p>
            <w:pPr>
              <w:pStyle w:val="TableParagraph"/>
              <w:spacing w:before="63"/>
              <w:ind w:left="184"/>
              <w:rPr>
                <w:sz w:val="24"/>
              </w:rPr>
            </w:pPr>
            <w:r>
              <w:rPr>
                <w:spacing w:val="-5"/>
                <w:sz w:val="24"/>
              </w:rPr>
              <w:t>29</w:t>
            </w:r>
          </w:p>
        </w:tc>
      </w:tr>
      <w:tr>
        <w:trPr>
          <w:trHeight w:val="414" w:hRule="atLeast"/>
        </w:trPr>
        <w:tc>
          <w:tcPr>
            <w:tcW w:w="749" w:type="dxa"/>
          </w:tcPr>
          <w:p>
            <w:pPr>
              <w:pStyle w:val="TableParagraph"/>
              <w:spacing w:before="65"/>
              <w:ind w:left="50"/>
              <w:rPr>
                <w:sz w:val="24"/>
              </w:rPr>
            </w:pPr>
            <w:r>
              <w:rPr>
                <w:spacing w:val="-4"/>
                <w:sz w:val="24"/>
              </w:rPr>
              <w:t>2.2d</w:t>
            </w:r>
          </w:p>
        </w:tc>
        <w:tc>
          <w:tcPr>
            <w:tcW w:w="6318" w:type="dxa"/>
          </w:tcPr>
          <w:p>
            <w:pPr>
              <w:pStyle w:val="TableParagraph"/>
              <w:spacing w:before="65"/>
              <w:ind w:left="20"/>
              <w:rPr>
                <w:sz w:val="24"/>
              </w:rPr>
            </w:pPr>
            <w:r>
              <w:rPr>
                <w:sz w:val="24"/>
              </w:rPr>
              <w:t>Global</w:t>
            </w:r>
            <w:r>
              <w:rPr>
                <w:spacing w:val="-3"/>
                <w:sz w:val="24"/>
              </w:rPr>
              <w:t> </w:t>
            </w:r>
            <w:r>
              <w:rPr>
                <w:sz w:val="24"/>
              </w:rPr>
              <w:t>Earthquakes</w:t>
            </w:r>
            <w:r>
              <w:rPr>
                <w:spacing w:val="-1"/>
                <w:sz w:val="24"/>
              </w:rPr>
              <w:t> </w:t>
            </w:r>
            <w:r>
              <w:rPr>
                <w:sz w:val="24"/>
              </w:rPr>
              <w:t>of</w:t>
            </w:r>
            <w:r>
              <w:rPr>
                <w:spacing w:val="-1"/>
                <w:sz w:val="24"/>
              </w:rPr>
              <w:t> </w:t>
            </w:r>
            <w:r>
              <w:rPr>
                <w:sz w:val="24"/>
              </w:rPr>
              <w:t>Magnitude</w:t>
            </w:r>
            <w:r>
              <w:rPr>
                <w:spacing w:val="-2"/>
                <w:sz w:val="24"/>
              </w:rPr>
              <w:t> </w:t>
            </w:r>
            <w:r>
              <w:rPr>
                <w:sz w:val="24"/>
              </w:rPr>
              <w:t>5</w:t>
            </w:r>
            <w:r>
              <w:rPr>
                <w:spacing w:val="1"/>
                <w:sz w:val="24"/>
              </w:rPr>
              <w:t> </w:t>
            </w:r>
            <w:r>
              <w:rPr>
                <w:sz w:val="24"/>
              </w:rPr>
              <w:t>and</w:t>
            </w:r>
            <w:r>
              <w:rPr>
                <w:spacing w:val="-1"/>
                <w:sz w:val="24"/>
              </w:rPr>
              <w:t> </w:t>
            </w:r>
            <w:r>
              <w:rPr>
                <w:spacing w:val="-4"/>
                <w:sz w:val="24"/>
              </w:rPr>
              <w:t>above</w:t>
            </w:r>
          </w:p>
        </w:tc>
        <w:tc>
          <w:tcPr>
            <w:tcW w:w="725" w:type="dxa"/>
          </w:tcPr>
          <w:p>
            <w:pPr>
              <w:pStyle w:val="TableParagraph"/>
              <w:spacing w:before="65"/>
              <w:ind w:left="184"/>
              <w:rPr>
                <w:sz w:val="24"/>
              </w:rPr>
            </w:pPr>
            <w:r>
              <w:rPr>
                <w:spacing w:val="-5"/>
                <w:sz w:val="24"/>
              </w:rPr>
              <w:t>30</w:t>
            </w:r>
          </w:p>
        </w:tc>
      </w:tr>
      <w:tr>
        <w:trPr>
          <w:trHeight w:val="413" w:hRule="atLeast"/>
        </w:trPr>
        <w:tc>
          <w:tcPr>
            <w:tcW w:w="749" w:type="dxa"/>
          </w:tcPr>
          <w:p>
            <w:pPr>
              <w:pStyle w:val="TableParagraph"/>
              <w:spacing w:before="63"/>
              <w:ind w:left="50"/>
              <w:rPr>
                <w:sz w:val="24"/>
              </w:rPr>
            </w:pPr>
            <w:r>
              <w:rPr>
                <w:spacing w:val="-5"/>
                <w:sz w:val="24"/>
              </w:rPr>
              <w:t>3.1</w:t>
            </w:r>
          </w:p>
        </w:tc>
        <w:tc>
          <w:tcPr>
            <w:tcW w:w="6318" w:type="dxa"/>
          </w:tcPr>
          <w:p>
            <w:pPr>
              <w:pStyle w:val="TableParagraph"/>
              <w:spacing w:before="63"/>
              <w:ind w:left="20"/>
              <w:rPr>
                <w:sz w:val="24"/>
              </w:rPr>
            </w:pPr>
            <w:r>
              <w:rPr>
                <w:sz w:val="24"/>
              </w:rPr>
              <w:t>Adjusted</w:t>
            </w:r>
            <w:r>
              <w:rPr>
                <w:spacing w:val="-1"/>
                <w:sz w:val="24"/>
              </w:rPr>
              <w:t> </w:t>
            </w:r>
            <w:r>
              <w:rPr>
                <w:sz w:val="24"/>
              </w:rPr>
              <w:t>Global Seismicity</w:t>
            </w:r>
            <w:r>
              <w:rPr>
                <w:spacing w:val="-6"/>
                <w:sz w:val="24"/>
              </w:rPr>
              <w:t> </w:t>
            </w:r>
            <w:r>
              <w:rPr>
                <w:sz w:val="24"/>
              </w:rPr>
              <w:t>map with</w:t>
            </w:r>
            <w:r>
              <w:rPr>
                <w:spacing w:val="-1"/>
                <w:sz w:val="24"/>
              </w:rPr>
              <w:t> </w:t>
            </w:r>
            <w:r>
              <w:rPr>
                <w:sz w:val="24"/>
              </w:rPr>
              <w:t>the</w:t>
            </w:r>
            <w:r>
              <w:rPr>
                <w:spacing w:val="-1"/>
                <w:sz w:val="24"/>
              </w:rPr>
              <w:t> </w:t>
            </w:r>
            <w:r>
              <w:rPr>
                <w:sz w:val="24"/>
              </w:rPr>
              <w:t>regions</w:t>
            </w:r>
            <w:r>
              <w:rPr>
                <w:spacing w:val="1"/>
                <w:sz w:val="24"/>
              </w:rPr>
              <w:t> </w:t>
            </w:r>
            <w:r>
              <w:rPr>
                <w:sz w:val="24"/>
              </w:rPr>
              <w:t>of</w:t>
            </w:r>
            <w:r>
              <w:rPr>
                <w:spacing w:val="-1"/>
                <w:sz w:val="24"/>
              </w:rPr>
              <w:t> </w:t>
            </w:r>
            <w:r>
              <w:rPr>
                <w:spacing w:val="-2"/>
                <w:sz w:val="24"/>
              </w:rPr>
              <w:t>study</w:t>
            </w:r>
          </w:p>
        </w:tc>
        <w:tc>
          <w:tcPr>
            <w:tcW w:w="725" w:type="dxa"/>
          </w:tcPr>
          <w:p>
            <w:pPr>
              <w:pStyle w:val="TableParagraph"/>
              <w:spacing w:before="63"/>
              <w:ind w:left="184"/>
              <w:rPr>
                <w:sz w:val="24"/>
              </w:rPr>
            </w:pPr>
            <w:r>
              <w:rPr>
                <w:spacing w:val="-5"/>
                <w:sz w:val="24"/>
              </w:rPr>
              <w:t>44</w:t>
            </w:r>
          </w:p>
        </w:tc>
      </w:tr>
      <w:tr>
        <w:trPr>
          <w:trHeight w:val="414" w:hRule="atLeast"/>
        </w:trPr>
        <w:tc>
          <w:tcPr>
            <w:tcW w:w="749" w:type="dxa"/>
          </w:tcPr>
          <w:p>
            <w:pPr>
              <w:pStyle w:val="TableParagraph"/>
              <w:spacing w:before="64"/>
              <w:ind w:left="50"/>
              <w:rPr>
                <w:sz w:val="24"/>
              </w:rPr>
            </w:pPr>
            <w:r>
              <w:rPr>
                <w:spacing w:val="-4"/>
                <w:sz w:val="24"/>
              </w:rPr>
              <w:t>4.1i</w:t>
            </w:r>
          </w:p>
        </w:tc>
        <w:tc>
          <w:tcPr>
            <w:tcW w:w="6318" w:type="dxa"/>
          </w:tcPr>
          <w:p>
            <w:pPr>
              <w:pStyle w:val="TableParagraph"/>
              <w:spacing w:before="64"/>
              <w:ind w:left="20"/>
              <w:rPr>
                <w:sz w:val="24"/>
              </w:rPr>
            </w:pPr>
            <w:r>
              <w:rPr>
                <w:sz w:val="24"/>
              </w:rPr>
              <w:t>Showing</w:t>
            </w:r>
            <w:r>
              <w:rPr>
                <w:spacing w:val="-4"/>
                <w:sz w:val="24"/>
              </w:rPr>
              <w:t> </w:t>
            </w:r>
            <w:r>
              <w:rPr>
                <w:sz w:val="24"/>
              </w:rPr>
              <w:t>Radiated</w:t>
            </w:r>
            <w:r>
              <w:rPr>
                <w:spacing w:val="-1"/>
                <w:sz w:val="24"/>
              </w:rPr>
              <w:t> </w:t>
            </w:r>
            <w:r>
              <w:rPr>
                <w:sz w:val="24"/>
              </w:rPr>
              <w:t>Energy</w:t>
            </w:r>
            <w:r>
              <w:rPr>
                <w:spacing w:val="-3"/>
                <w:sz w:val="24"/>
              </w:rPr>
              <w:t> </w:t>
            </w:r>
            <w:r>
              <w:rPr>
                <w:sz w:val="24"/>
              </w:rPr>
              <w:t>per</w:t>
            </w:r>
            <w:r>
              <w:rPr>
                <w:spacing w:val="-1"/>
                <w:sz w:val="24"/>
              </w:rPr>
              <w:t> </w:t>
            </w:r>
            <w:r>
              <w:rPr>
                <w:sz w:val="24"/>
              </w:rPr>
              <w:t>Area</w:t>
            </w:r>
            <w:r>
              <w:rPr>
                <w:spacing w:val="-1"/>
                <w:sz w:val="24"/>
              </w:rPr>
              <w:t> </w:t>
            </w:r>
            <w:r>
              <w:rPr>
                <w:sz w:val="24"/>
              </w:rPr>
              <w:t>against</w:t>
            </w:r>
            <w:r>
              <w:rPr>
                <w:spacing w:val="-1"/>
                <w:sz w:val="24"/>
              </w:rPr>
              <w:t> </w:t>
            </w:r>
            <w:r>
              <w:rPr>
                <w:sz w:val="24"/>
              </w:rPr>
              <w:t>Time</w:t>
            </w:r>
            <w:r>
              <w:rPr>
                <w:spacing w:val="-1"/>
                <w:sz w:val="24"/>
              </w:rPr>
              <w:t> </w:t>
            </w:r>
            <w:r>
              <w:rPr>
                <w:sz w:val="24"/>
              </w:rPr>
              <w:t>for</w:t>
            </w:r>
            <w:r>
              <w:rPr>
                <w:spacing w:val="-2"/>
                <w:sz w:val="24"/>
              </w:rPr>
              <w:t> </w:t>
            </w:r>
            <w:r>
              <w:rPr>
                <w:sz w:val="24"/>
              </w:rPr>
              <w:t>Region </w:t>
            </w:r>
            <w:r>
              <w:rPr>
                <w:spacing w:val="-10"/>
                <w:sz w:val="24"/>
              </w:rPr>
              <w:t>1</w:t>
            </w:r>
          </w:p>
        </w:tc>
        <w:tc>
          <w:tcPr>
            <w:tcW w:w="725" w:type="dxa"/>
          </w:tcPr>
          <w:p>
            <w:pPr>
              <w:pStyle w:val="TableParagraph"/>
              <w:spacing w:before="64"/>
              <w:ind w:left="184"/>
              <w:rPr>
                <w:sz w:val="24"/>
              </w:rPr>
            </w:pPr>
            <w:r>
              <w:rPr>
                <w:spacing w:val="-5"/>
                <w:sz w:val="24"/>
              </w:rPr>
              <w:t>88</w:t>
            </w:r>
          </w:p>
        </w:tc>
      </w:tr>
      <w:tr>
        <w:trPr>
          <w:trHeight w:val="414" w:hRule="atLeast"/>
        </w:trPr>
        <w:tc>
          <w:tcPr>
            <w:tcW w:w="749" w:type="dxa"/>
          </w:tcPr>
          <w:p>
            <w:pPr>
              <w:pStyle w:val="TableParagraph"/>
              <w:spacing w:before="63"/>
              <w:ind w:left="50"/>
              <w:rPr>
                <w:sz w:val="24"/>
              </w:rPr>
            </w:pPr>
            <w:r>
              <w:rPr>
                <w:spacing w:val="-2"/>
                <w:sz w:val="24"/>
              </w:rPr>
              <w:t>4.1ii</w:t>
            </w:r>
          </w:p>
        </w:tc>
        <w:tc>
          <w:tcPr>
            <w:tcW w:w="6318" w:type="dxa"/>
          </w:tcPr>
          <w:p>
            <w:pPr>
              <w:pStyle w:val="TableParagraph"/>
              <w:spacing w:before="63"/>
              <w:ind w:left="20"/>
              <w:rPr>
                <w:sz w:val="24"/>
              </w:rPr>
            </w:pPr>
            <w:r>
              <w:rPr>
                <w:sz w:val="24"/>
              </w:rPr>
              <w:t>Showing</w:t>
            </w:r>
            <w:r>
              <w:rPr>
                <w:spacing w:val="-4"/>
                <w:sz w:val="24"/>
              </w:rPr>
              <w:t> </w:t>
            </w:r>
            <w:r>
              <w:rPr>
                <w:sz w:val="24"/>
              </w:rPr>
              <w:t>Radiated Energy</w:t>
            </w:r>
            <w:r>
              <w:rPr>
                <w:spacing w:val="-4"/>
                <w:sz w:val="24"/>
              </w:rPr>
              <w:t> </w:t>
            </w:r>
            <w:r>
              <w:rPr>
                <w:sz w:val="24"/>
              </w:rPr>
              <w:t>per Area</w:t>
            </w:r>
            <w:r>
              <w:rPr>
                <w:spacing w:val="-2"/>
                <w:sz w:val="24"/>
              </w:rPr>
              <w:t> </w:t>
            </w:r>
            <w:r>
              <w:rPr>
                <w:sz w:val="24"/>
              </w:rPr>
              <w:t>against Time</w:t>
            </w:r>
            <w:r>
              <w:rPr>
                <w:spacing w:val="-2"/>
                <w:sz w:val="24"/>
              </w:rPr>
              <w:t> </w:t>
            </w:r>
            <w:r>
              <w:rPr>
                <w:sz w:val="24"/>
              </w:rPr>
              <w:t>for</w:t>
            </w:r>
            <w:r>
              <w:rPr>
                <w:spacing w:val="-1"/>
                <w:sz w:val="24"/>
              </w:rPr>
              <w:t> </w:t>
            </w:r>
            <w:r>
              <w:rPr>
                <w:sz w:val="24"/>
              </w:rPr>
              <w:t>Region</w:t>
            </w:r>
            <w:r>
              <w:rPr>
                <w:spacing w:val="4"/>
                <w:sz w:val="24"/>
              </w:rPr>
              <w:t> </w:t>
            </w:r>
            <w:r>
              <w:rPr>
                <w:spacing w:val="-10"/>
                <w:sz w:val="24"/>
              </w:rPr>
              <w:t>2</w:t>
            </w:r>
          </w:p>
        </w:tc>
        <w:tc>
          <w:tcPr>
            <w:tcW w:w="725" w:type="dxa"/>
          </w:tcPr>
          <w:p>
            <w:pPr>
              <w:pStyle w:val="TableParagraph"/>
              <w:spacing w:before="63"/>
              <w:ind w:left="184"/>
              <w:rPr>
                <w:sz w:val="24"/>
              </w:rPr>
            </w:pPr>
            <w:r>
              <w:rPr>
                <w:spacing w:val="-5"/>
                <w:sz w:val="24"/>
              </w:rPr>
              <w:t>89</w:t>
            </w:r>
          </w:p>
        </w:tc>
      </w:tr>
      <w:tr>
        <w:trPr>
          <w:trHeight w:val="413" w:hRule="atLeast"/>
        </w:trPr>
        <w:tc>
          <w:tcPr>
            <w:tcW w:w="749" w:type="dxa"/>
          </w:tcPr>
          <w:p>
            <w:pPr>
              <w:pStyle w:val="TableParagraph"/>
              <w:spacing w:before="64"/>
              <w:ind w:left="50"/>
              <w:rPr>
                <w:sz w:val="24"/>
              </w:rPr>
            </w:pPr>
            <w:r>
              <w:rPr>
                <w:spacing w:val="-2"/>
                <w:sz w:val="24"/>
              </w:rPr>
              <w:t>4.1iii</w:t>
            </w:r>
          </w:p>
        </w:tc>
        <w:tc>
          <w:tcPr>
            <w:tcW w:w="6318" w:type="dxa"/>
          </w:tcPr>
          <w:p>
            <w:pPr>
              <w:pStyle w:val="TableParagraph"/>
              <w:spacing w:before="64"/>
              <w:ind w:left="20"/>
              <w:rPr>
                <w:sz w:val="24"/>
              </w:rPr>
            </w:pPr>
            <w:r>
              <w:rPr>
                <w:sz w:val="24"/>
              </w:rPr>
              <w:t>Showing</w:t>
            </w:r>
            <w:r>
              <w:rPr>
                <w:spacing w:val="-4"/>
                <w:sz w:val="24"/>
              </w:rPr>
              <w:t> </w:t>
            </w:r>
            <w:r>
              <w:rPr>
                <w:sz w:val="24"/>
              </w:rPr>
              <w:t>Radiated</w:t>
            </w:r>
            <w:r>
              <w:rPr>
                <w:spacing w:val="-1"/>
                <w:sz w:val="24"/>
              </w:rPr>
              <w:t> </w:t>
            </w:r>
            <w:r>
              <w:rPr>
                <w:sz w:val="24"/>
              </w:rPr>
              <w:t>Energy</w:t>
            </w:r>
            <w:r>
              <w:rPr>
                <w:spacing w:val="-3"/>
                <w:sz w:val="24"/>
              </w:rPr>
              <w:t> </w:t>
            </w:r>
            <w:r>
              <w:rPr>
                <w:sz w:val="24"/>
              </w:rPr>
              <w:t>per</w:t>
            </w:r>
            <w:r>
              <w:rPr>
                <w:spacing w:val="-1"/>
                <w:sz w:val="24"/>
              </w:rPr>
              <w:t> </w:t>
            </w:r>
            <w:r>
              <w:rPr>
                <w:sz w:val="24"/>
              </w:rPr>
              <w:t>Area</w:t>
            </w:r>
            <w:r>
              <w:rPr>
                <w:spacing w:val="-1"/>
                <w:sz w:val="24"/>
              </w:rPr>
              <w:t> </w:t>
            </w:r>
            <w:r>
              <w:rPr>
                <w:sz w:val="24"/>
              </w:rPr>
              <w:t>against</w:t>
            </w:r>
            <w:r>
              <w:rPr>
                <w:spacing w:val="-1"/>
                <w:sz w:val="24"/>
              </w:rPr>
              <w:t> </w:t>
            </w:r>
            <w:r>
              <w:rPr>
                <w:sz w:val="24"/>
              </w:rPr>
              <w:t>Time</w:t>
            </w:r>
            <w:r>
              <w:rPr>
                <w:spacing w:val="-1"/>
                <w:sz w:val="24"/>
              </w:rPr>
              <w:t> </w:t>
            </w:r>
            <w:r>
              <w:rPr>
                <w:sz w:val="24"/>
              </w:rPr>
              <w:t>for</w:t>
            </w:r>
            <w:r>
              <w:rPr>
                <w:spacing w:val="-2"/>
                <w:sz w:val="24"/>
              </w:rPr>
              <w:t> </w:t>
            </w:r>
            <w:r>
              <w:rPr>
                <w:sz w:val="24"/>
              </w:rPr>
              <w:t>Region</w:t>
            </w:r>
            <w:r>
              <w:rPr>
                <w:spacing w:val="5"/>
                <w:sz w:val="24"/>
              </w:rPr>
              <w:t> </w:t>
            </w:r>
            <w:r>
              <w:rPr>
                <w:spacing w:val="-10"/>
                <w:sz w:val="24"/>
              </w:rPr>
              <w:t>3</w:t>
            </w:r>
          </w:p>
        </w:tc>
        <w:tc>
          <w:tcPr>
            <w:tcW w:w="725" w:type="dxa"/>
          </w:tcPr>
          <w:p>
            <w:pPr>
              <w:pStyle w:val="TableParagraph"/>
              <w:spacing w:before="64"/>
              <w:ind w:left="184"/>
              <w:rPr>
                <w:sz w:val="24"/>
              </w:rPr>
            </w:pPr>
            <w:r>
              <w:rPr>
                <w:spacing w:val="-5"/>
                <w:sz w:val="24"/>
              </w:rPr>
              <w:t>90</w:t>
            </w:r>
          </w:p>
        </w:tc>
      </w:tr>
      <w:tr>
        <w:trPr>
          <w:trHeight w:val="414" w:hRule="atLeast"/>
        </w:trPr>
        <w:tc>
          <w:tcPr>
            <w:tcW w:w="749" w:type="dxa"/>
          </w:tcPr>
          <w:p>
            <w:pPr>
              <w:pStyle w:val="TableParagraph"/>
              <w:spacing w:before="63"/>
              <w:ind w:left="50"/>
              <w:rPr>
                <w:sz w:val="24"/>
              </w:rPr>
            </w:pPr>
            <w:r>
              <w:rPr>
                <w:spacing w:val="-2"/>
                <w:sz w:val="24"/>
              </w:rPr>
              <w:t>4.1iv</w:t>
            </w:r>
          </w:p>
        </w:tc>
        <w:tc>
          <w:tcPr>
            <w:tcW w:w="6318" w:type="dxa"/>
          </w:tcPr>
          <w:p>
            <w:pPr>
              <w:pStyle w:val="TableParagraph"/>
              <w:spacing w:before="63"/>
              <w:ind w:left="20"/>
              <w:rPr>
                <w:sz w:val="24"/>
              </w:rPr>
            </w:pPr>
            <w:r>
              <w:rPr>
                <w:sz w:val="24"/>
              </w:rPr>
              <w:t>Showing</w:t>
            </w:r>
            <w:r>
              <w:rPr>
                <w:spacing w:val="-4"/>
                <w:sz w:val="24"/>
              </w:rPr>
              <w:t> </w:t>
            </w:r>
            <w:r>
              <w:rPr>
                <w:sz w:val="24"/>
              </w:rPr>
              <w:t>Radiated</w:t>
            </w:r>
            <w:r>
              <w:rPr>
                <w:spacing w:val="-1"/>
                <w:sz w:val="24"/>
              </w:rPr>
              <w:t> </w:t>
            </w:r>
            <w:r>
              <w:rPr>
                <w:sz w:val="24"/>
              </w:rPr>
              <w:t>Energy</w:t>
            </w:r>
            <w:r>
              <w:rPr>
                <w:spacing w:val="-3"/>
                <w:sz w:val="24"/>
              </w:rPr>
              <w:t> </w:t>
            </w:r>
            <w:r>
              <w:rPr>
                <w:sz w:val="24"/>
              </w:rPr>
              <w:t>per</w:t>
            </w:r>
            <w:r>
              <w:rPr>
                <w:spacing w:val="-1"/>
                <w:sz w:val="24"/>
              </w:rPr>
              <w:t> </w:t>
            </w:r>
            <w:r>
              <w:rPr>
                <w:sz w:val="24"/>
              </w:rPr>
              <w:t>Area</w:t>
            </w:r>
            <w:r>
              <w:rPr>
                <w:spacing w:val="-1"/>
                <w:sz w:val="24"/>
              </w:rPr>
              <w:t> </w:t>
            </w:r>
            <w:r>
              <w:rPr>
                <w:sz w:val="24"/>
              </w:rPr>
              <w:t>against</w:t>
            </w:r>
            <w:r>
              <w:rPr>
                <w:spacing w:val="-1"/>
                <w:sz w:val="24"/>
              </w:rPr>
              <w:t> </w:t>
            </w:r>
            <w:r>
              <w:rPr>
                <w:sz w:val="24"/>
              </w:rPr>
              <w:t>Time</w:t>
            </w:r>
            <w:r>
              <w:rPr>
                <w:spacing w:val="-1"/>
                <w:sz w:val="24"/>
              </w:rPr>
              <w:t> </w:t>
            </w:r>
            <w:r>
              <w:rPr>
                <w:sz w:val="24"/>
              </w:rPr>
              <w:t>for</w:t>
            </w:r>
            <w:r>
              <w:rPr>
                <w:spacing w:val="-2"/>
                <w:sz w:val="24"/>
              </w:rPr>
              <w:t> </w:t>
            </w:r>
            <w:r>
              <w:rPr>
                <w:sz w:val="24"/>
              </w:rPr>
              <w:t>Region</w:t>
            </w:r>
            <w:r>
              <w:rPr>
                <w:spacing w:val="5"/>
                <w:sz w:val="24"/>
              </w:rPr>
              <w:t> </w:t>
            </w:r>
            <w:r>
              <w:rPr>
                <w:spacing w:val="-10"/>
                <w:sz w:val="24"/>
              </w:rPr>
              <w:t>4</w:t>
            </w:r>
          </w:p>
        </w:tc>
        <w:tc>
          <w:tcPr>
            <w:tcW w:w="725" w:type="dxa"/>
          </w:tcPr>
          <w:p>
            <w:pPr>
              <w:pStyle w:val="TableParagraph"/>
              <w:spacing w:before="63"/>
              <w:ind w:left="184"/>
              <w:rPr>
                <w:sz w:val="24"/>
              </w:rPr>
            </w:pPr>
            <w:r>
              <w:rPr>
                <w:spacing w:val="-5"/>
                <w:sz w:val="24"/>
              </w:rPr>
              <w:t>91</w:t>
            </w:r>
          </w:p>
        </w:tc>
      </w:tr>
      <w:tr>
        <w:trPr>
          <w:trHeight w:val="413" w:hRule="atLeast"/>
        </w:trPr>
        <w:tc>
          <w:tcPr>
            <w:tcW w:w="749" w:type="dxa"/>
          </w:tcPr>
          <w:p>
            <w:pPr>
              <w:pStyle w:val="TableParagraph"/>
              <w:spacing w:before="64"/>
              <w:ind w:left="50"/>
              <w:rPr>
                <w:sz w:val="24"/>
              </w:rPr>
            </w:pPr>
            <w:r>
              <w:rPr>
                <w:spacing w:val="-4"/>
                <w:sz w:val="24"/>
              </w:rPr>
              <w:t>4.1v</w:t>
            </w:r>
          </w:p>
        </w:tc>
        <w:tc>
          <w:tcPr>
            <w:tcW w:w="6318" w:type="dxa"/>
          </w:tcPr>
          <w:p>
            <w:pPr>
              <w:pStyle w:val="TableParagraph"/>
              <w:spacing w:before="64"/>
              <w:ind w:left="20"/>
              <w:rPr>
                <w:sz w:val="24"/>
              </w:rPr>
            </w:pPr>
            <w:r>
              <w:rPr>
                <w:sz w:val="24"/>
              </w:rPr>
              <w:t>Showing</w:t>
            </w:r>
            <w:r>
              <w:rPr>
                <w:spacing w:val="-4"/>
                <w:sz w:val="24"/>
              </w:rPr>
              <w:t> </w:t>
            </w:r>
            <w:r>
              <w:rPr>
                <w:sz w:val="24"/>
              </w:rPr>
              <w:t>Radiated</w:t>
            </w:r>
            <w:r>
              <w:rPr>
                <w:spacing w:val="-1"/>
                <w:sz w:val="24"/>
              </w:rPr>
              <w:t> </w:t>
            </w:r>
            <w:r>
              <w:rPr>
                <w:sz w:val="24"/>
              </w:rPr>
              <w:t>Energy</w:t>
            </w:r>
            <w:r>
              <w:rPr>
                <w:spacing w:val="-3"/>
                <w:sz w:val="24"/>
              </w:rPr>
              <w:t> </w:t>
            </w:r>
            <w:r>
              <w:rPr>
                <w:sz w:val="24"/>
              </w:rPr>
              <w:t>per</w:t>
            </w:r>
            <w:r>
              <w:rPr>
                <w:spacing w:val="-1"/>
                <w:sz w:val="24"/>
              </w:rPr>
              <w:t> </w:t>
            </w:r>
            <w:r>
              <w:rPr>
                <w:sz w:val="24"/>
              </w:rPr>
              <w:t>Area</w:t>
            </w:r>
            <w:r>
              <w:rPr>
                <w:spacing w:val="-1"/>
                <w:sz w:val="24"/>
              </w:rPr>
              <w:t> </w:t>
            </w:r>
            <w:r>
              <w:rPr>
                <w:sz w:val="24"/>
              </w:rPr>
              <w:t>against</w:t>
            </w:r>
            <w:r>
              <w:rPr>
                <w:spacing w:val="-1"/>
                <w:sz w:val="24"/>
              </w:rPr>
              <w:t> </w:t>
            </w:r>
            <w:r>
              <w:rPr>
                <w:sz w:val="24"/>
              </w:rPr>
              <w:t>Time</w:t>
            </w:r>
            <w:r>
              <w:rPr>
                <w:spacing w:val="-1"/>
                <w:sz w:val="24"/>
              </w:rPr>
              <w:t> </w:t>
            </w:r>
            <w:r>
              <w:rPr>
                <w:sz w:val="24"/>
              </w:rPr>
              <w:t>for</w:t>
            </w:r>
            <w:r>
              <w:rPr>
                <w:spacing w:val="-2"/>
                <w:sz w:val="24"/>
              </w:rPr>
              <w:t> </w:t>
            </w:r>
            <w:r>
              <w:rPr>
                <w:sz w:val="24"/>
              </w:rPr>
              <w:t>Region</w:t>
            </w:r>
            <w:r>
              <w:rPr>
                <w:spacing w:val="5"/>
                <w:sz w:val="24"/>
              </w:rPr>
              <w:t> </w:t>
            </w:r>
            <w:r>
              <w:rPr>
                <w:spacing w:val="-10"/>
                <w:sz w:val="24"/>
              </w:rPr>
              <w:t>5</w:t>
            </w:r>
          </w:p>
        </w:tc>
        <w:tc>
          <w:tcPr>
            <w:tcW w:w="725" w:type="dxa"/>
          </w:tcPr>
          <w:p>
            <w:pPr>
              <w:pStyle w:val="TableParagraph"/>
              <w:spacing w:before="64"/>
              <w:ind w:left="184"/>
              <w:rPr>
                <w:sz w:val="24"/>
              </w:rPr>
            </w:pPr>
            <w:r>
              <w:rPr>
                <w:spacing w:val="-5"/>
                <w:sz w:val="24"/>
              </w:rPr>
              <w:t>92</w:t>
            </w:r>
          </w:p>
        </w:tc>
      </w:tr>
      <w:tr>
        <w:trPr>
          <w:trHeight w:val="414" w:hRule="atLeast"/>
        </w:trPr>
        <w:tc>
          <w:tcPr>
            <w:tcW w:w="749" w:type="dxa"/>
          </w:tcPr>
          <w:p>
            <w:pPr>
              <w:pStyle w:val="TableParagraph"/>
              <w:spacing w:before="63"/>
              <w:ind w:left="50"/>
              <w:rPr>
                <w:sz w:val="24"/>
              </w:rPr>
            </w:pPr>
            <w:r>
              <w:rPr>
                <w:spacing w:val="-2"/>
                <w:sz w:val="24"/>
              </w:rPr>
              <w:t>4.1vi</w:t>
            </w:r>
          </w:p>
        </w:tc>
        <w:tc>
          <w:tcPr>
            <w:tcW w:w="6318" w:type="dxa"/>
          </w:tcPr>
          <w:p>
            <w:pPr>
              <w:pStyle w:val="TableParagraph"/>
              <w:spacing w:before="63"/>
              <w:ind w:left="20"/>
              <w:rPr>
                <w:sz w:val="24"/>
              </w:rPr>
            </w:pPr>
            <w:r>
              <w:rPr>
                <w:sz w:val="24"/>
              </w:rPr>
              <w:t>Showing</w:t>
            </w:r>
            <w:r>
              <w:rPr>
                <w:spacing w:val="-4"/>
                <w:sz w:val="24"/>
              </w:rPr>
              <w:t> </w:t>
            </w:r>
            <w:r>
              <w:rPr>
                <w:sz w:val="24"/>
              </w:rPr>
              <w:t>Radiated</w:t>
            </w:r>
            <w:r>
              <w:rPr>
                <w:spacing w:val="-1"/>
                <w:sz w:val="24"/>
              </w:rPr>
              <w:t> </w:t>
            </w:r>
            <w:r>
              <w:rPr>
                <w:sz w:val="24"/>
              </w:rPr>
              <w:t>Energy</w:t>
            </w:r>
            <w:r>
              <w:rPr>
                <w:spacing w:val="-3"/>
                <w:sz w:val="24"/>
              </w:rPr>
              <w:t> </w:t>
            </w:r>
            <w:r>
              <w:rPr>
                <w:sz w:val="24"/>
              </w:rPr>
              <w:t>per</w:t>
            </w:r>
            <w:r>
              <w:rPr>
                <w:spacing w:val="-1"/>
                <w:sz w:val="24"/>
              </w:rPr>
              <w:t> </w:t>
            </w:r>
            <w:r>
              <w:rPr>
                <w:sz w:val="24"/>
              </w:rPr>
              <w:t>Area</w:t>
            </w:r>
            <w:r>
              <w:rPr>
                <w:spacing w:val="-1"/>
                <w:sz w:val="24"/>
              </w:rPr>
              <w:t> </w:t>
            </w:r>
            <w:r>
              <w:rPr>
                <w:sz w:val="24"/>
              </w:rPr>
              <w:t>against</w:t>
            </w:r>
            <w:r>
              <w:rPr>
                <w:spacing w:val="-1"/>
                <w:sz w:val="24"/>
              </w:rPr>
              <w:t> </w:t>
            </w:r>
            <w:r>
              <w:rPr>
                <w:sz w:val="24"/>
              </w:rPr>
              <w:t>Time</w:t>
            </w:r>
            <w:r>
              <w:rPr>
                <w:spacing w:val="-1"/>
                <w:sz w:val="24"/>
              </w:rPr>
              <w:t> </w:t>
            </w:r>
            <w:r>
              <w:rPr>
                <w:sz w:val="24"/>
              </w:rPr>
              <w:t>for</w:t>
            </w:r>
            <w:r>
              <w:rPr>
                <w:spacing w:val="-2"/>
                <w:sz w:val="24"/>
              </w:rPr>
              <w:t> </w:t>
            </w:r>
            <w:r>
              <w:rPr>
                <w:sz w:val="24"/>
              </w:rPr>
              <w:t>Region</w:t>
            </w:r>
            <w:r>
              <w:rPr>
                <w:spacing w:val="5"/>
                <w:sz w:val="24"/>
              </w:rPr>
              <w:t> </w:t>
            </w:r>
            <w:r>
              <w:rPr>
                <w:spacing w:val="-10"/>
                <w:sz w:val="24"/>
              </w:rPr>
              <w:t>6</w:t>
            </w:r>
          </w:p>
        </w:tc>
        <w:tc>
          <w:tcPr>
            <w:tcW w:w="725" w:type="dxa"/>
          </w:tcPr>
          <w:p>
            <w:pPr>
              <w:pStyle w:val="TableParagraph"/>
              <w:spacing w:before="63"/>
              <w:ind w:left="184"/>
              <w:rPr>
                <w:sz w:val="24"/>
              </w:rPr>
            </w:pPr>
            <w:r>
              <w:rPr>
                <w:spacing w:val="-5"/>
                <w:sz w:val="24"/>
              </w:rPr>
              <w:t>93</w:t>
            </w:r>
          </w:p>
        </w:tc>
      </w:tr>
      <w:tr>
        <w:trPr>
          <w:trHeight w:val="414" w:hRule="atLeast"/>
        </w:trPr>
        <w:tc>
          <w:tcPr>
            <w:tcW w:w="749" w:type="dxa"/>
          </w:tcPr>
          <w:p>
            <w:pPr>
              <w:pStyle w:val="TableParagraph"/>
              <w:spacing w:before="64"/>
              <w:ind w:left="50"/>
              <w:rPr>
                <w:sz w:val="24"/>
              </w:rPr>
            </w:pPr>
            <w:r>
              <w:rPr>
                <w:spacing w:val="-2"/>
                <w:sz w:val="24"/>
              </w:rPr>
              <w:t>4.1vii</w:t>
            </w:r>
          </w:p>
        </w:tc>
        <w:tc>
          <w:tcPr>
            <w:tcW w:w="6318" w:type="dxa"/>
          </w:tcPr>
          <w:p>
            <w:pPr>
              <w:pStyle w:val="TableParagraph"/>
              <w:spacing w:before="64"/>
              <w:ind w:left="20"/>
              <w:rPr>
                <w:sz w:val="24"/>
              </w:rPr>
            </w:pPr>
            <w:r>
              <w:rPr>
                <w:sz w:val="24"/>
              </w:rPr>
              <w:t>Showing</w:t>
            </w:r>
            <w:r>
              <w:rPr>
                <w:spacing w:val="-4"/>
                <w:sz w:val="24"/>
              </w:rPr>
              <w:t> </w:t>
            </w:r>
            <w:r>
              <w:rPr>
                <w:sz w:val="24"/>
              </w:rPr>
              <w:t>Radiated</w:t>
            </w:r>
            <w:r>
              <w:rPr>
                <w:spacing w:val="-1"/>
                <w:sz w:val="24"/>
              </w:rPr>
              <w:t> </w:t>
            </w:r>
            <w:r>
              <w:rPr>
                <w:sz w:val="24"/>
              </w:rPr>
              <w:t>Energy</w:t>
            </w:r>
            <w:r>
              <w:rPr>
                <w:spacing w:val="-3"/>
                <w:sz w:val="24"/>
              </w:rPr>
              <w:t> </w:t>
            </w:r>
            <w:r>
              <w:rPr>
                <w:sz w:val="24"/>
              </w:rPr>
              <w:t>per</w:t>
            </w:r>
            <w:r>
              <w:rPr>
                <w:spacing w:val="-1"/>
                <w:sz w:val="24"/>
              </w:rPr>
              <w:t> </w:t>
            </w:r>
            <w:r>
              <w:rPr>
                <w:sz w:val="24"/>
              </w:rPr>
              <w:t>Area</w:t>
            </w:r>
            <w:r>
              <w:rPr>
                <w:spacing w:val="-1"/>
                <w:sz w:val="24"/>
              </w:rPr>
              <w:t> </w:t>
            </w:r>
            <w:r>
              <w:rPr>
                <w:sz w:val="24"/>
              </w:rPr>
              <w:t>against</w:t>
            </w:r>
            <w:r>
              <w:rPr>
                <w:spacing w:val="-1"/>
                <w:sz w:val="24"/>
              </w:rPr>
              <w:t> </w:t>
            </w:r>
            <w:r>
              <w:rPr>
                <w:sz w:val="24"/>
              </w:rPr>
              <w:t>Time</w:t>
            </w:r>
            <w:r>
              <w:rPr>
                <w:spacing w:val="-1"/>
                <w:sz w:val="24"/>
              </w:rPr>
              <w:t> </w:t>
            </w:r>
            <w:r>
              <w:rPr>
                <w:sz w:val="24"/>
              </w:rPr>
              <w:t>for</w:t>
            </w:r>
            <w:r>
              <w:rPr>
                <w:spacing w:val="-2"/>
                <w:sz w:val="24"/>
              </w:rPr>
              <w:t> </w:t>
            </w:r>
            <w:r>
              <w:rPr>
                <w:sz w:val="24"/>
              </w:rPr>
              <w:t>Region</w:t>
            </w:r>
            <w:r>
              <w:rPr>
                <w:spacing w:val="5"/>
                <w:sz w:val="24"/>
              </w:rPr>
              <w:t> </w:t>
            </w:r>
            <w:r>
              <w:rPr>
                <w:spacing w:val="-10"/>
                <w:sz w:val="24"/>
              </w:rPr>
              <w:t>7</w:t>
            </w:r>
          </w:p>
        </w:tc>
        <w:tc>
          <w:tcPr>
            <w:tcW w:w="725" w:type="dxa"/>
          </w:tcPr>
          <w:p>
            <w:pPr>
              <w:pStyle w:val="TableParagraph"/>
              <w:spacing w:before="64"/>
              <w:ind w:left="184"/>
              <w:rPr>
                <w:sz w:val="24"/>
              </w:rPr>
            </w:pPr>
            <w:r>
              <w:rPr>
                <w:spacing w:val="-5"/>
                <w:sz w:val="24"/>
              </w:rPr>
              <w:t>94</w:t>
            </w:r>
          </w:p>
        </w:tc>
      </w:tr>
      <w:tr>
        <w:trPr>
          <w:trHeight w:val="413" w:hRule="atLeast"/>
        </w:trPr>
        <w:tc>
          <w:tcPr>
            <w:tcW w:w="749" w:type="dxa"/>
          </w:tcPr>
          <w:p>
            <w:pPr>
              <w:pStyle w:val="TableParagraph"/>
              <w:spacing w:before="63"/>
              <w:ind w:left="50"/>
              <w:rPr>
                <w:sz w:val="24"/>
              </w:rPr>
            </w:pPr>
            <w:r>
              <w:rPr>
                <w:spacing w:val="-2"/>
                <w:sz w:val="24"/>
              </w:rPr>
              <w:t>4.1viii</w:t>
            </w:r>
          </w:p>
        </w:tc>
        <w:tc>
          <w:tcPr>
            <w:tcW w:w="6318" w:type="dxa"/>
          </w:tcPr>
          <w:p>
            <w:pPr>
              <w:pStyle w:val="TableParagraph"/>
              <w:spacing w:before="63"/>
              <w:ind w:left="20"/>
              <w:rPr>
                <w:sz w:val="24"/>
              </w:rPr>
            </w:pPr>
            <w:r>
              <w:rPr>
                <w:sz w:val="24"/>
              </w:rPr>
              <w:t>Showing</w:t>
            </w:r>
            <w:r>
              <w:rPr>
                <w:spacing w:val="-4"/>
                <w:sz w:val="24"/>
              </w:rPr>
              <w:t> </w:t>
            </w:r>
            <w:r>
              <w:rPr>
                <w:sz w:val="24"/>
              </w:rPr>
              <w:t>Radiated</w:t>
            </w:r>
            <w:r>
              <w:rPr>
                <w:spacing w:val="-1"/>
                <w:sz w:val="24"/>
              </w:rPr>
              <w:t> </w:t>
            </w:r>
            <w:r>
              <w:rPr>
                <w:sz w:val="24"/>
              </w:rPr>
              <w:t>Energy</w:t>
            </w:r>
            <w:r>
              <w:rPr>
                <w:spacing w:val="-3"/>
                <w:sz w:val="24"/>
              </w:rPr>
              <w:t> </w:t>
            </w:r>
            <w:r>
              <w:rPr>
                <w:sz w:val="24"/>
              </w:rPr>
              <w:t>per</w:t>
            </w:r>
            <w:r>
              <w:rPr>
                <w:spacing w:val="-1"/>
                <w:sz w:val="24"/>
              </w:rPr>
              <w:t> </w:t>
            </w:r>
            <w:r>
              <w:rPr>
                <w:sz w:val="24"/>
              </w:rPr>
              <w:t>Area</w:t>
            </w:r>
            <w:r>
              <w:rPr>
                <w:spacing w:val="-1"/>
                <w:sz w:val="24"/>
              </w:rPr>
              <w:t> </w:t>
            </w:r>
            <w:r>
              <w:rPr>
                <w:sz w:val="24"/>
              </w:rPr>
              <w:t>against</w:t>
            </w:r>
            <w:r>
              <w:rPr>
                <w:spacing w:val="-1"/>
                <w:sz w:val="24"/>
              </w:rPr>
              <w:t> </w:t>
            </w:r>
            <w:r>
              <w:rPr>
                <w:sz w:val="24"/>
              </w:rPr>
              <w:t>Time</w:t>
            </w:r>
            <w:r>
              <w:rPr>
                <w:spacing w:val="-1"/>
                <w:sz w:val="24"/>
              </w:rPr>
              <w:t> </w:t>
            </w:r>
            <w:r>
              <w:rPr>
                <w:sz w:val="24"/>
              </w:rPr>
              <w:t>for</w:t>
            </w:r>
            <w:r>
              <w:rPr>
                <w:spacing w:val="-2"/>
                <w:sz w:val="24"/>
              </w:rPr>
              <w:t> </w:t>
            </w:r>
            <w:r>
              <w:rPr>
                <w:sz w:val="24"/>
              </w:rPr>
              <w:t>Region</w:t>
            </w:r>
            <w:r>
              <w:rPr>
                <w:spacing w:val="5"/>
                <w:sz w:val="24"/>
              </w:rPr>
              <w:t> </w:t>
            </w:r>
            <w:r>
              <w:rPr>
                <w:spacing w:val="-10"/>
                <w:sz w:val="24"/>
              </w:rPr>
              <w:t>8</w:t>
            </w:r>
          </w:p>
        </w:tc>
        <w:tc>
          <w:tcPr>
            <w:tcW w:w="725" w:type="dxa"/>
          </w:tcPr>
          <w:p>
            <w:pPr>
              <w:pStyle w:val="TableParagraph"/>
              <w:spacing w:before="63"/>
              <w:ind w:left="184"/>
              <w:rPr>
                <w:sz w:val="24"/>
              </w:rPr>
            </w:pPr>
            <w:r>
              <w:rPr>
                <w:spacing w:val="-5"/>
                <w:sz w:val="24"/>
              </w:rPr>
              <w:t>95</w:t>
            </w:r>
          </w:p>
        </w:tc>
      </w:tr>
      <w:tr>
        <w:trPr>
          <w:trHeight w:val="413" w:hRule="atLeast"/>
        </w:trPr>
        <w:tc>
          <w:tcPr>
            <w:tcW w:w="749" w:type="dxa"/>
          </w:tcPr>
          <w:p>
            <w:pPr>
              <w:pStyle w:val="TableParagraph"/>
              <w:spacing w:before="64"/>
              <w:ind w:left="50"/>
              <w:rPr>
                <w:sz w:val="24"/>
              </w:rPr>
            </w:pPr>
            <w:r>
              <w:rPr>
                <w:spacing w:val="-2"/>
                <w:sz w:val="24"/>
              </w:rPr>
              <w:t>4.1ix</w:t>
            </w:r>
          </w:p>
        </w:tc>
        <w:tc>
          <w:tcPr>
            <w:tcW w:w="6318" w:type="dxa"/>
          </w:tcPr>
          <w:p>
            <w:pPr>
              <w:pStyle w:val="TableParagraph"/>
              <w:spacing w:before="64"/>
              <w:ind w:left="20"/>
              <w:rPr>
                <w:sz w:val="24"/>
              </w:rPr>
            </w:pPr>
            <w:r>
              <w:rPr>
                <w:sz w:val="24"/>
              </w:rPr>
              <w:t>Showing</w:t>
            </w:r>
            <w:r>
              <w:rPr>
                <w:spacing w:val="-4"/>
                <w:sz w:val="24"/>
              </w:rPr>
              <w:t> </w:t>
            </w:r>
            <w:r>
              <w:rPr>
                <w:sz w:val="24"/>
              </w:rPr>
              <w:t>Radiated Energy</w:t>
            </w:r>
            <w:r>
              <w:rPr>
                <w:spacing w:val="-4"/>
                <w:sz w:val="24"/>
              </w:rPr>
              <w:t> </w:t>
            </w:r>
            <w:r>
              <w:rPr>
                <w:sz w:val="24"/>
              </w:rPr>
              <w:t>per Area</w:t>
            </w:r>
            <w:r>
              <w:rPr>
                <w:spacing w:val="-2"/>
                <w:sz w:val="24"/>
              </w:rPr>
              <w:t> </w:t>
            </w:r>
            <w:r>
              <w:rPr>
                <w:sz w:val="24"/>
              </w:rPr>
              <w:t>against Time</w:t>
            </w:r>
            <w:r>
              <w:rPr>
                <w:spacing w:val="2"/>
                <w:sz w:val="24"/>
              </w:rPr>
              <w:t> </w:t>
            </w:r>
            <w:r>
              <w:rPr>
                <w:sz w:val="24"/>
              </w:rPr>
              <w:t>for</w:t>
            </w:r>
            <w:r>
              <w:rPr>
                <w:spacing w:val="-2"/>
                <w:sz w:val="24"/>
              </w:rPr>
              <w:t> </w:t>
            </w:r>
            <w:r>
              <w:rPr>
                <w:sz w:val="24"/>
              </w:rPr>
              <w:t>Region</w:t>
            </w:r>
            <w:r>
              <w:rPr>
                <w:spacing w:val="1"/>
                <w:sz w:val="24"/>
              </w:rPr>
              <w:t> </w:t>
            </w:r>
            <w:r>
              <w:rPr>
                <w:spacing w:val="-10"/>
                <w:sz w:val="24"/>
              </w:rPr>
              <w:t>9</w:t>
            </w:r>
          </w:p>
        </w:tc>
        <w:tc>
          <w:tcPr>
            <w:tcW w:w="725" w:type="dxa"/>
          </w:tcPr>
          <w:p>
            <w:pPr>
              <w:pStyle w:val="TableParagraph"/>
              <w:spacing w:before="64"/>
              <w:ind w:left="184"/>
              <w:rPr>
                <w:sz w:val="24"/>
              </w:rPr>
            </w:pPr>
            <w:r>
              <w:rPr>
                <w:spacing w:val="-5"/>
                <w:sz w:val="24"/>
              </w:rPr>
              <w:t>96</w:t>
            </w:r>
          </w:p>
        </w:tc>
      </w:tr>
      <w:tr>
        <w:trPr>
          <w:trHeight w:val="339" w:hRule="atLeast"/>
        </w:trPr>
        <w:tc>
          <w:tcPr>
            <w:tcW w:w="749" w:type="dxa"/>
          </w:tcPr>
          <w:p>
            <w:pPr>
              <w:pStyle w:val="TableParagraph"/>
              <w:spacing w:line="256" w:lineRule="exact" w:before="63"/>
              <w:ind w:left="50"/>
              <w:rPr>
                <w:sz w:val="24"/>
              </w:rPr>
            </w:pPr>
            <w:r>
              <w:rPr>
                <w:spacing w:val="-4"/>
                <w:sz w:val="24"/>
              </w:rPr>
              <w:t>4.1x</w:t>
            </w:r>
          </w:p>
        </w:tc>
        <w:tc>
          <w:tcPr>
            <w:tcW w:w="6318" w:type="dxa"/>
          </w:tcPr>
          <w:p>
            <w:pPr>
              <w:pStyle w:val="TableParagraph"/>
              <w:spacing w:line="256" w:lineRule="exact" w:before="63"/>
              <w:ind w:left="20"/>
              <w:rPr>
                <w:sz w:val="24"/>
              </w:rPr>
            </w:pPr>
            <w:r>
              <w:rPr>
                <w:sz w:val="24"/>
              </w:rPr>
              <w:t>Showing</w:t>
            </w:r>
            <w:r>
              <w:rPr>
                <w:spacing w:val="-4"/>
                <w:sz w:val="24"/>
              </w:rPr>
              <w:t> </w:t>
            </w:r>
            <w:r>
              <w:rPr>
                <w:sz w:val="24"/>
              </w:rPr>
              <w:t>Radiated</w:t>
            </w:r>
            <w:r>
              <w:rPr>
                <w:spacing w:val="-1"/>
                <w:sz w:val="24"/>
              </w:rPr>
              <w:t> </w:t>
            </w:r>
            <w:r>
              <w:rPr>
                <w:sz w:val="24"/>
              </w:rPr>
              <w:t>Energy</w:t>
            </w:r>
            <w:r>
              <w:rPr>
                <w:spacing w:val="-3"/>
                <w:sz w:val="24"/>
              </w:rPr>
              <w:t> </w:t>
            </w:r>
            <w:r>
              <w:rPr>
                <w:sz w:val="24"/>
              </w:rPr>
              <w:t>per</w:t>
            </w:r>
            <w:r>
              <w:rPr>
                <w:spacing w:val="-1"/>
                <w:sz w:val="24"/>
              </w:rPr>
              <w:t> </w:t>
            </w:r>
            <w:r>
              <w:rPr>
                <w:sz w:val="24"/>
              </w:rPr>
              <w:t>Area</w:t>
            </w:r>
            <w:r>
              <w:rPr>
                <w:spacing w:val="-1"/>
                <w:sz w:val="24"/>
              </w:rPr>
              <w:t> </w:t>
            </w:r>
            <w:r>
              <w:rPr>
                <w:sz w:val="24"/>
              </w:rPr>
              <w:t>against</w:t>
            </w:r>
            <w:r>
              <w:rPr>
                <w:spacing w:val="-1"/>
                <w:sz w:val="24"/>
              </w:rPr>
              <w:t> </w:t>
            </w:r>
            <w:r>
              <w:rPr>
                <w:sz w:val="24"/>
              </w:rPr>
              <w:t>Time</w:t>
            </w:r>
            <w:r>
              <w:rPr>
                <w:spacing w:val="-1"/>
                <w:sz w:val="24"/>
              </w:rPr>
              <w:t> </w:t>
            </w:r>
            <w:r>
              <w:rPr>
                <w:sz w:val="24"/>
              </w:rPr>
              <w:t>for</w:t>
            </w:r>
            <w:r>
              <w:rPr>
                <w:spacing w:val="-2"/>
                <w:sz w:val="24"/>
              </w:rPr>
              <w:t> </w:t>
            </w:r>
            <w:r>
              <w:rPr>
                <w:sz w:val="24"/>
              </w:rPr>
              <w:t>Region</w:t>
            </w:r>
            <w:r>
              <w:rPr>
                <w:spacing w:val="5"/>
                <w:sz w:val="24"/>
              </w:rPr>
              <w:t> </w:t>
            </w:r>
            <w:r>
              <w:rPr>
                <w:spacing w:val="-5"/>
                <w:sz w:val="24"/>
              </w:rPr>
              <w:t>10</w:t>
            </w:r>
          </w:p>
        </w:tc>
        <w:tc>
          <w:tcPr>
            <w:tcW w:w="725" w:type="dxa"/>
          </w:tcPr>
          <w:p>
            <w:pPr>
              <w:pStyle w:val="TableParagraph"/>
              <w:spacing w:line="256" w:lineRule="exact" w:before="63"/>
              <w:ind w:left="184"/>
              <w:rPr>
                <w:sz w:val="24"/>
              </w:rPr>
            </w:pPr>
            <w:r>
              <w:rPr>
                <w:spacing w:val="-5"/>
                <w:sz w:val="24"/>
              </w:rPr>
              <w:t>97</w:t>
            </w:r>
          </w:p>
        </w:tc>
      </w:tr>
    </w:tbl>
    <w:p>
      <w:pPr>
        <w:spacing w:after="0" w:line="256" w:lineRule="exact"/>
        <w:rPr>
          <w:sz w:val="24"/>
        </w:rPr>
        <w:sectPr>
          <w:pgSz w:w="11910" w:h="16840"/>
          <w:pgMar w:header="0" w:footer="1067" w:top="1760" w:bottom="1260" w:left="1220" w:right="620"/>
        </w:sectPr>
      </w:pPr>
    </w:p>
    <w:p>
      <w:pPr>
        <w:spacing w:before="74"/>
        <w:ind w:left="0" w:right="599" w:firstLine="0"/>
        <w:jc w:val="center"/>
        <w:rPr>
          <w:b/>
          <w:sz w:val="24"/>
        </w:rPr>
      </w:pPr>
      <w:r>
        <w:rPr>
          <w:b/>
          <w:sz w:val="24"/>
        </w:rPr>
        <w:t>Definition</w:t>
      </w:r>
      <w:r>
        <w:rPr>
          <w:b/>
          <w:spacing w:val="-4"/>
          <w:sz w:val="24"/>
        </w:rPr>
        <w:t> </w:t>
      </w:r>
      <w:r>
        <w:rPr>
          <w:b/>
          <w:sz w:val="24"/>
        </w:rPr>
        <w:t>of </w:t>
      </w:r>
      <w:r>
        <w:rPr>
          <w:b/>
          <w:spacing w:val="-4"/>
          <w:sz w:val="24"/>
        </w:rPr>
        <w:t>Terms</w:t>
      </w:r>
    </w:p>
    <w:p>
      <w:pPr>
        <w:spacing w:before="139"/>
        <w:ind w:left="220" w:right="0" w:firstLine="0"/>
        <w:jc w:val="left"/>
        <w:rPr>
          <w:b/>
          <w:sz w:val="24"/>
        </w:rPr>
      </w:pPr>
      <w:r>
        <w:rPr>
          <w:b/>
          <w:spacing w:val="-2"/>
          <w:sz w:val="24"/>
        </w:rPr>
        <w:t>Aftershock:</w:t>
      </w:r>
    </w:p>
    <w:p>
      <w:pPr>
        <w:pStyle w:val="BodyText"/>
        <w:spacing w:line="360" w:lineRule="auto" w:before="132"/>
        <w:ind w:left="940" w:right="821"/>
        <w:jc w:val="both"/>
      </w:pPr>
      <w:r>
        <w:rPr/>
        <w:t>An</w:t>
      </w:r>
      <w:r>
        <w:rPr>
          <w:spacing w:val="-3"/>
        </w:rPr>
        <w:t> </w:t>
      </w:r>
      <w:r>
        <w:rPr/>
        <w:t>earthquake</w:t>
      </w:r>
      <w:r>
        <w:rPr>
          <w:spacing w:val="-4"/>
        </w:rPr>
        <w:t> </w:t>
      </w:r>
      <w:r>
        <w:rPr/>
        <w:t>that</w:t>
      </w:r>
      <w:r>
        <w:rPr>
          <w:spacing w:val="-3"/>
        </w:rPr>
        <w:t> </w:t>
      </w:r>
      <w:r>
        <w:rPr/>
        <w:t>follows</w:t>
      </w:r>
      <w:r>
        <w:rPr>
          <w:spacing w:val="-3"/>
        </w:rPr>
        <w:t> </w:t>
      </w:r>
      <w:r>
        <w:rPr/>
        <w:t>a</w:t>
      </w:r>
      <w:r>
        <w:rPr>
          <w:spacing w:val="-5"/>
        </w:rPr>
        <w:t> </w:t>
      </w:r>
      <w:r>
        <w:rPr/>
        <w:t>larger</w:t>
      </w:r>
      <w:r>
        <w:rPr>
          <w:spacing w:val="-3"/>
        </w:rPr>
        <w:t> </w:t>
      </w:r>
      <w:r>
        <w:rPr/>
        <w:t>earthquake</w:t>
      </w:r>
      <w:r>
        <w:rPr>
          <w:spacing w:val="-4"/>
        </w:rPr>
        <w:t> </w:t>
      </w:r>
      <w:r>
        <w:rPr/>
        <w:t>or</w:t>
      </w:r>
      <w:r>
        <w:rPr>
          <w:spacing w:val="-2"/>
        </w:rPr>
        <w:t> </w:t>
      </w:r>
      <w:r>
        <w:rPr/>
        <w:t>main</w:t>
      </w:r>
      <w:r>
        <w:rPr>
          <w:spacing w:val="-3"/>
        </w:rPr>
        <w:t> </w:t>
      </w:r>
      <w:r>
        <w:rPr/>
        <w:t>shock</w:t>
      </w:r>
      <w:r>
        <w:rPr>
          <w:spacing w:val="-3"/>
        </w:rPr>
        <w:t> </w:t>
      </w:r>
      <w:r>
        <w:rPr/>
        <w:t>and</w:t>
      </w:r>
      <w:r>
        <w:rPr>
          <w:spacing w:val="-3"/>
        </w:rPr>
        <w:t> </w:t>
      </w:r>
      <w:r>
        <w:rPr/>
        <w:t>originates</w:t>
      </w:r>
      <w:r>
        <w:rPr>
          <w:spacing w:val="-3"/>
        </w:rPr>
        <w:t> </w:t>
      </w:r>
      <w:r>
        <w:rPr/>
        <w:t>at</w:t>
      </w:r>
      <w:r>
        <w:rPr>
          <w:spacing w:val="-3"/>
        </w:rPr>
        <w:t> </w:t>
      </w:r>
      <w:r>
        <w:rPr/>
        <w:t>or</w:t>
      </w:r>
      <w:r>
        <w:rPr>
          <w:spacing w:val="-4"/>
        </w:rPr>
        <w:t> </w:t>
      </w:r>
      <w:r>
        <w:rPr/>
        <w:t>near the focus of the larger earthquake. Generally, major earthquakes are followed by a larger number of aftershocks, decreasing in frequency with time.</w:t>
      </w:r>
    </w:p>
    <w:p>
      <w:pPr>
        <w:spacing w:before="6"/>
        <w:ind w:left="220" w:right="0" w:firstLine="0"/>
        <w:jc w:val="left"/>
        <w:rPr>
          <w:b/>
          <w:sz w:val="24"/>
        </w:rPr>
      </w:pPr>
      <w:r>
        <w:rPr>
          <w:b/>
          <w:spacing w:val="-2"/>
          <w:sz w:val="24"/>
        </w:rPr>
        <w:t>Amplitude:</w:t>
      </w:r>
    </w:p>
    <w:p>
      <w:pPr>
        <w:pStyle w:val="BodyText"/>
        <w:spacing w:before="132"/>
        <w:ind w:left="940"/>
      </w:pPr>
      <w:r>
        <w:rPr/>
        <w:drawing>
          <wp:anchor distT="0" distB="0" distL="0" distR="0" allowOverlap="1" layoutInCell="1" locked="0" behindDoc="1" simplePos="0" relativeHeight="483618304">
            <wp:simplePos x="0" y="0"/>
            <wp:positionH relativeFrom="page">
              <wp:posOffset>1051966</wp:posOffset>
            </wp:positionH>
            <wp:positionV relativeFrom="paragraph">
              <wp:posOffset>53070</wp:posOffset>
            </wp:positionV>
            <wp:extent cx="5312638" cy="525245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5312638" cy="5252450"/>
                    </a:xfrm>
                    <a:prstGeom prst="rect">
                      <a:avLst/>
                    </a:prstGeom>
                  </pic:spPr>
                </pic:pic>
              </a:graphicData>
            </a:graphic>
          </wp:anchor>
        </w:drawing>
      </w:r>
      <w:r>
        <w:rPr/>
        <w:t>The</w:t>
      </w:r>
      <w:r>
        <w:rPr>
          <w:spacing w:val="-3"/>
        </w:rPr>
        <w:t> </w:t>
      </w:r>
      <w:r>
        <w:rPr/>
        <w:t>maximum</w:t>
      </w:r>
      <w:r>
        <w:rPr>
          <w:spacing w:val="-1"/>
        </w:rPr>
        <w:t> </w:t>
      </w:r>
      <w:r>
        <w:rPr/>
        <w:t>height of</w:t>
      </w:r>
      <w:r>
        <w:rPr>
          <w:spacing w:val="-1"/>
        </w:rPr>
        <w:t> </w:t>
      </w:r>
      <w:r>
        <w:rPr/>
        <w:t>a</w:t>
      </w:r>
      <w:r>
        <w:rPr>
          <w:spacing w:val="-2"/>
        </w:rPr>
        <w:t> </w:t>
      </w:r>
      <w:r>
        <w:rPr/>
        <w:t>wave crest or</w:t>
      </w:r>
      <w:r>
        <w:rPr>
          <w:spacing w:val="-1"/>
        </w:rPr>
        <w:t> </w:t>
      </w:r>
      <w:r>
        <w:rPr/>
        <w:t>depth of a</w:t>
      </w:r>
      <w:r>
        <w:rPr>
          <w:spacing w:val="-1"/>
        </w:rPr>
        <w:t> </w:t>
      </w:r>
      <w:r>
        <w:rPr>
          <w:spacing w:val="-2"/>
        </w:rPr>
        <w:t>trough.</w:t>
      </w:r>
    </w:p>
    <w:p>
      <w:pPr>
        <w:spacing w:after="0"/>
        <w:sectPr>
          <w:pgSz w:w="11910" w:h="16840"/>
          <w:pgMar w:header="0" w:footer="1067" w:top="1760" w:bottom="1260" w:left="1220" w:right="620"/>
        </w:sectPr>
      </w:pPr>
    </w:p>
    <w:p>
      <w:pPr>
        <w:spacing w:before="145"/>
        <w:ind w:left="220" w:right="0" w:firstLine="0"/>
        <w:jc w:val="left"/>
        <w:rPr>
          <w:b/>
          <w:sz w:val="24"/>
        </w:rPr>
      </w:pPr>
      <w:r>
        <w:rPr>
          <w:b/>
          <w:spacing w:val="-2"/>
          <w:sz w:val="24"/>
        </w:rPr>
        <w:t>Array:</w:t>
      </w:r>
    </w:p>
    <w:p>
      <w:pPr>
        <w:spacing w:line="240" w:lineRule="auto" w:before="0"/>
        <w:rPr>
          <w:b/>
          <w:sz w:val="24"/>
        </w:rPr>
      </w:pPr>
      <w:r>
        <w:rPr/>
        <w:br w:type="column"/>
      </w:r>
      <w:r>
        <w:rPr>
          <w:b/>
          <w:sz w:val="24"/>
        </w:rPr>
      </w:r>
    </w:p>
    <w:p>
      <w:pPr>
        <w:pStyle w:val="BodyText"/>
        <w:rPr>
          <w:b/>
        </w:rPr>
      </w:pPr>
    </w:p>
    <w:p>
      <w:pPr>
        <w:pStyle w:val="BodyText"/>
        <w:spacing w:line="360" w:lineRule="auto" w:before="1"/>
        <w:ind w:right="817"/>
      </w:pPr>
      <w:r>
        <w:rPr/>
        <w:t>An</w:t>
      </w:r>
      <w:r>
        <w:rPr>
          <w:spacing w:val="29"/>
        </w:rPr>
        <w:t> </w:t>
      </w:r>
      <w:r>
        <w:rPr/>
        <w:t>ordered</w:t>
      </w:r>
      <w:r>
        <w:rPr>
          <w:spacing w:val="32"/>
        </w:rPr>
        <w:t> </w:t>
      </w:r>
      <w:r>
        <w:rPr/>
        <w:t>arrangement</w:t>
      </w:r>
      <w:r>
        <w:rPr>
          <w:spacing w:val="32"/>
        </w:rPr>
        <w:t> </w:t>
      </w:r>
      <w:r>
        <w:rPr/>
        <w:t>of</w:t>
      </w:r>
      <w:r>
        <w:rPr>
          <w:spacing w:val="29"/>
        </w:rPr>
        <w:t> </w:t>
      </w:r>
      <w:r>
        <w:rPr/>
        <w:t>seismometers</w:t>
      </w:r>
      <w:r>
        <w:rPr>
          <w:spacing w:val="29"/>
        </w:rPr>
        <w:t> </w:t>
      </w:r>
      <w:r>
        <w:rPr/>
        <w:t>or</w:t>
      </w:r>
      <w:r>
        <w:rPr>
          <w:spacing w:val="32"/>
        </w:rPr>
        <w:t> </w:t>
      </w:r>
      <w:r>
        <w:rPr/>
        <w:t>geophones,</w:t>
      </w:r>
      <w:r>
        <w:rPr>
          <w:spacing w:val="30"/>
        </w:rPr>
        <w:t> </w:t>
      </w:r>
      <w:r>
        <w:rPr/>
        <w:t>the</w:t>
      </w:r>
      <w:r>
        <w:rPr>
          <w:spacing w:val="29"/>
        </w:rPr>
        <w:t> </w:t>
      </w:r>
      <w:r>
        <w:rPr/>
        <w:t>data</w:t>
      </w:r>
      <w:r>
        <w:rPr>
          <w:spacing w:val="29"/>
        </w:rPr>
        <w:t> </w:t>
      </w:r>
      <w:r>
        <w:rPr/>
        <w:t>from</w:t>
      </w:r>
      <w:r>
        <w:rPr>
          <w:spacing w:val="33"/>
        </w:rPr>
        <w:t> </w:t>
      </w:r>
      <w:r>
        <w:rPr/>
        <w:t>which</w:t>
      </w:r>
      <w:r>
        <w:rPr>
          <w:spacing w:val="29"/>
        </w:rPr>
        <w:t> </w:t>
      </w:r>
      <w:r>
        <w:rPr/>
        <w:t>feeds into a central receiver.</w:t>
      </w:r>
    </w:p>
    <w:p>
      <w:pPr>
        <w:spacing w:after="0" w:line="360" w:lineRule="auto"/>
        <w:sectPr>
          <w:type w:val="continuous"/>
          <w:pgSz w:w="11910" w:h="16840"/>
          <w:pgMar w:header="0" w:footer="1067" w:top="1760" w:bottom="280" w:left="1220" w:right="620"/>
          <w:cols w:num="2" w:equalWidth="0">
            <w:col w:w="925" w:space="16"/>
            <w:col w:w="9129"/>
          </w:cols>
        </w:sectPr>
      </w:pPr>
    </w:p>
    <w:p>
      <w:pPr>
        <w:spacing w:before="5"/>
        <w:ind w:left="220" w:right="0" w:firstLine="0"/>
        <w:jc w:val="left"/>
        <w:rPr>
          <w:b/>
          <w:sz w:val="24"/>
        </w:rPr>
      </w:pPr>
      <w:r>
        <w:rPr>
          <w:b/>
          <w:spacing w:val="-2"/>
          <w:sz w:val="24"/>
        </w:rPr>
        <w:t>Arrival:</w:t>
      </w:r>
    </w:p>
    <w:p>
      <w:pPr>
        <w:pStyle w:val="BodyText"/>
        <w:spacing w:before="134"/>
        <w:ind w:left="940"/>
      </w:pPr>
      <w:r>
        <w:rPr/>
        <w:t>The</w:t>
      </w:r>
      <w:r>
        <w:rPr>
          <w:spacing w:val="-3"/>
        </w:rPr>
        <w:t> </w:t>
      </w:r>
      <w:r>
        <w:rPr/>
        <w:t>appearance</w:t>
      </w:r>
      <w:r>
        <w:rPr>
          <w:spacing w:val="-1"/>
        </w:rPr>
        <w:t> </w:t>
      </w:r>
      <w:r>
        <w:rPr/>
        <w:t>of seismic energy</w:t>
      </w:r>
      <w:r>
        <w:rPr>
          <w:spacing w:val="-6"/>
        </w:rPr>
        <w:t> </w:t>
      </w:r>
      <w:r>
        <w:rPr/>
        <w:t>on</w:t>
      </w:r>
      <w:r>
        <w:rPr>
          <w:spacing w:val="2"/>
        </w:rPr>
        <w:t> </w:t>
      </w:r>
      <w:r>
        <w:rPr/>
        <w:t>a</w:t>
      </w:r>
      <w:r>
        <w:rPr>
          <w:spacing w:val="-1"/>
        </w:rPr>
        <w:t> </w:t>
      </w:r>
      <w:r>
        <w:rPr/>
        <w:t>seismic</w:t>
      </w:r>
      <w:r>
        <w:rPr>
          <w:spacing w:val="-1"/>
        </w:rPr>
        <w:t> </w:t>
      </w:r>
      <w:r>
        <w:rPr>
          <w:spacing w:val="-2"/>
        </w:rPr>
        <w:t>record.</w:t>
      </w:r>
    </w:p>
    <w:p>
      <w:pPr>
        <w:spacing w:before="142"/>
        <w:ind w:left="220" w:right="0" w:firstLine="0"/>
        <w:jc w:val="left"/>
        <w:rPr>
          <w:b/>
          <w:sz w:val="24"/>
        </w:rPr>
      </w:pPr>
      <w:r>
        <w:rPr>
          <w:b/>
          <w:sz w:val="24"/>
        </w:rPr>
        <w:t>Arrival</w:t>
      </w:r>
      <w:r>
        <w:rPr>
          <w:b/>
          <w:spacing w:val="-3"/>
          <w:sz w:val="24"/>
        </w:rPr>
        <w:t> </w:t>
      </w:r>
      <w:r>
        <w:rPr>
          <w:b/>
          <w:spacing w:val="-2"/>
          <w:sz w:val="24"/>
        </w:rPr>
        <w:t>time:</w:t>
      </w:r>
    </w:p>
    <w:p>
      <w:pPr>
        <w:pStyle w:val="BodyText"/>
        <w:spacing w:before="134"/>
        <w:ind w:left="940"/>
      </w:pPr>
      <w:r>
        <w:rPr/>
        <w:t>The</w:t>
      </w:r>
      <w:r>
        <w:rPr>
          <w:spacing w:val="-5"/>
        </w:rPr>
        <w:t> </w:t>
      </w:r>
      <w:r>
        <w:rPr/>
        <w:t>time</w:t>
      </w:r>
      <w:r>
        <w:rPr>
          <w:spacing w:val="-1"/>
        </w:rPr>
        <w:t> </w:t>
      </w:r>
      <w:r>
        <w:rPr/>
        <w:t>at which</w:t>
      </w:r>
      <w:r>
        <w:rPr>
          <w:spacing w:val="-1"/>
        </w:rPr>
        <w:t> </w:t>
      </w:r>
      <w:r>
        <w:rPr/>
        <w:t>a</w:t>
      </w:r>
      <w:r>
        <w:rPr>
          <w:spacing w:val="-2"/>
        </w:rPr>
        <w:t> </w:t>
      </w:r>
      <w:r>
        <w:rPr/>
        <w:t>particular</w:t>
      </w:r>
      <w:r>
        <w:rPr>
          <w:spacing w:val="-1"/>
        </w:rPr>
        <w:t> </w:t>
      </w:r>
      <w:r>
        <w:rPr/>
        <w:t>wave</w:t>
      </w:r>
      <w:r>
        <w:rPr>
          <w:spacing w:val="-1"/>
        </w:rPr>
        <w:t> </w:t>
      </w:r>
      <w:r>
        <w:rPr/>
        <w:t>phase</w:t>
      </w:r>
      <w:r>
        <w:rPr>
          <w:spacing w:val="-2"/>
        </w:rPr>
        <w:t> </w:t>
      </w:r>
      <w:r>
        <w:rPr/>
        <w:t>arrives</w:t>
      </w:r>
      <w:r>
        <w:rPr>
          <w:spacing w:val="2"/>
        </w:rPr>
        <w:t> </w:t>
      </w:r>
      <w:r>
        <w:rPr/>
        <w:t>at</w:t>
      </w:r>
      <w:r>
        <w:rPr>
          <w:spacing w:val="-1"/>
        </w:rPr>
        <w:t> </w:t>
      </w:r>
      <w:r>
        <w:rPr/>
        <w:t>a </w:t>
      </w:r>
      <w:r>
        <w:rPr>
          <w:spacing w:val="-2"/>
        </w:rPr>
        <w:t>detector.</w:t>
      </w:r>
    </w:p>
    <w:p>
      <w:pPr>
        <w:spacing w:before="142"/>
        <w:ind w:left="220" w:right="0" w:firstLine="0"/>
        <w:jc w:val="left"/>
        <w:rPr>
          <w:b/>
          <w:sz w:val="24"/>
        </w:rPr>
      </w:pPr>
      <w:r>
        <w:rPr>
          <w:b/>
          <w:spacing w:val="-2"/>
          <w:sz w:val="24"/>
        </w:rPr>
        <w:t>Aseismic:</w:t>
      </w:r>
    </w:p>
    <w:p>
      <w:pPr>
        <w:pStyle w:val="BodyText"/>
        <w:spacing w:before="134"/>
        <w:ind w:left="940"/>
      </w:pPr>
      <w:r>
        <w:rPr/>
        <w:t>Unassociated</w:t>
      </w:r>
      <w:r>
        <w:rPr>
          <w:spacing w:val="-2"/>
        </w:rPr>
        <w:t> </w:t>
      </w:r>
      <w:r>
        <w:rPr/>
        <w:t>with</w:t>
      </w:r>
      <w:r>
        <w:rPr>
          <w:spacing w:val="-2"/>
        </w:rPr>
        <w:t> </w:t>
      </w:r>
      <w:r>
        <w:rPr/>
        <w:t>an</w:t>
      </w:r>
      <w:r>
        <w:rPr>
          <w:spacing w:val="1"/>
        </w:rPr>
        <w:t> </w:t>
      </w:r>
      <w:r>
        <w:rPr>
          <w:spacing w:val="-2"/>
        </w:rPr>
        <w:t>earthquake.</w:t>
      </w:r>
    </w:p>
    <w:p>
      <w:pPr>
        <w:spacing w:before="142"/>
        <w:ind w:left="220" w:right="0" w:firstLine="0"/>
        <w:jc w:val="left"/>
        <w:rPr>
          <w:b/>
          <w:sz w:val="24"/>
        </w:rPr>
      </w:pPr>
      <w:r>
        <w:rPr>
          <w:b/>
          <w:spacing w:val="-2"/>
          <w:sz w:val="24"/>
        </w:rPr>
        <w:t>Asthenosphere:</w:t>
      </w:r>
    </w:p>
    <w:p>
      <w:pPr>
        <w:pStyle w:val="BodyText"/>
        <w:spacing w:line="360" w:lineRule="auto" w:before="135"/>
        <w:ind w:left="940" w:right="698"/>
      </w:pPr>
      <w:r>
        <w:rPr/>
        <w:t>The layer of mantle underlying the lithosphere which is close to its melting point and therefore much less rigid than the lithosphere.</w:t>
      </w:r>
    </w:p>
    <w:p>
      <w:pPr>
        <w:spacing w:before="4"/>
        <w:ind w:left="220" w:right="0" w:firstLine="0"/>
        <w:jc w:val="left"/>
        <w:rPr>
          <w:b/>
          <w:sz w:val="24"/>
        </w:rPr>
      </w:pPr>
      <w:r>
        <w:rPr>
          <w:b/>
          <w:sz w:val="24"/>
        </w:rPr>
        <w:t>Body </w:t>
      </w:r>
      <w:r>
        <w:rPr>
          <w:b/>
          <w:spacing w:val="-2"/>
          <w:sz w:val="24"/>
        </w:rPr>
        <w:t>wave:</w:t>
      </w:r>
    </w:p>
    <w:p>
      <w:pPr>
        <w:pStyle w:val="BodyText"/>
        <w:spacing w:line="360" w:lineRule="auto" w:before="132"/>
        <w:ind w:left="940"/>
      </w:pPr>
      <w:r>
        <w:rPr/>
        <w:t>A</w:t>
      </w:r>
      <w:r>
        <w:rPr>
          <w:spacing w:val="26"/>
        </w:rPr>
        <w:t> </w:t>
      </w:r>
      <w:r>
        <w:rPr/>
        <w:t>seismic</w:t>
      </w:r>
      <w:r>
        <w:rPr>
          <w:spacing w:val="26"/>
        </w:rPr>
        <w:t> </w:t>
      </w:r>
      <w:r>
        <w:rPr/>
        <w:t>wave</w:t>
      </w:r>
      <w:r>
        <w:rPr>
          <w:spacing w:val="25"/>
        </w:rPr>
        <w:t> </w:t>
      </w:r>
      <w:r>
        <w:rPr/>
        <w:t>that</w:t>
      </w:r>
      <w:r>
        <w:rPr>
          <w:spacing w:val="26"/>
        </w:rPr>
        <w:t> </w:t>
      </w:r>
      <w:r>
        <w:rPr/>
        <w:t>travels</w:t>
      </w:r>
      <w:r>
        <w:rPr>
          <w:spacing w:val="27"/>
        </w:rPr>
        <w:t> </w:t>
      </w:r>
      <w:r>
        <w:rPr/>
        <w:t>through</w:t>
      </w:r>
      <w:r>
        <w:rPr>
          <w:spacing w:val="28"/>
        </w:rPr>
        <w:t> </w:t>
      </w:r>
      <w:r>
        <w:rPr/>
        <w:t>the</w:t>
      </w:r>
      <w:r>
        <w:rPr>
          <w:spacing w:val="26"/>
        </w:rPr>
        <w:t> </w:t>
      </w:r>
      <w:r>
        <w:rPr/>
        <w:t>interior</w:t>
      </w:r>
      <w:r>
        <w:rPr>
          <w:spacing w:val="27"/>
        </w:rPr>
        <w:t> </w:t>
      </w:r>
      <w:r>
        <w:rPr/>
        <w:t>of</w:t>
      </w:r>
      <w:r>
        <w:rPr>
          <w:spacing w:val="25"/>
        </w:rPr>
        <w:t> </w:t>
      </w:r>
      <w:r>
        <w:rPr/>
        <w:t>the</w:t>
      </w:r>
      <w:r>
        <w:rPr>
          <w:spacing w:val="28"/>
        </w:rPr>
        <w:t> </w:t>
      </w:r>
      <w:r>
        <w:rPr/>
        <w:t>earth</w:t>
      </w:r>
      <w:r>
        <w:rPr>
          <w:spacing w:val="27"/>
        </w:rPr>
        <w:t> </w:t>
      </w:r>
      <w:r>
        <w:rPr/>
        <w:t>and</w:t>
      </w:r>
      <w:r>
        <w:rPr>
          <w:spacing w:val="26"/>
        </w:rPr>
        <w:t> </w:t>
      </w:r>
      <w:r>
        <w:rPr/>
        <w:t>is</w:t>
      </w:r>
      <w:r>
        <w:rPr>
          <w:spacing w:val="27"/>
        </w:rPr>
        <w:t> </w:t>
      </w:r>
      <w:r>
        <w:rPr/>
        <w:t>not</w:t>
      </w:r>
      <w:r>
        <w:rPr>
          <w:spacing w:val="28"/>
        </w:rPr>
        <w:t> </w:t>
      </w:r>
      <w:r>
        <w:rPr/>
        <w:t>related</w:t>
      </w:r>
      <w:r>
        <w:rPr>
          <w:spacing w:val="26"/>
        </w:rPr>
        <w:t> </w:t>
      </w:r>
      <w:r>
        <w:rPr/>
        <w:t>to</w:t>
      </w:r>
      <w:r>
        <w:rPr>
          <w:spacing w:val="28"/>
        </w:rPr>
        <w:t> </w:t>
      </w:r>
      <w:r>
        <w:rPr/>
        <w:t>a boundary surface.</w:t>
      </w:r>
    </w:p>
    <w:p>
      <w:pPr>
        <w:spacing w:before="5"/>
        <w:ind w:left="220" w:right="0" w:firstLine="0"/>
        <w:jc w:val="left"/>
        <w:rPr>
          <w:b/>
          <w:sz w:val="24"/>
        </w:rPr>
      </w:pPr>
      <w:r>
        <w:rPr>
          <w:b/>
          <w:sz w:val="24"/>
        </w:rPr>
        <w:t>Continental</w:t>
      </w:r>
      <w:r>
        <w:rPr>
          <w:b/>
          <w:spacing w:val="-1"/>
          <w:sz w:val="24"/>
        </w:rPr>
        <w:t> </w:t>
      </w:r>
      <w:r>
        <w:rPr>
          <w:b/>
          <w:spacing w:val="-2"/>
          <w:sz w:val="24"/>
        </w:rPr>
        <w:t>Crust:</w:t>
      </w:r>
    </w:p>
    <w:p>
      <w:pPr>
        <w:pStyle w:val="BodyText"/>
        <w:spacing w:line="360" w:lineRule="auto" w:before="135"/>
        <w:ind w:left="940" w:right="820"/>
        <w:jc w:val="both"/>
      </w:pPr>
      <w:r>
        <w:rPr/>
        <w:t>Outermost solid layer of the earth that forms the continents and is composed of igneous, metamorphic, and sedimentary rocks. Overall, the continental crust is</w:t>
      </w:r>
      <w:r>
        <w:rPr>
          <w:spacing w:val="40"/>
        </w:rPr>
        <w:t> </w:t>
      </w:r>
      <w:r>
        <w:rPr/>
        <w:t>broadly granitic in composition. Contrast with oceanic crust.</w:t>
      </w:r>
    </w:p>
    <w:p>
      <w:pPr>
        <w:spacing w:before="4"/>
        <w:ind w:left="220" w:right="0" w:firstLine="0"/>
        <w:jc w:val="both"/>
        <w:rPr>
          <w:b/>
          <w:sz w:val="24"/>
        </w:rPr>
      </w:pPr>
      <w:r>
        <w:rPr>
          <w:b/>
          <w:sz w:val="24"/>
        </w:rPr>
        <w:t>Continental</w:t>
      </w:r>
      <w:r>
        <w:rPr>
          <w:b/>
          <w:spacing w:val="-1"/>
          <w:sz w:val="24"/>
        </w:rPr>
        <w:t> </w:t>
      </w:r>
      <w:r>
        <w:rPr>
          <w:b/>
          <w:spacing w:val="-2"/>
          <w:sz w:val="24"/>
        </w:rPr>
        <w:t>Drift:</w:t>
      </w:r>
    </w:p>
    <w:p>
      <w:pPr>
        <w:pStyle w:val="BodyText"/>
        <w:spacing w:line="360" w:lineRule="auto" w:before="134"/>
        <w:ind w:left="940" w:right="816"/>
        <w:jc w:val="both"/>
      </w:pPr>
      <w:r>
        <w:rPr/>
        <w:t>The theory, first advanced by Alfred Wegener, that the earth's continents were originally one land mass called Pangaea. About 200 million years ago Pangaea split off and the pieces migrated (drifted) to form the present-day continents. The predecessor of plate tectonics.</w:t>
      </w:r>
    </w:p>
    <w:p>
      <w:pPr>
        <w:spacing w:before="6"/>
        <w:ind w:left="220" w:right="0" w:firstLine="0"/>
        <w:jc w:val="left"/>
        <w:rPr>
          <w:b/>
          <w:sz w:val="24"/>
        </w:rPr>
      </w:pPr>
      <w:r>
        <w:rPr>
          <w:b/>
          <w:spacing w:val="-2"/>
          <w:sz w:val="24"/>
        </w:rPr>
        <w:t>Crust:</w:t>
      </w:r>
    </w:p>
    <w:p>
      <w:pPr>
        <w:pStyle w:val="BodyText"/>
        <w:spacing w:before="132"/>
        <w:ind w:left="940"/>
      </w:pPr>
      <w:r>
        <w:rPr/>
        <w:t>The</w:t>
      </w:r>
      <w:r>
        <w:rPr>
          <w:spacing w:val="-5"/>
        </w:rPr>
        <w:t> </w:t>
      </w:r>
      <w:r>
        <w:rPr/>
        <w:t>outer</w:t>
      </w:r>
      <w:r>
        <w:rPr>
          <w:spacing w:val="-2"/>
        </w:rPr>
        <w:t> </w:t>
      </w:r>
      <w:r>
        <w:rPr/>
        <w:t>layer</w:t>
      </w:r>
      <w:r>
        <w:rPr>
          <w:spacing w:val="-1"/>
        </w:rPr>
        <w:t> </w:t>
      </w:r>
      <w:r>
        <w:rPr/>
        <w:t>of</w:t>
      </w:r>
      <w:r>
        <w:rPr>
          <w:spacing w:val="-2"/>
        </w:rPr>
        <w:t> </w:t>
      </w:r>
      <w:r>
        <w:rPr/>
        <w:t>the earth's </w:t>
      </w:r>
      <w:r>
        <w:rPr>
          <w:spacing w:val="-2"/>
        </w:rPr>
        <w:t>surface.</w:t>
      </w:r>
    </w:p>
    <w:p>
      <w:pPr>
        <w:spacing w:after="0"/>
        <w:sectPr>
          <w:type w:val="continuous"/>
          <w:pgSz w:w="11910" w:h="16840"/>
          <w:pgMar w:header="0" w:footer="1067" w:top="1760" w:bottom="280" w:left="1220" w:right="620"/>
        </w:sectPr>
      </w:pPr>
    </w:p>
    <w:p>
      <w:pPr>
        <w:spacing w:before="74"/>
        <w:ind w:left="220" w:right="0" w:firstLine="0"/>
        <w:jc w:val="left"/>
        <w:rPr>
          <w:b/>
          <w:sz w:val="24"/>
        </w:rPr>
      </w:pPr>
      <w:r>
        <w:rPr>
          <w:b/>
          <w:spacing w:val="-2"/>
          <w:sz w:val="24"/>
        </w:rPr>
        <w:t>Dilatancy:</w:t>
      </w:r>
    </w:p>
    <w:p>
      <w:pPr>
        <w:pStyle w:val="BodyText"/>
        <w:spacing w:line="360" w:lineRule="auto" w:before="134"/>
        <w:ind w:left="940"/>
      </w:pPr>
      <w:r>
        <w:rPr/>
        <w:t>An</w:t>
      </w:r>
      <w:r>
        <w:rPr>
          <w:spacing w:val="26"/>
        </w:rPr>
        <w:t> </w:t>
      </w:r>
      <w:r>
        <w:rPr/>
        <w:t>increase</w:t>
      </w:r>
      <w:r>
        <w:rPr>
          <w:spacing w:val="27"/>
        </w:rPr>
        <w:t> </w:t>
      </w:r>
      <w:r>
        <w:rPr/>
        <w:t>in</w:t>
      </w:r>
      <w:r>
        <w:rPr>
          <w:spacing w:val="26"/>
        </w:rPr>
        <w:t> </w:t>
      </w:r>
      <w:r>
        <w:rPr/>
        <w:t>the</w:t>
      </w:r>
      <w:r>
        <w:rPr>
          <w:spacing w:val="27"/>
        </w:rPr>
        <w:t> </w:t>
      </w:r>
      <w:r>
        <w:rPr/>
        <w:t>bulk</w:t>
      </w:r>
      <w:r>
        <w:rPr>
          <w:spacing w:val="28"/>
        </w:rPr>
        <w:t> </w:t>
      </w:r>
      <w:r>
        <w:rPr/>
        <w:t>volume</w:t>
      </w:r>
      <w:r>
        <w:rPr>
          <w:spacing w:val="25"/>
        </w:rPr>
        <w:t> </w:t>
      </w:r>
      <w:r>
        <w:rPr/>
        <w:t>of</w:t>
      </w:r>
      <w:r>
        <w:rPr>
          <w:spacing w:val="27"/>
        </w:rPr>
        <w:t> </w:t>
      </w:r>
      <w:r>
        <w:rPr/>
        <w:t>rock</w:t>
      </w:r>
      <w:r>
        <w:rPr>
          <w:spacing w:val="26"/>
        </w:rPr>
        <w:t> </w:t>
      </w:r>
      <w:r>
        <w:rPr/>
        <w:t>during</w:t>
      </w:r>
      <w:r>
        <w:rPr>
          <w:spacing w:val="25"/>
        </w:rPr>
        <w:t> </w:t>
      </w:r>
      <w:r>
        <w:rPr/>
        <w:t>deformation.</w:t>
      </w:r>
      <w:r>
        <w:rPr>
          <w:spacing w:val="26"/>
        </w:rPr>
        <w:t> </w:t>
      </w:r>
      <w:r>
        <w:rPr/>
        <w:t>Possibly</w:t>
      </w:r>
      <w:r>
        <w:rPr>
          <w:spacing w:val="24"/>
        </w:rPr>
        <w:t> </w:t>
      </w:r>
      <w:r>
        <w:rPr/>
        <w:t>related</w:t>
      </w:r>
      <w:r>
        <w:rPr>
          <w:spacing w:val="26"/>
        </w:rPr>
        <w:t> </w:t>
      </w:r>
      <w:r>
        <w:rPr/>
        <w:t>to</w:t>
      </w:r>
      <w:r>
        <w:rPr>
          <w:spacing w:val="26"/>
        </w:rPr>
        <w:t> </w:t>
      </w:r>
      <w:r>
        <w:rPr/>
        <w:t>the migration of water into microfractures or pores.</w:t>
      </w:r>
    </w:p>
    <w:p>
      <w:pPr>
        <w:spacing w:before="5"/>
        <w:ind w:left="220" w:right="0" w:firstLine="0"/>
        <w:jc w:val="left"/>
        <w:rPr>
          <w:b/>
          <w:sz w:val="24"/>
        </w:rPr>
      </w:pPr>
      <w:r>
        <w:rPr>
          <w:b/>
          <w:sz w:val="24"/>
        </w:rPr>
        <w:t>Divergent</w:t>
      </w:r>
      <w:r>
        <w:rPr>
          <w:b/>
          <w:spacing w:val="-2"/>
          <w:sz w:val="24"/>
        </w:rPr>
        <w:t> </w:t>
      </w:r>
      <w:r>
        <w:rPr>
          <w:b/>
          <w:sz w:val="24"/>
        </w:rPr>
        <w:t>Plate</w:t>
      </w:r>
      <w:r>
        <w:rPr>
          <w:b/>
          <w:spacing w:val="-3"/>
          <w:sz w:val="24"/>
        </w:rPr>
        <w:t> </w:t>
      </w:r>
      <w:r>
        <w:rPr>
          <w:b/>
          <w:spacing w:val="-2"/>
          <w:sz w:val="24"/>
        </w:rPr>
        <w:t>Boundary:</w:t>
      </w:r>
    </w:p>
    <w:p>
      <w:pPr>
        <w:pStyle w:val="BodyText"/>
        <w:spacing w:line="360" w:lineRule="auto" w:before="132"/>
        <w:ind w:left="940" w:right="698"/>
      </w:pPr>
      <w:r>
        <w:rPr/>
        <w:drawing>
          <wp:anchor distT="0" distB="0" distL="0" distR="0" allowOverlap="1" layoutInCell="1" locked="0" behindDoc="1" simplePos="0" relativeHeight="483618816">
            <wp:simplePos x="0" y="0"/>
            <wp:positionH relativeFrom="page">
              <wp:posOffset>1051966</wp:posOffset>
            </wp:positionH>
            <wp:positionV relativeFrom="paragraph">
              <wp:posOffset>578813</wp:posOffset>
            </wp:positionV>
            <wp:extent cx="5312638" cy="525245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5" cstate="print"/>
                    <a:stretch>
                      <a:fillRect/>
                    </a:stretch>
                  </pic:blipFill>
                  <pic:spPr>
                    <a:xfrm>
                      <a:off x="0" y="0"/>
                      <a:ext cx="5312638" cy="5252450"/>
                    </a:xfrm>
                    <a:prstGeom prst="rect">
                      <a:avLst/>
                    </a:prstGeom>
                  </pic:spPr>
                </pic:pic>
              </a:graphicData>
            </a:graphic>
          </wp:anchor>
        </w:drawing>
      </w:r>
      <w:r>
        <w:rPr/>
        <w:t>The</w:t>
      </w:r>
      <w:r>
        <w:rPr>
          <w:spacing w:val="74"/>
        </w:rPr>
        <w:t> </w:t>
      </w:r>
      <w:r>
        <w:rPr/>
        <w:t>boundary</w:t>
      </w:r>
      <w:r>
        <w:rPr>
          <w:spacing w:val="68"/>
        </w:rPr>
        <w:t> </w:t>
      </w:r>
      <w:r>
        <w:rPr/>
        <w:t>between</w:t>
      </w:r>
      <w:r>
        <w:rPr>
          <w:spacing w:val="78"/>
        </w:rPr>
        <w:t> </w:t>
      </w:r>
      <w:r>
        <w:rPr/>
        <w:t>two</w:t>
      </w:r>
      <w:r>
        <w:rPr>
          <w:spacing w:val="75"/>
        </w:rPr>
        <w:t> </w:t>
      </w:r>
      <w:r>
        <w:rPr/>
        <w:t>crustal</w:t>
      </w:r>
      <w:r>
        <w:rPr>
          <w:spacing w:val="76"/>
        </w:rPr>
        <w:t> </w:t>
      </w:r>
      <w:r>
        <w:rPr/>
        <w:t>plates</w:t>
      </w:r>
      <w:r>
        <w:rPr>
          <w:spacing w:val="76"/>
        </w:rPr>
        <w:t> </w:t>
      </w:r>
      <w:r>
        <w:rPr/>
        <w:t>that</w:t>
      </w:r>
      <w:r>
        <w:rPr>
          <w:spacing w:val="76"/>
        </w:rPr>
        <w:t> </w:t>
      </w:r>
      <w:r>
        <w:rPr/>
        <w:t>are</w:t>
      </w:r>
      <w:r>
        <w:rPr>
          <w:spacing w:val="74"/>
        </w:rPr>
        <w:t> </w:t>
      </w:r>
      <w:r>
        <w:rPr/>
        <w:t>pulling</w:t>
      </w:r>
      <w:r>
        <w:rPr>
          <w:spacing w:val="74"/>
        </w:rPr>
        <w:t> </w:t>
      </w:r>
      <w:r>
        <w:rPr/>
        <w:t>apart</w:t>
      </w:r>
      <w:r>
        <w:rPr>
          <w:spacing w:val="75"/>
        </w:rPr>
        <w:t> </w:t>
      </w:r>
      <w:r>
        <w:rPr/>
        <w:t>(e.g.</w:t>
      </w:r>
      <w:r>
        <w:rPr>
          <w:spacing w:val="75"/>
        </w:rPr>
        <w:t> </w:t>
      </w:r>
      <w:r>
        <w:rPr/>
        <w:t>sea</w:t>
      </w:r>
      <w:r>
        <w:rPr>
          <w:spacing w:val="75"/>
        </w:rPr>
        <w:t> </w:t>
      </w:r>
      <w:r>
        <w:rPr/>
        <w:t>floor </w:t>
      </w:r>
      <w:r>
        <w:rPr>
          <w:spacing w:val="-2"/>
        </w:rPr>
        <w:t>spreading).</w:t>
      </w:r>
    </w:p>
    <w:p>
      <w:pPr>
        <w:spacing w:before="5"/>
        <w:ind w:left="220" w:right="0" w:firstLine="0"/>
        <w:jc w:val="left"/>
        <w:rPr>
          <w:b/>
          <w:sz w:val="24"/>
        </w:rPr>
      </w:pPr>
      <w:r>
        <w:rPr>
          <w:b/>
          <w:spacing w:val="-2"/>
          <w:sz w:val="24"/>
        </w:rPr>
        <w:t>Earthquake:</w:t>
      </w:r>
    </w:p>
    <w:p>
      <w:pPr>
        <w:pStyle w:val="BodyText"/>
        <w:spacing w:before="135"/>
        <w:ind w:left="940"/>
      </w:pPr>
      <w:r>
        <w:rPr/>
        <w:t>Shaking</w:t>
      </w:r>
      <w:r>
        <w:rPr>
          <w:spacing w:val="-3"/>
        </w:rPr>
        <w:t> </w:t>
      </w:r>
      <w:r>
        <w:rPr/>
        <w:t>of the</w:t>
      </w:r>
      <w:r>
        <w:rPr>
          <w:spacing w:val="-1"/>
        </w:rPr>
        <w:t> </w:t>
      </w:r>
      <w:r>
        <w:rPr/>
        <w:t>earth</w:t>
      </w:r>
      <w:r>
        <w:rPr>
          <w:spacing w:val="1"/>
        </w:rPr>
        <w:t> </w:t>
      </w:r>
      <w:r>
        <w:rPr/>
        <w:t>caused by</w:t>
      </w:r>
      <w:r>
        <w:rPr>
          <w:spacing w:val="-4"/>
        </w:rPr>
        <w:t> </w:t>
      </w:r>
      <w:r>
        <w:rPr/>
        <w:t>a</w:t>
      </w:r>
      <w:r>
        <w:rPr>
          <w:spacing w:val="-1"/>
        </w:rPr>
        <w:t> </w:t>
      </w:r>
      <w:r>
        <w:rPr/>
        <w:t>sudden</w:t>
      </w:r>
      <w:r>
        <w:rPr>
          <w:spacing w:val="-1"/>
        </w:rPr>
        <w:t> </w:t>
      </w:r>
      <w:r>
        <w:rPr/>
        <w:t>movement of rock</w:t>
      </w:r>
      <w:r>
        <w:rPr>
          <w:spacing w:val="-1"/>
        </w:rPr>
        <w:t> </w:t>
      </w:r>
      <w:r>
        <w:rPr/>
        <w:t>beneath its </w:t>
      </w:r>
      <w:r>
        <w:rPr>
          <w:spacing w:val="-2"/>
        </w:rPr>
        <w:t>surface.</w:t>
      </w:r>
    </w:p>
    <w:p>
      <w:pPr>
        <w:spacing w:before="141"/>
        <w:ind w:left="220" w:right="0" w:firstLine="0"/>
        <w:jc w:val="both"/>
        <w:rPr>
          <w:b/>
          <w:sz w:val="24"/>
        </w:rPr>
      </w:pPr>
      <w:r>
        <w:rPr>
          <w:b/>
          <w:sz w:val="24"/>
        </w:rPr>
        <w:t>Earthquake</w:t>
      </w:r>
      <w:r>
        <w:rPr>
          <w:b/>
          <w:spacing w:val="-2"/>
          <w:sz w:val="24"/>
        </w:rPr>
        <w:t> swarm:</w:t>
      </w:r>
    </w:p>
    <w:p>
      <w:pPr>
        <w:pStyle w:val="BodyText"/>
        <w:spacing w:line="360" w:lineRule="auto" w:before="135"/>
        <w:ind w:left="940" w:right="815"/>
        <w:jc w:val="both"/>
      </w:pPr>
      <w:r>
        <w:rPr/>
        <w:t>A series of minor earthquakes, none of which may be identified as the main shock, occurring within a limited area and time.</w:t>
      </w:r>
    </w:p>
    <w:p>
      <w:pPr>
        <w:spacing w:before="5"/>
        <w:ind w:left="220" w:right="0" w:firstLine="0"/>
        <w:jc w:val="both"/>
        <w:rPr>
          <w:b/>
          <w:sz w:val="24"/>
        </w:rPr>
      </w:pPr>
      <w:r>
        <w:rPr>
          <w:b/>
          <w:sz w:val="24"/>
        </w:rPr>
        <w:t>Elastic </w:t>
      </w:r>
      <w:r>
        <w:rPr>
          <w:b/>
          <w:spacing w:val="-2"/>
          <w:sz w:val="24"/>
        </w:rPr>
        <w:t>wave:</w:t>
      </w:r>
    </w:p>
    <w:p>
      <w:pPr>
        <w:pStyle w:val="BodyText"/>
        <w:spacing w:line="360" w:lineRule="auto" w:before="132"/>
        <w:ind w:left="940" w:right="822"/>
        <w:jc w:val="both"/>
      </w:pPr>
      <w:r>
        <w:rPr/>
        <w:t>A wave that is propagated by</w:t>
      </w:r>
      <w:r>
        <w:rPr>
          <w:spacing w:val="-1"/>
        </w:rPr>
        <w:t> </w:t>
      </w:r>
      <w:r>
        <w:rPr/>
        <w:t>some kind of elastic deformation, that is, a deformation that disappears when the forces are removed. A seismic wave is a type of elastic</w:t>
      </w:r>
      <w:r>
        <w:rPr>
          <w:spacing w:val="40"/>
        </w:rPr>
        <w:t> </w:t>
      </w:r>
      <w:r>
        <w:rPr>
          <w:spacing w:val="-2"/>
        </w:rPr>
        <w:t>wave.</w:t>
      </w:r>
    </w:p>
    <w:p>
      <w:pPr>
        <w:spacing w:before="6"/>
        <w:ind w:left="220" w:right="0" w:firstLine="0"/>
        <w:jc w:val="left"/>
        <w:rPr>
          <w:b/>
          <w:sz w:val="24"/>
        </w:rPr>
      </w:pPr>
      <w:r>
        <w:rPr>
          <w:b/>
          <w:spacing w:val="-2"/>
          <w:sz w:val="24"/>
        </w:rPr>
        <w:t>Epicenter:</w:t>
      </w:r>
    </w:p>
    <w:p>
      <w:pPr>
        <w:pStyle w:val="BodyText"/>
        <w:spacing w:before="132"/>
        <w:ind w:left="940"/>
      </w:pPr>
      <w:r>
        <w:rPr/>
        <w:t>That</w:t>
      </w:r>
      <w:r>
        <w:rPr>
          <w:spacing w:val="-3"/>
        </w:rPr>
        <w:t> </w:t>
      </w:r>
      <w:r>
        <w:rPr/>
        <w:t>point</w:t>
      </w:r>
      <w:r>
        <w:rPr>
          <w:spacing w:val="-1"/>
        </w:rPr>
        <w:t> </w:t>
      </w:r>
      <w:r>
        <w:rPr/>
        <w:t>on</w:t>
      </w:r>
      <w:r>
        <w:rPr>
          <w:spacing w:val="-1"/>
        </w:rPr>
        <w:t> </w:t>
      </w:r>
      <w:r>
        <w:rPr/>
        <w:t>the</w:t>
      </w:r>
      <w:r>
        <w:rPr>
          <w:spacing w:val="-1"/>
        </w:rPr>
        <w:t> </w:t>
      </w:r>
      <w:r>
        <w:rPr/>
        <w:t>earth's</w:t>
      </w:r>
      <w:r>
        <w:rPr>
          <w:spacing w:val="2"/>
        </w:rPr>
        <w:t> </w:t>
      </w:r>
      <w:r>
        <w:rPr/>
        <w:t>surface</w:t>
      </w:r>
      <w:r>
        <w:rPr>
          <w:spacing w:val="-2"/>
        </w:rPr>
        <w:t> </w:t>
      </w:r>
      <w:r>
        <w:rPr/>
        <w:t>directly</w:t>
      </w:r>
      <w:r>
        <w:rPr>
          <w:spacing w:val="-4"/>
        </w:rPr>
        <w:t> </w:t>
      </w:r>
      <w:r>
        <w:rPr/>
        <w:t>above</w:t>
      </w:r>
      <w:r>
        <w:rPr>
          <w:spacing w:val="-1"/>
        </w:rPr>
        <w:t> </w:t>
      </w:r>
      <w:r>
        <w:rPr/>
        <w:t>the</w:t>
      </w:r>
      <w:r>
        <w:rPr>
          <w:spacing w:val="-2"/>
        </w:rPr>
        <w:t> </w:t>
      </w:r>
      <w:r>
        <w:rPr/>
        <w:t>hypocenter</w:t>
      </w:r>
      <w:r>
        <w:rPr>
          <w:spacing w:val="-1"/>
        </w:rPr>
        <w:t> </w:t>
      </w:r>
      <w:r>
        <w:rPr/>
        <w:t>of</w:t>
      </w:r>
      <w:r>
        <w:rPr>
          <w:spacing w:val="-3"/>
        </w:rPr>
        <w:t> </w:t>
      </w:r>
      <w:r>
        <w:rPr/>
        <w:t>an</w:t>
      </w:r>
      <w:r>
        <w:rPr>
          <w:spacing w:val="2"/>
        </w:rPr>
        <w:t> </w:t>
      </w:r>
      <w:r>
        <w:rPr>
          <w:spacing w:val="-2"/>
        </w:rPr>
        <w:t>earthquake.</w:t>
      </w:r>
    </w:p>
    <w:p>
      <w:pPr>
        <w:spacing w:before="144"/>
        <w:ind w:left="220" w:right="0" w:firstLine="0"/>
        <w:jc w:val="left"/>
        <w:rPr>
          <w:b/>
          <w:sz w:val="24"/>
        </w:rPr>
      </w:pPr>
      <w:r>
        <w:rPr>
          <w:b/>
          <w:spacing w:val="-2"/>
          <w:sz w:val="24"/>
        </w:rPr>
        <w:t>Fault:</w:t>
      </w:r>
    </w:p>
    <w:p>
      <w:pPr>
        <w:pStyle w:val="BodyText"/>
        <w:spacing w:before="132"/>
        <w:ind w:left="940"/>
      </w:pPr>
      <w:r>
        <w:rPr/>
        <w:t>A</w:t>
      </w:r>
      <w:r>
        <w:rPr>
          <w:spacing w:val="-1"/>
        </w:rPr>
        <w:t> </w:t>
      </w:r>
      <w:r>
        <w:rPr/>
        <w:t>weak</w:t>
      </w:r>
      <w:r>
        <w:rPr>
          <w:spacing w:val="-1"/>
        </w:rPr>
        <w:t> </w:t>
      </w:r>
      <w:r>
        <w:rPr/>
        <w:t>point</w:t>
      </w:r>
      <w:r>
        <w:rPr>
          <w:spacing w:val="-1"/>
        </w:rPr>
        <w:t> </w:t>
      </w:r>
      <w:r>
        <w:rPr/>
        <w:t>in</w:t>
      </w:r>
      <w:r>
        <w:rPr>
          <w:spacing w:val="-1"/>
        </w:rPr>
        <w:t> </w:t>
      </w:r>
      <w:r>
        <w:rPr/>
        <w:t>the</w:t>
      </w:r>
      <w:r>
        <w:rPr>
          <w:spacing w:val="-2"/>
        </w:rPr>
        <w:t> </w:t>
      </w:r>
      <w:r>
        <w:rPr/>
        <w:t>earth's</w:t>
      </w:r>
      <w:r>
        <w:rPr>
          <w:spacing w:val="-1"/>
        </w:rPr>
        <w:t> </w:t>
      </w:r>
      <w:r>
        <w:rPr/>
        <w:t>crust where</w:t>
      </w:r>
      <w:r>
        <w:rPr>
          <w:spacing w:val="-2"/>
        </w:rPr>
        <w:t> </w:t>
      </w:r>
      <w:r>
        <w:rPr/>
        <w:t>the</w:t>
      </w:r>
      <w:r>
        <w:rPr>
          <w:spacing w:val="-1"/>
        </w:rPr>
        <w:t> </w:t>
      </w:r>
      <w:r>
        <w:rPr/>
        <w:t>rock</w:t>
      </w:r>
      <w:r>
        <w:rPr>
          <w:spacing w:val="-1"/>
        </w:rPr>
        <w:t> </w:t>
      </w:r>
      <w:r>
        <w:rPr/>
        <w:t>layers</w:t>
      </w:r>
      <w:r>
        <w:rPr>
          <w:spacing w:val="-1"/>
        </w:rPr>
        <w:t> </w:t>
      </w:r>
      <w:r>
        <w:rPr/>
        <w:t>have ruptured</w:t>
      </w:r>
      <w:r>
        <w:rPr>
          <w:spacing w:val="1"/>
        </w:rPr>
        <w:t> </w:t>
      </w:r>
      <w:r>
        <w:rPr/>
        <w:t>and </w:t>
      </w:r>
      <w:r>
        <w:rPr>
          <w:spacing w:val="-2"/>
        </w:rPr>
        <w:t>slipped.</w:t>
      </w:r>
    </w:p>
    <w:p>
      <w:pPr>
        <w:spacing w:before="144"/>
        <w:ind w:left="220" w:right="0" w:firstLine="0"/>
        <w:jc w:val="left"/>
        <w:rPr>
          <w:b/>
          <w:sz w:val="24"/>
        </w:rPr>
      </w:pPr>
      <w:r>
        <w:rPr>
          <w:b/>
          <w:sz w:val="24"/>
        </w:rPr>
        <w:t>First</w:t>
      </w:r>
      <w:r>
        <w:rPr>
          <w:b/>
          <w:spacing w:val="-4"/>
          <w:sz w:val="24"/>
        </w:rPr>
        <w:t> </w:t>
      </w:r>
      <w:r>
        <w:rPr>
          <w:b/>
          <w:spacing w:val="-2"/>
          <w:sz w:val="24"/>
        </w:rPr>
        <w:t>arrival:</w:t>
      </w:r>
    </w:p>
    <w:p>
      <w:pPr>
        <w:pStyle w:val="BodyText"/>
        <w:spacing w:before="132"/>
        <w:ind w:left="940"/>
      </w:pPr>
      <w:r>
        <w:rPr/>
        <w:t>The</w:t>
      </w:r>
      <w:r>
        <w:rPr>
          <w:spacing w:val="-5"/>
        </w:rPr>
        <w:t> </w:t>
      </w:r>
      <w:r>
        <w:rPr/>
        <w:t>first</w:t>
      </w:r>
      <w:r>
        <w:rPr>
          <w:spacing w:val="-1"/>
        </w:rPr>
        <w:t> </w:t>
      </w:r>
      <w:r>
        <w:rPr/>
        <w:t>recorded signal</w:t>
      </w:r>
      <w:r>
        <w:rPr>
          <w:spacing w:val="1"/>
        </w:rPr>
        <w:t> </w:t>
      </w:r>
      <w:r>
        <w:rPr/>
        <w:t>attributed</w:t>
      </w:r>
      <w:r>
        <w:rPr>
          <w:spacing w:val="-1"/>
        </w:rPr>
        <w:t> </w:t>
      </w:r>
      <w:r>
        <w:rPr/>
        <w:t>to</w:t>
      </w:r>
      <w:r>
        <w:rPr>
          <w:spacing w:val="-1"/>
        </w:rPr>
        <w:t> </w:t>
      </w:r>
      <w:r>
        <w:rPr/>
        <w:t>seismic wave</w:t>
      </w:r>
      <w:r>
        <w:rPr>
          <w:spacing w:val="-2"/>
        </w:rPr>
        <w:t> </w:t>
      </w:r>
      <w:r>
        <w:rPr/>
        <w:t>travel</w:t>
      </w:r>
      <w:r>
        <w:rPr>
          <w:spacing w:val="-1"/>
        </w:rPr>
        <w:t> </w:t>
      </w:r>
      <w:r>
        <w:rPr/>
        <w:t>from a</w:t>
      </w:r>
      <w:r>
        <w:rPr>
          <w:spacing w:val="-3"/>
        </w:rPr>
        <w:t> </w:t>
      </w:r>
      <w:r>
        <w:rPr/>
        <w:t>known </w:t>
      </w:r>
      <w:r>
        <w:rPr>
          <w:spacing w:val="-2"/>
        </w:rPr>
        <w:t>source.</w:t>
      </w:r>
    </w:p>
    <w:p>
      <w:pPr>
        <w:spacing w:before="144"/>
        <w:ind w:left="220" w:right="0" w:firstLine="0"/>
        <w:jc w:val="left"/>
        <w:rPr>
          <w:b/>
          <w:sz w:val="24"/>
        </w:rPr>
      </w:pPr>
      <w:r>
        <w:rPr>
          <w:b/>
          <w:sz w:val="24"/>
        </w:rPr>
        <w:t>Focal</w:t>
      </w:r>
      <w:r>
        <w:rPr>
          <w:b/>
          <w:spacing w:val="-2"/>
          <w:sz w:val="24"/>
        </w:rPr>
        <w:t> zone:</w:t>
      </w:r>
    </w:p>
    <w:p>
      <w:pPr>
        <w:pStyle w:val="BodyText"/>
        <w:spacing w:line="362" w:lineRule="auto" w:before="132"/>
        <w:ind w:left="940" w:right="922"/>
      </w:pPr>
      <w:r>
        <w:rPr/>
        <w:t>The rupture zone of an</w:t>
      </w:r>
      <w:r>
        <w:rPr>
          <w:spacing w:val="20"/>
        </w:rPr>
        <w:t> </w:t>
      </w:r>
      <w:r>
        <w:rPr/>
        <w:t>earthquake.</w:t>
      </w:r>
      <w:r>
        <w:rPr>
          <w:spacing w:val="20"/>
        </w:rPr>
        <w:t> </w:t>
      </w:r>
      <w:r>
        <w:rPr/>
        <w:t>In the case of a great earthquake, the focal zone</w:t>
      </w:r>
      <w:r>
        <w:rPr>
          <w:spacing w:val="40"/>
        </w:rPr>
        <w:t> </w:t>
      </w:r>
      <w:r>
        <w:rPr/>
        <w:t>may extend several hundred kilometers in length.</w:t>
      </w:r>
    </w:p>
    <w:p>
      <w:pPr>
        <w:spacing w:after="0" w:line="362" w:lineRule="auto"/>
        <w:sectPr>
          <w:pgSz w:w="11910" w:h="16840"/>
          <w:pgMar w:header="0" w:footer="1067" w:top="1760" w:bottom="1260" w:left="1220" w:right="620"/>
        </w:sectPr>
      </w:pPr>
    </w:p>
    <w:p>
      <w:pPr>
        <w:spacing w:before="0"/>
        <w:ind w:left="220" w:right="0" w:firstLine="0"/>
        <w:jc w:val="left"/>
        <w:rPr>
          <w:b/>
          <w:sz w:val="24"/>
        </w:rPr>
      </w:pPr>
      <w:r>
        <w:rPr>
          <w:b/>
          <w:spacing w:val="-2"/>
          <w:sz w:val="24"/>
        </w:rPr>
        <w:t>Focus:</w:t>
      </w:r>
    </w:p>
    <w:p>
      <w:pPr>
        <w:spacing w:line="240" w:lineRule="auto" w:before="135"/>
        <w:rPr>
          <w:b/>
          <w:sz w:val="24"/>
        </w:rPr>
      </w:pPr>
      <w:r>
        <w:rPr/>
        <w:br w:type="column"/>
      </w:r>
      <w:r>
        <w:rPr>
          <w:b/>
          <w:sz w:val="24"/>
        </w:rPr>
      </w:r>
    </w:p>
    <w:p>
      <w:pPr>
        <w:pStyle w:val="BodyText"/>
        <w:spacing w:line="360" w:lineRule="auto"/>
        <w:ind w:left="2" w:right="822"/>
      </w:pPr>
      <w:r>
        <w:rPr/>
        <w:t>That</w:t>
      </w:r>
      <w:r>
        <w:rPr>
          <w:spacing w:val="26"/>
        </w:rPr>
        <w:t> </w:t>
      </w:r>
      <w:r>
        <w:rPr/>
        <w:t>point</w:t>
      </w:r>
      <w:r>
        <w:rPr>
          <w:spacing w:val="26"/>
        </w:rPr>
        <w:t> </w:t>
      </w:r>
      <w:r>
        <w:rPr/>
        <w:t>within</w:t>
      </w:r>
      <w:r>
        <w:rPr>
          <w:spacing w:val="25"/>
        </w:rPr>
        <w:t> </w:t>
      </w:r>
      <w:r>
        <w:rPr/>
        <w:t>the</w:t>
      </w:r>
      <w:r>
        <w:rPr>
          <w:spacing w:val="25"/>
        </w:rPr>
        <w:t> </w:t>
      </w:r>
      <w:r>
        <w:rPr/>
        <w:t>earth</w:t>
      </w:r>
      <w:r>
        <w:rPr>
          <w:spacing w:val="25"/>
        </w:rPr>
        <w:t> </w:t>
      </w:r>
      <w:r>
        <w:rPr/>
        <w:t>from</w:t>
      </w:r>
      <w:r>
        <w:rPr>
          <w:spacing w:val="26"/>
        </w:rPr>
        <w:t> </w:t>
      </w:r>
      <w:r>
        <w:rPr/>
        <w:t>which</w:t>
      </w:r>
      <w:r>
        <w:rPr>
          <w:spacing w:val="25"/>
        </w:rPr>
        <w:t> </w:t>
      </w:r>
      <w:r>
        <w:rPr/>
        <w:t>originates</w:t>
      </w:r>
      <w:r>
        <w:rPr>
          <w:spacing w:val="25"/>
        </w:rPr>
        <w:t> </w:t>
      </w:r>
      <w:r>
        <w:rPr/>
        <w:t>the</w:t>
      </w:r>
      <w:r>
        <w:rPr>
          <w:spacing w:val="25"/>
        </w:rPr>
        <w:t> </w:t>
      </w:r>
      <w:r>
        <w:rPr/>
        <w:t>first</w:t>
      </w:r>
      <w:r>
        <w:rPr>
          <w:spacing w:val="26"/>
        </w:rPr>
        <w:t> </w:t>
      </w:r>
      <w:r>
        <w:rPr/>
        <w:t>motion</w:t>
      </w:r>
      <w:r>
        <w:rPr>
          <w:spacing w:val="26"/>
        </w:rPr>
        <w:t> </w:t>
      </w:r>
      <w:r>
        <w:rPr/>
        <w:t>of</w:t>
      </w:r>
      <w:r>
        <w:rPr>
          <w:spacing w:val="24"/>
        </w:rPr>
        <w:t> </w:t>
      </w:r>
      <w:r>
        <w:rPr/>
        <w:t>an</w:t>
      </w:r>
      <w:r>
        <w:rPr>
          <w:spacing w:val="23"/>
        </w:rPr>
        <w:t> </w:t>
      </w:r>
      <w:r>
        <w:rPr/>
        <w:t>earthquake and its elastic waves.</w:t>
      </w:r>
    </w:p>
    <w:p>
      <w:pPr>
        <w:spacing w:after="0" w:line="360" w:lineRule="auto"/>
        <w:sectPr>
          <w:type w:val="continuous"/>
          <w:pgSz w:w="11910" w:h="16840"/>
          <w:pgMar w:header="0" w:footer="1067" w:top="1760" w:bottom="280" w:left="1220" w:right="620"/>
          <w:cols w:num="2" w:equalWidth="0">
            <w:col w:w="898" w:space="40"/>
            <w:col w:w="9132"/>
          </w:cols>
        </w:sectPr>
      </w:pPr>
    </w:p>
    <w:p>
      <w:pPr>
        <w:spacing w:before="5"/>
        <w:ind w:left="220" w:right="0" w:firstLine="0"/>
        <w:jc w:val="left"/>
        <w:rPr>
          <w:b/>
          <w:sz w:val="24"/>
        </w:rPr>
      </w:pPr>
      <w:r>
        <w:rPr>
          <w:b/>
          <w:spacing w:val="-2"/>
          <w:sz w:val="24"/>
        </w:rPr>
        <w:t>Foreshock:</w:t>
      </w:r>
    </w:p>
    <w:p>
      <w:pPr>
        <w:pStyle w:val="BodyText"/>
        <w:spacing w:line="360" w:lineRule="auto" w:before="132"/>
        <w:ind w:left="940" w:right="698"/>
      </w:pPr>
      <w:r>
        <w:rPr/>
        <w:t>A</w:t>
      </w:r>
      <w:r>
        <w:rPr>
          <w:spacing w:val="-2"/>
        </w:rPr>
        <w:t> </w:t>
      </w:r>
      <w:r>
        <w:rPr/>
        <w:t>small</w:t>
      </w:r>
      <w:r>
        <w:rPr>
          <w:spacing w:val="-2"/>
        </w:rPr>
        <w:t> </w:t>
      </w:r>
      <w:r>
        <w:rPr/>
        <w:t>tremor</w:t>
      </w:r>
      <w:r>
        <w:rPr>
          <w:spacing w:val="-2"/>
        </w:rPr>
        <w:t> </w:t>
      </w:r>
      <w:r>
        <w:rPr/>
        <w:t>that</w:t>
      </w:r>
      <w:r>
        <w:rPr>
          <w:spacing w:val="-2"/>
        </w:rPr>
        <w:t> </w:t>
      </w:r>
      <w:r>
        <w:rPr/>
        <w:t>commonly</w:t>
      </w:r>
      <w:r>
        <w:rPr>
          <w:spacing w:val="-7"/>
        </w:rPr>
        <w:t> </w:t>
      </w:r>
      <w:r>
        <w:rPr/>
        <w:t>precedes</w:t>
      </w:r>
      <w:r>
        <w:rPr>
          <w:spacing w:val="-2"/>
        </w:rPr>
        <w:t> </w:t>
      </w:r>
      <w:r>
        <w:rPr/>
        <w:t>a</w:t>
      </w:r>
      <w:r>
        <w:rPr>
          <w:spacing w:val="-1"/>
        </w:rPr>
        <w:t> </w:t>
      </w:r>
      <w:r>
        <w:rPr/>
        <w:t>larger</w:t>
      </w:r>
      <w:r>
        <w:rPr>
          <w:spacing w:val="-1"/>
        </w:rPr>
        <w:t> </w:t>
      </w:r>
      <w:r>
        <w:rPr/>
        <w:t>earthquake</w:t>
      </w:r>
      <w:r>
        <w:rPr>
          <w:spacing w:val="-3"/>
        </w:rPr>
        <w:t> </w:t>
      </w:r>
      <w:r>
        <w:rPr/>
        <w:t>or</w:t>
      </w:r>
      <w:r>
        <w:rPr>
          <w:spacing w:val="-1"/>
        </w:rPr>
        <w:t> </w:t>
      </w:r>
      <w:r>
        <w:rPr/>
        <w:t>main</w:t>
      </w:r>
      <w:r>
        <w:rPr>
          <w:spacing w:val="-2"/>
        </w:rPr>
        <w:t> </w:t>
      </w:r>
      <w:r>
        <w:rPr/>
        <w:t>shock</w:t>
      </w:r>
      <w:r>
        <w:rPr>
          <w:spacing w:val="-2"/>
        </w:rPr>
        <w:t> </w:t>
      </w:r>
      <w:r>
        <w:rPr/>
        <w:t>by</w:t>
      </w:r>
      <w:r>
        <w:rPr>
          <w:spacing w:val="-5"/>
        </w:rPr>
        <w:t> </w:t>
      </w:r>
      <w:r>
        <w:rPr/>
        <w:t>seconds to weeks and that originates at or near the focus of the larger earthquake.</w:t>
      </w:r>
    </w:p>
    <w:p>
      <w:pPr>
        <w:spacing w:before="5"/>
        <w:ind w:left="220" w:right="0" w:firstLine="0"/>
        <w:jc w:val="left"/>
        <w:rPr>
          <w:b/>
          <w:sz w:val="24"/>
        </w:rPr>
      </w:pPr>
      <w:r>
        <w:rPr>
          <w:b/>
          <w:sz w:val="24"/>
        </w:rPr>
        <w:t>Harmonic</w:t>
      </w:r>
      <w:r>
        <w:rPr>
          <w:b/>
          <w:spacing w:val="-4"/>
          <w:sz w:val="24"/>
        </w:rPr>
        <w:t> </w:t>
      </w:r>
      <w:r>
        <w:rPr>
          <w:b/>
          <w:spacing w:val="-2"/>
          <w:sz w:val="24"/>
        </w:rPr>
        <w:t>Tremor:</w:t>
      </w:r>
    </w:p>
    <w:p>
      <w:pPr>
        <w:pStyle w:val="BodyText"/>
        <w:spacing w:line="360" w:lineRule="auto" w:before="134"/>
        <w:ind w:left="940"/>
      </w:pPr>
      <w:r>
        <w:rPr/>
        <w:t>A</w:t>
      </w:r>
      <w:r>
        <w:rPr>
          <w:spacing w:val="40"/>
        </w:rPr>
        <w:t> </w:t>
      </w:r>
      <w:r>
        <w:rPr/>
        <w:t>continuous</w:t>
      </w:r>
      <w:r>
        <w:rPr>
          <w:spacing w:val="40"/>
        </w:rPr>
        <w:t> </w:t>
      </w:r>
      <w:r>
        <w:rPr/>
        <w:t>release</w:t>
      </w:r>
      <w:r>
        <w:rPr>
          <w:spacing w:val="40"/>
        </w:rPr>
        <w:t> </w:t>
      </w:r>
      <w:r>
        <w:rPr/>
        <w:t>of</w:t>
      </w:r>
      <w:r>
        <w:rPr>
          <w:spacing w:val="40"/>
        </w:rPr>
        <w:t> </w:t>
      </w:r>
      <w:r>
        <w:rPr/>
        <w:t>seismic</w:t>
      </w:r>
      <w:r>
        <w:rPr>
          <w:spacing w:val="40"/>
        </w:rPr>
        <w:t> </w:t>
      </w:r>
      <w:r>
        <w:rPr/>
        <w:t>energy</w:t>
      </w:r>
      <w:r>
        <w:rPr>
          <w:spacing w:val="38"/>
        </w:rPr>
        <w:t> </w:t>
      </w:r>
      <w:r>
        <w:rPr/>
        <w:t>typically</w:t>
      </w:r>
      <w:r>
        <w:rPr>
          <w:spacing w:val="40"/>
        </w:rPr>
        <w:t> </w:t>
      </w:r>
      <w:r>
        <w:rPr/>
        <w:t>associated</w:t>
      </w:r>
      <w:r>
        <w:rPr>
          <w:spacing w:val="40"/>
        </w:rPr>
        <w:t> </w:t>
      </w:r>
      <w:r>
        <w:rPr/>
        <w:t>with</w:t>
      </w:r>
      <w:r>
        <w:rPr>
          <w:spacing w:val="40"/>
        </w:rPr>
        <w:t> </w:t>
      </w:r>
      <w:r>
        <w:rPr/>
        <w:t>the</w:t>
      </w:r>
      <w:r>
        <w:rPr>
          <w:spacing w:val="40"/>
        </w:rPr>
        <w:t> </w:t>
      </w:r>
      <w:r>
        <w:rPr/>
        <w:t>underground movement</w:t>
      </w:r>
      <w:r>
        <w:rPr>
          <w:spacing w:val="18"/>
        </w:rPr>
        <w:t> </w:t>
      </w:r>
      <w:r>
        <w:rPr/>
        <w:t>of</w:t>
      </w:r>
      <w:r>
        <w:rPr>
          <w:spacing w:val="18"/>
        </w:rPr>
        <w:t> </w:t>
      </w:r>
      <w:r>
        <w:rPr/>
        <w:t>magma,</w:t>
      </w:r>
      <w:r>
        <w:rPr>
          <w:spacing w:val="17"/>
        </w:rPr>
        <w:t> </w:t>
      </w:r>
      <w:r>
        <w:rPr/>
        <w:t>often</w:t>
      </w:r>
      <w:r>
        <w:rPr>
          <w:spacing w:val="18"/>
        </w:rPr>
        <w:t> </w:t>
      </w:r>
      <w:r>
        <w:rPr/>
        <w:t>preceding</w:t>
      </w:r>
      <w:r>
        <w:rPr>
          <w:spacing w:val="16"/>
        </w:rPr>
        <w:t> </w:t>
      </w:r>
      <w:r>
        <w:rPr/>
        <w:t>volcanic</w:t>
      </w:r>
      <w:r>
        <w:rPr>
          <w:spacing w:val="19"/>
        </w:rPr>
        <w:t> </w:t>
      </w:r>
      <w:r>
        <w:rPr/>
        <w:t>eruptions.</w:t>
      </w:r>
      <w:r>
        <w:rPr>
          <w:spacing w:val="21"/>
        </w:rPr>
        <w:t> </w:t>
      </w:r>
      <w:r>
        <w:rPr/>
        <w:t>It</w:t>
      </w:r>
      <w:r>
        <w:rPr>
          <w:spacing w:val="20"/>
        </w:rPr>
        <w:t> </w:t>
      </w:r>
      <w:r>
        <w:rPr/>
        <w:t>contrasts</w:t>
      </w:r>
      <w:r>
        <w:rPr>
          <w:spacing w:val="19"/>
        </w:rPr>
        <w:t> </w:t>
      </w:r>
      <w:r>
        <w:rPr/>
        <w:t>distinctly</w:t>
      </w:r>
      <w:r>
        <w:rPr>
          <w:spacing w:val="14"/>
        </w:rPr>
        <w:t> </w:t>
      </w:r>
      <w:r>
        <w:rPr>
          <w:spacing w:val="-4"/>
        </w:rPr>
        <w:t>with</w:t>
      </w:r>
    </w:p>
    <w:p>
      <w:pPr>
        <w:spacing w:after="0" w:line="360" w:lineRule="auto"/>
        <w:sectPr>
          <w:type w:val="continuous"/>
          <w:pgSz w:w="11910" w:h="16840"/>
          <w:pgMar w:header="0" w:footer="1067" w:top="1760" w:bottom="280" w:left="1220" w:right="620"/>
        </w:sectPr>
      </w:pPr>
    </w:p>
    <w:p>
      <w:pPr>
        <w:pStyle w:val="BodyText"/>
        <w:spacing w:line="360" w:lineRule="auto" w:before="76"/>
        <w:ind w:left="940" w:right="818"/>
      </w:pPr>
      <w:r>
        <w:rPr/>
        <w:t>the</w:t>
      </w:r>
      <w:r>
        <w:rPr>
          <w:spacing w:val="39"/>
        </w:rPr>
        <w:t> </w:t>
      </w:r>
      <w:r>
        <w:rPr/>
        <w:t>sudden</w:t>
      </w:r>
      <w:r>
        <w:rPr>
          <w:spacing w:val="39"/>
        </w:rPr>
        <w:t> </w:t>
      </w:r>
      <w:r>
        <w:rPr/>
        <w:t>release</w:t>
      </w:r>
      <w:r>
        <w:rPr>
          <w:spacing w:val="40"/>
        </w:rPr>
        <w:t> </w:t>
      </w:r>
      <w:r>
        <w:rPr/>
        <w:t>and</w:t>
      </w:r>
      <w:r>
        <w:rPr>
          <w:spacing w:val="39"/>
        </w:rPr>
        <w:t> </w:t>
      </w:r>
      <w:r>
        <w:rPr/>
        <w:t>rapid</w:t>
      </w:r>
      <w:r>
        <w:rPr>
          <w:spacing w:val="40"/>
        </w:rPr>
        <w:t> </w:t>
      </w:r>
      <w:r>
        <w:rPr/>
        <w:t>decrease</w:t>
      </w:r>
      <w:r>
        <w:rPr>
          <w:spacing w:val="39"/>
        </w:rPr>
        <w:t> </w:t>
      </w:r>
      <w:r>
        <w:rPr/>
        <w:t>of</w:t>
      </w:r>
      <w:r>
        <w:rPr>
          <w:spacing w:val="39"/>
        </w:rPr>
        <w:t> </w:t>
      </w:r>
      <w:r>
        <w:rPr/>
        <w:t>seismic</w:t>
      </w:r>
      <w:r>
        <w:rPr>
          <w:spacing w:val="39"/>
        </w:rPr>
        <w:t> </w:t>
      </w:r>
      <w:r>
        <w:rPr/>
        <w:t>energy</w:t>
      </w:r>
      <w:r>
        <w:rPr>
          <w:spacing w:val="35"/>
        </w:rPr>
        <w:t> </w:t>
      </w:r>
      <w:r>
        <w:rPr/>
        <w:t>associated</w:t>
      </w:r>
      <w:r>
        <w:rPr>
          <w:spacing w:val="39"/>
        </w:rPr>
        <w:t> </w:t>
      </w:r>
      <w:r>
        <w:rPr/>
        <w:t>with</w:t>
      </w:r>
      <w:r>
        <w:rPr>
          <w:spacing w:val="40"/>
        </w:rPr>
        <w:t> </w:t>
      </w:r>
      <w:r>
        <w:rPr/>
        <w:t>the</w:t>
      </w:r>
      <w:r>
        <w:rPr>
          <w:spacing w:val="39"/>
        </w:rPr>
        <w:t> </w:t>
      </w:r>
      <w:r>
        <w:rPr/>
        <w:t>more common type of earthquake caused by slippage along a fault.</w:t>
      </w:r>
    </w:p>
    <w:p>
      <w:pPr>
        <w:spacing w:before="5"/>
        <w:ind w:left="220" w:right="0" w:firstLine="0"/>
        <w:jc w:val="left"/>
        <w:rPr>
          <w:b/>
          <w:sz w:val="24"/>
        </w:rPr>
      </w:pPr>
      <w:r>
        <w:rPr>
          <w:b/>
          <w:spacing w:val="-2"/>
          <w:sz w:val="24"/>
        </w:rPr>
        <w:t>Hypocenter:</w:t>
      </w:r>
    </w:p>
    <w:p>
      <w:pPr>
        <w:pStyle w:val="BodyText"/>
        <w:spacing w:before="132"/>
        <w:ind w:left="940"/>
      </w:pPr>
      <w:r>
        <w:rPr/>
        <w:t>The</w:t>
      </w:r>
      <w:r>
        <w:rPr>
          <w:spacing w:val="-3"/>
        </w:rPr>
        <w:t> </w:t>
      </w:r>
      <w:r>
        <w:rPr/>
        <w:t>calculated location</w:t>
      </w:r>
      <w:r>
        <w:rPr>
          <w:spacing w:val="-1"/>
        </w:rPr>
        <w:t> </w:t>
      </w:r>
      <w:r>
        <w:rPr/>
        <w:t>of the</w:t>
      </w:r>
      <w:r>
        <w:rPr>
          <w:spacing w:val="-3"/>
        </w:rPr>
        <w:t> </w:t>
      </w:r>
      <w:r>
        <w:rPr/>
        <w:t>focus of an </w:t>
      </w:r>
      <w:r>
        <w:rPr>
          <w:spacing w:val="-2"/>
        </w:rPr>
        <w:t>earthquake.</w:t>
      </w:r>
    </w:p>
    <w:p>
      <w:pPr>
        <w:spacing w:before="144"/>
        <w:ind w:left="220" w:right="0" w:firstLine="0"/>
        <w:jc w:val="left"/>
        <w:rPr>
          <w:b/>
          <w:sz w:val="24"/>
        </w:rPr>
      </w:pPr>
      <w:r>
        <w:rPr>
          <w:b/>
          <w:spacing w:val="-2"/>
          <w:sz w:val="24"/>
        </w:rPr>
        <w:t>Igneous:</w:t>
      </w:r>
    </w:p>
    <w:p>
      <w:pPr>
        <w:pStyle w:val="BodyText"/>
        <w:spacing w:line="360" w:lineRule="auto" w:before="132"/>
        <w:ind w:left="940" w:right="815"/>
        <w:jc w:val="both"/>
      </w:pPr>
      <w:r>
        <w:rPr/>
        <w:drawing>
          <wp:anchor distT="0" distB="0" distL="0" distR="0" allowOverlap="1" layoutInCell="1" locked="0" behindDoc="1" simplePos="0" relativeHeight="483619328">
            <wp:simplePos x="0" y="0"/>
            <wp:positionH relativeFrom="page">
              <wp:posOffset>1051966</wp:posOffset>
            </wp:positionH>
            <wp:positionV relativeFrom="paragraph">
              <wp:posOffset>578828</wp:posOffset>
            </wp:positionV>
            <wp:extent cx="5312638" cy="525245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5" cstate="print"/>
                    <a:stretch>
                      <a:fillRect/>
                    </a:stretch>
                  </pic:blipFill>
                  <pic:spPr>
                    <a:xfrm>
                      <a:off x="0" y="0"/>
                      <a:ext cx="5312638" cy="5252450"/>
                    </a:xfrm>
                    <a:prstGeom prst="rect">
                      <a:avLst/>
                    </a:prstGeom>
                  </pic:spPr>
                </pic:pic>
              </a:graphicData>
            </a:graphic>
          </wp:anchor>
        </w:drawing>
      </w:r>
      <w:r>
        <w:rPr/>
        <w:t>As in igneous rock. A rock formed when magma, or molten rock, cools and solidifies. If it cools slowly, the rock will have a coarse crystalline texture. If it cools quickly, it will have a fine crystalline texture. If it cools very quickly ("quenched"), it forms a glass, which has no crystalline structure. The three main types of rocks are sedimentary, igneous and metamorphic.</w:t>
      </w:r>
    </w:p>
    <w:p>
      <w:pPr>
        <w:spacing w:before="7"/>
        <w:ind w:left="220" w:right="0" w:firstLine="0"/>
        <w:jc w:val="left"/>
        <w:rPr>
          <w:b/>
          <w:sz w:val="24"/>
        </w:rPr>
      </w:pPr>
      <w:r>
        <w:rPr>
          <w:b/>
          <w:spacing w:val="-2"/>
          <w:sz w:val="24"/>
        </w:rPr>
        <w:t>Intensity:</w:t>
      </w:r>
    </w:p>
    <w:p>
      <w:pPr>
        <w:pStyle w:val="BodyText"/>
        <w:spacing w:line="360" w:lineRule="auto" w:before="132"/>
        <w:ind w:left="940" w:right="819"/>
        <w:jc w:val="both"/>
      </w:pPr>
      <w:r>
        <w:rPr/>
        <w:t>A measure of the effects of an earthquake at a particular place on humans and/or structures. The intensity at a point depends not only upon the strength of the earthquake (magnitude) but also upon the distance from the earthquake to the epicenter and the local geology at that point.</w:t>
      </w:r>
    </w:p>
    <w:p>
      <w:pPr>
        <w:spacing w:before="5"/>
        <w:ind w:left="220" w:right="0" w:firstLine="0"/>
        <w:jc w:val="both"/>
        <w:rPr>
          <w:b/>
          <w:sz w:val="24"/>
        </w:rPr>
      </w:pPr>
      <w:r>
        <w:rPr>
          <w:b/>
          <w:sz w:val="24"/>
        </w:rPr>
        <w:t>Isoseismal</w:t>
      </w:r>
      <w:r>
        <w:rPr>
          <w:b/>
          <w:spacing w:val="-4"/>
          <w:sz w:val="24"/>
        </w:rPr>
        <w:t> line:</w:t>
      </w:r>
    </w:p>
    <w:p>
      <w:pPr>
        <w:pStyle w:val="BodyText"/>
        <w:spacing w:line="360" w:lineRule="auto" w:before="135"/>
        <w:ind w:left="940" w:right="827"/>
        <w:jc w:val="both"/>
      </w:pPr>
      <w:r>
        <w:rPr/>
        <w:t>A line connecting points on the earth's surface at which earthquake intensity is the same. It is usually a closed curve around the epicenter.</w:t>
      </w:r>
    </w:p>
    <w:p>
      <w:pPr>
        <w:spacing w:before="4"/>
        <w:ind w:left="220" w:right="0" w:firstLine="0"/>
        <w:jc w:val="both"/>
        <w:rPr>
          <w:b/>
          <w:sz w:val="24"/>
        </w:rPr>
      </w:pPr>
      <w:r>
        <w:rPr>
          <w:b/>
          <w:sz w:val="24"/>
        </w:rPr>
        <w:t>Leaking</w:t>
      </w:r>
      <w:r>
        <w:rPr>
          <w:b/>
          <w:spacing w:val="-2"/>
          <w:sz w:val="24"/>
        </w:rPr>
        <w:t> </w:t>
      </w:r>
      <w:r>
        <w:rPr>
          <w:b/>
          <w:spacing w:val="-4"/>
          <w:sz w:val="24"/>
        </w:rPr>
        <w:t>mode:</w:t>
      </w:r>
    </w:p>
    <w:p>
      <w:pPr>
        <w:pStyle w:val="BodyText"/>
        <w:spacing w:line="360" w:lineRule="auto" w:before="132"/>
        <w:ind w:left="940" w:right="823"/>
        <w:jc w:val="both"/>
      </w:pPr>
      <w:r>
        <w:rPr/>
        <w:t>A surface seismic wave which is imperfectly trapped so that its energy leaks or escapes across a layer boundary causing some attenuation.</w:t>
      </w:r>
    </w:p>
    <w:p>
      <w:pPr>
        <w:spacing w:before="5"/>
        <w:ind w:left="220" w:right="0" w:firstLine="0"/>
        <w:jc w:val="both"/>
        <w:rPr>
          <w:b/>
          <w:sz w:val="24"/>
        </w:rPr>
      </w:pPr>
      <w:r>
        <w:rPr>
          <w:b/>
          <w:sz w:val="24"/>
        </w:rPr>
        <w:t>Lg </w:t>
      </w:r>
      <w:r>
        <w:rPr>
          <w:b/>
          <w:spacing w:val="-2"/>
          <w:sz w:val="24"/>
        </w:rPr>
        <w:t>Wave:</w:t>
      </w:r>
    </w:p>
    <w:p>
      <w:pPr>
        <w:pStyle w:val="BodyText"/>
        <w:spacing w:before="135"/>
        <w:ind w:left="940"/>
        <w:jc w:val="both"/>
      </w:pPr>
      <w:r>
        <w:rPr/>
        <w:t>A</w:t>
      </w:r>
      <w:r>
        <w:rPr>
          <w:spacing w:val="-1"/>
        </w:rPr>
        <w:t> </w:t>
      </w:r>
      <w:r>
        <w:rPr/>
        <w:t>surface</w:t>
      </w:r>
      <w:r>
        <w:rPr>
          <w:spacing w:val="-2"/>
        </w:rPr>
        <w:t> </w:t>
      </w:r>
      <w:r>
        <w:rPr/>
        <w:t>wave</w:t>
      </w:r>
      <w:r>
        <w:rPr>
          <w:spacing w:val="-2"/>
        </w:rPr>
        <w:t> </w:t>
      </w:r>
      <w:r>
        <w:rPr/>
        <w:t>that</w:t>
      </w:r>
      <w:r>
        <w:rPr>
          <w:spacing w:val="-1"/>
        </w:rPr>
        <w:t> </w:t>
      </w:r>
      <w:r>
        <w:rPr/>
        <w:t>travels</w:t>
      </w:r>
      <w:r>
        <w:rPr>
          <w:spacing w:val="-1"/>
        </w:rPr>
        <w:t> </w:t>
      </w:r>
      <w:r>
        <w:rPr/>
        <w:t>through</w:t>
      </w:r>
      <w:r>
        <w:rPr>
          <w:spacing w:val="-1"/>
        </w:rPr>
        <w:t> </w:t>
      </w:r>
      <w:r>
        <w:rPr/>
        <w:t>the</w:t>
      </w:r>
      <w:r>
        <w:rPr>
          <w:spacing w:val="-1"/>
        </w:rPr>
        <w:t> </w:t>
      </w:r>
      <w:r>
        <w:rPr/>
        <w:t>continental </w:t>
      </w:r>
      <w:r>
        <w:rPr>
          <w:spacing w:val="-2"/>
        </w:rPr>
        <w:t>crust.</w:t>
      </w:r>
    </w:p>
    <w:p>
      <w:pPr>
        <w:spacing w:before="141"/>
        <w:ind w:left="220" w:right="0" w:firstLine="0"/>
        <w:jc w:val="left"/>
        <w:rPr>
          <w:b/>
          <w:sz w:val="24"/>
        </w:rPr>
      </w:pPr>
      <w:r>
        <w:rPr>
          <w:b/>
          <w:spacing w:val="-2"/>
          <w:sz w:val="24"/>
        </w:rPr>
        <w:t>Liquefaction:</w:t>
      </w:r>
    </w:p>
    <w:p>
      <w:pPr>
        <w:pStyle w:val="BodyText"/>
        <w:spacing w:line="360" w:lineRule="auto" w:before="135"/>
        <w:ind w:left="940" w:right="821"/>
        <w:jc w:val="both"/>
      </w:pPr>
      <w:r>
        <w:rPr/>
        <w:t>The process in which a solid (such as soil) takes on the characteristics of a liquid as a result of an increase in pore pressure and a reduction in stress. In other words, solid ground turns to jelly.</w:t>
      </w:r>
    </w:p>
    <w:p>
      <w:pPr>
        <w:spacing w:before="4"/>
        <w:ind w:left="220" w:right="0" w:firstLine="0"/>
        <w:jc w:val="left"/>
        <w:rPr>
          <w:b/>
          <w:sz w:val="24"/>
        </w:rPr>
      </w:pPr>
      <w:r>
        <w:rPr>
          <w:b/>
          <w:spacing w:val="-2"/>
          <w:sz w:val="24"/>
        </w:rPr>
        <w:t>Lithosphere:</w:t>
      </w:r>
    </w:p>
    <w:p>
      <w:pPr>
        <w:pStyle w:val="BodyText"/>
        <w:spacing w:line="360" w:lineRule="auto" w:before="135"/>
        <w:ind w:left="940" w:right="818"/>
      </w:pPr>
      <w:r>
        <w:rPr/>
        <w:t>The</w:t>
      </w:r>
      <w:r>
        <w:rPr>
          <w:spacing w:val="26"/>
        </w:rPr>
        <w:t> </w:t>
      </w:r>
      <w:r>
        <w:rPr/>
        <w:t>rigid</w:t>
      </w:r>
      <w:r>
        <w:rPr>
          <w:spacing w:val="28"/>
        </w:rPr>
        <w:t> </w:t>
      </w:r>
      <w:r>
        <w:rPr/>
        <w:t>crust</w:t>
      </w:r>
      <w:r>
        <w:rPr>
          <w:spacing w:val="27"/>
        </w:rPr>
        <w:t> </w:t>
      </w:r>
      <w:r>
        <w:rPr/>
        <w:t>and</w:t>
      </w:r>
      <w:r>
        <w:rPr>
          <w:spacing w:val="27"/>
        </w:rPr>
        <w:t> </w:t>
      </w:r>
      <w:r>
        <w:rPr/>
        <w:t>uppermost</w:t>
      </w:r>
      <w:r>
        <w:rPr>
          <w:spacing w:val="28"/>
        </w:rPr>
        <w:t> </w:t>
      </w:r>
      <w:r>
        <w:rPr/>
        <w:t>mantle</w:t>
      </w:r>
      <w:r>
        <w:rPr>
          <w:spacing w:val="27"/>
        </w:rPr>
        <w:t> </w:t>
      </w:r>
      <w:r>
        <w:rPr/>
        <w:t>of</w:t>
      </w:r>
      <w:r>
        <w:rPr>
          <w:spacing w:val="27"/>
        </w:rPr>
        <w:t> </w:t>
      </w:r>
      <w:r>
        <w:rPr/>
        <w:t>the</w:t>
      </w:r>
      <w:r>
        <w:rPr>
          <w:spacing w:val="27"/>
        </w:rPr>
        <w:t> </w:t>
      </w:r>
      <w:r>
        <w:rPr/>
        <w:t>earth.</w:t>
      </w:r>
      <w:r>
        <w:rPr>
          <w:spacing w:val="28"/>
        </w:rPr>
        <w:t> </w:t>
      </w:r>
      <w:r>
        <w:rPr/>
        <w:t>Thickness</w:t>
      </w:r>
      <w:r>
        <w:rPr>
          <w:spacing w:val="28"/>
        </w:rPr>
        <w:t> </w:t>
      </w:r>
      <w:r>
        <w:rPr/>
        <w:t>is</w:t>
      </w:r>
      <w:r>
        <w:rPr>
          <w:spacing w:val="28"/>
        </w:rPr>
        <w:t> </w:t>
      </w:r>
      <w:r>
        <w:rPr/>
        <w:t>on</w:t>
      </w:r>
      <w:r>
        <w:rPr>
          <w:spacing w:val="25"/>
        </w:rPr>
        <w:t> </w:t>
      </w:r>
      <w:r>
        <w:rPr/>
        <w:t>the</w:t>
      </w:r>
      <w:r>
        <w:rPr>
          <w:spacing w:val="25"/>
        </w:rPr>
        <w:t> </w:t>
      </w:r>
      <w:r>
        <w:rPr/>
        <w:t>order</w:t>
      </w:r>
      <w:r>
        <w:rPr>
          <w:spacing w:val="27"/>
        </w:rPr>
        <w:t> </w:t>
      </w:r>
      <w:r>
        <w:rPr/>
        <w:t>of</w:t>
      </w:r>
      <w:r>
        <w:rPr>
          <w:spacing w:val="27"/>
        </w:rPr>
        <w:t> </w:t>
      </w:r>
      <w:r>
        <w:rPr/>
        <w:t>62 miles (100 kilometers). It is stronger than the underlying asthenosphere.</w:t>
      </w:r>
    </w:p>
    <w:p>
      <w:pPr>
        <w:spacing w:before="4"/>
        <w:ind w:left="220" w:right="0" w:firstLine="0"/>
        <w:jc w:val="left"/>
        <w:rPr>
          <w:b/>
          <w:sz w:val="24"/>
        </w:rPr>
      </w:pPr>
      <w:r>
        <w:rPr>
          <w:b/>
          <w:sz w:val="24"/>
        </w:rPr>
        <w:t>Love</w:t>
      </w:r>
      <w:r>
        <w:rPr>
          <w:b/>
          <w:spacing w:val="-1"/>
          <w:sz w:val="24"/>
        </w:rPr>
        <w:t> </w:t>
      </w:r>
      <w:r>
        <w:rPr>
          <w:b/>
          <w:spacing w:val="-2"/>
          <w:sz w:val="24"/>
        </w:rPr>
        <w:t>wave:</w:t>
      </w:r>
    </w:p>
    <w:p>
      <w:pPr>
        <w:pStyle w:val="BodyText"/>
        <w:spacing w:line="360" w:lineRule="auto" w:before="132"/>
        <w:ind w:left="940" w:right="823"/>
        <w:jc w:val="both"/>
      </w:pPr>
      <w:r>
        <w:rPr/>
        <w:t>A major type of surface wave having a horizontal motion that is shear or transverse to the direction of propagation. It is named after A.E.H. Love, the English</w:t>
      </w:r>
      <w:r>
        <w:rPr>
          <w:spacing w:val="40"/>
        </w:rPr>
        <w:t> </w:t>
      </w:r>
      <w:r>
        <w:rPr/>
        <w:t>mathematician who discovered it.</w:t>
      </w:r>
    </w:p>
    <w:p>
      <w:pPr>
        <w:spacing w:after="0" w:line="360" w:lineRule="auto"/>
        <w:jc w:val="both"/>
        <w:sectPr>
          <w:pgSz w:w="11910" w:h="16840"/>
          <w:pgMar w:header="0" w:footer="1067" w:top="1340" w:bottom="1260" w:left="1220" w:right="620"/>
        </w:sectPr>
      </w:pPr>
    </w:p>
    <w:p>
      <w:pPr>
        <w:spacing w:before="61"/>
        <w:ind w:left="220" w:right="0" w:firstLine="0"/>
        <w:jc w:val="left"/>
        <w:rPr>
          <w:b/>
          <w:sz w:val="24"/>
        </w:rPr>
      </w:pPr>
      <w:r>
        <w:rPr>
          <w:b/>
          <w:sz w:val="24"/>
        </w:rPr>
        <w:t>Low-velocity</w:t>
      </w:r>
      <w:r>
        <w:rPr>
          <w:b/>
          <w:spacing w:val="-3"/>
          <w:sz w:val="24"/>
        </w:rPr>
        <w:t> </w:t>
      </w:r>
      <w:r>
        <w:rPr>
          <w:b/>
          <w:spacing w:val="-4"/>
          <w:sz w:val="24"/>
        </w:rPr>
        <w:t>zone:</w:t>
      </w:r>
    </w:p>
    <w:p>
      <w:pPr>
        <w:pStyle w:val="BodyText"/>
        <w:spacing w:line="360" w:lineRule="auto" w:before="132"/>
        <w:ind w:left="940" w:right="922"/>
      </w:pPr>
      <w:r>
        <w:rPr/>
        <w:t>Any layer in the earth in</w:t>
      </w:r>
      <w:r>
        <w:rPr>
          <w:spacing w:val="22"/>
        </w:rPr>
        <w:t> </w:t>
      </w:r>
      <w:r>
        <w:rPr/>
        <w:t>which</w:t>
      </w:r>
      <w:r>
        <w:rPr>
          <w:spacing w:val="23"/>
        </w:rPr>
        <w:t> </w:t>
      </w:r>
      <w:r>
        <w:rPr/>
        <w:t>seismic wave velocities are lower than in the layers</w:t>
      </w:r>
      <w:r>
        <w:rPr>
          <w:spacing w:val="80"/>
        </w:rPr>
        <w:t> </w:t>
      </w:r>
      <w:r>
        <w:rPr/>
        <w:t>above and below. More commonly the "slow" layer just beneath the lithosphere.</w:t>
      </w:r>
    </w:p>
    <w:p>
      <w:pPr>
        <w:spacing w:before="5"/>
        <w:ind w:left="220" w:right="0" w:firstLine="0"/>
        <w:jc w:val="left"/>
        <w:rPr>
          <w:b/>
          <w:sz w:val="24"/>
        </w:rPr>
      </w:pPr>
      <w:r>
        <w:rPr>
          <w:b/>
          <w:spacing w:val="-2"/>
          <w:sz w:val="24"/>
        </w:rPr>
        <w:t>Magma:</w:t>
      </w:r>
    </w:p>
    <w:p>
      <w:pPr>
        <w:pStyle w:val="BodyText"/>
        <w:spacing w:line="360" w:lineRule="auto" w:before="134"/>
        <w:ind w:left="940" w:right="818"/>
      </w:pPr>
      <w:r>
        <w:rPr/>
        <w:t>Molten</w:t>
      </w:r>
      <w:r>
        <w:rPr>
          <w:spacing w:val="27"/>
        </w:rPr>
        <w:t> </w:t>
      </w:r>
      <w:r>
        <w:rPr/>
        <w:t>rock</w:t>
      </w:r>
      <w:r>
        <w:rPr>
          <w:spacing w:val="27"/>
        </w:rPr>
        <w:t> </w:t>
      </w:r>
      <w:r>
        <w:rPr/>
        <w:t>beneath</w:t>
      </w:r>
      <w:r>
        <w:rPr>
          <w:spacing w:val="28"/>
        </w:rPr>
        <w:t> </w:t>
      </w:r>
      <w:r>
        <w:rPr/>
        <w:t>the</w:t>
      </w:r>
      <w:r>
        <w:rPr>
          <w:spacing w:val="29"/>
        </w:rPr>
        <w:t> </w:t>
      </w:r>
      <w:r>
        <w:rPr/>
        <w:t>surface</w:t>
      </w:r>
      <w:r>
        <w:rPr>
          <w:spacing w:val="27"/>
        </w:rPr>
        <w:t> </w:t>
      </w:r>
      <w:r>
        <w:rPr/>
        <w:t>of</w:t>
      </w:r>
      <w:r>
        <w:rPr>
          <w:spacing w:val="27"/>
        </w:rPr>
        <w:t> </w:t>
      </w:r>
      <w:r>
        <w:rPr/>
        <w:t>the</w:t>
      </w:r>
      <w:r>
        <w:rPr>
          <w:spacing w:val="27"/>
        </w:rPr>
        <w:t> </w:t>
      </w:r>
      <w:r>
        <w:rPr/>
        <w:t>earth.</w:t>
      </w:r>
      <w:r>
        <w:rPr>
          <w:spacing w:val="27"/>
        </w:rPr>
        <w:t> </w:t>
      </w:r>
      <w:r>
        <w:rPr/>
        <w:t>Molten</w:t>
      </w:r>
      <w:r>
        <w:rPr>
          <w:spacing w:val="27"/>
        </w:rPr>
        <w:t> </w:t>
      </w:r>
      <w:r>
        <w:rPr/>
        <w:t>rock</w:t>
      </w:r>
      <w:r>
        <w:rPr>
          <w:spacing w:val="27"/>
        </w:rPr>
        <w:t> </w:t>
      </w:r>
      <w:r>
        <w:rPr/>
        <w:t>erupted</w:t>
      </w:r>
      <w:r>
        <w:rPr>
          <w:spacing w:val="27"/>
        </w:rPr>
        <w:t> </w:t>
      </w:r>
      <w:r>
        <w:rPr/>
        <w:t>at</w:t>
      </w:r>
      <w:r>
        <w:rPr>
          <w:spacing w:val="28"/>
        </w:rPr>
        <w:t> </w:t>
      </w:r>
      <w:r>
        <w:rPr/>
        <w:t>the</w:t>
      </w:r>
      <w:r>
        <w:rPr>
          <w:spacing w:val="27"/>
        </w:rPr>
        <w:t> </w:t>
      </w:r>
      <w:r>
        <w:rPr/>
        <w:t>surface</w:t>
      </w:r>
      <w:r>
        <w:rPr>
          <w:spacing w:val="27"/>
        </w:rPr>
        <w:t> </w:t>
      </w:r>
      <w:r>
        <w:rPr/>
        <w:t>is termed "lava."</w:t>
      </w:r>
    </w:p>
    <w:p>
      <w:pPr>
        <w:spacing w:before="5"/>
        <w:ind w:left="220" w:right="0" w:firstLine="0"/>
        <w:jc w:val="left"/>
        <w:rPr>
          <w:b/>
          <w:sz w:val="24"/>
        </w:rPr>
      </w:pPr>
      <w:r>
        <w:rPr>
          <w:b/>
          <w:spacing w:val="-2"/>
          <w:sz w:val="24"/>
        </w:rPr>
        <w:t>Magnitude:</w:t>
      </w:r>
    </w:p>
    <w:p>
      <w:pPr>
        <w:pStyle w:val="BodyText"/>
        <w:spacing w:line="360" w:lineRule="auto" w:before="132"/>
        <w:ind w:left="940" w:right="821"/>
        <w:jc w:val="both"/>
      </w:pPr>
      <w:r>
        <w:rPr/>
        <w:drawing>
          <wp:anchor distT="0" distB="0" distL="0" distR="0" allowOverlap="1" layoutInCell="1" locked="0" behindDoc="1" simplePos="0" relativeHeight="483619840">
            <wp:simplePos x="0" y="0"/>
            <wp:positionH relativeFrom="page">
              <wp:posOffset>1051966</wp:posOffset>
            </wp:positionH>
            <wp:positionV relativeFrom="paragraph">
              <wp:posOffset>53092</wp:posOffset>
            </wp:positionV>
            <wp:extent cx="5312638" cy="525245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5312638" cy="5252450"/>
                    </a:xfrm>
                    <a:prstGeom prst="rect">
                      <a:avLst/>
                    </a:prstGeom>
                  </pic:spPr>
                </pic:pic>
              </a:graphicData>
            </a:graphic>
          </wp:anchor>
        </w:drawing>
      </w:r>
      <w:r>
        <w:rPr/>
        <w:t>A</w:t>
      </w:r>
      <w:r>
        <w:rPr>
          <w:spacing w:val="-1"/>
        </w:rPr>
        <w:t> </w:t>
      </w:r>
      <w:r>
        <w:rPr/>
        <w:t>quantitative</w:t>
      </w:r>
      <w:r>
        <w:rPr>
          <w:spacing w:val="-1"/>
        </w:rPr>
        <w:t> </w:t>
      </w:r>
      <w:r>
        <w:rPr/>
        <w:t>measure</w:t>
      </w:r>
      <w:r>
        <w:rPr>
          <w:spacing w:val="-2"/>
        </w:rPr>
        <w:t> </w:t>
      </w:r>
      <w:r>
        <w:rPr/>
        <w:t>of</w:t>
      </w:r>
      <w:r>
        <w:rPr>
          <w:spacing w:val="-1"/>
        </w:rPr>
        <w:t> </w:t>
      </w:r>
      <w:r>
        <w:rPr/>
        <w:t>the</w:t>
      </w:r>
      <w:r>
        <w:rPr>
          <w:spacing w:val="-1"/>
        </w:rPr>
        <w:t> </w:t>
      </w:r>
      <w:r>
        <w:rPr/>
        <w:t>strength of</w:t>
      </w:r>
      <w:r>
        <w:rPr>
          <w:spacing w:val="-1"/>
        </w:rPr>
        <w:t> </w:t>
      </w:r>
      <w:r>
        <w:rPr/>
        <w:t>an earthquake. Magnitude is calculated from ground motion as measured by seismograph and incorporates the distance of the seismograph from the earthquake epicenter so that, theoretically, the magnitude calculated for an earthquake would be the same from any seismograph station recording that earthquake. This is a logarithmic value originally defined by Wadati (1931) and Richter (1935). An increase of one unit of magnitude (for example, from 4.6 to 5.6) represents a 10-fold increase in wave amplitude on a seismogram or approximately</w:t>
      </w:r>
      <w:r>
        <w:rPr>
          <w:spacing w:val="6"/>
        </w:rPr>
        <w:t> </w:t>
      </w:r>
      <w:r>
        <w:rPr/>
        <w:t>a</w:t>
      </w:r>
      <w:r>
        <w:rPr>
          <w:spacing w:val="12"/>
        </w:rPr>
        <w:t> </w:t>
      </w:r>
      <w:r>
        <w:rPr/>
        <w:t>30-fold</w:t>
      </w:r>
      <w:r>
        <w:rPr>
          <w:spacing w:val="13"/>
        </w:rPr>
        <w:t> </w:t>
      </w:r>
      <w:r>
        <w:rPr/>
        <w:t>increase</w:t>
      </w:r>
      <w:r>
        <w:rPr>
          <w:spacing w:val="12"/>
        </w:rPr>
        <w:t> </w:t>
      </w:r>
      <w:r>
        <w:rPr/>
        <w:t>in</w:t>
      </w:r>
      <w:r>
        <w:rPr>
          <w:spacing w:val="13"/>
        </w:rPr>
        <w:t> </w:t>
      </w:r>
      <w:r>
        <w:rPr/>
        <w:t>the</w:t>
      </w:r>
      <w:r>
        <w:rPr>
          <w:spacing w:val="13"/>
        </w:rPr>
        <w:t> </w:t>
      </w:r>
      <w:r>
        <w:rPr/>
        <w:t>energy</w:t>
      </w:r>
      <w:r>
        <w:rPr>
          <w:spacing w:val="8"/>
        </w:rPr>
        <w:t> </w:t>
      </w:r>
      <w:r>
        <w:rPr/>
        <w:t>released.</w:t>
      </w:r>
      <w:r>
        <w:rPr>
          <w:spacing w:val="15"/>
        </w:rPr>
        <w:t> </w:t>
      </w:r>
      <w:r>
        <w:rPr/>
        <w:t>In</w:t>
      </w:r>
      <w:r>
        <w:rPr>
          <w:spacing w:val="14"/>
        </w:rPr>
        <w:t> </w:t>
      </w:r>
      <w:r>
        <w:rPr/>
        <w:t>other</w:t>
      </w:r>
      <w:r>
        <w:rPr>
          <w:spacing w:val="11"/>
        </w:rPr>
        <w:t> </w:t>
      </w:r>
      <w:r>
        <w:rPr/>
        <w:t>words,</w:t>
      </w:r>
      <w:r>
        <w:rPr>
          <w:spacing w:val="13"/>
        </w:rPr>
        <w:t> </w:t>
      </w:r>
      <w:r>
        <w:rPr/>
        <w:t>a</w:t>
      </w:r>
      <w:r>
        <w:rPr>
          <w:spacing w:val="15"/>
        </w:rPr>
        <w:t> </w:t>
      </w:r>
      <w:r>
        <w:rPr>
          <w:spacing w:val="-2"/>
        </w:rPr>
        <w:t>magnitude</w:t>
      </w:r>
    </w:p>
    <w:p>
      <w:pPr>
        <w:pStyle w:val="BodyText"/>
        <w:spacing w:line="360" w:lineRule="auto" w:before="1"/>
        <w:ind w:left="940" w:right="814"/>
        <w:jc w:val="both"/>
      </w:pPr>
      <w:r>
        <w:rPr/>
        <w:t>6.7 earthquake releases over 900 times (30 times 30) the energy of a 4.7 earthquake - or it takes about 900 magnitude 4.7 earthquakes to equal the energy released in a single 6.7 earthquake! There is no beginning nor end to this scale. However, rock mechanics</w:t>
      </w:r>
      <w:r>
        <w:rPr>
          <w:spacing w:val="28"/>
        </w:rPr>
        <w:t> </w:t>
      </w:r>
      <w:r>
        <w:rPr/>
        <w:t>seem</w:t>
      </w:r>
      <w:r>
        <w:rPr>
          <w:spacing w:val="30"/>
        </w:rPr>
        <w:t> </w:t>
      </w:r>
      <w:r>
        <w:rPr/>
        <w:t>to</w:t>
      </w:r>
      <w:r>
        <w:rPr>
          <w:spacing w:val="29"/>
        </w:rPr>
        <w:t> </w:t>
      </w:r>
      <w:r>
        <w:rPr/>
        <w:t>preclude</w:t>
      </w:r>
      <w:r>
        <w:rPr>
          <w:spacing w:val="29"/>
        </w:rPr>
        <w:t> </w:t>
      </w:r>
      <w:r>
        <w:rPr/>
        <w:t>earthquakes</w:t>
      </w:r>
      <w:r>
        <w:rPr>
          <w:spacing w:val="29"/>
        </w:rPr>
        <w:t> </w:t>
      </w:r>
      <w:r>
        <w:rPr/>
        <w:t>smaller</w:t>
      </w:r>
      <w:r>
        <w:rPr>
          <w:spacing w:val="31"/>
        </w:rPr>
        <w:t> </w:t>
      </w:r>
      <w:r>
        <w:rPr/>
        <w:t>than</w:t>
      </w:r>
      <w:r>
        <w:rPr>
          <w:spacing w:val="28"/>
        </w:rPr>
        <w:t> </w:t>
      </w:r>
      <w:r>
        <w:rPr/>
        <w:t>about</w:t>
      </w:r>
      <w:r>
        <w:rPr>
          <w:spacing w:val="34"/>
        </w:rPr>
        <w:t> </w:t>
      </w:r>
      <w:r>
        <w:rPr/>
        <w:t>-1</w:t>
      </w:r>
      <w:r>
        <w:rPr>
          <w:spacing w:val="29"/>
        </w:rPr>
        <w:t> </w:t>
      </w:r>
      <w:r>
        <w:rPr/>
        <w:t>or</w:t>
      </w:r>
      <w:r>
        <w:rPr>
          <w:spacing w:val="29"/>
        </w:rPr>
        <w:t> </w:t>
      </w:r>
      <w:r>
        <w:rPr/>
        <w:t>larger</w:t>
      </w:r>
      <w:r>
        <w:rPr>
          <w:spacing w:val="30"/>
        </w:rPr>
        <w:t> </w:t>
      </w:r>
      <w:r>
        <w:rPr/>
        <w:t>than</w:t>
      </w:r>
      <w:r>
        <w:rPr>
          <w:spacing w:val="29"/>
        </w:rPr>
        <w:t> </w:t>
      </w:r>
      <w:r>
        <w:rPr>
          <w:spacing w:val="-2"/>
        </w:rPr>
        <w:t>about</w:t>
      </w:r>
    </w:p>
    <w:p>
      <w:pPr>
        <w:pStyle w:val="BodyText"/>
        <w:spacing w:line="360" w:lineRule="auto"/>
        <w:ind w:left="940" w:right="820"/>
        <w:jc w:val="both"/>
      </w:pPr>
      <w:r>
        <w:rPr/>
        <w:t>9.5.</w:t>
      </w:r>
      <w:r>
        <w:rPr>
          <w:spacing w:val="-2"/>
        </w:rPr>
        <w:t> </w:t>
      </w:r>
      <w:r>
        <w:rPr/>
        <w:t>A</w:t>
      </w:r>
      <w:r>
        <w:rPr>
          <w:spacing w:val="-2"/>
        </w:rPr>
        <w:t> </w:t>
      </w:r>
      <w:r>
        <w:rPr/>
        <w:t>magnitude</w:t>
      </w:r>
      <w:r>
        <w:rPr>
          <w:spacing w:val="-2"/>
        </w:rPr>
        <w:t> </w:t>
      </w:r>
      <w:r>
        <w:rPr/>
        <w:t>-1.0</w:t>
      </w:r>
      <w:r>
        <w:rPr>
          <w:spacing w:val="-2"/>
        </w:rPr>
        <w:t> </w:t>
      </w:r>
      <w:r>
        <w:rPr/>
        <w:t>event</w:t>
      </w:r>
      <w:r>
        <w:rPr>
          <w:spacing w:val="-2"/>
        </w:rPr>
        <w:t> </w:t>
      </w:r>
      <w:r>
        <w:rPr/>
        <w:t>releases</w:t>
      </w:r>
      <w:r>
        <w:rPr>
          <w:spacing w:val="-2"/>
        </w:rPr>
        <w:t> </w:t>
      </w:r>
      <w:r>
        <w:rPr/>
        <w:t>about</w:t>
      </w:r>
      <w:r>
        <w:rPr>
          <w:spacing w:val="-2"/>
        </w:rPr>
        <w:t> </w:t>
      </w:r>
      <w:r>
        <w:rPr/>
        <w:t>900</w:t>
      </w:r>
      <w:r>
        <w:rPr>
          <w:spacing w:val="-2"/>
        </w:rPr>
        <w:t> </w:t>
      </w:r>
      <w:r>
        <w:rPr/>
        <w:t>times</w:t>
      </w:r>
      <w:r>
        <w:rPr>
          <w:spacing w:val="-2"/>
        </w:rPr>
        <w:t> </w:t>
      </w:r>
      <w:r>
        <w:rPr/>
        <w:t>less</w:t>
      </w:r>
      <w:r>
        <w:rPr>
          <w:spacing w:val="-2"/>
        </w:rPr>
        <w:t> </w:t>
      </w:r>
      <w:r>
        <w:rPr/>
        <w:t>energy</w:t>
      </w:r>
      <w:r>
        <w:rPr>
          <w:spacing w:val="-7"/>
        </w:rPr>
        <w:t> </w:t>
      </w:r>
      <w:r>
        <w:rPr/>
        <w:t>than</w:t>
      </w:r>
      <w:r>
        <w:rPr>
          <w:spacing w:val="-2"/>
        </w:rPr>
        <w:t> </w:t>
      </w:r>
      <w:r>
        <w:rPr/>
        <w:t>a</w:t>
      </w:r>
      <w:r>
        <w:rPr>
          <w:spacing w:val="-3"/>
        </w:rPr>
        <w:t> </w:t>
      </w:r>
      <w:r>
        <w:rPr/>
        <w:t>magnitude</w:t>
      </w:r>
      <w:r>
        <w:rPr>
          <w:spacing w:val="-3"/>
        </w:rPr>
        <w:t> </w:t>
      </w:r>
      <w:r>
        <w:rPr/>
        <w:t>1.0 quake. Except in special circumstances, earthquakes below magnitude 2.5 are not generally not felt by humans. See also Richter scale.</w:t>
      </w:r>
    </w:p>
    <w:p>
      <w:pPr>
        <w:spacing w:before="7"/>
        <w:ind w:left="220" w:right="0" w:firstLine="0"/>
        <w:jc w:val="both"/>
        <w:rPr>
          <w:b/>
          <w:sz w:val="24"/>
        </w:rPr>
      </w:pPr>
      <w:r>
        <w:rPr>
          <w:b/>
          <w:sz w:val="24"/>
        </w:rPr>
        <w:t>Major</w:t>
      </w:r>
      <w:r>
        <w:rPr>
          <w:b/>
          <w:spacing w:val="-3"/>
          <w:sz w:val="24"/>
        </w:rPr>
        <w:t> </w:t>
      </w:r>
      <w:r>
        <w:rPr>
          <w:b/>
          <w:spacing w:val="-2"/>
          <w:sz w:val="24"/>
        </w:rPr>
        <w:t>earthquake:</w:t>
      </w:r>
    </w:p>
    <w:p>
      <w:pPr>
        <w:pStyle w:val="BodyText"/>
        <w:spacing w:before="132"/>
        <w:ind w:left="940"/>
        <w:jc w:val="both"/>
      </w:pPr>
      <w:r>
        <w:rPr/>
        <w:t>An</w:t>
      </w:r>
      <w:r>
        <w:rPr>
          <w:spacing w:val="-3"/>
        </w:rPr>
        <w:t> </w:t>
      </w:r>
      <w:r>
        <w:rPr/>
        <w:t>earthquake</w:t>
      </w:r>
      <w:r>
        <w:rPr>
          <w:spacing w:val="-1"/>
        </w:rPr>
        <w:t> </w:t>
      </w:r>
      <w:r>
        <w:rPr/>
        <w:t>having</w:t>
      </w:r>
      <w:r>
        <w:rPr>
          <w:spacing w:val="-3"/>
        </w:rPr>
        <w:t> </w:t>
      </w:r>
      <w:r>
        <w:rPr/>
        <w:t>a magnitude</w:t>
      </w:r>
      <w:r>
        <w:rPr>
          <w:spacing w:val="-1"/>
        </w:rPr>
        <w:t> </w:t>
      </w:r>
      <w:r>
        <w:rPr/>
        <w:t>of 7</w:t>
      </w:r>
      <w:r>
        <w:rPr>
          <w:spacing w:val="-2"/>
        </w:rPr>
        <w:t> </w:t>
      </w:r>
      <w:r>
        <w:rPr/>
        <w:t>or</w:t>
      </w:r>
      <w:r>
        <w:rPr>
          <w:spacing w:val="1"/>
        </w:rPr>
        <w:t> </w:t>
      </w:r>
      <w:r>
        <w:rPr/>
        <w:t>greater on</w:t>
      </w:r>
      <w:r>
        <w:rPr>
          <w:spacing w:val="-1"/>
        </w:rPr>
        <w:t> </w:t>
      </w:r>
      <w:r>
        <w:rPr/>
        <w:t>the Richter</w:t>
      </w:r>
      <w:r>
        <w:rPr>
          <w:spacing w:val="-2"/>
        </w:rPr>
        <w:t> scale.</w:t>
      </w:r>
    </w:p>
    <w:p>
      <w:pPr>
        <w:spacing w:before="144"/>
        <w:ind w:left="220" w:right="0" w:firstLine="0"/>
        <w:jc w:val="left"/>
        <w:rPr>
          <w:b/>
          <w:sz w:val="24"/>
        </w:rPr>
      </w:pPr>
      <w:r>
        <w:rPr>
          <w:b/>
          <w:spacing w:val="-2"/>
          <w:sz w:val="24"/>
        </w:rPr>
        <w:t>Mantle:</w:t>
      </w:r>
    </w:p>
    <w:p>
      <w:pPr>
        <w:pStyle w:val="BodyText"/>
        <w:spacing w:line="360" w:lineRule="auto" w:before="132"/>
        <w:ind w:left="940" w:right="823"/>
        <w:jc w:val="both"/>
      </w:pPr>
      <w:r>
        <w:rPr/>
        <w:t>The layer of rock that lies between the outer crust and the core of the earth. It is approximately 1,802 miles (2,900 kilometers) thick and is the largest of the earth's major layers.</w:t>
      </w:r>
    </w:p>
    <w:p>
      <w:pPr>
        <w:spacing w:before="6"/>
        <w:ind w:left="220" w:right="0" w:firstLine="0"/>
        <w:jc w:val="left"/>
        <w:rPr>
          <w:b/>
          <w:sz w:val="24"/>
        </w:rPr>
      </w:pPr>
      <w:r>
        <w:rPr>
          <w:b/>
          <w:spacing w:val="-2"/>
          <w:sz w:val="24"/>
        </w:rPr>
        <w:t>Metamorphic:</w:t>
      </w:r>
    </w:p>
    <w:p>
      <w:pPr>
        <w:pStyle w:val="BodyText"/>
        <w:spacing w:line="360" w:lineRule="auto" w:before="132"/>
        <w:ind w:left="940" w:right="819"/>
        <w:jc w:val="both"/>
      </w:pPr>
      <w:r>
        <w:rPr/>
        <w:t>As in metamorphic rock. A rock formed from any other type of rock by elevated temperatures and pressures, but which has not undergone complete melting. Two common examples of metamorphic rocks are slate (usually formed from shale), and marble (formed from limestone). The three main types of rocks are sedimentary, igneous and metamorphic.</w:t>
      </w:r>
    </w:p>
    <w:p>
      <w:pPr>
        <w:spacing w:after="0" w:line="360" w:lineRule="auto"/>
        <w:jc w:val="both"/>
        <w:sectPr>
          <w:pgSz w:w="11910" w:h="16840"/>
          <w:pgMar w:header="0" w:footer="1067" w:top="1360" w:bottom="1260" w:left="1220" w:right="620"/>
        </w:sectPr>
      </w:pPr>
    </w:p>
    <w:p>
      <w:pPr>
        <w:spacing w:before="61"/>
        <w:ind w:left="220" w:right="0" w:firstLine="0"/>
        <w:jc w:val="left"/>
        <w:rPr>
          <w:b/>
          <w:sz w:val="24"/>
        </w:rPr>
      </w:pPr>
      <w:r>
        <w:rPr>
          <w:b/>
          <w:sz w:val="24"/>
        </w:rPr>
        <w:t>Micro</w:t>
      </w:r>
      <w:r>
        <w:rPr>
          <w:b/>
          <w:spacing w:val="-3"/>
          <w:sz w:val="24"/>
        </w:rPr>
        <w:t> </w:t>
      </w:r>
      <w:r>
        <w:rPr>
          <w:b/>
          <w:spacing w:val="-2"/>
          <w:sz w:val="24"/>
        </w:rPr>
        <w:t>earthquake:</w:t>
      </w:r>
    </w:p>
    <w:p>
      <w:pPr>
        <w:pStyle w:val="BodyText"/>
        <w:spacing w:before="132"/>
        <w:ind w:left="940"/>
        <w:jc w:val="both"/>
      </w:pPr>
      <w:r>
        <w:rPr/>
        <w:t>An</w:t>
      </w:r>
      <w:r>
        <w:rPr>
          <w:spacing w:val="-3"/>
        </w:rPr>
        <w:t> </w:t>
      </w:r>
      <w:r>
        <w:rPr/>
        <w:t>earthquake</w:t>
      </w:r>
      <w:r>
        <w:rPr>
          <w:spacing w:val="-1"/>
        </w:rPr>
        <w:t> </w:t>
      </w:r>
      <w:r>
        <w:rPr/>
        <w:t>having</w:t>
      </w:r>
      <w:r>
        <w:rPr>
          <w:spacing w:val="-4"/>
        </w:rPr>
        <w:t> </w:t>
      </w:r>
      <w:r>
        <w:rPr/>
        <w:t>a</w:t>
      </w:r>
      <w:r>
        <w:rPr>
          <w:spacing w:val="1"/>
        </w:rPr>
        <w:t> </w:t>
      </w:r>
      <w:r>
        <w:rPr/>
        <w:t>magnitude</w:t>
      </w:r>
      <w:r>
        <w:rPr>
          <w:spacing w:val="-2"/>
        </w:rPr>
        <w:t> </w:t>
      </w:r>
      <w:r>
        <w:rPr/>
        <w:t>of 2</w:t>
      </w:r>
      <w:r>
        <w:rPr>
          <w:spacing w:val="-2"/>
        </w:rPr>
        <w:t> </w:t>
      </w:r>
      <w:r>
        <w:rPr/>
        <w:t>or less</w:t>
      </w:r>
      <w:r>
        <w:rPr>
          <w:spacing w:val="-1"/>
        </w:rPr>
        <w:t> </w:t>
      </w:r>
      <w:r>
        <w:rPr/>
        <w:t>on</w:t>
      </w:r>
      <w:r>
        <w:rPr>
          <w:spacing w:val="2"/>
        </w:rPr>
        <w:t> </w:t>
      </w:r>
      <w:r>
        <w:rPr/>
        <w:t>the</w:t>
      </w:r>
      <w:r>
        <w:rPr>
          <w:spacing w:val="-1"/>
        </w:rPr>
        <w:t> </w:t>
      </w:r>
      <w:r>
        <w:rPr/>
        <w:t>Richter</w:t>
      </w:r>
      <w:r>
        <w:rPr>
          <w:spacing w:val="-2"/>
        </w:rPr>
        <w:t> scale.</w:t>
      </w:r>
    </w:p>
    <w:p>
      <w:pPr>
        <w:spacing w:before="144"/>
        <w:ind w:left="220" w:right="0" w:firstLine="0"/>
        <w:jc w:val="left"/>
        <w:rPr>
          <w:b/>
          <w:sz w:val="24"/>
        </w:rPr>
      </w:pPr>
      <w:r>
        <w:rPr>
          <w:b/>
          <w:spacing w:val="-2"/>
          <w:sz w:val="24"/>
        </w:rPr>
        <w:t>Microseism:</w:t>
      </w:r>
    </w:p>
    <w:p>
      <w:pPr>
        <w:pStyle w:val="BodyText"/>
        <w:spacing w:line="360" w:lineRule="auto" w:before="132"/>
        <w:ind w:left="940" w:right="821"/>
        <w:jc w:val="both"/>
      </w:pPr>
      <w:r>
        <w:rPr/>
        <w:t>A more or less continuous motion in the earth that is unrelated to an earthquake and that has a</w:t>
      </w:r>
      <w:r>
        <w:rPr>
          <w:spacing w:val="-1"/>
        </w:rPr>
        <w:t> </w:t>
      </w:r>
      <w:r>
        <w:rPr/>
        <w:t>period</w:t>
      </w:r>
      <w:r>
        <w:rPr>
          <w:spacing w:val="-1"/>
        </w:rPr>
        <w:t> </w:t>
      </w:r>
      <w:r>
        <w:rPr/>
        <w:t>of 1.0</w:t>
      </w:r>
      <w:r>
        <w:rPr>
          <w:spacing w:val="-2"/>
        </w:rPr>
        <w:t> </w:t>
      </w:r>
      <w:r>
        <w:rPr/>
        <w:t>to</w:t>
      </w:r>
      <w:r>
        <w:rPr>
          <w:spacing w:val="-2"/>
        </w:rPr>
        <w:t> </w:t>
      </w:r>
      <w:r>
        <w:rPr/>
        <w:t>9.0 seconds. It is caused</w:t>
      </w:r>
      <w:r>
        <w:rPr>
          <w:spacing w:val="-1"/>
        </w:rPr>
        <w:t> </w:t>
      </w:r>
      <w:r>
        <w:rPr/>
        <w:t>by</w:t>
      </w:r>
      <w:r>
        <w:rPr>
          <w:spacing w:val="-5"/>
        </w:rPr>
        <w:t> </w:t>
      </w:r>
      <w:r>
        <w:rPr/>
        <w:t>a</w:t>
      </w:r>
      <w:r>
        <w:rPr>
          <w:spacing w:val="-1"/>
        </w:rPr>
        <w:t> </w:t>
      </w:r>
      <w:r>
        <w:rPr/>
        <w:t>variety</w:t>
      </w:r>
      <w:r>
        <w:rPr>
          <w:spacing w:val="-5"/>
        </w:rPr>
        <w:t> </w:t>
      </w:r>
      <w:r>
        <w:rPr/>
        <w:t>of</w:t>
      </w:r>
      <w:r>
        <w:rPr>
          <w:spacing w:val="-1"/>
        </w:rPr>
        <w:t> </w:t>
      </w:r>
      <w:r>
        <w:rPr/>
        <w:t>natural and artificial </w:t>
      </w:r>
      <w:r>
        <w:rPr>
          <w:spacing w:val="-2"/>
        </w:rPr>
        <w:t>agents.</w:t>
      </w:r>
    </w:p>
    <w:p>
      <w:pPr>
        <w:spacing w:before="6"/>
        <w:ind w:left="220" w:right="0" w:firstLine="0"/>
        <w:jc w:val="both"/>
        <w:rPr>
          <w:b/>
          <w:sz w:val="24"/>
        </w:rPr>
      </w:pPr>
      <w:r>
        <w:rPr>
          <w:b/>
          <w:sz w:val="24"/>
        </w:rPr>
        <w:t>Modified</w:t>
      </w:r>
      <w:r>
        <w:rPr>
          <w:b/>
          <w:spacing w:val="-2"/>
          <w:sz w:val="24"/>
        </w:rPr>
        <w:t> </w:t>
      </w:r>
      <w:r>
        <w:rPr>
          <w:b/>
          <w:sz w:val="24"/>
        </w:rPr>
        <w:t>Mercalli</w:t>
      </w:r>
      <w:r>
        <w:rPr>
          <w:b/>
          <w:spacing w:val="-2"/>
          <w:sz w:val="24"/>
        </w:rPr>
        <w:t> Scale:</w:t>
      </w:r>
    </w:p>
    <w:p>
      <w:pPr>
        <w:pStyle w:val="BodyText"/>
        <w:spacing w:line="360" w:lineRule="auto" w:before="132"/>
        <w:ind w:left="940" w:right="817"/>
        <w:jc w:val="both"/>
      </w:pPr>
      <w:r>
        <w:rPr/>
        <w:drawing>
          <wp:anchor distT="0" distB="0" distL="0" distR="0" allowOverlap="1" layoutInCell="1" locked="0" behindDoc="1" simplePos="0" relativeHeight="483620352">
            <wp:simplePos x="0" y="0"/>
            <wp:positionH relativeFrom="page">
              <wp:posOffset>1051966</wp:posOffset>
            </wp:positionH>
            <wp:positionV relativeFrom="paragraph">
              <wp:posOffset>53085</wp:posOffset>
            </wp:positionV>
            <wp:extent cx="5312638" cy="525245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5312638" cy="5252450"/>
                    </a:xfrm>
                    <a:prstGeom prst="rect">
                      <a:avLst/>
                    </a:prstGeom>
                  </pic:spPr>
                </pic:pic>
              </a:graphicData>
            </a:graphic>
          </wp:anchor>
        </w:drawing>
      </w:r>
      <w:r>
        <w:rPr/>
        <w:t>Mercalli intensity scale modified for North American conditions. A scale, composed of 12 increasing levels of intensity that range from imperceptible shaking to catastrophic destruction, designated by Roman numerals. It does not have a mathematical basis; instead it is an arbitrary ranking based on observed effects. Contrast with Richter scale, a type of magnitude scale.</w:t>
      </w:r>
    </w:p>
    <w:p>
      <w:pPr>
        <w:spacing w:before="7"/>
        <w:ind w:left="220" w:right="0" w:firstLine="0"/>
        <w:jc w:val="both"/>
        <w:rPr>
          <w:b/>
          <w:sz w:val="24"/>
        </w:rPr>
      </w:pPr>
      <w:r>
        <w:rPr>
          <w:b/>
          <w:sz w:val="24"/>
        </w:rPr>
        <w:t>Mohorovicic</w:t>
      </w:r>
      <w:r>
        <w:rPr>
          <w:b/>
          <w:spacing w:val="-3"/>
          <w:sz w:val="24"/>
        </w:rPr>
        <w:t> </w:t>
      </w:r>
      <w:r>
        <w:rPr>
          <w:b/>
          <w:spacing w:val="-2"/>
          <w:sz w:val="24"/>
        </w:rPr>
        <w:t>discontinuity:</w:t>
      </w:r>
    </w:p>
    <w:p>
      <w:pPr>
        <w:pStyle w:val="BodyText"/>
        <w:spacing w:line="360" w:lineRule="auto" w:before="132"/>
        <w:ind w:left="940" w:right="822"/>
        <w:jc w:val="both"/>
      </w:pPr>
      <w:r>
        <w:rPr/>
        <w:t>The boundary</w:t>
      </w:r>
      <w:r>
        <w:rPr>
          <w:spacing w:val="-4"/>
        </w:rPr>
        <w:t> </w:t>
      </w:r>
      <w:r>
        <w:rPr/>
        <w:t>surface or sharp seismic-velocity</w:t>
      </w:r>
      <w:r>
        <w:rPr>
          <w:spacing w:val="-6"/>
        </w:rPr>
        <w:t> </w:t>
      </w:r>
      <w:r>
        <w:rPr/>
        <w:t>discontinuity</w:t>
      </w:r>
      <w:r>
        <w:rPr>
          <w:spacing w:val="-6"/>
        </w:rPr>
        <w:t> </w:t>
      </w:r>
      <w:r>
        <w:rPr/>
        <w:t>that separates the earth's crust from the underlying mantle.</w:t>
      </w:r>
    </w:p>
    <w:p>
      <w:pPr>
        <w:spacing w:before="5"/>
        <w:ind w:left="220" w:right="0" w:firstLine="0"/>
        <w:jc w:val="both"/>
        <w:rPr>
          <w:b/>
          <w:sz w:val="24"/>
        </w:rPr>
      </w:pPr>
      <w:r>
        <w:rPr>
          <w:b/>
          <w:sz w:val="24"/>
        </w:rPr>
        <w:t>Oceanic</w:t>
      </w:r>
      <w:r>
        <w:rPr>
          <w:b/>
          <w:spacing w:val="-2"/>
          <w:sz w:val="24"/>
        </w:rPr>
        <w:t> crust:</w:t>
      </w:r>
    </w:p>
    <w:p>
      <w:pPr>
        <w:pStyle w:val="BodyText"/>
        <w:spacing w:line="360" w:lineRule="auto" w:before="135"/>
        <w:ind w:left="940" w:right="820"/>
        <w:jc w:val="both"/>
      </w:pPr>
      <w:r>
        <w:rPr/>
        <w:t>The</w:t>
      </w:r>
      <w:r>
        <w:rPr>
          <w:spacing w:val="-3"/>
        </w:rPr>
        <w:t> </w:t>
      </w:r>
      <w:r>
        <w:rPr/>
        <w:t>outermost solid</w:t>
      </w:r>
      <w:r>
        <w:rPr>
          <w:spacing w:val="-4"/>
        </w:rPr>
        <w:t> </w:t>
      </w:r>
      <w:r>
        <w:rPr/>
        <w:t>layer</w:t>
      </w:r>
      <w:r>
        <w:rPr>
          <w:spacing w:val="-2"/>
        </w:rPr>
        <w:t> </w:t>
      </w:r>
      <w:r>
        <w:rPr/>
        <w:t>of</w:t>
      </w:r>
      <w:r>
        <w:rPr>
          <w:spacing w:val="-2"/>
        </w:rPr>
        <w:t> </w:t>
      </w:r>
      <w:r>
        <w:rPr/>
        <w:t>Earth</w:t>
      </w:r>
      <w:r>
        <w:rPr>
          <w:spacing w:val="-2"/>
        </w:rPr>
        <w:t> </w:t>
      </w:r>
      <w:r>
        <w:rPr/>
        <w:t>that</w:t>
      </w:r>
      <w:r>
        <w:rPr>
          <w:spacing w:val="-1"/>
        </w:rPr>
        <w:t> </w:t>
      </w:r>
      <w:r>
        <w:rPr/>
        <w:t>underlies</w:t>
      </w:r>
      <w:r>
        <w:rPr>
          <w:spacing w:val="-2"/>
        </w:rPr>
        <w:t> </w:t>
      </w:r>
      <w:r>
        <w:rPr/>
        <w:t>the</w:t>
      </w:r>
      <w:r>
        <w:rPr>
          <w:spacing w:val="-2"/>
        </w:rPr>
        <w:t> </w:t>
      </w:r>
      <w:r>
        <w:rPr/>
        <w:t>oceans.</w:t>
      </w:r>
      <w:r>
        <w:rPr>
          <w:spacing w:val="-1"/>
        </w:rPr>
        <w:t> </w:t>
      </w:r>
      <w:r>
        <w:rPr/>
        <w:t>Composed</w:t>
      </w:r>
      <w:r>
        <w:rPr>
          <w:spacing w:val="-1"/>
        </w:rPr>
        <w:t> </w:t>
      </w:r>
      <w:r>
        <w:rPr/>
        <w:t>of</w:t>
      </w:r>
      <w:r>
        <w:rPr>
          <w:spacing w:val="-2"/>
        </w:rPr>
        <w:t> </w:t>
      </w:r>
      <w:r>
        <w:rPr/>
        <w:t>the</w:t>
      </w:r>
      <w:r>
        <w:rPr>
          <w:spacing w:val="-2"/>
        </w:rPr>
        <w:t> </w:t>
      </w:r>
      <w:r>
        <w:rPr/>
        <w:t>igneous rocks basalt and gabbro, and therefore basaltic in composition. Contrast with continental crust.</w:t>
      </w:r>
    </w:p>
    <w:p>
      <w:pPr>
        <w:spacing w:before="3"/>
        <w:ind w:left="220" w:right="0" w:firstLine="0"/>
        <w:jc w:val="both"/>
        <w:rPr>
          <w:b/>
          <w:sz w:val="24"/>
        </w:rPr>
      </w:pPr>
      <w:r>
        <w:rPr>
          <w:b/>
          <w:sz w:val="24"/>
        </w:rPr>
        <w:t>P</w:t>
      </w:r>
      <w:r>
        <w:rPr>
          <w:b/>
          <w:spacing w:val="-4"/>
          <w:sz w:val="24"/>
        </w:rPr>
        <w:t> </w:t>
      </w:r>
      <w:r>
        <w:rPr>
          <w:b/>
          <w:sz w:val="24"/>
        </w:rPr>
        <w:t>(Primary)</w:t>
      </w:r>
      <w:r>
        <w:rPr>
          <w:b/>
          <w:spacing w:val="-1"/>
          <w:sz w:val="24"/>
        </w:rPr>
        <w:t> </w:t>
      </w:r>
      <w:r>
        <w:rPr>
          <w:b/>
          <w:spacing w:val="-4"/>
          <w:sz w:val="24"/>
        </w:rPr>
        <w:t>wave:</w:t>
      </w:r>
    </w:p>
    <w:p>
      <w:pPr>
        <w:pStyle w:val="BodyText"/>
        <w:spacing w:line="360" w:lineRule="auto" w:before="135"/>
        <w:ind w:left="940" w:right="820"/>
        <w:jc w:val="both"/>
      </w:pPr>
      <w:r>
        <w:rPr/>
        <w:t>Also called compressional or longitudinal waves, P waves are the fastest seismic waves produced by an earthquake. They oscillate the ground back and forth along the direction of wave travel, in much the same way as sound waves (which are also compressional), move the air back and forth as the waves travel from the sound</w:t>
      </w:r>
      <w:r>
        <w:rPr>
          <w:spacing w:val="40"/>
        </w:rPr>
        <w:t> </w:t>
      </w:r>
      <w:r>
        <w:rPr/>
        <w:t>source to a sound receiver.</w:t>
      </w:r>
    </w:p>
    <w:p>
      <w:pPr>
        <w:spacing w:before="4"/>
        <w:ind w:left="220" w:right="0" w:firstLine="0"/>
        <w:jc w:val="left"/>
        <w:rPr>
          <w:b/>
          <w:sz w:val="24"/>
        </w:rPr>
      </w:pPr>
      <w:r>
        <w:rPr>
          <w:b/>
          <w:spacing w:val="-2"/>
          <w:sz w:val="24"/>
        </w:rPr>
        <w:t>Pangaea:</w:t>
      </w:r>
    </w:p>
    <w:p>
      <w:pPr>
        <w:pStyle w:val="BodyText"/>
        <w:spacing w:line="360" w:lineRule="auto" w:before="134"/>
        <w:ind w:left="940" w:right="820"/>
        <w:jc w:val="both"/>
      </w:pPr>
      <w:r>
        <w:rPr/>
        <w:t>The supercontinent composed of all the present-day continents, which existed about 200 million years ago. Continental drift refers to the breakup of Pangaea into the present configuration of continents.</w:t>
      </w:r>
    </w:p>
    <w:p>
      <w:pPr>
        <w:spacing w:after="0" w:line="360" w:lineRule="auto"/>
        <w:jc w:val="both"/>
        <w:sectPr>
          <w:pgSz w:w="11910" w:h="16840"/>
          <w:pgMar w:header="0" w:footer="1067" w:top="1360" w:bottom="1260" w:left="1220" w:right="620"/>
        </w:sectPr>
      </w:pPr>
    </w:p>
    <w:p>
      <w:pPr>
        <w:spacing w:before="4"/>
        <w:ind w:left="220" w:right="0" w:firstLine="0"/>
        <w:jc w:val="left"/>
        <w:rPr>
          <w:b/>
          <w:sz w:val="24"/>
        </w:rPr>
      </w:pPr>
      <w:r>
        <w:rPr>
          <w:b/>
          <w:spacing w:val="-2"/>
          <w:sz w:val="24"/>
        </w:rPr>
        <w:t>Phase:</w:t>
      </w:r>
    </w:p>
    <w:p>
      <w:pPr>
        <w:spacing w:line="240" w:lineRule="auto" w:before="138"/>
        <w:rPr>
          <w:b/>
          <w:sz w:val="24"/>
        </w:rPr>
      </w:pPr>
      <w:r>
        <w:rPr/>
        <w:br w:type="column"/>
      </w:r>
      <w:r>
        <w:rPr>
          <w:b/>
          <w:sz w:val="24"/>
        </w:rPr>
      </w:r>
    </w:p>
    <w:p>
      <w:pPr>
        <w:pStyle w:val="BodyText"/>
        <w:spacing w:line="360" w:lineRule="auto" w:before="1"/>
        <w:ind w:left="1" w:right="825"/>
      </w:pPr>
      <w:r>
        <w:rPr/>
        <w:t>The onset of a displacement or oscillation on a seismogram indicating the arrival of a different type of seismic wave.</w:t>
      </w:r>
    </w:p>
    <w:p>
      <w:pPr>
        <w:spacing w:after="0" w:line="360" w:lineRule="auto"/>
        <w:sectPr>
          <w:type w:val="continuous"/>
          <w:pgSz w:w="11910" w:h="16840"/>
          <w:pgMar w:header="0" w:footer="1067" w:top="1760" w:bottom="280" w:left="1220" w:right="620"/>
          <w:cols w:num="2" w:equalWidth="0">
            <w:col w:w="899" w:space="40"/>
            <w:col w:w="9131"/>
          </w:cols>
        </w:sectPr>
      </w:pPr>
    </w:p>
    <w:p>
      <w:pPr>
        <w:spacing w:before="61"/>
        <w:ind w:left="220" w:right="0" w:firstLine="0"/>
        <w:jc w:val="left"/>
        <w:rPr>
          <w:b/>
          <w:sz w:val="24"/>
        </w:rPr>
      </w:pPr>
      <w:r>
        <w:rPr>
          <w:b/>
          <w:spacing w:val="-2"/>
          <w:sz w:val="24"/>
        </w:rPr>
        <w:t>Plate:</w:t>
      </w:r>
    </w:p>
    <w:p>
      <w:pPr>
        <w:spacing w:line="240" w:lineRule="auto" w:before="193"/>
        <w:rPr>
          <w:b/>
          <w:sz w:val="24"/>
        </w:rPr>
      </w:pPr>
      <w:r>
        <w:rPr/>
        <w:br w:type="column"/>
      </w:r>
      <w:r>
        <w:rPr>
          <w:b/>
          <w:sz w:val="24"/>
        </w:rPr>
      </w:r>
    </w:p>
    <w:p>
      <w:pPr>
        <w:pStyle w:val="BodyText"/>
        <w:spacing w:line="360" w:lineRule="auto"/>
        <w:ind w:left="81" w:right="818"/>
        <w:jc w:val="both"/>
      </w:pPr>
      <w:r>
        <w:rPr/>
        <w:t>Pieces of crust and brittle uppermost mantle, perhaps 100 kilometers thick and hundreds or thousands of kilometers wide, that cover the earth's surface. The plates move very slowly over, or possibly with, a viscous layer in the mantle at</w:t>
      </w:r>
      <w:r>
        <w:rPr>
          <w:spacing w:val="30"/>
        </w:rPr>
        <w:t> </w:t>
      </w:r>
      <w:r>
        <w:rPr/>
        <w:t>rates of a few centimeters per year.</w:t>
      </w:r>
    </w:p>
    <w:p>
      <w:pPr>
        <w:spacing w:after="0" w:line="360" w:lineRule="auto"/>
        <w:jc w:val="both"/>
        <w:sectPr>
          <w:pgSz w:w="11910" w:h="16840"/>
          <w:pgMar w:header="0" w:footer="1067" w:top="1360" w:bottom="1260" w:left="1220" w:right="620"/>
          <w:cols w:num="2" w:equalWidth="0">
            <w:col w:w="819" w:space="40"/>
            <w:col w:w="9211"/>
          </w:cols>
        </w:sectPr>
      </w:pPr>
    </w:p>
    <w:p>
      <w:pPr>
        <w:spacing w:before="5"/>
        <w:ind w:left="220" w:right="0" w:firstLine="0"/>
        <w:jc w:val="both"/>
        <w:rPr>
          <w:b/>
          <w:sz w:val="24"/>
        </w:rPr>
      </w:pPr>
      <w:r>
        <w:rPr>
          <w:b/>
          <w:sz w:val="24"/>
        </w:rPr>
        <w:t>Plate</w:t>
      </w:r>
      <w:r>
        <w:rPr>
          <w:b/>
          <w:spacing w:val="-3"/>
          <w:sz w:val="24"/>
        </w:rPr>
        <w:t> </w:t>
      </w:r>
      <w:r>
        <w:rPr>
          <w:b/>
          <w:spacing w:val="-2"/>
          <w:sz w:val="24"/>
        </w:rPr>
        <w:t>boundary:</w:t>
      </w:r>
    </w:p>
    <w:p>
      <w:pPr>
        <w:pStyle w:val="BodyText"/>
        <w:spacing w:before="134"/>
        <w:ind w:left="940"/>
        <w:jc w:val="both"/>
      </w:pPr>
      <w:r>
        <w:rPr/>
        <w:t>The</w:t>
      </w:r>
      <w:r>
        <w:rPr>
          <w:spacing w:val="-3"/>
        </w:rPr>
        <w:t> </w:t>
      </w:r>
      <w:r>
        <w:rPr/>
        <w:t>place where</w:t>
      </w:r>
      <w:r>
        <w:rPr>
          <w:spacing w:val="-1"/>
        </w:rPr>
        <w:t> </w:t>
      </w:r>
      <w:r>
        <w:rPr/>
        <w:t>two</w:t>
      </w:r>
      <w:r>
        <w:rPr>
          <w:spacing w:val="-1"/>
        </w:rPr>
        <w:t> </w:t>
      </w:r>
      <w:r>
        <w:rPr/>
        <w:t>or more</w:t>
      </w:r>
      <w:r>
        <w:rPr>
          <w:spacing w:val="-2"/>
        </w:rPr>
        <w:t> </w:t>
      </w:r>
      <w:r>
        <w:rPr/>
        <w:t>plates</w:t>
      </w:r>
      <w:r>
        <w:rPr>
          <w:spacing w:val="-1"/>
        </w:rPr>
        <w:t> </w:t>
      </w:r>
      <w:r>
        <w:rPr/>
        <w:t>in</w:t>
      </w:r>
      <w:r>
        <w:rPr>
          <w:spacing w:val="-1"/>
        </w:rPr>
        <w:t> </w:t>
      </w:r>
      <w:r>
        <w:rPr/>
        <w:t>the</w:t>
      </w:r>
      <w:r>
        <w:rPr>
          <w:spacing w:val="-1"/>
        </w:rPr>
        <w:t> </w:t>
      </w:r>
      <w:r>
        <w:rPr/>
        <w:t>earth's</w:t>
      </w:r>
      <w:r>
        <w:rPr>
          <w:spacing w:val="1"/>
        </w:rPr>
        <w:t> </w:t>
      </w:r>
      <w:r>
        <w:rPr/>
        <w:t>crust </w:t>
      </w:r>
      <w:r>
        <w:rPr>
          <w:spacing w:val="-2"/>
        </w:rPr>
        <w:t>meet.</w:t>
      </w:r>
    </w:p>
    <w:p>
      <w:pPr>
        <w:spacing w:before="142"/>
        <w:ind w:left="220" w:right="0" w:firstLine="0"/>
        <w:jc w:val="both"/>
        <w:rPr>
          <w:b/>
          <w:sz w:val="24"/>
        </w:rPr>
      </w:pPr>
      <w:r>
        <w:rPr/>
        <w:drawing>
          <wp:anchor distT="0" distB="0" distL="0" distR="0" allowOverlap="1" layoutInCell="1" locked="0" behindDoc="1" simplePos="0" relativeHeight="483620864">
            <wp:simplePos x="0" y="0"/>
            <wp:positionH relativeFrom="page">
              <wp:posOffset>1051966</wp:posOffset>
            </wp:positionH>
            <wp:positionV relativeFrom="paragraph">
              <wp:posOffset>56267</wp:posOffset>
            </wp:positionV>
            <wp:extent cx="5312638" cy="525245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Plate</w:t>
      </w:r>
      <w:r>
        <w:rPr>
          <w:b/>
          <w:spacing w:val="-3"/>
          <w:sz w:val="24"/>
        </w:rPr>
        <w:t> </w:t>
      </w:r>
      <w:r>
        <w:rPr>
          <w:b/>
          <w:spacing w:val="-2"/>
          <w:sz w:val="24"/>
        </w:rPr>
        <w:t>tectonics:</w:t>
      </w:r>
    </w:p>
    <w:p>
      <w:pPr>
        <w:pStyle w:val="BodyText"/>
        <w:spacing w:line="360" w:lineRule="auto" w:before="135"/>
        <w:ind w:left="940" w:right="815"/>
        <w:jc w:val="both"/>
      </w:pPr>
      <w:r>
        <w:rPr/>
        <w:t>A widely accepted theory that relates most of the geologic features near the earth's surface to the movement and interaction of relatively thin rock plates. The theory predicts that most earthquakes occur when plates move past each other.</w:t>
      </w:r>
    </w:p>
    <w:p>
      <w:pPr>
        <w:spacing w:before="4"/>
        <w:ind w:left="220" w:right="0" w:firstLine="0"/>
        <w:jc w:val="both"/>
        <w:rPr>
          <w:b/>
          <w:sz w:val="24"/>
        </w:rPr>
      </w:pPr>
      <w:r>
        <w:rPr>
          <w:b/>
          <w:sz w:val="24"/>
        </w:rPr>
        <w:t>Rayleigh</w:t>
      </w:r>
      <w:r>
        <w:rPr>
          <w:b/>
          <w:spacing w:val="-2"/>
          <w:sz w:val="24"/>
        </w:rPr>
        <w:t> </w:t>
      </w:r>
      <w:r>
        <w:rPr>
          <w:b/>
          <w:spacing w:val="-4"/>
          <w:sz w:val="24"/>
        </w:rPr>
        <w:t>wave:</w:t>
      </w:r>
    </w:p>
    <w:p>
      <w:pPr>
        <w:pStyle w:val="BodyText"/>
        <w:spacing w:line="360" w:lineRule="auto" w:before="134"/>
        <w:ind w:left="940" w:right="819"/>
        <w:jc w:val="both"/>
      </w:pPr>
      <w:r>
        <w:rPr/>
        <w:t>A type of surface wave having a retrograde, elliptical motion at the earth's surface, similar to the waves caused when a stone is dropped into a pond. These are the slowest, but often the largest and most destructive, of the wave types caused by an earthquake. They are usually felt as a rolling or rocking motion and in the case of major earthquakes, can be seen as they approach. Named after Lord Rayleigh, the English physicist who predicted its existence.</w:t>
      </w:r>
    </w:p>
    <w:p>
      <w:pPr>
        <w:spacing w:before="5"/>
        <w:ind w:left="220" w:right="0" w:firstLine="0"/>
        <w:jc w:val="both"/>
        <w:rPr>
          <w:b/>
          <w:sz w:val="24"/>
        </w:rPr>
      </w:pPr>
      <w:r>
        <w:rPr>
          <w:b/>
          <w:sz w:val="24"/>
        </w:rPr>
        <w:t>Recurrence</w:t>
      </w:r>
      <w:r>
        <w:rPr>
          <w:b/>
          <w:spacing w:val="-6"/>
          <w:sz w:val="24"/>
        </w:rPr>
        <w:t> </w:t>
      </w:r>
      <w:r>
        <w:rPr>
          <w:b/>
          <w:spacing w:val="-2"/>
          <w:sz w:val="24"/>
        </w:rPr>
        <w:t>interval:</w:t>
      </w:r>
    </w:p>
    <w:p>
      <w:pPr>
        <w:pStyle w:val="BodyText"/>
        <w:spacing w:line="360" w:lineRule="auto" w:before="132"/>
        <w:ind w:left="940" w:right="820"/>
        <w:jc w:val="both"/>
      </w:pPr>
      <w:r>
        <w:rPr/>
        <w:t>The</w:t>
      </w:r>
      <w:r>
        <w:rPr>
          <w:spacing w:val="-3"/>
        </w:rPr>
        <w:t> </w:t>
      </w:r>
      <w:r>
        <w:rPr/>
        <w:t>approximate</w:t>
      </w:r>
      <w:r>
        <w:rPr>
          <w:spacing w:val="-2"/>
        </w:rPr>
        <w:t> </w:t>
      </w:r>
      <w:r>
        <w:rPr/>
        <w:t>average length</w:t>
      </w:r>
      <w:r>
        <w:rPr>
          <w:spacing w:val="-1"/>
        </w:rPr>
        <w:t> </w:t>
      </w:r>
      <w:r>
        <w:rPr/>
        <w:t>of</w:t>
      </w:r>
      <w:r>
        <w:rPr>
          <w:spacing w:val="-2"/>
        </w:rPr>
        <w:t> </w:t>
      </w:r>
      <w:r>
        <w:rPr/>
        <w:t>time between earthquakes in</w:t>
      </w:r>
      <w:r>
        <w:rPr>
          <w:spacing w:val="-1"/>
        </w:rPr>
        <w:t> </w:t>
      </w:r>
      <w:r>
        <w:rPr/>
        <w:t>a specific</w:t>
      </w:r>
      <w:r>
        <w:rPr>
          <w:spacing w:val="-2"/>
        </w:rPr>
        <w:t> </w:t>
      </w:r>
      <w:r>
        <w:rPr/>
        <w:t>seismically active area.</w:t>
      </w:r>
    </w:p>
    <w:p>
      <w:pPr>
        <w:spacing w:before="5"/>
        <w:ind w:left="220" w:right="0" w:firstLine="0"/>
        <w:jc w:val="both"/>
        <w:rPr>
          <w:b/>
          <w:sz w:val="24"/>
        </w:rPr>
      </w:pPr>
      <w:r>
        <w:rPr>
          <w:b/>
          <w:sz w:val="24"/>
        </w:rPr>
        <w:t>Richter</w:t>
      </w:r>
      <w:r>
        <w:rPr>
          <w:b/>
          <w:spacing w:val="-3"/>
          <w:sz w:val="24"/>
        </w:rPr>
        <w:t> </w:t>
      </w:r>
      <w:r>
        <w:rPr>
          <w:b/>
          <w:sz w:val="24"/>
        </w:rPr>
        <w:t>magnitude</w:t>
      </w:r>
      <w:r>
        <w:rPr>
          <w:b/>
          <w:spacing w:val="-3"/>
          <w:sz w:val="24"/>
        </w:rPr>
        <w:t> </w:t>
      </w:r>
      <w:r>
        <w:rPr>
          <w:b/>
          <w:spacing w:val="-2"/>
          <w:sz w:val="24"/>
        </w:rPr>
        <w:t>scale:</w:t>
      </w:r>
    </w:p>
    <w:p>
      <w:pPr>
        <w:pStyle w:val="BodyText"/>
        <w:spacing w:line="360" w:lineRule="auto" w:before="135"/>
        <w:ind w:left="940" w:right="817"/>
        <w:jc w:val="both"/>
      </w:pPr>
      <w:r>
        <w:rPr/>
        <w:t>The system used to measure the strength or magnitude of an earthquake. The Richter magnitude scale was developed in 1935 by Charles F. Richter of the California Institute of Technology as a collection of mathematical formulas to compare the size of earthquakes. A similar scale was developed in 1931 by Wadati, so it is more appropriate to call such scales "Wadati-Richter" scales. The magnitude of an earthquake is determined from the logarithm of the amplitude of waves recorded by seismographs. Adjustments are included for the variation in the distance between the various seismographs and the epicenters of the earthquakes. On the Richter Scale, magnitude is expressed in whole numbers and decimal fractions. For example, a magnitude</w:t>
      </w:r>
      <w:r>
        <w:rPr>
          <w:spacing w:val="-1"/>
        </w:rPr>
        <w:t> </w:t>
      </w:r>
      <w:r>
        <w:rPr/>
        <w:t>5.3 might be</w:t>
      </w:r>
      <w:r>
        <w:rPr>
          <w:spacing w:val="-1"/>
        </w:rPr>
        <w:t> </w:t>
      </w:r>
      <w:r>
        <w:rPr/>
        <w:t>computed for</w:t>
      </w:r>
      <w:r>
        <w:rPr>
          <w:spacing w:val="-1"/>
        </w:rPr>
        <w:t> </w:t>
      </w:r>
      <w:r>
        <w:rPr/>
        <w:t>a</w:t>
      </w:r>
      <w:r>
        <w:rPr>
          <w:spacing w:val="-1"/>
        </w:rPr>
        <w:t> </w:t>
      </w:r>
      <w:r>
        <w:rPr/>
        <w:t>moderate earthquake, and a</w:t>
      </w:r>
      <w:r>
        <w:rPr>
          <w:spacing w:val="-1"/>
        </w:rPr>
        <w:t> </w:t>
      </w:r>
      <w:r>
        <w:rPr/>
        <w:t>strong earthquake might be rated as magnitude 6.3. Because of the logarithmic basis of the scale, each whole</w:t>
      </w:r>
      <w:r>
        <w:rPr>
          <w:spacing w:val="70"/>
        </w:rPr>
        <w:t> </w:t>
      </w:r>
      <w:r>
        <w:rPr/>
        <w:t>number</w:t>
      </w:r>
      <w:r>
        <w:rPr>
          <w:spacing w:val="72"/>
        </w:rPr>
        <w:t> </w:t>
      </w:r>
      <w:r>
        <w:rPr/>
        <w:t>increase</w:t>
      </w:r>
      <w:r>
        <w:rPr>
          <w:spacing w:val="74"/>
        </w:rPr>
        <w:t> </w:t>
      </w:r>
      <w:r>
        <w:rPr/>
        <w:t>in</w:t>
      </w:r>
      <w:r>
        <w:rPr>
          <w:spacing w:val="74"/>
        </w:rPr>
        <w:t> </w:t>
      </w:r>
      <w:r>
        <w:rPr/>
        <w:t>magnitude</w:t>
      </w:r>
      <w:r>
        <w:rPr>
          <w:spacing w:val="75"/>
        </w:rPr>
        <w:t> </w:t>
      </w:r>
      <w:r>
        <w:rPr/>
        <w:t>represents</w:t>
      </w:r>
      <w:r>
        <w:rPr>
          <w:spacing w:val="73"/>
        </w:rPr>
        <w:t> </w:t>
      </w:r>
      <w:r>
        <w:rPr/>
        <w:t>a</w:t>
      </w:r>
      <w:r>
        <w:rPr>
          <w:spacing w:val="73"/>
        </w:rPr>
        <w:t> </w:t>
      </w:r>
      <w:r>
        <w:rPr/>
        <w:t>tenfold</w:t>
      </w:r>
      <w:r>
        <w:rPr>
          <w:spacing w:val="73"/>
        </w:rPr>
        <w:t> </w:t>
      </w:r>
      <w:r>
        <w:rPr/>
        <w:t>increase</w:t>
      </w:r>
      <w:r>
        <w:rPr>
          <w:spacing w:val="73"/>
        </w:rPr>
        <w:t> </w:t>
      </w:r>
      <w:r>
        <w:rPr/>
        <w:t>in</w:t>
      </w:r>
      <w:r>
        <w:rPr>
          <w:spacing w:val="74"/>
        </w:rPr>
        <w:t> </w:t>
      </w:r>
      <w:r>
        <w:rPr>
          <w:spacing w:val="-2"/>
        </w:rPr>
        <w:t>measured</w:t>
      </w:r>
    </w:p>
    <w:p>
      <w:pPr>
        <w:spacing w:after="0" w:line="360" w:lineRule="auto"/>
        <w:jc w:val="both"/>
        <w:sectPr>
          <w:type w:val="continuous"/>
          <w:pgSz w:w="11910" w:h="16840"/>
          <w:pgMar w:header="0" w:footer="1067" w:top="1760" w:bottom="280" w:left="1220" w:right="620"/>
        </w:sectPr>
      </w:pPr>
    </w:p>
    <w:p>
      <w:pPr>
        <w:pStyle w:val="BodyText"/>
        <w:spacing w:line="360" w:lineRule="auto" w:before="76"/>
        <w:ind w:left="940" w:right="815"/>
        <w:jc w:val="both"/>
      </w:pPr>
      <w:r>
        <w:rPr/>
        <w:t>amplitude; as an estimate of energy, each whole number step in the magnitude scale corresponds to the release of about 31 times more energy than the amount associated with the preceding whole number value.</w:t>
      </w:r>
    </w:p>
    <w:p>
      <w:pPr>
        <w:spacing w:before="4"/>
        <w:ind w:left="220" w:right="0" w:firstLine="0"/>
        <w:jc w:val="both"/>
        <w:rPr>
          <w:b/>
          <w:sz w:val="24"/>
        </w:rPr>
      </w:pPr>
      <w:r>
        <w:rPr>
          <w:b/>
          <w:sz w:val="24"/>
        </w:rPr>
        <w:t>Rift</w:t>
      </w:r>
      <w:r>
        <w:rPr>
          <w:b/>
          <w:spacing w:val="1"/>
          <w:sz w:val="24"/>
        </w:rPr>
        <w:t> </w:t>
      </w:r>
      <w:r>
        <w:rPr>
          <w:b/>
          <w:spacing w:val="-2"/>
          <w:sz w:val="24"/>
        </w:rPr>
        <w:t>system:</w:t>
      </w:r>
    </w:p>
    <w:p>
      <w:pPr>
        <w:pStyle w:val="BodyText"/>
        <w:spacing w:line="360" w:lineRule="auto" w:before="134"/>
        <w:ind w:left="940" w:right="821"/>
        <w:jc w:val="both"/>
      </w:pPr>
      <w:r>
        <w:rPr/>
        <w:t>The oceanic ridges formed where</w:t>
      </w:r>
      <w:r>
        <w:rPr>
          <w:spacing w:val="-1"/>
        </w:rPr>
        <w:t> </w:t>
      </w:r>
      <w:r>
        <w:rPr/>
        <w:t>tectonic plates are</w:t>
      </w:r>
      <w:r>
        <w:rPr>
          <w:spacing w:val="-1"/>
        </w:rPr>
        <w:t> </w:t>
      </w:r>
      <w:r>
        <w:rPr/>
        <w:t>separating</w:t>
      </w:r>
      <w:r>
        <w:rPr>
          <w:spacing w:val="-1"/>
        </w:rPr>
        <w:t> </w:t>
      </w:r>
      <w:r>
        <w:rPr/>
        <w:t>and new crust is being created; also refers to the on-land counterparts such as the East African Rift.</w:t>
      </w:r>
    </w:p>
    <w:p>
      <w:pPr>
        <w:spacing w:before="5"/>
        <w:ind w:left="220" w:right="0" w:firstLine="0"/>
        <w:jc w:val="both"/>
        <w:rPr>
          <w:b/>
          <w:sz w:val="24"/>
        </w:rPr>
      </w:pPr>
      <w:r>
        <w:rPr>
          <w:b/>
          <w:sz w:val="24"/>
        </w:rPr>
        <w:t>Ring</w:t>
      </w:r>
      <w:r>
        <w:rPr>
          <w:b/>
          <w:spacing w:val="-2"/>
          <w:sz w:val="24"/>
        </w:rPr>
        <w:t> </w:t>
      </w:r>
      <w:r>
        <w:rPr>
          <w:b/>
          <w:sz w:val="24"/>
        </w:rPr>
        <w:t>of</w:t>
      </w:r>
      <w:r>
        <w:rPr>
          <w:b/>
          <w:spacing w:val="1"/>
          <w:sz w:val="24"/>
        </w:rPr>
        <w:t> </w:t>
      </w:r>
      <w:r>
        <w:rPr>
          <w:b/>
          <w:spacing w:val="-4"/>
          <w:sz w:val="24"/>
        </w:rPr>
        <w:t>Fire:</w:t>
      </w:r>
    </w:p>
    <w:p>
      <w:pPr>
        <w:pStyle w:val="BodyText"/>
        <w:spacing w:line="360" w:lineRule="auto" w:before="132"/>
        <w:ind w:left="940" w:right="816"/>
        <w:jc w:val="both"/>
      </w:pPr>
      <w:r>
        <w:rPr/>
        <w:drawing>
          <wp:anchor distT="0" distB="0" distL="0" distR="0" allowOverlap="1" layoutInCell="1" locked="0" behindDoc="1" simplePos="0" relativeHeight="483621376">
            <wp:simplePos x="0" y="0"/>
            <wp:positionH relativeFrom="page">
              <wp:posOffset>1051966</wp:posOffset>
            </wp:positionH>
            <wp:positionV relativeFrom="paragraph">
              <wp:posOffset>53100</wp:posOffset>
            </wp:positionV>
            <wp:extent cx="5312638" cy="5252450"/>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5" cstate="print"/>
                    <a:stretch>
                      <a:fillRect/>
                    </a:stretch>
                  </pic:blipFill>
                  <pic:spPr>
                    <a:xfrm>
                      <a:off x="0" y="0"/>
                      <a:ext cx="5312638" cy="5252450"/>
                    </a:xfrm>
                    <a:prstGeom prst="rect">
                      <a:avLst/>
                    </a:prstGeom>
                  </pic:spPr>
                </pic:pic>
              </a:graphicData>
            </a:graphic>
          </wp:anchor>
        </w:drawing>
      </w:r>
      <w:r>
        <w:rPr/>
        <w:t>A 40,000 kilometer (24,855 mile) band of seismicity including mountain-building, earthquakes, and volcanoes, stretching up the west coasts of South and Central America and from the North American continent to the Aleutians, Japan, China, the Philippines, Indonesia, and Australasia.</w:t>
      </w:r>
    </w:p>
    <w:p>
      <w:pPr>
        <w:spacing w:before="6"/>
        <w:ind w:left="220" w:right="0" w:firstLine="0"/>
        <w:jc w:val="both"/>
        <w:rPr>
          <w:b/>
          <w:sz w:val="24"/>
        </w:rPr>
      </w:pPr>
      <w:r>
        <w:rPr>
          <w:b/>
          <w:sz w:val="24"/>
        </w:rPr>
        <w:t>Rupture</w:t>
      </w:r>
      <w:r>
        <w:rPr>
          <w:b/>
          <w:spacing w:val="-3"/>
          <w:sz w:val="24"/>
        </w:rPr>
        <w:t> </w:t>
      </w:r>
      <w:r>
        <w:rPr>
          <w:b/>
          <w:spacing w:val="-4"/>
          <w:sz w:val="24"/>
        </w:rPr>
        <w:t>zone:</w:t>
      </w:r>
    </w:p>
    <w:p>
      <w:pPr>
        <w:pStyle w:val="BodyText"/>
        <w:spacing w:line="360" w:lineRule="auto" w:before="134"/>
        <w:ind w:left="940" w:right="818"/>
        <w:jc w:val="both"/>
      </w:pPr>
      <w:r>
        <w:rPr/>
        <w:t>The area of the earth through which faulting occurred during an earthquake. For very small earthquakes, this zone could be the size of a pinhead, but in the case of a great earthquake, the rupture zone may extend several hundred kilometers in length and</w:t>
      </w:r>
      <w:r>
        <w:rPr>
          <w:spacing w:val="40"/>
        </w:rPr>
        <w:t> </w:t>
      </w:r>
      <w:r>
        <w:rPr/>
        <w:t>tens of kilometers in width.</w:t>
      </w:r>
    </w:p>
    <w:p>
      <w:pPr>
        <w:spacing w:before="5"/>
        <w:ind w:left="220" w:right="0" w:firstLine="0"/>
        <w:jc w:val="both"/>
        <w:rPr>
          <w:b/>
          <w:sz w:val="24"/>
        </w:rPr>
      </w:pPr>
      <w:r>
        <w:rPr>
          <w:b/>
          <w:sz w:val="24"/>
        </w:rPr>
        <w:t>S</w:t>
      </w:r>
      <w:r>
        <w:rPr>
          <w:b/>
          <w:spacing w:val="-2"/>
          <w:sz w:val="24"/>
        </w:rPr>
        <w:t> </w:t>
      </w:r>
      <w:r>
        <w:rPr>
          <w:b/>
          <w:sz w:val="24"/>
        </w:rPr>
        <w:t>(secondary</w:t>
      </w:r>
      <w:r>
        <w:rPr>
          <w:b/>
          <w:spacing w:val="-1"/>
          <w:sz w:val="24"/>
        </w:rPr>
        <w:t> </w:t>
      </w:r>
      <w:r>
        <w:rPr>
          <w:b/>
          <w:sz w:val="24"/>
        </w:rPr>
        <w:t>or</w:t>
      </w:r>
      <w:r>
        <w:rPr>
          <w:b/>
          <w:spacing w:val="-3"/>
          <w:sz w:val="24"/>
        </w:rPr>
        <w:t> </w:t>
      </w:r>
      <w:r>
        <w:rPr>
          <w:b/>
          <w:sz w:val="24"/>
        </w:rPr>
        <w:t>shear) </w:t>
      </w:r>
      <w:r>
        <w:rPr>
          <w:b/>
          <w:spacing w:val="-4"/>
          <w:sz w:val="24"/>
        </w:rPr>
        <w:t>wave:</w:t>
      </w:r>
    </w:p>
    <w:p>
      <w:pPr>
        <w:pStyle w:val="BodyText"/>
        <w:spacing w:line="360" w:lineRule="auto" w:before="132"/>
        <w:ind w:left="940" w:right="816"/>
        <w:jc w:val="both"/>
      </w:pPr>
      <w:r>
        <w:rPr/>
        <w:t>A seismic body</w:t>
      </w:r>
      <w:r>
        <w:rPr>
          <w:spacing w:val="-3"/>
        </w:rPr>
        <w:t> </w:t>
      </w:r>
      <w:r>
        <w:rPr/>
        <w:t>wave that involves particle motion from side to side, perpendicular to the</w:t>
      </w:r>
      <w:r>
        <w:rPr>
          <w:spacing w:val="-2"/>
        </w:rPr>
        <w:t> </w:t>
      </w:r>
      <w:r>
        <w:rPr/>
        <w:t>direction</w:t>
      </w:r>
      <w:r>
        <w:rPr>
          <w:spacing w:val="-1"/>
        </w:rPr>
        <w:t> </w:t>
      </w:r>
      <w:r>
        <w:rPr/>
        <w:t>of</w:t>
      </w:r>
      <w:r>
        <w:rPr>
          <w:spacing w:val="-2"/>
        </w:rPr>
        <w:t> </w:t>
      </w:r>
      <w:r>
        <w:rPr/>
        <w:t>wave</w:t>
      </w:r>
      <w:r>
        <w:rPr>
          <w:spacing w:val="-2"/>
        </w:rPr>
        <w:t> </w:t>
      </w:r>
      <w:r>
        <w:rPr/>
        <w:t>propagation.</w:t>
      </w:r>
      <w:r>
        <w:rPr>
          <w:spacing w:val="-1"/>
        </w:rPr>
        <w:t> </w:t>
      </w:r>
      <w:r>
        <w:rPr/>
        <w:t>S-waves</w:t>
      </w:r>
      <w:r>
        <w:rPr>
          <w:spacing w:val="-1"/>
        </w:rPr>
        <w:t> </w:t>
      </w:r>
      <w:r>
        <w:rPr/>
        <w:t>are</w:t>
      </w:r>
      <w:r>
        <w:rPr>
          <w:spacing w:val="-3"/>
        </w:rPr>
        <w:t> </w:t>
      </w:r>
      <w:r>
        <w:rPr/>
        <w:t>slower</w:t>
      </w:r>
      <w:r>
        <w:rPr>
          <w:spacing w:val="-2"/>
        </w:rPr>
        <w:t> </w:t>
      </w:r>
      <w:r>
        <w:rPr/>
        <w:t>than</w:t>
      </w:r>
      <w:r>
        <w:rPr>
          <w:spacing w:val="-2"/>
        </w:rPr>
        <w:t> </w:t>
      </w:r>
      <w:r>
        <w:rPr/>
        <w:t>P-waves</w:t>
      </w:r>
      <w:r>
        <w:rPr>
          <w:spacing w:val="-1"/>
        </w:rPr>
        <w:t> </w:t>
      </w:r>
      <w:r>
        <w:rPr/>
        <w:t>and</w:t>
      </w:r>
      <w:r>
        <w:rPr>
          <w:spacing w:val="-1"/>
        </w:rPr>
        <w:t> </w:t>
      </w:r>
      <w:r>
        <w:rPr/>
        <w:t>cannot</w:t>
      </w:r>
      <w:r>
        <w:rPr>
          <w:spacing w:val="-1"/>
        </w:rPr>
        <w:t> </w:t>
      </w:r>
      <w:r>
        <w:rPr/>
        <w:t>travel through a liquid such as water or molten rock.</w:t>
      </w:r>
    </w:p>
    <w:p>
      <w:pPr>
        <w:spacing w:before="6"/>
        <w:ind w:left="220" w:right="0" w:firstLine="0"/>
        <w:jc w:val="both"/>
        <w:rPr>
          <w:b/>
          <w:sz w:val="24"/>
        </w:rPr>
      </w:pPr>
      <w:r>
        <w:rPr>
          <w:b/>
          <w:sz w:val="24"/>
        </w:rPr>
        <w:t>Seafloor </w:t>
      </w:r>
      <w:r>
        <w:rPr>
          <w:b/>
          <w:spacing w:val="-2"/>
          <w:sz w:val="24"/>
        </w:rPr>
        <w:t>Spreading:</w:t>
      </w:r>
    </w:p>
    <w:p>
      <w:pPr>
        <w:pStyle w:val="BodyText"/>
        <w:spacing w:line="360" w:lineRule="auto" w:before="133"/>
        <w:ind w:left="940" w:right="818"/>
        <w:jc w:val="both"/>
      </w:pPr>
      <w:r>
        <w:rPr/>
        <w:t>The mechanism by which new oceanic crust is created at oceanic ridges and slowly spreads away as the plates separate.</w:t>
      </w:r>
    </w:p>
    <w:p>
      <w:pPr>
        <w:spacing w:before="4"/>
        <w:ind w:left="220" w:right="0" w:firstLine="0"/>
        <w:jc w:val="left"/>
        <w:rPr>
          <w:b/>
          <w:sz w:val="24"/>
        </w:rPr>
      </w:pPr>
      <w:r>
        <w:rPr>
          <w:b/>
          <w:spacing w:val="-2"/>
          <w:sz w:val="24"/>
        </w:rPr>
        <w:t>Sedimentary:</w:t>
      </w:r>
    </w:p>
    <w:p>
      <w:pPr>
        <w:pStyle w:val="BodyText"/>
        <w:spacing w:line="360" w:lineRule="auto" w:before="135"/>
        <w:ind w:left="940" w:right="821"/>
        <w:jc w:val="both"/>
      </w:pPr>
      <w:r>
        <w:rPr/>
        <w:t>As in sedimentary rock. A rock made up of sediments, or rock fragments, laid down</w:t>
      </w:r>
      <w:r>
        <w:rPr>
          <w:spacing w:val="40"/>
        </w:rPr>
        <w:t> </w:t>
      </w:r>
      <w:r>
        <w:rPr/>
        <w:t>in water</w:t>
      </w:r>
      <w:r>
        <w:rPr>
          <w:spacing w:val="-2"/>
        </w:rPr>
        <w:t> </w:t>
      </w:r>
      <w:r>
        <w:rPr/>
        <w:t>or</w:t>
      </w:r>
      <w:r>
        <w:rPr>
          <w:spacing w:val="-1"/>
        </w:rPr>
        <w:t> </w:t>
      </w:r>
      <w:r>
        <w:rPr/>
        <w:t>deposited</w:t>
      </w:r>
      <w:r>
        <w:rPr>
          <w:spacing w:val="-1"/>
        </w:rPr>
        <w:t> </w:t>
      </w:r>
      <w:r>
        <w:rPr/>
        <w:t>by</w:t>
      </w:r>
      <w:r>
        <w:rPr>
          <w:spacing w:val="-3"/>
        </w:rPr>
        <w:t> </w:t>
      </w:r>
      <w:r>
        <w:rPr/>
        <w:t>wind or</w:t>
      </w:r>
      <w:r>
        <w:rPr>
          <w:spacing w:val="-1"/>
        </w:rPr>
        <w:t> </w:t>
      </w:r>
      <w:r>
        <w:rPr/>
        <w:t>ice. The fragments can be</w:t>
      </w:r>
      <w:r>
        <w:rPr>
          <w:spacing w:val="-1"/>
        </w:rPr>
        <w:t> </w:t>
      </w:r>
      <w:r>
        <w:rPr/>
        <w:t>microscopic,</w:t>
      </w:r>
      <w:r>
        <w:rPr>
          <w:spacing w:val="-1"/>
        </w:rPr>
        <w:t> </w:t>
      </w:r>
      <w:r>
        <w:rPr/>
        <w:t>like</w:t>
      </w:r>
      <w:r>
        <w:rPr>
          <w:spacing w:val="-1"/>
        </w:rPr>
        <w:t> </w:t>
      </w:r>
      <w:r>
        <w:rPr/>
        <w:t>the</w:t>
      </w:r>
      <w:r>
        <w:rPr>
          <w:spacing w:val="-1"/>
        </w:rPr>
        <w:t> </w:t>
      </w:r>
      <w:r>
        <w:rPr/>
        <w:t>clays in a shale, or large, like the boulders in a coarse conglomerate. Sandstone, shale, and limestone are common sedimentary rocks. About 70% of the earth's crust is covered with sedimentary rocks (covering igneous or metamorphic rocks). The three main types of rocks are sedimentary, igneous and metamorphic.</w:t>
      </w:r>
    </w:p>
    <w:p>
      <w:pPr>
        <w:spacing w:before="5"/>
        <w:ind w:left="220" w:right="0" w:firstLine="0"/>
        <w:jc w:val="left"/>
        <w:rPr>
          <w:b/>
          <w:sz w:val="24"/>
        </w:rPr>
      </w:pPr>
      <w:r>
        <w:rPr>
          <w:b/>
          <w:spacing w:val="-2"/>
          <w:sz w:val="24"/>
        </w:rPr>
        <w:t>Seiche:</w:t>
      </w:r>
    </w:p>
    <w:p>
      <w:pPr>
        <w:pStyle w:val="BodyText"/>
        <w:spacing w:line="360" w:lineRule="auto" w:before="132"/>
        <w:ind w:left="940" w:right="824"/>
        <w:jc w:val="both"/>
      </w:pPr>
      <w:r>
        <w:rPr/>
        <w:t>A free or standing wave oscillation of the surface of water in an enclosed basin that is initiated by</w:t>
      </w:r>
      <w:r>
        <w:rPr>
          <w:spacing w:val="-4"/>
        </w:rPr>
        <w:t> </w:t>
      </w:r>
      <w:r>
        <w:rPr/>
        <w:t>local atmospheric changes, tidal currents, or earthquakes. Similar to water sloshing in a bathtub.</w:t>
      </w:r>
    </w:p>
    <w:p>
      <w:pPr>
        <w:spacing w:after="0" w:line="360" w:lineRule="auto"/>
        <w:jc w:val="both"/>
        <w:sectPr>
          <w:pgSz w:w="11910" w:h="16840"/>
          <w:pgMar w:header="0" w:footer="1067" w:top="1340" w:bottom="1260" w:left="1220" w:right="620"/>
        </w:sectPr>
      </w:pPr>
    </w:p>
    <w:p>
      <w:pPr>
        <w:spacing w:before="61"/>
        <w:ind w:left="220" w:right="0" w:firstLine="0"/>
        <w:jc w:val="left"/>
        <w:rPr>
          <w:b/>
          <w:sz w:val="24"/>
        </w:rPr>
      </w:pPr>
      <w:r>
        <w:rPr>
          <w:b/>
          <w:spacing w:val="-2"/>
          <w:sz w:val="24"/>
        </w:rPr>
        <w:t>Seismic:</w:t>
      </w:r>
    </w:p>
    <w:p>
      <w:pPr>
        <w:pStyle w:val="BodyText"/>
        <w:spacing w:before="132"/>
        <w:ind w:left="940"/>
      </w:pPr>
      <w:r>
        <w:rPr/>
        <w:t>Of</w:t>
      </w:r>
      <w:r>
        <w:rPr>
          <w:spacing w:val="-2"/>
        </w:rPr>
        <w:t> </w:t>
      </w:r>
      <w:r>
        <w:rPr/>
        <w:t>or having</w:t>
      </w:r>
      <w:r>
        <w:rPr>
          <w:spacing w:val="-3"/>
        </w:rPr>
        <w:t> </w:t>
      </w:r>
      <w:r>
        <w:rPr/>
        <w:t>to do with </w:t>
      </w:r>
      <w:r>
        <w:rPr>
          <w:spacing w:val="-2"/>
        </w:rPr>
        <w:t>earthquakes.</w:t>
      </w:r>
    </w:p>
    <w:p>
      <w:pPr>
        <w:spacing w:before="144"/>
        <w:ind w:left="220" w:right="0" w:firstLine="0"/>
        <w:jc w:val="both"/>
        <w:rPr>
          <w:b/>
          <w:sz w:val="24"/>
        </w:rPr>
      </w:pPr>
      <w:r>
        <w:rPr>
          <w:b/>
          <w:sz w:val="24"/>
        </w:rPr>
        <w:t>Seismic</w:t>
      </w:r>
      <w:r>
        <w:rPr>
          <w:b/>
          <w:spacing w:val="-4"/>
          <w:sz w:val="24"/>
        </w:rPr>
        <w:t> </w:t>
      </w:r>
      <w:r>
        <w:rPr>
          <w:b/>
          <w:spacing w:val="-2"/>
          <w:sz w:val="24"/>
        </w:rPr>
        <w:t>belt:</w:t>
      </w:r>
    </w:p>
    <w:p>
      <w:pPr>
        <w:pStyle w:val="BodyText"/>
        <w:spacing w:line="360" w:lineRule="auto" w:before="132"/>
        <w:ind w:left="940" w:right="816"/>
        <w:jc w:val="both"/>
      </w:pPr>
      <w:r>
        <w:rPr/>
        <w:t>An elongated earthquake zone, for example, circum-Pacific, Mediterranean, Rocky Mountain. About 75% of the world's earthquakes occur in the circum-Pacific seismic </w:t>
      </w:r>
      <w:r>
        <w:rPr>
          <w:spacing w:val="-2"/>
        </w:rPr>
        <w:t>belt.</w:t>
      </w:r>
    </w:p>
    <w:p>
      <w:pPr>
        <w:spacing w:before="6"/>
        <w:ind w:left="220" w:right="0" w:firstLine="0"/>
        <w:jc w:val="both"/>
        <w:rPr>
          <w:b/>
          <w:sz w:val="24"/>
        </w:rPr>
      </w:pPr>
      <w:r>
        <w:rPr>
          <w:b/>
          <w:sz w:val="24"/>
        </w:rPr>
        <w:t>Seismic</w:t>
      </w:r>
      <w:r>
        <w:rPr>
          <w:b/>
          <w:spacing w:val="-3"/>
          <w:sz w:val="24"/>
        </w:rPr>
        <w:t> </w:t>
      </w:r>
      <w:r>
        <w:rPr>
          <w:b/>
          <w:spacing w:val="-2"/>
          <w:sz w:val="24"/>
        </w:rPr>
        <w:t>constant:</w:t>
      </w:r>
    </w:p>
    <w:p>
      <w:pPr>
        <w:pStyle w:val="BodyText"/>
        <w:spacing w:line="362" w:lineRule="auto" w:before="132"/>
        <w:ind w:left="940" w:right="817"/>
        <w:jc w:val="both"/>
      </w:pPr>
      <w:r>
        <w:rPr/>
        <w:drawing>
          <wp:anchor distT="0" distB="0" distL="0" distR="0" allowOverlap="1" layoutInCell="1" locked="0" behindDoc="1" simplePos="0" relativeHeight="483621888">
            <wp:simplePos x="0" y="0"/>
            <wp:positionH relativeFrom="page">
              <wp:posOffset>1051966</wp:posOffset>
            </wp:positionH>
            <wp:positionV relativeFrom="paragraph">
              <wp:posOffset>53085</wp:posOffset>
            </wp:positionV>
            <wp:extent cx="5312638" cy="525245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5" cstate="print"/>
                    <a:stretch>
                      <a:fillRect/>
                    </a:stretch>
                  </pic:blipFill>
                  <pic:spPr>
                    <a:xfrm>
                      <a:off x="0" y="0"/>
                      <a:ext cx="5312638" cy="5252450"/>
                    </a:xfrm>
                    <a:prstGeom prst="rect">
                      <a:avLst/>
                    </a:prstGeom>
                  </pic:spPr>
                </pic:pic>
              </a:graphicData>
            </a:graphic>
          </wp:anchor>
        </w:drawing>
      </w:r>
      <w:r>
        <w:rPr/>
        <w:t>In building codes dealing with earthquake hazards, an arbitrarily-set acceleration</w:t>
      </w:r>
      <w:r>
        <w:rPr>
          <w:spacing w:val="40"/>
        </w:rPr>
        <w:t> </w:t>
      </w:r>
      <w:r>
        <w:rPr/>
        <w:t>value (in units of gravity) that a building must withstand.</w:t>
      </w:r>
    </w:p>
    <w:p>
      <w:pPr>
        <w:spacing w:before="0"/>
        <w:ind w:left="220" w:right="0" w:firstLine="0"/>
        <w:jc w:val="left"/>
        <w:rPr>
          <w:b/>
          <w:sz w:val="24"/>
        </w:rPr>
      </w:pPr>
      <w:r>
        <w:rPr>
          <w:b/>
          <w:spacing w:val="-2"/>
          <w:sz w:val="24"/>
        </w:rPr>
        <w:t>Seismicity:</w:t>
      </w:r>
    </w:p>
    <w:p>
      <w:pPr>
        <w:pStyle w:val="BodyText"/>
        <w:spacing w:before="134"/>
        <w:ind w:left="940"/>
      </w:pPr>
      <w:r>
        <w:rPr/>
        <w:t>Earthquake</w:t>
      </w:r>
      <w:r>
        <w:rPr>
          <w:spacing w:val="-3"/>
        </w:rPr>
        <w:t> </w:t>
      </w:r>
      <w:r>
        <w:rPr>
          <w:spacing w:val="-2"/>
        </w:rPr>
        <w:t>activity.</w:t>
      </w:r>
    </w:p>
    <w:p>
      <w:pPr>
        <w:spacing w:before="142"/>
        <w:ind w:left="220" w:right="0" w:firstLine="0"/>
        <w:jc w:val="both"/>
        <w:rPr>
          <w:b/>
          <w:sz w:val="24"/>
        </w:rPr>
      </w:pPr>
      <w:r>
        <w:rPr>
          <w:b/>
          <w:sz w:val="24"/>
        </w:rPr>
        <w:t>Seismic</w:t>
      </w:r>
      <w:r>
        <w:rPr>
          <w:b/>
          <w:spacing w:val="-4"/>
          <w:sz w:val="24"/>
        </w:rPr>
        <w:t> </w:t>
      </w:r>
      <w:r>
        <w:rPr>
          <w:b/>
          <w:sz w:val="24"/>
        </w:rPr>
        <w:t>sea</w:t>
      </w:r>
      <w:r>
        <w:rPr>
          <w:b/>
          <w:spacing w:val="-2"/>
          <w:sz w:val="24"/>
        </w:rPr>
        <w:t> </w:t>
      </w:r>
      <w:r>
        <w:rPr>
          <w:b/>
          <w:spacing w:val="-4"/>
          <w:sz w:val="24"/>
        </w:rPr>
        <w:t>wave:</w:t>
      </w:r>
    </w:p>
    <w:p>
      <w:pPr>
        <w:pStyle w:val="BodyText"/>
        <w:spacing w:before="134"/>
        <w:ind w:left="940"/>
      </w:pPr>
      <w:r>
        <w:rPr/>
        <w:t>A</w:t>
      </w:r>
      <w:r>
        <w:rPr>
          <w:spacing w:val="-1"/>
        </w:rPr>
        <w:t> </w:t>
      </w:r>
      <w:r>
        <w:rPr/>
        <w:t>tsunami</w:t>
      </w:r>
      <w:r>
        <w:rPr>
          <w:spacing w:val="-1"/>
        </w:rPr>
        <w:t> </w:t>
      </w:r>
      <w:r>
        <w:rPr/>
        <w:t>generated by</w:t>
      </w:r>
      <w:r>
        <w:rPr>
          <w:spacing w:val="-5"/>
        </w:rPr>
        <w:t> </w:t>
      </w:r>
      <w:r>
        <w:rPr/>
        <w:t>an</w:t>
      </w:r>
      <w:r>
        <w:rPr>
          <w:spacing w:val="-1"/>
        </w:rPr>
        <w:t> </w:t>
      </w:r>
      <w:r>
        <w:rPr/>
        <w:t>undersea</w:t>
      </w:r>
      <w:r>
        <w:rPr>
          <w:spacing w:val="1"/>
        </w:rPr>
        <w:t> </w:t>
      </w:r>
      <w:r>
        <w:rPr>
          <w:spacing w:val="-2"/>
        </w:rPr>
        <w:t>earthquake.</w:t>
      </w:r>
    </w:p>
    <w:p>
      <w:pPr>
        <w:spacing w:before="142"/>
        <w:ind w:left="220" w:right="0" w:firstLine="0"/>
        <w:jc w:val="both"/>
        <w:rPr>
          <w:b/>
          <w:sz w:val="24"/>
        </w:rPr>
      </w:pPr>
      <w:r>
        <w:rPr>
          <w:b/>
          <w:sz w:val="24"/>
        </w:rPr>
        <w:t>Seismic</w:t>
      </w:r>
      <w:r>
        <w:rPr>
          <w:b/>
          <w:spacing w:val="-3"/>
          <w:sz w:val="24"/>
        </w:rPr>
        <w:t> </w:t>
      </w:r>
      <w:r>
        <w:rPr>
          <w:b/>
          <w:spacing w:val="-2"/>
          <w:sz w:val="24"/>
        </w:rPr>
        <w:t>zone:</w:t>
      </w:r>
    </w:p>
    <w:p>
      <w:pPr>
        <w:pStyle w:val="BodyText"/>
        <w:spacing w:before="135"/>
        <w:ind w:left="940"/>
      </w:pPr>
      <w:r>
        <w:rPr/>
        <w:t>A</w:t>
      </w:r>
      <w:r>
        <w:rPr>
          <w:spacing w:val="-1"/>
        </w:rPr>
        <w:t> </w:t>
      </w:r>
      <w:r>
        <w:rPr/>
        <w:t>region</w:t>
      </w:r>
      <w:r>
        <w:rPr>
          <w:spacing w:val="-1"/>
        </w:rPr>
        <w:t> </w:t>
      </w:r>
      <w:r>
        <w:rPr/>
        <w:t>in</w:t>
      </w:r>
      <w:r>
        <w:rPr>
          <w:spacing w:val="-1"/>
        </w:rPr>
        <w:t> </w:t>
      </w:r>
      <w:r>
        <w:rPr/>
        <w:t>which earthquakes</w:t>
      </w:r>
      <w:r>
        <w:rPr>
          <w:spacing w:val="-1"/>
        </w:rPr>
        <w:t> </w:t>
      </w:r>
      <w:r>
        <w:rPr/>
        <w:t>are</w:t>
      </w:r>
      <w:r>
        <w:rPr>
          <w:spacing w:val="-2"/>
        </w:rPr>
        <w:t> </w:t>
      </w:r>
      <w:r>
        <w:rPr/>
        <w:t>known</w:t>
      </w:r>
      <w:r>
        <w:rPr>
          <w:spacing w:val="-1"/>
        </w:rPr>
        <w:t> </w:t>
      </w:r>
      <w:r>
        <w:rPr/>
        <w:t>to </w:t>
      </w:r>
      <w:r>
        <w:rPr>
          <w:spacing w:val="-2"/>
        </w:rPr>
        <w:t>occur.</w:t>
      </w:r>
    </w:p>
    <w:p>
      <w:pPr>
        <w:spacing w:before="141"/>
        <w:ind w:left="220" w:right="0" w:firstLine="0"/>
        <w:jc w:val="left"/>
        <w:rPr>
          <w:b/>
          <w:sz w:val="24"/>
        </w:rPr>
      </w:pPr>
      <w:r>
        <w:rPr>
          <w:b/>
          <w:spacing w:val="-2"/>
          <w:sz w:val="24"/>
        </w:rPr>
        <w:t>Seismogram:</w:t>
      </w:r>
    </w:p>
    <w:p>
      <w:pPr>
        <w:pStyle w:val="BodyText"/>
        <w:spacing w:before="135"/>
        <w:ind w:left="940"/>
      </w:pPr>
      <w:r>
        <w:rPr/>
        <w:t>A</w:t>
      </w:r>
      <w:r>
        <w:rPr>
          <w:spacing w:val="-3"/>
        </w:rPr>
        <w:t> </w:t>
      </w:r>
      <w:r>
        <w:rPr/>
        <w:t>written record</w:t>
      </w:r>
      <w:r>
        <w:rPr>
          <w:spacing w:val="-1"/>
        </w:rPr>
        <w:t> </w:t>
      </w:r>
      <w:r>
        <w:rPr/>
        <w:t>of</w:t>
      </w:r>
      <w:r>
        <w:rPr>
          <w:spacing w:val="1"/>
        </w:rPr>
        <w:t> </w:t>
      </w:r>
      <w:r>
        <w:rPr/>
        <w:t>an</w:t>
      </w:r>
      <w:r>
        <w:rPr>
          <w:spacing w:val="-1"/>
        </w:rPr>
        <w:t> </w:t>
      </w:r>
      <w:r>
        <w:rPr/>
        <w:t>earthquake, recorded</w:t>
      </w:r>
      <w:r>
        <w:rPr>
          <w:spacing w:val="-1"/>
        </w:rPr>
        <w:t> </w:t>
      </w:r>
      <w:r>
        <w:rPr/>
        <w:t>by</w:t>
      </w:r>
      <w:r>
        <w:rPr>
          <w:spacing w:val="-5"/>
        </w:rPr>
        <w:t> </w:t>
      </w:r>
      <w:r>
        <w:rPr/>
        <w:t>a</w:t>
      </w:r>
      <w:r>
        <w:rPr>
          <w:spacing w:val="-1"/>
        </w:rPr>
        <w:t> </w:t>
      </w:r>
      <w:r>
        <w:rPr>
          <w:spacing w:val="-2"/>
        </w:rPr>
        <w:t>seismograph.</w:t>
      </w:r>
    </w:p>
    <w:p>
      <w:pPr>
        <w:spacing w:before="142"/>
        <w:ind w:left="220" w:right="0" w:firstLine="0"/>
        <w:jc w:val="left"/>
        <w:rPr>
          <w:b/>
          <w:sz w:val="24"/>
        </w:rPr>
      </w:pPr>
      <w:r>
        <w:rPr>
          <w:b/>
          <w:spacing w:val="-2"/>
          <w:sz w:val="24"/>
        </w:rPr>
        <w:t>Seismograph:</w:t>
      </w:r>
    </w:p>
    <w:p>
      <w:pPr>
        <w:pStyle w:val="BodyText"/>
        <w:spacing w:before="134"/>
        <w:ind w:left="940"/>
      </w:pPr>
      <w:r>
        <w:rPr/>
        <w:t>An</w:t>
      </w:r>
      <w:r>
        <w:rPr>
          <w:spacing w:val="-3"/>
        </w:rPr>
        <w:t> </w:t>
      </w:r>
      <w:r>
        <w:rPr/>
        <w:t>instrument that</w:t>
      </w:r>
      <w:r>
        <w:rPr>
          <w:spacing w:val="-1"/>
        </w:rPr>
        <w:t> </w:t>
      </w:r>
      <w:r>
        <w:rPr/>
        <w:t>records the</w:t>
      </w:r>
      <w:r>
        <w:rPr>
          <w:spacing w:val="-2"/>
        </w:rPr>
        <w:t> </w:t>
      </w:r>
      <w:r>
        <w:rPr/>
        <w:t>motions of the</w:t>
      </w:r>
      <w:r>
        <w:rPr>
          <w:spacing w:val="-3"/>
        </w:rPr>
        <w:t> </w:t>
      </w:r>
      <w:r>
        <w:rPr/>
        <w:t>earth, especially</w:t>
      </w:r>
      <w:r>
        <w:rPr>
          <w:spacing w:val="-5"/>
        </w:rPr>
        <w:t> </w:t>
      </w:r>
      <w:r>
        <w:rPr>
          <w:spacing w:val="-2"/>
        </w:rPr>
        <w:t>earthquakes.</w:t>
      </w:r>
    </w:p>
    <w:p>
      <w:pPr>
        <w:spacing w:before="142"/>
        <w:ind w:left="220" w:right="0" w:firstLine="0"/>
        <w:jc w:val="left"/>
        <w:rPr>
          <w:b/>
          <w:sz w:val="24"/>
        </w:rPr>
      </w:pPr>
      <w:r>
        <w:rPr>
          <w:b/>
          <w:sz w:val="24"/>
        </w:rPr>
        <w:t>Seismograph</w:t>
      </w:r>
      <w:r>
        <w:rPr>
          <w:b/>
          <w:spacing w:val="-5"/>
          <w:sz w:val="24"/>
        </w:rPr>
        <w:t> </w:t>
      </w:r>
      <w:r>
        <w:rPr>
          <w:b/>
          <w:spacing w:val="-2"/>
          <w:sz w:val="24"/>
        </w:rPr>
        <w:t>station:</w:t>
      </w:r>
    </w:p>
    <w:p>
      <w:pPr>
        <w:pStyle w:val="BodyText"/>
        <w:spacing w:before="134"/>
        <w:ind w:left="940"/>
      </w:pPr>
      <w:r>
        <w:rPr/>
        <w:t>A</w:t>
      </w:r>
      <w:r>
        <w:rPr>
          <w:spacing w:val="-3"/>
        </w:rPr>
        <w:t> </w:t>
      </w:r>
      <w:r>
        <w:rPr/>
        <w:t>site at which one</w:t>
      </w:r>
      <w:r>
        <w:rPr>
          <w:spacing w:val="-3"/>
        </w:rPr>
        <w:t> </w:t>
      </w:r>
      <w:r>
        <w:rPr/>
        <w:t>or more</w:t>
      </w:r>
      <w:r>
        <w:rPr>
          <w:spacing w:val="-1"/>
        </w:rPr>
        <w:t> </w:t>
      </w:r>
      <w:r>
        <w:rPr/>
        <w:t>seismographs</w:t>
      </w:r>
      <w:r>
        <w:rPr>
          <w:spacing w:val="2"/>
        </w:rPr>
        <w:t> </w:t>
      </w:r>
      <w:r>
        <w:rPr/>
        <w:t>are</w:t>
      </w:r>
      <w:r>
        <w:rPr>
          <w:spacing w:val="-3"/>
        </w:rPr>
        <w:t> </w:t>
      </w:r>
      <w:r>
        <w:rPr/>
        <w:t>set up and routinely</w:t>
      </w:r>
      <w:r>
        <w:rPr>
          <w:spacing w:val="-5"/>
        </w:rPr>
        <w:t> </w:t>
      </w:r>
      <w:r>
        <w:rPr>
          <w:spacing w:val="-2"/>
        </w:rPr>
        <w:t>monitored.</w:t>
      </w:r>
    </w:p>
    <w:p>
      <w:pPr>
        <w:spacing w:before="142"/>
        <w:ind w:left="220" w:right="0" w:firstLine="0"/>
        <w:jc w:val="left"/>
        <w:rPr>
          <w:b/>
          <w:sz w:val="24"/>
        </w:rPr>
      </w:pPr>
      <w:r>
        <w:rPr>
          <w:b/>
          <w:spacing w:val="-2"/>
          <w:sz w:val="24"/>
        </w:rPr>
        <w:t>Seismologist:</w:t>
      </w:r>
    </w:p>
    <w:p>
      <w:pPr>
        <w:pStyle w:val="BodyText"/>
        <w:spacing w:before="134"/>
        <w:ind w:left="940"/>
      </w:pPr>
      <w:r>
        <w:rPr/>
        <w:t>A</w:t>
      </w:r>
      <w:r>
        <w:rPr>
          <w:spacing w:val="-1"/>
        </w:rPr>
        <w:t> </w:t>
      </w:r>
      <w:r>
        <w:rPr/>
        <w:t>scientist who</w:t>
      </w:r>
      <w:r>
        <w:rPr>
          <w:spacing w:val="-1"/>
        </w:rPr>
        <w:t> </w:t>
      </w:r>
      <w:r>
        <w:rPr/>
        <w:t>studies </w:t>
      </w:r>
      <w:r>
        <w:rPr>
          <w:spacing w:val="-2"/>
        </w:rPr>
        <w:t>earthquakes.</w:t>
      </w:r>
    </w:p>
    <w:p>
      <w:pPr>
        <w:spacing w:before="142"/>
        <w:ind w:left="220" w:right="0" w:firstLine="0"/>
        <w:jc w:val="left"/>
        <w:rPr>
          <w:b/>
          <w:sz w:val="24"/>
        </w:rPr>
      </w:pPr>
      <w:r>
        <w:rPr>
          <w:b/>
          <w:spacing w:val="-2"/>
          <w:sz w:val="24"/>
        </w:rPr>
        <w:t>Seismology:</w:t>
      </w:r>
    </w:p>
    <w:p>
      <w:pPr>
        <w:pStyle w:val="BodyText"/>
        <w:spacing w:before="135"/>
        <w:ind w:left="940"/>
      </w:pPr>
      <w:r>
        <w:rPr/>
        <w:t>The</w:t>
      </w:r>
      <w:r>
        <w:rPr>
          <w:spacing w:val="-3"/>
        </w:rPr>
        <w:t> </w:t>
      </w:r>
      <w:r>
        <w:rPr/>
        <w:t>study</w:t>
      </w:r>
      <w:r>
        <w:rPr>
          <w:spacing w:val="-5"/>
        </w:rPr>
        <w:t> </w:t>
      </w:r>
      <w:r>
        <w:rPr/>
        <w:t>of</w:t>
      </w:r>
      <w:r>
        <w:rPr>
          <w:spacing w:val="-1"/>
        </w:rPr>
        <w:t> </w:t>
      </w:r>
      <w:r>
        <w:rPr/>
        <w:t>earthquakes</w:t>
      </w:r>
      <w:r>
        <w:rPr>
          <w:spacing w:val="2"/>
        </w:rPr>
        <w:t> </w:t>
      </w:r>
      <w:r>
        <w:rPr/>
        <w:t>and</w:t>
      </w:r>
      <w:r>
        <w:rPr>
          <w:spacing w:val="-1"/>
        </w:rPr>
        <w:t> </w:t>
      </w:r>
      <w:r>
        <w:rPr/>
        <w:t>earthquake</w:t>
      </w:r>
      <w:r>
        <w:rPr>
          <w:spacing w:val="-1"/>
        </w:rPr>
        <w:t> </w:t>
      </w:r>
      <w:r>
        <w:rPr>
          <w:spacing w:val="-2"/>
        </w:rPr>
        <w:t>waves.</w:t>
      </w:r>
    </w:p>
    <w:p>
      <w:pPr>
        <w:spacing w:before="141"/>
        <w:ind w:left="220" w:right="0" w:firstLine="0"/>
        <w:jc w:val="left"/>
        <w:rPr>
          <w:b/>
          <w:sz w:val="24"/>
        </w:rPr>
      </w:pPr>
      <w:r>
        <w:rPr>
          <w:b/>
          <w:spacing w:val="-2"/>
          <w:sz w:val="24"/>
        </w:rPr>
        <w:t>Seismometer:</w:t>
      </w:r>
    </w:p>
    <w:p>
      <w:pPr>
        <w:pStyle w:val="BodyText"/>
        <w:spacing w:line="360" w:lineRule="auto" w:before="135"/>
        <w:ind w:left="940" w:right="698"/>
      </w:pPr>
      <w:r>
        <w:rPr/>
        <w:t>The part of a seismograph which actually senses ground motion, ground velocity or</w:t>
      </w:r>
      <w:r>
        <w:rPr>
          <w:spacing w:val="80"/>
        </w:rPr>
        <w:t> </w:t>
      </w:r>
      <w:r>
        <w:rPr/>
        <w:t>ground acceleration.</w:t>
      </w:r>
    </w:p>
    <w:p>
      <w:pPr>
        <w:spacing w:before="5"/>
        <w:ind w:left="220" w:right="0" w:firstLine="0"/>
        <w:jc w:val="left"/>
        <w:rPr>
          <w:b/>
          <w:sz w:val="24"/>
        </w:rPr>
      </w:pPr>
      <w:r>
        <w:rPr>
          <w:b/>
          <w:sz w:val="24"/>
        </w:rPr>
        <w:t>Strike-slip</w:t>
      </w:r>
      <w:r>
        <w:rPr>
          <w:b/>
          <w:spacing w:val="-3"/>
          <w:sz w:val="24"/>
        </w:rPr>
        <w:t> </w:t>
      </w:r>
      <w:r>
        <w:rPr>
          <w:b/>
          <w:spacing w:val="-2"/>
          <w:sz w:val="24"/>
        </w:rPr>
        <w:t>fault:</w:t>
      </w:r>
    </w:p>
    <w:p>
      <w:pPr>
        <w:pStyle w:val="BodyText"/>
        <w:spacing w:before="132"/>
        <w:ind w:left="940"/>
      </w:pPr>
      <w:r>
        <w:rPr/>
        <w:t>A nearly</w:t>
      </w:r>
      <w:r>
        <w:rPr>
          <w:spacing w:val="-5"/>
        </w:rPr>
        <w:t> </w:t>
      </w:r>
      <w:r>
        <w:rPr/>
        <w:t>vertical fault with side-slipping</w:t>
      </w:r>
      <w:r>
        <w:rPr>
          <w:spacing w:val="-2"/>
        </w:rPr>
        <w:t> displacement.</w:t>
      </w:r>
    </w:p>
    <w:p>
      <w:pPr>
        <w:spacing w:before="144"/>
        <w:ind w:left="220" w:right="0" w:firstLine="0"/>
        <w:jc w:val="left"/>
        <w:rPr>
          <w:b/>
          <w:sz w:val="24"/>
        </w:rPr>
      </w:pPr>
      <w:r>
        <w:rPr>
          <w:b/>
          <w:spacing w:val="-2"/>
          <w:sz w:val="24"/>
        </w:rPr>
        <w:t>Subduction:</w:t>
      </w:r>
    </w:p>
    <w:p>
      <w:pPr>
        <w:pStyle w:val="BodyText"/>
        <w:spacing w:line="362" w:lineRule="auto" w:before="132"/>
        <w:ind w:left="940" w:right="818"/>
      </w:pPr>
      <w:r>
        <w:rPr/>
        <w:t>The process</w:t>
      </w:r>
      <w:r>
        <w:rPr>
          <w:spacing w:val="23"/>
        </w:rPr>
        <w:t> </w:t>
      </w:r>
      <w:r>
        <w:rPr/>
        <w:t>in</w:t>
      </w:r>
      <w:r>
        <w:rPr>
          <w:spacing w:val="23"/>
        </w:rPr>
        <w:t> </w:t>
      </w:r>
      <w:r>
        <w:rPr/>
        <w:t>which</w:t>
      </w:r>
      <w:r>
        <w:rPr>
          <w:spacing w:val="23"/>
        </w:rPr>
        <w:t> </w:t>
      </w:r>
      <w:r>
        <w:rPr/>
        <w:t>one</w:t>
      </w:r>
      <w:r>
        <w:rPr>
          <w:spacing w:val="22"/>
        </w:rPr>
        <w:t> </w:t>
      </w:r>
      <w:r>
        <w:rPr/>
        <w:t>lithospheric plate</w:t>
      </w:r>
      <w:r>
        <w:rPr>
          <w:spacing w:val="22"/>
        </w:rPr>
        <w:t> </w:t>
      </w:r>
      <w:r>
        <w:rPr/>
        <w:t>collides</w:t>
      </w:r>
      <w:r>
        <w:rPr>
          <w:spacing w:val="23"/>
        </w:rPr>
        <w:t> </w:t>
      </w:r>
      <w:r>
        <w:rPr/>
        <w:t>with</w:t>
      </w:r>
      <w:r>
        <w:rPr>
          <w:spacing w:val="23"/>
        </w:rPr>
        <w:t> </w:t>
      </w:r>
      <w:r>
        <w:rPr/>
        <w:t>and</w:t>
      </w:r>
      <w:r>
        <w:rPr>
          <w:spacing w:val="23"/>
        </w:rPr>
        <w:t> </w:t>
      </w:r>
      <w:r>
        <w:rPr/>
        <w:t>is</w:t>
      </w:r>
      <w:r>
        <w:rPr>
          <w:spacing w:val="23"/>
        </w:rPr>
        <w:t> </w:t>
      </w:r>
      <w:r>
        <w:rPr/>
        <w:t>forced</w:t>
      </w:r>
      <w:r>
        <w:rPr>
          <w:spacing w:val="23"/>
        </w:rPr>
        <w:t> </w:t>
      </w:r>
      <w:r>
        <w:rPr/>
        <w:t>down</w:t>
      </w:r>
      <w:r>
        <w:rPr>
          <w:spacing w:val="22"/>
        </w:rPr>
        <w:t> </w:t>
      </w:r>
      <w:r>
        <w:rPr/>
        <w:t>under another plate and drawn back into the earth's mantle.</w:t>
      </w:r>
    </w:p>
    <w:p>
      <w:pPr>
        <w:spacing w:after="0" w:line="362" w:lineRule="auto"/>
        <w:sectPr>
          <w:pgSz w:w="11910" w:h="16840"/>
          <w:pgMar w:header="0" w:footer="1067" w:top="1360" w:bottom="1260" w:left="1220" w:right="620"/>
        </w:sectPr>
      </w:pPr>
    </w:p>
    <w:p>
      <w:pPr>
        <w:spacing w:before="61"/>
        <w:ind w:left="220" w:right="0" w:firstLine="0"/>
        <w:jc w:val="both"/>
        <w:rPr>
          <w:b/>
          <w:sz w:val="24"/>
        </w:rPr>
      </w:pPr>
      <w:r>
        <w:rPr>
          <w:b/>
          <w:sz w:val="24"/>
        </w:rPr>
        <w:t>Subduction</w:t>
      </w:r>
      <w:r>
        <w:rPr>
          <w:b/>
          <w:spacing w:val="-3"/>
          <w:sz w:val="24"/>
        </w:rPr>
        <w:t> </w:t>
      </w:r>
      <w:r>
        <w:rPr>
          <w:b/>
          <w:spacing w:val="-2"/>
          <w:sz w:val="24"/>
        </w:rPr>
        <w:t>zone:</w:t>
      </w:r>
    </w:p>
    <w:p>
      <w:pPr>
        <w:pStyle w:val="BodyText"/>
        <w:spacing w:line="360" w:lineRule="auto" w:before="132"/>
        <w:ind w:left="940" w:right="821"/>
        <w:jc w:val="both"/>
      </w:pPr>
      <w:r>
        <w:rPr/>
        <w:t>The zone of convergence of two tectonic plates, one of which is subducted beneath</w:t>
      </w:r>
      <w:r>
        <w:rPr>
          <w:spacing w:val="40"/>
        </w:rPr>
        <w:t> </w:t>
      </w:r>
      <w:r>
        <w:rPr/>
        <w:t>the other. An elongated region along which a plate descends relative to another plate, for example, the descent of the Nazca plate beneath the South American plate along the Peru-Chile Trench.</w:t>
      </w:r>
    </w:p>
    <w:p>
      <w:pPr>
        <w:spacing w:before="5"/>
        <w:ind w:left="220" w:right="0" w:firstLine="0"/>
        <w:jc w:val="both"/>
        <w:rPr>
          <w:b/>
          <w:sz w:val="24"/>
        </w:rPr>
      </w:pPr>
      <w:r>
        <w:rPr>
          <w:b/>
          <w:sz w:val="24"/>
        </w:rPr>
        <w:t>Surface</w:t>
      </w:r>
      <w:r>
        <w:rPr>
          <w:b/>
          <w:spacing w:val="-2"/>
          <w:sz w:val="24"/>
        </w:rPr>
        <w:t> waves:</w:t>
      </w:r>
    </w:p>
    <w:p>
      <w:pPr>
        <w:pStyle w:val="BodyText"/>
        <w:spacing w:line="360" w:lineRule="auto" w:before="134"/>
        <w:ind w:left="940" w:right="825"/>
        <w:jc w:val="both"/>
      </w:pPr>
      <w:r>
        <w:rPr/>
        <w:drawing>
          <wp:anchor distT="0" distB="0" distL="0" distR="0" allowOverlap="1" layoutInCell="1" locked="0" behindDoc="1" simplePos="0" relativeHeight="483622400">
            <wp:simplePos x="0" y="0"/>
            <wp:positionH relativeFrom="page">
              <wp:posOffset>1051966</wp:posOffset>
            </wp:positionH>
            <wp:positionV relativeFrom="paragraph">
              <wp:posOffset>316603</wp:posOffset>
            </wp:positionV>
            <wp:extent cx="5312638" cy="525245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5" cstate="print"/>
                    <a:stretch>
                      <a:fillRect/>
                    </a:stretch>
                  </pic:blipFill>
                  <pic:spPr>
                    <a:xfrm>
                      <a:off x="0" y="0"/>
                      <a:ext cx="5312638" cy="5252450"/>
                    </a:xfrm>
                    <a:prstGeom prst="rect">
                      <a:avLst/>
                    </a:prstGeom>
                  </pic:spPr>
                </pic:pic>
              </a:graphicData>
            </a:graphic>
          </wp:anchor>
        </w:drawing>
      </w:r>
      <w:r>
        <w:rPr/>
        <w:t>Waves that move over the surface of the earth. Rayleigh and Love waves are surface </w:t>
      </w:r>
      <w:r>
        <w:rPr>
          <w:spacing w:val="-2"/>
        </w:rPr>
        <w:t>waves.</w:t>
      </w:r>
    </w:p>
    <w:p>
      <w:pPr>
        <w:spacing w:before="6"/>
        <w:ind w:left="220" w:right="0" w:firstLine="0"/>
        <w:jc w:val="left"/>
        <w:rPr>
          <w:b/>
          <w:sz w:val="24"/>
        </w:rPr>
      </w:pPr>
      <w:r>
        <w:rPr>
          <w:b/>
          <w:spacing w:val="-2"/>
          <w:sz w:val="24"/>
        </w:rPr>
        <w:t>Tectonic:</w:t>
      </w:r>
    </w:p>
    <w:p>
      <w:pPr>
        <w:pStyle w:val="BodyText"/>
        <w:spacing w:line="360" w:lineRule="auto" w:before="132"/>
        <w:ind w:left="940" w:right="922"/>
      </w:pPr>
      <w:r>
        <w:rPr/>
        <w:t>Pertaining</w:t>
      </w:r>
      <w:r>
        <w:rPr>
          <w:spacing w:val="40"/>
        </w:rPr>
        <w:t> </w:t>
      </w:r>
      <w:r>
        <w:rPr/>
        <w:t>to</w:t>
      </w:r>
      <w:r>
        <w:rPr>
          <w:spacing w:val="64"/>
        </w:rPr>
        <w:t> </w:t>
      </w:r>
      <w:r>
        <w:rPr/>
        <w:t>the</w:t>
      </w:r>
      <w:r>
        <w:rPr>
          <w:spacing w:val="40"/>
        </w:rPr>
        <w:t> </w:t>
      </w:r>
      <w:r>
        <w:rPr/>
        <w:t>forces</w:t>
      </w:r>
      <w:r>
        <w:rPr>
          <w:spacing w:val="63"/>
        </w:rPr>
        <w:t> </w:t>
      </w:r>
      <w:r>
        <w:rPr/>
        <w:t>involved</w:t>
      </w:r>
      <w:r>
        <w:rPr>
          <w:spacing w:val="40"/>
        </w:rPr>
        <w:t> </w:t>
      </w:r>
      <w:r>
        <w:rPr/>
        <w:t>in</w:t>
      </w:r>
      <w:r>
        <w:rPr>
          <w:spacing w:val="40"/>
        </w:rPr>
        <w:t> </w:t>
      </w:r>
      <w:r>
        <w:rPr/>
        <w:t>the</w:t>
      </w:r>
      <w:r>
        <w:rPr>
          <w:spacing w:val="40"/>
        </w:rPr>
        <w:t> </w:t>
      </w:r>
      <w:r>
        <w:rPr/>
        <w:t>deformation</w:t>
      </w:r>
      <w:r>
        <w:rPr>
          <w:spacing w:val="40"/>
        </w:rPr>
        <w:t> </w:t>
      </w:r>
      <w:r>
        <w:rPr/>
        <w:t>of</w:t>
      </w:r>
      <w:r>
        <w:rPr>
          <w:spacing w:val="40"/>
        </w:rPr>
        <w:t> </w:t>
      </w:r>
      <w:r>
        <w:rPr/>
        <w:t>the</w:t>
      </w:r>
      <w:r>
        <w:rPr>
          <w:spacing w:val="63"/>
        </w:rPr>
        <w:t> </w:t>
      </w:r>
      <w:r>
        <w:rPr/>
        <w:t>earth's</w:t>
      </w:r>
      <w:r>
        <w:rPr>
          <w:spacing w:val="64"/>
        </w:rPr>
        <w:t> </w:t>
      </w:r>
      <w:r>
        <w:rPr/>
        <w:t>crust,</w:t>
      </w:r>
      <w:r>
        <w:rPr>
          <w:spacing w:val="40"/>
        </w:rPr>
        <w:t> </w:t>
      </w:r>
      <w:r>
        <w:rPr/>
        <w:t>or</w:t>
      </w:r>
      <w:r>
        <w:rPr>
          <w:spacing w:val="40"/>
        </w:rPr>
        <w:t> </w:t>
      </w:r>
      <w:r>
        <w:rPr/>
        <w:t>the structures or features produced by such deformation.</w:t>
      </w:r>
    </w:p>
    <w:p>
      <w:pPr>
        <w:spacing w:before="5"/>
        <w:ind w:left="220" w:right="0" w:firstLine="0"/>
        <w:jc w:val="left"/>
        <w:rPr>
          <w:b/>
          <w:sz w:val="24"/>
        </w:rPr>
      </w:pPr>
      <w:r>
        <w:rPr>
          <w:b/>
          <w:sz w:val="24"/>
        </w:rPr>
        <w:t>Transform</w:t>
      </w:r>
      <w:r>
        <w:rPr>
          <w:b/>
          <w:spacing w:val="-2"/>
          <w:sz w:val="24"/>
        </w:rPr>
        <w:t> Fault:</w:t>
      </w:r>
    </w:p>
    <w:p>
      <w:pPr>
        <w:pStyle w:val="BodyText"/>
        <w:spacing w:line="360" w:lineRule="auto" w:before="134"/>
        <w:ind w:left="940" w:right="818"/>
      </w:pPr>
      <w:r>
        <w:rPr/>
        <w:t>A</w:t>
      </w:r>
      <w:r>
        <w:rPr>
          <w:spacing w:val="27"/>
        </w:rPr>
        <w:t> </w:t>
      </w:r>
      <w:r>
        <w:rPr/>
        <w:t>plate</w:t>
      </w:r>
      <w:r>
        <w:rPr>
          <w:spacing w:val="27"/>
        </w:rPr>
        <w:t> </w:t>
      </w:r>
      <w:r>
        <w:rPr/>
        <w:t>boundary</w:t>
      </w:r>
      <w:r>
        <w:rPr>
          <w:spacing w:val="23"/>
        </w:rPr>
        <w:t> </w:t>
      </w:r>
      <w:r>
        <w:rPr/>
        <w:t>where</w:t>
      </w:r>
      <w:r>
        <w:rPr>
          <w:spacing w:val="28"/>
        </w:rPr>
        <w:t> </w:t>
      </w:r>
      <w:r>
        <w:rPr/>
        <w:t>one</w:t>
      </w:r>
      <w:r>
        <w:rPr>
          <w:spacing w:val="27"/>
        </w:rPr>
        <w:t> </w:t>
      </w:r>
      <w:r>
        <w:rPr/>
        <w:t>plate</w:t>
      </w:r>
      <w:r>
        <w:rPr>
          <w:spacing w:val="27"/>
        </w:rPr>
        <w:t> </w:t>
      </w:r>
      <w:r>
        <w:rPr/>
        <w:t>slides</w:t>
      </w:r>
      <w:r>
        <w:rPr>
          <w:spacing w:val="28"/>
        </w:rPr>
        <w:t> </w:t>
      </w:r>
      <w:r>
        <w:rPr/>
        <w:t>past</w:t>
      </w:r>
      <w:r>
        <w:rPr>
          <w:spacing w:val="28"/>
        </w:rPr>
        <w:t> </w:t>
      </w:r>
      <w:r>
        <w:rPr/>
        <w:t>another;</w:t>
      </w:r>
      <w:r>
        <w:rPr>
          <w:spacing w:val="28"/>
        </w:rPr>
        <w:t> </w:t>
      </w:r>
      <w:r>
        <w:rPr/>
        <w:t>essentially</w:t>
      </w:r>
      <w:r>
        <w:rPr>
          <w:spacing w:val="23"/>
        </w:rPr>
        <w:t> </w:t>
      </w:r>
      <w:r>
        <w:rPr/>
        <w:t>a</w:t>
      </w:r>
      <w:r>
        <w:rPr>
          <w:spacing w:val="27"/>
        </w:rPr>
        <w:t> </w:t>
      </w:r>
      <w:r>
        <w:rPr/>
        <w:t>large</w:t>
      </w:r>
      <w:r>
        <w:rPr>
          <w:spacing w:val="29"/>
        </w:rPr>
        <w:t> </w:t>
      </w:r>
      <w:r>
        <w:rPr/>
        <w:t>strike-slip </w:t>
      </w:r>
      <w:r>
        <w:rPr>
          <w:spacing w:val="-2"/>
        </w:rPr>
        <w:t>fault.</w:t>
      </w:r>
    </w:p>
    <w:p>
      <w:pPr>
        <w:spacing w:before="5"/>
        <w:ind w:left="220" w:right="0" w:firstLine="0"/>
        <w:jc w:val="left"/>
        <w:rPr>
          <w:b/>
          <w:sz w:val="24"/>
        </w:rPr>
      </w:pPr>
      <w:r>
        <w:rPr>
          <w:b/>
          <w:spacing w:val="-2"/>
          <w:sz w:val="24"/>
        </w:rPr>
        <w:t>Tremor:</w:t>
      </w:r>
    </w:p>
    <w:p>
      <w:pPr>
        <w:pStyle w:val="BodyText"/>
        <w:spacing w:line="362" w:lineRule="auto" w:before="132"/>
        <w:ind w:left="940"/>
      </w:pPr>
      <w:r>
        <w:rPr/>
        <w:t>Low</w:t>
      </w:r>
      <w:r>
        <w:rPr>
          <w:spacing w:val="40"/>
        </w:rPr>
        <w:t> </w:t>
      </w:r>
      <w:r>
        <w:rPr/>
        <w:t>amplitude,</w:t>
      </w:r>
      <w:r>
        <w:rPr>
          <w:spacing w:val="40"/>
        </w:rPr>
        <w:t> </w:t>
      </w:r>
      <w:r>
        <w:rPr/>
        <w:t>continuous</w:t>
      </w:r>
      <w:r>
        <w:rPr>
          <w:spacing w:val="40"/>
        </w:rPr>
        <w:t> </w:t>
      </w:r>
      <w:r>
        <w:rPr/>
        <w:t>earthquake</w:t>
      </w:r>
      <w:r>
        <w:rPr>
          <w:spacing w:val="40"/>
        </w:rPr>
        <w:t> </w:t>
      </w:r>
      <w:r>
        <w:rPr/>
        <w:t>activity</w:t>
      </w:r>
      <w:r>
        <w:rPr>
          <w:spacing w:val="40"/>
        </w:rPr>
        <w:t> </w:t>
      </w:r>
      <w:r>
        <w:rPr/>
        <w:t>commonly</w:t>
      </w:r>
      <w:r>
        <w:rPr>
          <w:spacing w:val="40"/>
        </w:rPr>
        <w:t> </w:t>
      </w:r>
      <w:r>
        <w:rPr/>
        <w:t>associated</w:t>
      </w:r>
      <w:r>
        <w:rPr>
          <w:spacing w:val="40"/>
        </w:rPr>
        <w:t> </w:t>
      </w:r>
      <w:r>
        <w:rPr/>
        <w:t>with</w:t>
      </w:r>
      <w:r>
        <w:rPr>
          <w:spacing w:val="40"/>
        </w:rPr>
        <w:t> </w:t>
      </w:r>
      <w:r>
        <w:rPr/>
        <w:t>magma </w:t>
      </w:r>
      <w:r>
        <w:rPr>
          <w:spacing w:val="-2"/>
        </w:rPr>
        <w:t>movement.</w:t>
      </w:r>
    </w:p>
    <w:p>
      <w:pPr>
        <w:spacing w:line="276" w:lineRule="exact" w:before="0"/>
        <w:ind w:left="220" w:right="0" w:firstLine="0"/>
        <w:jc w:val="left"/>
        <w:rPr>
          <w:b/>
          <w:sz w:val="24"/>
        </w:rPr>
      </w:pPr>
      <w:r>
        <w:rPr>
          <w:b/>
          <w:spacing w:val="-2"/>
          <w:sz w:val="24"/>
        </w:rPr>
        <w:t>Tsunami:</w:t>
      </w:r>
    </w:p>
    <w:p>
      <w:pPr>
        <w:pStyle w:val="BodyText"/>
        <w:spacing w:line="360" w:lineRule="auto" w:before="134"/>
        <w:ind w:left="940" w:right="819"/>
        <w:jc w:val="both"/>
      </w:pPr>
      <w:r>
        <w:rPr/>
        <w:t>One or a series of great sea waves produced by a submarine earthquake, volcanic eruption, or large landslide. (Referred to incorrectly by many as a tidal wave, but</w:t>
      </w:r>
      <w:r>
        <w:rPr>
          <w:spacing w:val="40"/>
        </w:rPr>
        <w:t> </w:t>
      </w:r>
      <w:r>
        <w:rPr/>
        <w:t>these waves have nothing to do with tides). The word tsunami is Japanese for "harbor </w:t>
      </w:r>
      <w:r>
        <w:rPr>
          <w:spacing w:val="-2"/>
        </w:rPr>
        <w:t>wave."</w:t>
      </w:r>
    </w:p>
    <w:p>
      <w:pPr>
        <w:spacing w:after="0" w:line="360" w:lineRule="auto"/>
        <w:jc w:val="both"/>
        <w:sectPr>
          <w:pgSz w:w="11910" w:h="16840"/>
          <w:pgMar w:header="0" w:footer="1067" w:top="1360" w:bottom="1260" w:left="1220" w:right="620"/>
        </w:sectPr>
      </w:pPr>
    </w:p>
    <w:p>
      <w:pPr>
        <w:spacing w:line="720" w:lineRule="auto" w:before="61"/>
        <w:ind w:left="3772" w:right="4371" w:hanging="1"/>
        <w:jc w:val="center"/>
        <w:rPr>
          <w:b/>
          <w:sz w:val="24"/>
        </w:rPr>
      </w:pPr>
      <w:r>
        <w:rPr>
          <w:b/>
          <w:sz w:val="24"/>
        </w:rPr>
        <w:t>CHAPTER ONE </w:t>
      </w:r>
      <w:r>
        <w:rPr>
          <w:b/>
          <w:spacing w:val="-2"/>
          <w:sz w:val="24"/>
        </w:rPr>
        <w:t>INTRODUCTION</w:t>
      </w:r>
    </w:p>
    <w:p>
      <w:pPr>
        <w:pStyle w:val="ListParagraph"/>
        <w:numPr>
          <w:ilvl w:val="1"/>
          <w:numId w:val="7"/>
        </w:numPr>
        <w:tabs>
          <w:tab w:pos="1660" w:val="left" w:leader="none"/>
        </w:tabs>
        <w:spacing w:line="240" w:lineRule="auto" w:before="0" w:after="0"/>
        <w:ind w:left="1660" w:right="0" w:hanging="1440"/>
        <w:jc w:val="both"/>
        <w:rPr>
          <w:b/>
          <w:sz w:val="24"/>
        </w:rPr>
      </w:pPr>
      <w:r>
        <w:rPr>
          <w:b/>
          <w:spacing w:val="-2"/>
          <w:sz w:val="24"/>
        </w:rPr>
        <w:t>Earthquakes</w:t>
      </w:r>
    </w:p>
    <w:p>
      <w:pPr>
        <w:pStyle w:val="BodyText"/>
        <w:spacing w:line="360" w:lineRule="auto" w:before="132"/>
        <w:ind w:left="220" w:right="814" w:firstLine="719"/>
        <w:jc w:val="both"/>
      </w:pPr>
      <w:r>
        <w:rPr/>
        <w:drawing>
          <wp:anchor distT="0" distB="0" distL="0" distR="0" allowOverlap="1" layoutInCell="1" locked="0" behindDoc="1" simplePos="0" relativeHeight="483622912">
            <wp:simplePos x="0" y="0"/>
            <wp:positionH relativeFrom="page">
              <wp:posOffset>1051966</wp:posOffset>
            </wp:positionH>
            <wp:positionV relativeFrom="paragraph">
              <wp:posOffset>578843</wp:posOffset>
            </wp:positionV>
            <wp:extent cx="5312638" cy="525245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5312638" cy="5252450"/>
                    </a:xfrm>
                    <a:prstGeom prst="rect">
                      <a:avLst/>
                    </a:prstGeom>
                  </pic:spPr>
                </pic:pic>
              </a:graphicData>
            </a:graphic>
          </wp:anchor>
        </w:drawing>
      </w:r>
      <w:r>
        <w:rPr/>
        <w:t>An earthquake is the result of a sudden release of energy in the </w:t>
      </w:r>
      <w:hyperlink r:id="rId9">
        <w:r>
          <w:rPr/>
          <w:t>Earth's</w:t>
        </w:r>
      </w:hyperlink>
      <w:r>
        <w:rPr/>
        <w:t> </w:t>
      </w:r>
      <w:hyperlink r:id="rId10">
        <w:r>
          <w:rPr/>
          <w:t>crust</w:t>
        </w:r>
      </w:hyperlink>
      <w:r>
        <w:rPr/>
        <w:t> that creates </w:t>
      </w:r>
      <w:hyperlink r:id="rId11">
        <w:r>
          <w:rPr/>
          <w:t>seismic waves.</w:t>
        </w:r>
      </w:hyperlink>
      <w:r>
        <w:rPr/>
        <w:t> The energy released during an earthquake could be in the form of elastic strain energy, gravitational potential energy or chemical energy. Of all these, the release of elastic strain is the most important cause, because this form of energy is the only kind that can be stored in sufficient quantity in the Earth to produce major disturbances. Earthquakes associated with this type of energy</w:t>
      </w:r>
      <w:r>
        <w:rPr>
          <w:spacing w:val="-4"/>
        </w:rPr>
        <w:t> </w:t>
      </w:r>
      <w:r>
        <w:rPr/>
        <w:t>release are</w:t>
      </w:r>
      <w:r>
        <w:rPr>
          <w:spacing w:val="-1"/>
        </w:rPr>
        <w:t> </w:t>
      </w:r>
      <w:r>
        <w:rPr/>
        <w:t>called tectonic earthquakes. Other causes of earthquakes include volcanism, artificial induction, reservoir induction, and nuclear </w:t>
      </w:r>
      <w:r>
        <w:rPr>
          <w:spacing w:val="-2"/>
        </w:rPr>
        <w:t>explosions.</w:t>
      </w:r>
    </w:p>
    <w:p>
      <w:pPr>
        <w:pStyle w:val="BodyText"/>
        <w:spacing w:line="360" w:lineRule="auto" w:before="1"/>
        <w:ind w:left="220" w:right="822" w:firstLine="719"/>
        <w:jc w:val="both"/>
      </w:pPr>
      <w:r>
        <w:rPr/>
        <w:t>Earthquakes have varied effects including changes in geologic features, damages to man-made structures, and impact on human and animal life. Most of these effects occur on solid ground, but since most earthquake foci are actually located under the ocean bottom, severe effects are often observed along the margins of oceans, some of which are tsunamis.</w:t>
      </w:r>
    </w:p>
    <w:p>
      <w:pPr>
        <w:pStyle w:val="BodyText"/>
        <w:spacing w:before="144"/>
      </w:pPr>
    </w:p>
    <w:p>
      <w:pPr>
        <w:pStyle w:val="ListParagraph"/>
        <w:numPr>
          <w:ilvl w:val="2"/>
          <w:numId w:val="7"/>
        </w:numPr>
        <w:tabs>
          <w:tab w:pos="1600" w:val="left" w:leader="none"/>
        </w:tabs>
        <w:spacing w:line="240" w:lineRule="auto" w:before="0" w:after="0"/>
        <w:ind w:left="1600" w:right="0" w:hanging="1380"/>
        <w:jc w:val="both"/>
        <w:rPr>
          <w:b/>
          <w:sz w:val="24"/>
        </w:rPr>
      </w:pPr>
      <w:r>
        <w:rPr>
          <w:b/>
          <w:sz w:val="24"/>
        </w:rPr>
        <w:t>Size</w:t>
      </w:r>
      <w:r>
        <w:rPr>
          <w:b/>
          <w:spacing w:val="-2"/>
          <w:sz w:val="24"/>
        </w:rPr>
        <w:t> </w:t>
      </w:r>
      <w:r>
        <w:rPr>
          <w:b/>
          <w:sz w:val="24"/>
        </w:rPr>
        <w:t>of</w:t>
      </w:r>
      <w:r>
        <w:rPr>
          <w:b/>
          <w:spacing w:val="1"/>
          <w:sz w:val="24"/>
        </w:rPr>
        <w:t> </w:t>
      </w:r>
      <w:r>
        <w:rPr>
          <w:b/>
          <w:spacing w:val="-2"/>
          <w:sz w:val="24"/>
        </w:rPr>
        <w:t>Earthquake</w:t>
      </w:r>
    </w:p>
    <w:p>
      <w:pPr>
        <w:pStyle w:val="BodyText"/>
        <w:spacing w:line="360" w:lineRule="auto" w:before="132"/>
        <w:ind w:left="220" w:right="818" w:firstLine="719"/>
        <w:jc w:val="both"/>
      </w:pPr>
      <w:r>
        <w:rPr/>
        <w:t>The size of an earthquake is an indirect measure of the quantity of energy released at the earthquake focus. Over the years, attempts have been made to describe the size of individual earthquakes. Before measuring instruments were invented, intensity scales were used. Major intensity scales include the Mercalli Scales and the Modified Mercalli Scales; these were based on the description of an earthquake in terms of its effect on structures and environment. After the invention of measuring instruments, different magnitude scales were developed. Examples are Body wave Magnitude (M</w:t>
      </w:r>
      <w:r>
        <w:rPr>
          <w:vertAlign w:val="subscript"/>
        </w:rPr>
        <w:t>b</w:t>
      </w:r>
      <w:r>
        <w:rPr>
          <w:vertAlign w:val="baseline"/>
        </w:rPr>
        <w:t>), Surface wave Magnitude (Ms), Richter‘s (local) Magnitude (M</w:t>
      </w:r>
      <w:r>
        <w:rPr>
          <w:vertAlign w:val="subscript"/>
        </w:rPr>
        <w:t>L</w:t>
      </w:r>
      <w:r>
        <w:rPr>
          <w:vertAlign w:val="baseline"/>
        </w:rPr>
        <w:t>), and Moment Magnitude (M</w:t>
      </w:r>
      <w:r>
        <w:rPr>
          <w:vertAlign w:val="subscript"/>
        </w:rPr>
        <w:t>w</w:t>
      </w:r>
      <w:r>
        <w:rPr>
          <w:vertAlign w:val="baseline"/>
        </w:rPr>
        <w:t>).</w:t>
      </w:r>
    </w:p>
    <w:p>
      <w:pPr>
        <w:pStyle w:val="BodyText"/>
        <w:spacing w:before="145"/>
      </w:pPr>
    </w:p>
    <w:p>
      <w:pPr>
        <w:pStyle w:val="ListParagraph"/>
        <w:numPr>
          <w:ilvl w:val="1"/>
          <w:numId w:val="7"/>
        </w:numPr>
        <w:tabs>
          <w:tab w:pos="1660" w:val="left" w:leader="none"/>
        </w:tabs>
        <w:spacing w:line="240" w:lineRule="auto" w:before="0" w:after="0"/>
        <w:ind w:left="1660" w:right="0" w:hanging="1440"/>
        <w:jc w:val="both"/>
        <w:rPr>
          <w:b/>
          <w:sz w:val="24"/>
        </w:rPr>
      </w:pPr>
      <w:r>
        <w:rPr>
          <w:b/>
          <w:sz w:val="24"/>
        </w:rPr>
        <w:t>Seismic</w:t>
      </w:r>
      <w:r>
        <w:rPr>
          <w:b/>
          <w:spacing w:val="-6"/>
          <w:sz w:val="24"/>
        </w:rPr>
        <w:t> </w:t>
      </w:r>
      <w:r>
        <w:rPr>
          <w:b/>
          <w:spacing w:val="-2"/>
          <w:sz w:val="24"/>
        </w:rPr>
        <w:t>Activity</w:t>
      </w:r>
    </w:p>
    <w:p>
      <w:pPr>
        <w:pStyle w:val="BodyText"/>
        <w:spacing w:line="360" w:lineRule="auto" w:before="132"/>
        <w:ind w:left="220" w:right="816" w:firstLine="719"/>
        <w:jc w:val="both"/>
      </w:pPr>
      <w:r>
        <w:rPr/>
        <w:t>Seismic activity (also known as seismicity) is the study of the worldwide distribution of earthquake sources over a period of time. It also refers to the frequency, type and size of earthquakes experienced over a period of time. Earthquake sources are not uniformly distributed throughout the world, but concentrate along</w:t>
      </w:r>
      <w:r>
        <w:rPr>
          <w:spacing w:val="-1"/>
        </w:rPr>
        <w:t> </w:t>
      </w:r>
      <w:r>
        <w:rPr/>
        <w:t>certain narrow regions in between the lithospheric</w:t>
      </w:r>
      <w:r>
        <w:rPr>
          <w:spacing w:val="65"/>
        </w:rPr>
        <w:t> </w:t>
      </w:r>
      <w:r>
        <w:rPr/>
        <w:t>plates.</w:t>
      </w:r>
      <w:r>
        <w:rPr>
          <w:spacing w:val="69"/>
        </w:rPr>
        <w:t> </w:t>
      </w:r>
      <w:r>
        <w:rPr/>
        <w:t>The</w:t>
      </w:r>
      <w:r>
        <w:rPr>
          <w:spacing w:val="69"/>
        </w:rPr>
        <w:t> </w:t>
      </w:r>
      <w:r>
        <w:rPr/>
        <w:t>major</w:t>
      </w:r>
      <w:r>
        <w:rPr>
          <w:spacing w:val="68"/>
        </w:rPr>
        <w:t> </w:t>
      </w:r>
      <w:r>
        <w:rPr/>
        <w:t>world</w:t>
      </w:r>
      <w:r>
        <w:rPr>
          <w:spacing w:val="68"/>
        </w:rPr>
        <w:t> </w:t>
      </w:r>
      <w:r>
        <w:rPr/>
        <w:t>seismic</w:t>
      </w:r>
      <w:r>
        <w:rPr>
          <w:spacing w:val="71"/>
        </w:rPr>
        <w:t> </w:t>
      </w:r>
      <w:r>
        <w:rPr/>
        <w:t>zones</w:t>
      </w:r>
      <w:r>
        <w:rPr>
          <w:spacing w:val="68"/>
        </w:rPr>
        <w:t> </w:t>
      </w:r>
      <w:r>
        <w:rPr/>
        <w:t>are</w:t>
      </w:r>
      <w:r>
        <w:rPr>
          <w:spacing w:val="67"/>
        </w:rPr>
        <w:t> </w:t>
      </w:r>
      <w:r>
        <w:rPr/>
        <w:t>the</w:t>
      </w:r>
      <w:r>
        <w:rPr>
          <w:spacing w:val="70"/>
        </w:rPr>
        <w:t> </w:t>
      </w:r>
      <w:r>
        <w:rPr/>
        <w:t>circum-pacific</w:t>
      </w:r>
      <w:r>
        <w:rPr>
          <w:spacing w:val="68"/>
        </w:rPr>
        <w:t> </w:t>
      </w:r>
      <w:r>
        <w:rPr/>
        <w:t>zone,</w:t>
      </w:r>
      <w:r>
        <w:rPr>
          <w:spacing w:val="69"/>
        </w:rPr>
        <w:t> </w:t>
      </w:r>
      <w:r>
        <w:rPr>
          <w:spacing w:val="-2"/>
        </w:rPr>
        <w:t>which</w:t>
      </w:r>
    </w:p>
    <w:p>
      <w:pPr>
        <w:spacing w:after="0" w:line="360" w:lineRule="auto"/>
        <w:jc w:val="both"/>
        <w:sectPr>
          <w:footerReference w:type="default" r:id="rId8"/>
          <w:pgSz w:w="11910" w:h="16840"/>
          <w:pgMar w:header="0" w:footer="1067" w:top="1360" w:bottom="1260" w:left="1220" w:right="620"/>
          <w:pgNumType w:start="1"/>
        </w:sectPr>
      </w:pPr>
    </w:p>
    <w:p>
      <w:pPr>
        <w:pStyle w:val="BodyText"/>
        <w:spacing w:line="360" w:lineRule="auto" w:before="76"/>
        <w:ind w:left="220" w:right="815"/>
        <w:jc w:val="both"/>
      </w:pPr>
      <w:r>
        <w:rPr/>
        <w:drawing>
          <wp:anchor distT="0" distB="0" distL="0" distR="0" allowOverlap="1" layoutInCell="1" locked="0" behindDoc="1" simplePos="0" relativeHeight="483623424">
            <wp:simplePos x="0" y="0"/>
            <wp:positionH relativeFrom="page">
              <wp:posOffset>1051966</wp:posOffset>
            </wp:positionH>
            <wp:positionV relativeFrom="paragraph">
              <wp:posOffset>1856994</wp:posOffset>
            </wp:positionV>
            <wp:extent cx="5312638" cy="525245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5312638" cy="5252450"/>
                    </a:xfrm>
                    <a:prstGeom prst="rect">
                      <a:avLst/>
                    </a:prstGeom>
                  </pic:spPr>
                </pic:pic>
              </a:graphicData>
            </a:graphic>
          </wp:anchor>
        </w:drawing>
      </w:r>
      <w:r>
        <w:rPr/>
        <w:t>produces 75 - 80 % of the annual events and the Mediterranean, Transasiatic/Alphine zone which is responsible for about 15 – 20% of the global events. This zone extends from Indonesia through the Himalayas to the Mediterranean. Oceanic ridges also contribute in minute proportion (about 3-7%) of the global events (Lowrie, 1997). Mid-oceanic ridges are centres of ocean floor spreading which is a notable phenomenon that enhances the motion of the lithospheric plates. The remaining part of the earth is said to be aseismic (i.e. not seismically active). But no portion of earth is said to be free of earthquakes because there are intraplate earthquakes.</w:t>
      </w:r>
    </w:p>
    <w:p>
      <w:pPr>
        <w:pStyle w:val="BodyText"/>
        <w:spacing w:line="360" w:lineRule="auto" w:before="1"/>
        <w:ind w:left="220" w:right="813" w:firstLine="719"/>
        <w:jc w:val="both"/>
      </w:pPr>
      <w:r>
        <w:rPr/>
        <w:t>A common tool in seismicity</w:t>
      </w:r>
      <w:r>
        <w:rPr>
          <w:spacing w:val="-3"/>
        </w:rPr>
        <w:t> </w:t>
      </w:r>
      <w:r>
        <w:rPr/>
        <w:t>study</w:t>
      </w:r>
      <w:r>
        <w:rPr>
          <w:spacing w:val="-3"/>
        </w:rPr>
        <w:t> </w:t>
      </w:r>
      <w:r>
        <w:rPr/>
        <w:t>is Gutenberg-Richter (G-R) Frequency-Magnitude relation (Gutenberg and Richter, 1942) that is given by</w:t>
      </w:r>
    </w:p>
    <w:p>
      <w:pPr>
        <w:pStyle w:val="BodyText"/>
        <w:spacing w:before="137"/>
      </w:pPr>
    </w:p>
    <w:p>
      <w:pPr>
        <w:pStyle w:val="BodyText"/>
        <w:tabs>
          <w:tab w:pos="8862" w:val="left" w:leader="none"/>
        </w:tabs>
        <w:ind w:left="220"/>
        <w:jc w:val="both"/>
      </w:pPr>
      <w:r>
        <w:rPr/>
        <w:t>Log</w:t>
      </w:r>
      <w:r>
        <w:rPr>
          <w:vertAlign w:val="subscript"/>
        </w:rPr>
        <w:t>10</w:t>
      </w:r>
      <w:r>
        <w:rPr>
          <w:vertAlign w:val="baseline"/>
        </w:rPr>
        <w:t> N</w:t>
      </w:r>
      <w:r>
        <w:rPr>
          <w:spacing w:val="60"/>
          <w:vertAlign w:val="baseline"/>
        </w:rPr>
        <w:t> </w:t>
      </w:r>
      <w:r>
        <w:rPr>
          <w:vertAlign w:val="baseline"/>
        </w:rPr>
        <w:t>=</w:t>
      </w:r>
      <w:r>
        <w:rPr>
          <w:spacing w:val="58"/>
          <w:vertAlign w:val="baseline"/>
        </w:rPr>
        <w:t> </w:t>
      </w:r>
      <w:r>
        <w:rPr>
          <w:vertAlign w:val="baseline"/>
        </w:rPr>
        <w:t>a</w:t>
      </w:r>
      <w:r>
        <w:rPr>
          <w:spacing w:val="58"/>
          <w:vertAlign w:val="baseline"/>
        </w:rPr>
        <w:t> </w:t>
      </w:r>
      <w:r>
        <w:rPr>
          <w:vertAlign w:val="baseline"/>
        </w:rPr>
        <w:t>-</w:t>
      </w:r>
      <w:r>
        <w:rPr>
          <w:spacing w:val="59"/>
          <w:vertAlign w:val="baseline"/>
        </w:rPr>
        <w:t> </w:t>
      </w:r>
      <w:r>
        <w:rPr>
          <w:spacing w:val="-5"/>
          <w:vertAlign w:val="baseline"/>
        </w:rPr>
        <w:t>bM</w:t>
      </w:r>
      <w:r>
        <w:rPr>
          <w:vertAlign w:val="baseline"/>
        </w:rPr>
        <w:tab/>
      </w:r>
      <w:r>
        <w:rPr>
          <w:spacing w:val="-5"/>
          <w:vertAlign w:val="baseline"/>
        </w:rPr>
        <w:t>1.1</w:t>
      </w:r>
    </w:p>
    <w:p>
      <w:pPr>
        <w:pStyle w:val="BodyText"/>
      </w:pPr>
    </w:p>
    <w:p>
      <w:pPr>
        <w:pStyle w:val="BodyText"/>
      </w:pPr>
    </w:p>
    <w:p>
      <w:pPr>
        <w:pStyle w:val="BodyText"/>
        <w:spacing w:line="360" w:lineRule="auto"/>
        <w:ind w:left="220" w:right="815" w:firstLine="60"/>
        <w:jc w:val="both"/>
      </w:pPr>
      <w:r>
        <w:rPr/>
        <w:t>Where N is the number of events for a known period of time; M is magnitude; a represents vertical intercept which indicates the total seismicity rate of the region and b is a tectonic parameter describing the relative abundance of large to smaller shocks</w:t>
      </w:r>
    </w:p>
    <w:p>
      <w:pPr>
        <w:pStyle w:val="BodyText"/>
        <w:spacing w:line="360" w:lineRule="auto" w:before="2"/>
        <w:ind w:left="220" w:right="815" w:firstLine="719"/>
        <w:jc w:val="both"/>
      </w:pPr>
      <w:r>
        <w:rPr/>
        <w:t>The G-R relation is an empirical formula which describes the distribution of global seismicity in terms of number of earthquakes of various magnitudes over a period of time. In its original form, it was based on the seismicity of the whole Earth. Thereafter, the formula has been used for studying the seismicity of different regions of the earth e.g. (Aki, 1965; Jolly and McNutt, 1999).</w:t>
      </w:r>
    </w:p>
    <w:p>
      <w:pPr>
        <w:pStyle w:val="BodyText"/>
        <w:spacing w:before="142"/>
      </w:pPr>
    </w:p>
    <w:p>
      <w:pPr>
        <w:pStyle w:val="ListParagraph"/>
        <w:numPr>
          <w:ilvl w:val="1"/>
          <w:numId w:val="7"/>
        </w:numPr>
        <w:tabs>
          <w:tab w:pos="1660" w:val="left" w:leader="none"/>
        </w:tabs>
        <w:spacing w:line="240" w:lineRule="auto" w:before="1" w:after="0"/>
        <w:ind w:left="1660" w:right="0" w:hanging="1440"/>
        <w:jc w:val="both"/>
        <w:rPr>
          <w:b/>
          <w:sz w:val="24"/>
        </w:rPr>
      </w:pPr>
      <w:r>
        <w:rPr>
          <w:b/>
          <w:sz w:val="24"/>
        </w:rPr>
        <w:t>Justification</w:t>
      </w:r>
      <w:r>
        <w:rPr>
          <w:b/>
          <w:spacing w:val="-3"/>
          <w:sz w:val="24"/>
        </w:rPr>
        <w:t> </w:t>
      </w:r>
      <w:r>
        <w:rPr>
          <w:b/>
          <w:sz w:val="24"/>
        </w:rPr>
        <w:t>for</w:t>
      </w:r>
      <w:r>
        <w:rPr>
          <w:b/>
          <w:spacing w:val="-1"/>
          <w:sz w:val="24"/>
        </w:rPr>
        <w:t> </w:t>
      </w:r>
      <w:r>
        <w:rPr>
          <w:b/>
          <w:sz w:val="24"/>
        </w:rPr>
        <w:t>the</w:t>
      </w:r>
      <w:r>
        <w:rPr>
          <w:b/>
          <w:spacing w:val="-1"/>
          <w:sz w:val="24"/>
        </w:rPr>
        <w:t> </w:t>
      </w:r>
      <w:r>
        <w:rPr>
          <w:b/>
          <w:spacing w:val="-2"/>
          <w:sz w:val="24"/>
        </w:rPr>
        <w:t>Research</w:t>
      </w:r>
    </w:p>
    <w:p>
      <w:pPr>
        <w:pStyle w:val="BodyText"/>
        <w:spacing w:line="362" w:lineRule="auto" w:before="132"/>
        <w:ind w:left="220" w:right="992" w:firstLine="779"/>
        <w:jc w:val="both"/>
      </w:pPr>
      <w:r>
        <w:rPr/>
        <w:t>The</w:t>
      </w:r>
      <w:r>
        <w:rPr>
          <w:spacing w:val="-5"/>
        </w:rPr>
        <w:t> </w:t>
      </w:r>
      <w:r>
        <w:rPr/>
        <w:t>G-R</w:t>
      </w:r>
      <w:r>
        <w:rPr>
          <w:spacing w:val="-3"/>
        </w:rPr>
        <w:t> </w:t>
      </w:r>
      <w:r>
        <w:rPr/>
        <w:t>formula</w:t>
      </w:r>
      <w:r>
        <w:rPr>
          <w:spacing w:val="-2"/>
        </w:rPr>
        <w:t> </w:t>
      </w:r>
      <w:r>
        <w:rPr/>
        <w:t>cannot</w:t>
      </w:r>
      <w:r>
        <w:rPr>
          <w:spacing w:val="-1"/>
        </w:rPr>
        <w:t> </w:t>
      </w:r>
      <w:r>
        <w:rPr/>
        <w:t>be</w:t>
      </w:r>
      <w:r>
        <w:rPr>
          <w:spacing w:val="-4"/>
        </w:rPr>
        <w:t> </w:t>
      </w:r>
      <w:r>
        <w:rPr/>
        <w:t>used</w:t>
      </w:r>
      <w:r>
        <w:rPr>
          <w:spacing w:val="-4"/>
        </w:rPr>
        <w:t> </w:t>
      </w:r>
      <w:r>
        <w:rPr/>
        <w:t>for</w:t>
      </w:r>
      <w:r>
        <w:rPr>
          <w:spacing w:val="-2"/>
        </w:rPr>
        <w:t> </w:t>
      </w:r>
      <w:r>
        <w:rPr/>
        <w:t>rating</w:t>
      </w:r>
      <w:r>
        <w:rPr>
          <w:spacing w:val="-6"/>
        </w:rPr>
        <w:t> </w:t>
      </w:r>
      <w:r>
        <w:rPr/>
        <w:t>seismic</w:t>
      </w:r>
      <w:r>
        <w:rPr>
          <w:spacing w:val="-4"/>
        </w:rPr>
        <w:t> </w:t>
      </w:r>
      <w:r>
        <w:rPr/>
        <w:t>activities</w:t>
      </w:r>
      <w:r>
        <w:rPr>
          <w:spacing w:val="-3"/>
        </w:rPr>
        <w:t> </w:t>
      </w:r>
      <w:r>
        <w:rPr/>
        <w:t>of</w:t>
      </w:r>
      <w:r>
        <w:rPr>
          <w:spacing w:val="-4"/>
        </w:rPr>
        <w:t> </w:t>
      </w:r>
      <w:r>
        <w:rPr/>
        <w:t>two</w:t>
      </w:r>
      <w:r>
        <w:rPr>
          <w:spacing w:val="-3"/>
        </w:rPr>
        <w:t> </w:t>
      </w:r>
      <w:r>
        <w:rPr/>
        <w:t>or</w:t>
      </w:r>
      <w:r>
        <w:rPr>
          <w:spacing w:val="-4"/>
        </w:rPr>
        <w:t> </w:t>
      </w:r>
      <w:r>
        <w:rPr/>
        <w:t>more</w:t>
      </w:r>
      <w:r>
        <w:rPr>
          <w:spacing w:val="-4"/>
        </w:rPr>
        <w:t> </w:t>
      </w:r>
      <w:r>
        <w:rPr/>
        <w:t>regions because of the following limitations:</w:t>
      </w:r>
    </w:p>
    <w:p>
      <w:pPr>
        <w:pStyle w:val="ListParagraph"/>
        <w:numPr>
          <w:ilvl w:val="0"/>
          <w:numId w:val="8"/>
        </w:numPr>
        <w:tabs>
          <w:tab w:pos="1000" w:val="left" w:leader="none"/>
          <w:tab w:pos="1002" w:val="left" w:leader="none"/>
        </w:tabs>
        <w:spacing w:line="360" w:lineRule="auto" w:before="0" w:after="0"/>
        <w:ind w:left="1000" w:right="817" w:hanging="360"/>
        <w:jc w:val="both"/>
        <w:rPr>
          <w:sz w:val="24"/>
        </w:rPr>
      </w:pPr>
      <w:r>
        <w:rPr>
          <w:sz w:val="24"/>
        </w:rPr>
        <w:tab/>
        <w:t>It does not contain information about the geographical area covered by</w:t>
      </w:r>
      <w:r>
        <w:rPr>
          <w:spacing w:val="-3"/>
          <w:sz w:val="24"/>
        </w:rPr>
        <w:t> </w:t>
      </w:r>
      <w:r>
        <w:rPr>
          <w:sz w:val="24"/>
        </w:rPr>
        <w:t>the epicenters of</w:t>
      </w:r>
      <w:r>
        <w:rPr>
          <w:spacing w:val="-1"/>
          <w:sz w:val="24"/>
        </w:rPr>
        <w:t> </w:t>
      </w:r>
      <w:r>
        <w:rPr>
          <w:sz w:val="24"/>
        </w:rPr>
        <w:t>earthquakes; hence,</w:t>
      </w:r>
      <w:r>
        <w:rPr>
          <w:spacing w:val="-1"/>
          <w:sz w:val="24"/>
        </w:rPr>
        <w:t> </w:t>
      </w:r>
      <w:r>
        <w:rPr>
          <w:sz w:val="24"/>
        </w:rPr>
        <w:t>a small region</w:t>
      </w:r>
      <w:r>
        <w:rPr>
          <w:spacing w:val="-1"/>
          <w:sz w:val="24"/>
        </w:rPr>
        <w:t> </w:t>
      </w:r>
      <w:r>
        <w:rPr>
          <w:sz w:val="24"/>
        </w:rPr>
        <w:t>that is</w:t>
      </w:r>
      <w:r>
        <w:rPr>
          <w:spacing w:val="-1"/>
          <w:sz w:val="24"/>
        </w:rPr>
        <w:t> </w:t>
      </w:r>
      <w:r>
        <w:rPr>
          <w:sz w:val="24"/>
        </w:rPr>
        <w:t>very</w:t>
      </w:r>
      <w:r>
        <w:rPr>
          <w:spacing w:val="-3"/>
          <w:sz w:val="24"/>
        </w:rPr>
        <w:t> </w:t>
      </w:r>
      <w:r>
        <w:rPr>
          <w:sz w:val="24"/>
        </w:rPr>
        <w:t>active</w:t>
      </w:r>
      <w:r>
        <w:rPr>
          <w:spacing w:val="-1"/>
          <w:sz w:val="24"/>
        </w:rPr>
        <w:t> </w:t>
      </w:r>
      <w:r>
        <w:rPr>
          <w:sz w:val="24"/>
        </w:rPr>
        <w:t>could have</w:t>
      </w:r>
      <w:r>
        <w:rPr>
          <w:spacing w:val="-1"/>
          <w:sz w:val="24"/>
        </w:rPr>
        <w:t> </w:t>
      </w:r>
      <w:r>
        <w:rPr>
          <w:sz w:val="24"/>
        </w:rPr>
        <w:t>smaller value</w:t>
      </w:r>
      <w:r>
        <w:rPr>
          <w:spacing w:val="-1"/>
          <w:sz w:val="24"/>
        </w:rPr>
        <w:t> </w:t>
      </w:r>
      <w:r>
        <w:rPr>
          <w:sz w:val="24"/>
        </w:rPr>
        <w:t>of a than a large region that is just moderately active.</w:t>
      </w:r>
    </w:p>
    <w:p>
      <w:pPr>
        <w:pStyle w:val="ListParagraph"/>
        <w:numPr>
          <w:ilvl w:val="0"/>
          <w:numId w:val="8"/>
        </w:numPr>
        <w:tabs>
          <w:tab w:pos="939" w:val="left" w:leader="none"/>
          <w:tab w:pos="1000" w:val="left" w:leader="none"/>
        </w:tabs>
        <w:spacing w:line="360" w:lineRule="auto" w:before="0" w:after="0"/>
        <w:ind w:left="1000" w:right="813" w:hanging="360"/>
        <w:jc w:val="both"/>
        <w:rPr>
          <w:sz w:val="24"/>
        </w:rPr>
      </w:pPr>
      <w:r>
        <w:rPr>
          <w:sz w:val="24"/>
        </w:rPr>
        <w:t>The constant a is a count of the total number, N, of events of different magnitudes combined together, without considering the effect of the energy generated by</w:t>
      </w:r>
      <w:r>
        <w:rPr>
          <w:spacing w:val="40"/>
          <w:sz w:val="24"/>
        </w:rPr>
        <w:t> </w:t>
      </w:r>
      <w:r>
        <w:rPr>
          <w:sz w:val="24"/>
        </w:rPr>
        <w:t>different magnitudes. This is equivalent to adding unlike terms since the energy due to magnitude m earthquake is proportional to 10</w:t>
      </w:r>
      <w:r>
        <w:rPr>
          <w:sz w:val="24"/>
          <w:vertAlign w:val="superscript"/>
        </w:rPr>
        <w:t>m</w:t>
      </w:r>
      <w:r>
        <w:rPr>
          <w:sz w:val="24"/>
          <w:vertAlign w:val="baseline"/>
        </w:rPr>
        <w:t>.</w:t>
      </w:r>
    </w:p>
    <w:p>
      <w:pPr>
        <w:spacing w:after="0" w:line="360" w:lineRule="auto"/>
        <w:jc w:val="both"/>
        <w:rPr>
          <w:sz w:val="24"/>
        </w:rPr>
        <w:sectPr>
          <w:pgSz w:w="11910" w:h="16840"/>
          <w:pgMar w:header="0" w:footer="1067" w:top="1340" w:bottom="1260" w:left="1220" w:right="620"/>
        </w:sectPr>
      </w:pPr>
    </w:p>
    <w:p>
      <w:pPr>
        <w:pStyle w:val="ListParagraph"/>
        <w:numPr>
          <w:ilvl w:val="0"/>
          <w:numId w:val="8"/>
        </w:numPr>
        <w:tabs>
          <w:tab w:pos="939" w:val="left" w:leader="none"/>
          <w:tab w:pos="1000" w:val="left" w:leader="none"/>
        </w:tabs>
        <w:spacing w:line="360" w:lineRule="auto" w:before="76" w:after="0"/>
        <w:ind w:left="1000" w:right="814" w:hanging="360"/>
        <w:jc w:val="both"/>
        <w:rPr>
          <w:sz w:val="24"/>
        </w:rPr>
      </w:pPr>
      <w:r>
        <w:rPr>
          <w:sz w:val="24"/>
        </w:rPr>
        <w:t>The</w:t>
      </w:r>
      <w:r>
        <w:rPr>
          <w:spacing w:val="-4"/>
          <w:sz w:val="24"/>
        </w:rPr>
        <w:t> </w:t>
      </w:r>
      <w:r>
        <w:rPr>
          <w:sz w:val="24"/>
        </w:rPr>
        <w:t>use</w:t>
      </w:r>
      <w:r>
        <w:rPr>
          <w:spacing w:val="-2"/>
          <w:sz w:val="24"/>
        </w:rPr>
        <w:t> </w:t>
      </w:r>
      <w:r>
        <w:rPr>
          <w:sz w:val="24"/>
        </w:rPr>
        <w:t>of</w:t>
      </w:r>
      <w:r>
        <w:rPr>
          <w:spacing w:val="-2"/>
          <w:sz w:val="24"/>
        </w:rPr>
        <w:t> </w:t>
      </w:r>
      <w:r>
        <w:rPr>
          <w:sz w:val="24"/>
        </w:rPr>
        <w:t>the</w:t>
      </w:r>
      <w:r>
        <w:rPr>
          <w:spacing w:val="-2"/>
          <w:sz w:val="24"/>
        </w:rPr>
        <w:t> </w:t>
      </w:r>
      <w:r>
        <w:rPr>
          <w:sz w:val="24"/>
        </w:rPr>
        <w:t>G-R</w:t>
      </w:r>
      <w:r>
        <w:rPr>
          <w:spacing w:val="-2"/>
          <w:sz w:val="24"/>
        </w:rPr>
        <w:t> </w:t>
      </w:r>
      <w:r>
        <w:rPr>
          <w:sz w:val="24"/>
        </w:rPr>
        <w:t>relation</w:t>
      </w:r>
      <w:r>
        <w:rPr>
          <w:spacing w:val="-1"/>
          <w:sz w:val="24"/>
        </w:rPr>
        <w:t> </w:t>
      </w:r>
      <w:r>
        <w:rPr>
          <w:sz w:val="24"/>
        </w:rPr>
        <w:t>assumes</w:t>
      </w:r>
      <w:r>
        <w:rPr>
          <w:spacing w:val="-2"/>
          <w:sz w:val="24"/>
        </w:rPr>
        <w:t> </w:t>
      </w:r>
      <w:r>
        <w:rPr>
          <w:sz w:val="24"/>
        </w:rPr>
        <w:t>that</w:t>
      </w:r>
      <w:r>
        <w:rPr>
          <w:spacing w:val="-2"/>
          <w:sz w:val="24"/>
        </w:rPr>
        <w:t> </w:t>
      </w:r>
      <w:r>
        <w:rPr>
          <w:sz w:val="24"/>
        </w:rPr>
        <w:t>both constants a</w:t>
      </w:r>
      <w:r>
        <w:rPr>
          <w:spacing w:val="-3"/>
          <w:sz w:val="24"/>
        </w:rPr>
        <w:t> </w:t>
      </w:r>
      <w:r>
        <w:rPr>
          <w:sz w:val="24"/>
        </w:rPr>
        <w:t>and</w:t>
      </w:r>
      <w:r>
        <w:rPr>
          <w:spacing w:val="-2"/>
          <w:sz w:val="24"/>
        </w:rPr>
        <w:t> </w:t>
      </w:r>
      <w:r>
        <w:rPr>
          <w:sz w:val="24"/>
        </w:rPr>
        <w:t>b are</w:t>
      </w:r>
      <w:r>
        <w:rPr>
          <w:spacing w:val="-3"/>
          <w:sz w:val="24"/>
        </w:rPr>
        <w:t> </w:t>
      </w:r>
      <w:r>
        <w:rPr>
          <w:sz w:val="24"/>
        </w:rPr>
        <w:t>defined.</w:t>
      </w:r>
      <w:r>
        <w:rPr>
          <w:spacing w:val="-2"/>
          <w:sz w:val="24"/>
        </w:rPr>
        <w:t> </w:t>
      </w:r>
      <w:r>
        <w:rPr>
          <w:sz w:val="24"/>
        </w:rPr>
        <w:t>However, occurrence of earthquakes with close magnitude range within a region of interest yield indeterminate constants a and b since G-R curve will be almost parallel to the vertical axis.</w:t>
      </w:r>
    </w:p>
    <w:p>
      <w:pPr>
        <w:pStyle w:val="BodyText"/>
        <w:spacing w:line="360" w:lineRule="auto"/>
        <w:ind w:left="220" w:right="922"/>
      </w:pPr>
      <w:r>
        <w:rPr/>
        <w:drawing>
          <wp:anchor distT="0" distB="0" distL="0" distR="0" allowOverlap="1" layoutInCell="1" locked="0" behindDoc="1" simplePos="0" relativeHeight="483623936">
            <wp:simplePos x="0" y="0"/>
            <wp:positionH relativeFrom="page">
              <wp:posOffset>1051966</wp:posOffset>
            </wp:positionH>
            <wp:positionV relativeFrom="paragraph">
              <wp:posOffset>757263</wp:posOffset>
            </wp:positionV>
            <wp:extent cx="5312638" cy="5252450"/>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5" cstate="print"/>
                    <a:stretch>
                      <a:fillRect/>
                    </a:stretch>
                  </pic:blipFill>
                  <pic:spPr>
                    <a:xfrm>
                      <a:off x="0" y="0"/>
                      <a:ext cx="5312638" cy="5252450"/>
                    </a:xfrm>
                    <a:prstGeom prst="rect">
                      <a:avLst/>
                    </a:prstGeom>
                  </pic:spPr>
                </pic:pic>
              </a:graphicData>
            </a:graphic>
          </wp:anchor>
        </w:drawing>
      </w:r>
      <w:r>
        <w:rPr/>
        <w:t>In</w:t>
      </w:r>
      <w:r>
        <w:rPr>
          <w:spacing w:val="-3"/>
        </w:rPr>
        <w:t> </w:t>
      </w:r>
      <w:r>
        <w:rPr/>
        <w:t>view</w:t>
      </w:r>
      <w:r>
        <w:rPr>
          <w:spacing w:val="-3"/>
        </w:rPr>
        <w:t> </w:t>
      </w:r>
      <w:r>
        <w:rPr/>
        <w:t>of</w:t>
      </w:r>
      <w:r>
        <w:rPr>
          <w:spacing w:val="-5"/>
        </w:rPr>
        <w:t> </w:t>
      </w:r>
      <w:r>
        <w:rPr/>
        <w:t>these</w:t>
      </w:r>
      <w:r>
        <w:rPr>
          <w:spacing w:val="-4"/>
        </w:rPr>
        <w:t> </w:t>
      </w:r>
      <w:r>
        <w:rPr/>
        <w:t>three</w:t>
      </w:r>
      <w:r>
        <w:rPr>
          <w:spacing w:val="-4"/>
        </w:rPr>
        <w:t> </w:t>
      </w:r>
      <w:r>
        <w:rPr/>
        <w:t>limitations</w:t>
      </w:r>
      <w:r>
        <w:rPr>
          <w:spacing w:val="-3"/>
        </w:rPr>
        <w:t> </w:t>
      </w:r>
      <w:r>
        <w:rPr/>
        <w:t>the</w:t>
      </w:r>
      <w:r>
        <w:rPr>
          <w:spacing w:val="-3"/>
        </w:rPr>
        <w:t> </w:t>
      </w:r>
      <w:r>
        <w:rPr/>
        <w:t>G-R</w:t>
      </w:r>
      <w:r>
        <w:rPr>
          <w:spacing w:val="-3"/>
        </w:rPr>
        <w:t> </w:t>
      </w:r>
      <w:r>
        <w:rPr/>
        <w:t>relation</w:t>
      </w:r>
      <w:r>
        <w:rPr>
          <w:spacing w:val="-3"/>
        </w:rPr>
        <w:t> </w:t>
      </w:r>
      <w:r>
        <w:rPr/>
        <w:t>is</w:t>
      </w:r>
      <w:r>
        <w:rPr>
          <w:spacing w:val="-3"/>
        </w:rPr>
        <w:t> </w:t>
      </w:r>
      <w:r>
        <w:rPr/>
        <w:t>insufficient</w:t>
      </w:r>
      <w:r>
        <w:rPr>
          <w:spacing w:val="-3"/>
        </w:rPr>
        <w:t> </w:t>
      </w:r>
      <w:r>
        <w:rPr/>
        <w:t>for</w:t>
      </w:r>
      <w:r>
        <w:rPr>
          <w:spacing w:val="-4"/>
        </w:rPr>
        <w:t> </w:t>
      </w:r>
      <w:r>
        <w:rPr/>
        <w:t>rating</w:t>
      </w:r>
      <w:r>
        <w:rPr>
          <w:spacing w:val="-3"/>
        </w:rPr>
        <w:t> </w:t>
      </w:r>
      <w:r>
        <w:rPr/>
        <w:t>seismic</w:t>
      </w:r>
      <w:r>
        <w:rPr>
          <w:spacing w:val="-4"/>
        </w:rPr>
        <w:t> </w:t>
      </w:r>
      <w:r>
        <w:rPr/>
        <w:t>activities of regions without ambiguity. The development of methods for reliable rating of seismic activities is the main focus of this research work.</w:t>
      </w:r>
    </w:p>
    <w:p>
      <w:pPr>
        <w:pStyle w:val="BodyText"/>
        <w:spacing w:before="144"/>
      </w:pPr>
    </w:p>
    <w:p>
      <w:pPr>
        <w:pStyle w:val="ListParagraph"/>
        <w:numPr>
          <w:ilvl w:val="1"/>
          <w:numId w:val="7"/>
        </w:numPr>
        <w:tabs>
          <w:tab w:pos="1660" w:val="left" w:leader="none"/>
        </w:tabs>
        <w:spacing w:line="240" w:lineRule="auto" w:before="0" w:after="0"/>
        <w:ind w:left="1660" w:right="0" w:hanging="1440"/>
        <w:jc w:val="left"/>
        <w:rPr>
          <w:b/>
          <w:sz w:val="24"/>
        </w:rPr>
      </w:pPr>
      <w:r>
        <w:rPr>
          <w:b/>
          <w:sz w:val="24"/>
        </w:rPr>
        <w:t>Aims</w:t>
      </w:r>
      <w:r>
        <w:rPr>
          <w:b/>
          <w:spacing w:val="-2"/>
          <w:sz w:val="24"/>
        </w:rPr>
        <w:t> </w:t>
      </w:r>
      <w:r>
        <w:rPr>
          <w:b/>
          <w:sz w:val="24"/>
        </w:rPr>
        <w:t>and</w:t>
      </w:r>
      <w:r>
        <w:rPr>
          <w:b/>
          <w:spacing w:val="-2"/>
          <w:sz w:val="24"/>
        </w:rPr>
        <w:t> Objectives</w:t>
      </w:r>
    </w:p>
    <w:p>
      <w:pPr>
        <w:pStyle w:val="BodyText"/>
        <w:spacing w:before="132"/>
        <w:ind w:left="940"/>
      </w:pPr>
      <w:r>
        <w:rPr/>
        <w:t>The</w:t>
      </w:r>
      <w:r>
        <w:rPr>
          <w:spacing w:val="-3"/>
        </w:rPr>
        <w:t> </w:t>
      </w:r>
      <w:r>
        <w:rPr/>
        <w:t>aims</w:t>
      </w:r>
      <w:r>
        <w:rPr>
          <w:spacing w:val="-1"/>
        </w:rPr>
        <w:t> </w:t>
      </w:r>
      <w:r>
        <w:rPr/>
        <w:t>and</w:t>
      </w:r>
      <w:r>
        <w:rPr>
          <w:spacing w:val="-2"/>
        </w:rPr>
        <w:t> </w:t>
      </w:r>
      <w:r>
        <w:rPr/>
        <w:t>objectives</w:t>
      </w:r>
      <w:r>
        <w:rPr>
          <w:spacing w:val="2"/>
        </w:rPr>
        <w:t> </w:t>
      </w:r>
      <w:r>
        <w:rPr/>
        <w:t>of</w:t>
      </w:r>
      <w:r>
        <w:rPr>
          <w:spacing w:val="-2"/>
        </w:rPr>
        <w:t> </w:t>
      </w:r>
      <w:r>
        <w:rPr/>
        <w:t>this</w:t>
      </w:r>
      <w:r>
        <w:rPr>
          <w:spacing w:val="-1"/>
        </w:rPr>
        <w:t> </w:t>
      </w:r>
      <w:r>
        <w:rPr/>
        <w:t>work </w:t>
      </w:r>
      <w:r>
        <w:rPr>
          <w:spacing w:val="-4"/>
        </w:rPr>
        <w:t>were:</w:t>
      </w:r>
    </w:p>
    <w:p>
      <w:pPr>
        <w:pStyle w:val="ListParagraph"/>
        <w:numPr>
          <w:ilvl w:val="0"/>
          <w:numId w:val="9"/>
        </w:numPr>
        <w:tabs>
          <w:tab w:pos="1300" w:val="left" w:leader="none"/>
        </w:tabs>
        <w:spacing w:line="360" w:lineRule="auto" w:before="139" w:after="0"/>
        <w:ind w:left="1300" w:right="816" w:hanging="360"/>
        <w:jc w:val="left"/>
        <w:rPr>
          <w:sz w:val="24"/>
        </w:rPr>
      </w:pPr>
      <w:r>
        <w:rPr>
          <w:sz w:val="24"/>
        </w:rPr>
        <w:t>To develop models for rating seismic activities which take care of the limitations of the G-R method.</w:t>
      </w:r>
    </w:p>
    <w:p>
      <w:pPr>
        <w:pStyle w:val="ListParagraph"/>
        <w:numPr>
          <w:ilvl w:val="0"/>
          <w:numId w:val="9"/>
        </w:numPr>
        <w:tabs>
          <w:tab w:pos="1300" w:val="left" w:leader="none"/>
        </w:tabs>
        <w:spacing w:line="360" w:lineRule="auto" w:before="0" w:after="0"/>
        <w:ind w:left="1300" w:right="814" w:hanging="360"/>
        <w:jc w:val="left"/>
        <w:rPr>
          <w:sz w:val="24"/>
        </w:rPr>
      </w:pPr>
      <w:r>
        <w:rPr>
          <w:sz w:val="24"/>
        </w:rPr>
        <w:t>To</w:t>
      </w:r>
      <w:r>
        <w:rPr>
          <w:spacing w:val="40"/>
          <w:sz w:val="24"/>
        </w:rPr>
        <w:t> </w:t>
      </w:r>
      <w:r>
        <w:rPr>
          <w:sz w:val="24"/>
        </w:rPr>
        <w:t>use</w:t>
      </w:r>
      <w:r>
        <w:rPr>
          <w:spacing w:val="40"/>
          <w:sz w:val="24"/>
        </w:rPr>
        <w:t> </w:t>
      </w:r>
      <w:r>
        <w:rPr>
          <w:sz w:val="24"/>
        </w:rPr>
        <w:t>the</w:t>
      </w:r>
      <w:r>
        <w:rPr>
          <w:spacing w:val="40"/>
          <w:sz w:val="24"/>
        </w:rPr>
        <w:t> </w:t>
      </w:r>
      <w:r>
        <w:rPr>
          <w:sz w:val="24"/>
        </w:rPr>
        <w:t>models</w:t>
      </w:r>
      <w:r>
        <w:rPr>
          <w:spacing w:val="40"/>
          <w:sz w:val="24"/>
        </w:rPr>
        <w:t> </w:t>
      </w:r>
      <w:r>
        <w:rPr>
          <w:sz w:val="24"/>
        </w:rPr>
        <w:t>to</w:t>
      </w:r>
      <w:r>
        <w:rPr>
          <w:spacing w:val="40"/>
          <w:sz w:val="24"/>
        </w:rPr>
        <w:t> </w:t>
      </w:r>
      <w:r>
        <w:rPr>
          <w:sz w:val="24"/>
        </w:rPr>
        <w:t>rate</w:t>
      </w:r>
      <w:r>
        <w:rPr>
          <w:spacing w:val="40"/>
          <w:sz w:val="24"/>
        </w:rPr>
        <w:t> </w:t>
      </w:r>
      <w:r>
        <w:rPr>
          <w:sz w:val="24"/>
        </w:rPr>
        <w:t>seismic</w:t>
      </w:r>
      <w:r>
        <w:rPr>
          <w:spacing w:val="40"/>
          <w:sz w:val="24"/>
        </w:rPr>
        <w:t> </w:t>
      </w:r>
      <w:r>
        <w:rPr>
          <w:sz w:val="24"/>
        </w:rPr>
        <w:t>activities</w:t>
      </w:r>
      <w:r>
        <w:rPr>
          <w:spacing w:val="40"/>
          <w:sz w:val="24"/>
        </w:rPr>
        <w:t> </w:t>
      </w:r>
      <w:r>
        <w:rPr>
          <w:sz w:val="24"/>
        </w:rPr>
        <w:t>of</w:t>
      </w:r>
      <w:r>
        <w:rPr>
          <w:spacing w:val="40"/>
          <w:sz w:val="24"/>
        </w:rPr>
        <w:t> </w:t>
      </w:r>
      <w:r>
        <w:rPr>
          <w:sz w:val="24"/>
        </w:rPr>
        <w:t>selected</w:t>
      </w:r>
      <w:r>
        <w:rPr>
          <w:spacing w:val="40"/>
          <w:sz w:val="24"/>
        </w:rPr>
        <w:t> </w:t>
      </w:r>
      <w:r>
        <w:rPr>
          <w:sz w:val="24"/>
        </w:rPr>
        <w:t>regions</w:t>
      </w:r>
      <w:r>
        <w:rPr>
          <w:spacing w:val="40"/>
          <w:sz w:val="24"/>
        </w:rPr>
        <w:t> </w:t>
      </w:r>
      <w:r>
        <w:rPr>
          <w:sz w:val="24"/>
        </w:rPr>
        <w:t>in</w:t>
      </w:r>
      <w:r>
        <w:rPr>
          <w:spacing w:val="40"/>
          <w:sz w:val="24"/>
        </w:rPr>
        <w:t> </w:t>
      </w:r>
      <w:r>
        <w:rPr>
          <w:sz w:val="24"/>
        </w:rPr>
        <w:t>the</w:t>
      </w:r>
      <w:r>
        <w:rPr>
          <w:spacing w:val="40"/>
          <w:sz w:val="24"/>
        </w:rPr>
        <w:t> </w:t>
      </w:r>
      <w:r>
        <w:rPr>
          <w:sz w:val="24"/>
        </w:rPr>
        <w:t>world seismic zones.</w:t>
      </w:r>
    </w:p>
    <w:p>
      <w:pPr>
        <w:pStyle w:val="BodyText"/>
        <w:spacing w:before="142"/>
      </w:pPr>
    </w:p>
    <w:p>
      <w:pPr>
        <w:pStyle w:val="ListParagraph"/>
        <w:numPr>
          <w:ilvl w:val="1"/>
          <w:numId w:val="7"/>
        </w:numPr>
        <w:tabs>
          <w:tab w:pos="1660" w:val="left" w:leader="none"/>
        </w:tabs>
        <w:spacing w:line="240" w:lineRule="auto" w:before="0" w:after="0"/>
        <w:ind w:left="1660" w:right="0" w:hanging="1440"/>
        <w:jc w:val="left"/>
        <w:rPr>
          <w:b/>
          <w:sz w:val="24"/>
        </w:rPr>
      </w:pPr>
      <w:r>
        <w:rPr>
          <w:b/>
          <w:sz w:val="24"/>
        </w:rPr>
        <w:t>Outline</w:t>
      </w:r>
      <w:r>
        <w:rPr>
          <w:b/>
          <w:spacing w:val="-1"/>
          <w:sz w:val="24"/>
        </w:rPr>
        <w:t> </w:t>
      </w:r>
      <w:r>
        <w:rPr>
          <w:b/>
          <w:sz w:val="24"/>
        </w:rPr>
        <w:t>of</w:t>
      </w:r>
      <w:r>
        <w:rPr>
          <w:b/>
          <w:spacing w:val="1"/>
          <w:sz w:val="24"/>
        </w:rPr>
        <w:t> </w:t>
      </w:r>
      <w:r>
        <w:rPr>
          <w:b/>
          <w:sz w:val="24"/>
        </w:rPr>
        <w:t>the</w:t>
      </w:r>
      <w:r>
        <w:rPr>
          <w:b/>
          <w:spacing w:val="-1"/>
          <w:sz w:val="24"/>
        </w:rPr>
        <w:t> </w:t>
      </w:r>
      <w:r>
        <w:rPr>
          <w:b/>
          <w:spacing w:val="-2"/>
          <w:sz w:val="24"/>
        </w:rPr>
        <w:t>Thesis</w:t>
      </w:r>
    </w:p>
    <w:p>
      <w:pPr>
        <w:pStyle w:val="BodyText"/>
        <w:spacing w:line="360" w:lineRule="auto" w:before="135"/>
        <w:ind w:left="220" w:right="818" w:firstLine="719"/>
      </w:pPr>
      <w:r>
        <w:rPr/>
        <w:t>Chapter </w:t>
      </w:r>
      <w:hyperlink r:id="rId12">
        <w:r>
          <w:rPr/>
          <w:t>1</w:t>
        </w:r>
      </w:hyperlink>
      <w:r>
        <w:rPr/>
        <w:t> presents a brief introduction to the background of the research and problem of the research.</w:t>
      </w:r>
    </w:p>
    <w:p>
      <w:pPr>
        <w:pStyle w:val="BodyText"/>
        <w:ind w:left="940"/>
      </w:pPr>
      <w:r>
        <w:rPr/>
        <w:t>Chapter</w:t>
      </w:r>
      <w:r>
        <w:rPr>
          <w:spacing w:val="-2"/>
        </w:rPr>
        <w:t> </w:t>
      </w:r>
      <w:hyperlink r:id="rId13">
        <w:r>
          <w:rPr/>
          <w:t>2</w:t>
        </w:r>
      </w:hyperlink>
      <w:r>
        <w:rPr>
          <w:spacing w:val="-1"/>
        </w:rPr>
        <w:t> </w:t>
      </w:r>
      <w:r>
        <w:rPr/>
        <w:t>presents the</w:t>
      </w:r>
      <w:r>
        <w:rPr>
          <w:spacing w:val="-2"/>
        </w:rPr>
        <w:t> </w:t>
      </w:r>
      <w:r>
        <w:rPr/>
        <w:t>relevant</w:t>
      </w:r>
      <w:r>
        <w:rPr>
          <w:spacing w:val="-1"/>
        </w:rPr>
        <w:t> </w:t>
      </w:r>
      <w:r>
        <w:rPr/>
        <w:t>background information</w:t>
      </w:r>
      <w:r>
        <w:rPr>
          <w:spacing w:val="-1"/>
        </w:rPr>
        <w:t> </w:t>
      </w:r>
      <w:r>
        <w:rPr/>
        <w:t>in the</w:t>
      </w:r>
      <w:r>
        <w:rPr>
          <w:spacing w:val="-2"/>
        </w:rPr>
        <w:t> </w:t>
      </w:r>
      <w:r>
        <w:rPr/>
        <w:t>following</w:t>
      </w:r>
      <w:r>
        <w:rPr>
          <w:spacing w:val="-3"/>
        </w:rPr>
        <w:t> </w:t>
      </w:r>
      <w:r>
        <w:rPr>
          <w:spacing w:val="-2"/>
        </w:rPr>
        <w:t>order:</w:t>
      </w:r>
    </w:p>
    <w:p>
      <w:pPr>
        <w:pStyle w:val="ListParagraph"/>
        <w:numPr>
          <w:ilvl w:val="0"/>
          <w:numId w:val="10"/>
        </w:numPr>
        <w:tabs>
          <w:tab w:pos="940" w:val="left" w:leader="none"/>
        </w:tabs>
        <w:spacing w:line="240" w:lineRule="auto" w:before="136" w:after="0"/>
        <w:ind w:left="940" w:right="0" w:hanging="360"/>
        <w:jc w:val="left"/>
        <w:rPr>
          <w:sz w:val="24"/>
        </w:rPr>
      </w:pPr>
      <w:r>
        <w:rPr>
          <w:sz w:val="24"/>
        </w:rPr>
        <w:t>classification</w:t>
      </w:r>
      <w:r>
        <w:rPr>
          <w:spacing w:val="-3"/>
          <w:sz w:val="24"/>
        </w:rPr>
        <w:t> </w:t>
      </w:r>
      <w:r>
        <w:rPr>
          <w:sz w:val="24"/>
        </w:rPr>
        <w:t>of</w:t>
      </w:r>
      <w:r>
        <w:rPr>
          <w:spacing w:val="-2"/>
          <w:sz w:val="24"/>
        </w:rPr>
        <w:t> </w:t>
      </w:r>
      <w:r>
        <w:rPr>
          <w:sz w:val="24"/>
        </w:rPr>
        <w:t>various</w:t>
      </w:r>
      <w:r>
        <w:rPr>
          <w:spacing w:val="-1"/>
          <w:sz w:val="24"/>
        </w:rPr>
        <w:t> </w:t>
      </w:r>
      <w:r>
        <w:rPr>
          <w:sz w:val="24"/>
        </w:rPr>
        <w:t>magnitude</w:t>
      </w:r>
      <w:r>
        <w:rPr>
          <w:spacing w:val="-1"/>
          <w:sz w:val="24"/>
        </w:rPr>
        <w:t> </w:t>
      </w:r>
      <w:r>
        <w:rPr>
          <w:sz w:val="24"/>
        </w:rPr>
        <w:t>scales</w:t>
      </w:r>
      <w:r>
        <w:rPr>
          <w:spacing w:val="-1"/>
          <w:sz w:val="24"/>
        </w:rPr>
        <w:t> </w:t>
      </w:r>
      <w:r>
        <w:rPr>
          <w:sz w:val="24"/>
        </w:rPr>
        <w:t>used</w:t>
      </w:r>
      <w:r>
        <w:rPr>
          <w:spacing w:val="-1"/>
          <w:sz w:val="24"/>
        </w:rPr>
        <w:t> </w:t>
      </w:r>
      <w:r>
        <w:rPr>
          <w:sz w:val="24"/>
        </w:rPr>
        <w:t>in</w:t>
      </w:r>
      <w:r>
        <w:rPr>
          <w:spacing w:val="1"/>
          <w:sz w:val="24"/>
        </w:rPr>
        <w:t> </w:t>
      </w:r>
      <w:r>
        <w:rPr>
          <w:sz w:val="24"/>
        </w:rPr>
        <w:t>measuring</w:t>
      </w:r>
      <w:r>
        <w:rPr>
          <w:spacing w:val="-3"/>
          <w:sz w:val="24"/>
        </w:rPr>
        <w:t> </w:t>
      </w:r>
      <w:r>
        <w:rPr>
          <w:spacing w:val="-2"/>
          <w:sz w:val="24"/>
        </w:rPr>
        <w:t>earthquakes,</w:t>
      </w:r>
    </w:p>
    <w:p>
      <w:pPr>
        <w:pStyle w:val="ListParagraph"/>
        <w:numPr>
          <w:ilvl w:val="0"/>
          <w:numId w:val="10"/>
        </w:numPr>
        <w:tabs>
          <w:tab w:pos="939" w:val="left" w:leader="none"/>
        </w:tabs>
        <w:spacing w:line="240" w:lineRule="auto" w:before="140" w:after="0"/>
        <w:ind w:left="939" w:right="0" w:hanging="359"/>
        <w:jc w:val="both"/>
        <w:rPr>
          <w:sz w:val="24"/>
        </w:rPr>
      </w:pPr>
      <w:r>
        <w:rPr>
          <w:sz w:val="24"/>
        </w:rPr>
        <w:t>approaches</w:t>
      </w:r>
      <w:r>
        <w:rPr>
          <w:spacing w:val="-1"/>
          <w:sz w:val="24"/>
        </w:rPr>
        <w:t> </w:t>
      </w:r>
      <w:r>
        <w:rPr>
          <w:sz w:val="24"/>
        </w:rPr>
        <w:t>for</w:t>
      </w:r>
      <w:r>
        <w:rPr>
          <w:spacing w:val="-1"/>
          <w:sz w:val="24"/>
        </w:rPr>
        <w:t> </w:t>
      </w:r>
      <w:r>
        <w:rPr>
          <w:sz w:val="24"/>
        </w:rPr>
        <w:t>representing</w:t>
      </w:r>
      <w:r>
        <w:rPr>
          <w:spacing w:val="-4"/>
          <w:sz w:val="24"/>
        </w:rPr>
        <w:t> </w:t>
      </w:r>
      <w:r>
        <w:rPr>
          <w:sz w:val="24"/>
        </w:rPr>
        <w:t>G-R constants</w:t>
      </w:r>
      <w:r>
        <w:rPr>
          <w:spacing w:val="-1"/>
          <w:sz w:val="24"/>
        </w:rPr>
        <w:t> </w:t>
      </w:r>
      <w:r>
        <w:rPr>
          <w:sz w:val="24"/>
        </w:rPr>
        <w:t>a</w:t>
      </w:r>
      <w:r>
        <w:rPr>
          <w:spacing w:val="-1"/>
          <w:sz w:val="24"/>
        </w:rPr>
        <w:t> </w:t>
      </w:r>
      <w:r>
        <w:rPr>
          <w:sz w:val="24"/>
        </w:rPr>
        <w:t>and</w:t>
      </w:r>
      <w:r>
        <w:rPr>
          <w:spacing w:val="-1"/>
          <w:sz w:val="24"/>
        </w:rPr>
        <w:t> </w:t>
      </w:r>
      <w:r>
        <w:rPr>
          <w:sz w:val="24"/>
        </w:rPr>
        <w:t>b</w:t>
      </w:r>
      <w:r>
        <w:rPr>
          <w:spacing w:val="2"/>
          <w:sz w:val="24"/>
        </w:rPr>
        <w:t> </w:t>
      </w:r>
      <w:r>
        <w:rPr>
          <w:spacing w:val="-2"/>
          <w:sz w:val="24"/>
        </w:rPr>
        <w:t>values</w:t>
      </w:r>
    </w:p>
    <w:p>
      <w:pPr>
        <w:pStyle w:val="ListParagraph"/>
        <w:numPr>
          <w:ilvl w:val="0"/>
          <w:numId w:val="10"/>
        </w:numPr>
        <w:tabs>
          <w:tab w:pos="939" w:val="left" w:leader="none"/>
        </w:tabs>
        <w:spacing w:line="240" w:lineRule="auto" w:before="136" w:after="0"/>
        <w:ind w:left="939" w:right="0" w:hanging="359"/>
        <w:jc w:val="both"/>
        <w:rPr>
          <w:sz w:val="24"/>
        </w:rPr>
      </w:pPr>
      <w:r>
        <w:rPr>
          <w:sz w:val="24"/>
        </w:rPr>
        <w:t>conventional</w:t>
      </w:r>
      <w:r>
        <w:rPr>
          <w:spacing w:val="-3"/>
          <w:sz w:val="24"/>
        </w:rPr>
        <w:t> </w:t>
      </w:r>
      <w:r>
        <w:rPr>
          <w:sz w:val="24"/>
        </w:rPr>
        <w:t>methods</w:t>
      </w:r>
      <w:r>
        <w:rPr>
          <w:spacing w:val="-1"/>
          <w:sz w:val="24"/>
        </w:rPr>
        <w:t> </w:t>
      </w:r>
      <w:r>
        <w:rPr>
          <w:sz w:val="24"/>
        </w:rPr>
        <w:t>for application</w:t>
      </w:r>
      <w:r>
        <w:rPr>
          <w:spacing w:val="-1"/>
          <w:sz w:val="24"/>
        </w:rPr>
        <w:t> </w:t>
      </w:r>
      <w:r>
        <w:rPr>
          <w:sz w:val="24"/>
        </w:rPr>
        <w:t>of</w:t>
      </w:r>
      <w:r>
        <w:rPr>
          <w:spacing w:val="-2"/>
          <w:sz w:val="24"/>
        </w:rPr>
        <w:t> </w:t>
      </w:r>
      <w:r>
        <w:rPr>
          <w:sz w:val="24"/>
        </w:rPr>
        <w:t>G-R</w:t>
      </w:r>
      <w:r>
        <w:rPr>
          <w:spacing w:val="-1"/>
          <w:sz w:val="24"/>
        </w:rPr>
        <w:t> </w:t>
      </w:r>
      <w:r>
        <w:rPr>
          <w:sz w:val="24"/>
        </w:rPr>
        <w:t>constants</w:t>
      </w:r>
      <w:r>
        <w:rPr>
          <w:spacing w:val="-1"/>
          <w:sz w:val="24"/>
        </w:rPr>
        <w:t> </w:t>
      </w:r>
      <w:r>
        <w:rPr>
          <w:sz w:val="24"/>
        </w:rPr>
        <w:t>a</w:t>
      </w:r>
      <w:r>
        <w:rPr>
          <w:spacing w:val="-1"/>
          <w:sz w:val="24"/>
        </w:rPr>
        <w:t> </w:t>
      </w:r>
      <w:r>
        <w:rPr>
          <w:sz w:val="24"/>
        </w:rPr>
        <w:t>and</w:t>
      </w:r>
      <w:r>
        <w:rPr>
          <w:spacing w:val="-1"/>
          <w:sz w:val="24"/>
        </w:rPr>
        <w:t> </w:t>
      </w:r>
      <w:r>
        <w:rPr>
          <w:sz w:val="24"/>
        </w:rPr>
        <w:t>b </w:t>
      </w:r>
      <w:r>
        <w:rPr>
          <w:spacing w:val="-2"/>
          <w:sz w:val="24"/>
        </w:rPr>
        <w:t>values.</w:t>
      </w:r>
    </w:p>
    <w:p>
      <w:pPr>
        <w:pStyle w:val="BodyText"/>
        <w:spacing w:line="360" w:lineRule="auto" w:before="140"/>
        <w:ind w:left="220" w:right="814" w:firstLine="719"/>
        <w:jc w:val="both"/>
      </w:pPr>
      <w:r>
        <w:rPr/>
        <w:t>Chapter </w:t>
      </w:r>
      <w:hyperlink r:id="rId14">
        <w:r>
          <w:rPr/>
          <w:t>3</w:t>
        </w:r>
      </w:hyperlink>
      <w:r>
        <w:rPr/>
        <w:t> presents the methodology of developing the models for categorizing</w:t>
      </w:r>
      <w:r>
        <w:rPr>
          <w:spacing w:val="40"/>
        </w:rPr>
        <w:t> </w:t>
      </w:r>
      <w:r>
        <w:rPr/>
        <w:t>seismic activities when G-R constants a and b values are defined and also when G-R</w:t>
      </w:r>
      <w:r>
        <w:rPr>
          <w:spacing w:val="40"/>
        </w:rPr>
        <w:t> </w:t>
      </w:r>
      <w:r>
        <w:rPr/>
        <w:t>constants a and b values are not defined. The application of the two models developed on 10 regions in the world seismic zones using Fifty-year (1956 - 2005) earthquake data obtained from the Catalogue of Advanced National Seismic System (ANSS), U.S.A. to generate</w:t>
      </w:r>
      <w:r>
        <w:rPr>
          <w:spacing w:val="40"/>
        </w:rPr>
        <w:t> </w:t>
      </w:r>
      <w:r>
        <w:rPr/>
        <w:t>results towards categorizing seismic activities of each region without ambiguity.</w:t>
      </w:r>
    </w:p>
    <w:p>
      <w:pPr>
        <w:pStyle w:val="BodyText"/>
        <w:spacing w:before="1"/>
        <w:ind w:left="940"/>
        <w:jc w:val="both"/>
      </w:pPr>
      <w:r>
        <w:rPr/>
        <w:t>Chapter</w:t>
      </w:r>
      <w:r>
        <w:rPr>
          <w:spacing w:val="-4"/>
        </w:rPr>
        <w:t> </w:t>
      </w:r>
      <w:hyperlink r:id="rId15">
        <w:r>
          <w:rPr/>
          <w:t>4</w:t>
        </w:r>
      </w:hyperlink>
      <w:r>
        <w:rPr>
          <w:spacing w:val="-1"/>
        </w:rPr>
        <w:t> </w:t>
      </w:r>
      <w:r>
        <w:rPr/>
        <w:t>presents</w:t>
      </w:r>
      <w:r>
        <w:rPr>
          <w:spacing w:val="-1"/>
        </w:rPr>
        <w:t> </w:t>
      </w:r>
      <w:r>
        <w:rPr/>
        <w:t>comprehensive evaluation</w:t>
      </w:r>
      <w:r>
        <w:rPr>
          <w:spacing w:val="-1"/>
        </w:rPr>
        <w:t> </w:t>
      </w:r>
      <w:r>
        <w:rPr/>
        <w:t>of results</w:t>
      </w:r>
      <w:r>
        <w:rPr>
          <w:spacing w:val="-1"/>
        </w:rPr>
        <w:t> </w:t>
      </w:r>
      <w:r>
        <w:rPr/>
        <w:t>for</w:t>
      </w:r>
      <w:r>
        <w:rPr>
          <w:spacing w:val="-3"/>
        </w:rPr>
        <w:t> </w:t>
      </w:r>
      <w:r>
        <w:rPr/>
        <w:t>both</w:t>
      </w:r>
      <w:r>
        <w:rPr>
          <w:spacing w:val="-1"/>
        </w:rPr>
        <w:t> </w:t>
      </w:r>
      <w:r>
        <w:rPr/>
        <w:t>models </w:t>
      </w:r>
      <w:r>
        <w:rPr>
          <w:spacing w:val="-2"/>
        </w:rPr>
        <w:t>applied.</w:t>
      </w:r>
    </w:p>
    <w:p>
      <w:pPr>
        <w:pStyle w:val="BodyText"/>
        <w:spacing w:line="360" w:lineRule="auto" w:before="136"/>
        <w:ind w:left="220" w:right="1489" w:firstLine="719"/>
        <w:jc w:val="both"/>
      </w:pPr>
      <w:r>
        <w:rPr/>
        <w:t>Chapter</w:t>
      </w:r>
      <w:r>
        <w:rPr>
          <w:spacing w:val="-4"/>
        </w:rPr>
        <w:t> </w:t>
      </w:r>
      <w:hyperlink r:id="rId16">
        <w:r>
          <w:rPr/>
          <w:t>5</w:t>
        </w:r>
      </w:hyperlink>
      <w:r>
        <w:rPr>
          <w:spacing w:val="-3"/>
        </w:rPr>
        <w:t> </w:t>
      </w:r>
      <w:r>
        <w:rPr/>
        <w:t>presents</w:t>
      </w:r>
      <w:r>
        <w:rPr>
          <w:spacing w:val="-3"/>
        </w:rPr>
        <w:t> </w:t>
      </w:r>
      <w:r>
        <w:rPr/>
        <w:t>the</w:t>
      </w:r>
      <w:r>
        <w:rPr>
          <w:spacing w:val="-4"/>
        </w:rPr>
        <w:t> </w:t>
      </w:r>
      <w:r>
        <w:rPr/>
        <w:t>conclusion.</w:t>
      </w:r>
      <w:r>
        <w:rPr>
          <w:spacing w:val="-3"/>
        </w:rPr>
        <w:t> </w:t>
      </w:r>
      <w:r>
        <w:rPr/>
        <w:t>This</w:t>
      </w:r>
      <w:r>
        <w:rPr>
          <w:spacing w:val="-3"/>
        </w:rPr>
        <w:t> </w:t>
      </w:r>
      <w:r>
        <w:rPr/>
        <w:t>is</w:t>
      </w:r>
      <w:r>
        <w:rPr>
          <w:spacing w:val="-3"/>
        </w:rPr>
        <w:t> </w:t>
      </w:r>
      <w:r>
        <w:rPr/>
        <w:t>followed</w:t>
      </w:r>
      <w:r>
        <w:rPr>
          <w:spacing w:val="-3"/>
        </w:rPr>
        <w:t> </w:t>
      </w:r>
      <w:r>
        <w:rPr/>
        <w:t>by</w:t>
      </w:r>
      <w:r>
        <w:rPr>
          <w:spacing w:val="-6"/>
        </w:rPr>
        <w:t> </w:t>
      </w:r>
      <w:r>
        <w:rPr/>
        <w:t>the</w:t>
      </w:r>
      <w:r>
        <w:rPr>
          <w:spacing w:val="-3"/>
        </w:rPr>
        <w:t> </w:t>
      </w:r>
      <w:r>
        <w:rPr/>
        <w:t>list</w:t>
      </w:r>
      <w:r>
        <w:rPr>
          <w:spacing w:val="-3"/>
        </w:rPr>
        <w:t> </w:t>
      </w:r>
      <w:r>
        <w:rPr/>
        <w:t>of</w:t>
      </w:r>
      <w:r>
        <w:rPr>
          <w:spacing w:val="-3"/>
        </w:rPr>
        <w:t> </w:t>
      </w:r>
      <w:r>
        <w:rPr/>
        <w:t>references</w:t>
      </w:r>
      <w:r>
        <w:rPr>
          <w:spacing w:val="-3"/>
        </w:rPr>
        <w:t> </w:t>
      </w:r>
      <w:r>
        <w:rPr/>
        <w:t>and </w:t>
      </w:r>
      <w:r>
        <w:rPr>
          <w:spacing w:val="-2"/>
        </w:rPr>
        <w:t>appendix.</w:t>
      </w:r>
    </w:p>
    <w:p>
      <w:pPr>
        <w:spacing w:after="0" w:line="360" w:lineRule="auto"/>
        <w:jc w:val="both"/>
        <w:sectPr>
          <w:pgSz w:w="11910" w:h="16840"/>
          <w:pgMar w:header="0" w:footer="1067" w:top="1340" w:bottom="1260" w:left="1220" w:right="620"/>
        </w:sectPr>
      </w:pPr>
    </w:p>
    <w:p>
      <w:pPr>
        <w:spacing w:line="720" w:lineRule="auto" w:before="61"/>
        <w:ind w:left="3770" w:right="3647" w:hanging="2"/>
        <w:jc w:val="center"/>
        <w:rPr>
          <w:b/>
          <w:sz w:val="24"/>
        </w:rPr>
      </w:pPr>
      <w:r>
        <w:rPr>
          <w:b/>
          <w:sz w:val="24"/>
        </w:rPr>
        <w:t>CHAPTER TWO LITERATURE</w:t>
      </w:r>
      <w:r>
        <w:rPr>
          <w:b/>
          <w:spacing w:val="-15"/>
          <w:sz w:val="24"/>
        </w:rPr>
        <w:t> </w:t>
      </w:r>
      <w:r>
        <w:rPr>
          <w:b/>
          <w:sz w:val="24"/>
        </w:rPr>
        <w:t>REVIEW</w:t>
      </w:r>
    </w:p>
    <w:p>
      <w:pPr>
        <w:pStyle w:val="Heading1"/>
        <w:numPr>
          <w:ilvl w:val="1"/>
          <w:numId w:val="11"/>
        </w:numPr>
        <w:tabs>
          <w:tab w:pos="1660" w:val="left" w:leader="none"/>
        </w:tabs>
        <w:spacing w:line="240" w:lineRule="auto" w:before="0" w:after="0"/>
        <w:ind w:left="1660" w:right="0" w:hanging="1440"/>
        <w:jc w:val="both"/>
      </w:pPr>
      <w:bookmarkStart w:name="_TOC_250010" w:id="1"/>
      <w:r>
        <w:rPr/>
        <w:t>Theory</w:t>
      </w:r>
      <w:r>
        <w:rPr>
          <w:spacing w:val="-1"/>
        </w:rPr>
        <w:t> </w:t>
      </w:r>
      <w:r>
        <w:rPr/>
        <w:t>of </w:t>
      </w:r>
      <w:bookmarkEnd w:id="1"/>
      <w:r>
        <w:rPr>
          <w:spacing w:val="-2"/>
        </w:rPr>
        <w:t>Earthquakes</w:t>
      </w:r>
    </w:p>
    <w:p>
      <w:pPr>
        <w:pStyle w:val="BodyText"/>
        <w:spacing w:line="360" w:lineRule="auto" w:before="132"/>
        <w:ind w:left="220" w:right="817" w:firstLine="719"/>
        <w:jc w:val="both"/>
      </w:pPr>
      <w:r>
        <w:rPr/>
        <mc:AlternateContent>
          <mc:Choice Requires="wps">
            <w:drawing>
              <wp:anchor distT="0" distB="0" distL="0" distR="0" allowOverlap="1" layoutInCell="1" locked="0" behindDoc="1" simplePos="0" relativeHeight="483624448">
                <wp:simplePos x="0" y="0"/>
                <wp:positionH relativeFrom="page">
                  <wp:posOffset>896416</wp:posOffset>
                </wp:positionH>
                <wp:positionV relativeFrom="paragraph">
                  <wp:posOffset>351259</wp:posOffset>
                </wp:positionV>
                <wp:extent cx="5769610" cy="548005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5769610" cy="5480050"/>
                          <a:chExt cx="5769610" cy="5480050"/>
                        </a:xfrm>
                      </wpg:grpSpPr>
                      <pic:pic>
                        <pic:nvPicPr>
                          <pic:cNvPr id="37" name="Image 37"/>
                          <pic:cNvPicPr/>
                        </pic:nvPicPr>
                        <pic:blipFill>
                          <a:blip r:embed="rId5" cstate="print"/>
                          <a:stretch>
                            <a:fillRect/>
                          </a:stretch>
                        </pic:blipFill>
                        <pic:spPr>
                          <a:xfrm>
                            <a:off x="155549" y="227584"/>
                            <a:ext cx="5312638" cy="5252450"/>
                          </a:xfrm>
                          <a:prstGeom prst="rect">
                            <a:avLst/>
                          </a:prstGeom>
                        </pic:spPr>
                      </pic:pic>
                      <wps:wsp>
                        <wps:cNvPr id="38" name="Graphic 38"/>
                        <wps:cNvSpPr/>
                        <wps:spPr>
                          <a:xfrm>
                            <a:off x="0" y="12"/>
                            <a:ext cx="5769610" cy="2103755"/>
                          </a:xfrm>
                          <a:custGeom>
                            <a:avLst/>
                            <a:gdLst/>
                            <a:ahLst/>
                            <a:cxnLst/>
                            <a:rect l="l" t="t" r="r" b="b"/>
                            <a:pathLst>
                              <a:path w="5769610" h="2103755">
                                <a:moveTo>
                                  <a:pt x="5769610" y="525843"/>
                                </a:moveTo>
                                <a:lnTo>
                                  <a:pt x="0" y="525843"/>
                                </a:lnTo>
                                <a:lnTo>
                                  <a:pt x="0" y="788276"/>
                                </a:lnTo>
                                <a:lnTo>
                                  <a:pt x="0" y="1051928"/>
                                </a:lnTo>
                                <a:lnTo>
                                  <a:pt x="0" y="1314056"/>
                                </a:lnTo>
                                <a:lnTo>
                                  <a:pt x="0" y="1577708"/>
                                </a:lnTo>
                                <a:lnTo>
                                  <a:pt x="0" y="1839836"/>
                                </a:lnTo>
                                <a:lnTo>
                                  <a:pt x="0" y="2103488"/>
                                </a:lnTo>
                                <a:lnTo>
                                  <a:pt x="5769610" y="2103488"/>
                                </a:lnTo>
                                <a:lnTo>
                                  <a:pt x="5769610" y="788276"/>
                                </a:lnTo>
                                <a:lnTo>
                                  <a:pt x="5769610" y="525843"/>
                                </a:lnTo>
                                <a:close/>
                              </a:path>
                              <a:path w="5769610" h="2103755">
                                <a:moveTo>
                                  <a:pt x="5769610" y="0"/>
                                </a:moveTo>
                                <a:lnTo>
                                  <a:pt x="0" y="0"/>
                                </a:lnTo>
                                <a:lnTo>
                                  <a:pt x="0" y="262115"/>
                                </a:lnTo>
                                <a:lnTo>
                                  <a:pt x="0" y="525767"/>
                                </a:lnTo>
                                <a:lnTo>
                                  <a:pt x="5769610" y="525767"/>
                                </a:lnTo>
                                <a:lnTo>
                                  <a:pt x="5769610" y="262115"/>
                                </a:lnTo>
                                <a:lnTo>
                                  <a:pt x="57696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27.658203pt;width:454.3pt;height:431.5pt;mso-position-horizontal-relative:page;mso-position-vertical-relative:paragraph;z-index:-19692032" id="docshapegroup10" coordorigin="1412,553" coordsize="9086,8630">
                <v:shape style="position:absolute;left:1656;top:911;width:8367;height:8272" type="#_x0000_t75" id="docshape11" stroked="false">
                  <v:imagedata r:id="rId5" o:title=""/>
                </v:shape>
                <v:shape style="position:absolute;left:1411;top:553;width:9086;height:3313" id="docshape12" coordorigin="1412,553" coordsize="9086,3313" path="m10498,1381l1412,1381,1412,1795,1412,2210,1412,2623,1412,3038,1412,3451,1412,3866,10498,3866,10498,3451,10498,3038,10498,2623,10498,2210,10498,1795,10498,1381xm10498,553l1412,553,1412,966,1412,1381,10498,1381,10498,966,10498,553xe" filled="true" fillcolor="#ffffff" stroked="false">
                  <v:path arrowok="t"/>
                  <v:fill type="solid"/>
                </v:shape>
                <w10:wrap type="none"/>
              </v:group>
            </w:pict>
          </mc:Fallback>
        </mc:AlternateContent>
      </w:r>
      <w:r>
        <w:rPr/>
        <w:t>An earthquake is a phenomenon that results from a sudden release of stored energy</w:t>
      </w:r>
      <w:r>
        <w:rPr>
          <w:spacing w:val="-2"/>
        </w:rPr>
        <w:t> </w:t>
      </w:r>
      <w:r>
        <w:rPr/>
        <w:t>in a confined region of the Earth interior, resulting into the propagation of mechanical waves known as seismic waves. At the Earth's surface, earthquakes may manifest themselves by a shaking or displacement of the ground and sometimes tsunamis, which may lead to loss of lives and destruction of property.</w:t>
      </w:r>
    </w:p>
    <w:p>
      <w:pPr>
        <w:pStyle w:val="BodyText"/>
        <w:spacing w:line="360" w:lineRule="auto" w:before="2"/>
        <w:ind w:left="220" w:right="817" w:firstLine="719"/>
        <w:jc w:val="both"/>
      </w:pPr>
      <w:r>
        <w:rPr/>
        <w:t>Earthquakes may</w:t>
      </w:r>
      <w:r>
        <w:rPr>
          <w:spacing w:val="-3"/>
        </w:rPr>
        <w:t> </w:t>
      </w:r>
      <w:r>
        <w:rPr/>
        <w:t>occur naturally</w:t>
      </w:r>
      <w:r>
        <w:rPr>
          <w:spacing w:val="-3"/>
        </w:rPr>
        <w:t> </w:t>
      </w:r>
      <w:r>
        <w:rPr/>
        <w:t>or as a result of human activities. In its most generic sense, the word earthquake is used to describe any seismic event-whether a natural phenomenon or an event caused by humans-that generates seismic waves.</w:t>
      </w:r>
    </w:p>
    <w:p>
      <w:pPr>
        <w:pStyle w:val="BodyText"/>
        <w:spacing w:line="360" w:lineRule="auto"/>
        <w:ind w:left="220" w:right="817"/>
        <w:jc w:val="both"/>
      </w:pPr>
      <w:r>
        <w:rPr/>
        <mc:AlternateContent>
          <mc:Choice Requires="wps">
            <w:drawing>
              <wp:anchor distT="0" distB="0" distL="0" distR="0" allowOverlap="1" layoutInCell="1" locked="0" behindDoc="1" simplePos="0" relativeHeight="483624960">
                <wp:simplePos x="0" y="0"/>
                <wp:positionH relativeFrom="page">
                  <wp:posOffset>896416</wp:posOffset>
                </wp:positionH>
                <wp:positionV relativeFrom="paragraph">
                  <wp:posOffset>266728</wp:posOffset>
                </wp:positionV>
                <wp:extent cx="5769610" cy="34175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5769610" cy="3417570"/>
                        </a:xfrm>
                        <a:custGeom>
                          <a:avLst/>
                          <a:gdLst/>
                          <a:ahLst/>
                          <a:cxnLst/>
                          <a:rect l="l" t="t" r="r" b="b"/>
                          <a:pathLst>
                            <a:path w="5769610" h="3417570">
                              <a:moveTo>
                                <a:pt x="5769610" y="2629230"/>
                              </a:moveTo>
                              <a:lnTo>
                                <a:pt x="0" y="2629230"/>
                              </a:lnTo>
                              <a:lnTo>
                                <a:pt x="0" y="2891663"/>
                              </a:lnTo>
                              <a:lnTo>
                                <a:pt x="0" y="3155315"/>
                              </a:lnTo>
                              <a:lnTo>
                                <a:pt x="0" y="3417443"/>
                              </a:lnTo>
                              <a:lnTo>
                                <a:pt x="5769610" y="3417443"/>
                              </a:lnTo>
                              <a:lnTo>
                                <a:pt x="5769610" y="3155315"/>
                              </a:lnTo>
                              <a:lnTo>
                                <a:pt x="5769610" y="2891663"/>
                              </a:lnTo>
                              <a:lnTo>
                                <a:pt x="5769610" y="2629230"/>
                              </a:lnTo>
                              <a:close/>
                            </a:path>
                            <a:path w="5769610" h="3417570">
                              <a:moveTo>
                                <a:pt x="5769610" y="1577606"/>
                              </a:moveTo>
                              <a:lnTo>
                                <a:pt x="0" y="1577606"/>
                              </a:lnTo>
                              <a:lnTo>
                                <a:pt x="0" y="1839722"/>
                              </a:lnTo>
                              <a:lnTo>
                                <a:pt x="0" y="2103374"/>
                              </a:lnTo>
                              <a:lnTo>
                                <a:pt x="0" y="2365502"/>
                              </a:lnTo>
                              <a:lnTo>
                                <a:pt x="0" y="2629154"/>
                              </a:lnTo>
                              <a:lnTo>
                                <a:pt x="5769610" y="2629154"/>
                              </a:lnTo>
                              <a:lnTo>
                                <a:pt x="5769610" y="2365502"/>
                              </a:lnTo>
                              <a:lnTo>
                                <a:pt x="5769610" y="2103374"/>
                              </a:lnTo>
                              <a:lnTo>
                                <a:pt x="5769610" y="1839722"/>
                              </a:lnTo>
                              <a:lnTo>
                                <a:pt x="5769610" y="1577606"/>
                              </a:lnTo>
                              <a:close/>
                            </a:path>
                            <a:path w="5769610" h="3417570">
                              <a:moveTo>
                                <a:pt x="5769610" y="0"/>
                              </a:moveTo>
                              <a:lnTo>
                                <a:pt x="0" y="0"/>
                              </a:lnTo>
                              <a:lnTo>
                                <a:pt x="0" y="262128"/>
                              </a:lnTo>
                              <a:lnTo>
                                <a:pt x="0" y="525729"/>
                              </a:lnTo>
                              <a:lnTo>
                                <a:pt x="0" y="1577594"/>
                              </a:lnTo>
                              <a:lnTo>
                                <a:pt x="5769610" y="1577594"/>
                              </a:lnTo>
                              <a:lnTo>
                                <a:pt x="5769610" y="262128"/>
                              </a:lnTo>
                              <a:lnTo>
                                <a:pt x="57696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21.002243pt;width:454.3pt;height:269.1pt;mso-position-horizontal-relative:page;mso-position-vertical-relative:paragraph;z-index:-19691520" id="docshape13" coordorigin="1412,420" coordsize="9086,5382" path="m10498,4561l1412,4561,1412,4974,1412,5389,1412,5802,10498,5802,10498,5389,10498,4974,10498,4561xm10498,2904l1412,2904,1412,3317,1412,3732,1412,4145,1412,4560,10498,4560,10498,4145,10498,3732,10498,3317,10498,2904xm10498,420l1412,420,1412,833,1412,1248,1412,1248,1412,1661,1412,2076,1412,2489,1412,2904,10498,2904,10498,2489,10498,2076,10498,1661,10498,1248,10498,1248,10498,833,10498,420xe" filled="true" fillcolor="#ffffff" stroked="false">
                <v:path arrowok="t"/>
                <v:fill type="solid"/>
                <w10:wrap type="none"/>
              </v:shape>
            </w:pict>
          </mc:Fallback>
        </mc:AlternateContent>
      </w:r>
      <w:r>
        <w:rPr/>
        <w:t>Most naturally occurring earthquakes are related to the tectonic nature of the Earth. Such earthquakes are called tectonic earthquakes. The Earth's lithosphere is a patch work of plates in slow but constant motion caused by the heat in the Earth's mantle and core. Plate boundaries glide past each other, creating frictional stress. When the frictional stress exceeds a critical value, called local strength, a sudden failure occurs. The boundary of tectonic plates along which failure occurs is called the fault plane. When the failure at the fault plane results in a violent displacement of the Earth's crust, the elastic strain energy is released and elastic waves are radiated, thus causing an earthquake. It is estimated that only 10 percent or less of an earthquake's total energy is ultimately radiated as seismic energy, while most of the earthquake's energy is used to power the earthquake fracture growth and is eventually converted into heat. Therefore, earthquakes lower the Earth's available potential energy and thermal energy, though these losses are negligible. To describe the physical process of occurrence of an earthquake, seismologists use the Elastic-rebound theory.</w:t>
      </w:r>
    </w:p>
    <w:p>
      <w:pPr>
        <w:pStyle w:val="BodyText"/>
        <w:spacing w:line="360" w:lineRule="auto" w:before="2"/>
        <w:ind w:left="220" w:right="816"/>
        <w:jc w:val="both"/>
      </w:pPr>
      <w:r>
        <w:rPr/>
        <w:t>The majority of tectonic earthquakes originate at depths not exceeding a few tens of kilometers. Earthquakes occurring at boundaries of tectonic plates are called interplate earthquakes, while the less frequent events that occur in the interior of the lithospheric plates are called intraplate earthquakes.</w:t>
      </w:r>
    </w:p>
    <w:p>
      <w:pPr>
        <w:pStyle w:val="BodyText"/>
        <w:spacing w:line="360" w:lineRule="auto"/>
        <w:ind w:left="220" w:right="817" w:firstLine="719"/>
        <w:jc w:val="both"/>
      </w:pPr>
      <w:r>
        <w:rPr/>
        <w:t>Where</w:t>
      </w:r>
      <w:r>
        <w:rPr>
          <w:spacing w:val="-1"/>
        </w:rPr>
        <w:t> </w:t>
      </w:r>
      <w:r>
        <w:rPr/>
        <w:t>the crust is thicker and colder, earthquakes occur at greater depths of hundreds of kilometers along subduction zones where plates descend into the Earth's mantle. These types of earthquakes are called deep focus earthquakes. They are possibly generated when subducted</w:t>
      </w:r>
      <w:r>
        <w:rPr>
          <w:spacing w:val="10"/>
        </w:rPr>
        <w:t> </w:t>
      </w:r>
      <w:r>
        <w:rPr/>
        <w:t>lithospheric</w:t>
      </w:r>
      <w:r>
        <w:rPr>
          <w:spacing w:val="9"/>
        </w:rPr>
        <w:t> </w:t>
      </w:r>
      <w:r>
        <w:rPr/>
        <w:t>material</w:t>
      </w:r>
      <w:r>
        <w:rPr>
          <w:spacing w:val="14"/>
        </w:rPr>
        <w:t> </w:t>
      </w:r>
      <w:r>
        <w:rPr/>
        <w:t>catastrophically</w:t>
      </w:r>
      <w:r>
        <w:rPr>
          <w:spacing w:val="8"/>
        </w:rPr>
        <w:t> </w:t>
      </w:r>
      <w:r>
        <w:rPr/>
        <w:t>undergoes</w:t>
      </w:r>
      <w:r>
        <w:rPr>
          <w:spacing w:val="14"/>
        </w:rPr>
        <w:t> </w:t>
      </w:r>
      <w:r>
        <w:rPr/>
        <w:t>a</w:t>
      </w:r>
      <w:r>
        <w:rPr>
          <w:spacing w:val="9"/>
        </w:rPr>
        <w:t> </w:t>
      </w:r>
      <w:r>
        <w:rPr/>
        <w:t>phase</w:t>
      </w:r>
      <w:r>
        <w:rPr>
          <w:spacing w:val="16"/>
        </w:rPr>
        <w:t> </w:t>
      </w:r>
      <w:r>
        <w:rPr/>
        <w:t>transition</w:t>
      </w:r>
      <w:r>
        <w:rPr>
          <w:spacing w:val="12"/>
        </w:rPr>
        <w:t> </w:t>
      </w:r>
      <w:r>
        <w:rPr/>
        <w:t>(e.g.,</w:t>
      </w:r>
      <w:r>
        <w:rPr>
          <w:spacing w:val="12"/>
        </w:rPr>
        <w:t> </w:t>
      </w:r>
      <w:r>
        <w:rPr/>
        <w:t>olivine</w:t>
      </w:r>
      <w:r>
        <w:rPr>
          <w:spacing w:val="11"/>
        </w:rPr>
        <w:t> </w:t>
      </w:r>
      <w:r>
        <w:rPr>
          <w:spacing w:val="-5"/>
        </w:rPr>
        <w:t>to</w:t>
      </w:r>
    </w:p>
    <w:p>
      <w:pPr>
        <w:spacing w:after="0" w:line="360" w:lineRule="auto"/>
        <w:jc w:val="both"/>
        <w:sectPr>
          <w:pgSz w:w="11910" w:h="16840"/>
          <w:pgMar w:header="0" w:footer="1067" w:top="1360" w:bottom="1260" w:left="1220" w:right="620"/>
        </w:sectPr>
      </w:pPr>
    </w:p>
    <w:p>
      <w:pPr>
        <w:pStyle w:val="BodyText"/>
        <w:spacing w:line="360" w:lineRule="auto" w:before="76"/>
        <w:ind w:left="220" w:right="821"/>
        <w:jc w:val="both"/>
      </w:pPr>
      <w:r>
        <w:rPr/>
        <w:t>spinel), releasing stored energy—such as elastic strain, chemical energy or gravitational energy—that cannot be supported at the pressures and temperatures present at such depths.</w:t>
      </w:r>
    </w:p>
    <w:p>
      <w:pPr>
        <w:pStyle w:val="BodyText"/>
        <w:spacing w:line="360" w:lineRule="auto"/>
        <w:ind w:left="220" w:right="822"/>
        <w:jc w:val="both"/>
      </w:pPr>
      <w:r>
        <w:rPr/>
        <w:t>Earthquakes may also occur in volcanic regions and are caused by the movement of magma</w:t>
      </w:r>
      <w:r>
        <w:rPr>
          <w:spacing w:val="40"/>
        </w:rPr>
        <w:t> </w:t>
      </w:r>
      <w:r>
        <w:rPr/>
        <w:t>in volcanoes. Such quakes can be an early warning of volcanic eruptions.</w:t>
      </w:r>
    </w:p>
    <w:p>
      <w:pPr>
        <w:pStyle w:val="BodyText"/>
        <w:spacing w:line="360" w:lineRule="auto"/>
        <w:ind w:left="220" w:right="817" w:firstLine="719"/>
        <w:jc w:val="both"/>
      </w:pPr>
      <w:r>
        <w:rPr/>
        <mc:AlternateContent>
          <mc:Choice Requires="wps">
            <w:drawing>
              <wp:anchor distT="0" distB="0" distL="0" distR="0" allowOverlap="1" layoutInCell="1" locked="0" behindDoc="1" simplePos="0" relativeHeight="483625472">
                <wp:simplePos x="0" y="0"/>
                <wp:positionH relativeFrom="page">
                  <wp:posOffset>896416</wp:posOffset>
                </wp:positionH>
                <wp:positionV relativeFrom="paragraph">
                  <wp:posOffset>529679</wp:posOffset>
                </wp:positionV>
                <wp:extent cx="5769610" cy="548005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5769610" cy="5480050"/>
                          <a:chExt cx="5769610" cy="5480050"/>
                        </a:xfrm>
                      </wpg:grpSpPr>
                      <pic:pic>
                        <pic:nvPicPr>
                          <pic:cNvPr id="41" name="Image 41"/>
                          <pic:cNvPicPr/>
                        </pic:nvPicPr>
                        <pic:blipFill>
                          <a:blip r:embed="rId5" cstate="print"/>
                          <a:stretch>
                            <a:fillRect/>
                          </a:stretch>
                        </pic:blipFill>
                        <pic:spPr>
                          <a:xfrm>
                            <a:off x="155549" y="227584"/>
                            <a:ext cx="5312638" cy="5252450"/>
                          </a:xfrm>
                          <a:prstGeom prst="rect">
                            <a:avLst/>
                          </a:prstGeom>
                        </pic:spPr>
                      </pic:pic>
                      <wps:wsp>
                        <wps:cNvPr id="42" name="Graphic 42"/>
                        <wps:cNvSpPr/>
                        <wps:spPr>
                          <a:xfrm>
                            <a:off x="0" y="12"/>
                            <a:ext cx="5769610" cy="2103755"/>
                          </a:xfrm>
                          <a:custGeom>
                            <a:avLst/>
                            <a:gdLst/>
                            <a:ahLst/>
                            <a:cxnLst/>
                            <a:rect l="l" t="t" r="r" b="b"/>
                            <a:pathLst>
                              <a:path w="5769610" h="2103755">
                                <a:moveTo>
                                  <a:pt x="5769610" y="525843"/>
                                </a:moveTo>
                                <a:lnTo>
                                  <a:pt x="0" y="525843"/>
                                </a:lnTo>
                                <a:lnTo>
                                  <a:pt x="0" y="788276"/>
                                </a:lnTo>
                                <a:lnTo>
                                  <a:pt x="0" y="1051928"/>
                                </a:lnTo>
                                <a:lnTo>
                                  <a:pt x="0" y="1314056"/>
                                </a:lnTo>
                                <a:lnTo>
                                  <a:pt x="0" y="1577708"/>
                                </a:lnTo>
                                <a:lnTo>
                                  <a:pt x="0" y="1839836"/>
                                </a:lnTo>
                                <a:lnTo>
                                  <a:pt x="0" y="2103488"/>
                                </a:lnTo>
                                <a:lnTo>
                                  <a:pt x="5769610" y="2103488"/>
                                </a:lnTo>
                                <a:lnTo>
                                  <a:pt x="5769610" y="788276"/>
                                </a:lnTo>
                                <a:lnTo>
                                  <a:pt x="5769610" y="525843"/>
                                </a:lnTo>
                                <a:close/>
                              </a:path>
                              <a:path w="5769610" h="2103755">
                                <a:moveTo>
                                  <a:pt x="5769610" y="0"/>
                                </a:moveTo>
                                <a:lnTo>
                                  <a:pt x="0" y="0"/>
                                </a:lnTo>
                                <a:lnTo>
                                  <a:pt x="0" y="262115"/>
                                </a:lnTo>
                                <a:lnTo>
                                  <a:pt x="0" y="525767"/>
                                </a:lnTo>
                                <a:lnTo>
                                  <a:pt x="5769610" y="525767"/>
                                </a:lnTo>
                                <a:lnTo>
                                  <a:pt x="5769610" y="262115"/>
                                </a:lnTo>
                                <a:lnTo>
                                  <a:pt x="57696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41.707031pt;width:454.3pt;height:431.5pt;mso-position-horizontal-relative:page;mso-position-vertical-relative:paragraph;z-index:-19691008" id="docshapegroup14" coordorigin="1412,834" coordsize="9086,8630">
                <v:shape style="position:absolute;left:1656;top:1192;width:8367;height:8272" type="#_x0000_t75" id="docshape15" stroked="false">
                  <v:imagedata r:id="rId5" o:title=""/>
                </v:shape>
                <v:shape style="position:absolute;left:1411;top:834;width:9086;height:3313" id="docshape16" coordorigin="1412,834" coordsize="9086,3313" path="m10498,1662l1412,1662,1412,2076,1412,2491,1412,2904,1412,3319,1412,3732,1412,4147,10498,4147,10498,3732,10498,3319,10498,2904,10498,2491,10498,2076,10498,1662xm10498,834l1412,834,1412,1247,1412,1662,10498,1662,10498,1247,10498,834xe" filled="true" fillcolor="#ffffff" stroked="false">
                  <v:path arrowok="t"/>
                  <v:fill type="solid"/>
                </v:shape>
                <w10:wrap type="none"/>
              </v:group>
            </w:pict>
          </mc:Fallback>
        </mc:AlternateContent>
      </w:r>
      <w:r>
        <w:rPr/>
        <w:t>A recently proposed theory suggests that some earthquakes may occur in a sort of earthquake</w:t>
      </w:r>
      <w:r>
        <w:rPr>
          <w:spacing w:val="-2"/>
        </w:rPr>
        <w:t> </w:t>
      </w:r>
      <w:r>
        <w:rPr/>
        <w:t>storm, where one</w:t>
      </w:r>
      <w:r>
        <w:rPr>
          <w:spacing w:val="-2"/>
        </w:rPr>
        <w:t> </w:t>
      </w:r>
      <w:r>
        <w:rPr/>
        <w:t>earthquake will</w:t>
      </w:r>
      <w:r>
        <w:rPr>
          <w:spacing w:val="-1"/>
        </w:rPr>
        <w:t> </w:t>
      </w:r>
      <w:r>
        <w:rPr/>
        <w:t>trigger</w:t>
      </w:r>
      <w:r>
        <w:rPr>
          <w:spacing w:val="-2"/>
        </w:rPr>
        <w:t> </w:t>
      </w:r>
      <w:r>
        <w:rPr/>
        <w:t>a series of earthquakes each</w:t>
      </w:r>
      <w:r>
        <w:rPr>
          <w:spacing w:val="-1"/>
        </w:rPr>
        <w:t> </w:t>
      </w:r>
      <w:r>
        <w:rPr/>
        <w:t>triggered</w:t>
      </w:r>
      <w:r>
        <w:rPr>
          <w:spacing w:val="-1"/>
        </w:rPr>
        <w:t> </w:t>
      </w:r>
      <w:r>
        <w:rPr/>
        <w:t>by the</w:t>
      </w:r>
      <w:r>
        <w:rPr>
          <w:spacing w:val="-3"/>
        </w:rPr>
        <w:t> </w:t>
      </w:r>
      <w:r>
        <w:rPr/>
        <w:t>previous</w:t>
      </w:r>
      <w:r>
        <w:rPr>
          <w:spacing w:val="-3"/>
        </w:rPr>
        <w:t> </w:t>
      </w:r>
      <w:r>
        <w:rPr/>
        <w:t>shifts</w:t>
      </w:r>
      <w:r>
        <w:rPr>
          <w:spacing w:val="-3"/>
        </w:rPr>
        <w:t> </w:t>
      </w:r>
      <w:r>
        <w:rPr/>
        <w:t>on</w:t>
      </w:r>
      <w:r>
        <w:rPr>
          <w:spacing w:val="-3"/>
        </w:rPr>
        <w:t> </w:t>
      </w:r>
      <w:r>
        <w:rPr/>
        <w:t>the</w:t>
      </w:r>
      <w:r>
        <w:rPr>
          <w:spacing w:val="-2"/>
        </w:rPr>
        <w:t> </w:t>
      </w:r>
      <w:r>
        <w:rPr/>
        <w:t>fault</w:t>
      </w:r>
      <w:r>
        <w:rPr>
          <w:spacing w:val="-3"/>
        </w:rPr>
        <w:t> </w:t>
      </w:r>
      <w:r>
        <w:rPr/>
        <w:t>lines,</w:t>
      </w:r>
      <w:r>
        <w:rPr>
          <w:spacing w:val="-3"/>
        </w:rPr>
        <w:t> </w:t>
      </w:r>
      <w:r>
        <w:rPr/>
        <w:t>similar</w:t>
      </w:r>
      <w:r>
        <w:rPr>
          <w:spacing w:val="-5"/>
        </w:rPr>
        <w:t> </w:t>
      </w:r>
      <w:r>
        <w:rPr/>
        <w:t>to</w:t>
      </w:r>
      <w:r>
        <w:rPr>
          <w:spacing w:val="-3"/>
        </w:rPr>
        <w:t> </w:t>
      </w:r>
      <w:r>
        <w:rPr/>
        <w:t>aftershocks,</w:t>
      </w:r>
      <w:r>
        <w:rPr>
          <w:spacing w:val="-3"/>
        </w:rPr>
        <w:t> </w:t>
      </w:r>
      <w:r>
        <w:rPr/>
        <w:t>but</w:t>
      </w:r>
      <w:r>
        <w:rPr>
          <w:spacing w:val="-3"/>
        </w:rPr>
        <w:t> </w:t>
      </w:r>
      <w:r>
        <w:rPr/>
        <w:t>occurring</w:t>
      </w:r>
      <w:r>
        <w:rPr>
          <w:spacing w:val="-1"/>
        </w:rPr>
        <w:t> </w:t>
      </w:r>
      <w:r>
        <w:rPr/>
        <w:t>years</w:t>
      </w:r>
      <w:r>
        <w:rPr>
          <w:spacing w:val="-3"/>
        </w:rPr>
        <w:t> </w:t>
      </w:r>
      <w:r>
        <w:rPr/>
        <w:t>later,</w:t>
      </w:r>
      <w:r>
        <w:rPr>
          <w:spacing w:val="-3"/>
        </w:rPr>
        <w:t> </w:t>
      </w:r>
      <w:r>
        <w:rPr/>
        <w:t>and</w:t>
      </w:r>
      <w:r>
        <w:rPr>
          <w:spacing w:val="-3"/>
        </w:rPr>
        <w:t> </w:t>
      </w:r>
      <w:r>
        <w:rPr/>
        <w:t>with some of the later earthquakes as damaging as the early ones. Such a pattern was observed in the sequence of about a dozen earthquakes that struck the Anatolian Fault in Turkey in the 20th Century, the half dozen large earthquakes in New Madrid in 1811-1812, and has been inferred for older anomalous clusters of large earthquakes in the Middle East and in the Mojave Desert (Jennings, 1985)</w:t>
      </w:r>
    </w:p>
    <w:p>
      <w:pPr>
        <w:pStyle w:val="BodyText"/>
        <w:spacing w:line="360" w:lineRule="auto" w:before="1"/>
        <w:ind w:left="220" w:right="816" w:firstLine="719"/>
        <w:jc w:val="both"/>
      </w:pPr>
      <w:r>
        <w:rPr/>
        <mc:AlternateContent>
          <mc:Choice Requires="wps">
            <w:drawing>
              <wp:anchor distT="0" distB="0" distL="0" distR="0" allowOverlap="1" layoutInCell="1" locked="0" behindDoc="1" simplePos="0" relativeHeight="483625984">
                <wp:simplePos x="0" y="0"/>
                <wp:positionH relativeFrom="page">
                  <wp:posOffset>896416</wp:posOffset>
                </wp:positionH>
                <wp:positionV relativeFrom="paragraph">
                  <wp:posOffset>530238</wp:posOffset>
                </wp:positionV>
                <wp:extent cx="5769610" cy="34175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5769610" cy="3417570"/>
                        </a:xfrm>
                        <a:custGeom>
                          <a:avLst/>
                          <a:gdLst/>
                          <a:ahLst/>
                          <a:cxnLst/>
                          <a:rect l="l" t="t" r="r" b="b"/>
                          <a:pathLst>
                            <a:path w="5769610" h="3417570">
                              <a:moveTo>
                                <a:pt x="5769610" y="2629230"/>
                              </a:moveTo>
                              <a:lnTo>
                                <a:pt x="0" y="2629230"/>
                              </a:lnTo>
                              <a:lnTo>
                                <a:pt x="0" y="2891663"/>
                              </a:lnTo>
                              <a:lnTo>
                                <a:pt x="0" y="3155315"/>
                              </a:lnTo>
                              <a:lnTo>
                                <a:pt x="0" y="3417443"/>
                              </a:lnTo>
                              <a:lnTo>
                                <a:pt x="5769610" y="3417443"/>
                              </a:lnTo>
                              <a:lnTo>
                                <a:pt x="5769610" y="3155315"/>
                              </a:lnTo>
                              <a:lnTo>
                                <a:pt x="5769610" y="2891663"/>
                              </a:lnTo>
                              <a:lnTo>
                                <a:pt x="5769610" y="2629230"/>
                              </a:lnTo>
                              <a:close/>
                            </a:path>
                            <a:path w="5769610" h="3417570">
                              <a:moveTo>
                                <a:pt x="5769610" y="1577606"/>
                              </a:moveTo>
                              <a:lnTo>
                                <a:pt x="0" y="1577606"/>
                              </a:lnTo>
                              <a:lnTo>
                                <a:pt x="0" y="1839722"/>
                              </a:lnTo>
                              <a:lnTo>
                                <a:pt x="0" y="2103374"/>
                              </a:lnTo>
                              <a:lnTo>
                                <a:pt x="0" y="2365502"/>
                              </a:lnTo>
                              <a:lnTo>
                                <a:pt x="0" y="2629154"/>
                              </a:lnTo>
                              <a:lnTo>
                                <a:pt x="5769610" y="2629154"/>
                              </a:lnTo>
                              <a:lnTo>
                                <a:pt x="5769610" y="2365502"/>
                              </a:lnTo>
                              <a:lnTo>
                                <a:pt x="5769610" y="2103374"/>
                              </a:lnTo>
                              <a:lnTo>
                                <a:pt x="5769610" y="1839722"/>
                              </a:lnTo>
                              <a:lnTo>
                                <a:pt x="5769610" y="1577606"/>
                              </a:lnTo>
                              <a:close/>
                            </a:path>
                            <a:path w="5769610" h="3417570">
                              <a:moveTo>
                                <a:pt x="5769610" y="0"/>
                              </a:moveTo>
                              <a:lnTo>
                                <a:pt x="0" y="0"/>
                              </a:lnTo>
                              <a:lnTo>
                                <a:pt x="0" y="262128"/>
                              </a:lnTo>
                              <a:lnTo>
                                <a:pt x="0" y="525729"/>
                              </a:lnTo>
                              <a:lnTo>
                                <a:pt x="0" y="1577594"/>
                              </a:lnTo>
                              <a:lnTo>
                                <a:pt x="5769610" y="1577594"/>
                              </a:lnTo>
                              <a:lnTo>
                                <a:pt x="5769610" y="262128"/>
                              </a:lnTo>
                              <a:lnTo>
                                <a:pt x="57696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41.751072pt;width:454.3pt;height:269.1pt;mso-position-horizontal-relative:page;mso-position-vertical-relative:paragraph;z-index:-19690496" id="docshape17" coordorigin="1412,835" coordsize="9086,5382" path="m10498,4976l1412,4976,1412,5389,1412,5804,1412,6217,10498,6217,10498,5804,10498,5389,10498,4976xm10498,3319l1412,3319,1412,3732,1412,4147,1412,4560,1412,4975,10498,4975,10498,4560,10498,4147,10498,3732,10498,3319xm10498,835l1412,835,1412,1248,1412,1663,1412,1663,1412,2076,1412,2491,1412,2904,1412,3319,10498,3319,10498,2904,10498,2491,10498,2076,10498,1663,10498,1663,10498,1248,10498,835xe" filled="true" fillcolor="#ffffff" stroked="false">
                <v:path arrowok="t"/>
                <v:fill type="solid"/>
                <w10:wrap type="none"/>
              </v:shape>
            </w:pict>
          </mc:Fallback>
        </mc:AlternateContent>
      </w:r>
      <w:r>
        <w:rPr/>
        <w:t>Most of large earthquakes are accompanied by smaller ones that can occur either before or after the main shock; these are called foreshocks and aftershocks, respectively. Aftershocks can be felt from half way round the world, for instance aftershock from New Zealand could be felt in England. While almost all earthquakes have aftershocks, foreshocks occur in only about 10% of events. The power of an earthquake is always distributed over a significant area, but in large earthquakes, it can even spread over the entire planet. Ground motions caused by very distant earthquakes are called teleseisms. The Rayleigh waves from the Sumatra-Andaman Earthquake of 2004 caused ground motion of over 1 cm even at seismometers that were located far from it (Lay and Kanamori, 2005). Using such ground motion records from around the world, seismologists can identify a point from which the earthquake's seismic waves apparently</w:t>
      </w:r>
      <w:r>
        <w:rPr>
          <w:spacing w:val="-4"/>
        </w:rPr>
        <w:t> </w:t>
      </w:r>
      <w:r>
        <w:rPr/>
        <w:t>originated. That point is called its focus or hypocenter and usually coincides with the point where the fault slip started. The location on the surface directly above the hypocenter is known as the epicenter. The total length of the section of a fault that slips, the rupture zone, can be as long as 1,000 km for the biggest earthquakes.</w:t>
      </w:r>
    </w:p>
    <w:p>
      <w:pPr>
        <w:pStyle w:val="BodyText"/>
        <w:spacing w:line="360" w:lineRule="auto" w:before="2"/>
        <w:ind w:left="220" w:right="818" w:firstLine="719"/>
        <w:jc w:val="both"/>
      </w:pPr>
      <w:r>
        <w:rPr/>
        <w:t>Earthquakes that occur</w:t>
      </w:r>
      <w:r>
        <w:rPr>
          <w:spacing w:val="-1"/>
        </w:rPr>
        <w:t> </w:t>
      </w:r>
      <w:r>
        <w:rPr/>
        <w:t>below sea</w:t>
      </w:r>
      <w:r>
        <w:rPr>
          <w:spacing w:val="-1"/>
        </w:rPr>
        <w:t> </w:t>
      </w:r>
      <w:r>
        <w:rPr/>
        <w:t>level and have</w:t>
      </w:r>
      <w:r>
        <w:rPr>
          <w:spacing w:val="-1"/>
        </w:rPr>
        <w:t> </w:t>
      </w:r>
      <w:r>
        <w:rPr/>
        <w:t>large</w:t>
      </w:r>
      <w:r>
        <w:rPr>
          <w:spacing w:val="-1"/>
        </w:rPr>
        <w:t> </w:t>
      </w:r>
      <w:r>
        <w:rPr/>
        <w:t>vertical displacements can give rise to tsunamis, either as a direct result of the deformation of the sea bed due to the earthquake or as a result of submarine</w:t>
      </w:r>
      <w:r>
        <w:rPr>
          <w:spacing w:val="-1"/>
        </w:rPr>
        <w:t> </w:t>
      </w:r>
      <w:r>
        <w:rPr/>
        <w:t>landslides directly</w:t>
      </w:r>
      <w:r>
        <w:rPr>
          <w:spacing w:val="-4"/>
        </w:rPr>
        <w:t> </w:t>
      </w:r>
      <w:r>
        <w:rPr/>
        <w:t>or indirectly</w:t>
      </w:r>
      <w:r>
        <w:rPr>
          <w:spacing w:val="-4"/>
        </w:rPr>
        <w:t> </w:t>
      </w:r>
      <w:r>
        <w:rPr/>
        <w:t>triggered by</w:t>
      </w:r>
      <w:r>
        <w:rPr>
          <w:spacing w:val="-4"/>
        </w:rPr>
        <w:t> </w:t>
      </w:r>
      <w:r>
        <w:rPr/>
        <w:t>the quake. More than 3,000 perceptible earthquakes occur each year. Perhaps only 7 to 11 of these will involve significant loss of life, but the combined average annual death toll may exceed 10,000. In fact,</w:t>
      </w:r>
      <w:r>
        <w:rPr>
          <w:spacing w:val="-2"/>
        </w:rPr>
        <w:t> </w:t>
      </w:r>
      <w:r>
        <w:rPr/>
        <w:t>the</w:t>
      </w:r>
      <w:r>
        <w:rPr>
          <w:spacing w:val="-3"/>
        </w:rPr>
        <w:t> </w:t>
      </w:r>
      <w:r>
        <w:rPr/>
        <w:t>loss</w:t>
      </w:r>
      <w:r>
        <w:rPr>
          <w:spacing w:val="-2"/>
        </w:rPr>
        <w:t> </w:t>
      </w:r>
      <w:r>
        <w:rPr/>
        <w:t>of</w:t>
      </w:r>
      <w:r>
        <w:rPr>
          <w:spacing w:val="-2"/>
        </w:rPr>
        <w:t> </w:t>
      </w:r>
      <w:r>
        <w:rPr/>
        <w:t>life</w:t>
      </w:r>
      <w:r>
        <w:rPr>
          <w:spacing w:val="-4"/>
        </w:rPr>
        <w:t> </w:t>
      </w:r>
      <w:r>
        <w:rPr/>
        <w:t>in</w:t>
      </w:r>
      <w:r>
        <w:rPr>
          <w:spacing w:val="-2"/>
        </w:rPr>
        <w:t> </w:t>
      </w:r>
      <w:r>
        <w:rPr/>
        <w:t>extreme</w:t>
      </w:r>
      <w:r>
        <w:rPr>
          <w:spacing w:val="-2"/>
        </w:rPr>
        <w:t> </w:t>
      </w:r>
      <w:r>
        <w:rPr/>
        <w:t>earthquakes</w:t>
      </w:r>
      <w:r>
        <w:rPr>
          <w:spacing w:val="-2"/>
        </w:rPr>
        <w:t> </w:t>
      </w:r>
      <w:r>
        <w:rPr/>
        <w:t>may</w:t>
      </w:r>
      <w:r>
        <w:rPr>
          <w:spacing w:val="-7"/>
        </w:rPr>
        <w:t> </w:t>
      </w:r>
      <w:r>
        <w:rPr/>
        <w:t>be</w:t>
      </w:r>
      <w:r>
        <w:rPr>
          <w:spacing w:val="-3"/>
        </w:rPr>
        <w:t> </w:t>
      </w:r>
      <w:r>
        <w:rPr/>
        <w:t>more</w:t>
      </w:r>
      <w:r>
        <w:rPr>
          <w:spacing w:val="-3"/>
        </w:rPr>
        <w:t> </w:t>
      </w:r>
      <w:r>
        <w:rPr/>
        <w:t>than</w:t>
      </w:r>
      <w:r>
        <w:rPr>
          <w:spacing w:val="-2"/>
        </w:rPr>
        <w:t> </w:t>
      </w:r>
      <w:r>
        <w:rPr/>
        <w:t>ten</w:t>
      </w:r>
      <w:r>
        <w:rPr>
          <w:spacing w:val="-2"/>
        </w:rPr>
        <w:t> </w:t>
      </w:r>
      <w:r>
        <w:rPr/>
        <w:t>times</w:t>
      </w:r>
      <w:r>
        <w:rPr>
          <w:spacing w:val="-2"/>
        </w:rPr>
        <w:t> </w:t>
      </w:r>
      <w:r>
        <w:rPr/>
        <w:t>that</w:t>
      </w:r>
      <w:r>
        <w:rPr>
          <w:spacing w:val="-2"/>
        </w:rPr>
        <w:t> </w:t>
      </w:r>
      <w:r>
        <w:rPr/>
        <w:t>caused by</w:t>
      </w:r>
      <w:r>
        <w:rPr>
          <w:spacing w:val="-4"/>
        </w:rPr>
        <w:t> </w:t>
      </w:r>
      <w:r>
        <w:rPr/>
        <w:t>extreme</w:t>
      </w:r>
      <w:r>
        <w:rPr>
          <w:spacing w:val="-1"/>
        </w:rPr>
        <w:t> </w:t>
      </w:r>
      <w:r>
        <w:rPr/>
        <w:t>volcanic</w:t>
      </w:r>
      <w:r>
        <w:rPr>
          <w:spacing w:val="-1"/>
        </w:rPr>
        <w:t> </w:t>
      </w:r>
      <w:r>
        <w:rPr/>
        <w:t>eruptions. Such events may</w:t>
      </w:r>
      <w:r>
        <w:rPr>
          <w:spacing w:val="-7"/>
        </w:rPr>
        <w:t> </w:t>
      </w:r>
      <w:r>
        <w:rPr/>
        <w:t>result not only</w:t>
      </w:r>
      <w:r>
        <w:rPr>
          <w:spacing w:val="-7"/>
        </w:rPr>
        <w:t> </w:t>
      </w:r>
      <w:r>
        <w:rPr/>
        <w:t>in high death tolls, but also in overwhelming</w:t>
      </w:r>
      <w:r>
        <w:rPr>
          <w:spacing w:val="12"/>
        </w:rPr>
        <w:t> </w:t>
      </w:r>
      <w:r>
        <w:rPr/>
        <w:t>numbers</w:t>
      </w:r>
      <w:r>
        <w:rPr>
          <w:spacing w:val="18"/>
        </w:rPr>
        <w:t> </w:t>
      </w:r>
      <w:r>
        <w:rPr/>
        <w:t>of</w:t>
      </w:r>
      <w:r>
        <w:rPr>
          <w:spacing w:val="17"/>
        </w:rPr>
        <w:t> </w:t>
      </w:r>
      <w:r>
        <w:rPr/>
        <w:t>causalities</w:t>
      </w:r>
      <w:r>
        <w:rPr>
          <w:spacing w:val="17"/>
        </w:rPr>
        <w:t> </w:t>
      </w:r>
      <w:r>
        <w:rPr/>
        <w:t>requiring</w:t>
      </w:r>
      <w:r>
        <w:rPr>
          <w:spacing w:val="15"/>
        </w:rPr>
        <w:t> </w:t>
      </w:r>
      <w:r>
        <w:rPr/>
        <w:t>immediate</w:t>
      </w:r>
      <w:r>
        <w:rPr>
          <w:spacing w:val="17"/>
        </w:rPr>
        <w:t> </w:t>
      </w:r>
      <w:r>
        <w:rPr/>
        <w:t>medical</w:t>
      </w:r>
      <w:r>
        <w:rPr>
          <w:spacing w:val="18"/>
        </w:rPr>
        <w:t> </w:t>
      </w:r>
      <w:r>
        <w:rPr/>
        <w:t>treatment,</w:t>
      </w:r>
      <w:r>
        <w:rPr>
          <w:spacing w:val="17"/>
        </w:rPr>
        <w:t> </w:t>
      </w:r>
      <w:r>
        <w:rPr/>
        <w:t>and</w:t>
      </w:r>
      <w:r>
        <w:rPr>
          <w:spacing w:val="17"/>
        </w:rPr>
        <w:t> </w:t>
      </w:r>
      <w:r>
        <w:rPr/>
        <w:t>in</w:t>
      </w:r>
      <w:r>
        <w:rPr>
          <w:spacing w:val="18"/>
        </w:rPr>
        <w:t> </w:t>
      </w:r>
      <w:r>
        <w:rPr>
          <w:spacing w:val="-2"/>
        </w:rPr>
        <w:t>serious</w:t>
      </w:r>
    </w:p>
    <w:p>
      <w:pPr>
        <w:spacing w:after="0" w:line="360" w:lineRule="auto"/>
        <w:jc w:val="both"/>
        <w:sectPr>
          <w:pgSz w:w="11910" w:h="16840"/>
          <w:pgMar w:header="0" w:footer="1067" w:top="1340" w:bottom="1260" w:left="1220" w:right="620"/>
        </w:sectPr>
      </w:pPr>
    </w:p>
    <w:p>
      <w:pPr>
        <w:pStyle w:val="BodyText"/>
        <w:spacing w:line="360" w:lineRule="auto" w:before="76"/>
        <w:ind w:left="220" w:right="818"/>
        <w:jc w:val="both"/>
      </w:pPr>
      <w:r>
        <w:rPr/>
        <w:t>long-term difficulties over housing and reconstruction. However, they seldom cause major problems of lack of food and drink and rarely result in large-scale population migrations.</w:t>
      </w:r>
    </w:p>
    <w:p>
      <w:pPr>
        <w:pStyle w:val="BodyText"/>
        <w:spacing w:line="360" w:lineRule="auto"/>
        <w:ind w:left="220" w:right="813" w:firstLine="719"/>
        <w:jc w:val="both"/>
      </w:pPr>
      <w:r>
        <w:rPr/>
        <mc:AlternateContent>
          <mc:Choice Requires="wps">
            <w:drawing>
              <wp:anchor distT="0" distB="0" distL="0" distR="0" allowOverlap="1" layoutInCell="1" locked="0" behindDoc="1" simplePos="0" relativeHeight="483626496">
                <wp:simplePos x="0" y="0"/>
                <wp:positionH relativeFrom="page">
                  <wp:posOffset>896416</wp:posOffset>
                </wp:positionH>
                <wp:positionV relativeFrom="paragraph">
                  <wp:posOffset>1282998</wp:posOffset>
                </wp:positionV>
                <wp:extent cx="5769610" cy="525272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5769610" cy="5252720"/>
                          <a:chExt cx="5769610" cy="5252720"/>
                        </a:xfrm>
                      </wpg:grpSpPr>
                      <pic:pic>
                        <pic:nvPicPr>
                          <pic:cNvPr id="45" name="Image 45"/>
                          <pic:cNvPicPr/>
                        </pic:nvPicPr>
                        <pic:blipFill>
                          <a:blip r:embed="rId5" cstate="print"/>
                          <a:stretch>
                            <a:fillRect/>
                          </a:stretch>
                        </pic:blipFill>
                        <pic:spPr>
                          <a:xfrm>
                            <a:off x="155549" y="0"/>
                            <a:ext cx="5312638" cy="5252450"/>
                          </a:xfrm>
                          <a:prstGeom prst="rect">
                            <a:avLst/>
                          </a:prstGeom>
                        </pic:spPr>
                      </pic:pic>
                      <wps:wsp>
                        <wps:cNvPr id="46" name="Graphic 46"/>
                        <wps:cNvSpPr/>
                        <wps:spPr>
                          <a:xfrm>
                            <a:off x="0" y="1350136"/>
                            <a:ext cx="5769610" cy="2103755"/>
                          </a:xfrm>
                          <a:custGeom>
                            <a:avLst/>
                            <a:gdLst/>
                            <a:ahLst/>
                            <a:cxnLst/>
                            <a:rect l="l" t="t" r="r" b="b"/>
                            <a:pathLst>
                              <a:path w="5769610" h="2103755">
                                <a:moveTo>
                                  <a:pt x="5769610" y="0"/>
                                </a:moveTo>
                                <a:lnTo>
                                  <a:pt x="0" y="0"/>
                                </a:lnTo>
                                <a:lnTo>
                                  <a:pt x="0" y="262128"/>
                                </a:lnTo>
                                <a:lnTo>
                                  <a:pt x="0" y="525780"/>
                                </a:lnTo>
                                <a:lnTo>
                                  <a:pt x="0" y="2103374"/>
                                </a:lnTo>
                                <a:lnTo>
                                  <a:pt x="5769610" y="2103374"/>
                                </a:lnTo>
                                <a:lnTo>
                                  <a:pt x="5769610" y="262128"/>
                                </a:lnTo>
                                <a:lnTo>
                                  <a:pt x="57696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101.023514pt;width:454.3pt;height:413.6pt;mso-position-horizontal-relative:page;mso-position-vertical-relative:paragraph;z-index:-19689984" id="docshapegroup18" coordorigin="1412,2020" coordsize="9086,8272">
                <v:shape style="position:absolute;left:1656;top:2020;width:8367;height:8272" type="#_x0000_t75" id="docshape19" stroked="false">
                  <v:imagedata r:id="rId5" o:title=""/>
                </v:shape>
                <v:shape style="position:absolute;left:1411;top:4146;width:9086;height:3313" id="docshape20" coordorigin="1412,4147" coordsize="9086,3313" path="m10498,4147l1412,4147,1412,4559,1412,4975,1412,7459,10498,7459,10498,4559,10498,4147xe" filled="true" fillcolor="#ffffff" stroked="false">
                  <v:path arrowok="t"/>
                  <v:fill type="solid"/>
                </v:shape>
                <w10:wrap type="none"/>
              </v:group>
            </w:pict>
          </mc:Fallback>
        </mc:AlternateContent>
      </w:r>
      <w:r>
        <w:rPr/>
        <w:t>Using a combination of instrumental monitoring and popular observation of natural phenomena the Chinese were able to predict the earthquake which devastated the city of Haicheng in Liaoning Province on 4 February 1976 (Adams, 1976). Prompt evacuation almost certainly saved many thousands of lives. However, the following year it proved impossible to predict the tremors which leveled Tanghan, a city of 1 million inhabitants, 230,000 of whom died in the catastrophe. More than a decade and a half later, the Haicheng prediction remains the only large-scale success of its kind, and routing forecasting of strong motions of the ground is unlikely to be achieved in the near future, although the Chinese do claim</w:t>
      </w:r>
      <w:r>
        <w:rPr>
          <w:spacing w:val="-2"/>
        </w:rPr>
        <w:t> </w:t>
      </w:r>
      <w:r>
        <w:rPr/>
        <w:t>to</w:t>
      </w:r>
      <w:r>
        <w:rPr>
          <w:spacing w:val="-2"/>
        </w:rPr>
        <w:t> </w:t>
      </w:r>
      <w:r>
        <w:rPr/>
        <w:t>have</w:t>
      </w:r>
      <w:r>
        <w:rPr>
          <w:spacing w:val="-1"/>
        </w:rPr>
        <w:t> </w:t>
      </w:r>
      <w:r>
        <w:rPr/>
        <w:t>successfully</w:t>
      </w:r>
      <w:r>
        <w:rPr>
          <w:spacing w:val="-5"/>
        </w:rPr>
        <w:t> </w:t>
      </w:r>
      <w:r>
        <w:rPr/>
        <w:t>predicted at</w:t>
      </w:r>
      <w:r>
        <w:rPr>
          <w:spacing w:val="-2"/>
        </w:rPr>
        <w:t> </w:t>
      </w:r>
      <w:r>
        <w:rPr/>
        <w:t>least</w:t>
      </w:r>
      <w:r>
        <w:rPr>
          <w:spacing w:val="-2"/>
        </w:rPr>
        <w:t> </w:t>
      </w:r>
      <w:r>
        <w:rPr/>
        <w:t>ten earthquakes,</w:t>
      </w:r>
      <w:r>
        <w:rPr>
          <w:spacing w:val="-2"/>
        </w:rPr>
        <w:t> </w:t>
      </w:r>
      <w:r>
        <w:rPr/>
        <w:t>including</w:t>
      </w:r>
      <w:r>
        <w:rPr>
          <w:spacing w:val="-5"/>
        </w:rPr>
        <w:t> </w:t>
      </w:r>
      <w:r>
        <w:rPr/>
        <w:t>some</w:t>
      </w:r>
      <w:r>
        <w:rPr>
          <w:spacing w:val="-3"/>
        </w:rPr>
        <w:t> </w:t>
      </w:r>
      <w:r>
        <w:rPr/>
        <w:t>with</w:t>
      </w:r>
      <w:r>
        <w:rPr>
          <w:spacing w:val="-2"/>
        </w:rPr>
        <w:t> </w:t>
      </w:r>
      <w:r>
        <w:rPr/>
        <w:t>magnitudes in the range 6.7-7.2 (Blundell, 1977).</w:t>
      </w:r>
    </w:p>
    <w:p>
      <w:pPr>
        <w:pStyle w:val="BodyText"/>
        <w:spacing w:line="360" w:lineRule="auto" w:before="1"/>
        <w:ind w:left="220" w:right="818" w:firstLine="719"/>
        <w:jc w:val="both"/>
      </w:pPr>
      <w:r>
        <w:rPr/>
        <w:t>Earthquakes occur most often along geologic faults, narrow zones where rock masses move relative to one another.The major fault lines of the world are located at the fringes of the huge tectonic plates that make up the Earth crust.</w:t>
      </w:r>
    </w:p>
    <w:p>
      <w:pPr>
        <w:pStyle w:val="BodyText"/>
        <w:spacing w:before="143"/>
      </w:pPr>
    </w:p>
    <w:p>
      <w:pPr>
        <w:pStyle w:val="Heading1"/>
        <w:numPr>
          <w:ilvl w:val="2"/>
          <w:numId w:val="11"/>
        </w:numPr>
        <w:tabs>
          <w:tab w:pos="1660" w:val="left" w:leader="none"/>
        </w:tabs>
        <w:spacing w:line="240" w:lineRule="auto" w:before="0" w:after="0"/>
        <w:ind w:left="1660" w:right="0" w:hanging="1440"/>
        <w:jc w:val="both"/>
      </w:pPr>
      <w:bookmarkStart w:name="_TOC_250009" w:id="2"/>
      <w:r>
        <w:rPr/>
        <w:t>Induced</w:t>
      </w:r>
      <w:bookmarkEnd w:id="2"/>
      <w:r>
        <w:rPr>
          <w:spacing w:val="-2"/>
        </w:rPr>
        <w:t> Earthquakes</w:t>
      </w:r>
    </w:p>
    <w:p>
      <w:pPr>
        <w:pStyle w:val="BodyText"/>
        <w:spacing w:line="360" w:lineRule="auto" w:before="132"/>
        <w:ind w:left="220" w:right="814" w:firstLine="719"/>
        <w:jc w:val="both"/>
      </w:pPr>
      <w:r>
        <w:rPr/>
        <mc:AlternateContent>
          <mc:Choice Requires="wps">
            <w:drawing>
              <wp:anchor distT="0" distB="0" distL="0" distR="0" allowOverlap="1" layoutInCell="1" locked="0" behindDoc="1" simplePos="0" relativeHeight="483627008">
                <wp:simplePos x="0" y="0"/>
                <wp:positionH relativeFrom="page">
                  <wp:posOffset>896416</wp:posOffset>
                </wp:positionH>
                <wp:positionV relativeFrom="paragraph">
                  <wp:posOffset>877312</wp:posOffset>
                </wp:positionV>
                <wp:extent cx="5769610" cy="184023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769610" cy="1840230"/>
                        </a:xfrm>
                        <a:custGeom>
                          <a:avLst/>
                          <a:gdLst/>
                          <a:ahLst/>
                          <a:cxnLst/>
                          <a:rect l="l" t="t" r="r" b="b"/>
                          <a:pathLst>
                            <a:path w="5769610" h="1840230">
                              <a:moveTo>
                                <a:pt x="5769610" y="1051623"/>
                              </a:moveTo>
                              <a:lnTo>
                                <a:pt x="0" y="1051623"/>
                              </a:lnTo>
                              <a:lnTo>
                                <a:pt x="0" y="1314056"/>
                              </a:lnTo>
                              <a:lnTo>
                                <a:pt x="0" y="1577708"/>
                              </a:lnTo>
                              <a:lnTo>
                                <a:pt x="0" y="1839836"/>
                              </a:lnTo>
                              <a:lnTo>
                                <a:pt x="5769610" y="1839836"/>
                              </a:lnTo>
                              <a:lnTo>
                                <a:pt x="5769610" y="1577708"/>
                              </a:lnTo>
                              <a:lnTo>
                                <a:pt x="5769610" y="1314056"/>
                              </a:lnTo>
                              <a:lnTo>
                                <a:pt x="5769610" y="1051623"/>
                              </a:lnTo>
                              <a:close/>
                            </a:path>
                            <a:path w="5769610" h="1840230">
                              <a:moveTo>
                                <a:pt x="5769610" y="0"/>
                              </a:moveTo>
                              <a:lnTo>
                                <a:pt x="0" y="0"/>
                              </a:lnTo>
                              <a:lnTo>
                                <a:pt x="0" y="262115"/>
                              </a:lnTo>
                              <a:lnTo>
                                <a:pt x="0" y="525767"/>
                              </a:lnTo>
                              <a:lnTo>
                                <a:pt x="0" y="787895"/>
                              </a:lnTo>
                              <a:lnTo>
                                <a:pt x="0" y="1051547"/>
                              </a:lnTo>
                              <a:lnTo>
                                <a:pt x="5769610" y="1051547"/>
                              </a:lnTo>
                              <a:lnTo>
                                <a:pt x="5769610" y="787895"/>
                              </a:lnTo>
                              <a:lnTo>
                                <a:pt x="5769610" y="525767"/>
                              </a:lnTo>
                              <a:lnTo>
                                <a:pt x="5769610" y="262115"/>
                              </a:lnTo>
                              <a:lnTo>
                                <a:pt x="57696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69.079697pt;width:454.3pt;height:144.9pt;mso-position-horizontal-relative:page;mso-position-vertical-relative:paragraph;z-index:-19689472" id="docshape21" coordorigin="1412,1382" coordsize="9086,2898" path="m10498,3038l1412,3038,1412,3451,1412,3866,1412,4279,10498,4279,10498,3866,10498,3451,10498,3038xm10498,1382l1412,1382,1412,1794,1412,2210,1412,2622,1412,3038,10498,3038,10498,2622,10498,2210,10498,1794,10498,1382xe" filled="true" fillcolor="#ffffff" stroked="false">
                <v:path arrowok="t"/>
                <v:fill type="solid"/>
                <w10:wrap type="none"/>
              </v:shape>
            </w:pict>
          </mc:Fallback>
        </mc:AlternateContent>
      </w:r>
      <w:r>
        <w:rPr/>
        <w:t>Some earthquakes have anthropogenic sources, such as extraction of minerals and fossil fuel from the Earth's crust, the removal or injection of fluids into the crust, reservoir- induced seismicity, massive explosions, and collapse of large buildings. Seismic events caused by human activity are referred to by the term induced seismicity. They however are not strictly earthquakes and usually show a different seismogram than earthquakes that occur </w:t>
      </w:r>
      <w:r>
        <w:rPr>
          <w:spacing w:val="-2"/>
        </w:rPr>
        <w:t>naturally.</w:t>
      </w:r>
    </w:p>
    <w:p>
      <w:pPr>
        <w:pStyle w:val="BodyText"/>
        <w:spacing w:line="360" w:lineRule="auto" w:before="1"/>
        <w:ind w:left="220" w:right="816" w:firstLine="719"/>
        <w:jc w:val="both"/>
      </w:pPr>
      <w:r>
        <w:rPr/>
        <w:t>A few earthquakes have been associated with the build-up of large masses of water behind dams, such as the Kariba Dam in Zambia, Africa, and with the injection or extraction of fluids into the Earth's crust (e.g. at certain geothermal power plants and at the Rocky Mountain Arsenal). Such earthquakes occur because the strength of the Earth's crust can be modified by fluid pressure. Earthquakes have also been known to be caused by the removal</w:t>
      </w:r>
      <w:r>
        <w:rPr>
          <w:spacing w:val="40"/>
        </w:rPr>
        <w:t> </w:t>
      </w:r>
      <w:r>
        <w:rPr/>
        <w:t>of</w:t>
      </w:r>
      <w:r>
        <w:rPr>
          <w:spacing w:val="-1"/>
        </w:rPr>
        <w:t> </w:t>
      </w:r>
      <w:r>
        <w:rPr/>
        <w:t>natural gas from subsurface</w:t>
      </w:r>
      <w:r>
        <w:rPr>
          <w:spacing w:val="-1"/>
        </w:rPr>
        <w:t> </w:t>
      </w:r>
      <w:r>
        <w:rPr/>
        <w:t>deposits, for</w:t>
      </w:r>
      <w:r>
        <w:rPr>
          <w:spacing w:val="-1"/>
        </w:rPr>
        <w:t> </w:t>
      </w:r>
      <w:r>
        <w:rPr/>
        <w:t>instance</w:t>
      </w:r>
      <w:r>
        <w:rPr>
          <w:spacing w:val="-1"/>
        </w:rPr>
        <w:t> </w:t>
      </w:r>
      <w:r>
        <w:rPr/>
        <w:t>in the</w:t>
      </w:r>
      <w:r>
        <w:rPr>
          <w:spacing w:val="-1"/>
        </w:rPr>
        <w:t> </w:t>
      </w:r>
      <w:r>
        <w:rPr/>
        <w:t>northern</w:t>
      </w:r>
      <w:r>
        <w:rPr>
          <w:spacing w:val="-1"/>
        </w:rPr>
        <w:t> </w:t>
      </w:r>
      <w:r>
        <w:rPr/>
        <w:t>Netherlands.</w:t>
      </w:r>
      <w:r>
        <w:rPr>
          <w:spacing w:val="-1"/>
        </w:rPr>
        <w:t> </w:t>
      </w:r>
      <w:r>
        <w:rPr/>
        <w:t>The</w:t>
      </w:r>
      <w:r>
        <w:rPr>
          <w:spacing w:val="-1"/>
        </w:rPr>
        <w:t> </w:t>
      </w:r>
      <w:r>
        <w:rPr/>
        <w:t>world‘s largest reservoir-induced earthquake occurred on December 10, 1967 in the Koyna region of western</w:t>
      </w:r>
      <w:r>
        <w:rPr>
          <w:spacing w:val="19"/>
        </w:rPr>
        <w:t> </w:t>
      </w:r>
      <w:r>
        <w:rPr/>
        <w:t>Maharashtra</w:t>
      </w:r>
      <w:r>
        <w:rPr>
          <w:spacing w:val="19"/>
        </w:rPr>
        <w:t> </w:t>
      </w:r>
      <w:r>
        <w:rPr/>
        <w:t>in</w:t>
      </w:r>
      <w:r>
        <w:rPr>
          <w:spacing w:val="22"/>
        </w:rPr>
        <w:t> </w:t>
      </w:r>
      <w:r>
        <w:rPr/>
        <w:t>India.</w:t>
      </w:r>
      <w:r>
        <w:rPr>
          <w:spacing w:val="22"/>
        </w:rPr>
        <w:t> </w:t>
      </w:r>
      <w:r>
        <w:rPr/>
        <w:t>It</w:t>
      </w:r>
      <w:r>
        <w:rPr>
          <w:spacing w:val="20"/>
        </w:rPr>
        <w:t> </w:t>
      </w:r>
      <w:r>
        <w:rPr/>
        <w:t>had</w:t>
      </w:r>
      <w:r>
        <w:rPr>
          <w:spacing w:val="19"/>
        </w:rPr>
        <w:t> </w:t>
      </w:r>
      <w:r>
        <w:rPr/>
        <w:t>a</w:t>
      </w:r>
      <w:r>
        <w:rPr>
          <w:spacing w:val="19"/>
        </w:rPr>
        <w:t> </w:t>
      </w:r>
      <w:r>
        <w:rPr/>
        <w:t>magnitude</w:t>
      </w:r>
      <w:r>
        <w:rPr>
          <w:spacing w:val="21"/>
        </w:rPr>
        <w:t> </w:t>
      </w:r>
      <w:r>
        <w:rPr/>
        <w:t>of</w:t>
      </w:r>
      <w:r>
        <w:rPr>
          <w:spacing w:val="18"/>
        </w:rPr>
        <w:t> </w:t>
      </w:r>
      <w:r>
        <w:rPr/>
        <w:t>6.3</w:t>
      </w:r>
      <w:r>
        <w:rPr>
          <w:spacing w:val="20"/>
        </w:rPr>
        <w:t> </w:t>
      </w:r>
      <w:r>
        <w:rPr/>
        <w:t>on</w:t>
      </w:r>
      <w:r>
        <w:rPr>
          <w:spacing w:val="20"/>
        </w:rPr>
        <w:t> </w:t>
      </w:r>
      <w:r>
        <w:rPr/>
        <w:t>the</w:t>
      </w:r>
      <w:r>
        <w:rPr>
          <w:spacing w:val="18"/>
        </w:rPr>
        <w:t> </w:t>
      </w:r>
      <w:r>
        <w:rPr/>
        <w:t>Richter</w:t>
      </w:r>
      <w:r>
        <w:rPr>
          <w:spacing w:val="19"/>
        </w:rPr>
        <w:t> </w:t>
      </w:r>
      <w:r>
        <w:rPr/>
        <w:t>scale.</w:t>
      </w:r>
      <w:r>
        <w:rPr>
          <w:spacing w:val="19"/>
        </w:rPr>
        <w:t> </w:t>
      </w:r>
      <w:r>
        <w:rPr/>
        <w:t>However,</w:t>
      </w:r>
      <w:r>
        <w:rPr>
          <w:spacing w:val="19"/>
        </w:rPr>
        <w:t> </w:t>
      </w:r>
      <w:r>
        <w:rPr>
          <w:spacing w:val="-5"/>
        </w:rPr>
        <w:t>the</w:t>
      </w:r>
    </w:p>
    <w:p>
      <w:pPr>
        <w:pStyle w:val="BodyText"/>
        <w:spacing w:before="1"/>
        <w:ind w:left="220"/>
        <w:jc w:val="both"/>
      </w:pPr>
      <w:r>
        <w:rPr/>
        <w:t>U.S.</w:t>
      </w:r>
      <w:r>
        <w:rPr>
          <w:spacing w:val="-1"/>
        </w:rPr>
        <w:t> </w:t>
      </w:r>
      <w:r>
        <w:rPr/>
        <w:t>geological survey</w:t>
      </w:r>
      <w:r>
        <w:rPr>
          <w:spacing w:val="-6"/>
        </w:rPr>
        <w:t> </w:t>
      </w:r>
      <w:r>
        <w:rPr/>
        <w:t>reported the</w:t>
      </w:r>
      <w:r>
        <w:rPr>
          <w:spacing w:val="-1"/>
        </w:rPr>
        <w:t> </w:t>
      </w:r>
      <w:r>
        <w:rPr/>
        <w:t>magnitude</w:t>
      </w:r>
      <w:r>
        <w:rPr>
          <w:spacing w:val="-1"/>
        </w:rPr>
        <w:t> </w:t>
      </w:r>
      <w:r>
        <w:rPr/>
        <w:t>of 6.8. (Bhatia et al., </w:t>
      </w:r>
      <w:r>
        <w:rPr>
          <w:spacing w:val="-2"/>
        </w:rPr>
        <w:t>2006)</w:t>
      </w:r>
    </w:p>
    <w:p>
      <w:pPr>
        <w:pStyle w:val="BodyText"/>
        <w:spacing w:line="360" w:lineRule="auto" w:before="139"/>
        <w:ind w:left="220" w:right="817" w:firstLine="719"/>
        <w:jc w:val="both"/>
      </w:pPr>
      <w:r>
        <w:rPr/>
        <w:t>The detonation of powerful explosives, such as nuclear explosions, can cause low- magnitude</w:t>
      </w:r>
      <w:r>
        <w:rPr>
          <w:spacing w:val="14"/>
        </w:rPr>
        <w:t> </w:t>
      </w:r>
      <w:r>
        <w:rPr/>
        <w:t>ground</w:t>
      </w:r>
      <w:r>
        <w:rPr>
          <w:spacing w:val="14"/>
        </w:rPr>
        <w:t> </w:t>
      </w:r>
      <w:r>
        <w:rPr/>
        <w:t>shaking.</w:t>
      </w:r>
      <w:r>
        <w:rPr>
          <w:spacing w:val="14"/>
        </w:rPr>
        <w:t> </w:t>
      </w:r>
      <w:r>
        <w:rPr/>
        <w:t>Thus,</w:t>
      </w:r>
      <w:r>
        <w:rPr>
          <w:spacing w:val="15"/>
        </w:rPr>
        <w:t> </w:t>
      </w:r>
      <w:r>
        <w:rPr/>
        <w:t>the</w:t>
      </w:r>
      <w:r>
        <w:rPr>
          <w:spacing w:val="15"/>
        </w:rPr>
        <w:t> </w:t>
      </w:r>
      <w:r>
        <w:rPr/>
        <w:t>50-megaton</w:t>
      </w:r>
      <w:r>
        <w:rPr>
          <w:spacing w:val="14"/>
        </w:rPr>
        <w:t> </w:t>
      </w:r>
      <w:r>
        <w:rPr/>
        <w:t>nuclear</w:t>
      </w:r>
      <w:r>
        <w:rPr>
          <w:spacing w:val="14"/>
        </w:rPr>
        <w:t> </w:t>
      </w:r>
      <w:r>
        <w:rPr/>
        <w:t>bomb</w:t>
      </w:r>
      <w:r>
        <w:rPr>
          <w:spacing w:val="15"/>
        </w:rPr>
        <w:t> </w:t>
      </w:r>
      <w:r>
        <w:rPr/>
        <w:t>code-named</w:t>
      </w:r>
      <w:r>
        <w:rPr>
          <w:spacing w:val="17"/>
        </w:rPr>
        <w:t> </w:t>
      </w:r>
      <w:r>
        <w:rPr/>
        <w:t>Ivan</w:t>
      </w:r>
      <w:r>
        <w:rPr>
          <w:spacing w:val="15"/>
        </w:rPr>
        <w:t> </w:t>
      </w:r>
      <w:r>
        <w:rPr>
          <w:spacing w:val="-2"/>
        </w:rPr>
        <w:t>detonated</w:t>
      </w:r>
    </w:p>
    <w:p>
      <w:pPr>
        <w:spacing w:after="0" w:line="360" w:lineRule="auto"/>
        <w:jc w:val="both"/>
        <w:sectPr>
          <w:pgSz w:w="11910" w:h="16840"/>
          <w:pgMar w:header="0" w:footer="1067" w:top="1340" w:bottom="1260" w:left="1220" w:right="620"/>
        </w:sectPr>
      </w:pPr>
    </w:p>
    <w:p>
      <w:pPr>
        <w:pStyle w:val="BodyText"/>
        <w:spacing w:line="360" w:lineRule="auto" w:before="76"/>
        <w:ind w:left="220" w:right="817"/>
        <w:jc w:val="both"/>
      </w:pPr>
      <w:r>
        <w:rPr/>
        <mc:AlternateContent>
          <mc:Choice Requires="wps">
            <w:drawing>
              <wp:anchor distT="0" distB="0" distL="0" distR="0" allowOverlap="1" layoutInCell="1" locked="0" behindDoc="1" simplePos="0" relativeHeight="483627520">
                <wp:simplePos x="0" y="0"/>
                <wp:positionH relativeFrom="page">
                  <wp:posOffset>896416</wp:posOffset>
                </wp:positionH>
                <wp:positionV relativeFrom="paragraph">
                  <wp:posOffset>1629410</wp:posOffset>
                </wp:positionV>
                <wp:extent cx="5769610" cy="548005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5769610" cy="5480050"/>
                          <a:chExt cx="5769610" cy="5480050"/>
                        </a:xfrm>
                      </wpg:grpSpPr>
                      <pic:pic>
                        <pic:nvPicPr>
                          <pic:cNvPr id="49" name="Image 49"/>
                          <pic:cNvPicPr/>
                        </pic:nvPicPr>
                        <pic:blipFill>
                          <a:blip r:embed="rId5" cstate="print"/>
                          <a:stretch>
                            <a:fillRect/>
                          </a:stretch>
                        </pic:blipFill>
                        <pic:spPr>
                          <a:xfrm>
                            <a:off x="155549" y="227584"/>
                            <a:ext cx="5312638" cy="5252450"/>
                          </a:xfrm>
                          <a:prstGeom prst="rect">
                            <a:avLst/>
                          </a:prstGeom>
                        </pic:spPr>
                      </pic:pic>
                      <wps:wsp>
                        <wps:cNvPr id="50" name="Graphic 50"/>
                        <wps:cNvSpPr/>
                        <wps:spPr>
                          <a:xfrm>
                            <a:off x="0" y="12"/>
                            <a:ext cx="5769610" cy="2103755"/>
                          </a:xfrm>
                          <a:custGeom>
                            <a:avLst/>
                            <a:gdLst/>
                            <a:ahLst/>
                            <a:cxnLst/>
                            <a:rect l="l" t="t" r="r" b="b"/>
                            <a:pathLst>
                              <a:path w="5769610" h="2103755">
                                <a:moveTo>
                                  <a:pt x="5769610" y="525843"/>
                                </a:moveTo>
                                <a:lnTo>
                                  <a:pt x="0" y="525843"/>
                                </a:lnTo>
                                <a:lnTo>
                                  <a:pt x="0" y="788276"/>
                                </a:lnTo>
                                <a:lnTo>
                                  <a:pt x="0" y="1051928"/>
                                </a:lnTo>
                                <a:lnTo>
                                  <a:pt x="0" y="1314056"/>
                                </a:lnTo>
                                <a:lnTo>
                                  <a:pt x="0" y="1577708"/>
                                </a:lnTo>
                                <a:lnTo>
                                  <a:pt x="0" y="1839836"/>
                                </a:lnTo>
                                <a:lnTo>
                                  <a:pt x="0" y="2103488"/>
                                </a:lnTo>
                                <a:lnTo>
                                  <a:pt x="5769610" y="2103488"/>
                                </a:lnTo>
                                <a:lnTo>
                                  <a:pt x="5769610" y="788276"/>
                                </a:lnTo>
                                <a:lnTo>
                                  <a:pt x="5769610" y="525843"/>
                                </a:lnTo>
                                <a:close/>
                              </a:path>
                              <a:path w="5769610" h="2103755">
                                <a:moveTo>
                                  <a:pt x="5769610" y="0"/>
                                </a:moveTo>
                                <a:lnTo>
                                  <a:pt x="0" y="0"/>
                                </a:lnTo>
                                <a:lnTo>
                                  <a:pt x="0" y="262115"/>
                                </a:lnTo>
                                <a:lnTo>
                                  <a:pt x="0" y="525767"/>
                                </a:lnTo>
                                <a:lnTo>
                                  <a:pt x="5769610" y="525767"/>
                                </a:lnTo>
                                <a:lnTo>
                                  <a:pt x="5769610" y="262115"/>
                                </a:lnTo>
                                <a:lnTo>
                                  <a:pt x="57696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128.300003pt;width:454.3pt;height:431.5pt;mso-position-horizontal-relative:page;mso-position-vertical-relative:paragraph;z-index:-19688960" id="docshapegroup22" coordorigin="1412,2566" coordsize="9086,8630">
                <v:shape style="position:absolute;left:1656;top:2924;width:8367;height:8272" type="#_x0000_t75" id="docshape23" stroked="false">
                  <v:imagedata r:id="rId5" o:title=""/>
                </v:shape>
                <v:shape style="position:absolute;left:1411;top:2566;width:9086;height:3313" id="docshape24" coordorigin="1412,2566" coordsize="9086,3313" path="m10498,3394l1412,3394,1412,3807,1412,4223,1412,4635,1412,5051,1412,5463,1412,5879,10498,5879,10498,5463,10498,5051,10498,4635,10498,4223,10498,3807,10498,3394xm10498,2566l1412,2566,1412,2979,1412,3394,10498,3394,10498,2979,10498,2566xe" filled="true" fillcolor="#ffffff" stroked="false">
                  <v:path arrowok="t"/>
                  <v:fill type="solid"/>
                </v:shape>
                <w10:wrap type="none"/>
              </v:group>
            </w:pict>
          </mc:Fallback>
        </mc:AlternateContent>
      </w:r>
      <w:r>
        <w:rPr/>
        <w:t>by</w:t>
      </w:r>
      <w:r>
        <w:rPr>
          <w:spacing w:val="-6"/>
        </w:rPr>
        <w:t> </w:t>
      </w:r>
      <w:r>
        <w:rPr/>
        <w:t>the</w:t>
      </w:r>
      <w:r>
        <w:rPr>
          <w:spacing w:val="-2"/>
        </w:rPr>
        <w:t> </w:t>
      </w:r>
      <w:r>
        <w:rPr/>
        <w:t>Soviet</w:t>
      </w:r>
      <w:r>
        <w:rPr>
          <w:spacing w:val="-1"/>
        </w:rPr>
        <w:t> </w:t>
      </w:r>
      <w:r>
        <w:rPr/>
        <w:t>Union in</w:t>
      </w:r>
      <w:r>
        <w:rPr>
          <w:spacing w:val="-1"/>
        </w:rPr>
        <w:t> </w:t>
      </w:r>
      <w:r>
        <w:rPr/>
        <w:t>1961</w:t>
      </w:r>
      <w:r>
        <w:rPr>
          <w:spacing w:val="-1"/>
        </w:rPr>
        <w:t> </w:t>
      </w:r>
      <w:r>
        <w:rPr/>
        <w:t>created a</w:t>
      </w:r>
      <w:r>
        <w:rPr>
          <w:spacing w:val="-2"/>
        </w:rPr>
        <w:t> </w:t>
      </w:r>
      <w:r>
        <w:rPr/>
        <w:t>seismic</w:t>
      </w:r>
      <w:r>
        <w:rPr>
          <w:spacing w:val="-1"/>
        </w:rPr>
        <w:t> </w:t>
      </w:r>
      <w:r>
        <w:rPr/>
        <w:t>event</w:t>
      </w:r>
      <w:r>
        <w:rPr>
          <w:spacing w:val="-1"/>
        </w:rPr>
        <w:t> </w:t>
      </w:r>
      <w:r>
        <w:rPr/>
        <w:t>comparable to</w:t>
      </w:r>
      <w:r>
        <w:rPr>
          <w:spacing w:val="-1"/>
        </w:rPr>
        <w:t> </w:t>
      </w:r>
      <w:r>
        <w:rPr/>
        <w:t>a magnitude</w:t>
      </w:r>
      <w:r>
        <w:rPr>
          <w:spacing w:val="-2"/>
        </w:rPr>
        <w:t> </w:t>
      </w:r>
      <w:r>
        <w:rPr/>
        <w:t>7</w:t>
      </w:r>
      <w:r>
        <w:rPr>
          <w:spacing w:val="-1"/>
        </w:rPr>
        <w:t> </w:t>
      </w:r>
      <w:r>
        <w:rPr/>
        <w:t>earthquake, producing the seismic shock so powerful that it was measurable even on its third passage around</w:t>
      </w:r>
      <w:r>
        <w:rPr>
          <w:spacing w:val="-1"/>
        </w:rPr>
        <w:t> </w:t>
      </w:r>
      <w:r>
        <w:rPr/>
        <w:t>the Earth</w:t>
      </w:r>
      <w:r>
        <w:rPr>
          <w:spacing w:val="-1"/>
        </w:rPr>
        <w:t> </w:t>
      </w:r>
      <w:r>
        <w:rPr/>
        <w:t>(William et. al., 1989). In an effort to promote nuclear</w:t>
      </w:r>
      <w:r>
        <w:rPr>
          <w:spacing w:val="-1"/>
        </w:rPr>
        <w:t> </w:t>
      </w:r>
      <w:r>
        <w:rPr/>
        <w:t>non-proliferation, the International Atomic Energy Agency uses the tools of seismology to detect illicit activities such as nuclear weapons tests. The nuclear nations routinely monitor each other's activities through networks of interconnected seismometers, which allow to precisely locating the source of an explosion.</w:t>
      </w:r>
    </w:p>
    <w:p>
      <w:pPr>
        <w:pStyle w:val="BodyText"/>
        <w:spacing w:line="360" w:lineRule="auto"/>
        <w:ind w:left="220" w:right="814" w:firstLine="719"/>
        <w:jc w:val="both"/>
      </w:pPr>
      <w:r>
        <w:rPr/>
        <mc:AlternateContent>
          <mc:Choice Requires="wps">
            <w:drawing>
              <wp:anchor distT="0" distB="0" distL="0" distR="0" allowOverlap="1" layoutInCell="1" locked="0" behindDoc="1" simplePos="0" relativeHeight="483628032">
                <wp:simplePos x="0" y="0"/>
                <wp:positionH relativeFrom="page">
                  <wp:posOffset>896416</wp:posOffset>
                </wp:positionH>
                <wp:positionV relativeFrom="paragraph">
                  <wp:posOffset>1844576</wp:posOffset>
                </wp:positionV>
                <wp:extent cx="5769610" cy="157797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5769610" cy="1577975"/>
                        </a:xfrm>
                        <a:custGeom>
                          <a:avLst/>
                          <a:gdLst/>
                          <a:ahLst/>
                          <a:cxnLst/>
                          <a:rect l="l" t="t" r="r" b="b"/>
                          <a:pathLst>
                            <a:path w="5769610" h="1577975">
                              <a:moveTo>
                                <a:pt x="5769610" y="0"/>
                              </a:moveTo>
                              <a:lnTo>
                                <a:pt x="0" y="0"/>
                              </a:lnTo>
                              <a:lnTo>
                                <a:pt x="0" y="262128"/>
                              </a:lnTo>
                              <a:lnTo>
                                <a:pt x="0" y="525729"/>
                              </a:lnTo>
                              <a:lnTo>
                                <a:pt x="0" y="1577594"/>
                              </a:lnTo>
                              <a:lnTo>
                                <a:pt x="5769610" y="1577594"/>
                              </a:lnTo>
                              <a:lnTo>
                                <a:pt x="5769610" y="262128"/>
                              </a:lnTo>
                              <a:lnTo>
                                <a:pt x="57696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5.242279pt;width:454.3pt;height:124.25pt;mso-position-horizontal-relative:page;mso-position-vertical-relative:paragraph;z-index:-19688448" id="docshape25" coordorigin="1412,2905" coordsize="9086,2485" path="m10498,2905l1412,2905,1412,3318,1412,3733,1412,5389,10498,5389,10498,3318,10498,2905xe" filled="true" fillcolor="#ffffff" stroked="false">
                <v:path arrowok="t"/>
                <v:fill type="solid"/>
                <w10:wrap type="none"/>
              </v:shape>
            </w:pict>
          </mc:Fallback>
        </mc:AlternateContent>
      </w:r>
      <w:r>
        <w:rPr/>
        <w:t>Earthquakes occur on a daily basis around the world, most detected only by seismometers and causing no damage. Large earthquakes however can cause serious destruction and massive loss of life through a variety of agents of damage, including fault rupture, vibratory ground motion (shaking), inundation (tsunami, seiche, or dam failure), various kinds of permanent ground failure (liquefaction, landslides), and fire or a release of hazardous materials e.g gas leaks or petrol leaks. In a particular earthquake, any of these agents of damage can dominate, and historically each has caused major damage and great</w:t>
      </w:r>
      <w:r>
        <w:rPr>
          <w:spacing w:val="80"/>
        </w:rPr>
        <w:t> </w:t>
      </w:r>
      <w:r>
        <w:rPr/>
        <w:t>loss of life; nonetheless, for most earthquakes shaking is the dominant and most widespread cause of damage. There are four types of seismic waves that are all generated simultaneously and can be felt on the ground. Responsible for the shaking hazard, they</w:t>
      </w:r>
      <w:r>
        <w:rPr>
          <w:spacing w:val="-3"/>
        </w:rPr>
        <w:t> </w:t>
      </w:r>
      <w:r>
        <w:rPr/>
        <w:t>are P-waves (primary waves), S-waves (secondary or shear waves) and two types of surfaces waves, (Love waves and Rayleigh waves).</w:t>
      </w:r>
    </w:p>
    <w:p>
      <w:pPr>
        <w:pStyle w:val="BodyText"/>
        <w:spacing w:before="144"/>
      </w:pPr>
    </w:p>
    <w:p>
      <w:pPr>
        <w:pStyle w:val="Heading1"/>
        <w:numPr>
          <w:ilvl w:val="2"/>
          <w:numId w:val="11"/>
        </w:numPr>
        <w:tabs>
          <w:tab w:pos="1660" w:val="left" w:leader="none"/>
        </w:tabs>
        <w:spacing w:line="240" w:lineRule="auto" w:before="1" w:after="0"/>
        <w:ind w:left="1660" w:right="0" w:hanging="1440"/>
        <w:jc w:val="both"/>
      </w:pPr>
      <w:bookmarkStart w:name="_TOC_250008" w:id="3"/>
      <w:r>
        <w:rPr/>
        <w:t>Causes</w:t>
      </w:r>
      <w:r>
        <w:rPr>
          <w:spacing w:val="-1"/>
        </w:rPr>
        <w:t> </w:t>
      </w:r>
      <w:r>
        <w:rPr/>
        <w:t>and</w:t>
      </w:r>
      <w:r>
        <w:rPr>
          <w:spacing w:val="-1"/>
        </w:rPr>
        <w:t> </w:t>
      </w:r>
      <w:r>
        <w:rPr/>
        <w:t>Effects</w:t>
      </w:r>
      <w:r>
        <w:rPr>
          <w:spacing w:val="-1"/>
        </w:rPr>
        <w:t> </w:t>
      </w:r>
      <w:r>
        <w:rPr/>
        <w:t>of</w:t>
      </w:r>
      <w:r>
        <w:rPr>
          <w:spacing w:val="1"/>
        </w:rPr>
        <w:t> </w:t>
      </w:r>
      <w:bookmarkEnd w:id="3"/>
      <w:r>
        <w:rPr>
          <w:spacing w:val="-2"/>
        </w:rPr>
        <w:t>Earthquakes</w:t>
      </w:r>
    </w:p>
    <w:p>
      <w:pPr>
        <w:pStyle w:val="BodyText"/>
        <w:spacing w:line="360" w:lineRule="auto" w:before="132"/>
        <w:ind w:left="220" w:right="816" w:firstLine="719"/>
        <w:jc w:val="both"/>
      </w:pPr>
      <w:r>
        <w:rPr/>
        <w:t>The energy released during an earthquake could be in the form of elastic strain</w:t>
      </w:r>
      <w:r>
        <w:rPr>
          <w:spacing w:val="40"/>
        </w:rPr>
        <w:t> </w:t>
      </w:r>
      <w:r>
        <w:rPr/>
        <w:t>energy, gravitational potential energy or chemical energy. Of all these, the release of elastic strain is the most important cause because this form of energy is the only kind that can be stored in sufficient quantity in the Earth to produce major disturbances. Earthquakes associated with this type of energy release are called tectonic earthquakes. Other causes of earthquakes include volcanism, artificial induction, reservoir induction, and nuclear </w:t>
      </w:r>
      <w:r>
        <w:rPr>
          <w:spacing w:val="-2"/>
        </w:rPr>
        <w:t>explosions.</w:t>
      </w:r>
    </w:p>
    <w:p>
      <w:pPr>
        <w:pStyle w:val="BodyText"/>
        <w:spacing w:line="360" w:lineRule="auto" w:before="2"/>
        <w:ind w:left="220" w:right="822" w:firstLine="719"/>
        <w:jc w:val="both"/>
      </w:pPr>
      <w:r>
        <w:rPr/>
        <w:t>Earthquakes have varied effects including changes in geologic features, damages to man-made structures, and impact on human and animal life. Most of these effects occur on solid ground, but since most earthquake foci are actually located under the ocean bottom, severe effects are often observed along the margins of oceans, some of which are tsunamis.</w:t>
      </w:r>
    </w:p>
    <w:p>
      <w:pPr>
        <w:spacing w:after="0" w:line="360" w:lineRule="auto"/>
        <w:jc w:val="both"/>
        <w:sectPr>
          <w:pgSz w:w="11910" w:h="16840"/>
          <w:pgMar w:header="0" w:footer="1067" w:top="1340" w:bottom="1260" w:left="1220" w:right="620"/>
        </w:sectPr>
      </w:pPr>
    </w:p>
    <w:p>
      <w:pPr>
        <w:pStyle w:val="Heading1"/>
        <w:numPr>
          <w:ilvl w:val="2"/>
          <w:numId w:val="11"/>
        </w:numPr>
        <w:tabs>
          <w:tab w:pos="1660" w:val="left" w:leader="none"/>
        </w:tabs>
        <w:spacing w:line="240" w:lineRule="auto" w:before="61" w:after="0"/>
        <w:ind w:left="1660" w:right="0" w:hanging="1440"/>
        <w:jc w:val="both"/>
      </w:pPr>
      <w:bookmarkStart w:name="_TOC_250007" w:id="4"/>
      <w:r>
        <w:rPr/>
        <w:t>Tectonic</w:t>
      </w:r>
      <w:r>
        <w:rPr>
          <w:spacing w:val="-3"/>
        </w:rPr>
        <w:t> </w:t>
      </w:r>
      <w:bookmarkEnd w:id="4"/>
      <w:r>
        <w:rPr>
          <w:spacing w:val="-2"/>
        </w:rPr>
        <w:t>Earthquakes</w:t>
      </w:r>
    </w:p>
    <w:p>
      <w:pPr>
        <w:pStyle w:val="BodyText"/>
        <w:spacing w:line="360" w:lineRule="auto" w:before="132"/>
        <w:ind w:left="220" w:right="814" w:firstLine="719"/>
        <w:jc w:val="both"/>
      </w:pPr>
      <w:r>
        <w:rPr/>
        <w:drawing>
          <wp:anchor distT="0" distB="0" distL="0" distR="0" allowOverlap="1" layoutInCell="1" locked="0" behindDoc="1" simplePos="0" relativeHeight="483628544">
            <wp:simplePos x="0" y="0"/>
            <wp:positionH relativeFrom="page">
              <wp:posOffset>1051966</wp:posOffset>
            </wp:positionH>
            <wp:positionV relativeFrom="paragraph">
              <wp:posOffset>1630313</wp:posOffset>
            </wp:positionV>
            <wp:extent cx="5312638" cy="525245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5" cstate="print"/>
                    <a:stretch>
                      <a:fillRect/>
                    </a:stretch>
                  </pic:blipFill>
                  <pic:spPr>
                    <a:xfrm>
                      <a:off x="0" y="0"/>
                      <a:ext cx="5312638" cy="5252450"/>
                    </a:xfrm>
                    <a:prstGeom prst="rect">
                      <a:avLst/>
                    </a:prstGeom>
                  </pic:spPr>
                </pic:pic>
              </a:graphicData>
            </a:graphic>
          </wp:anchor>
        </w:drawing>
      </w:r>
      <w:r>
        <w:rPr/>
        <w:t>Tectonic earthquakes are explained best by the elastic rebound theory. According to the theory, a tectonic earthquake occurs when strains in rock masses have accumulated to a point where the resulting stresses exceed the strength of the rocks and sudden fracturing results. The fracture propagates through the rocks. As a fault rupture progresses along or up the fault, rock masses are flung in opposite directions and thus spring back to a position</w:t>
      </w:r>
      <w:r>
        <w:rPr>
          <w:spacing w:val="40"/>
        </w:rPr>
        <w:t> </w:t>
      </w:r>
      <w:r>
        <w:rPr/>
        <w:t>where there is less strain. At any one point this movement may take place not at once but rather</w:t>
      </w:r>
      <w:r>
        <w:rPr>
          <w:spacing w:val="-2"/>
        </w:rPr>
        <w:t> </w:t>
      </w:r>
      <w:r>
        <w:rPr/>
        <w:t>in irregular</w:t>
      </w:r>
      <w:r>
        <w:rPr>
          <w:spacing w:val="-1"/>
        </w:rPr>
        <w:t> </w:t>
      </w:r>
      <w:r>
        <w:rPr/>
        <w:t>steps; these</w:t>
      </w:r>
      <w:r>
        <w:rPr>
          <w:spacing w:val="-1"/>
        </w:rPr>
        <w:t> </w:t>
      </w:r>
      <w:r>
        <w:rPr/>
        <w:t>sudden slowings and restartings gives rise</w:t>
      </w:r>
      <w:r>
        <w:rPr>
          <w:spacing w:val="-1"/>
        </w:rPr>
        <w:t> </w:t>
      </w:r>
      <w:r>
        <w:rPr/>
        <w:t>to the</w:t>
      </w:r>
      <w:r>
        <w:rPr>
          <w:spacing w:val="-1"/>
        </w:rPr>
        <w:t> </w:t>
      </w:r>
      <w:r>
        <w:rPr/>
        <w:t>vibrations that propagate as seismic waves.The point where the fault rupture starts is the earthquake focus, while the point on the ground directly above the focus is called the epicenter. Tectonic earthquakes accounts for about 90% of global events.</w:t>
      </w:r>
    </w:p>
    <w:p>
      <w:pPr>
        <w:pStyle w:val="BodyText"/>
        <w:spacing w:before="145"/>
      </w:pPr>
    </w:p>
    <w:p>
      <w:pPr>
        <w:pStyle w:val="Heading1"/>
        <w:numPr>
          <w:ilvl w:val="1"/>
          <w:numId w:val="11"/>
        </w:numPr>
        <w:tabs>
          <w:tab w:pos="1660" w:val="left" w:leader="none"/>
        </w:tabs>
        <w:spacing w:line="240" w:lineRule="auto" w:before="0" w:after="0"/>
        <w:ind w:left="1660" w:right="0" w:hanging="1440"/>
        <w:jc w:val="both"/>
      </w:pPr>
      <w:bookmarkStart w:name="_TOC_250006" w:id="5"/>
      <w:r>
        <w:rPr/>
        <w:t>Theory</w:t>
      </w:r>
      <w:r>
        <w:rPr>
          <w:spacing w:val="-2"/>
        </w:rPr>
        <w:t> </w:t>
      </w:r>
      <w:r>
        <w:rPr/>
        <w:t>of</w:t>
      </w:r>
      <w:r>
        <w:rPr>
          <w:spacing w:val="-2"/>
        </w:rPr>
        <w:t> </w:t>
      </w:r>
      <w:r>
        <w:rPr/>
        <w:t>Seismic</w:t>
      </w:r>
      <w:r>
        <w:rPr>
          <w:spacing w:val="-1"/>
        </w:rPr>
        <w:t> </w:t>
      </w:r>
      <w:bookmarkEnd w:id="5"/>
      <w:r>
        <w:rPr>
          <w:spacing w:val="-2"/>
        </w:rPr>
        <w:t>Waves</w:t>
      </w:r>
    </w:p>
    <w:p>
      <w:pPr>
        <w:pStyle w:val="BodyText"/>
        <w:spacing w:line="360" w:lineRule="auto" w:before="132"/>
        <w:ind w:left="220" w:right="815" w:firstLine="719"/>
        <w:jc w:val="both"/>
      </w:pPr>
      <w:r>
        <w:rPr/>
        <w:t>The properties of any material are characterized by the elastic moduli or constants, which specify</w:t>
      </w:r>
      <w:r>
        <w:rPr>
          <w:spacing w:val="-5"/>
        </w:rPr>
        <w:t> </w:t>
      </w:r>
      <w:r>
        <w:rPr/>
        <w:t>the relation between the</w:t>
      </w:r>
      <w:r>
        <w:rPr>
          <w:spacing w:val="-1"/>
        </w:rPr>
        <w:t> </w:t>
      </w:r>
      <w:r>
        <w:rPr/>
        <w:t>stress and strain. A</w:t>
      </w:r>
      <w:r>
        <w:rPr>
          <w:spacing w:val="-1"/>
        </w:rPr>
        <w:t> </w:t>
      </w:r>
      <w:r>
        <w:rPr/>
        <w:t>stress is measured as force</w:t>
      </w:r>
      <w:r>
        <w:rPr>
          <w:spacing w:val="-1"/>
        </w:rPr>
        <w:t> </w:t>
      </w:r>
      <w:r>
        <w:rPr/>
        <w:t>per</w:t>
      </w:r>
      <w:r>
        <w:rPr>
          <w:spacing w:val="-1"/>
        </w:rPr>
        <w:t> </w:t>
      </w:r>
      <w:r>
        <w:rPr/>
        <w:t>unit area and is compressive (or tensile) if it acts perpendicular to the area and shearing if it acts parallel to it. The strains in a body are deformations that produce restoring forces opposed to the stresses. Tensile and compressive stresses give rise to longitudinal and volume strains, which are measured as the change in depth per unit length or change in volume per unit volume. When the stress applied to an elastic medium is released suddenly the strain propagates within the medium as an elastic wave. When an earthquake or explosion occurs within the earth, part of the energy</w:t>
      </w:r>
      <w:r>
        <w:rPr>
          <w:spacing w:val="-3"/>
        </w:rPr>
        <w:t> </w:t>
      </w:r>
      <w:r>
        <w:rPr/>
        <w:t>released is in form of elastic waves, which are transmitted through the rocks with definite velocity depending on the density and elastic moduli.</w:t>
      </w:r>
    </w:p>
    <w:p>
      <w:pPr>
        <w:pStyle w:val="BodyText"/>
        <w:spacing w:before="145"/>
      </w:pPr>
    </w:p>
    <w:p>
      <w:pPr>
        <w:pStyle w:val="Heading1"/>
        <w:numPr>
          <w:ilvl w:val="2"/>
          <w:numId w:val="11"/>
        </w:numPr>
        <w:tabs>
          <w:tab w:pos="1600" w:val="left" w:leader="none"/>
        </w:tabs>
        <w:spacing w:line="240" w:lineRule="auto" w:before="0" w:after="0"/>
        <w:ind w:left="1600" w:right="0" w:hanging="1380"/>
        <w:jc w:val="both"/>
      </w:pPr>
      <w:bookmarkStart w:name="_TOC_250005" w:id="6"/>
      <w:r>
        <w:rPr/>
        <w:t>Types</w:t>
      </w:r>
      <w:r>
        <w:rPr>
          <w:spacing w:val="-2"/>
        </w:rPr>
        <w:t> </w:t>
      </w:r>
      <w:r>
        <w:rPr/>
        <w:t>of</w:t>
      </w:r>
      <w:r>
        <w:rPr>
          <w:spacing w:val="-1"/>
        </w:rPr>
        <w:t> </w:t>
      </w:r>
      <w:r>
        <w:rPr/>
        <w:t>Seismic</w:t>
      </w:r>
      <w:r>
        <w:rPr>
          <w:spacing w:val="-1"/>
        </w:rPr>
        <w:t> </w:t>
      </w:r>
      <w:bookmarkEnd w:id="6"/>
      <w:r>
        <w:rPr>
          <w:spacing w:val="-4"/>
        </w:rPr>
        <w:t>Waves</w:t>
      </w:r>
    </w:p>
    <w:p>
      <w:pPr>
        <w:pStyle w:val="BodyText"/>
        <w:spacing w:before="132"/>
        <w:ind w:left="940"/>
      </w:pPr>
      <w:r>
        <w:rPr/>
        <w:t>There</w:t>
      </w:r>
      <w:r>
        <w:rPr>
          <w:spacing w:val="-3"/>
        </w:rPr>
        <w:t> </w:t>
      </w:r>
      <w:r>
        <w:rPr/>
        <w:t>are</w:t>
      </w:r>
      <w:r>
        <w:rPr>
          <w:spacing w:val="-3"/>
        </w:rPr>
        <w:t> </w:t>
      </w:r>
      <w:r>
        <w:rPr/>
        <w:t>two main</w:t>
      </w:r>
      <w:r>
        <w:rPr>
          <w:spacing w:val="-1"/>
        </w:rPr>
        <w:t> </w:t>
      </w:r>
      <w:r>
        <w:rPr/>
        <w:t>types</w:t>
      </w:r>
      <w:r>
        <w:rPr>
          <w:spacing w:val="2"/>
        </w:rPr>
        <w:t> </w:t>
      </w:r>
      <w:r>
        <w:rPr/>
        <w:t>of</w:t>
      </w:r>
      <w:r>
        <w:rPr>
          <w:spacing w:val="-1"/>
        </w:rPr>
        <w:t> </w:t>
      </w:r>
      <w:r>
        <w:rPr/>
        <w:t>seismic</w:t>
      </w:r>
      <w:r>
        <w:rPr>
          <w:spacing w:val="-1"/>
        </w:rPr>
        <w:t> </w:t>
      </w:r>
      <w:r>
        <w:rPr/>
        <w:t>waves; body</w:t>
      </w:r>
      <w:r>
        <w:rPr>
          <w:spacing w:val="-4"/>
        </w:rPr>
        <w:t> </w:t>
      </w:r>
      <w:r>
        <w:rPr/>
        <w:t>waves and</w:t>
      </w:r>
      <w:r>
        <w:rPr>
          <w:spacing w:val="-2"/>
        </w:rPr>
        <w:t> </w:t>
      </w:r>
      <w:r>
        <w:rPr/>
        <w:t>surface</w:t>
      </w:r>
      <w:r>
        <w:rPr>
          <w:spacing w:val="-1"/>
        </w:rPr>
        <w:t> </w:t>
      </w:r>
      <w:r>
        <w:rPr>
          <w:spacing w:val="-2"/>
        </w:rPr>
        <w:t>waves.</w:t>
      </w:r>
    </w:p>
    <w:p>
      <w:pPr>
        <w:pStyle w:val="BodyText"/>
      </w:pPr>
    </w:p>
    <w:p>
      <w:pPr>
        <w:pStyle w:val="BodyText"/>
        <w:spacing w:before="5"/>
      </w:pPr>
    </w:p>
    <w:p>
      <w:pPr>
        <w:pStyle w:val="Heading1"/>
        <w:numPr>
          <w:ilvl w:val="2"/>
          <w:numId w:val="11"/>
        </w:numPr>
        <w:tabs>
          <w:tab w:pos="1600" w:val="left" w:leader="none"/>
        </w:tabs>
        <w:spacing w:line="240" w:lineRule="auto" w:before="0" w:after="0"/>
        <w:ind w:left="1600" w:right="0" w:hanging="1380"/>
        <w:jc w:val="left"/>
      </w:pPr>
      <w:bookmarkStart w:name="_TOC_250004" w:id="7"/>
      <w:r>
        <w:rPr/>
        <w:t>Body </w:t>
      </w:r>
      <w:bookmarkEnd w:id="7"/>
      <w:r>
        <w:rPr>
          <w:spacing w:val="-2"/>
        </w:rPr>
        <w:t>waves</w:t>
      </w:r>
    </w:p>
    <w:p>
      <w:pPr>
        <w:pStyle w:val="BodyText"/>
        <w:spacing w:line="360" w:lineRule="auto" w:before="135"/>
        <w:ind w:left="220" w:right="818" w:firstLine="719"/>
      </w:pPr>
      <w:r>
        <w:rPr/>
        <w:t>Body</w:t>
      </w:r>
      <w:r>
        <w:rPr>
          <w:spacing w:val="-7"/>
        </w:rPr>
        <w:t> </w:t>
      </w:r>
      <w:r>
        <w:rPr/>
        <w:t>waves</w:t>
      </w:r>
      <w:r>
        <w:rPr>
          <w:spacing w:val="-2"/>
        </w:rPr>
        <w:t> </w:t>
      </w:r>
      <w:r>
        <w:rPr/>
        <w:t>are</w:t>
      </w:r>
      <w:r>
        <w:rPr>
          <w:spacing w:val="-3"/>
        </w:rPr>
        <w:t> </w:t>
      </w:r>
      <w:r>
        <w:rPr/>
        <w:t>waves</w:t>
      </w:r>
      <w:r>
        <w:rPr>
          <w:spacing w:val="-2"/>
        </w:rPr>
        <w:t> </w:t>
      </w:r>
      <w:r>
        <w:rPr/>
        <w:t>that</w:t>
      </w:r>
      <w:r>
        <w:rPr>
          <w:spacing w:val="-2"/>
        </w:rPr>
        <w:t> </w:t>
      </w:r>
      <w:r>
        <w:rPr/>
        <w:t>propagate</w:t>
      </w:r>
      <w:r>
        <w:rPr>
          <w:spacing w:val="-2"/>
        </w:rPr>
        <w:t> </w:t>
      </w:r>
      <w:r>
        <w:rPr/>
        <w:t>through</w:t>
      </w:r>
      <w:r>
        <w:rPr>
          <w:spacing w:val="-2"/>
        </w:rPr>
        <w:t> </w:t>
      </w:r>
      <w:r>
        <w:rPr/>
        <w:t>the</w:t>
      </w:r>
      <w:r>
        <w:rPr>
          <w:spacing w:val="-1"/>
        </w:rPr>
        <w:t> </w:t>
      </w:r>
      <w:r>
        <w:rPr/>
        <w:t>body</w:t>
      </w:r>
      <w:r>
        <w:rPr>
          <w:spacing w:val="-7"/>
        </w:rPr>
        <w:t> </w:t>
      </w:r>
      <w:r>
        <w:rPr/>
        <w:t>of</w:t>
      </w:r>
      <w:r>
        <w:rPr>
          <w:spacing w:val="-2"/>
        </w:rPr>
        <w:t> </w:t>
      </w:r>
      <w:r>
        <w:rPr/>
        <w:t>the</w:t>
      </w:r>
      <w:r>
        <w:rPr>
          <w:spacing w:val="-3"/>
        </w:rPr>
        <w:t> </w:t>
      </w:r>
      <w:r>
        <w:rPr/>
        <w:t>earth</w:t>
      </w:r>
      <w:r>
        <w:rPr>
          <w:spacing w:val="-2"/>
        </w:rPr>
        <w:t> </w:t>
      </w:r>
      <w:r>
        <w:rPr/>
        <w:t>and</w:t>
      </w:r>
      <w:r>
        <w:rPr>
          <w:spacing w:val="-2"/>
        </w:rPr>
        <w:t> </w:t>
      </w:r>
      <w:r>
        <w:rPr/>
        <w:t>obey</w:t>
      </w:r>
      <w:r>
        <w:rPr>
          <w:spacing w:val="-5"/>
        </w:rPr>
        <w:t> </w:t>
      </w:r>
      <w:r>
        <w:rPr/>
        <w:t>the</w:t>
      </w:r>
      <w:r>
        <w:rPr>
          <w:spacing w:val="-2"/>
        </w:rPr>
        <w:t> </w:t>
      </w:r>
      <w:r>
        <w:rPr/>
        <w:t>laws of geometrical optics, being reflected and refracted where the velocity changes.</w:t>
      </w:r>
    </w:p>
    <w:p>
      <w:pPr>
        <w:pStyle w:val="BodyText"/>
        <w:ind w:left="220"/>
      </w:pPr>
      <w:r>
        <w:rPr/>
        <w:t>There are</w:t>
      </w:r>
      <w:r>
        <w:rPr>
          <w:spacing w:val="-2"/>
        </w:rPr>
        <w:t> </w:t>
      </w:r>
      <w:r>
        <w:rPr/>
        <w:t>two types of body</w:t>
      </w:r>
      <w:r>
        <w:rPr>
          <w:spacing w:val="-4"/>
        </w:rPr>
        <w:t> </w:t>
      </w:r>
      <w:r>
        <w:rPr>
          <w:spacing w:val="-2"/>
        </w:rPr>
        <w:t>waves.</w:t>
      </w:r>
    </w:p>
    <w:p>
      <w:pPr>
        <w:pStyle w:val="ListParagraph"/>
        <w:numPr>
          <w:ilvl w:val="3"/>
          <w:numId w:val="11"/>
        </w:numPr>
        <w:tabs>
          <w:tab w:pos="940" w:val="left" w:leader="none"/>
        </w:tabs>
        <w:spacing w:line="362" w:lineRule="auto" w:before="136" w:after="0"/>
        <w:ind w:left="940" w:right="817" w:hanging="360"/>
        <w:jc w:val="left"/>
        <w:rPr>
          <w:sz w:val="24"/>
        </w:rPr>
      </w:pPr>
      <w:r>
        <w:rPr>
          <w:b/>
          <w:sz w:val="24"/>
        </w:rPr>
        <w:t>Compressional</w:t>
      </w:r>
      <w:r>
        <w:rPr>
          <w:b/>
          <w:spacing w:val="80"/>
          <w:sz w:val="24"/>
        </w:rPr>
        <w:t> </w:t>
      </w:r>
      <w:r>
        <w:rPr>
          <w:b/>
          <w:sz w:val="24"/>
        </w:rPr>
        <w:t>or</w:t>
      </w:r>
      <w:r>
        <w:rPr>
          <w:b/>
          <w:spacing w:val="80"/>
          <w:sz w:val="24"/>
        </w:rPr>
        <w:t> </w:t>
      </w:r>
      <w:r>
        <w:rPr>
          <w:b/>
          <w:sz w:val="24"/>
        </w:rPr>
        <w:t>primary</w:t>
      </w:r>
      <w:r>
        <w:rPr>
          <w:b/>
          <w:spacing w:val="80"/>
          <w:sz w:val="24"/>
        </w:rPr>
        <w:t> </w:t>
      </w:r>
      <w:r>
        <w:rPr>
          <w:sz w:val="24"/>
        </w:rPr>
        <w:t>waves</w:t>
      </w:r>
      <w:r>
        <w:rPr>
          <w:spacing w:val="80"/>
          <w:sz w:val="24"/>
        </w:rPr>
        <w:t> </w:t>
      </w:r>
      <w:r>
        <w:rPr>
          <w:sz w:val="24"/>
        </w:rPr>
        <w:t>(p-waves):</w:t>
      </w:r>
      <w:r>
        <w:rPr>
          <w:spacing w:val="80"/>
          <w:sz w:val="24"/>
        </w:rPr>
        <w:t> </w:t>
      </w:r>
      <w:r>
        <w:rPr>
          <w:sz w:val="24"/>
        </w:rPr>
        <w:t>These</w:t>
      </w:r>
      <w:r>
        <w:rPr>
          <w:spacing w:val="80"/>
          <w:sz w:val="24"/>
        </w:rPr>
        <w:t> </w:t>
      </w:r>
      <w:r>
        <w:rPr>
          <w:sz w:val="24"/>
        </w:rPr>
        <w:t>are</w:t>
      </w:r>
      <w:r>
        <w:rPr>
          <w:spacing w:val="80"/>
          <w:sz w:val="24"/>
        </w:rPr>
        <w:t> </w:t>
      </w:r>
      <w:r>
        <w:rPr>
          <w:sz w:val="24"/>
        </w:rPr>
        <w:t>waves</w:t>
      </w:r>
      <w:r>
        <w:rPr>
          <w:spacing w:val="80"/>
          <w:sz w:val="24"/>
        </w:rPr>
        <w:t> </w:t>
      </w:r>
      <w:r>
        <w:rPr>
          <w:sz w:val="24"/>
        </w:rPr>
        <w:t>in</w:t>
      </w:r>
      <w:r>
        <w:rPr>
          <w:spacing w:val="80"/>
          <w:sz w:val="24"/>
        </w:rPr>
        <w:t> </w:t>
      </w:r>
      <w:r>
        <w:rPr>
          <w:sz w:val="24"/>
        </w:rPr>
        <w:t>which</w:t>
      </w:r>
      <w:r>
        <w:rPr>
          <w:spacing w:val="80"/>
          <w:sz w:val="24"/>
        </w:rPr>
        <w:t> </w:t>
      </w:r>
      <w:r>
        <w:rPr>
          <w:sz w:val="24"/>
        </w:rPr>
        <w:t>the vibrations</w:t>
      </w:r>
      <w:r>
        <w:rPr>
          <w:spacing w:val="40"/>
          <w:sz w:val="24"/>
        </w:rPr>
        <w:t> </w:t>
      </w:r>
      <w:r>
        <w:rPr>
          <w:sz w:val="24"/>
        </w:rPr>
        <w:t>are</w:t>
      </w:r>
      <w:r>
        <w:rPr>
          <w:spacing w:val="40"/>
          <w:sz w:val="24"/>
        </w:rPr>
        <w:t> </w:t>
      </w:r>
      <w:r>
        <w:rPr>
          <w:sz w:val="24"/>
        </w:rPr>
        <w:t>longitudinal</w:t>
      </w:r>
      <w:r>
        <w:rPr>
          <w:spacing w:val="40"/>
          <w:sz w:val="24"/>
        </w:rPr>
        <w:t> </w:t>
      </w:r>
      <w:r>
        <w:rPr>
          <w:sz w:val="24"/>
        </w:rPr>
        <w:t>to</w:t>
      </w:r>
      <w:r>
        <w:rPr>
          <w:spacing w:val="40"/>
          <w:sz w:val="24"/>
        </w:rPr>
        <w:t> </w:t>
      </w:r>
      <w:r>
        <w:rPr>
          <w:sz w:val="24"/>
        </w:rPr>
        <w:t>the</w:t>
      </w:r>
      <w:r>
        <w:rPr>
          <w:spacing w:val="40"/>
          <w:sz w:val="24"/>
        </w:rPr>
        <w:t> </w:t>
      </w:r>
      <w:r>
        <w:rPr>
          <w:sz w:val="24"/>
        </w:rPr>
        <w:t>direction</w:t>
      </w:r>
      <w:r>
        <w:rPr>
          <w:spacing w:val="40"/>
          <w:sz w:val="24"/>
        </w:rPr>
        <w:t> </w:t>
      </w:r>
      <w:r>
        <w:rPr>
          <w:sz w:val="24"/>
        </w:rPr>
        <w:t>of</w:t>
      </w:r>
      <w:r>
        <w:rPr>
          <w:spacing w:val="40"/>
          <w:sz w:val="24"/>
        </w:rPr>
        <w:t> </w:t>
      </w:r>
      <w:r>
        <w:rPr>
          <w:sz w:val="24"/>
        </w:rPr>
        <w:t>propagation.</w:t>
      </w:r>
      <w:r>
        <w:rPr>
          <w:spacing w:val="40"/>
          <w:sz w:val="24"/>
        </w:rPr>
        <w:t> </w:t>
      </w:r>
      <w:r>
        <w:rPr>
          <w:sz w:val="24"/>
        </w:rPr>
        <w:t>They</w:t>
      </w:r>
      <w:r>
        <w:rPr>
          <w:spacing w:val="40"/>
          <w:sz w:val="24"/>
        </w:rPr>
        <w:t> </w:t>
      </w:r>
      <w:r>
        <w:rPr>
          <w:sz w:val="24"/>
        </w:rPr>
        <w:t>travel</w:t>
      </w:r>
      <w:r>
        <w:rPr>
          <w:spacing w:val="40"/>
          <w:sz w:val="24"/>
        </w:rPr>
        <w:t> </w:t>
      </w:r>
      <w:r>
        <w:rPr>
          <w:sz w:val="24"/>
        </w:rPr>
        <w:t>faster</w:t>
      </w:r>
      <w:r>
        <w:rPr>
          <w:spacing w:val="40"/>
          <w:sz w:val="24"/>
        </w:rPr>
        <w:t> </w:t>
      </w:r>
      <w:r>
        <w:rPr>
          <w:sz w:val="24"/>
        </w:rPr>
        <w:t>and</w:t>
      </w:r>
    </w:p>
    <w:p>
      <w:pPr>
        <w:spacing w:after="0" w:line="362" w:lineRule="auto"/>
        <w:jc w:val="left"/>
        <w:rPr>
          <w:sz w:val="24"/>
        </w:rPr>
        <w:sectPr>
          <w:pgSz w:w="11910" w:h="16840"/>
          <w:pgMar w:header="0" w:footer="1067" w:top="1360" w:bottom="1260" w:left="1220" w:right="620"/>
        </w:sectPr>
      </w:pPr>
    </w:p>
    <w:p>
      <w:pPr>
        <w:pStyle w:val="BodyText"/>
        <w:spacing w:line="360" w:lineRule="auto" w:before="76"/>
        <w:ind w:left="940" w:right="698"/>
      </w:pPr>
      <w:r>
        <w:rPr/>
        <w:t>always the</w:t>
      </w:r>
      <w:r>
        <w:rPr>
          <w:spacing w:val="21"/>
        </w:rPr>
        <w:t> </w:t>
      </w:r>
      <w:r>
        <w:rPr/>
        <w:t>first</w:t>
      </w:r>
      <w:r>
        <w:rPr>
          <w:spacing w:val="20"/>
        </w:rPr>
        <w:t> </w:t>
      </w:r>
      <w:r>
        <w:rPr/>
        <w:t>to arrive</w:t>
      </w:r>
      <w:r>
        <w:rPr>
          <w:spacing w:val="21"/>
        </w:rPr>
        <w:t> </w:t>
      </w:r>
      <w:r>
        <w:rPr/>
        <w:t>at the seismographs. They do not</w:t>
      </w:r>
      <w:r>
        <w:rPr>
          <w:spacing w:val="22"/>
        </w:rPr>
        <w:t> </w:t>
      </w:r>
      <w:r>
        <w:rPr/>
        <w:t>cause</w:t>
      </w:r>
      <w:r>
        <w:rPr>
          <w:spacing w:val="20"/>
        </w:rPr>
        <w:t> </w:t>
      </w:r>
      <w:r>
        <w:rPr/>
        <w:t>any rotation in the medium and are called irrotational waves. The velocity of the p-waves is given by:</w:t>
      </w:r>
    </w:p>
    <w:p>
      <w:pPr>
        <w:pStyle w:val="BodyText"/>
        <w:spacing w:before="156"/>
        <w:rPr>
          <w:sz w:val="20"/>
        </w:rPr>
      </w:pPr>
    </w:p>
    <w:p>
      <w:pPr>
        <w:spacing w:after="0"/>
        <w:rPr>
          <w:sz w:val="20"/>
        </w:rPr>
        <w:sectPr>
          <w:pgSz w:w="11910" w:h="16840"/>
          <w:pgMar w:header="0" w:footer="1067" w:top="1340" w:bottom="1260" w:left="1220" w:right="620"/>
        </w:sectPr>
      </w:pPr>
    </w:p>
    <w:p>
      <w:pPr>
        <w:pStyle w:val="BodyText"/>
        <w:spacing w:before="237"/>
      </w:pPr>
    </w:p>
    <w:p>
      <w:pPr>
        <w:spacing w:before="1"/>
        <w:ind w:left="955" w:right="0" w:firstLine="0"/>
        <w:jc w:val="left"/>
        <w:rPr>
          <w:rFonts w:ascii="Symbol" w:hAnsi="Symbol"/>
          <w:sz w:val="24"/>
        </w:rPr>
      </w:pPr>
      <w:r>
        <w:rPr>
          <w:i/>
          <w:sz w:val="24"/>
        </w:rPr>
        <w:t>V</w:t>
      </w:r>
      <w:r>
        <w:rPr>
          <w:i/>
          <w:position w:val="-5"/>
          <w:sz w:val="14"/>
        </w:rPr>
        <w:t>p</w:t>
      </w:r>
      <w:r>
        <w:rPr>
          <w:i/>
          <w:spacing w:val="53"/>
          <w:position w:val="-5"/>
          <w:sz w:val="14"/>
        </w:rPr>
        <w:t>  </w:t>
      </w:r>
      <w:r>
        <w:rPr>
          <w:rFonts w:ascii="Symbol" w:hAnsi="Symbol"/>
          <w:spacing w:val="-12"/>
          <w:sz w:val="24"/>
        </w:rPr>
        <w:t></w:t>
      </w:r>
    </w:p>
    <w:p>
      <w:pPr>
        <w:pStyle w:val="BodyText"/>
        <w:spacing w:before="46"/>
        <w:rPr>
          <w:rFonts w:ascii="Symbol" w:hAnsi="Symbol"/>
        </w:rPr>
      </w:pPr>
    </w:p>
    <w:p>
      <w:pPr>
        <w:pStyle w:val="BodyText"/>
        <w:spacing w:before="1"/>
        <w:ind w:left="220"/>
      </w:pPr>
      <w:r>
        <w:rPr/>
        <w:t>Where</w:t>
      </w:r>
      <w:r>
        <w:rPr>
          <w:spacing w:val="-2"/>
        </w:rPr>
        <w:t> </w:t>
      </w:r>
      <w:r>
        <w:rPr>
          <w:spacing w:val="-10"/>
        </w:rPr>
        <w:t>:</w:t>
      </w:r>
    </w:p>
    <w:p>
      <w:pPr>
        <w:spacing w:line="383" w:lineRule="exact" w:before="92"/>
        <w:ind w:left="182" w:right="0" w:firstLine="0"/>
        <w:jc w:val="left"/>
        <w:rPr>
          <w:rFonts w:ascii="Symbol" w:hAnsi="Symbol"/>
          <w:sz w:val="25"/>
        </w:rPr>
      </w:pPr>
      <w:r>
        <w:rPr/>
        <w:br w:type="column"/>
      </w:r>
      <w:r>
        <w:rPr>
          <w:i/>
          <w:sz w:val="24"/>
        </w:rPr>
        <w:t>K</w:t>
      </w:r>
      <w:r>
        <w:rPr>
          <w:i/>
          <w:spacing w:val="10"/>
          <w:sz w:val="24"/>
        </w:rPr>
        <w:t> </w:t>
      </w:r>
      <w:r>
        <w:rPr>
          <w:rFonts w:ascii="Symbol" w:hAnsi="Symbol"/>
          <w:sz w:val="24"/>
        </w:rPr>
        <w:t></w:t>
      </w:r>
      <w:r>
        <w:rPr>
          <w:spacing w:val="10"/>
          <w:sz w:val="24"/>
        </w:rPr>
        <w:t> </w:t>
      </w:r>
      <w:r>
        <w:rPr>
          <w:position w:val="15"/>
          <w:sz w:val="24"/>
        </w:rPr>
        <w:t>4</w:t>
      </w:r>
      <w:r>
        <w:rPr>
          <w:spacing w:val="-8"/>
          <w:position w:val="15"/>
          <w:sz w:val="24"/>
        </w:rPr>
        <w:t> </w:t>
      </w:r>
      <w:r>
        <w:rPr>
          <w:rFonts w:ascii="Symbol" w:hAnsi="Symbol"/>
          <w:spacing w:val="-10"/>
          <w:sz w:val="25"/>
        </w:rPr>
        <w:t></w:t>
      </w:r>
    </w:p>
    <w:p>
      <w:pPr>
        <w:pStyle w:val="BodyText"/>
        <w:tabs>
          <w:tab w:pos="617" w:val="left" w:leader="none"/>
          <w:tab w:pos="957" w:val="left" w:leader="none"/>
        </w:tabs>
        <w:spacing w:line="223" w:lineRule="exact"/>
        <w:ind w:left="158"/>
      </w:pPr>
      <w:r>
        <w:rPr/>
        <mc:AlternateContent>
          <mc:Choice Requires="wps">
            <w:drawing>
              <wp:anchor distT="0" distB="0" distL="0" distR="0" allowOverlap="1" layoutInCell="1" locked="0" behindDoc="1" simplePos="0" relativeHeight="483629568">
                <wp:simplePos x="0" y="0"/>
                <wp:positionH relativeFrom="page">
                  <wp:posOffset>2124130</wp:posOffset>
                </wp:positionH>
                <wp:positionV relativeFrom="paragraph">
                  <wp:posOffset>-44309</wp:posOffset>
                </wp:positionV>
                <wp:extent cx="9207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92075" cy="1270"/>
                        </a:xfrm>
                        <a:custGeom>
                          <a:avLst/>
                          <a:gdLst/>
                          <a:ahLst/>
                          <a:cxnLst/>
                          <a:rect l="l" t="t" r="r" b="b"/>
                          <a:pathLst>
                            <a:path w="92075" h="0">
                              <a:moveTo>
                                <a:pt x="0" y="0"/>
                              </a:moveTo>
                              <a:lnTo>
                                <a:pt x="91890" y="0"/>
                              </a:lnTo>
                            </a:path>
                          </a:pathLst>
                        </a:custGeom>
                        <a:ln w="310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86912" from="167.254349pt,-3.48894pt" to="174.489784pt,-3.48894pt" stroked="true" strokeweight=".244603pt" strokecolor="#000000">
                <v:stroke dashstyle="solid"/>
                <w10:wrap type="none"/>
              </v:line>
            </w:pict>
          </mc:Fallback>
        </mc:AlternateContent>
      </w:r>
      <w:r>
        <w:rPr/>
        <mc:AlternateContent>
          <mc:Choice Requires="wps">
            <w:drawing>
              <wp:anchor distT="0" distB="0" distL="0" distR="0" allowOverlap="1" layoutInCell="1" locked="0" behindDoc="1" simplePos="0" relativeHeight="483630080">
                <wp:simplePos x="0" y="0"/>
                <wp:positionH relativeFrom="page">
                  <wp:posOffset>1739331</wp:posOffset>
                </wp:positionH>
                <wp:positionV relativeFrom="paragraph">
                  <wp:posOffset>-250783</wp:posOffset>
                </wp:positionV>
                <wp:extent cx="623570" cy="59182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623570" cy="591820"/>
                          <a:chExt cx="623570" cy="591820"/>
                        </a:xfrm>
                      </wpg:grpSpPr>
                      <wps:wsp>
                        <wps:cNvPr id="55" name="Graphic 55"/>
                        <wps:cNvSpPr/>
                        <wps:spPr>
                          <a:xfrm>
                            <a:off x="3114" y="361236"/>
                            <a:ext cx="19685" cy="11430"/>
                          </a:xfrm>
                          <a:custGeom>
                            <a:avLst/>
                            <a:gdLst/>
                            <a:ahLst/>
                            <a:cxnLst/>
                            <a:rect l="l" t="t" r="r" b="b"/>
                            <a:pathLst>
                              <a:path w="19685" h="11430">
                                <a:moveTo>
                                  <a:pt x="0" y="11204"/>
                                </a:moveTo>
                                <a:lnTo>
                                  <a:pt x="19447" y="0"/>
                                </a:lnTo>
                              </a:path>
                            </a:pathLst>
                          </a:custGeom>
                          <a:ln w="6227">
                            <a:solidFill>
                              <a:srgbClr val="000000"/>
                            </a:solidFill>
                            <a:prstDash val="solid"/>
                          </a:ln>
                        </wps:spPr>
                        <wps:bodyPr wrap="square" lIns="0" tIns="0" rIns="0" bIns="0" rtlCol="0">
                          <a:prstTxWarp prst="textNoShape">
                            <a:avLst/>
                          </a:prstTxWarp>
                          <a:noAutofit/>
                        </wps:bodyPr>
                      </wps:wsp>
                      <wps:wsp>
                        <wps:cNvPr id="56" name="Graphic 56"/>
                        <wps:cNvSpPr/>
                        <wps:spPr>
                          <a:xfrm>
                            <a:off x="22561" y="364345"/>
                            <a:ext cx="28575" cy="220979"/>
                          </a:xfrm>
                          <a:custGeom>
                            <a:avLst/>
                            <a:gdLst/>
                            <a:ahLst/>
                            <a:cxnLst/>
                            <a:rect l="l" t="t" r="r" b="b"/>
                            <a:pathLst>
                              <a:path w="28575" h="220979">
                                <a:moveTo>
                                  <a:pt x="0" y="0"/>
                                </a:moveTo>
                                <a:lnTo>
                                  <a:pt x="28223" y="220769"/>
                                </a:lnTo>
                              </a:path>
                            </a:pathLst>
                          </a:custGeom>
                          <a:ln w="12543">
                            <a:solidFill>
                              <a:srgbClr val="000000"/>
                            </a:solidFill>
                            <a:prstDash val="solid"/>
                          </a:ln>
                        </wps:spPr>
                        <wps:bodyPr wrap="square" lIns="0" tIns="0" rIns="0" bIns="0" rtlCol="0">
                          <a:prstTxWarp prst="textNoShape">
                            <a:avLst/>
                          </a:prstTxWarp>
                          <a:noAutofit/>
                        </wps:bodyPr>
                      </wps:wsp>
                      <wps:wsp>
                        <wps:cNvPr id="57" name="Graphic 57"/>
                        <wps:cNvSpPr/>
                        <wps:spPr>
                          <a:xfrm>
                            <a:off x="53924" y="3136"/>
                            <a:ext cx="569595" cy="582295"/>
                          </a:xfrm>
                          <a:custGeom>
                            <a:avLst/>
                            <a:gdLst/>
                            <a:ahLst/>
                            <a:cxnLst/>
                            <a:rect l="l" t="t" r="r" b="b"/>
                            <a:pathLst>
                              <a:path w="569595" h="582295">
                                <a:moveTo>
                                  <a:pt x="0" y="581979"/>
                                </a:moveTo>
                                <a:lnTo>
                                  <a:pt x="37313" y="0"/>
                                </a:lnTo>
                              </a:path>
                              <a:path w="569595" h="582295">
                                <a:moveTo>
                                  <a:pt x="37313" y="0"/>
                                </a:moveTo>
                                <a:lnTo>
                                  <a:pt x="569544" y="0"/>
                                </a:lnTo>
                              </a:path>
                            </a:pathLst>
                          </a:custGeom>
                          <a:ln w="624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6.955246pt;margin-top:-19.746708pt;width:49.1pt;height:46.6pt;mso-position-horizontal-relative:page;mso-position-vertical-relative:paragraph;z-index:-19686400" id="docshapegroup26" coordorigin="2739,-395" coordsize="982,932">
                <v:line style="position:absolute" from="2744,192" to="2775,174" stroked="true" strokeweight=".490385pt" strokecolor="#000000">
                  <v:stroke dashstyle="solid"/>
                </v:line>
                <v:line style="position:absolute" from="2775,179" to="2819,527" stroked="true" strokeweight=".987651pt" strokecolor="#000000">
                  <v:stroke dashstyle="solid"/>
                </v:line>
                <v:shape style="position:absolute;left:2824;top:-390;width:897;height:917" id="docshape27" coordorigin="2824,-390" coordsize="897,917" path="m2824,527l2883,-390m2883,-390l3721,-390e" filled="false" stroked="true" strokeweight=".491561pt" strokecolor="#000000">
                  <v:path arrowok="t"/>
                  <v:stroke dashstyle="solid"/>
                </v:shape>
                <w10:wrap type="none"/>
              </v:group>
            </w:pict>
          </mc:Fallback>
        </mc:AlternateContent>
      </w:r>
      <w:r>
        <w:rPr>
          <w:u w:val="single"/>
        </w:rPr>
        <w:tab/>
      </w:r>
      <w:r>
        <w:rPr>
          <w:spacing w:val="-10"/>
          <w:u w:val="single"/>
        </w:rPr>
        <w:t>3</w:t>
      </w:r>
      <w:r>
        <w:rPr>
          <w:u w:val="single"/>
        </w:rPr>
        <w:tab/>
      </w:r>
    </w:p>
    <w:p>
      <w:pPr>
        <w:spacing w:line="299" w:lineRule="exact" w:before="0"/>
        <w:ind w:left="488" w:right="0" w:firstLine="0"/>
        <w:jc w:val="left"/>
        <w:rPr>
          <w:rFonts w:ascii="Symbol" w:hAnsi="Symbol"/>
          <w:sz w:val="25"/>
        </w:rPr>
      </w:pPr>
      <w:r>
        <w:rPr>
          <w:rFonts w:ascii="Symbol" w:hAnsi="Symbol"/>
          <w:spacing w:val="-10"/>
          <w:sz w:val="25"/>
        </w:rPr>
        <w:t></w:t>
      </w:r>
    </w:p>
    <w:p>
      <w:pPr>
        <w:pStyle w:val="BodyText"/>
        <w:spacing w:before="294"/>
        <w:rPr>
          <w:rFonts w:ascii="Symbol" w:hAnsi="Symbol"/>
          <w:sz w:val="25"/>
        </w:rPr>
      </w:pPr>
    </w:p>
    <w:p>
      <w:pPr>
        <w:pStyle w:val="BodyText"/>
        <w:spacing w:line="360" w:lineRule="auto" w:before="1"/>
        <w:ind w:left="137"/>
      </w:pPr>
      <w:r>
        <w:rPr/>
        <w:drawing>
          <wp:anchor distT="0" distB="0" distL="0" distR="0" allowOverlap="1" layoutInCell="1" locked="0" behindDoc="1" simplePos="0" relativeHeight="483629056">
            <wp:simplePos x="0" y="0"/>
            <wp:positionH relativeFrom="page">
              <wp:posOffset>1051966</wp:posOffset>
            </wp:positionH>
            <wp:positionV relativeFrom="paragraph">
              <wp:posOffset>22921</wp:posOffset>
            </wp:positionV>
            <wp:extent cx="5312638" cy="5252450"/>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17" cstate="print"/>
                    <a:stretch>
                      <a:fillRect/>
                    </a:stretch>
                  </pic:blipFill>
                  <pic:spPr>
                    <a:xfrm>
                      <a:off x="0" y="0"/>
                      <a:ext cx="5312638" cy="5252450"/>
                    </a:xfrm>
                    <a:prstGeom prst="rect">
                      <a:avLst/>
                    </a:prstGeom>
                  </pic:spPr>
                </pic:pic>
              </a:graphicData>
            </a:graphic>
          </wp:anchor>
        </w:drawing>
      </w:r>
      <w:r>
        <w:rPr/>
        <w:t>K</w:t>
      </w:r>
      <w:r>
        <w:rPr>
          <w:spacing w:val="-7"/>
        </w:rPr>
        <w:t> </w:t>
      </w:r>
      <w:r>
        <w:rPr/>
        <w:t>=</w:t>
      </w:r>
      <w:r>
        <w:rPr>
          <w:spacing w:val="-8"/>
        </w:rPr>
        <w:t> </w:t>
      </w:r>
      <w:r>
        <w:rPr/>
        <w:t>Bulk</w:t>
      </w:r>
      <w:r>
        <w:rPr>
          <w:spacing w:val="-7"/>
        </w:rPr>
        <w:t> </w:t>
      </w:r>
      <w:r>
        <w:rPr/>
        <w:t>Modulus</w:t>
      </w:r>
      <w:r>
        <w:rPr>
          <w:spacing w:val="-6"/>
        </w:rPr>
        <w:t> </w:t>
      </w:r>
      <w:r>
        <w:rPr/>
        <w:t>of</w:t>
      </w:r>
      <w:r>
        <w:rPr>
          <w:spacing w:val="-8"/>
        </w:rPr>
        <w:t> </w:t>
      </w:r>
      <w:r>
        <w:rPr/>
        <w:t>the</w:t>
      </w:r>
      <w:r>
        <w:rPr>
          <w:spacing w:val="-6"/>
        </w:rPr>
        <w:t> </w:t>
      </w:r>
      <w:r>
        <w:rPr/>
        <w:t>medium μ = Rigidity of the medium</w:t>
      </w:r>
    </w:p>
    <w:p>
      <w:pPr>
        <w:pStyle w:val="BodyText"/>
        <w:ind w:left="137"/>
      </w:pPr>
      <w:r>
        <w:rPr/>
        <w:t>ρ</w:t>
      </w:r>
      <w:r>
        <w:rPr>
          <w:spacing w:val="-19"/>
        </w:rPr>
        <w:t> </w:t>
      </w:r>
      <w:r>
        <w:rPr>
          <w:vertAlign w:val="subscript"/>
        </w:rPr>
        <w:t>=</w:t>
      </w:r>
      <w:r>
        <w:rPr>
          <w:spacing w:val="-19"/>
          <w:vertAlign w:val="baseline"/>
        </w:rPr>
        <w:t> </w:t>
      </w:r>
      <w:r>
        <w:rPr>
          <w:vertAlign w:val="baseline"/>
        </w:rPr>
        <w:t>Density</w:t>
      </w:r>
      <w:r>
        <w:rPr>
          <w:spacing w:val="-7"/>
          <w:vertAlign w:val="baseline"/>
        </w:rPr>
        <w:t> </w:t>
      </w:r>
      <w:r>
        <w:rPr>
          <w:vertAlign w:val="baseline"/>
        </w:rPr>
        <w:t>of the</w:t>
      </w:r>
      <w:r>
        <w:rPr>
          <w:spacing w:val="-2"/>
          <w:vertAlign w:val="baseline"/>
        </w:rPr>
        <w:t> medium</w:t>
      </w:r>
    </w:p>
    <w:p>
      <w:pPr>
        <w:spacing w:line="240" w:lineRule="auto" w:before="252"/>
        <w:rPr>
          <w:sz w:val="24"/>
        </w:rPr>
      </w:pPr>
      <w:r>
        <w:rPr/>
        <w:br w:type="column"/>
      </w:r>
      <w:r>
        <w:rPr>
          <w:sz w:val="24"/>
        </w:rPr>
      </w:r>
    </w:p>
    <w:p>
      <w:pPr>
        <w:pStyle w:val="BodyText"/>
        <w:spacing w:before="1"/>
        <w:ind w:left="220"/>
      </w:pPr>
      <w:r>
        <w:rPr>
          <w:spacing w:val="-5"/>
        </w:rPr>
        <w:t>2.1</w:t>
      </w:r>
    </w:p>
    <w:p>
      <w:pPr>
        <w:spacing w:after="0"/>
        <w:sectPr>
          <w:type w:val="continuous"/>
          <w:pgSz w:w="11910" w:h="16840"/>
          <w:pgMar w:header="0" w:footer="1067" w:top="1760" w:bottom="280" w:left="1220" w:right="620"/>
          <w:cols w:num="3" w:equalWidth="0">
            <w:col w:w="1483" w:space="40"/>
            <w:col w:w="3446" w:space="3012"/>
            <w:col w:w="2089"/>
          </w:cols>
        </w:sectPr>
      </w:pPr>
    </w:p>
    <w:p>
      <w:pPr>
        <w:pStyle w:val="BodyText"/>
      </w:pPr>
    </w:p>
    <w:p>
      <w:pPr>
        <w:pStyle w:val="BodyText"/>
      </w:pPr>
    </w:p>
    <w:p>
      <w:pPr>
        <w:pStyle w:val="BodyText"/>
        <w:spacing w:line="360" w:lineRule="auto"/>
        <w:ind w:left="220" w:right="922"/>
      </w:pPr>
      <w:r>
        <w:rPr/>
        <w:t>These travel as elastic motion at the highest speeds.They are longitudinal waves that can be</w:t>
      </w:r>
      <w:r>
        <w:rPr>
          <w:spacing w:val="40"/>
        </w:rPr>
        <w:t> </w:t>
      </w:r>
      <w:r>
        <w:rPr/>
        <w:t>transmitted by both solid and liquid media in the Earth‘s interior.</w:t>
      </w:r>
    </w:p>
    <w:p>
      <w:pPr>
        <w:pStyle w:val="ListParagraph"/>
        <w:numPr>
          <w:ilvl w:val="3"/>
          <w:numId w:val="11"/>
        </w:numPr>
        <w:tabs>
          <w:tab w:pos="940" w:val="left" w:leader="none"/>
        </w:tabs>
        <w:spacing w:line="360" w:lineRule="auto" w:before="0" w:after="0"/>
        <w:ind w:left="940" w:right="812" w:hanging="360"/>
        <w:jc w:val="left"/>
        <w:rPr>
          <w:sz w:val="24"/>
        </w:rPr>
      </w:pPr>
      <w:r>
        <w:rPr>
          <w:b/>
          <w:sz w:val="24"/>
        </w:rPr>
        <w:t>Shear or secondary waves (S-waves): </w:t>
      </w:r>
      <w:r>
        <w:rPr>
          <w:sz w:val="24"/>
        </w:rPr>
        <w:t>These are waves in which the vibrations are transverse</w:t>
      </w:r>
      <w:r>
        <w:rPr>
          <w:spacing w:val="40"/>
          <w:sz w:val="24"/>
        </w:rPr>
        <w:t> </w:t>
      </w:r>
      <w:r>
        <w:rPr>
          <w:sz w:val="24"/>
        </w:rPr>
        <w:t>or</w:t>
      </w:r>
      <w:r>
        <w:rPr>
          <w:spacing w:val="40"/>
          <w:sz w:val="24"/>
        </w:rPr>
        <w:t> </w:t>
      </w:r>
      <w:r>
        <w:rPr>
          <w:sz w:val="24"/>
        </w:rPr>
        <w:t>perpendicular</w:t>
      </w:r>
      <w:r>
        <w:rPr>
          <w:spacing w:val="39"/>
          <w:sz w:val="24"/>
        </w:rPr>
        <w:t> </w:t>
      </w:r>
      <w:r>
        <w:rPr>
          <w:sz w:val="24"/>
        </w:rPr>
        <w:t>to</w:t>
      </w:r>
      <w:r>
        <w:rPr>
          <w:spacing w:val="40"/>
          <w:sz w:val="24"/>
        </w:rPr>
        <w:t> </w:t>
      </w:r>
      <w:r>
        <w:rPr>
          <w:sz w:val="24"/>
        </w:rPr>
        <w:t>the</w:t>
      </w:r>
      <w:r>
        <w:rPr>
          <w:spacing w:val="40"/>
          <w:sz w:val="24"/>
        </w:rPr>
        <w:t> </w:t>
      </w:r>
      <w:r>
        <w:rPr>
          <w:sz w:val="24"/>
        </w:rPr>
        <w:t>direction</w:t>
      </w:r>
      <w:r>
        <w:rPr>
          <w:spacing w:val="40"/>
          <w:sz w:val="24"/>
        </w:rPr>
        <w:t> </w:t>
      </w:r>
      <w:r>
        <w:rPr>
          <w:sz w:val="24"/>
        </w:rPr>
        <w:t>of</w:t>
      </w:r>
      <w:r>
        <w:rPr>
          <w:spacing w:val="40"/>
          <w:sz w:val="24"/>
        </w:rPr>
        <w:t> </w:t>
      </w:r>
      <w:r>
        <w:rPr>
          <w:sz w:val="24"/>
        </w:rPr>
        <w:t>propagation.</w:t>
      </w:r>
      <w:r>
        <w:rPr>
          <w:spacing w:val="40"/>
          <w:sz w:val="24"/>
        </w:rPr>
        <w:t> </w:t>
      </w:r>
      <w:r>
        <w:rPr>
          <w:sz w:val="24"/>
        </w:rPr>
        <w:t>The</w:t>
      </w:r>
      <w:r>
        <w:rPr>
          <w:spacing w:val="40"/>
          <w:sz w:val="24"/>
        </w:rPr>
        <w:t> </w:t>
      </w:r>
      <w:r>
        <w:rPr>
          <w:sz w:val="24"/>
        </w:rPr>
        <w:t>propagation</w:t>
      </w:r>
      <w:r>
        <w:rPr>
          <w:spacing w:val="40"/>
          <w:sz w:val="24"/>
        </w:rPr>
        <w:t> </w:t>
      </w:r>
      <w:r>
        <w:rPr>
          <w:sz w:val="24"/>
        </w:rPr>
        <w:t>of</w:t>
      </w:r>
      <w:r>
        <w:rPr>
          <w:spacing w:val="40"/>
          <w:sz w:val="24"/>
        </w:rPr>
        <w:t> </w:t>
      </w:r>
      <w:r>
        <w:rPr>
          <w:sz w:val="24"/>
        </w:rPr>
        <w:t>S- waves</w:t>
      </w:r>
      <w:r>
        <w:rPr>
          <w:spacing w:val="40"/>
          <w:sz w:val="24"/>
        </w:rPr>
        <w:t> </w:t>
      </w:r>
      <w:r>
        <w:rPr>
          <w:sz w:val="24"/>
        </w:rPr>
        <w:t>causes</w:t>
      </w:r>
      <w:r>
        <w:rPr>
          <w:spacing w:val="40"/>
          <w:sz w:val="24"/>
        </w:rPr>
        <w:t> </w:t>
      </w:r>
      <w:r>
        <w:rPr>
          <w:sz w:val="24"/>
        </w:rPr>
        <w:t>rotation</w:t>
      </w:r>
      <w:r>
        <w:rPr>
          <w:spacing w:val="40"/>
          <w:sz w:val="24"/>
        </w:rPr>
        <w:t> </w:t>
      </w:r>
      <w:r>
        <w:rPr>
          <w:sz w:val="24"/>
        </w:rPr>
        <w:t>of</w:t>
      </w:r>
      <w:r>
        <w:rPr>
          <w:spacing w:val="40"/>
          <w:sz w:val="24"/>
        </w:rPr>
        <w:t> </w:t>
      </w:r>
      <w:r>
        <w:rPr>
          <w:sz w:val="24"/>
        </w:rPr>
        <w:t>material</w:t>
      </w:r>
      <w:r>
        <w:rPr>
          <w:spacing w:val="40"/>
          <w:sz w:val="24"/>
        </w:rPr>
        <w:t> </w:t>
      </w:r>
      <w:r>
        <w:rPr>
          <w:sz w:val="24"/>
        </w:rPr>
        <w:t>of</w:t>
      </w:r>
      <w:r>
        <w:rPr>
          <w:spacing w:val="40"/>
          <w:sz w:val="24"/>
        </w:rPr>
        <w:t> </w:t>
      </w:r>
      <w:r>
        <w:rPr>
          <w:sz w:val="24"/>
        </w:rPr>
        <w:t>the</w:t>
      </w:r>
      <w:r>
        <w:rPr>
          <w:spacing w:val="40"/>
          <w:sz w:val="24"/>
        </w:rPr>
        <w:t> </w:t>
      </w:r>
      <w:r>
        <w:rPr>
          <w:sz w:val="24"/>
        </w:rPr>
        <w:t>medium</w:t>
      </w:r>
      <w:r>
        <w:rPr>
          <w:spacing w:val="40"/>
          <w:sz w:val="24"/>
        </w:rPr>
        <w:t> </w:t>
      </w:r>
      <w:r>
        <w:rPr>
          <w:sz w:val="24"/>
        </w:rPr>
        <w:t>without</w:t>
      </w:r>
      <w:r>
        <w:rPr>
          <w:spacing w:val="40"/>
          <w:sz w:val="24"/>
        </w:rPr>
        <w:t> </w:t>
      </w:r>
      <w:r>
        <w:rPr>
          <w:sz w:val="24"/>
        </w:rPr>
        <w:t>changing</w:t>
      </w:r>
      <w:r>
        <w:rPr>
          <w:spacing w:val="40"/>
          <w:sz w:val="24"/>
        </w:rPr>
        <w:t> </w:t>
      </w:r>
      <w:r>
        <w:rPr>
          <w:sz w:val="24"/>
        </w:rPr>
        <w:t>it.</w:t>
      </w:r>
      <w:r>
        <w:rPr>
          <w:spacing w:val="40"/>
          <w:sz w:val="24"/>
        </w:rPr>
        <w:t> </w:t>
      </w:r>
      <w:r>
        <w:rPr>
          <w:sz w:val="24"/>
        </w:rPr>
        <w:t>They</w:t>
      </w:r>
      <w:r>
        <w:rPr>
          <w:spacing w:val="40"/>
          <w:sz w:val="24"/>
        </w:rPr>
        <w:t> </w:t>
      </w:r>
      <w:r>
        <w:rPr>
          <w:sz w:val="24"/>
        </w:rPr>
        <w:t>are</w:t>
      </w:r>
      <w:r>
        <w:rPr>
          <w:spacing w:val="80"/>
          <w:sz w:val="24"/>
        </w:rPr>
        <w:t> </w:t>
      </w:r>
      <w:r>
        <w:rPr>
          <w:sz w:val="24"/>
        </w:rPr>
        <w:t>rotational</w:t>
      </w:r>
      <w:r>
        <w:rPr>
          <w:spacing w:val="40"/>
          <w:sz w:val="24"/>
        </w:rPr>
        <w:t> </w:t>
      </w:r>
      <w:r>
        <w:rPr>
          <w:sz w:val="24"/>
        </w:rPr>
        <w:t>and</w:t>
      </w:r>
      <w:r>
        <w:rPr>
          <w:spacing w:val="40"/>
          <w:sz w:val="24"/>
        </w:rPr>
        <w:t> </w:t>
      </w:r>
      <w:r>
        <w:rPr>
          <w:sz w:val="24"/>
        </w:rPr>
        <w:t>equivoluminal</w:t>
      </w:r>
      <w:r>
        <w:rPr>
          <w:spacing w:val="40"/>
          <w:sz w:val="24"/>
        </w:rPr>
        <w:t> </w:t>
      </w:r>
      <w:r>
        <w:rPr>
          <w:sz w:val="24"/>
        </w:rPr>
        <w:t>waves.</w:t>
      </w:r>
      <w:r>
        <w:rPr>
          <w:spacing w:val="40"/>
          <w:sz w:val="24"/>
        </w:rPr>
        <w:t> </w:t>
      </w:r>
      <w:r>
        <w:rPr>
          <w:sz w:val="24"/>
        </w:rPr>
        <w:t>One</w:t>
      </w:r>
      <w:r>
        <w:rPr>
          <w:spacing w:val="40"/>
          <w:sz w:val="24"/>
        </w:rPr>
        <w:t> </w:t>
      </w:r>
      <w:r>
        <w:rPr>
          <w:sz w:val="24"/>
        </w:rPr>
        <w:t>notable</w:t>
      </w:r>
      <w:r>
        <w:rPr>
          <w:spacing w:val="40"/>
          <w:sz w:val="24"/>
        </w:rPr>
        <w:t> </w:t>
      </w:r>
      <w:r>
        <w:rPr>
          <w:sz w:val="24"/>
        </w:rPr>
        <w:t>propagation</w:t>
      </w:r>
      <w:r>
        <w:rPr>
          <w:spacing w:val="40"/>
          <w:sz w:val="24"/>
        </w:rPr>
        <w:t> </w:t>
      </w:r>
      <w:r>
        <w:rPr>
          <w:sz w:val="24"/>
        </w:rPr>
        <w:t>characteristics</w:t>
      </w:r>
      <w:r>
        <w:rPr>
          <w:spacing w:val="40"/>
          <w:sz w:val="24"/>
        </w:rPr>
        <w:t> </w:t>
      </w:r>
      <w:r>
        <w:rPr>
          <w:sz w:val="24"/>
        </w:rPr>
        <w:t>of</w:t>
      </w:r>
      <w:r>
        <w:rPr>
          <w:spacing w:val="40"/>
          <w:sz w:val="24"/>
        </w:rPr>
        <w:t> </w:t>
      </w:r>
      <w:r>
        <w:rPr>
          <w:sz w:val="24"/>
        </w:rPr>
        <w:t>S- waves is their inability</w:t>
      </w:r>
      <w:r>
        <w:rPr>
          <w:spacing w:val="-5"/>
          <w:sz w:val="24"/>
        </w:rPr>
        <w:t> </w:t>
      </w:r>
      <w:r>
        <w:rPr>
          <w:sz w:val="24"/>
        </w:rPr>
        <w:t>to propagate through fluids since fluids have zero rigidity. The velocity of S-wave is given by:</w:t>
      </w:r>
    </w:p>
    <w:p>
      <w:pPr>
        <w:pStyle w:val="BodyText"/>
        <w:spacing w:before="128"/>
        <w:rPr>
          <w:sz w:val="20"/>
        </w:rPr>
      </w:pPr>
    </w:p>
    <w:p>
      <w:pPr>
        <w:spacing w:after="0"/>
        <w:rPr>
          <w:sz w:val="20"/>
        </w:rPr>
        <w:sectPr>
          <w:type w:val="continuous"/>
          <w:pgSz w:w="11910" w:h="16840"/>
          <w:pgMar w:header="0" w:footer="1067" w:top="1760" w:bottom="280" w:left="1220" w:right="620"/>
        </w:sectPr>
      </w:pPr>
    </w:p>
    <w:p>
      <w:pPr>
        <w:tabs>
          <w:tab w:pos="1696" w:val="left" w:leader="none"/>
        </w:tabs>
        <w:spacing w:before="102"/>
        <w:ind w:left="954" w:right="0" w:firstLine="0"/>
        <w:jc w:val="left"/>
        <w:rPr>
          <w:rFonts w:ascii="Symbol" w:hAnsi="Symbol"/>
          <w:sz w:val="25"/>
        </w:rPr>
      </w:pPr>
      <w:r>
        <w:rPr>
          <w:i/>
          <w:sz w:val="24"/>
        </w:rPr>
        <w:t>V</w:t>
      </w:r>
      <w:r>
        <w:rPr>
          <w:i/>
          <w:position w:val="-5"/>
          <w:sz w:val="14"/>
        </w:rPr>
        <w:t>s</w:t>
      </w:r>
      <w:r>
        <w:rPr>
          <w:i/>
          <w:spacing w:val="64"/>
          <w:w w:val="150"/>
          <w:position w:val="-5"/>
          <w:sz w:val="14"/>
        </w:rPr>
        <w:t> </w:t>
      </w:r>
      <w:r>
        <w:rPr>
          <w:rFonts w:ascii="Symbol" w:hAnsi="Symbol"/>
          <w:spacing w:val="-10"/>
          <w:sz w:val="24"/>
        </w:rPr>
        <w:t></w:t>
      </w:r>
      <w:r>
        <w:rPr>
          <w:sz w:val="24"/>
        </w:rPr>
        <w:tab/>
      </w:r>
      <w:r>
        <w:rPr>
          <w:rFonts w:ascii="Symbol" w:hAnsi="Symbol"/>
          <w:position w:val="11"/>
          <w:sz w:val="25"/>
        </w:rPr>
        <w:t></w:t>
      </w:r>
      <w:r>
        <w:rPr>
          <w:spacing w:val="-11"/>
          <w:position w:val="11"/>
          <w:sz w:val="25"/>
        </w:rPr>
        <w:t> </w:t>
      </w:r>
      <w:r>
        <w:rPr>
          <w:rFonts w:ascii="Symbol" w:hAnsi="Symbol"/>
          <w:spacing w:val="-10"/>
          <w:position w:val="-11"/>
          <w:sz w:val="25"/>
        </w:rPr>
        <w:t></w:t>
      </w:r>
    </w:p>
    <w:p>
      <w:pPr>
        <w:spacing w:before="238"/>
        <w:ind w:left="50" w:right="0" w:firstLine="0"/>
        <w:jc w:val="center"/>
        <w:rPr>
          <w:sz w:val="24"/>
        </w:rPr>
      </w:pPr>
      <w:r>
        <w:rPr/>
        <w:br w:type="column"/>
      </w:r>
      <w:r>
        <w:rPr>
          <w:spacing w:val="-5"/>
          <w:sz w:val="24"/>
        </w:rPr>
        <w:t>2.2</w:t>
      </w:r>
    </w:p>
    <w:p>
      <w:pPr>
        <w:spacing w:after="0"/>
        <w:jc w:val="center"/>
        <w:rPr>
          <w:sz w:val="24"/>
        </w:rPr>
        <w:sectPr>
          <w:type w:val="continuous"/>
          <w:pgSz w:w="11910" w:h="16840"/>
          <w:pgMar w:header="0" w:footer="1067" w:top="1760" w:bottom="280" w:left="1220" w:right="620"/>
          <w:cols w:num="2" w:equalWidth="0">
            <w:col w:w="2068" w:space="5839"/>
            <w:col w:w="2163"/>
          </w:cols>
        </w:sectPr>
      </w:pPr>
    </w:p>
    <w:p>
      <w:pPr>
        <w:pStyle w:val="BodyText"/>
      </w:pPr>
    </w:p>
    <w:p>
      <w:pPr>
        <w:pStyle w:val="BodyText"/>
        <w:spacing w:before="58"/>
      </w:pPr>
    </w:p>
    <w:p>
      <w:pPr>
        <w:pStyle w:val="BodyText"/>
        <w:ind w:left="220"/>
      </w:pPr>
      <w:r>
        <w:rPr/>
        <w:t>These</w:t>
      </w:r>
      <w:r>
        <w:rPr>
          <w:spacing w:val="-2"/>
        </w:rPr>
        <w:t> </w:t>
      </w:r>
      <w:r>
        <w:rPr/>
        <w:t>are</w:t>
      </w:r>
      <w:r>
        <w:rPr>
          <w:spacing w:val="-2"/>
        </w:rPr>
        <w:t> </w:t>
      </w:r>
      <w:r>
        <w:rPr/>
        <w:t>slower compared with</w:t>
      </w:r>
      <w:r>
        <w:rPr>
          <w:spacing w:val="-1"/>
        </w:rPr>
        <w:t> </w:t>
      </w:r>
      <w:r>
        <w:rPr/>
        <w:t>P-waves</w:t>
      </w:r>
      <w:r>
        <w:rPr>
          <w:spacing w:val="-1"/>
        </w:rPr>
        <w:t> </w:t>
      </w:r>
      <w:r>
        <w:rPr/>
        <w:t>and can</w:t>
      </w:r>
      <w:r>
        <w:rPr>
          <w:spacing w:val="1"/>
        </w:rPr>
        <w:t> </w:t>
      </w:r>
      <w:r>
        <w:rPr/>
        <w:t>only</w:t>
      </w:r>
      <w:r>
        <w:rPr>
          <w:spacing w:val="-4"/>
        </w:rPr>
        <w:t> </w:t>
      </w:r>
      <w:r>
        <w:rPr/>
        <w:t>propagate</w:t>
      </w:r>
      <w:r>
        <w:rPr>
          <w:spacing w:val="-1"/>
        </w:rPr>
        <w:t> </w:t>
      </w:r>
      <w:r>
        <w:rPr/>
        <w:t>through</w:t>
      </w:r>
      <w:r>
        <w:rPr>
          <w:spacing w:val="-1"/>
        </w:rPr>
        <w:t> </w:t>
      </w:r>
      <w:r>
        <w:rPr/>
        <w:t>solid </w:t>
      </w:r>
      <w:r>
        <w:rPr>
          <w:spacing w:val="-2"/>
        </w:rPr>
        <w:t>material.</w:t>
      </w:r>
    </w:p>
    <w:p>
      <w:pPr>
        <w:pStyle w:val="BodyText"/>
      </w:pPr>
    </w:p>
    <w:p>
      <w:pPr>
        <w:pStyle w:val="BodyText"/>
        <w:spacing w:before="6"/>
      </w:pPr>
    </w:p>
    <w:p>
      <w:pPr>
        <w:pStyle w:val="Heading1"/>
        <w:numPr>
          <w:ilvl w:val="2"/>
          <w:numId w:val="11"/>
        </w:numPr>
        <w:tabs>
          <w:tab w:pos="1840" w:val="left" w:leader="none"/>
        </w:tabs>
        <w:spacing w:line="240" w:lineRule="auto" w:before="0" w:after="0"/>
        <w:ind w:left="1840" w:right="0" w:hanging="1620"/>
        <w:jc w:val="both"/>
      </w:pPr>
      <w:bookmarkStart w:name="_TOC_250003" w:id="8"/>
      <w:r>
        <w:rPr/>
        <w:t>Surface</w:t>
      </w:r>
      <w:r>
        <w:rPr>
          <w:spacing w:val="-2"/>
        </w:rPr>
        <w:t> </w:t>
      </w:r>
      <w:bookmarkEnd w:id="8"/>
      <w:r>
        <w:rPr>
          <w:spacing w:val="-4"/>
        </w:rPr>
        <w:t>Waves</w:t>
      </w:r>
    </w:p>
    <w:p>
      <w:pPr>
        <w:pStyle w:val="BodyText"/>
        <w:spacing w:line="360" w:lineRule="auto" w:before="132"/>
        <w:ind w:left="220" w:right="817" w:firstLine="719"/>
        <w:jc w:val="both"/>
      </w:pPr>
      <w:r>
        <w:rPr/>
        <w:t>These are seismic waves that propagate through a region bounded by free surface of the Earth and the layer very close to the Earth‘s surface. These are waves which are guided along the surface of the earth and the layers near the surface. They do not penetrate into the deep interior. Surface waves are generated best by shallow earthquakes and arrive at the seismographs after the main P and S waves because their velocities are lower than those of</w:t>
      </w:r>
      <w:r>
        <w:rPr>
          <w:spacing w:val="40"/>
        </w:rPr>
        <w:t> </w:t>
      </w:r>
      <w:r>
        <w:rPr/>
        <w:t>the body</w:t>
      </w:r>
      <w:r>
        <w:rPr>
          <w:spacing w:val="-4"/>
        </w:rPr>
        <w:t> </w:t>
      </w:r>
      <w:r>
        <w:rPr/>
        <w:t>waves. Surface waves are attenuated at a lower rate than body</w:t>
      </w:r>
      <w:r>
        <w:rPr>
          <w:spacing w:val="-2"/>
        </w:rPr>
        <w:t> </w:t>
      </w:r>
      <w:r>
        <w:rPr/>
        <w:t>waves so they</w:t>
      </w:r>
      <w:r>
        <w:rPr>
          <w:spacing w:val="-2"/>
        </w:rPr>
        <w:t> </w:t>
      </w:r>
      <w:r>
        <w:rPr/>
        <w:t>always have large amplitude on the seismogram. Also they travel longer distances than body waves. There are two types of surface waves:</w:t>
      </w:r>
    </w:p>
    <w:p>
      <w:pPr>
        <w:spacing w:after="0" w:line="360" w:lineRule="auto"/>
        <w:jc w:val="both"/>
        <w:sectPr>
          <w:type w:val="continuous"/>
          <w:pgSz w:w="11910" w:h="16840"/>
          <w:pgMar w:header="0" w:footer="1067" w:top="1760" w:bottom="280" w:left="1220" w:right="620"/>
        </w:sectPr>
      </w:pPr>
    </w:p>
    <w:p>
      <w:pPr>
        <w:pStyle w:val="ListParagraph"/>
        <w:numPr>
          <w:ilvl w:val="0"/>
          <w:numId w:val="12"/>
        </w:numPr>
        <w:tabs>
          <w:tab w:pos="569" w:val="left" w:leader="none"/>
        </w:tabs>
        <w:spacing w:line="360" w:lineRule="auto" w:before="76" w:after="0"/>
        <w:ind w:left="220" w:right="812" w:firstLine="0"/>
        <w:jc w:val="both"/>
        <w:rPr>
          <w:sz w:val="24"/>
        </w:rPr>
      </w:pPr>
      <w:r>
        <w:rPr/>
        <w:drawing>
          <wp:anchor distT="0" distB="0" distL="0" distR="0" allowOverlap="1" layoutInCell="1" locked="0" behindDoc="1" simplePos="0" relativeHeight="483630592">
            <wp:simplePos x="0" y="0"/>
            <wp:positionH relativeFrom="page">
              <wp:posOffset>1051966</wp:posOffset>
            </wp:positionH>
            <wp:positionV relativeFrom="paragraph">
              <wp:posOffset>1856994</wp:posOffset>
            </wp:positionV>
            <wp:extent cx="5312638" cy="5252450"/>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5" cstate="print"/>
                    <a:stretch>
                      <a:fillRect/>
                    </a:stretch>
                  </pic:blipFill>
                  <pic:spPr>
                    <a:xfrm>
                      <a:off x="0" y="0"/>
                      <a:ext cx="5312638" cy="5252450"/>
                    </a:xfrm>
                    <a:prstGeom prst="rect">
                      <a:avLst/>
                    </a:prstGeom>
                  </pic:spPr>
                </pic:pic>
              </a:graphicData>
            </a:graphic>
          </wp:anchor>
        </w:drawing>
      </w:r>
      <w:r>
        <w:rPr>
          <w:sz w:val="24"/>
        </w:rPr>
        <w:t>Rayleigh waves: These type seismic waves are caused by the superposition of P-waves and SV-waves (SV-waves are vertically polarized S-waves). They cause ground roll due to the fact that they cause the medium of propagation to undergo an elliptical motion which is retrograde to the direction of their propagation. Rayleigh waves are a type of </w:t>
      </w:r>
      <w:hyperlink r:id="rId18">
        <w:r>
          <w:rPr>
            <w:sz w:val="24"/>
          </w:rPr>
          <w:t>surface wave</w:t>
        </w:r>
      </w:hyperlink>
      <w:r>
        <w:rPr>
          <w:sz w:val="24"/>
        </w:rPr>
        <w:t> that travel near the surface of solids. Rayleigh waves include both longitudinal and transverse motions that decrease exponentially in amplitude as distance from the surface increases.</w:t>
      </w:r>
      <w:r>
        <w:rPr>
          <w:spacing w:val="40"/>
          <w:sz w:val="24"/>
        </w:rPr>
        <w:t> </w:t>
      </w:r>
      <w:r>
        <w:rPr>
          <w:sz w:val="24"/>
        </w:rPr>
        <w:t>There is a phase difference between these component motions. The existence of Rayleigh waves was predicted in 1885 by </w:t>
      </w:r>
      <w:hyperlink r:id="rId19">
        <w:r>
          <w:rPr>
            <w:sz w:val="24"/>
          </w:rPr>
          <w:t>Lord Rayleigh</w:t>
        </w:r>
      </w:hyperlink>
      <w:r>
        <w:rPr>
          <w:sz w:val="24"/>
        </w:rPr>
        <w:t>, after whom they were named. In </w:t>
      </w:r>
      <w:hyperlink r:id="rId20">
        <w:r>
          <w:rPr>
            <w:sz w:val="24"/>
          </w:rPr>
          <w:t>isotropic</w:t>
        </w:r>
      </w:hyperlink>
      <w:r>
        <w:rPr>
          <w:sz w:val="24"/>
        </w:rPr>
        <w:t> solids these waves cause the surface particles to move in ellipses in planes normal to the surface and parallel to the direction of propagation – the major axis of the ellipse is vertical. At the surface and at shallow depths this motion is retrograde, that is the in-plane motion of a particle is counterclockwise when the wave travels from left to right. In addition, the motion amplitude decays and the eccentricity changes as the depth into the material increase. The depth of significant displacement in the solid is approximately equal to the acoustic </w:t>
      </w:r>
      <w:hyperlink r:id="rId21">
        <w:r>
          <w:rPr>
            <w:sz w:val="24"/>
          </w:rPr>
          <w:t>wavelength.</w:t>
        </w:r>
      </w:hyperlink>
      <w:r>
        <w:rPr>
          <w:sz w:val="24"/>
        </w:rPr>
        <w:t> Rayleigh waves are distinct from other types of </w:t>
      </w:r>
      <w:hyperlink r:id="rId22">
        <w:r>
          <w:rPr>
            <w:sz w:val="24"/>
          </w:rPr>
          <w:t>acoustic</w:t>
        </w:r>
      </w:hyperlink>
      <w:r>
        <w:rPr>
          <w:sz w:val="24"/>
        </w:rPr>
        <w:t> waves such as </w:t>
      </w:r>
      <w:hyperlink r:id="rId23">
        <w:r>
          <w:rPr>
            <w:sz w:val="24"/>
          </w:rPr>
          <w:t>Love</w:t>
        </w:r>
      </w:hyperlink>
      <w:r>
        <w:rPr>
          <w:sz w:val="24"/>
        </w:rPr>
        <w:t> </w:t>
      </w:r>
      <w:hyperlink r:id="rId23">
        <w:r>
          <w:rPr>
            <w:sz w:val="24"/>
          </w:rPr>
          <w:t>waves</w:t>
        </w:r>
      </w:hyperlink>
      <w:r>
        <w:rPr>
          <w:sz w:val="24"/>
        </w:rPr>
        <w:t> or </w:t>
      </w:r>
      <w:hyperlink r:id="rId24">
        <w:r>
          <w:rPr>
            <w:sz w:val="24"/>
          </w:rPr>
          <w:t>Lamb waves,</w:t>
        </w:r>
      </w:hyperlink>
      <w:r>
        <w:rPr>
          <w:sz w:val="24"/>
        </w:rPr>
        <w:t> both being types of guided wave in a layer, or </w:t>
      </w:r>
      <w:hyperlink r:id="rId25">
        <w:r>
          <w:rPr>
            <w:sz w:val="24"/>
          </w:rPr>
          <w:t>longitudinal</w:t>
        </w:r>
      </w:hyperlink>
      <w:r>
        <w:rPr>
          <w:sz w:val="24"/>
        </w:rPr>
        <w:t> and </w:t>
      </w:r>
      <w:hyperlink r:id="rId26">
        <w:r>
          <w:rPr>
            <w:sz w:val="24"/>
          </w:rPr>
          <w:t>shear</w:t>
        </w:r>
      </w:hyperlink>
      <w:r>
        <w:rPr>
          <w:sz w:val="24"/>
        </w:rPr>
        <w:t> </w:t>
      </w:r>
      <w:hyperlink r:id="rId26">
        <w:r>
          <w:rPr>
            <w:sz w:val="24"/>
          </w:rPr>
          <w:t>waves,</w:t>
        </w:r>
      </w:hyperlink>
      <w:r>
        <w:rPr>
          <w:sz w:val="24"/>
        </w:rPr>
        <w:t> that travel in the bulk. Rayleigh waves have a speed slightly less than shear waves by</w:t>
      </w:r>
      <w:r>
        <w:rPr>
          <w:spacing w:val="40"/>
          <w:sz w:val="24"/>
        </w:rPr>
        <w:t> </w:t>
      </w:r>
      <w:r>
        <w:rPr>
          <w:sz w:val="24"/>
        </w:rPr>
        <w:t>a factor dependent on the elastic constants of the material. The</w:t>
      </w:r>
      <w:r>
        <w:rPr>
          <w:spacing w:val="-1"/>
          <w:sz w:val="24"/>
        </w:rPr>
        <w:t> </w:t>
      </w:r>
      <w:r>
        <w:rPr>
          <w:sz w:val="24"/>
        </w:rPr>
        <w:t>typical speed is of the order of 2–5 km/s. Surface waves therefore decay more slowly with distance than do bulk waves, which spread out in three dimensions from a point source. In seismology, Rayleigh waves (called "ground roll") are the most important type of surface wave, and can be produced, for example, by </w:t>
      </w:r>
      <w:hyperlink r:id="rId27">
        <w:r>
          <w:rPr>
            <w:sz w:val="24"/>
          </w:rPr>
          <w:t>ocean waves</w:t>
        </w:r>
      </w:hyperlink>
      <w:r>
        <w:rPr>
          <w:sz w:val="24"/>
        </w:rPr>
        <w:t>, by explosions or by a sledgehammer impact. These are also called ground roll in exploration seismology. They are waves that propagate in the surface of a medium bounded by a free space or a vacuum. The particles in the wave front of the waves are vertically polarized and this gives rise to a resultant vertical motion that is elliptical in nature</w:t>
      </w:r>
      <w:r>
        <w:rPr>
          <w:spacing w:val="-2"/>
          <w:sz w:val="24"/>
        </w:rPr>
        <w:t> </w:t>
      </w:r>
      <w:r>
        <w:rPr>
          <w:sz w:val="24"/>
        </w:rPr>
        <w:t>and</w:t>
      </w:r>
      <w:r>
        <w:rPr>
          <w:spacing w:val="-2"/>
          <w:sz w:val="24"/>
        </w:rPr>
        <w:t> </w:t>
      </w:r>
      <w:r>
        <w:rPr>
          <w:sz w:val="24"/>
        </w:rPr>
        <w:t>the</w:t>
      </w:r>
      <w:r>
        <w:rPr>
          <w:spacing w:val="-2"/>
          <w:sz w:val="24"/>
        </w:rPr>
        <w:t> </w:t>
      </w:r>
      <w:r>
        <w:rPr>
          <w:sz w:val="24"/>
        </w:rPr>
        <w:t>sense</w:t>
      </w:r>
      <w:r>
        <w:rPr>
          <w:spacing w:val="-2"/>
          <w:sz w:val="24"/>
        </w:rPr>
        <w:t> </w:t>
      </w:r>
      <w:r>
        <w:rPr>
          <w:sz w:val="24"/>
        </w:rPr>
        <w:t>of</w:t>
      </w:r>
      <w:r>
        <w:rPr>
          <w:spacing w:val="-1"/>
          <w:sz w:val="24"/>
        </w:rPr>
        <w:t> </w:t>
      </w:r>
      <w:r>
        <w:rPr>
          <w:sz w:val="24"/>
        </w:rPr>
        <w:t>motion</w:t>
      </w:r>
      <w:r>
        <w:rPr>
          <w:spacing w:val="-2"/>
          <w:sz w:val="24"/>
        </w:rPr>
        <w:t> </w:t>
      </w:r>
      <w:r>
        <w:rPr>
          <w:sz w:val="24"/>
        </w:rPr>
        <w:t>is</w:t>
      </w:r>
      <w:r>
        <w:rPr>
          <w:spacing w:val="-2"/>
          <w:sz w:val="24"/>
        </w:rPr>
        <w:t> </w:t>
      </w:r>
      <w:r>
        <w:rPr>
          <w:sz w:val="24"/>
        </w:rPr>
        <w:t>retrograde</w:t>
      </w:r>
      <w:r>
        <w:rPr>
          <w:spacing w:val="-3"/>
          <w:sz w:val="24"/>
        </w:rPr>
        <w:t> </w:t>
      </w:r>
      <w:r>
        <w:rPr>
          <w:sz w:val="24"/>
        </w:rPr>
        <w:t>with</w:t>
      </w:r>
      <w:r>
        <w:rPr>
          <w:spacing w:val="-2"/>
          <w:sz w:val="24"/>
        </w:rPr>
        <w:t> </w:t>
      </w:r>
      <w:r>
        <w:rPr>
          <w:sz w:val="24"/>
        </w:rPr>
        <w:t>respect</w:t>
      </w:r>
      <w:r>
        <w:rPr>
          <w:spacing w:val="-2"/>
          <w:sz w:val="24"/>
        </w:rPr>
        <w:t> </w:t>
      </w:r>
      <w:r>
        <w:rPr>
          <w:sz w:val="24"/>
        </w:rPr>
        <w:t>to</w:t>
      </w:r>
      <w:r>
        <w:rPr>
          <w:spacing w:val="-2"/>
          <w:sz w:val="24"/>
        </w:rPr>
        <w:t> </w:t>
      </w:r>
      <w:r>
        <w:rPr>
          <w:sz w:val="24"/>
        </w:rPr>
        <w:t>the</w:t>
      </w:r>
      <w:r>
        <w:rPr>
          <w:spacing w:val="-1"/>
          <w:sz w:val="24"/>
        </w:rPr>
        <w:t> </w:t>
      </w:r>
      <w:r>
        <w:rPr>
          <w:sz w:val="24"/>
        </w:rPr>
        <w:t>direction</w:t>
      </w:r>
      <w:r>
        <w:rPr>
          <w:spacing w:val="-2"/>
          <w:sz w:val="24"/>
        </w:rPr>
        <w:t> </w:t>
      </w:r>
      <w:r>
        <w:rPr>
          <w:sz w:val="24"/>
        </w:rPr>
        <w:t>of</w:t>
      </w:r>
      <w:r>
        <w:rPr>
          <w:spacing w:val="-1"/>
          <w:sz w:val="24"/>
        </w:rPr>
        <w:t> </w:t>
      </w:r>
      <w:r>
        <w:rPr>
          <w:sz w:val="24"/>
        </w:rPr>
        <w:t>propagation. In an elastic solid medium where</w:t>
      </w:r>
      <w:r>
        <w:rPr>
          <w:spacing w:val="-1"/>
          <w:sz w:val="24"/>
        </w:rPr>
        <w:t> </w:t>
      </w:r>
      <w:r>
        <w:rPr>
          <w:sz w:val="24"/>
        </w:rPr>
        <w:t>the Poisson ratio is non-zero, the speed of the Rayleigh wave V</w:t>
      </w:r>
      <w:r>
        <w:rPr>
          <w:sz w:val="24"/>
          <w:vertAlign w:val="subscript"/>
        </w:rPr>
        <w:t>LR</w:t>
      </w:r>
      <w:r>
        <w:rPr>
          <w:sz w:val="24"/>
          <w:vertAlign w:val="baseline"/>
        </w:rPr>
        <w:t> is related to that of S-wave by</w:t>
      </w:r>
    </w:p>
    <w:p>
      <w:pPr>
        <w:spacing w:after="0" w:line="360" w:lineRule="auto"/>
        <w:jc w:val="both"/>
        <w:rPr>
          <w:sz w:val="24"/>
        </w:rPr>
        <w:sectPr>
          <w:pgSz w:w="11910" w:h="16840"/>
          <w:pgMar w:header="0" w:footer="1067" w:top="1340" w:bottom="1260" w:left="1220" w:right="620"/>
        </w:sectPr>
      </w:pPr>
    </w:p>
    <w:p>
      <w:pPr>
        <w:pStyle w:val="BodyText"/>
        <w:spacing w:before="85"/>
        <w:rPr>
          <w:sz w:val="14"/>
        </w:rPr>
      </w:pPr>
    </w:p>
    <w:p>
      <w:pPr>
        <w:spacing w:before="1"/>
        <w:ind w:left="235" w:right="0" w:firstLine="0"/>
        <w:jc w:val="left"/>
        <w:rPr>
          <w:rFonts w:ascii="Symbol" w:hAnsi="Symbol"/>
          <w:sz w:val="24"/>
        </w:rPr>
      </w:pPr>
      <w:r>
        <w:rPr>
          <w:i/>
          <w:sz w:val="24"/>
        </w:rPr>
        <w:t>V</w:t>
      </w:r>
      <w:r>
        <w:rPr>
          <w:i/>
          <w:position w:val="-5"/>
          <w:sz w:val="14"/>
        </w:rPr>
        <w:t>LR</w:t>
      </w:r>
      <w:r>
        <w:rPr>
          <w:i/>
          <w:spacing w:val="66"/>
          <w:w w:val="150"/>
          <w:position w:val="-5"/>
          <w:sz w:val="14"/>
        </w:rPr>
        <w:t> </w:t>
      </w:r>
      <w:r>
        <w:rPr>
          <w:rFonts w:ascii="Symbol" w:hAnsi="Symbol"/>
          <w:spacing w:val="-10"/>
          <w:sz w:val="24"/>
        </w:rPr>
        <w:t></w:t>
      </w:r>
    </w:p>
    <w:p>
      <w:pPr>
        <w:pStyle w:val="BodyText"/>
        <w:spacing w:line="366" w:lineRule="exact" w:before="127"/>
        <w:ind w:left="72"/>
      </w:pPr>
      <w:r>
        <w:rPr/>
        <w:br w:type="column"/>
      </w:r>
      <w:r>
        <w:rPr>
          <w:rFonts w:ascii="Symbol" w:hAnsi="Symbol"/>
          <w:position w:val="12"/>
        </w:rPr>
        <w:t></w:t>
      </w:r>
      <w:r>
        <w:rPr>
          <w:spacing w:val="-34"/>
          <w:position w:val="12"/>
        </w:rPr>
        <w:t> </w:t>
      </w:r>
      <w:r>
        <w:rPr/>
        <w:t>2</w:t>
      </w:r>
      <w:r>
        <w:rPr>
          <w:spacing w:val="-17"/>
        </w:rPr>
        <w:t> </w:t>
      </w:r>
      <w:r>
        <w:rPr>
          <w:rFonts w:ascii="Symbol" w:hAnsi="Symbol"/>
        </w:rPr>
        <w:t></w:t>
      </w:r>
      <w:r>
        <w:rPr>
          <w:spacing w:val="49"/>
        </w:rPr>
        <w:t> </w:t>
      </w:r>
      <w:r>
        <w:rPr>
          <w:spacing w:val="-12"/>
          <w:position w:val="6"/>
        </w:rPr>
        <w:t>2</w:t>
      </w:r>
    </w:p>
    <w:p>
      <w:pPr>
        <w:spacing w:line="246" w:lineRule="exact" w:before="0"/>
        <w:ind w:left="72" w:right="0" w:firstLine="0"/>
        <w:jc w:val="left"/>
        <w:rPr>
          <w:rFonts w:ascii="Symbol" w:hAnsi="Symbol"/>
          <w:sz w:val="24"/>
        </w:rPr>
      </w:pPr>
      <w:r>
        <w:rPr/>
        <mc:AlternateContent>
          <mc:Choice Requires="wps">
            <w:drawing>
              <wp:anchor distT="0" distB="0" distL="0" distR="0" allowOverlap="1" layoutInCell="1" locked="0" behindDoc="1" simplePos="0" relativeHeight="483632128">
                <wp:simplePos x="0" y="0"/>
                <wp:positionH relativeFrom="page">
                  <wp:posOffset>1354950</wp:posOffset>
                </wp:positionH>
                <wp:positionV relativeFrom="paragraph">
                  <wp:posOffset>-132566</wp:posOffset>
                </wp:positionV>
                <wp:extent cx="60325" cy="18669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60325" cy="186690"/>
                        </a:xfrm>
                        <a:prstGeom prst="rect">
                          <a:avLst/>
                        </a:prstGeom>
                      </wps:spPr>
                      <wps:txbx>
                        <w:txbxContent>
                          <w:p>
                            <w:pPr>
                              <w:spacing w:line="294" w:lineRule="exact" w:before="0"/>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06.688988pt;margin-top:-10.438317pt;width:4.75pt;height:14.7pt;mso-position-horizontal-relative:page;mso-position-vertical-relative:paragraph;z-index:-19684352" type="#_x0000_t202" id="docshape28" filled="false" stroked="false">
                <v:textbox inset="0,0,0,0">
                  <w:txbxContent>
                    <w:p>
                      <w:pPr>
                        <w:spacing w:line="294"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sz w:val="24"/>
        </w:rPr>
        <w:t></w:t>
      </w:r>
    </w:p>
    <w:p>
      <w:pPr>
        <w:spacing w:line="122" w:lineRule="exact" w:before="43"/>
        <w:ind w:left="360" w:right="0" w:firstLine="0"/>
        <w:jc w:val="left"/>
        <w:rPr>
          <w:sz w:val="14"/>
        </w:rPr>
      </w:pPr>
      <w:r>
        <w:rPr/>
        <w:br w:type="column"/>
      </w:r>
      <w:r>
        <w:rPr>
          <w:spacing w:val="-10"/>
          <w:sz w:val="14"/>
        </w:rPr>
        <w:t>1</w:t>
      </w:r>
    </w:p>
    <w:p>
      <w:pPr>
        <w:spacing w:line="329" w:lineRule="exact" w:before="0"/>
        <w:ind w:left="235" w:right="0" w:firstLine="0"/>
        <w:jc w:val="left"/>
        <w:rPr>
          <w:rFonts w:ascii="Symbol" w:hAnsi="Symbol"/>
          <w:sz w:val="25"/>
        </w:rPr>
      </w:pPr>
      <w:r>
        <w:rPr/>
        <mc:AlternateContent>
          <mc:Choice Requires="wps">
            <w:drawing>
              <wp:anchor distT="0" distB="0" distL="0" distR="0" allowOverlap="1" layoutInCell="1" locked="0" behindDoc="1" simplePos="0" relativeHeight="483631104">
                <wp:simplePos x="0" y="0"/>
                <wp:positionH relativeFrom="page">
                  <wp:posOffset>1652471</wp:posOffset>
                </wp:positionH>
                <wp:positionV relativeFrom="paragraph">
                  <wp:posOffset>46921</wp:posOffset>
                </wp:positionV>
                <wp:extent cx="307975" cy="28702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307975" cy="287020"/>
                          <a:chExt cx="307975" cy="287020"/>
                        </a:xfrm>
                      </wpg:grpSpPr>
                      <wps:wsp>
                        <wps:cNvPr id="62" name="Graphic 62"/>
                        <wps:cNvSpPr/>
                        <wps:spPr>
                          <a:xfrm>
                            <a:off x="137833" y="222332"/>
                            <a:ext cx="19685" cy="11430"/>
                          </a:xfrm>
                          <a:custGeom>
                            <a:avLst/>
                            <a:gdLst/>
                            <a:ahLst/>
                            <a:cxnLst/>
                            <a:rect l="l" t="t" r="r" b="b"/>
                            <a:pathLst>
                              <a:path w="19685" h="11430">
                                <a:moveTo>
                                  <a:pt x="0" y="11115"/>
                                </a:moveTo>
                                <a:lnTo>
                                  <a:pt x="19562" y="0"/>
                                </a:lnTo>
                              </a:path>
                            </a:pathLst>
                          </a:custGeom>
                          <a:ln w="6196">
                            <a:solidFill>
                              <a:srgbClr val="000000"/>
                            </a:solidFill>
                            <a:prstDash val="solid"/>
                          </a:ln>
                        </wps:spPr>
                        <wps:bodyPr wrap="square" lIns="0" tIns="0" rIns="0" bIns="0" rtlCol="0">
                          <a:prstTxWarp prst="textNoShape">
                            <a:avLst/>
                          </a:prstTxWarp>
                          <a:noAutofit/>
                        </wps:bodyPr>
                      </wps:wsp>
                      <wps:wsp>
                        <wps:cNvPr id="63" name="Graphic 63"/>
                        <wps:cNvSpPr/>
                        <wps:spPr>
                          <a:xfrm>
                            <a:off x="157396" y="225420"/>
                            <a:ext cx="28575" cy="52069"/>
                          </a:xfrm>
                          <a:custGeom>
                            <a:avLst/>
                            <a:gdLst/>
                            <a:ahLst/>
                            <a:cxnLst/>
                            <a:rect l="l" t="t" r="r" b="b"/>
                            <a:pathLst>
                              <a:path w="28575" h="52069">
                                <a:moveTo>
                                  <a:pt x="0" y="0"/>
                                </a:moveTo>
                                <a:lnTo>
                                  <a:pt x="28074" y="51867"/>
                                </a:lnTo>
                              </a:path>
                            </a:pathLst>
                          </a:custGeom>
                          <a:ln w="12551">
                            <a:solidFill>
                              <a:srgbClr val="000000"/>
                            </a:solidFill>
                            <a:prstDash val="solid"/>
                          </a:ln>
                        </wps:spPr>
                        <wps:bodyPr wrap="square" lIns="0" tIns="0" rIns="0" bIns="0" rtlCol="0">
                          <a:prstTxWarp prst="textNoShape">
                            <a:avLst/>
                          </a:prstTxWarp>
                          <a:noAutofit/>
                        </wps:bodyPr>
                      </wps:wsp>
                      <wps:wsp>
                        <wps:cNvPr id="64" name="Graphic 64"/>
                        <wps:cNvSpPr/>
                        <wps:spPr>
                          <a:xfrm>
                            <a:off x="3130" y="3130"/>
                            <a:ext cx="304800" cy="280670"/>
                          </a:xfrm>
                          <a:custGeom>
                            <a:avLst/>
                            <a:gdLst/>
                            <a:ahLst/>
                            <a:cxnLst/>
                            <a:rect l="l" t="t" r="r" b="b"/>
                            <a:pathLst>
                              <a:path w="304800" h="280670">
                                <a:moveTo>
                                  <a:pt x="185498" y="274157"/>
                                </a:moveTo>
                                <a:lnTo>
                                  <a:pt x="222729" y="120104"/>
                                </a:lnTo>
                              </a:path>
                              <a:path w="304800" h="280670">
                                <a:moveTo>
                                  <a:pt x="222729" y="120104"/>
                                </a:moveTo>
                                <a:lnTo>
                                  <a:pt x="304440" y="120104"/>
                                </a:lnTo>
                              </a:path>
                              <a:path w="304800" h="280670">
                                <a:moveTo>
                                  <a:pt x="200009" y="0"/>
                                </a:moveTo>
                                <a:lnTo>
                                  <a:pt x="0" y="280331"/>
                                </a:lnTo>
                              </a:path>
                            </a:pathLst>
                          </a:custGeom>
                          <a:ln w="62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0.11586pt;margin-top:3.6946pt;width:24.25pt;height:22.6pt;mso-position-horizontal-relative:page;mso-position-vertical-relative:paragraph;z-index:-19685376" id="docshapegroup29" coordorigin="2602,74" coordsize="485,452">
                <v:line style="position:absolute" from="2819,442" to="2850,424" stroked="true" strokeweight=".487922pt" strokecolor="#000000">
                  <v:stroke dashstyle="solid"/>
                </v:line>
                <v:line style="position:absolute" from="2850,429" to="2894,511" stroked="true" strokeweight=".988305pt" strokecolor="#000000">
                  <v:stroke dashstyle="solid"/>
                </v:line>
                <v:shape style="position:absolute;left:2607;top:78;width:480;height:442" id="docshape30" coordorigin="2607,79" coordsize="480,442" path="m2899,511l2958,268m2958,268l3087,268m2922,79l2607,520e" filled="false" stroked="true" strokeweight=".490937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3631616">
                <wp:simplePos x="0" y="0"/>
                <wp:positionH relativeFrom="page">
                  <wp:posOffset>2052160</wp:posOffset>
                </wp:positionH>
                <wp:positionV relativeFrom="paragraph">
                  <wp:posOffset>-62322</wp:posOffset>
                </wp:positionV>
                <wp:extent cx="97155" cy="13589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97155" cy="135890"/>
                        </a:xfrm>
                        <a:custGeom>
                          <a:avLst/>
                          <a:gdLst/>
                          <a:ahLst/>
                          <a:cxnLst/>
                          <a:rect l="l" t="t" r="r" b="b"/>
                          <a:pathLst>
                            <a:path w="97155" h="135890">
                              <a:moveTo>
                                <a:pt x="96853" y="0"/>
                              </a:moveTo>
                              <a:lnTo>
                                <a:pt x="0" y="135837"/>
                              </a:lnTo>
                            </a:path>
                          </a:pathLst>
                        </a:custGeom>
                        <a:ln w="312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84864" from="169.213691pt,-4.907264pt" to="161.587418pt,5.788622pt" stroked="true" strokeweight=".246423pt" strokecolor="#000000">
                <v:stroke dashstyle="solid"/>
                <w10:wrap type="none"/>
              </v:line>
            </w:pict>
          </mc:Fallback>
        </mc:AlternateContent>
      </w:r>
      <w:r>
        <w:rPr/>
        <mc:AlternateContent>
          <mc:Choice Requires="wps">
            <w:drawing>
              <wp:anchor distT="0" distB="0" distL="0" distR="0" allowOverlap="1" layoutInCell="1" locked="0" behindDoc="0" simplePos="0" relativeHeight="15753216">
                <wp:simplePos x="0" y="0"/>
                <wp:positionH relativeFrom="page">
                  <wp:posOffset>1883382</wp:posOffset>
                </wp:positionH>
                <wp:positionV relativeFrom="paragraph">
                  <wp:posOffset>179672</wp:posOffset>
                </wp:positionV>
                <wp:extent cx="78105" cy="16891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78105" cy="168910"/>
                        </a:xfrm>
                        <a:prstGeom prst="rect">
                          <a:avLst/>
                        </a:prstGeom>
                      </wps:spPr>
                      <wps:txbx>
                        <w:txbxContent>
                          <w:p>
                            <w:pPr>
                              <w:pStyle w:val="BodyText"/>
                              <w:spacing w:line="265" w:lineRule="exact"/>
                            </w:pPr>
                            <w:r>
                              <w:rPr>
                                <w:spacing w:val="-10"/>
                              </w:rPr>
                              <w:t>3</w:t>
                            </w:r>
                          </w:p>
                        </w:txbxContent>
                      </wps:txbx>
                      <wps:bodyPr wrap="square" lIns="0" tIns="0" rIns="0" bIns="0" rtlCol="0">
                        <a:noAutofit/>
                      </wps:bodyPr>
                    </wps:wsp>
                  </a:graphicData>
                </a:graphic>
              </wp:anchor>
            </w:drawing>
          </mc:Choice>
          <mc:Fallback>
            <w:pict>
              <v:shape style="position:absolute;margin-left:148.297867pt;margin-top:14.147434pt;width:6.15pt;height:13.3pt;mso-position-horizontal-relative:page;mso-position-vertical-relative:paragraph;z-index:15753216" type="#_x0000_t202" id="docshape31" filled="false" stroked="false">
                <v:textbox inset="0,0,0,0">
                  <w:txbxContent>
                    <w:p>
                      <w:pPr>
                        <w:pStyle w:val="BodyText"/>
                        <w:spacing w:line="265" w:lineRule="exact"/>
                      </w:pPr>
                      <w:r>
                        <w:rPr>
                          <w:spacing w:val="-10"/>
                        </w:rPr>
                        <w:t>3</w:t>
                      </w:r>
                    </w:p>
                  </w:txbxContent>
                </v:textbox>
                <w10:wrap type="none"/>
              </v:shape>
            </w:pict>
          </mc:Fallback>
        </mc:AlternateContent>
      </w:r>
      <w:r>
        <w:rPr/>
        <mc:AlternateContent>
          <mc:Choice Requires="wps">
            <w:drawing>
              <wp:anchor distT="0" distB="0" distL="0" distR="0" allowOverlap="1" layoutInCell="1" locked="0" behindDoc="1" simplePos="0" relativeHeight="483633152">
                <wp:simplePos x="0" y="0"/>
                <wp:positionH relativeFrom="page">
                  <wp:posOffset>1979289</wp:posOffset>
                </wp:positionH>
                <wp:positionV relativeFrom="paragraph">
                  <wp:posOffset>75842</wp:posOffset>
                </wp:positionV>
                <wp:extent cx="60325" cy="18669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60325" cy="186690"/>
                        </a:xfrm>
                        <a:prstGeom prst="rect">
                          <a:avLst/>
                        </a:prstGeom>
                      </wps:spPr>
                      <wps:txbx>
                        <w:txbxContent>
                          <w:p>
                            <w:pPr>
                              <w:spacing w:line="294" w:lineRule="exact" w:before="0"/>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55.849564pt;margin-top:5.971842pt;width:4.75pt;height:14.7pt;mso-position-horizontal-relative:page;mso-position-vertical-relative:paragraph;z-index:-19683328" type="#_x0000_t202" id="docshape32" filled="false" stroked="false">
                <v:textbox inset="0,0,0,0">
                  <w:txbxContent>
                    <w:p>
                      <w:pPr>
                        <w:spacing w:line="294"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12"/>
          <w:sz w:val="24"/>
        </w:rPr>
        <w:t></w:t>
      </w:r>
      <w:r>
        <w:rPr>
          <w:spacing w:val="48"/>
          <w:position w:val="12"/>
          <w:sz w:val="24"/>
        </w:rPr>
        <w:t> </w:t>
      </w:r>
      <w:r>
        <w:rPr>
          <w:position w:val="21"/>
          <w:sz w:val="14"/>
        </w:rPr>
        <w:t>2</w:t>
      </w:r>
      <w:r>
        <w:rPr>
          <w:spacing w:val="64"/>
          <w:w w:val="150"/>
          <w:position w:val="21"/>
          <w:sz w:val="14"/>
        </w:rPr>
        <w:t> </w:t>
      </w:r>
      <w:r>
        <w:rPr>
          <w:rFonts w:ascii="Symbol" w:hAnsi="Symbol"/>
          <w:sz w:val="25"/>
        </w:rPr>
        <w:t></w:t>
      </w:r>
      <w:r>
        <w:rPr>
          <w:spacing w:val="28"/>
          <w:sz w:val="25"/>
        </w:rPr>
        <w:t> </w:t>
      </w:r>
      <w:r>
        <w:rPr>
          <w:rFonts w:ascii="Symbol" w:hAnsi="Symbol"/>
          <w:sz w:val="24"/>
        </w:rPr>
        <w:t></w:t>
      </w:r>
      <w:r>
        <w:rPr>
          <w:spacing w:val="11"/>
          <w:sz w:val="24"/>
        </w:rPr>
        <w:t> </w:t>
      </w:r>
      <w:r>
        <w:rPr>
          <w:spacing w:val="-2"/>
          <w:sz w:val="24"/>
        </w:rPr>
        <w:t>0.92</w:t>
      </w:r>
      <w:r>
        <w:rPr>
          <w:rFonts w:ascii="Symbol" w:hAnsi="Symbol"/>
          <w:spacing w:val="-2"/>
          <w:sz w:val="25"/>
        </w:rPr>
        <w:t></w:t>
      </w:r>
    </w:p>
    <w:p>
      <w:pPr>
        <w:spacing w:line="245" w:lineRule="exact" w:before="0"/>
        <w:ind w:left="235" w:right="0" w:firstLine="0"/>
        <w:jc w:val="left"/>
        <w:rPr>
          <w:rFonts w:ascii="Symbol" w:hAnsi="Symbol"/>
          <w:sz w:val="24"/>
        </w:rPr>
      </w:pPr>
      <w:r>
        <w:rPr>
          <w:rFonts w:ascii="Symbol" w:hAnsi="Symbol"/>
          <w:spacing w:val="-10"/>
          <w:sz w:val="24"/>
        </w:rPr>
        <w:t></w:t>
      </w:r>
    </w:p>
    <w:p>
      <w:pPr>
        <w:spacing w:before="264"/>
        <w:ind w:left="235" w:right="0" w:firstLine="0"/>
        <w:jc w:val="left"/>
        <w:rPr>
          <w:sz w:val="24"/>
        </w:rPr>
      </w:pPr>
      <w:r>
        <w:rPr/>
        <w:br w:type="column"/>
      </w:r>
      <w:r>
        <w:rPr>
          <w:spacing w:val="-5"/>
          <w:sz w:val="24"/>
        </w:rPr>
        <w:t>2.3</w:t>
      </w:r>
    </w:p>
    <w:p>
      <w:pPr>
        <w:spacing w:after="0"/>
        <w:jc w:val="left"/>
        <w:rPr>
          <w:sz w:val="24"/>
        </w:rPr>
        <w:sectPr>
          <w:type w:val="continuous"/>
          <w:pgSz w:w="11910" w:h="16840"/>
          <w:pgMar w:header="0" w:footer="1067" w:top="1760" w:bottom="280" w:left="1220" w:right="620"/>
          <w:cols w:num="4" w:equalWidth="0">
            <w:col w:w="802" w:space="40"/>
            <w:col w:w="761" w:space="59"/>
            <w:col w:w="1658" w:space="5308"/>
            <w:col w:w="1442"/>
          </w:cols>
        </w:sectPr>
      </w:pPr>
    </w:p>
    <w:p>
      <w:pPr>
        <w:pStyle w:val="BodyText"/>
        <w:spacing w:line="360" w:lineRule="auto" w:before="114"/>
        <w:ind w:left="220" w:right="922"/>
      </w:pPr>
      <w:r>
        <w:rPr/>
        <w:t>Their</w:t>
      </w:r>
      <w:r>
        <w:rPr>
          <w:spacing w:val="-3"/>
        </w:rPr>
        <w:t> </w:t>
      </w:r>
      <w:r>
        <w:rPr/>
        <w:t>depth</w:t>
      </w:r>
      <w:r>
        <w:rPr>
          <w:spacing w:val="-3"/>
        </w:rPr>
        <w:t> </w:t>
      </w:r>
      <w:r>
        <w:rPr/>
        <w:t>of</w:t>
      </w:r>
      <w:r>
        <w:rPr>
          <w:spacing w:val="-3"/>
        </w:rPr>
        <w:t> </w:t>
      </w:r>
      <w:r>
        <w:rPr/>
        <w:t>penetration,d,</w:t>
      </w:r>
      <w:r>
        <w:rPr>
          <w:spacing w:val="-3"/>
        </w:rPr>
        <w:t> </w:t>
      </w:r>
      <w:r>
        <w:rPr/>
        <w:t>in</w:t>
      </w:r>
      <w:r>
        <w:rPr>
          <w:spacing w:val="-3"/>
        </w:rPr>
        <w:t> </w:t>
      </w:r>
      <w:r>
        <w:rPr/>
        <w:t>the</w:t>
      </w:r>
      <w:r>
        <w:rPr>
          <w:spacing w:val="-4"/>
        </w:rPr>
        <w:t> </w:t>
      </w:r>
      <w:r>
        <w:rPr/>
        <w:t>Earth</w:t>
      </w:r>
      <w:r>
        <w:rPr>
          <w:spacing w:val="-3"/>
        </w:rPr>
        <w:t> </w:t>
      </w:r>
      <w:r>
        <w:rPr/>
        <w:t>is</w:t>
      </w:r>
      <w:r>
        <w:rPr>
          <w:spacing w:val="-4"/>
        </w:rPr>
        <w:t> </w:t>
      </w:r>
      <w:r>
        <w:rPr/>
        <w:t>related</w:t>
      </w:r>
      <w:r>
        <w:rPr>
          <w:spacing w:val="-3"/>
        </w:rPr>
        <w:t> </w:t>
      </w:r>
      <w:r>
        <w:rPr/>
        <w:t>to</w:t>
      </w:r>
      <w:r>
        <w:rPr>
          <w:spacing w:val="-3"/>
        </w:rPr>
        <w:t> </w:t>
      </w:r>
      <w:r>
        <w:rPr/>
        <w:t>their</w:t>
      </w:r>
      <w:r>
        <w:rPr>
          <w:spacing w:val="-3"/>
        </w:rPr>
        <w:t> </w:t>
      </w:r>
      <w:r>
        <w:rPr/>
        <w:t>wavelength,</w:t>
      </w:r>
      <w:r>
        <w:rPr>
          <w:spacing w:val="-1"/>
        </w:rPr>
        <w:t> </w:t>
      </w:r>
      <w:r>
        <w:rPr/>
        <w:t>λ,</w:t>
      </w:r>
      <w:r>
        <w:rPr>
          <w:spacing w:val="-1"/>
        </w:rPr>
        <w:t> </w:t>
      </w:r>
      <w:r>
        <w:rPr/>
        <w:t>according</w:t>
      </w:r>
      <w:r>
        <w:rPr>
          <w:spacing w:val="-6"/>
        </w:rPr>
        <w:t> </w:t>
      </w:r>
      <w:r>
        <w:rPr/>
        <w:t>to</w:t>
      </w:r>
      <w:r>
        <w:rPr>
          <w:spacing w:val="-3"/>
        </w:rPr>
        <w:t> </w:t>
      </w:r>
      <w:r>
        <w:rPr/>
        <w:t>the equation :</w:t>
      </w:r>
    </w:p>
    <w:p>
      <w:pPr>
        <w:spacing w:after="0" w:line="360" w:lineRule="auto"/>
        <w:sectPr>
          <w:type w:val="continuous"/>
          <w:pgSz w:w="11910" w:h="16840"/>
          <w:pgMar w:header="0" w:footer="1067" w:top="1760" w:bottom="280" w:left="1220" w:right="620"/>
        </w:sectPr>
      </w:pPr>
    </w:p>
    <w:p>
      <w:pPr>
        <w:spacing w:before="3"/>
        <w:ind w:left="257" w:right="0" w:firstLine="0"/>
        <w:jc w:val="left"/>
        <w:rPr>
          <w:rFonts w:ascii="Symbol" w:hAnsi="Symbol"/>
          <w:sz w:val="25"/>
        </w:rPr>
      </w:pPr>
      <w:r>
        <w:rPr>
          <w:i/>
          <w:w w:val="105"/>
          <w:sz w:val="24"/>
        </w:rPr>
        <w:t>d</w:t>
      </w:r>
      <w:r>
        <w:rPr>
          <w:i/>
          <w:spacing w:val="31"/>
          <w:w w:val="105"/>
          <w:sz w:val="24"/>
        </w:rPr>
        <w:t> </w:t>
      </w:r>
      <w:r>
        <w:rPr>
          <w:rFonts w:ascii="Symbol" w:hAnsi="Symbol"/>
          <w:w w:val="105"/>
          <w:sz w:val="24"/>
        </w:rPr>
        <w:t></w:t>
      </w:r>
      <w:r>
        <w:rPr>
          <w:spacing w:val="4"/>
          <w:w w:val="105"/>
          <w:sz w:val="24"/>
        </w:rPr>
        <w:t> </w:t>
      </w:r>
      <w:r>
        <w:rPr>
          <w:spacing w:val="-4"/>
          <w:w w:val="105"/>
          <w:sz w:val="24"/>
        </w:rPr>
        <w:t>0.4</w:t>
      </w:r>
      <w:r>
        <w:rPr>
          <w:rFonts w:ascii="Symbol" w:hAnsi="Symbol"/>
          <w:spacing w:val="-4"/>
          <w:w w:val="105"/>
          <w:sz w:val="25"/>
        </w:rPr>
        <w:t></w:t>
      </w:r>
    </w:p>
    <w:p>
      <w:pPr>
        <w:spacing w:before="30"/>
        <w:ind w:left="257" w:right="0" w:firstLine="0"/>
        <w:jc w:val="left"/>
        <w:rPr>
          <w:sz w:val="24"/>
        </w:rPr>
      </w:pPr>
      <w:r>
        <w:rPr/>
        <w:br w:type="column"/>
      </w:r>
      <w:r>
        <w:rPr>
          <w:spacing w:val="-5"/>
          <w:sz w:val="24"/>
        </w:rPr>
        <w:t>2.4</w:t>
      </w:r>
    </w:p>
    <w:p>
      <w:pPr>
        <w:spacing w:after="0"/>
        <w:jc w:val="left"/>
        <w:rPr>
          <w:sz w:val="24"/>
        </w:rPr>
        <w:sectPr>
          <w:type w:val="continuous"/>
          <w:pgSz w:w="11910" w:h="16840"/>
          <w:pgMar w:header="0" w:footer="1067" w:top="1760" w:bottom="280" w:left="1220" w:right="620"/>
          <w:cols w:num="2" w:equalWidth="0">
            <w:col w:w="1163" w:space="7442"/>
            <w:col w:w="1465"/>
          </w:cols>
        </w:sectPr>
      </w:pPr>
    </w:p>
    <w:p>
      <w:pPr>
        <w:pStyle w:val="BodyText"/>
        <w:spacing w:line="360" w:lineRule="auto" w:before="76"/>
        <w:ind w:left="220" w:right="819"/>
        <w:jc w:val="both"/>
      </w:pPr>
      <w:r>
        <w:rPr/>
        <w:t>Therefore</w:t>
      </w:r>
      <w:r>
        <w:rPr>
          <w:spacing w:val="-1"/>
        </w:rPr>
        <w:t> </w:t>
      </w:r>
      <w:r>
        <w:rPr/>
        <w:t>L</w:t>
      </w:r>
      <w:r>
        <w:rPr>
          <w:vertAlign w:val="subscript"/>
        </w:rPr>
        <w:t>R</w:t>
      </w:r>
      <w:r>
        <w:rPr>
          <w:spacing w:val="-1"/>
          <w:vertAlign w:val="baseline"/>
        </w:rPr>
        <w:t> </w:t>
      </w:r>
      <w:r>
        <w:rPr>
          <w:vertAlign w:val="baseline"/>
        </w:rPr>
        <w:t>waves</w:t>
      </w:r>
      <w:r>
        <w:rPr>
          <w:spacing w:val="-1"/>
          <w:vertAlign w:val="baseline"/>
        </w:rPr>
        <w:t> </w:t>
      </w:r>
      <w:r>
        <w:rPr>
          <w:vertAlign w:val="baseline"/>
        </w:rPr>
        <w:t>undergo</w:t>
      </w:r>
      <w:r>
        <w:rPr>
          <w:spacing w:val="-1"/>
          <w:vertAlign w:val="baseline"/>
        </w:rPr>
        <w:t> </w:t>
      </w:r>
      <w:r>
        <w:rPr>
          <w:vertAlign w:val="baseline"/>
        </w:rPr>
        <w:t>dispersion</w:t>
      </w:r>
      <w:r>
        <w:rPr>
          <w:spacing w:val="-1"/>
          <w:vertAlign w:val="baseline"/>
        </w:rPr>
        <w:t> </w:t>
      </w:r>
      <w:r>
        <w:rPr>
          <w:vertAlign w:val="baseline"/>
        </w:rPr>
        <w:t>with</w:t>
      </w:r>
      <w:r>
        <w:rPr>
          <w:spacing w:val="-1"/>
          <w:vertAlign w:val="baseline"/>
        </w:rPr>
        <w:t> </w:t>
      </w:r>
      <w:r>
        <w:rPr>
          <w:vertAlign w:val="baseline"/>
        </w:rPr>
        <w:t>depth.</w:t>
      </w:r>
      <w:r>
        <w:rPr>
          <w:spacing w:val="-1"/>
          <w:vertAlign w:val="baseline"/>
        </w:rPr>
        <w:t> </w:t>
      </w:r>
      <w:r>
        <w:rPr>
          <w:vertAlign w:val="baseline"/>
        </w:rPr>
        <w:t>Since</w:t>
      </w:r>
      <w:r>
        <w:rPr>
          <w:spacing w:val="-3"/>
          <w:vertAlign w:val="baseline"/>
        </w:rPr>
        <w:t> </w:t>
      </w:r>
      <w:r>
        <w:rPr>
          <w:vertAlign w:val="baseline"/>
        </w:rPr>
        <w:t>depth</w:t>
      </w:r>
      <w:r>
        <w:rPr>
          <w:spacing w:val="-1"/>
          <w:vertAlign w:val="baseline"/>
        </w:rPr>
        <w:t> </w:t>
      </w:r>
      <w:r>
        <w:rPr>
          <w:vertAlign w:val="baseline"/>
        </w:rPr>
        <w:t>of</w:t>
      </w:r>
      <w:r>
        <w:rPr>
          <w:spacing w:val="-2"/>
          <w:vertAlign w:val="baseline"/>
        </w:rPr>
        <w:t> </w:t>
      </w:r>
      <w:r>
        <w:rPr>
          <w:vertAlign w:val="baseline"/>
        </w:rPr>
        <w:t>penetration</w:t>
      </w:r>
      <w:r>
        <w:rPr>
          <w:spacing w:val="-1"/>
          <w:vertAlign w:val="baseline"/>
        </w:rPr>
        <w:t> </w:t>
      </w:r>
      <w:r>
        <w:rPr>
          <w:vertAlign w:val="baseline"/>
        </w:rPr>
        <w:t>is</w:t>
      </w:r>
      <w:r>
        <w:rPr>
          <w:spacing w:val="-1"/>
          <w:vertAlign w:val="baseline"/>
        </w:rPr>
        <w:t> </w:t>
      </w:r>
      <w:r>
        <w:rPr>
          <w:vertAlign w:val="baseline"/>
        </w:rPr>
        <w:t>proportional to wavelength, long periods LR waves contain more information about deep velocity</w:t>
      </w:r>
      <w:r>
        <w:rPr>
          <w:spacing w:val="40"/>
          <w:vertAlign w:val="baseline"/>
        </w:rPr>
        <w:t> </w:t>
      </w:r>
      <w:r>
        <w:rPr>
          <w:vertAlign w:val="baseline"/>
        </w:rPr>
        <w:t>structure of the earth while shorter periods LR waves contain information about shallow structure. Both vertical and horizontal seismographs can record LR waves.</w:t>
      </w:r>
    </w:p>
    <w:p>
      <w:pPr>
        <w:pStyle w:val="ListParagraph"/>
        <w:numPr>
          <w:ilvl w:val="0"/>
          <w:numId w:val="12"/>
        </w:numPr>
        <w:tabs>
          <w:tab w:pos="566" w:val="left" w:leader="none"/>
        </w:tabs>
        <w:spacing w:line="360" w:lineRule="auto" w:before="0" w:after="0"/>
        <w:ind w:left="220" w:right="815" w:firstLine="0"/>
        <w:jc w:val="both"/>
        <w:rPr>
          <w:sz w:val="24"/>
        </w:rPr>
      </w:pPr>
      <w:r>
        <w:rPr/>
        <w:drawing>
          <wp:anchor distT="0" distB="0" distL="0" distR="0" allowOverlap="1" layoutInCell="1" locked="0" behindDoc="1" simplePos="0" relativeHeight="483633664">
            <wp:simplePos x="0" y="0"/>
            <wp:positionH relativeFrom="page">
              <wp:posOffset>1051966</wp:posOffset>
            </wp:positionH>
            <wp:positionV relativeFrom="paragraph">
              <wp:posOffset>757263</wp:posOffset>
            </wp:positionV>
            <wp:extent cx="5312638" cy="525245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 cstate="print"/>
                    <a:stretch>
                      <a:fillRect/>
                    </a:stretch>
                  </pic:blipFill>
                  <pic:spPr>
                    <a:xfrm>
                      <a:off x="0" y="0"/>
                      <a:ext cx="5312638" cy="5252450"/>
                    </a:xfrm>
                    <a:prstGeom prst="rect">
                      <a:avLst/>
                    </a:prstGeom>
                  </pic:spPr>
                </pic:pic>
              </a:graphicData>
            </a:graphic>
          </wp:anchor>
        </w:drawing>
      </w:r>
      <w:r>
        <w:rPr>
          <w:sz w:val="24"/>
        </w:rPr>
        <w:t>Love waves: Love waves occur where there is a general increase of S-wave velocity with depth. They result from of SH-waves (these are horizontally polarized S-waves) trapped between two material media near the Earth‘s surface and travel by multiple reflection of the SH-waves. The speed of their propagation is given by the inequality 1.5 below :</w:t>
      </w:r>
    </w:p>
    <w:p>
      <w:pPr>
        <w:pStyle w:val="BodyText"/>
        <w:spacing w:before="89"/>
        <w:rPr>
          <w:sz w:val="20"/>
        </w:rPr>
      </w:pPr>
    </w:p>
    <w:p>
      <w:pPr>
        <w:spacing w:after="0"/>
        <w:rPr>
          <w:sz w:val="20"/>
        </w:rPr>
        <w:sectPr>
          <w:pgSz w:w="11910" w:h="16840"/>
          <w:pgMar w:header="0" w:footer="1067" w:top="1340" w:bottom="1260" w:left="1220" w:right="620"/>
        </w:sectPr>
      </w:pPr>
    </w:p>
    <w:p>
      <w:pPr>
        <w:spacing w:before="117"/>
        <w:ind w:left="235" w:right="0" w:firstLine="0"/>
        <w:jc w:val="left"/>
        <w:rPr>
          <w:sz w:val="14"/>
        </w:rPr>
      </w:pPr>
      <w:r>
        <w:rPr>
          <w:i/>
          <w:spacing w:val="-2"/>
          <w:w w:val="105"/>
          <w:position w:val="6"/>
          <w:sz w:val="24"/>
        </w:rPr>
        <w:t>V</w:t>
      </w:r>
      <w:r>
        <w:rPr>
          <w:i/>
          <w:spacing w:val="-2"/>
          <w:w w:val="105"/>
          <w:sz w:val="14"/>
        </w:rPr>
        <w:t>S</w:t>
      </w:r>
      <w:r>
        <w:rPr>
          <w:i/>
          <w:spacing w:val="-6"/>
          <w:w w:val="105"/>
          <w:sz w:val="14"/>
        </w:rPr>
        <w:t> </w:t>
      </w:r>
      <w:r>
        <w:rPr>
          <w:spacing w:val="-9"/>
          <w:w w:val="105"/>
          <w:sz w:val="14"/>
        </w:rPr>
        <w:t>min</w:t>
      </w:r>
    </w:p>
    <w:p>
      <w:pPr>
        <w:spacing w:before="99"/>
        <w:ind w:left="75" w:right="0" w:firstLine="0"/>
        <w:jc w:val="left"/>
        <w:rPr>
          <w:i/>
          <w:sz w:val="14"/>
        </w:rPr>
      </w:pPr>
      <w:r>
        <w:rPr/>
        <w:br w:type="column"/>
      </w:r>
      <w:r>
        <w:rPr>
          <w:rFonts w:ascii="Symbol" w:hAnsi="Symbol"/>
          <w:sz w:val="24"/>
        </w:rPr>
        <w:t></w:t>
      </w:r>
      <w:r>
        <w:rPr>
          <w:spacing w:val="-10"/>
          <w:sz w:val="24"/>
        </w:rPr>
        <w:t> </w:t>
      </w:r>
      <w:r>
        <w:rPr>
          <w:i/>
          <w:spacing w:val="-5"/>
          <w:sz w:val="24"/>
        </w:rPr>
        <w:t>V</w:t>
      </w:r>
      <w:r>
        <w:rPr>
          <w:i/>
          <w:spacing w:val="-5"/>
          <w:position w:val="-5"/>
          <w:sz w:val="14"/>
        </w:rPr>
        <w:t>LQ</w:t>
      </w:r>
    </w:p>
    <w:p>
      <w:pPr>
        <w:spacing w:before="99"/>
        <w:ind w:left="65" w:right="0" w:firstLine="0"/>
        <w:jc w:val="left"/>
        <w:rPr>
          <w:sz w:val="14"/>
        </w:rPr>
      </w:pPr>
      <w:r>
        <w:rPr/>
        <w:br w:type="column"/>
      </w:r>
      <w:r>
        <w:rPr>
          <w:rFonts w:ascii="Symbol" w:hAnsi="Symbol"/>
          <w:position w:val="6"/>
          <w:sz w:val="24"/>
        </w:rPr>
        <w:t></w:t>
      </w:r>
      <w:r>
        <w:rPr>
          <w:i/>
          <w:position w:val="6"/>
          <w:sz w:val="24"/>
        </w:rPr>
        <w:t>V</w:t>
      </w:r>
      <w:r>
        <w:rPr>
          <w:i/>
          <w:sz w:val="14"/>
        </w:rPr>
        <w:t>S</w:t>
      </w:r>
      <w:r>
        <w:rPr>
          <w:i/>
          <w:spacing w:val="8"/>
          <w:sz w:val="14"/>
        </w:rPr>
        <w:t> </w:t>
      </w:r>
      <w:r>
        <w:rPr>
          <w:spacing w:val="-5"/>
          <w:sz w:val="14"/>
        </w:rPr>
        <w:t>max</w:t>
      </w:r>
    </w:p>
    <w:p>
      <w:pPr>
        <w:spacing w:before="116"/>
        <w:ind w:left="235" w:right="0" w:firstLine="0"/>
        <w:jc w:val="left"/>
        <w:rPr>
          <w:sz w:val="24"/>
        </w:rPr>
      </w:pPr>
      <w:r>
        <w:rPr/>
        <w:br w:type="column"/>
      </w:r>
      <w:r>
        <w:rPr>
          <w:spacing w:val="-5"/>
          <w:sz w:val="24"/>
        </w:rPr>
        <w:t>2.5</w:t>
      </w:r>
    </w:p>
    <w:p>
      <w:pPr>
        <w:spacing w:after="0"/>
        <w:jc w:val="left"/>
        <w:rPr>
          <w:sz w:val="24"/>
        </w:rPr>
        <w:sectPr>
          <w:type w:val="continuous"/>
          <w:pgSz w:w="11910" w:h="16840"/>
          <w:pgMar w:header="0" w:footer="1067" w:top="1760" w:bottom="280" w:left="1220" w:right="620"/>
          <w:cols w:num="4" w:equalWidth="0">
            <w:col w:w="705" w:space="40"/>
            <w:col w:w="650" w:space="39"/>
            <w:col w:w="786" w:space="6407"/>
            <w:col w:w="1443"/>
          </w:cols>
        </w:sectPr>
      </w:pPr>
    </w:p>
    <w:p>
      <w:pPr>
        <w:pStyle w:val="BodyText"/>
        <w:rPr>
          <w:sz w:val="20"/>
        </w:rPr>
      </w:pPr>
    </w:p>
    <w:p>
      <w:pPr>
        <w:pStyle w:val="BodyText"/>
        <w:spacing w:before="47"/>
        <w:rPr>
          <w:sz w:val="20"/>
        </w:rPr>
      </w:pPr>
    </w:p>
    <w:p>
      <w:pPr>
        <w:spacing w:after="0"/>
        <w:rPr>
          <w:sz w:val="20"/>
        </w:rPr>
        <w:sectPr>
          <w:type w:val="continuous"/>
          <w:pgSz w:w="11910" w:h="16840"/>
          <w:pgMar w:header="0" w:footer="1067" w:top="1760" w:bottom="280" w:left="1220" w:right="620"/>
        </w:sectPr>
      </w:pPr>
    </w:p>
    <w:p>
      <w:pPr>
        <w:pStyle w:val="BodyText"/>
        <w:spacing w:before="90"/>
        <w:ind w:left="220"/>
      </w:pPr>
      <w:r>
        <w:rPr>
          <w:spacing w:val="-4"/>
        </w:rPr>
        <w:t>Where</w:t>
      </w:r>
    </w:p>
    <w:p>
      <w:pPr>
        <w:spacing w:line="240" w:lineRule="auto" w:before="227"/>
        <w:rPr>
          <w:sz w:val="24"/>
        </w:rPr>
      </w:pPr>
      <w:r>
        <w:rPr/>
        <w:br w:type="column"/>
      </w:r>
      <w:r>
        <w:rPr>
          <w:sz w:val="24"/>
        </w:rPr>
      </w:r>
    </w:p>
    <w:p>
      <w:pPr>
        <w:pStyle w:val="BodyText"/>
        <w:ind w:left="160"/>
      </w:pPr>
      <w:r>
        <w:rPr/>
        <w:t>V</w:t>
      </w:r>
      <w:r>
        <w:rPr>
          <w:vertAlign w:val="subscript"/>
        </w:rPr>
        <w:t>LQ</w:t>
      </w:r>
      <w:r>
        <w:rPr>
          <w:spacing w:val="-21"/>
          <w:vertAlign w:val="baseline"/>
        </w:rPr>
        <w:t> </w:t>
      </w:r>
      <w:r>
        <w:rPr>
          <w:vertAlign w:val="baseline"/>
        </w:rPr>
        <w:t>is</w:t>
      </w:r>
      <w:r>
        <w:rPr>
          <w:spacing w:val="-1"/>
          <w:vertAlign w:val="baseline"/>
        </w:rPr>
        <w:t> </w:t>
      </w:r>
      <w:r>
        <w:rPr>
          <w:vertAlign w:val="baseline"/>
        </w:rPr>
        <w:t>the</w:t>
      </w:r>
      <w:r>
        <w:rPr>
          <w:spacing w:val="-1"/>
          <w:vertAlign w:val="baseline"/>
        </w:rPr>
        <w:t> </w:t>
      </w:r>
      <w:r>
        <w:rPr>
          <w:vertAlign w:val="baseline"/>
        </w:rPr>
        <w:t>speed</w:t>
      </w:r>
      <w:r>
        <w:rPr>
          <w:spacing w:val="-1"/>
          <w:vertAlign w:val="baseline"/>
        </w:rPr>
        <w:t> </w:t>
      </w:r>
      <w:r>
        <w:rPr>
          <w:vertAlign w:val="baseline"/>
        </w:rPr>
        <w:t>of love </w:t>
      </w:r>
      <w:r>
        <w:rPr>
          <w:spacing w:val="-4"/>
          <w:vertAlign w:val="baseline"/>
        </w:rPr>
        <w:t>wave</w:t>
      </w:r>
    </w:p>
    <w:p>
      <w:pPr>
        <w:pStyle w:val="BodyText"/>
        <w:spacing w:line="360" w:lineRule="auto" w:before="139"/>
        <w:ind w:left="160" w:right="4500"/>
      </w:pPr>
      <w:r>
        <w:rPr/>
        <w:t>V</w:t>
      </w:r>
      <w:r>
        <w:rPr>
          <w:vertAlign w:val="subscript"/>
        </w:rPr>
        <w:t>Smin</w:t>
      </w:r>
      <w:r>
        <w:rPr>
          <w:vertAlign w:val="baseline"/>
        </w:rPr>
        <w:t> is the minimum speed of SH-waves V</w:t>
      </w:r>
      <w:r>
        <w:rPr>
          <w:vertAlign w:val="subscript"/>
        </w:rPr>
        <w:t>Smax</w:t>
      </w:r>
      <w:r>
        <w:rPr>
          <w:spacing w:val="-7"/>
          <w:vertAlign w:val="baseline"/>
        </w:rPr>
        <w:t> </w:t>
      </w:r>
      <w:r>
        <w:rPr>
          <w:vertAlign w:val="baseline"/>
        </w:rPr>
        <w:t>is</w:t>
      </w:r>
      <w:r>
        <w:rPr>
          <w:spacing w:val="-6"/>
          <w:vertAlign w:val="baseline"/>
        </w:rPr>
        <w:t> </w:t>
      </w:r>
      <w:r>
        <w:rPr>
          <w:vertAlign w:val="baseline"/>
        </w:rPr>
        <w:t>the</w:t>
      </w:r>
      <w:r>
        <w:rPr>
          <w:spacing w:val="-7"/>
          <w:vertAlign w:val="baseline"/>
        </w:rPr>
        <w:t> </w:t>
      </w:r>
      <w:r>
        <w:rPr>
          <w:vertAlign w:val="baseline"/>
        </w:rPr>
        <w:t>maximum</w:t>
      </w:r>
      <w:r>
        <w:rPr>
          <w:spacing w:val="-6"/>
          <w:vertAlign w:val="baseline"/>
        </w:rPr>
        <w:t> </w:t>
      </w:r>
      <w:r>
        <w:rPr>
          <w:vertAlign w:val="baseline"/>
        </w:rPr>
        <w:t>speed</w:t>
      </w:r>
      <w:r>
        <w:rPr>
          <w:spacing w:val="-6"/>
          <w:vertAlign w:val="baseline"/>
        </w:rPr>
        <w:t> </w:t>
      </w:r>
      <w:r>
        <w:rPr>
          <w:vertAlign w:val="baseline"/>
        </w:rPr>
        <w:t>of</w:t>
      </w:r>
      <w:r>
        <w:rPr>
          <w:spacing w:val="-6"/>
          <w:vertAlign w:val="baseline"/>
        </w:rPr>
        <w:t> </w:t>
      </w:r>
      <w:r>
        <w:rPr>
          <w:vertAlign w:val="baseline"/>
        </w:rPr>
        <w:t>SH-waves</w:t>
      </w:r>
    </w:p>
    <w:p>
      <w:pPr>
        <w:spacing w:after="0" w:line="360" w:lineRule="auto"/>
        <w:sectPr>
          <w:type w:val="continuous"/>
          <w:pgSz w:w="11910" w:h="16840"/>
          <w:pgMar w:header="0" w:footer="1067" w:top="1760" w:bottom="280" w:left="1220" w:right="620"/>
          <w:cols w:num="2" w:equalWidth="0">
            <w:col w:w="861" w:space="40"/>
            <w:col w:w="9169"/>
          </w:cols>
        </w:sectPr>
      </w:pPr>
    </w:p>
    <w:p>
      <w:pPr>
        <w:pStyle w:val="BodyText"/>
        <w:spacing w:line="360" w:lineRule="auto"/>
        <w:ind w:left="220" w:right="817"/>
        <w:jc w:val="both"/>
      </w:pPr>
      <w:r>
        <w:rPr/>
        <w:t>The particle motion is transverse and horizontal. They are dispersive meaning that velocities depend on frequencies. i.e. different frequencies travel at</w:t>
      </w:r>
      <w:r>
        <w:rPr>
          <w:spacing w:val="80"/>
        </w:rPr>
        <w:t> </w:t>
      </w:r>
      <w:r>
        <w:rPr/>
        <w:t>different velocities. The first surface wave to arrive at the seismograph is of those frequencies that have the greatest velocity. LQ groups usually travel faster than LR so they are the first surface waves to arrive at the seismograph. These waves propagate in a medium where S-wave velocity increases with depth. The particle motion of a Love wave forms a horizontal line perpendicular to the direction of </w:t>
      </w:r>
      <w:hyperlink r:id="rId28">
        <w:r>
          <w:rPr/>
          <w:t>propagation</w:t>
        </w:r>
      </w:hyperlink>
      <w:r>
        <w:rPr/>
        <w:t> (i.e. are </w:t>
      </w:r>
      <w:hyperlink r:id="rId29">
        <w:r>
          <w:rPr/>
          <w:t>transverse waves</w:t>
        </w:r>
      </w:hyperlink>
      <w:r>
        <w:rPr/>
        <w:t>). Moving deeper into the material, motion can decrease to a "node" and then alternately increase and decrease as one examines deeper layers of particles. The </w:t>
      </w:r>
      <w:hyperlink r:id="rId30">
        <w:r>
          <w:rPr/>
          <w:t>amplitude</w:t>
        </w:r>
      </w:hyperlink>
      <w:r>
        <w:rPr/>
        <w:t>, or maximum particle motion, often decreases rapidly with depth. Since Love waves travel on the Earth's surface, the strength (or </w:t>
      </w:r>
      <w:hyperlink r:id="rId30">
        <w:r>
          <w:rPr/>
          <w:t>amplitude</w:t>
        </w:r>
      </w:hyperlink>
      <w:r>
        <w:rPr/>
        <w:t>) of the waves</w:t>
      </w:r>
      <w:r>
        <w:rPr>
          <w:spacing w:val="-1"/>
        </w:rPr>
        <w:t> </w:t>
      </w:r>
      <w:r>
        <w:rPr/>
        <w:t>decrease</w:t>
      </w:r>
      <w:r>
        <w:rPr>
          <w:spacing w:val="-2"/>
        </w:rPr>
        <w:t> </w:t>
      </w:r>
      <w:r>
        <w:rPr/>
        <w:t>exponentially</w:t>
      </w:r>
      <w:r>
        <w:rPr>
          <w:spacing w:val="-5"/>
        </w:rPr>
        <w:t> </w:t>
      </w:r>
      <w:r>
        <w:rPr/>
        <w:t>with</w:t>
      </w:r>
      <w:r>
        <w:rPr>
          <w:spacing w:val="-1"/>
        </w:rPr>
        <w:t> </w:t>
      </w:r>
      <w:r>
        <w:rPr/>
        <w:t>the</w:t>
      </w:r>
      <w:r>
        <w:rPr>
          <w:spacing w:val="-2"/>
        </w:rPr>
        <w:t> </w:t>
      </w:r>
      <w:r>
        <w:rPr/>
        <w:t>depth</w:t>
      </w:r>
      <w:r>
        <w:rPr>
          <w:spacing w:val="-1"/>
        </w:rPr>
        <w:t> </w:t>
      </w:r>
      <w:r>
        <w:rPr/>
        <w:t>of</w:t>
      </w:r>
      <w:r>
        <w:rPr>
          <w:spacing w:val="-2"/>
        </w:rPr>
        <w:t> </w:t>
      </w:r>
      <w:r>
        <w:rPr/>
        <w:t>an earthquake.</w:t>
      </w:r>
      <w:r>
        <w:rPr>
          <w:spacing w:val="-1"/>
        </w:rPr>
        <w:t> </w:t>
      </w:r>
      <w:r>
        <w:rPr/>
        <w:t>Surface</w:t>
      </w:r>
      <w:r>
        <w:rPr>
          <w:spacing w:val="-2"/>
        </w:rPr>
        <w:t> </w:t>
      </w:r>
      <w:r>
        <w:rPr/>
        <w:t>waves</w:t>
      </w:r>
      <w:r>
        <w:rPr>
          <w:spacing w:val="-1"/>
        </w:rPr>
        <w:t> </w:t>
      </w:r>
      <w:r>
        <w:rPr/>
        <w:t>therefore</w:t>
      </w:r>
      <w:r>
        <w:rPr>
          <w:spacing w:val="-3"/>
        </w:rPr>
        <w:t> </w:t>
      </w:r>
      <w:r>
        <w:rPr/>
        <w:t>decay more slowly with distance than do body waves, which travel in three dimensions. Large earthquakes may generate Love waves that travel around the Earth several times before dissipating. Since they decay so slowly, Love waves are the most destructive outside the immediate area of the focus or </w:t>
      </w:r>
      <w:hyperlink r:id="rId31">
        <w:r>
          <w:rPr/>
          <w:t>epicentre</w:t>
        </w:r>
      </w:hyperlink>
      <w:r>
        <w:rPr/>
        <w:t> of an earthquake. They are what most people feel directly during an earthquake.</w:t>
      </w:r>
    </w:p>
    <w:p>
      <w:pPr>
        <w:spacing w:after="0" w:line="360" w:lineRule="auto"/>
        <w:jc w:val="both"/>
        <w:sectPr>
          <w:type w:val="continuous"/>
          <w:pgSz w:w="11910" w:h="16840"/>
          <w:pgMar w:header="0" w:footer="1067" w:top="1760" w:bottom="280" w:left="1220" w:right="620"/>
        </w:sectPr>
      </w:pPr>
    </w:p>
    <w:p>
      <w:pPr>
        <w:pStyle w:val="Heading1"/>
        <w:numPr>
          <w:ilvl w:val="1"/>
          <w:numId w:val="11"/>
        </w:numPr>
        <w:tabs>
          <w:tab w:pos="1660" w:val="left" w:leader="none"/>
        </w:tabs>
        <w:spacing w:line="240" w:lineRule="auto" w:before="61" w:after="0"/>
        <w:ind w:left="1660" w:right="0" w:hanging="1440"/>
        <w:jc w:val="both"/>
      </w:pPr>
      <w:bookmarkStart w:name="_TOC_250002" w:id="9"/>
      <w:r>
        <w:rPr/>
        <w:t>Methods</w:t>
      </w:r>
      <w:r>
        <w:rPr>
          <w:spacing w:val="-2"/>
        </w:rPr>
        <w:t> </w:t>
      </w:r>
      <w:r>
        <w:rPr/>
        <w:t>of Rating</w:t>
      </w:r>
      <w:r>
        <w:rPr>
          <w:spacing w:val="-1"/>
        </w:rPr>
        <w:t> </w:t>
      </w:r>
      <w:r>
        <w:rPr/>
        <w:t>Individual</w:t>
      </w:r>
      <w:r>
        <w:rPr>
          <w:spacing w:val="-1"/>
        </w:rPr>
        <w:t> </w:t>
      </w:r>
      <w:bookmarkEnd w:id="9"/>
      <w:r>
        <w:rPr>
          <w:spacing w:val="-2"/>
        </w:rPr>
        <w:t>Earthquakes</w:t>
      </w:r>
    </w:p>
    <w:p>
      <w:pPr>
        <w:pStyle w:val="BodyText"/>
        <w:spacing w:line="360" w:lineRule="auto" w:before="132"/>
        <w:ind w:left="220" w:right="816" w:firstLine="719"/>
        <w:jc w:val="both"/>
      </w:pPr>
      <w:r>
        <w:rPr/>
        <w:drawing>
          <wp:anchor distT="0" distB="0" distL="0" distR="0" allowOverlap="1" layoutInCell="1" locked="0" behindDoc="1" simplePos="0" relativeHeight="483634176">
            <wp:simplePos x="0" y="0"/>
            <wp:positionH relativeFrom="page">
              <wp:posOffset>1051966</wp:posOffset>
            </wp:positionH>
            <wp:positionV relativeFrom="paragraph">
              <wp:posOffset>1630313</wp:posOffset>
            </wp:positionV>
            <wp:extent cx="5312638" cy="5252450"/>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5" cstate="print"/>
                    <a:stretch>
                      <a:fillRect/>
                    </a:stretch>
                  </pic:blipFill>
                  <pic:spPr>
                    <a:xfrm>
                      <a:off x="0" y="0"/>
                      <a:ext cx="5312638" cy="5252450"/>
                    </a:xfrm>
                    <a:prstGeom prst="rect">
                      <a:avLst/>
                    </a:prstGeom>
                  </pic:spPr>
                </pic:pic>
              </a:graphicData>
            </a:graphic>
          </wp:anchor>
        </w:drawing>
      </w:r>
      <w:r>
        <w:rPr/>
        <w:t>Over the years, attempts have been made to categorize individual earthquakes as they occurred. Earthquake intensities were</w:t>
      </w:r>
      <w:r>
        <w:rPr>
          <w:spacing w:val="-1"/>
        </w:rPr>
        <w:t> </w:t>
      </w:r>
      <w:r>
        <w:rPr/>
        <w:t>used in the pre-instrumental era while magnitudes have been in use since invention of seismographs. The first systematic classification of earthquake intensity is probably that invented in the 1780s by Domenico Pignataro, an Italian physician. He reviewed all available accounts of 1,181 earthquakes and classified them as slight, moderate, strong and very strong. He denoted the Calabrian earthquakes of 1783, which</w:t>
      </w:r>
      <w:r>
        <w:rPr>
          <w:spacing w:val="40"/>
        </w:rPr>
        <w:t> </w:t>
      </w:r>
      <w:r>
        <w:rPr/>
        <w:t>killed at least 29,500 people, as ―violent‖. At the same time a priest, Father Elisio della Concezione, produced the first known damage map (at a scale of 1:145, 600), in which he used astronomy to determine the co-ordinates of towns and a ―star rating‖ to indicate the level of damage to each town or village (Alexander, 1993)</w:t>
      </w:r>
    </w:p>
    <w:p>
      <w:pPr>
        <w:pStyle w:val="BodyText"/>
        <w:spacing w:before="145"/>
      </w:pPr>
    </w:p>
    <w:p>
      <w:pPr>
        <w:pStyle w:val="ListParagraph"/>
        <w:numPr>
          <w:ilvl w:val="2"/>
          <w:numId w:val="11"/>
        </w:numPr>
        <w:tabs>
          <w:tab w:pos="1660" w:val="left" w:leader="none"/>
        </w:tabs>
        <w:spacing w:line="240" w:lineRule="auto" w:before="0" w:after="0"/>
        <w:ind w:left="1660" w:right="0" w:hanging="1440"/>
        <w:jc w:val="both"/>
        <w:rPr>
          <w:b/>
          <w:sz w:val="24"/>
        </w:rPr>
      </w:pPr>
      <w:r>
        <w:rPr>
          <w:b/>
          <w:sz w:val="24"/>
        </w:rPr>
        <w:t>Earthquake</w:t>
      </w:r>
      <w:r>
        <w:rPr>
          <w:b/>
          <w:spacing w:val="-3"/>
          <w:sz w:val="24"/>
        </w:rPr>
        <w:t> </w:t>
      </w:r>
      <w:r>
        <w:rPr>
          <w:b/>
          <w:sz w:val="24"/>
        </w:rPr>
        <w:t>Intensity</w:t>
      </w:r>
      <w:r>
        <w:rPr>
          <w:b/>
          <w:spacing w:val="-1"/>
          <w:sz w:val="24"/>
        </w:rPr>
        <w:t> </w:t>
      </w:r>
      <w:r>
        <w:rPr>
          <w:b/>
          <w:spacing w:val="-2"/>
          <w:sz w:val="24"/>
        </w:rPr>
        <w:t>Scales</w:t>
      </w:r>
    </w:p>
    <w:p>
      <w:pPr>
        <w:pStyle w:val="BodyText"/>
        <w:spacing w:line="360" w:lineRule="auto" w:before="132"/>
        <w:ind w:left="220" w:right="812" w:firstLine="719"/>
        <w:jc w:val="both"/>
      </w:pPr>
      <w:r>
        <w:rPr/>
        <w:t>A scale for rating individual earthquakes was proposed in 1828 by P.N.G. Egen. It contained six classes of intensity which were more sharply defined than those developed thereafter. The next advance</w:t>
      </w:r>
      <w:r>
        <w:rPr>
          <w:spacing w:val="-1"/>
        </w:rPr>
        <w:t> </w:t>
      </w:r>
      <w:r>
        <w:rPr/>
        <w:t>was that of the Irish engineer Robert</w:t>
      </w:r>
      <w:r>
        <w:rPr>
          <w:spacing w:val="-1"/>
        </w:rPr>
        <w:t> </w:t>
      </w:r>
      <w:r>
        <w:rPr/>
        <w:t>Mallet, who</w:t>
      </w:r>
      <w:r>
        <w:rPr>
          <w:spacing w:val="-1"/>
        </w:rPr>
        <w:t> </w:t>
      </w:r>
      <w:r>
        <w:rPr/>
        <w:t>was one of</w:t>
      </w:r>
      <w:r>
        <w:rPr>
          <w:spacing w:val="-1"/>
        </w:rPr>
        <w:t> </w:t>
      </w:r>
      <w:r>
        <w:rPr/>
        <w:t>the principal founders of modern seismology. Mallet combined theoretical and archival scholarship with a rigorous field investigation of southern Italy directly after the earthquake disaster of December 1857, which killed nearly 9,750 inhabitants of the Kingdom of Naples (Guidoboni &amp; Ferrari 1987). His methods of recording earthquake damage were highly systematic and analytical, and new scales could thus be propounded on the basis of information that was much more comprehensive and less subjective than had previously</w:t>
      </w:r>
      <w:r>
        <w:rPr>
          <w:spacing w:val="-3"/>
        </w:rPr>
        <w:t> </w:t>
      </w:r>
      <w:r>
        <w:rPr/>
        <w:t>been the case. However, the scales remained inductive, that is, they were derived directly from observed phenomena, with only limited input of explanatory of predictive theory.</w:t>
      </w:r>
    </w:p>
    <w:p>
      <w:pPr>
        <w:pStyle w:val="BodyText"/>
        <w:spacing w:line="360" w:lineRule="auto" w:before="2"/>
        <w:ind w:left="220" w:right="812" w:firstLine="719"/>
        <w:jc w:val="both"/>
      </w:pPr>
      <w:r>
        <w:rPr/>
        <w:t>The foundations of modern scales were laid in 1879 by</w:t>
      </w:r>
      <w:r>
        <w:rPr>
          <w:spacing w:val="-2"/>
        </w:rPr>
        <w:t> </w:t>
      </w:r>
      <w:r>
        <w:rPr/>
        <w:t>De Rossi, an Italian, and were further</w:t>
      </w:r>
      <w:r>
        <w:rPr>
          <w:spacing w:val="-2"/>
        </w:rPr>
        <w:t> </w:t>
      </w:r>
      <w:r>
        <w:rPr/>
        <w:t>developed in 1883 by</w:t>
      </w:r>
      <w:r>
        <w:rPr>
          <w:spacing w:val="-5"/>
        </w:rPr>
        <w:t> </w:t>
      </w:r>
      <w:r>
        <w:rPr/>
        <w:t>Forel, a</w:t>
      </w:r>
      <w:r>
        <w:rPr>
          <w:spacing w:val="-1"/>
        </w:rPr>
        <w:t> </w:t>
      </w:r>
      <w:r>
        <w:rPr/>
        <w:t>Swiss. Their</w:t>
      </w:r>
      <w:r>
        <w:rPr>
          <w:spacing w:val="-1"/>
        </w:rPr>
        <w:t> </w:t>
      </w:r>
      <w:r>
        <w:rPr/>
        <w:t>scale</w:t>
      </w:r>
      <w:r>
        <w:rPr>
          <w:spacing w:val="-1"/>
        </w:rPr>
        <w:t> </w:t>
      </w:r>
      <w:r>
        <w:rPr/>
        <w:t>of</w:t>
      </w:r>
      <w:r>
        <w:rPr>
          <w:spacing w:val="-1"/>
        </w:rPr>
        <w:t> </w:t>
      </w:r>
      <w:r>
        <w:rPr/>
        <w:t>10 classes</w:t>
      </w:r>
      <w:r>
        <w:rPr>
          <w:spacing w:val="-1"/>
        </w:rPr>
        <w:t> </w:t>
      </w:r>
      <w:r>
        <w:rPr/>
        <w:t>was broadened to 12 by Giuseppe Mercalli, who in 1902 proposed what has proved to be the most durable system for classifying</w:t>
      </w:r>
      <w:r>
        <w:rPr>
          <w:spacing w:val="-2"/>
        </w:rPr>
        <w:t> </w:t>
      </w:r>
      <w:r>
        <w:rPr/>
        <w:t>perceptible seismic phenomena. In 1931 the Mercalli-Wood –Neumann Scale was introduced in order to take account of the effect of earthquakes on motorized vehicles, tall buildings and other modern inventions that were not significant in Mercalli‘s time (Wood &amp; Neumann 1931). The principal modern variants of Mercalli‘s original scale are the Modified Mercalli (MM) Scale of 1956 (Table 2.1), which is standard in the Americas, and the Mercalli-Cancani-Sieberg</w:t>
      </w:r>
      <w:r>
        <w:rPr>
          <w:spacing w:val="-3"/>
        </w:rPr>
        <w:t> </w:t>
      </w:r>
      <w:r>
        <w:rPr/>
        <w:t>(MCS)</w:t>
      </w:r>
      <w:r>
        <w:rPr>
          <w:spacing w:val="-1"/>
        </w:rPr>
        <w:t> </w:t>
      </w:r>
      <w:r>
        <w:rPr/>
        <w:t>Scale,</w:t>
      </w:r>
      <w:r>
        <w:rPr>
          <w:spacing w:val="-1"/>
        </w:rPr>
        <w:t> </w:t>
      </w:r>
      <w:r>
        <w:rPr/>
        <w:t>which is used</w:t>
      </w:r>
      <w:r>
        <w:rPr>
          <w:spacing w:val="-1"/>
        </w:rPr>
        <w:t> </w:t>
      </w:r>
      <w:r>
        <w:rPr/>
        <w:t>widely</w:t>
      </w:r>
      <w:r>
        <w:rPr>
          <w:spacing w:val="-5"/>
        </w:rPr>
        <w:t> </w:t>
      </w:r>
      <w:r>
        <w:rPr/>
        <w:t>in Europe. Other</w:t>
      </w:r>
      <w:r>
        <w:rPr>
          <w:spacing w:val="-2"/>
        </w:rPr>
        <w:t> </w:t>
      </w:r>
      <w:r>
        <w:rPr/>
        <w:t>scales</w:t>
      </w:r>
      <w:r>
        <w:rPr>
          <w:spacing w:val="-1"/>
        </w:rPr>
        <w:t> </w:t>
      </w:r>
      <w:r>
        <w:rPr/>
        <w:t>include the</w:t>
      </w:r>
      <w:r>
        <w:rPr>
          <w:spacing w:val="1"/>
        </w:rPr>
        <w:t> </w:t>
      </w:r>
      <w:r>
        <w:rPr/>
        <w:t>Medvedev-Sponheuer-Karnik</w:t>
      </w:r>
      <w:r>
        <w:rPr>
          <w:spacing w:val="3"/>
        </w:rPr>
        <w:t> </w:t>
      </w:r>
      <w:r>
        <w:rPr/>
        <w:t>(MSK)</w:t>
      </w:r>
      <w:r>
        <w:rPr>
          <w:spacing w:val="3"/>
        </w:rPr>
        <w:t> </w:t>
      </w:r>
      <w:r>
        <w:rPr/>
        <w:t>Scale</w:t>
      </w:r>
      <w:r>
        <w:rPr>
          <w:spacing w:val="3"/>
        </w:rPr>
        <w:t> </w:t>
      </w:r>
      <w:r>
        <w:rPr/>
        <w:t>(Karnik</w:t>
      </w:r>
      <w:r>
        <w:rPr>
          <w:spacing w:val="3"/>
        </w:rPr>
        <w:t> </w:t>
      </w:r>
      <w:r>
        <w:rPr/>
        <w:t>et</w:t>
      </w:r>
      <w:r>
        <w:rPr>
          <w:spacing w:val="7"/>
        </w:rPr>
        <w:t> </w:t>
      </w:r>
      <w:r>
        <w:rPr/>
        <w:t>al.1984),</w:t>
      </w:r>
      <w:r>
        <w:rPr>
          <w:spacing w:val="3"/>
        </w:rPr>
        <w:t> </w:t>
      </w:r>
      <w:r>
        <w:rPr/>
        <w:t>the</w:t>
      </w:r>
      <w:r>
        <w:rPr>
          <w:spacing w:val="5"/>
        </w:rPr>
        <w:t> </w:t>
      </w:r>
      <w:r>
        <w:rPr/>
        <w:t>Japan</w:t>
      </w:r>
      <w:r>
        <w:rPr>
          <w:spacing w:val="4"/>
        </w:rPr>
        <w:t> </w:t>
      </w:r>
      <w:r>
        <w:rPr>
          <w:spacing w:val="-2"/>
        </w:rPr>
        <w:t>Meteorological</w:t>
      </w:r>
    </w:p>
    <w:p>
      <w:pPr>
        <w:spacing w:after="0" w:line="360" w:lineRule="auto"/>
        <w:jc w:val="both"/>
        <w:sectPr>
          <w:pgSz w:w="11910" w:h="16840"/>
          <w:pgMar w:header="0" w:footer="1067" w:top="1360" w:bottom="1260" w:left="1220" w:right="620"/>
        </w:sectPr>
      </w:pPr>
    </w:p>
    <w:p>
      <w:pPr>
        <w:pStyle w:val="BodyText"/>
        <w:spacing w:line="360" w:lineRule="auto" w:before="76"/>
        <w:ind w:left="220" w:right="818"/>
        <w:jc w:val="both"/>
      </w:pPr>
      <w:r>
        <w:rPr/>
        <w:drawing>
          <wp:anchor distT="0" distB="0" distL="0" distR="0" allowOverlap="1" layoutInCell="1" locked="0" behindDoc="1" simplePos="0" relativeHeight="483634688">
            <wp:simplePos x="0" y="0"/>
            <wp:positionH relativeFrom="page">
              <wp:posOffset>914704</wp:posOffset>
            </wp:positionH>
            <wp:positionV relativeFrom="paragraph">
              <wp:posOffset>1856994</wp:posOffset>
            </wp:positionV>
            <wp:extent cx="5449900" cy="5252450"/>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32" cstate="print"/>
                    <a:stretch>
                      <a:fillRect/>
                    </a:stretch>
                  </pic:blipFill>
                  <pic:spPr>
                    <a:xfrm>
                      <a:off x="0" y="0"/>
                      <a:ext cx="5449900" cy="5252450"/>
                    </a:xfrm>
                    <a:prstGeom prst="rect">
                      <a:avLst/>
                    </a:prstGeom>
                  </pic:spPr>
                </pic:pic>
              </a:graphicData>
            </a:graphic>
          </wp:anchor>
        </w:drawing>
      </w:r>
      <w:r>
        <w:rPr/>
        <w:t>Association (JMA) Scale (which has seven classes, rather than the 12 utilized in Western scales), and the GOST Scale, which is standard in the Commonwealth of Independent States (Bolt et al. 1990). Right from time the development of earthquake scale has been of great concern to seismologists. Domenico Pignataro in the late 18</w:t>
      </w:r>
      <w:r>
        <w:rPr>
          <w:vertAlign w:val="superscript"/>
        </w:rPr>
        <w:t>th</w:t>
      </w:r>
      <w:r>
        <w:rPr>
          <w:vertAlign w:val="baseline"/>
        </w:rPr>
        <w:t> century made the first attempt to grade the severity of earthquakes. His analysis classified earthquakes as very strong,</w:t>
      </w:r>
      <w:r>
        <w:rPr>
          <w:spacing w:val="40"/>
          <w:vertAlign w:val="baseline"/>
        </w:rPr>
        <w:t> </w:t>
      </w:r>
      <w:r>
        <w:rPr>
          <w:vertAlign w:val="baseline"/>
        </w:rPr>
        <w:t>strong, moderate or slight. In the mid 19</w:t>
      </w:r>
      <w:r>
        <w:rPr>
          <w:vertAlign w:val="superscript"/>
        </w:rPr>
        <w:t>th</w:t>
      </w:r>
      <w:r>
        <w:rPr>
          <w:vertAlign w:val="baseline"/>
        </w:rPr>
        <w:t> century Mallet came out with a list of earthquakes and plotted their estimated locations and hence produced the first map of the world</w:t>
      </w:r>
      <w:r>
        <w:rPr>
          <w:spacing w:val="40"/>
          <w:vertAlign w:val="baseline"/>
        </w:rPr>
        <w:t> </w:t>
      </w:r>
      <w:r>
        <w:rPr>
          <w:vertAlign w:val="baseline"/>
        </w:rPr>
        <w:t>seismicity. He also used a four–stage intensity to classify earthquakes damage and</w:t>
      </w:r>
      <w:r>
        <w:rPr>
          <w:spacing w:val="40"/>
          <w:vertAlign w:val="baseline"/>
        </w:rPr>
        <w:t> </w:t>
      </w:r>
      <w:r>
        <w:rPr>
          <w:vertAlign w:val="baseline"/>
        </w:rPr>
        <w:t>constructed the first isoseismal maps.</w:t>
      </w:r>
    </w:p>
    <w:p>
      <w:pPr>
        <w:pStyle w:val="BodyText"/>
        <w:spacing w:line="360" w:lineRule="auto"/>
        <w:ind w:left="220" w:right="815" w:firstLine="360"/>
        <w:jc w:val="both"/>
      </w:pPr>
      <w:r>
        <w:rPr/>
        <w:t>Ross and Forel developed Ross-Forel intensity in the late 19</w:t>
      </w:r>
      <w:r>
        <w:rPr>
          <w:vertAlign w:val="superscript"/>
        </w:rPr>
        <w:t>th</w:t>
      </w:r>
      <w:r>
        <w:rPr>
          <w:vertAlign w:val="baseline"/>
        </w:rPr>
        <w:t> century that was made up</w:t>
      </w:r>
      <w:r>
        <w:rPr>
          <w:spacing w:val="40"/>
          <w:vertAlign w:val="baseline"/>
        </w:rPr>
        <w:t> </w:t>
      </w:r>
      <w:r>
        <w:rPr>
          <w:vertAlign w:val="baseline"/>
        </w:rPr>
        <w:t>of ten stages describing the effects of increasing damage. The Rossi-Forel scale is one of the first scales designed to describe the effects of an earthquake, at a given place, on natural features, on industrial installations and on human beings. The intensity differs from the magnitude</w:t>
      </w:r>
      <w:r>
        <w:rPr>
          <w:spacing w:val="-1"/>
          <w:vertAlign w:val="baseline"/>
        </w:rPr>
        <w:t> </w:t>
      </w:r>
      <w:r>
        <w:rPr>
          <w:vertAlign w:val="baseline"/>
        </w:rPr>
        <w:t>which is a</w:t>
      </w:r>
      <w:r>
        <w:rPr>
          <w:spacing w:val="-1"/>
          <w:vertAlign w:val="baseline"/>
        </w:rPr>
        <w:t> </w:t>
      </w:r>
      <w:r>
        <w:rPr>
          <w:vertAlign w:val="baseline"/>
        </w:rPr>
        <w:t>quantity</w:t>
      </w:r>
      <w:r>
        <w:rPr>
          <w:spacing w:val="-5"/>
          <w:vertAlign w:val="baseline"/>
        </w:rPr>
        <w:t> </w:t>
      </w:r>
      <w:r>
        <w:rPr>
          <w:vertAlign w:val="baseline"/>
        </w:rPr>
        <w:t>describing</w:t>
      </w:r>
      <w:r>
        <w:rPr>
          <w:spacing w:val="-2"/>
          <w:vertAlign w:val="baseline"/>
        </w:rPr>
        <w:t> </w:t>
      </w:r>
      <w:r>
        <w:rPr>
          <w:vertAlign w:val="baseline"/>
        </w:rPr>
        <w:t>the</w:t>
      </w:r>
      <w:r>
        <w:rPr>
          <w:spacing w:val="-1"/>
          <w:vertAlign w:val="baseline"/>
        </w:rPr>
        <w:t> </w:t>
      </w:r>
      <w:r>
        <w:rPr>
          <w:vertAlign w:val="baseline"/>
        </w:rPr>
        <w:t>strength of</w:t>
      </w:r>
      <w:r>
        <w:rPr>
          <w:spacing w:val="-1"/>
          <w:vertAlign w:val="baseline"/>
        </w:rPr>
        <w:t> </w:t>
      </w:r>
      <w:r>
        <w:rPr>
          <w:vertAlign w:val="baseline"/>
        </w:rPr>
        <w:t>an earthquake. Due</w:t>
      </w:r>
      <w:r>
        <w:rPr>
          <w:spacing w:val="-1"/>
          <w:vertAlign w:val="baseline"/>
        </w:rPr>
        <w:t> </w:t>
      </w:r>
      <w:r>
        <w:rPr>
          <w:vertAlign w:val="baseline"/>
        </w:rPr>
        <w:t>to its limitations, particularly in respect to the relation with ground acceleration, it has been replaced by the </w:t>
      </w:r>
      <w:hyperlink r:id="rId33">
        <w:r>
          <w:rPr>
            <w:vertAlign w:val="baseline"/>
          </w:rPr>
          <w:t>Modified Mercalli scale.</w:t>
        </w:r>
      </w:hyperlink>
    </w:p>
    <w:p>
      <w:pPr>
        <w:pStyle w:val="BodyText"/>
        <w:spacing w:line="360" w:lineRule="auto" w:before="2"/>
        <w:ind w:left="220" w:right="819" w:firstLine="360"/>
        <w:jc w:val="both"/>
      </w:pPr>
      <w:r>
        <w:rPr/>
        <w:t>Wadati (1931) in an attempt to develop an earthquake scale, constructed a chart of maximum ground motion against distance for a number of earthquakes and noted that larger earthquakes produced larger amplitudes. Richter (1935) used Wadati‘s ideas and methods to construct the first earthquake magnitude scale, which is used to measure the size of an earthquake. Medvedev-Sponheuer-Karnik (MSK) scale came into being in Europe in 1964 and had stages just as the MM scale but with the difference in details (Lowrie, 1997).</w:t>
      </w:r>
    </w:p>
    <w:p>
      <w:pPr>
        <w:pStyle w:val="BodyText"/>
        <w:spacing w:line="360" w:lineRule="auto"/>
        <w:ind w:left="220" w:right="819" w:firstLine="360"/>
        <w:jc w:val="both"/>
      </w:pPr>
      <w:r>
        <w:rPr/>
        <w:t>In 1992 the European macroseismic scale (EMS) was introduced. The twelve-stage EMS was</w:t>
      </w:r>
      <w:r>
        <w:rPr>
          <w:spacing w:val="-1"/>
        </w:rPr>
        <w:t> </w:t>
      </w:r>
      <w:r>
        <w:rPr/>
        <w:t>based on</w:t>
      </w:r>
      <w:r>
        <w:rPr>
          <w:spacing w:val="-1"/>
        </w:rPr>
        <w:t> </w:t>
      </w:r>
      <w:r>
        <w:rPr/>
        <w:t>MSK</w:t>
      </w:r>
      <w:r>
        <w:rPr>
          <w:spacing w:val="-2"/>
        </w:rPr>
        <w:t> </w:t>
      </w:r>
      <w:r>
        <w:rPr/>
        <w:t>scale and</w:t>
      </w:r>
      <w:r>
        <w:rPr>
          <w:spacing w:val="-1"/>
        </w:rPr>
        <w:t> </w:t>
      </w:r>
      <w:r>
        <w:rPr/>
        <w:t>further</w:t>
      </w:r>
      <w:r>
        <w:rPr>
          <w:spacing w:val="-2"/>
        </w:rPr>
        <w:t> </w:t>
      </w:r>
      <w:r>
        <w:rPr/>
        <w:t>considered</w:t>
      </w:r>
      <w:r>
        <w:rPr>
          <w:spacing w:val="-1"/>
        </w:rPr>
        <w:t> </w:t>
      </w:r>
      <w:r>
        <w:rPr/>
        <w:t>how</w:t>
      </w:r>
      <w:r>
        <w:rPr>
          <w:spacing w:val="-2"/>
        </w:rPr>
        <w:t> </w:t>
      </w:r>
      <w:r>
        <w:rPr/>
        <w:t>unprotected structures</w:t>
      </w:r>
      <w:r>
        <w:rPr>
          <w:spacing w:val="-1"/>
        </w:rPr>
        <w:t> </w:t>
      </w:r>
      <w:r>
        <w:rPr/>
        <w:t>are</w:t>
      </w:r>
      <w:r>
        <w:rPr>
          <w:spacing w:val="-3"/>
        </w:rPr>
        <w:t> </w:t>
      </w:r>
      <w:r>
        <w:rPr/>
        <w:t>to earthquake damage and give more explanation on the extent of damage to structures with different building standards.</w:t>
      </w:r>
    </w:p>
    <w:p>
      <w:pPr>
        <w:pStyle w:val="BodyText"/>
        <w:spacing w:line="360" w:lineRule="auto" w:before="1"/>
        <w:ind w:left="220" w:right="812" w:firstLine="360"/>
        <w:jc w:val="both"/>
      </w:pPr>
      <w:r>
        <w:rPr/>
        <w:t>Molchan et al (1999) used the frequency-magnitude relation to construct a multi-scale seismicity model for the main shock in seismic risk assessment. Their analysis revealed an understanding of seismicity at different space-time scales.</w:t>
      </w:r>
    </w:p>
    <w:p>
      <w:pPr>
        <w:spacing w:after="0" w:line="360" w:lineRule="auto"/>
        <w:jc w:val="both"/>
        <w:sectPr>
          <w:pgSz w:w="11910" w:h="16840"/>
          <w:pgMar w:header="0" w:footer="1067" w:top="1340" w:bottom="1260" w:left="1220" w:right="620"/>
        </w:sectPr>
      </w:pPr>
    </w:p>
    <w:p>
      <w:pPr>
        <w:spacing w:before="61"/>
        <w:ind w:left="220" w:right="0" w:firstLine="0"/>
        <w:jc w:val="left"/>
        <w:rPr>
          <w:b/>
          <w:sz w:val="24"/>
        </w:rPr>
      </w:pPr>
      <w:r>
        <w:rPr/>
        <mc:AlternateContent>
          <mc:Choice Requires="wps">
            <w:drawing>
              <wp:anchor distT="0" distB="0" distL="0" distR="0" allowOverlap="1" layoutInCell="1" locked="0" behindDoc="1" simplePos="0" relativeHeight="483635200">
                <wp:simplePos x="0" y="0"/>
                <wp:positionH relativeFrom="page">
                  <wp:posOffset>896416</wp:posOffset>
                </wp:positionH>
                <wp:positionV relativeFrom="page">
                  <wp:posOffset>2719577</wp:posOffset>
                </wp:positionV>
                <wp:extent cx="5769610" cy="525272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5769610" cy="5252720"/>
                          <a:chExt cx="5769610" cy="5252720"/>
                        </a:xfrm>
                      </wpg:grpSpPr>
                      <pic:pic>
                        <pic:nvPicPr>
                          <pic:cNvPr id="72" name="Image 72"/>
                          <pic:cNvPicPr/>
                        </pic:nvPicPr>
                        <pic:blipFill>
                          <a:blip r:embed="rId5" cstate="print"/>
                          <a:stretch>
                            <a:fillRect/>
                          </a:stretch>
                        </pic:blipFill>
                        <pic:spPr>
                          <a:xfrm>
                            <a:off x="155549" y="0"/>
                            <a:ext cx="5312638" cy="5252450"/>
                          </a:xfrm>
                          <a:prstGeom prst="rect">
                            <a:avLst/>
                          </a:prstGeom>
                        </pic:spPr>
                      </pic:pic>
                      <wps:wsp>
                        <wps:cNvPr id="73" name="Graphic 73"/>
                        <wps:cNvSpPr/>
                        <wps:spPr>
                          <a:xfrm>
                            <a:off x="0" y="3715638"/>
                            <a:ext cx="5769610" cy="1315720"/>
                          </a:xfrm>
                          <a:custGeom>
                            <a:avLst/>
                            <a:gdLst/>
                            <a:ahLst/>
                            <a:cxnLst/>
                            <a:rect l="l" t="t" r="r" b="b"/>
                            <a:pathLst>
                              <a:path w="5769610" h="1315720">
                                <a:moveTo>
                                  <a:pt x="5769610" y="789508"/>
                                </a:moveTo>
                                <a:lnTo>
                                  <a:pt x="0" y="789508"/>
                                </a:lnTo>
                                <a:lnTo>
                                  <a:pt x="0" y="1051941"/>
                                </a:lnTo>
                                <a:lnTo>
                                  <a:pt x="0" y="1315593"/>
                                </a:lnTo>
                                <a:lnTo>
                                  <a:pt x="5769610" y="1315593"/>
                                </a:lnTo>
                                <a:lnTo>
                                  <a:pt x="5769610" y="1051941"/>
                                </a:lnTo>
                                <a:lnTo>
                                  <a:pt x="5769610" y="789508"/>
                                </a:lnTo>
                                <a:close/>
                              </a:path>
                              <a:path w="5769610" h="1315720">
                                <a:moveTo>
                                  <a:pt x="5769610" y="0"/>
                                </a:moveTo>
                                <a:lnTo>
                                  <a:pt x="0" y="0"/>
                                </a:lnTo>
                                <a:lnTo>
                                  <a:pt x="0" y="263652"/>
                                </a:lnTo>
                                <a:lnTo>
                                  <a:pt x="0" y="525780"/>
                                </a:lnTo>
                                <a:lnTo>
                                  <a:pt x="0" y="789432"/>
                                </a:lnTo>
                                <a:lnTo>
                                  <a:pt x="5769610" y="789432"/>
                                </a:lnTo>
                                <a:lnTo>
                                  <a:pt x="5769610" y="525780"/>
                                </a:lnTo>
                                <a:lnTo>
                                  <a:pt x="5769610" y="263652"/>
                                </a:lnTo>
                                <a:lnTo>
                                  <a:pt x="57696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214.139984pt;width:454.3pt;height:413.6pt;mso-position-horizontal-relative:page;mso-position-vertical-relative:page;z-index:-19681280" id="docshapegroup33" coordorigin="1412,4283" coordsize="9086,8272">
                <v:shape style="position:absolute;left:1656;top:4282;width:8367;height:8272" type="#_x0000_t75" id="docshape34" stroked="false">
                  <v:imagedata r:id="rId5" o:title=""/>
                </v:shape>
                <v:shape style="position:absolute;left:1411;top:10134;width:9086;height:2072" id="docshape35" coordorigin="1412,10134" coordsize="9086,2072" path="m10498,11378l1412,11378,1412,11791,1412,12206,10498,12206,10498,11791,10498,11378xm10498,10134l1412,10134,1412,10549,1412,10962,1412,11377,10498,11377,10498,10962,10498,10549,10498,10134xe" filled="true" fillcolor="#ffffff" stroked="false">
                  <v:path arrowok="t"/>
                  <v:fill type="solid"/>
                </v:shape>
                <w10:wrap type="none"/>
              </v:group>
            </w:pict>
          </mc:Fallback>
        </mc:AlternateContent>
      </w:r>
      <w:r>
        <w:rPr>
          <w:b/>
          <w:sz w:val="24"/>
        </w:rPr>
        <w:t>Table</w:t>
      </w:r>
      <w:r>
        <w:rPr>
          <w:b/>
          <w:spacing w:val="-2"/>
          <w:sz w:val="24"/>
        </w:rPr>
        <w:t> </w:t>
      </w:r>
      <w:r>
        <w:rPr>
          <w:b/>
          <w:sz w:val="24"/>
        </w:rPr>
        <w:t>2.1:</w:t>
      </w:r>
      <w:r>
        <w:rPr>
          <w:b/>
          <w:spacing w:val="-2"/>
          <w:sz w:val="24"/>
        </w:rPr>
        <w:t> </w:t>
      </w:r>
      <w:r>
        <w:rPr>
          <w:b/>
          <w:sz w:val="24"/>
        </w:rPr>
        <w:t>The</w:t>
      </w:r>
      <w:r>
        <w:rPr>
          <w:b/>
          <w:spacing w:val="-2"/>
          <w:sz w:val="24"/>
        </w:rPr>
        <w:t> </w:t>
      </w:r>
      <w:r>
        <w:rPr>
          <w:b/>
          <w:sz w:val="24"/>
        </w:rPr>
        <w:t>modified</w:t>
      </w:r>
      <w:r>
        <w:rPr>
          <w:b/>
          <w:spacing w:val="-3"/>
          <w:sz w:val="24"/>
        </w:rPr>
        <w:t> </w:t>
      </w:r>
      <w:r>
        <w:rPr>
          <w:b/>
          <w:sz w:val="24"/>
        </w:rPr>
        <w:t>Mercalli</w:t>
      </w:r>
      <w:r>
        <w:rPr>
          <w:b/>
          <w:spacing w:val="-1"/>
          <w:sz w:val="24"/>
        </w:rPr>
        <w:t> </w:t>
      </w:r>
      <w:r>
        <w:rPr>
          <w:b/>
          <w:spacing w:val="-2"/>
          <w:sz w:val="24"/>
        </w:rPr>
        <w:t>scale</w:t>
      </w:r>
    </w:p>
    <w:p>
      <w:pPr>
        <w:pStyle w:val="BodyText"/>
        <w:rPr>
          <w:b/>
          <w:sz w:val="20"/>
        </w:rPr>
      </w:pPr>
    </w:p>
    <w:p>
      <w:pPr>
        <w:pStyle w:val="BodyText"/>
        <w:rPr>
          <w:b/>
          <w:sz w:val="20"/>
        </w:rPr>
      </w:pPr>
    </w:p>
    <w:p>
      <w:pPr>
        <w:pStyle w:val="BodyText"/>
        <w:spacing w:before="57"/>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1608"/>
        <w:gridCol w:w="5789"/>
      </w:tblGrid>
      <w:tr>
        <w:trPr>
          <w:trHeight w:val="414" w:hRule="atLeast"/>
        </w:trPr>
        <w:tc>
          <w:tcPr>
            <w:tcW w:w="631" w:type="dxa"/>
          </w:tcPr>
          <w:p>
            <w:pPr>
              <w:pStyle w:val="TableParagraph"/>
              <w:spacing w:line="270" w:lineRule="exact"/>
              <w:ind w:left="107"/>
              <w:rPr>
                <w:sz w:val="24"/>
              </w:rPr>
            </w:pPr>
            <w:r>
              <w:rPr>
                <w:spacing w:val="-10"/>
                <w:sz w:val="24"/>
              </w:rPr>
              <w:t>I</w:t>
            </w:r>
          </w:p>
        </w:tc>
        <w:tc>
          <w:tcPr>
            <w:tcW w:w="1608" w:type="dxa"/>
          </w:tcPr>
          <w:p>
            <w:pPr>
              <w:pStyle w:val="TableParagraph"/>
              <w:spacing w:line="270" w:lineRule="exact"/>
              <w:ind w:left="107"/>
              <w:rPr>
                <w:sz w:val="24"/>
              </w:rPr>
            </w:pPr>
            <w:r>
              <w:rPr>
                <w:spacing w:val="-2"/>
                <w:sz w:val="24"/>
              </w:rPr>
              <w:t>Instrumental</w:t>
            </w:r>
          </w:p>
        </w:tc>
        <w:tc>
          <w:tcPr>
            <w:tcW w:w="5789" w:type="dxa"/>
          </w:tcPr>
          <w:p>
            <w:pPr>
              <w:pStyle w:val="TableParagraph"/>
              <w:spacing w:line="270" w:lineRule="exact"/>
              <w:ind w:left="108"/>
              <w:rPr>
                <w:sz w:val="24"/>
              </w:rPr>
            </w:pPr>
            <w:r>
              <w:rPr>
                <w:sz w:val="24"/>
              </w:rPr>
              <w:t>Detected only</w:t>
            </w:r>
            <w:r>
              <w:rPr>
                <w:spacing w:val="-4"/>
                <w:sz w:val="24"/>
              </w:rPr>
              <w:t> </w:t>
            </w:r>
            <w:r>
              <w:rPr>
                <w:sz w:val="24"/>
              </w:rPr>
              <w:t>be </w:t>
            </w:r>
            <w:r>
              <w:rPr>
                <w:spacing w:val="-2"/>
                <w:sz w:val="24"/>
              </w:rPr>
              <w:t>seismographs</w:t>
            </w:r>
          </w:p>
        </w:tc>
      </w:tr>
      <w:tr>
        <w:trPr>
          <w:trHeight w:val="414" w:hRule="atLeast"/>
        </w:trPr>
        <w:tc>
          <w:tcPr>
            <w:tcW w:w="631" w:type="dxa"/>
          </w:tcPr>
          <w:p>
            <w:pPr>
              <w:pStyle w:val="TableParagraph"/>
              <w:spacing w:line="270" w:lineRule="exact"/>
              <w:ind w:left="107"/>
              <w:rPr>
                <w:sz w:val="24"/>
              </w:rPr>
            </w:pPr>
            <w:r>
              <w:rPr>
                <w:spacing w:val="-5"/>
                <w:sz w:val="24"/>
              </w:rPr>
              <w:t>II</w:t>
            </w:r>
          </w:p>
        </w:tc>
        <w:tc>
          <w:tcPr>
            <w:tcW w:w="1608" w:type="dxa"/>
          </w:tcPr>
          <w:p>
            <w:pPr>
              <w:pStyle w:val="TableParagraph"/>
              <w:spacing w:line="270" w:lineRule="exact"/>
              <w:ind w:left="107"/>
              <w:rPr>
                <w:sz w:val="24"/>
              </w:rPr>
            </w:pPr>
            <w:r>
              <w:rPr>
                <w:spacing w:val="-2"/>
                <w:sz w:val="24"/>
              </w:rPr>
              <w:t>Feeble</w:t>
            </w:r>
          </w:p>
        </w:tc>
        <w:tc>
          <w:tcPr>
            <w:tcW w:w="5789" w:type="dxa"/>
          </w:tcPr>
          <w:p>
            <w:pPr>
              <w:pStyle w:val="TableParagraph"/>
              <w:spacing w:line="270" w:lineRule="exact"/>
              <w:ind w:left="108"/>
              <w:rPr>
                <w:sz w:val="24"/>
              </w:rPr>
            </w:pPr>
            <w:r>
              <w:rPr>
                <w:sz w:val="24"/>
              </w:rPr>
              <w:t>Noticed only</w:t>
            </w:r>
            <w:r>
              <w:rPr>
                <w:spacing w:val="-5"/>
                <w:sz w:val="24"/>
              </w:rPr>
              <w:t> </w:t>
            </w:r>
            <w:r>
              <w:rPr>
                <w:sz w:val="24"/>
              </w:rPr>
              <w:t>be</w:t>
            </w:r>
            <w:r>
              <w:rPr>
                <w:spacing w:val="-1"/>
                <w:sz w:val="24"/>
              </w:rPr>
              <w:t> </w:t>
            </w:r>
            <w:r>
              <w:rPr>
                <w:sz w:val="24"/>
              </w:rPr>
              <w:t>sensitive</w:t>
            </w:r>
            <w:r>
              <w:rPr>
                <w:spacing w:val="2"/>
                <w:sz w:val="24"/>
              </w:rPr>
              <w:t> </w:t>
            </w:r>
            <w:r>
              <w:rPr>
                <w:spacing w:val="-2"/>
                <w:sz w:val="24"/>
              </w:rPr>
              <w:t>people</w:t>
            </w:r>
          </w:p>
        </w:tc>
      </w:tr>
      <w:tr>
        <w:trPr>
          <w:trHeight w:val="412" w:hRule="atLeast"/>
        </w:trPr>
        <w:tc>
          <w:tcPr>
            <w:tcW w:w="631" w:type="dxa"/>
          </w:tcPr>
          <w:p>
            <w:pPr>
              <w:pStyle w:val="TableParagraph"/>
              <w:spacing w:line="270" w:lineRule="exact"/>
              <w:ind w:left="107"/>
              <w:rPr>
                <w:sz w:val="24"/>
              </w:rPr>
            </w:pPr>
            <w:r>
              <w:rPr>
                <w:spacing w:val="-5"/>
                <w:sz w:val="24"/>
              </w:rPr>
              <w:t>III</w:t>
            </w:r>
          </w:p>
        </w:tc>
        <w:tc>
          <w:tcPr>
            <w:tcW w:w="1608" w:type="dxa"/>
          </w:tcPr>
          <w:p>
            <w:pPr>
              <w:pStyle w:val="TableParagraph"/>
              <w:spacing w:line="270" w:lineRule="exact"/>
              <w:ind w:left="107"/>
              <w:rPr>
                <w:sz w:val="24"/>
              </w:rPr>
            </w:pPr>
            <w:r>
              <w:rPr>
                <w:spacing w:val="-2"/>
                <w:sz w:val="24"/>
              </w:rPr>
              <w:t>Slight</w:t>
            </w:r>
          </w:p>
        </w:tc>
        <w:tc>
          <w:tcPr>
            <w:tcW w:w="5789" w:type="dxa"/>
          </w:tcPr>
          <w:p>
            <w:pPr>
              <w:pStyle w:val="TableParagraph"/>
              <w:spacing w:line="270" w:lineRule="exact"/>
              <w:ind w:left="108"/>
              <w:rPr>
                <w:sz w:val="24"/>
              </w:rPr>
            </w:pPr>
            <w:r>
              <w:rPr>
                <w:sz w:val="24"/>
              </w:rPr>
              <w:t>Resembling</w:t>
            </w:r>
            <w:r>
              <w:rPr>
                <w:spacing w:val="-2"/>
                <w:sz w:val="24"/>
              </w:rPr>
              <w:t> </w:t>
            </w:r>
            <w:r>
              <w:rPr>
                <w:sz w:val="24"/>
              </w:rPr>
              <w:t>vibrations</w:t>
            </w:r>
            <w:r>
              <w:rPr>
                <w:spacing w:val="1"/>
                <w:sz w:val="24"/>
              </w:rPr>
              <w:t> </w:t>
            </w:r>
            <w:r>
              <w:rPr>
                <w:sz w:val="24"/>
              </w:rPr>
              <w:t>caused by</w:t>
            </w:r>
            <w:r>
              <w:rPr>
                <w:spacing w:val="-4"/>
                <w:sz w:val="24"/>
              </w:rPr>
              <w:t> </w:t>
            </w:r>
            <w:r>
              <w:rPr>
                <w:sz w:val="24"/>
              </w:rPr>
              <w:t>heavy</w:t>
            </w:r>
            <w:r>
              <w:rPr>
                <w:spacing w:val="-4"/>
                <w:sz w:val="24"/>
              </w:rPr>
              <w:t> </w:t>
            </w:r>
            <w:r>
              <w:rPr>
                <w:spacing w:val="-2"/>
                <w:sz w:val="24"/>
              </w:rPr>
              <w:t>traffic</w:t>
            </w:r>
          </w:p>
        </w:tc>
      </w:tr>
      <w:tr>
        <w:trPr>
          <w:trHeight w:val="414" w:hRule="atLeast"/>
        </w:trPr>
        <w:tc>
          <w:tcPr>
            <w:tcW w:w="631" w:type="dxa"/>
          </w:tcPr>
          <w:p>
            <w:pPr>
              <w:pStyle w:val="TableParagraph"/>
              <w:spacing w:line="270" w:lineRule="exact"/>
              <w:ind w:left="107"/>
              <w:rPr>
                <w:sz w:val="24"/>
              </w:rPr>
            </w:pPr>
            <w:r>
              <w:rPr>
                <w:spacing w:val="-5"/>
                <w:sz w:val="24"/>
              </w:rPr>
              <w:t>IV</w:t>
            </w:r>
          </w:p>
        </w:tc>
        <w:tc>
          <w:tcPr>
            <w:tcW w:w="1608" w:type="dxa"/>
          </w:tcPr>
          <w:p>
            <w:pPr>
              <w:pStyle w:val="TableParagraph"/>
              <w:spacing w:line="270" w:lineRule="exact"/>
              <w:ind w:left="107"/>
              <w:rPr>
                <w:sz w:val="24"/>
              </w:rPr>
            </w:pPr>
            <w:r>
              <w:rPr>
                <w:spacing w:val="-2"/>
                <w:sz w:val="24"/>
              </w:rPr>
              <w:t>Moderate</w:t>
            </w:r>
          </w:p>
        </w:tc>
        <w:tc>
          <w:tcPr>
            <w:tcW w:w="5789" w:type="dxa"/>
          </w:tcPr>
          <w:p>
            <w:pPr>
              <w:pStyle w:val="TableParagraph"/>
              <w:spacing w:line="270" w:lineRule="exact"/>
              <w:ind w:left="108"/>
              <w:rPr>
                <w:sz w:val="24"/>
              </w:rPr>
            </w:pPr>
            <w:r>
              <w:rPr>
                <w:sz w:val="24"/>
              </w:rPr>
              <w:t>Felt</w:t>
            </w:r>
            <w:r>
              <w:rPr>
                <w:spacing w:val="-1"/>
                <w:sz w:val="24"/>
              </w:rPr>
              <w:t> </w:t>
            </w:r>
            <w:r>
              <w:rPr>
                <w:sz w:val="24"/>
              </w:rPr>
              <w:t>by</w:t>
            </w:r>
            <w:r>
              <w:rPr>
                <w:spacing w:val="-5"/>
                <w:sz w:val="24"/>
              </w:rPr>
              <w:t> </w:t>
            </w:r>
            <w:r>
              <w:rPr>
                <w:sz w:val="24"/>
              </w:rPr>
              <w:t>people walking; rocking</w:t>
            </w:r>
            <w:r>
              <w:rPr>
                <w:spacing w:val="-3"/>
                <w:sz w:val="24"/>
              </w:rPr>
              <w:t> </w:t>
            </w:r>
            <w:r>
              <w:rPr>
                <w:sz w:val="24"/>
              </w:rPr>
              <w:t>of</w:t>
            </w:r>
            <w:r>
              <w:rPr>
                <w:spacing w:val="1"/>
                <w:sz w:val="24"/>
              </w:rPr>
              <w:t> </w:t>
            </w:r>
            <w:r>
              <w:rPr>
                <w:sz w:val="24"/>
              </w:rPr>
              <w:t>free</w:t>
            </w:r>
            <w:r>
              <w:rPr>
                <w:spacing w:val="-1"/>
                <w:sz w:val="24"/>
              </w:rPr>
              <w:t> </w:t>
            </w:r>
            <w:r>
              <w:rPr>
                <w:sz w:val="24"/>
              </w:rPr>
              <w:t>standing</w:t>
            </w:r>
            <w:r>
              <w:rPr>
                <w:spacing w:val="-3"/>
                <w:sz w:val="24"/>
              </w:rPr>
              <w:t> </w:t>
            </w:r>
            <w:r>
              <w:rPr>
                <w:spacing w:val="-2"/>
                <w:sz w:val="24"/>
              </w:rPr>
              <w:t>objects</w:t>
            </w:r>
          </w:p>
        </w:tc>
      </w:tr>
      <w:tr>
        <w:trPr>
          <w:trHeight w:val="412" w:hRule="atLeast"/>
        </w:trPr>
        <w:tc>
          <w:tcPr>
            <w:tcW w:w="631" w:type="dxa"/>
          </w:tcPr>
          <w:p>
            <w:pPr>
              <w:pStyle w:val="TableParagraph"/>
              <w:spacing w:line="270" w:lineRule="exact"/>
              <w:ind w:left="107"/>
              <w:rPr>
                <w:sz w:val="24"/>
              </w:rPr>
            </w:pPr>
            <w:r>
              <w:rPr>
                <w:spacing w:val="-10"/>
                <w:sz w:val="24"/>
              </w:rPr>
              <w:t>V</w:t>
            </w:r>
          </w:p>
        </w:tc>
        <w:tc>
          <w:tcPr>
            <w:tcW w:w="1608" w:type="dxa"/>
          </w:tcPr>
          <w:p>
            <w:pPr>
              <w:pStyle w:val="TableParagraph"/>
              <w:spacing w:line="270" w:lineRule="exact"/>
              <w:ind w:left="107"/>
              <w:rPr>
                <w:sz w:val="24"/>
              </w:rPr>
            </w:pPr>
            <w:r>
              <w:rPr>
                <w:sz w:val="24"/>
              </w:rPr>
              <w:t>Rather</w:t>
            </w:r>
            <w:r>
              <w:rPr>
                <w:spacing w:val="-3"/>
                <w:sz w:val="24"/>
              </w:rPr>
              <w:t> </w:t>
            </w:r>
            <w:r>
              <w:rPr>
                <w:spacing w:val="-2"/>
                <w:sz w:val="24"/>
              </w:rPr>
              <w:t>strong</w:t>
            </w:r>
          </w:p>
        </w:tc>
        <w:tc>
          <w:tcPr>
            <w:tcW w:w="5789" w:type="dxa"/>
          </w:tcPr>
          <w:p>
            <w:pPr>
              <w:pStyle w:val="TableParagraph"/>
              <w:spacing w:line="270" w:lineRule="exact"/>
              <w:ind w:left="108"/>
              <w:rPr>
                <w:sz w:val="24"/>
              </w:rPr>
            </w:pPr>
            <w:r>
              <w:rPr>
                <w:sz w:val="24"/>
              </w:rPr>
              <w:t>Sleepers</w:t>
            </w:r>
            <w:r>
              <w:rPr>
                <w:spacing w:val="-2"/>
                <w:sz w:val="24"/>
              </w:rPr>
              <w:t> </w:t>
            </w:r>
            <w:r>
              <w:rPr>
                <w:sz w:val="24"/>
              </w:rPr>
              <w:t>awakened</w:t>
            </w:r>
            <w:r>
              <w:rPr>
                <w:spacing w:val="-1"/>
                <w:sz w:val="24"/>
              </w:rPr>
              <w:t> </w:t>
            </w:r>
            <w:r>
              <w:rPr>
                <w:sz w:val="24"/>
              </w:rPr>
              <w:t>and</w:t>
            </w:r>
            <w:r>
              <w:rPr>
                <w:spacing w:val="-1"/>
                <w:sz w:val="24"/>
              </w:rPr>
              <w:t> </w:t>
            </w:r>
            <w:r>
              <w:rPr>
                <w:sz w:val="24"/>
              </w:rPr>
              <w:t>bells</w:t>
            </w:r>
            <w:r>
              <w:rPr>
                <w:spacing w:val="-1"/>
                <w:sz w:val="24"/>
              </w:rPr>
              <w:t> </w:t>
            </w:r>
            <w:r>
              <w:rPr>
                <w:spacing w:val="-4"/>
                <w:sz w:val="24"/>
              </w:rPr>
              <w:t>ring</w:t>
            </w:r>
          </w:p>
        </w:tc>
      </w:tr>
      <w:tr>
        <w:trPr>
          <w:trHeight w:val="830" w:hRule="atLeast"/>
        </w:trPr>
        <w:tc>
          <w:tcPr>
            <w:tcW w:w="631" w:type="dxa"/>
          </w:tcPr>
          <w:p>
            <w:pPr>
              <w:pStyle w:val="TableParagraph"/>
              <w:spacing w:line="273" w:lineRule="exact"/>
              <w:ind w:left="107"/>
              <w:rPr>
                <w:sz w:val="24"/>
              </w:rPr>
            </w:pPr>
            <w:r>
              <w:rPr>
                <w:spacing w:val="-5"/>
                <w:sz w:val="24"/>
              </w:rPr>
              <w:t>VI</w:t>
            </w:r>
          </w:p>
        </w:tc>
        <w:tc>
          <w:tcPr>
            <w:tcW w:w="1608" w:type="dxa"/>
          </w:tcPr>
          <w:p>
            <w:pPr>
              <w:pStyle w:val="TableParagraph"/>
              <w:spacing w:line="273" w:lineRule="exact"/>
              <w:ind w:left="107"/>
              <w:rPr>
                <w:sz w:val="24"/>
              </w:rPr>
            </w:pPr>
            <w:r>
              <w:rPr>
                <w:spacing w:val="-2"/>
                <w:sz w:val="24"/>
              </w:rPr>
              <w:t>Strong</w:t>
            </w:r>
          </w:p>
        </w:tc>
        <w:tc>
          <w:tcPr>
            <w:tcW w:w="5789" w:type="dxa"/>
          </w:tcPr>
          <w:p>
            <w:pPr>
              <w:pStyle w:val="TableParagraph"/>
              <w:spacing w:line="273" w:lineRule="exact"/>
              <w:ind w:left="108"/>
              <w:rPr>
                <w:sz w:val="24"/>
              </w:rPr>
            </w:pPr>
            <w:r>
              <w:rPr>
                <w:sz w:val="24"/>
              </w:rPr>
              <w:t>Trees</w:t>
            </w:r>
            <w:r>
              <w:rPr>
                <w:spacing w:val="35"/>
                <w:sz w:val="24"/>
              </w:rPr>
              <w:t> </w:t>
            </w:r>
            <w:r>
              <w:rPr>
                <w:sz w:val="24"/>
              </w:rPr>
              <w:t>sway,</w:t>
            </w:r>
            <w:r>
              <w:rPr>
                <w:spacing w:val="34"/>
                <w:sz w:val="24"/>
              </w:rPr>
              <w:t> </w:t>
            </w:r>
            <w:r>
              <w:rPr>
                <w:sz w:val="24"/>
              </w:rPr>
              <w:t>some</w:t>
            </w:r>
            <w:r>
              <w:rPr>
                <w:spacing w:val="34"/>
                <w:sz w:val="24"/>
              </w:rPr>
              <w:t> </w:t>
            </w:r>
            <w:r>
              <w:rPr>
                <w:sz w:val="24"/>
              </w:rPr>
              <w:t>damage</w:t>
            </w:r>
            <w:r>
              <w:rPr>
                <w:spacing w:val="36"/>
                <w:sz w:val="24"/>
              </w:rPr>
              <w:t> </w:t>
            </w:r>
            <w:r>
              <w:rPr>
                <w:sz w:val="24"/>
              </w:rPr>
              <w:t>from</w:t>
            </w:r>
            <w:r>
              <w:rPr>
                <w:spacing w:val="35"/>
                <w:sz w:val="24"/>
              </w:rPr>
              <w:t> </w:t>
            </w:r>
            <w:r>
              <w:rPr>
                <w:sz w:val="24"/>
              </w:rPr>
              <w:t>overturning</w:t>
            </w:r>
            <w:r>
              <w:rPr>
                <w:spacing w:val="32"/>
                <w:sz w:val="24"/>
              </w:rPr>
              <w:t> </w:t>
            </w:r>
            <w:r>
              <w:rPr>
                <w:sz w:val="24"/>
              </w:rPr>
              <w:t>and</w:t>
            </w:r>
            <w:r>
              <w:rPr>
                <w:spacing w:val="37"/>
                <w:sz w:val="24"/>
              </w:rPr>
              <w:t> </w:t>
            </w:r>
            <w:r>
              <w:rPr>
                <w:spacing w:val="-2"/>
                <w:sz w:val="24"/>
              </w:rPr>
              <w:t>falling</w:t>
            </w:r>
          </w:p>
          <w:p>
            <w:pPr>
              <w:pStyle w:val="TableParagraph"/>
              <w:spacing w:before="137"/>
              <w:ind w:left="108"/>
              <w:rPr>
                <w:sz w:val="24"/>
              </w:rPr>
            </w:pPr>
            <w:r>
              <w:rPr>
                <w:spacing w:val="-2"/>
                <w:sz w:val="24"/>
              </w:rPr>
              <w:t>objects.</w:t>
            </w:r>
          </w:p>
        </w:tc>
      </w:tr>
      <w:tr>
        <w:trPr>
          <w:trHeight w:val="412" w:hRule="atLeast"/>
        </w:trPr>
        <w:tc>
          <w:tcPr>
            <w:tcW w:w="631" w:type="dxa"/>
          </w:tcPr>
          <w:p>
            <w:pPr>
              <w:pStyle w:val="TableParagraph"/>
              <w:spacing w:line="270" w:lineRule="exact"/>
              <w:ind w:left="107"/>
              <w:rPr>
                <w:sz w:val="24"/>
              </w:rPr>
            </w:pPr>
            <w:r>
              <w:rPr>
                <w:spacing w:val="-5"/>
                <w:sz w:val="24"/>
              </w:rPr>
              <w:t>VII</w:t>
            </w:r>
          </w:p>
        </w:tc>
        <w:tc>
          <w:tcPr>
            <w:tcW w:w="1608" w:type="dxa"/>
          </w:tcPr>
          <w:p>
            <w:pPr>
              <w:pStyle w:val="TableParagraph"/>
              <w:spacing w:line="270" w:lineRule="exact"/>
              <w:ind w:left="107"/>
              <w:rPr>
                <w:sz w:val="24"/>
              </w:rPr>
            </w:pPr>
            <w:r>
              <w:rPr>
                <w:sz w:val="24"/>
              </w:rPr>
              <w:t>Very</w:t>
            </w:r>
            <w:r>
              <w:rPr>
                <w:spacing w:val="-4"/>
                <w:sz w:val="24"/>
              </w:rPr>
              <w:t> </w:t>
            </w:r>
            <w:r>
              <w:rPr>
                <w:spacing w:val="-2"/>
                <w:sz w:val="24"/>
              </w:rPr>
              <w:t>strong</w:t>
            </w:r>
          </w:p>
        </w:tc>
        <w:tc>
          <w:tcPr>
            <w:tcW w:w="5789" w:type="dxa"/>
          </w:tcPr>
          <w:p>
            <w:pPr>
              <w:pStyle w:val="TableParagraph"/>
              <w:spacing w:line="270" w:lineRule="exact"/>
              <w:ind w:left="108"/>
              <w:rPr>
                <w:sz w:val="24"/>
              </w:rPr>
            </w:pPr>
            <w:r>
              <w:rPr>
                <w:sz w:val="24"/>
              </w:rPr>
              <w:t>General</w:t>
            </w:r>
            <w:r>
              <w:rPr>
                <w:spacing w:val="-4"/>
                <w:sz w:val="24"/>
              </w:rPr>
              <w:t> </w:t>
            </w:r>
            <w:r>
              <w:rPr>
                <w:sz w:val="24"/>
              </w:rPr>
              <w:t>alarm,</w:t>
            </w:r>
            <w:r>
              <w:rPr>
                <w:spacing w:val="-1"/>
                <w:sz w:val="24"/>
              </w:rPr>
              <w:t> </w:t>
            </w:r>
            <w:r>
              <w:rPr>
                <w:sz w:val="24"/>
              </w:rPr>
              <w:t>cracking</w:t>
            </w:r>
            <w:r>
              <w:rPr>
                <w:spacing w:val="-1"/>
                <w:sz w:val="24"/>
              </w:rPr>
              <w:t> </w:t>
            </w:r>
            <w:r>
              <w:rPr>
                <w:sz w:val="24"/>
              </w:rPr>
              <w:t>of</w:t>
            </w:r>
            <w:r>
              <w:rPr>
                <w:spacing w:val="-2"/>
                <w:sz w:val="24"/>
              </w:rPr>
              <w:t> walls</w:t>
            </w:r>
          </w:p>
        </w:tc>
      </w:tr>
      <w:tr>
        <w:trPr>
          <w:trHeight w:val="414" w:hRule="atLeast"/>
        </w:trPr>
        <w:tc>
          <w:tcPr>
            <w:tcW w:w="631" w:type="dxa"/>
          </w:tcPr>
          <w:p>
            <w:pPr>
              <w:pStyle w:val="TableParagraph"/>
              <w:spacing w:line="270" w:lineRule="exact"/>
              <w:ind w:left="107"/>
              <w:rPr>
                <w:sz w:val="24"/>
              </w:rPr>
            </w:pPr>
            <w:r>
              <w:rPr>
                <w:spacing w:val="-4"/>
                <w:sz w:val="24"/>
              </w:rPr>
              <w:t>VIII</w:t>
            </w:r>
          </w:p>
        </w:tc>
        <w:tc>
          <w:tcPr>
            <w:tcW w:w="1608" w:type="dxa"/>
          </w:tcPr>
          <w:p>
            <w:pPr>
              <w:pStyle w:val="TableParagraph"/>
              <w:spacing w:line="270" w:lineRule="exact"/>
              <w:ind w:left="107"/>
              <w:rPr>
                <w:sz w:val="24"/>
              </w:rPr>
            </w:pPr>
            <w:r>
              <w:rPr>
                <w:spacing w:val="-2"/>
                <w:sz w:val="24"/>
              </w:rPr>
              <w:t>Destructive</w:t>
            </w:r>
          </w:p>
        </w:tc>
        <w:tc>
          <w:tcPr>
            <w:tcW w:w="5789" w:type="dxa"/>
          </w:tcPr>
          <w:p>
            <w:pPr>
              <w:pStyle w:val="TableParagraph"/>
              <w:spacing w:line="270" w:lineRule="exact"/>
              <w:ind w:left="108"/>
              <w:rPr>
                <w:sz w:val="24"/>
              </w:rPr>
            </w:pPr>
            <w:r>
              <w:rPr>
                <w:sz w:val="24"/>
              </w:rPr>
              <w:t>Chimneys</w:t>
            </w:r>
            <w:r>
              <w:rPr>
                <w:spacing w:val="-3"/>
                <w:sz w:val="24"/>
              </w:rPr>
              <w:t> </w:t>
            </w:r>
            <w:r>
              <w:rPr>
                <w:sz w:val="24"/>
              </w:rPr>
              <w:t>fall</w:t>
            </w:r>
            <w:r>
              <w:rPr>
                <w:spacing w:val="-1"/>
                <w:sz w:val="24"/>
              </w:rPr>
              <w:t> </w:t>
            </w:r>
            <w:r>
              <w:rPr>
                <w:sz w:val="24"/>
              </w:rPr>
              <w:t>and</w:t>
            </w:r>
            <w:r>
              <w:rPr>
                <w:spacing w:val="-1"/>
                <w:sz w:val="24"/>
              </w:rPr>
              <w:t> </w:t>
            </w:r>
            <w:r>
              <w:rPr>
                <w:sz w:val="24"/>
              </w:rPr>
              <w:t>there</w:t>
            </w:r>
            <w:r>
              <w:rPr>
                <w:spacing w:val="-3"/>
                <w:sz w:val="24"/>
              </w:rPr>
              <w:t> </w:t>
            </w:r>
            <w:r>
              <w:rPr>
                <w:sz w:val="24"/>
              </w:rPr>
              <w:t>is</w:t>
            </w:r>
            <w:r>
              <w:rPr>
                <w:spacing w:val="-1"/>
                <w:sz w:val="24"/>
              </w:rPr>
              <w:t> </w:t>
            </w:r>
            <w:r>
              <w:rPr>
                <w:sz w:val="24"/>
              </w:rPr>
              <w:t>some</w:t>
            </w:r>
            <w:r>
              <w:rPr>
                <w:spacing w:val="-2"/>
                <w:sz w:val="24"/>
              </w:rPr>
              <w:t> </w:t>
            </w:r>
            <w:r>
              <w:rPr>
                <w:sz w:val="24"/>
              </w:rPr>
              <w:t>damage</w:t>
            </w:r>
            <w:r>
              <w:rPr>
                <w:spacing w:val="-2"/>
                <w:sz w:val="24"/>
              </w:rPr>
              <w:t> </w:t>
            </w:r>
            <w:r>
              <w:rPr>
                <w:sz w:val="24"/>
              </w:rPr>
              <w:t>to </w:t>
            </w:r>
            <w:r>
              <w:rPr>
                <w:spacing w:val="-2"/>
                <w:sz w:val="24"/>
              </w:rPr>
              <w:t>buildings</w:t>
            </w:r>
          </w:p>
        </w:tc>
      </w:tr>
      <w:tr>
        <w:trPr>
          <w:trHeight w:val="827" w:hRule="atLeast"/>
        </w:trPr>
        <w:tc>
          <w:tcPr>
            <w:tcW w:w="631" w:type="dxa"/>
          </w:tcPr>
          <w:p>
            <w:pPr>
              <w:pStyle w:val="TableParagraph"/>
              <w:spacing w:line="270" w:lineRule="exact"/>
              <w:ind w:left="107"/>
              <w:rPr>
                <w:sz w:val="24"/>
              </w:rPr>
            </w:pPr>
            <w:r>
              <w:rPr>
                <w:spacing w:val="-5"/>
                <w:sz w:val="24"/>
              </w:rPr>
              <w:t>IX</w:t>
            </w:r>
          </w:p>
        </w:tc>
        <w:tc>
          <w:tcPr>
            <w:tcW w:w="1608" w:type="dxa"/>
          </w:tcPr>
          <w:p>
            <w:pPr>
              <w:pStyle w:val="TableParagraph"/>
              <w:spacing w:line="270" w:lineRule="exact"/>
              <w:ind w:left="107"/>
              <w:rPr>
                <w:sz w:val="24"/>
              </w:rPr>
            </w:pPr>
            <w:r>
              <w:rPr>
                <w:spacing w:val="-2"/>
                <w:sz w:val="24"/>
              </w:rPr>
              <w:t>Ruinous</w:t>
            </w:r>
          </w:p>
        </w:tc>
        <w:tc>
          <w:tcPr>
            <w:tcW w:w="5789" w:type="dxa"/>
          </w:tcPr>
          <w:p>
            <w:pPr>
              <w:pStyle w:val="TableParagraph"/>
              <w:spacing w:line="270" w:lineRule="exact"/>
              <w:ind w:left="108"/>
              <w:rPr>
                <w:sz w:val="24"/>
              </w:rPr>
            </w:pPr>
            <w:r>
              <w:rPr>
                <w:sz w:val="24"/>
              </w:rPr>
              <w:t>Ground</w:t>
            </w:r>
            <w:r>
              <w:rPr>
                <w:spacing w:val="54"/>
                <w:w w:val="150"/>
                <w:sz w:val="24"/>
              </w:rPr>
              <w:t> </w:t>
            </w:r>
            <w:r>
              <w:rPr>
                <w:sz w:val="24"/>
              </w:rPr>
              <w:t>begins</w:t>
            </w:r>
            <w:r>
              <w:rPr>
                <w:spacing w:val="58"/>
                <w:w w:val="150"/>
                <w:sz w:val="24"/>
              </w:rPr>
              <w:t> </w:t>
            </w:r>
            <w:r>
              <w:rPr>
                <w:sz w:val="24"/>
              </w:rPr>
              <w:t>to</w:t>
            </w:r>
            <w:r>
              <w:rPr>
                <w:spacing w:val="58"/>
                <w:w w:val="150"/>
                <w:sz w:val="24"/>
              </w:rPr>
              <w:t> </w:t>
            </w:r>
            <w:r>
              <w:rPr>
                <w:sz w:val="24"/>
              </w:rPr>
              <w:t>crack</w:t>
            </w:r>
            <w:r>
              <w:rPr>
                <w:spacing w:val="57"/>
                <w:w w:val="150"/>
                <w:sz w:val="24"/>
              </w:rPr>
              <w:t> </w:t>
            </w:r>
            <w:r>
              <w:rPr>
                <w:sz w:val="24"/>
              </w:rPr>
              <w:t>and</w:t>
            </w:r>
            <w:r>
              <w:rPr>
                <w:spacing w:val="57"/>
                <w:w w:val="150"/>
                <w:sz w:val="24"/>
              </w:rPr>
              <w:t> </w:t>
            </w:r>
            <w:r>
              <w:rPr>
                <w:sz w:val="24"/>
              </w:rPr>
              <w:t>many,</w:t>
            </w:r>
            <w:r>
              <w:rPr>
                <w:spacing w:val="57"/>
                <w:w w:val="150"/>
                <w:sz w:val="24"/>
              </w:rPr>
              <w:t> </w:t>
            </w:r>
            <w:r>
              <w:rPr>
                <w:sz w:val="24"/>
              </w:rPr>
              <w:t>houses</w:t>
            </w:r>
            <w:r>
              <w:rPr>
                <w:spacing w:val="57"/>
                <w:w w:val="150"/>
                <w:sz w:val="24"/>
              </w:rPr>
              <w:t> </w:t>
            </w:r>
            <w:r>
              <w:rPr>
                <w:sz w:val="24"/>
              </w:rPr>
              <w:t>begin</w:t>
            </w:r>
            <w:r>
              <w:rPr>
                <w:spacing w:val="58"/>
                <w:w w:val="150"/>
                <w:sz w:val="24"/>
              </w:rPr>
              <w:t> </w:t>
            </w:r>
            <w:r>
              <w:rPr>
                <w:spacing w:val="-5"/>
                <w:sz w:val="24"/>
              </w:rPr>
              <w:t>to</w:t>
            </w:r>
          </w:p>
          <w:p>
            <w:pPr>
              <w:pStyle w:val="TableParagraph"/>
              <w:spacing w:before="139"/>
              <w:ind w:left="108"/>
              <w:rPr>
                <w:sz w:val="24"/>
              </w:rPr>
            </w:pPr>
            <w:r>
              <w:rPr>
                <w:sz w:val="24"/>
              </w:rPr>
              <w:t>collapse</w:t>
            </w:r>
            <w:r>
              <w:rPr>
                <w:spacing w:val="-4"/>
                <w:sz w:val="24"/>
              </w:rPr>
              <w:t> </w:t>
            </w:r>
            <w:r>
              <w:rPr>
                <w:sz w:val="24"/>
              </w:rPr>
              <w:t>and</w:t>
            </w:r>
            <w:r>
              <w:rPr>
                <w:spacing w:val="-1"/>
                <w:sz w:val="24"/>
              </w:rPr>
              <w:t> </w:t>
            </w:r>
            <w:r>
              <w:rPr>
                <w:sz w:val="24"/>
              </w:rPr>
              <w:t>pipes</w:t>
            </w:r>
            <w:r>
              <w:rPr>
                <w:spacing w:val="-1"/>
                <w:sz w:val="24"/>
              </w:rPr>
              <w:t> </w:t>
            </w:r>
            <w:r>
              <w:rPr>
                <w:spacing w:val="-4"/>
                <w:sz w:val="24"/>
              </w:rPr>
              <w:t>break</w:t>
            </w:r>
          </w:p>
        </w:tc>
      </w:tr>
      <w:tr>
        <w:trPr>
          <w:trHeight w:val="827" w:hRule="atLeast"/>
        </w:trPr>
        <w:tc>
          <w:tcPr>
            <w:tcW w:w="631" w:type="dxa"/>
          </w:tcPr>
          <w:p>
            <w:pPr>
              <w:pStyle w:val="TableParagraph"/>
              <w:spacing w:line="270" w:lineRule="exact"/>
              <w:ind w:left="107"/>
              <w:rPr>
                <w:sz w:val="24"/>
              </w:rPr>
            </w:pPr>
            <w:r>
              <w:rPr>
                <w:spacing w:val="-10"/>
                <w:sz w:val="24"/>
              </w:rPr>
              <w:t>X</w:t>
            </w:r>
          </w:p>
        </w:tc>
        <w:tc>
          <w:tcPr>
            <w:tcW w:w="1608" w:type="dxa"/>
          </w:tcPr>
          <w:p>
            <w:pPr>
              <w:pStyle w:val="TableParagraph"/>
              <w:spacing w:line="270" w:lineRule="exact"/>
              <w:ind w:left="107"/>
              <w:rPr>
                <w:sz w:val="24"/>
              </w:rPr>
            </w:pPr>
            <w:r>
              <w:rPr>
                <w:spacing w:val="-2"/>
                <w:sz w:val="24"/>
              </w:rPr>
              <w:t>Disastrous</w:t>
            </w:r>
          </w:p>
        </w:tc>
        <w:tc>
          <w:tcPr>
            <w:tcW w:w="5789" w:type="dxa"/>
          </w:tcPr>
          <w:p>
            <w:pPr>
              <w:pStyle w:val="TableParagraph"/>
              <w:spacing w:line="270" w:lineRule="exact"/>
              <w:ind w:left="108"/>
              <w:rPr>
                <w:sz w:val="24"/>
              </w:rPr>
            </w:pPr>
            <w:r>
              <w:rPr>
                <w:sz w:val="24"/>
              </w:rPr>
              <w:t>Ground</w:t>
            </w:r>
            <w:r>
              <w:rPr>
                <w:spacing w:val="11"/>
                <w:sz w:val="24"/>
              </w:rPr>
              <w:t> </w:t>
            </w:r>
            <w:r>
              <w:rPr>
                <w:sz w:val="24"/>
              </w:rPr>
              <w:t>badly</w:t>
            </w:r>
            <w:r>
              <w:rPr>
                <w:spacing w:val="6"/>
                <w:sz w:val="24"/>
              </w:rPr>
              <w:t> </w:t>
            </w:r>
            <w:r>
              <w:rPr>
                <w:sz w:val="24"/>
              </w:rPr>
              <w:t>cracked</w:t>
            </w:r>
            <w:r>
              <w:rPr>
                <w:spacing w:val="11"/>
                <w:sz w:val="24"/>
              </w:rPr>
              <w:t> </w:t>
            </w:r>
            <w:r>
              <w:rPr>
                <w:sz w:val="24"/>
              </w:rPr>
              <w:t>and</w:t>
            </w:r>
            <w:r>
              <w:rPr>
                <w:spacing w:val="12"/>
                <w:sz w:val="24"/>
              </w:rPr>
              <w:t> </w:t>
            </w:r>
            <w:r>
              <w:rPr>
                <w:sz w:val="24"/>
              </w:rPr>
              <w:t>many</w:t>
            </w:r>
            <w:r>
              <w:rPr>
                <w:spacing w:val="6"/>
                <w:sz w:val="24"/>
              </w:rPr>
              <w:t> </w:t>
            </w:r>
            <w:r>
              <w:rPr>
                <w:sz w:val="24"/>
              </w:rPr>
              <w:t>buildings</w:t>
            </w:r>
            <w:r>
              <w:rPr>
                <w:spacing w:val="12"/>
                <w:sz w:val="24"/>
              </w:rPr>
              <w:t> </w:t>
            </w:r>
            <w:r>
              <w:rPr>
                <w:sz w:val="24"/>
              </w:rPr>
              <w:t>are</w:t>
            </w:r>
            <w:r>
              <w:rPr>
                <w:spacing w:val="11"/>
                <w:sz w:val="24"/>
              </w:rPr>
              <w:t> </w:t>
            </w:r>
            <w:r>
              <w:rPr>
                <w:spacing w:val="-2"/>
                <w:sz w:val="24"/>
              </w:rPr>
              <w:t>destroyed.</w:t>
            </w:r>
          </w:p>
          <w:p>
            <w:pPr>
              <w:pStyle w:val="TableParagraph"/>
              <w:spacing w:before="139"/>
              <w:ind w:left="108"/>
              <w:rPr>
                <w:sz w:val="24"/>
              </w:rPr>
            </w:pPr>
            <w:r>
              <w:rPr>
                <w:sz w:val="24"/>
              </w:rPr>
              <w:t>There</w:t>
            </w:r>
            <w:r>
              <w:rPr>
                <w:spacing w:val="-2"/>
                <w:sz w:val="24"/>
              </w:rPr>
              <w:t> </w:t>
            </w:r>
            <w:r>
              <w:rPr>
                <w:sz w:val="24"/>
              </w:rPr>
              <w:t>are</w:t>
            </w:r>
            <w:r>
              <w:rPr>
                <w:spacing w:val="-2"/>
                <w:sz w:val="24"/>
              </w:rPr>
              <w:t> </w:t>
            </w:r>
            <w:r>
              <w:rPr>
                <w:sz w:val="24"/>
              </w:rPr>
              <w:t>some</w:t>
            </w:r>
            <w:r>
              <w:rPr>
                <w:spacing w:val="-2"/>
                <w:sz w:val="24"/>
              </w:rPr>
              <w:t> landslides.</w:t>
            </w:r>
          </w:p>
        </w:tc>
      </w:tr>
      <w:tr>
        <w:trPr>
          <w:trHeight w:val="1243" w:hRule="atLeast"/>
        </w:trPr>
        <w:tc>
          <w:tcPr>
            <w:tcW w:w="631" w:type="dxa"/>
          </w:tcPr>
          <w:p>
            <w:pPr>
              <w:pStyle w:val="TableParagraph"/>
              <w:spacing w:line="271" w:lineRule="exact"/>
              <w:ind w:left="107"/>
              <w:rPr>
                <w:sz w:val="24"/>
              </w:rPr>
            </w:pPr>
            <w:r>
              <w:rPr>
                <w:spacing w:val="-5"/>
                <w:sz w:val="24"/>
              </w:rPr>
              <w:t>XI</w:t>
            </w:r>
          </w:p>
        </w:tc>
        <w:tc>
          <w:tcPr>
            <w:tcW w:w="1608" w:type="dxa"/>
          </w:tcPr>
          <w:p>
            <w:pPr>
              <w:pStyle w:val="TableParagraph"/>
              <w:spacing w:line="360" w:lineRule="auto"/>
              <w:ind w:left="107" w:right="107"/>
              <w:rPr>
                <w:sz w:val="24"/>
              </w:rPr>
            </w:pPr>
            <w:r>
              <w:rPr>
                <w:spacing w:val="-4"/>
                <w:sz w:val="24"/>
              </w:rPr>
              <w:t>Very </w:t>
            </w:r>
            <w:r>
              <w:rPr>
                <w:spacing w:val="-2"/>
                <w:sz w:val="24"/>
              </w:rPr>
              <w:t>disastrous</w:t>
            </w:r>
          </w:p>
        </w:tc>
        <w:tc>
          <w:tcPr>
            <w:tcW w:w="5789" w:type="dxa"/>
          </w:tcPr>
          <w:p>
            <w:pPr>
              <w:pStyle w:val="TableParagraph"/>
              <w:spacing w:line="271" w:lineRule="exact"/>
              <w:ind w:left="108"/>
              <w:rPr>
                <w:sz w:val="24"/>
              </w:rPr>
            </w:pPr>
            <w:r>
              <w:rPr>
                <w:sz w:val="24"/>
              </w:rPr>
              <w:t>Few</w:t>
            </w:r>
            <w:r>
              <w:rPr>
                <w:spacing w:val="76"/>
                <w:sz w:val="24"/>
              </w:rPr>
              <w:t> </w:t>
            </w:r>
            <w:r>
              <w:rPr>
                <w:sz w:val="24"/>
              </w:rPr>
              <w:t>buildings</w:t>
            </w:r>
            <w:r>
              <w:rPr>
                <w:spacing w:val="79"/>
                <w:sz w:val="24"/>
              </w:rPr>
              <w:t> </w:t>
            </w:r>
            <w:r>
              <w:rPr>
                <w:sz w:val="24"/>
              </w:rPr>
              <w:t>remain</w:t>
            </w:r>
            <w:r>
              <w:rPr>
                <w:spacing w:val="51"/>
                <w:w w:val="150"/>
                <w:sz w:val="24"/>
              </w:rPr>
              <w:t> </w:t>
            </w:r>
            <w:r>
              <w:rPr>
                <w:sz w:val="24"/>
              </w:rPr>
              <w:t>standing;</w:t>
            </w:r>
            <w:r>
              <w:rPr>
                <w:spacing w:val="79"/>
                <w:sz w:val="24"/>
              </w:rPr>
              <w:t> </w:t>
            </w:r>
            <w:r>
              <w:rPr>
                <w:sz w:val="24"/>
              </w:rPr>
              <w:t>bridges</w:t>
            </w:r>
            <w:r>
              <w:rPr>
                <w:spacing w:val="51"/>
                <w:w w:val="150"/>
                <w:sz w:val="24"/>
              </w:rPr>
              <w:t> </w:t>
            </w:r>
            <w:r>
              <w:rPr>
                <w:sz w:val="24"/>
              </w:rPr>
              <w:t>and</w:t>
            </w:r>
            <w:r>
              <w:rPr>
                <w:spacing w:val="80"/>
                <w:sz w:val="24"/>
              </w:rPr>
              <w:t> </w:t>
            </w:r>
            <w:r>
              <w:rPr>
                <w:spacing w:val="-2"/>
                <w:sz w:val="24"/>
              </w:rPr>
              <w:t>railways</w:t>
            </w:r>
          </w:p>
          <w:p>
            <w:pPr>
              <w:pStyle w:val="TableParagraph"/>
              <w:spacing w:line="410" w:lineRule="atLeast" w:before="5"/>
              <w:ind w:left="108"/>
              <w:rPr>
                <w:sz w:val="24"/>
              </w:rPr>
            </w:pPr>
            <w:r>
              <w:rPr>
                <w:sz w:val="24"/>
              </w:rPr>
              <w:t>destroyed;</w:t>
            </w:r>
            <w:r>
              <w:rPr>
                <w:spacing w:val="40"/>
                <w:sz w:val="24"/>
              </w:rPr>
              <w:t> </w:t>
            </w:r>
            <w:r>
              <w:rPr>
                <w:sz w:val="24"/>
              </w:rPr>
              <w:t>water,</w:t>
            </w:r>
            <w:r>
              <w:rPr>
                <w:spacing w:val="40"/>
                <w:sz w:val="24"/>
              </w:rPr>
              <w:t> </w:t>
            </w:r>
            <w:r>
              <w:rPr>
                <w:sz w:val="24"/>
              </w:rPr>
              <w:t>gas</w:t>
            </w:r>
            <w:r>
              <w:rPr>
                <w:spacing w:val="40"/>
                <w:sz w:val="24"/>
              </w:rPr>
              <w:t> </w:t>
            </w:r>
            <w:r>
              <w:rPr>
                <w:sz w:val="24"/>
              </w:rPr>
              <w:t>electricity</w:t>
            </w:r>
            <w:r>
              <w:rPr>
                <w:spacing w:val="40"/>
                <w:sz w:val="24"/>
              </w:rPr>
              <w:t> </w:t>
            </w:r>
            <w:r>
              <w:rPr>
                <w:sz w:val="24"/>
              </w:rPr>
              <w:t>and</w:t>
            </w:r>
            <w:r>
              <w:rPr>
                <w:spacing w:val="40"/>
                <w:sz w:val="24"/>
              </w:rPr>
              <w:t> </w:t>
            </w:r>
            <w:r>
              <w:rPr>
                <w:sz w:val="24"/>
              </w:rPr>
              <w:t>telephones</w:t>
            </w:r>
            <w:r>
              <w:rPr>
                <w:spacing w:val="40"/>
                <w:sz w:val="24"/>
              </w:rPr>
              <w:t> </w:t>
            </w:r>
            <w:r>
              <w:rPr>
                <w:sz w:val="24"/>
              </w:rPr>
              <w:t>out</w:t>
            </w:r>
            <w:r>
              <w:rPr>
                <w:spacing w:val="40"/>
                <w:sz w:val="24"/>
              </w:rPr>
              <w:t> </w:t>
            </w:r>
            <w:r>
              <w:rPr>
                <w:sz w:val="24"/>
              </w:rPr>
              <w:t>of </w:t>
            </w:r>
            <w:r>
              <w:rPr>
                <w:spacing w:val="-2"/>
                <w:sz w:val="24"/>
              </w:rPr>
              <w:t>action.</w:t>
            </w:r>
          </w:p>
        </w:tc>
      </w:tr>
      <w:tr>
        <w:trPr>
          <w:trHeight w:val="827" w:hRule="atLeast"/>
        </w:trPr>
        <w:tc>
          <w:tcPr>
            <w:tcW w:w="631" w:type="dxa"/>
          </w:tcPr>
          <w:p>
            <w:pPr>
              <w:pStyle w:val="TableParagraph"/>
              <w:spacing w:line="270" w:lineRule="exact"/>
              <w:ind w:left="107"/>
              <w:rPr>
                <w:sz w:val="24"/>
              </w:rPr>
            </w:pPr>
            <w:r>
              <w:rPr>
                <w:spacing w:val="-5"/>
                <w:sz w:val="24"/>
              </w:rPr>
              <w:t>XII</w:t>
            </w:r>
          </w:p>
        </w:tc>
        <w:tc>
          <w:tcPr>
            <w:tcW w:w="1608" w:type="dxa"/>
          </w:tcPr>
          <w:p>
            <w:pPr>
              <w:pStyle w:val="TableParagraph"/>
              <w:spacing w:line="270" w:lineRule="exact"/>
              <w:ind w:left="107"/>
              <w:rPr>
                <w:sz w:val="24"/>
              </w:rPr>
            </w:pPr>
            <w:r>
              <w:rPr>
                <w:spacing w:val="-2"/>
                <w:sz w:val="24"/>
              </w:rPr>
              <w:t>Catastrophic</w:t>
            </w:r>
          </w:p>
        </w:tc>
        <w:tc>
          <w:tcPr>
            <w:tcW w:w="5789" w:type="dxa"/>
          </w:tcPr>
          <w:p>
            <w:pPr>
              <w:pStyle w:val="TableParagraph"/>
              <w:spacing w:line="270" w:lineRule="exact"/>
              <w:ind w:left="108"/>
              <w:rPr>
                <w:sz w:val="24"/>
              </w:rPr>
            </w:pPr>
            <w:r>
              <w:rPr>
                <w:sz w:val="24"/>
              </w:rPr>
              <w:t>Total</w:t>
            </w:r>
            <w:r>
              <w:rPr>
                <w:spacing w:val="33"/>
                <w:sz w:val="24"/>
              </w:rPr>
              <w:t> </w:t>
            </w:r>
            <w:r>
              <w:rPr>
                <w:sz w:val="24"/>
              </w:rPr>
              <w:t>destruction;</w:t>
            </w:r>
            <w:r>
              <w:rPr>
                <w:spacing w:val="35"/>
                <w:sz w:val="24"/>
              </w:rPr>
              <w:t> </w:t>
            </w:r>
            <w:r>
              <w:rPr>
                <w:sz w:val="24"/>
              </w:rPr>
              <w:t>objects</w:t>
            </w:r>
            <w:r>
              <w:rPr>
                <w:spacing w:val="35"/>
                <w:sz w:val="24"/>
              </w:rPr>
              <w:t> </w:t>
            </w:r>
            <w:r>
              <w:rPr>
                <w:sz w:val="24"/>
              </w:rPr>
              <w:t>are</w:t>
            </w:r>
            <w:r>
              <w:rPr>
                <w:spacing w:val="34"/>
                <w:sz w:val="24"/>
              </w:rPr>
              <w:t> </w:t>
            </w:r>
            <w:r>
              <w:rPr>
                <w:sz w:val="24"/>
              </w:rPr>
              <w:t>thrown</w:t>
            </w:r>
            <w:r>
              <w:rPr>
                <w:spacing w:val="34"/>
                <w:sz w:val="24"/>
              </w:rPr>
              <w:t> </w:t>
            </w:r>
            <w:r>
              <w:rPr>
                <w:sz w:val="24"/>
              </w:rPr>
              <w:t>into</w:t>
            </w:r>
            <w:r>
              <w:rPr>
                <w:spacing w:val="38"/>
                <w:sz w:val="24"/>
              </w:rPr>
              <w:t> </w:t>
            </w:r>
            <w:r>
              <w:rPr>
                <w:sz w:val="24"/>
              </w:rPr>
              <w:t>the</w:t>
            </w:r>
            <w:r>
              <w:rPr>
                <w:spacing w:val="34"/>
                <w:sz w:val="24"/>
              </w:rPr>
              <w:t> </w:t>
            </w:r>
            <w:r>
              <w:rPr>
                <w:sz w:val="24"/>
              </w:rPr>
              <w:t>air,</w:t>
            </w:r>
            <w:r>
              <w:rPr>
                <w:spacing w:val="35"/>
                <w:sz w:val="24"/>
              </w:rPr>
              <w:t> </w:t>
            </w:r>
            <w:r>
              <w:rPr>
                <w:spacing w:val="-4"/>
                <w:sz w:val="24"/>
              </w:rPr>
              <w:t>much</w:t>
            </w:r>
          </w:p>
          <w:p>
            <w:pPr>
              <w:pStyle w:val="TableParagraph"/>
              <w:spacing w:before="137"/>
              <w:ind w:left="108"/>
              <w:rPr>
                <w:sz w:val="24"/>
              </w:rPr>
            </w:pPr>
            <w:r>
              <w:rPr>
                <w:sz w:val="24"/>
              </w:rPr>
              <w:t>heaving,</w:t>
            </w:r>
            <w:r>
              <w:rPr>
                <w:spacing w:val="-3"/>
                <w:sz w:val="24"/>
              </w:rPr>
              <w:t> </w:t>
            </w:r>
            <w:r>
              <w:rPr>
                <w:sz w:val="24"/>
              </w:rPr>
              <w:t>shaking</w:t>
            </w:r>
            <w:r>
              <w:rPr>
                <w:spacing w:val="-3"/>
                <w:sz w:val="24"/>
              </w:rPr>
              <w:t> </w:t>
            </w:r>
            <w:r>
              <w:rPr>
                <w:sz w:val="24"/>
              </w:rPr>
              <w:t>and distortion</w:t>
            </w:r>
            <w:r>
              <w:rPr>
                <w:spacing w:val="-1"/>
                <w:sz w:val="24"/>
              </w:rPr>
              <w:t> </w:t>
            </w:r>
            <w:r>
              <w:rPr>
                <w:sz w:val="24"/>
              </w:rPr>
              <w:t>of</w:t>
            </w:r>
            <w:r>
              <w:rPr>
                <w:spacing w:val="-1"/>
                <w:sz w:val="24"/>
              </w:rPr>
              <w:t> </w:t>
            </w:r>
            <w:r>
              <w:rPr>
                <w:sz w:val="24"/>
              </w:rPr>
              <w:t>the </w:t>
            </w:r>
            <w:r>
              <w:rPr>
                <w:spacing w:val="-2"/>
                <w:sz w:val="24"/>
              </w:rPr>
              <w:t>ground.</w:t>
            </w:r>
          </w:p>
        </w:tc>
      </w:tr>
    </w:tbl>
    <w:p>
      <w:pPr>
        <w:spacing w:after="0"/>
        <w:rPr>
          <w:sz w:val="24"/>
        </w:rPr>
        <w:sectPr>
          <w:pgSz w:w="11910" w:h="16840"/>
          <w:pgMar w:header="0" w:footer="1067" w:top="1360" w:bottom="1260" w:left="1220" w:right="620"/>
        </w:sectPr>
      </w:pPr>
    </w:p>
    <w:p>
      <w:pPr>
        <w:pStyle w:val="Heading1"/>
        <w:numPr>
          <w:ilvl w:val="1"/>
          <w:numId w:val="11"/>
        </w:numPr>
        <w:tabs>
          <w:tab w:pos="1981" w:val="left" w:leader="none"/>
        </w:tabs>
        <w:spacing w:line="240" w:lineRule="auto" w:before="61" w:after="0"/>
        <w:ind w:left="1981" w:right="0" w:hanging="1761"/>
        <w:jc w:val="both"/>
      </w:pPr>
      <w:bookmarkStart w:name="_TOC_250001" w:id="10"/>
      <w:r>
        <w:rPr/>
        <w:t>Earthquake</w:t>
      </w:r>
      <w:bookmarkEnd w:id="10"/>
      <w:r>
        <w:rPr>
          <w:spacing w:val="-2"/>
        </w:rPr>
        <w:t> Magnitudes</w:t>
      </w:r>
    </w:p>
    <w:p>
      <w:pPr>
        <w:pStyle w:val="BodyText"/>
        <w:spacing w:line="360" w:lineRule="auto" w:before="132"/>
        <w:ind w:left="220" w:right="817" w:firstLine="719"/>
        <w:jc w:val="both"/>
      </w:pPr>
      <w:r>
        <w:rPr/>
        <w:t>This is the experimentally measured amplitude of ground motion produced by a seismic wave. They are determined directly from seismograms and are related indirectly to the energy released during an earthquake.</w:t>
      </w:r>
    </w:p>
    <w:p>
      <w:pPr>
        <w:pStyle w:val="BodyText"/>
        <w:spacing w:before="1"/>
        <w:ind w:left="220"/>
        <w:jc w:val="both"/>
      </w:pPr>
      <w:r>
        <w:rPr/>
        <w:t>Magnitude</w:t>
      </w:r>
      <w:r>
        <w:rPr>
          <w:spacing w:val="-5"/>
        </w:rPr>
        <w:t> </w:t>
      </w:r>
      <w:r>
        <w:rPr/>
        <w:t>scales</w:t>
      </w:r>
      <w:r>
        <w:rPr>
          <w:spacing w:val="-1"/>
        </w:rPr>
        <w:t> </w:t>
      </w:r>
      <w:r>
        <w:rPr/>
        <w:t>have</w:t>
      </w:r>
      <w:r>
        <w:rPr>
          <w:spacing w:val="-2"/>
        </w:rPr>
        <w:t> </w:t>
      </w:r>
      <w:r>
        <w:rPr/>
        <w:t>a general relationship</w:t>
      </w:r>
      <w:r>
        <w:rPr>
          <w:spacing w:val="-1"/>
        </w:rPr>
        <w:t> </w:t>
      </w:r>
      <w:r>
        <w:rPr/>
        <w:t>of</w:t>
      </w:r>
      <w:r>
        <w:rPr>
          <w:spacing w:val="-1"/>
        </w:rPr>
        <w:t> </w:t>
      </w:r>
      <w:r>
        <w:rPr/>
        <w:t>the</w:t>
      </w:r>
      <w:r>
        <w:rPr>
          <w:spacing w:val="-2"/>
        </w:rPr>
        <w:t> </w:t>
      </w:r>
      <w:r>
        <w:rPr/>
        <w:t>form</w:t>
      </w:r>
      <w:r>
        <w:rPr>
          <w:spacing w:val="-1"/>
        </w:rPr>
        <w:t> </w:t>
      </w:r>
      <w:r>
        <w:rPr>
          <w:spacing w:val="-10"/>
        </w:rPr>
        <w:t>:</w:t>
      </w:r>
    </w:p>
    <w:p>
      <w:pPr>
        <w:pStyle w:val="BodyText"/>
        <w:tabs>
          <w:tab w:pos="9162" w:val="right" w:leader="none"/>
        </w:tabs>
        <w:spacing w:before="552"/>
        <w:ind w:left="280"/>
        <w:jc w:val="both"/>
      </w:pPr>
      <w:r>
        <w:rPr/>
        <w:t>M</w:t>
      </w:r>
      <w:r>
        <w:rPr>
          <w:spacing w:val="-2"/>
        </w:rPr>
        <w:t> </w:t>
      </w:r>
      <w:r>
        <w:rPr/>
        <w:t>= Log(</w:t>
      </w:r>
      <w:r>
        <w:rPr>
          <w:spacing w:val="-2"/>
        </w:rPr>
        <w:t> </w:t>
      </w:r>
      <w:r>
        <w:rPr/>
        <w:t>A/T)</w:t>
      </w:r>
      <w:r>
        <w:rPr>
          <w:spacing w:val="1"/>
        </w:rPr>
        <w:t> </w:t>
      </w:r>
      <w:r>
        <w:rPr/>
        <w:t>+</w:t>
      </w:r>
      <w:r>
        <w:rPr>
          <w:spacing w:val="-2"/>
        </w:rPr>
        <w:t> </w:t>
      </w:r>
      <w:r>
        <w:rPr/>
        <w:t>F(h,Δ) +</w:t>
      </w:r>
      <w:r>
        <w:rPr>
          <w:spacing w:val="-1"/>
        </w:rPr>
        <w:t> </w:t>
      </w:r>
      <w:r>
        <w:rPr>
          <w:spacing w:val="-10"/>
        </w:rPr>
        <w:t>C</w:t>
      </w:r>
      <w:r>
        <w:rPr/>
        <w:tab/>
      </w:r>
      <w:r>
        <w:rPr>
          <w:spacing w:val="-5"/>
        </w:rPr>
        <w:t>2.6</w:t>
      </w:r>
    </w:p>
    <w:p>
      <w:pPr>
        <w:pStyle w:val="BodyText"/>
        <w:spacing w:before="137"/>
        <w:ind w:left="220"/>
        <w:jc w:val="both"/>
      </w:pPr>
      <w:r>
        <w:rPr/>
        <w:drawing>
          <wp:anchor distT="0" distB="0" distL="0" distR="0" allowOverlap="1" layoutInCell="1" locked="0" behindDoc="1" simplePos="0" relativeHeight="483635712">
            <wp:simplePos x="0" y="0"/>
            <wp:positionH relativeFrom="page">
              <wp:posOffset>1051966</wp:posOffset>
            </wp:positionH>
            <wp:positionV relativeFrom="paragraph">
              <wp:posOffset>56245</wp:posOffset>
            </wp:positionV>
            <wp:extent cx="5312638" cy="5252450"/>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 cstate="print"/>
                    <a:stretch>
                      <a:fillRect/>
                    </a:stretch>
                  </pic:blipFill>
                  <pic:spPr>
                    <a:xfrm>
                      <a:off x="0" y="0"/>
                      <a:ext cx="5312638" cy="5252450"/>
                    </a:xfrm>
                    <a:prstGeom prst="rect">
                      <a:avLst/>
                    </a:prstGeom>
                  </pic:spPr>
                </pic:pic>
              </a:graphicData>
            </a:graphic>
          </wp:anchor>
        </w:drawing>
      </w:r>
      <w:r>
        <w:rPr/>
        <w:t>(</w:t>
      </w:r>
      <w:r>
        <w:rPr>
          <w:spacing w:val="-2"/>
        </w:rPr>
        <w:t> </w:t>
      </w:r>
      <w:r>
        <w:rPr/>
        <w:t>Dowrick,</w:t>
      </w:r>
      <w:r>
        <w:rPr>
          <w:spacing w:val="-2"/>
        </w:rPr>
        <w:t> </w:t>
      </w:r>
      <w:r>
        <w:rPr>
          <w:spacing w:val="-4"/>
        </w:rPr>
        <w:t>1977)</w:t>
      </w:r>
    </w:p>
    <w:p>
      <w:pPr>
        <w:spacing w:after="0"/>
        <w:jc w:val="both"/>
        <w:sectPr>
          <w:pgSz w:w="11910" w:h="16840"/>
          <w:pgMar w:header="0" w:footer="1067" w:top="1360" w:bottom="1260" w:left="1220" w:right="620"/>
        </w:sectPr>
      </w:pPr>
    </w:p>
    <w:p>
      <w:pPr>
        <w:pStyle w:val="BodyText"/>
        <w:spacing w:before="553"/>
        <w:ind w:left="220"/>
      </w:pPr>
      <w:r>
        <w:rPr>
          <w:spacing w:val="-2"/>
        </w:rPr>
        <w:t>Where,</w:t>
      </w:r>
    </w:p>
    <w:p>
      <w:pPr>
        <w:spacing w:line="240" w:lineRule="auto" w:before="0"/>
        <w:rPr>
          <w:sz w:val="24"/>
        </w:rPr>
      </w:pPr>
      <w:r>
        <w:rPr/>
        <w:br w:type="column"/>
      </w:r>
      <w:r>
        <w:rPr>
          <w:sz w:val="24"/>
        </w:rPr>
      </w:r>
    </w:p>
    <w:p>
      <w:pPr>
        <w:pStyle w:val="BodyText"/>
      </w:pPr>
    </w:p>
    <w:p>
      <w:pPr>
        <w:pStyle w:val="BodyText"/>
        <w:spacing w:before="140"/>
      </w:pPr>
    </w:p>
    <w:p>
      <w:pPr>
        <w:pStyle w:val="BodyText"/>
        <w:spacing w:line="360" w:lineRule="auto"/>
        <w:ind w:right="5968"/>
      </w:pPr>
      <w:r>
        <w:rPr/>
        <w:t>A</w:t>
      </w:r>
      <w:r>
        <w:rPr>
          <w:spacing w:val="-6"/>
        </w:rPr>
        <w:t> </w:t>
      </w:r>
      <w:r>
        <w:rPr/>
        <w:t>is</w:t>
      </w:r>
      <w:r>
        <w:rPr>
          <w:spacing w:val="-6"/>
        </w:rPr>
        <w:t> </w:t>
      </w:r>
      <w:r>
        <w:rPr/>
        <w:t>the</w:t>
      </w:r>
      <w:r>
        <w:rPr>
          <w:spacing w:val="-7"/>
        </w:rPr>
        <w:t> </w:t>
      </w:r>
      <w:r>
        <w:rPr/>
        <w:t>amplitude</w:t>
      </w:r>
      <w:r>
        <w:rPr>
          <w:spacing w:val="-7"/>
        </w:rPr>
        <w:t> </w:t>
      </w:r>
      <w:r>
        <w:rPr/>
        <w:t>of</w:t>
      </w:r>
      <w:r>
        <w:rPr>
          <w:spacing w:val="-6"/>
        </w:rPr>
        <w:t> </w:t>
      </w:r>
      <w:r>
        <w:rPr/>
        <w:t>the</w:t>
      </w:r>
      <w:r>
        <w:rPr>
          <w:spacing w:val="-6"/>
        </w:rPr>
        <w:t> </w:t>
      </w:r>
      <w:r>
        <w:rPr/>
        <w:t>signal, T is the dominant period,</w:t>
      </w:r>
    </w:p>
    <w:p>
      <w:pPr>
        <w:pStyle w:val="BodyText"/>
        <w:spacing w:line="360" w:lineRule="auto"/>
        <w:ind w:right="1560" w:firstLine="60"/>
      </w:pPr>
      <w:r>
        <w:rPr/>
        <w:t>F</w:t>
      </w:r>
      <w:r>
        <w:rPr>
          <w:spacing w:val="-5"/>
        </w:rPr>
        <w:t> </w:t>
      </w:r>
      <w:r>
        <w:rPr/>
        <w:t>is</w:t>
      </w:r>
      <w:r>
        <w:rPr>
          <w:spacing w:val="-3"/>
        </w:rPr>
        <w:t> </w:t>
      </w:r>
      <w:r>
        <w:rPr/>
        <w:t>a</w:t>
      </w:r>
      <w:r>
        <w:rPr>
          <w:spacing w:val="-3"/>
        </w:rPr>
        <w:t> </w:t>
      </w:r>
      <w:r>
        <w:rPr/>
        <w:t>correction</w:t>
      </w:r>
      <w:r>
        <w:rPr>
          <w:spacing w:val="-3"/>
        </w:rPr>
        <w:t> </w:t>
      </w:r>
      <w:r>
        <w:rPr/>
        <w:t>for</w:t>
      </w:r>
      <w:r>
        <w:rPr>
          <w:spacing w:val="-3"/>
        </w:rPr>
        <w:t> </w:t>
      </w:r>
      <w:r>
        <w:rPr/>
        <w:t>the</w:t>
      </w:r>
      <w:r>
        <w:rPr>
          <w:spacing w:val="-5"/>
        </w:rPr>
        <w:t> </w:t>
      </w:r>
      <w:r>
        <w:rPr/>
        <w:t>the</w:t>
      </w:r>
      <w:r>
        <w:rPr>
          <w:spacing w:val="-3"/>
        </w:rPr>
        <w:t> </w:t>
      </w:r>
      <w:r>
        <w:rPr/>
        <w:t>variation</w:t>
      </w:r>
      <w:r>
        <w:rPr>
          <w:spacing w:val="-3"/>
        </w:rPr>
        <w:t> </w:t>
      </w:r>
      <w:r>
        <w:rPr/>
        <w:t>of</w:t>
      </w:r>
      <w:r>
        <w:rPr>
          <w:spacing w:val="-4"/>
        </w:rPr>
        <w:t> </w:t>
      </w:r>
      <w:r>
        <w:rPr/>
        <w:t>amplitude</w:t>
      </w:r>
      <w:r>
        <w:rPr>
          <w:spacing w:val="-4"/>
        </w:rPr>
        <w:t> </w:t>
      </w:r>
      <w:r>
        <w:rPr/>
        <w:t>with</w:t>
      </w:r>
      <w:r>
        <w:rPr>
          <w:spacing w:val="-3"/>
        </w:rPr>
        <w:t> </w:t>
      </w:r>
      <w:r>
        <w:rPr/>
        <w:t>earthquake</w:t>
      </w:r>
      <w:r>
        <w:rPr>
          <w:spacing w:val="-2"/>
        </w:rPr>
        <w:t> </w:t>
      </w:r>
      <w:r>
        <w:rPr/>
        <w:t>depth,h, and distance, Δ, from the seismometer</w:t>
      </w:r>
    </w:p>
    <w:p>
      <w:pPr>
        <w:pStyle w:val="BodyText"/>
      </w:pPr>
      <w:r>
        <w:rPr/>
        <w:t>C</w:t>
      </w:r>
      <w:r>
        <w:rPr>
          <w:spacing w:val="-1"/>
        </w:rPr>
        <w:t> </w:t>
      </w:r>
      <w:r>
        <w:rPr/>
        <w:t>is</w:t>
      </w:r>
      <w:r>
        <w:rPr>
          <w:spacing w:val="-1"/>
        </w:rPr>
        <w:t> </w:t>
      </w:r>
      <w:r>
        <w:rPr/>
        <w:t>the</w:t>
      </w:r>
      <w:r>
        <w:rPr>
          <w:spacing w:val="-2"/>
        </w:rPr>
        <w:t> </w:t>
      </w:r>
      <w:r>
        <w:rPr/>
        <w:t>regional</w:t>
      </w:r>
      <w:r>
        <w:rPr>
          <w:spacing w:val="-1"/>
        </w:rPr>
        <w:t> </w:t>
      </w:r>
      <w:r>
        <w:rPr/>
        <w:t>scale</w:t>
      </w:r>
      <w:r>
        <w:rPr>
          <w:spacing w:val="-1"/>
        </w:rPr>
        <w:t> </w:t>
      </w:r>
      <w:r>
        <w:rPr>
          <w:spacing w:val="-2"/>
        </w:rPr>
        <w:t>factor.</w:t>
      </w:r>
    </w:p>
    <w:p>
      <w:pPr>
        <w:spacing w:after="0"/>
        <w:sectPr>
          <w:type w:val="continuous"/>
          <w:pgSz w:w="11910" w:h="16840"/>
          <w:pgMar w:header="0" w:footer="1067" w:top="1760" w:bottom="280" w:left="1220" w:right="620"/>
          <w:cols w:num="2" w:equalWidth="0">
            <w:col w:w="919" w:space="21"/>
            <w:col w:w="9130"/>
          </w:cols>
        </w:sectPr>
      </w:pPr>
    </w:p>
    <w:p>
      <w:pPr>
        <w:pStyle w:val="BodyText"/>
      </w:pPr>
    </w:p>
    <w:p>
      <w:pPr>
        <w:pStyle w:val="BodyText"/>
      </w:pPr>
    </w:p>
    <w:p>
      <w:pPr>
        <w:pStyle w:val="BodyText"/>
        <w:spacing w:line="360" w:lineRule="auto" w:before="1"/>
        <w:ind w:left="220" w:right="817" w:firstLine="779"/>
        <w:jc w:val="both"/>
      </w:pPr>
      <w:r>
        <w:rPr/>
        <w:t>The early</w:t>
      </w:r>
      <w:r>
        <w:rPr>
          <w:spacing w:val="-2"/>
        </w:rPr>
        <w:t> </w:t>
      </w:r>
      <w:r>
        <w:rPr/>
        <w:t>estimate of earthquake size was based on non-instrumental measures of the earthquake effects. Values such as the number of fatalities or injuries, the maximum value of shaking intensity, or the intense shaking were used as determinants of earthquake size. The problem with these kinds of measurement is that they don‘t have a good correlation. The damage and destruction produced by earthquake will depend on its location, depth, and nearness to populated regions and its ‗true‘ size.</w:t>
      </w:r>
    </w:p>
    <w:p>
      <w:pPr>
        <w:pStyle w:val="BodyText"/>
        <w:spacing w:line="360" w:lineRule="auto"/>
        <w:ind w:left="220" w:right="816"/>
        <w:jc w:val="both"/>
      </w:pPr>
      <w:r>
        <w:rPr/>
        <w:t>With the invention of seismometers it is now easy to accurately locate earthquakes and measure the ground motion produced by seismic waves. One of the means of quantifying earthquakes using seismogram is the magnitude.</w:t>
      </w:r>
    </w:p>
    <w:p>
      <w:pPr>
        <w:pStyle w:val="BodyText"/>
        <w:spacing w:line="360" w:lineRule="auto"/>
        <w:ind w:left="220" w:right="819" w:firstLine="719"/>
        <w:jc w:val="both"/>
      </w:pPr>
      <w:r>
        <w:rPr/>
        <w:t>Also the USGS defined magnitude as a logarithmic measure of the ‗size‘ of an earthquake, which is related to the energy releases as seismic waves at the focus of an earthquake.</w:t>
      </w:r>
      <w:r>
        <w:rPr>
          <w:spacing w:val="-4"/>
        </w:rPr>
        <w:t> </w:t>
      </w:r>
      <w:r>
        <w:rPr/>
        <w:t>As</w:t>
      </w:r>
      <w:r>
        <w:rPr>
          <w:spacing w:val="-3"/>
        </w:rPr>
        <w:t> </w:t>
      </w:r>
      <w:r>
        <w:rPr/>
        <w:t>measures</w:t>
      </w:r>
      <w:r>
        <w:rPr>
          <w:spacing w:val="-2"/>
        </w:rPr>
        <w:t> </w:t>
      </w:r>
      <w:r>
        <w:rPr/>
        <w:t>of</w:t>
      </w:r>
      <w:r>
        <w:rPr>
          <w:spacing w:val="-4"/>
        </w:rPr>
        <w:t> </w:t>
      </w:r>
      <w:r>
        <w:rPr/>
        <w:t>earthquake</w:t>
      </w:r>
      <w:r>
        <w:rPr>
          <w:spacing w:val="-3"/>
        </w:rPr>
        <w:t> </w:t>
      </w:r>
      <w:r>
        <w:rPr/>
        <w:t>size,</w:t>
      </w:r>
      <w:r>
        <w:rPr>
          <w:spacing w:val="-4"/>
        </w:rPr>
        <w:t> </w:t>
      </w:r>
      <w:r>
        <w:rPr/>
        <w:t>magnitudes</w:t>
      </w:r>
      <w:r>
        <w:rPr>
          <w:spacing w:val="-4"/>
        </w:rPr>
        <w:t> </w:t>
      </w:r>
      <w:r>
        <w:rPr/>
        <w:t>have</w:t>
      </w:r>
      <w:r>
        <w:rPr>
          <w:spacing w:val="-5"/>
        </w:rPr>
        <w:t> </w:t>
      </w:r>
      <w:r>
        <w:rPr/>
        <w:t>two</w:t>
      </w:r>
      <w:r>
        <w:rPr>
          <w:spacing w:val="-2"/>
        </w:rPr>
        <w:t> </w:t>
      </w:r>
      <w:r>
        <w:rPr/>
        <w:t>principal</w:t>
      </w:r>
      <w:r>
        <w:rPr>
          <w:spacing w:val="-2"/>
        </w:rPr>
        <w:t> </w:t>
      </w:r>
      <w:r>
        <w:rPr/>
        <w:t>advantages.</w:t>
      </w:r>
      <w:r>
        <w:rPr>
          <w:spacing w:val="-2"/>
        </w:rPr>
        <w:t> </w:t>
      </w:r>
      <w:r>
        <w:rPr/>
        <w:t>First, they are directly measured from seismogram without sophisticated signal processing. Secondly they yield units of 1, which are intuitively attractive: magnitude 5 earthquakes are moderate, magnitude 6 is strong, 7 are major, and 8 are great (Stein and Wysession, 2003).</w:t>
      </w:r>
    </w:p>
    <w:p>
      <w:pPr>
        <w:pStyle w:val="BodyText"/>
        <w:spacing w:line="360" w:lineRule="auto"/>
        <w:ind w:left="220" w:right="814"/>
        <w:jc w:val="both"/>
      </w:pPr>
      <w:r>
        <w:rPr/>
        <w:t>Several factors influence the determination of earthquake magnitude. They include focal depth, distance between earthquake focus and observation station, frequency content of the sampled energy and earthquake radiation pattern.</w:t>
      </w:r>
    </w:p>
    <w:p>
      <w:pPr>
        <w:spacing w:after="0" w:line="360" w:lineRule="auto"/>
        <w:jc w:val="both"/>
        <w:sectPr>
          <w:type w:val="continuous"/>
          <w:pgSz w:w="11910" w:h="16840"/>
          <w:pgMar w:header="0" w:footer="1067" w:top="1760" w:bottom="280" w:left="1220" w:right="620"/>
        </w:sectPr>
      </w:pPr>
    </w:p>
    <w:p>
      <w:pPr>
        <w:pStyle w:val="BodyText"/>
        <w:spacing w:line="360" w:lineRule="auto" w:before="76"/>
        <w:ind w:left="220" w:right="820"/>
        <w:jc w:val="both"/>
      </w:pPr>
      <w:r>
        <w:rPr/>
        <w:t>Magnitudes are usually measured from the amplitude and period of seismic signals as they arrive and are recorded at a seismic station. For a given earthquake, the amplitude decreases with an increasing distance (due to geometric spreading and attenuation of signals) and a distance</w:t>
      </w:r>
      <w:r>
        <w:rPr>
          <w:spacing w:val="-2"/>
        </w:rPr>
        <w:t> </w:t>
      </w:r>
      <w:r>
        <w:rPr/>
        <w:t>dependent</w:t>
      </w:r>
      <w:r>
        <w:rPr>
          <w:spacing w:val="-1"/>
        </w:rPr>
        <w:t> </w:t>
      </w:r>
      <w:r>
        <w:rPr/>
        <w:t>correction</w:t>
      </w:r>
      <w:r>
        <w:rPr>
          <w:spacing w:val="-1"/>
        </w:rPr>
        <w:t> </w:t>
      </w:r>
      <w:r>
        <w:rPr/>
        <w:t>is</w:t>
      </w:r>
      <w:r>
        <w:rPr>
          <w:spacing w:val="-1"/>
        </w:rPr>
        <w:t> </w:t>
      </w:r>
      <w:r>
        <w:rPr/>
        <w:t>applied</w:t>
      </w:r>
      <w:r>
        <w:rPr>
          <w:spacing w:val="-1"/>
        </w:rPr>
        <w:t> </w:t>
      </w:r>
      <w:r>
        <w:rPr/>
        <w:t>when</w:t>
      </w:r>
      <w:r>
        <w:rPr>
          <w:spacing w:val="-1"/>
        </w:rPr>
        <w:t> </w:t>
      </w:r>
      <w:r>
        <w:rPr/>
        <w:t>computing</w:t>
      </w:r>
      <w:r>
        <w:rPr>
          <w:spacing w:val="-3"/>
        </w:rPr>
        <w:t> </w:t>
      </w:r>
      <w:r>
        <w:rPr/>
        <w:t>magnitude</w:t>
      </w:r>
      <w:r>
        <w:rPr>
          <w:spacing w:val="-2"/>
        </w:rPr>
        <w:t> </w:t>
      </w:r>
      <w:r>
        <w:rPr/>
        <w:t>to</w:t>
      </w:r>
      <w:r>
        <w:rPr>
          <w:spacing w:val="-1"/>
        </w:rPr>
        <w:t> </w:t>
      </w:r>
      <w:r>
        <w:rPr/>
        <w:t>result in</w:t>
      </w:r>
      <w:r>
        <w:rPr>
          <w:spacing w:val="-1"/>
        </w:rPr>
        <w:t> </w:t>
      </w:r>
      <w:r>
        <w:rPr/>
        <w:t>one</w:t>
      </w:r>
      <w:r>
        <w:rPr>
          <w:spacing w:val="-2"/>
        </w:rPr>
        <w:t> </w:t>
      </w:r>
      <w:r>
        <w:rPr/>
        <w:t>value</w:t>
      </w:r>
      <w:r>
        <w:rPr>
          <w:spacing w:val="-2"/>
        </w:rPr>
        <w:t> </w:t>
      </w:r>
      <w:r>
        <w:rPr/>
        <w:t>for each station. Although the magnitude scale has neither ‗top‘ nor ‗bottom‘</w:t>
      </w:r>
      <w:r>
        <w:rPr>
          <w:spacing w:val="-1"/>
        </w:rPr>
        <w:t> </w:t>
      </w:r>
      <w:r>
        <w:rPr/>
        <w:t>values, the highest magnitude ever known is about 9.5 and the lowest about -3.0 (USGS, 2000).</w:t>
      </w:r>
    </w:p>
    <w:p>
      <w:pPr>
        <w:pStyle w:val="BodyText"/>
        <w:spacing w:before="142"/>
      </w:pPr>
    </w:p>
    <w:p>
      <w:pPr>
        <w:pStyle w:val="Heading1"/>
        <w:numPr>
          <w:ilvl w:val="2"/>
          <w:numId w:val="11"/>
        </w:numPr>
        <w:tabs>
          <w:tab w:pos="1981" w:val="left" w:leader="none"/>
        </w:tabs>
        <w:spacing w:line="240" w:lineRule="auto" w:before="0" w:after="0"/>
        <w:ind w:left="1981" w:right="0" w:hanging="1761"/>
        <w:jc w:val="left"/>
      </w:pPr>
      <w:r>
        <w:rPr/>
        <w:drawing>
          <wp:anchor distT="0" distB="0" distL="0" distR="0" allowOverlap="1" layoutInCell="1" locked="0" behindDoc="1" simplePos="0" relativeHeight="483636224">
            <wp:simplePos x="0" y="0"/>
            <wp:positionH relativeFrom="page">
              <wp:posOffset>1051966</wp:posOffset>
            </wp:positionH>
            <wp:positionV relativeFrom="paragraph">
              <wp:posOffset>-33887</wp:posOffset>
            </wp:positionV>
            <wp:extent cx="5312638" cy="5252450"/>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5312638" cy="5252450"/>
                    </a:xfrm>
                    <a:prstGeom prst="rect">
                      <a:avLst/>
                    </a:prstGeom>
                  </pic:spPr>
                </pic:pic>
              </a:graphicData>
            </a:graphic>
          </wp:anchor>
        </w:drawing>
      </w:r>
      <w:bookmarkStart w:name="_TOC_250000" w:id="11"/>
      <w:r>
        <w:rPr/>
        <w:t>Richter’s</w:t>
      </w:r>
      <w:r>
        <w:rPr>
          <w:spacing w:val="-3"/>
        </w:rPr>
        <w:t> </w:t>
      </w:r>
      <w:r>
        <w:rPr/>
        <w:t>magnitude</w:t>
      </w:r>
      <w:r>
        <w:rPr>
          <w:spacing w:val="-4"/>
        </w:rPr>
        <w:t> </w:t>
      </w:r>
      <w:r>
        <w:rPr/>
        <w:t>scale</w:t>
      </w:r>
      <w:r>
        <w:rPr>
          <w:spacing w:val="-5"/>
        </w:rPr>
        <w:t> </w:t>
      </w:r>
      <w:r>
        <w:rPr>
          <w:spacing w:val="-4"/>
        </w:rPr>
        <w:t>(M</w:t>
      </w:r>
      <w:r>
        <w:rPr>
          <w:spacing w:val="-4"/>
          <w:vertAlign w:val="subscript"/>
        </w:rPr>
        <w:t>L</w:t>
      </w:r>
      <w:bookmarkEnd w:id="11"/>
      <w:r>
        <w:rPr>
          <w:spacing w:val="-4"/>
          <w:vertAlign w:val="baseline"/>
        </w:rPr>
        <w:t>)</w:t>
      </w:r>
    </w:p>
    <w:p>
      <w:pPr>
        <w:pStyle w:val="BodyText"/>
        <w:tabs>
          <w:tab w:pos="8862" w:val="left" w:leader="none"/>
        </w:tabs>
        <w:spacing w:line="360" w:lineRule="auto" w:before="135"/>
        <w:ind w:left="220" w:right="818" w:firstLine="959"/>
      </w:pPr>
      <w:r>
        <w:rPr/>
        <w:t>The</w:t>
      </w:r>
      <w:r>
        <w:rPr>
          <w:spacing w:val="27"/>
        </w:rPr>
        <w:t> </w:t>
      </w:r>
      <w:r>
        <w:rPr/>
        <w:t>first</w:t>
      </w:r>
      <w:r>
        <w:rPr>
          <w:spacing w:val="29"/>
        </w:rPr>
        <w:t> </w:t>
      </w:r>
      <w:r>
        <w:rPr/>
        <w:t>seismic</w:t>
      </w:r>
      <w:r>
        <w:rPr>
          <w:spacing w:val="28"/>
        </w:rPr>
        <w:t> </w:t>
      </w:r>
      <w:r>
        <w:rPr/>
        <w:t>magnitude</w:t>
      </w:r>
      <w:r>
        <w:rPr>
          <w:spacing w:val="28"/>
        </w:rPr>
        <w:t> </w:t>
      </w:r>
      <w:r>
        <w:rPr/>
        <w:t>scale</w:t>
      </w:r>
      <w:r>
        <w:rPr>
          <w:spacing w:val="30"/>
        </w:rPr>
        <w:t> </w:t>
      </w:r>
      <w:r>
        <w:rPr/>
        <w:t>was</w:t>
      </w:r>
      <w:r>
        <w:rPr>
          <w:spacing w:val="31"/>
        </w:rPr>
        <w:t> </w:t>
      </w:r>
      <w:r>
        <w:rPr/>
        <w:t>developed</w:t>
      </w:r>
      <w:r>
        <w:rPr>
          <w:spacing w:val="28"/>
        </w:rPr>
        <w:t> </w:t>
      </w:r>
      <w:r>
        <w:rPr/>
        <w:t>by</w:t>
      </w:r>
      <w:r>
        <w:rPr>
          <w:spacing w:val="24"/>
        </w:rPr>
        <w:t> </w:t>
      </w:r>
      <w:r>
        <w:rPr/>
        <w:t>Charles</w:t>
      </w:r>
      <w:r>
        <w:rPr>
          <w:spacing w:val="29"/>
        </w:rPr>
        <w:t> </w:t>
      </w:r>
      <w:r>
        <w:rPr/>
        <w:t>Richter</w:t>
      </w:r>
      <w:r>
        <w:rPr>
          <w:spacing w:val="28"/>
        </w:rPr>
        <w:t> </w:t>
      </w:r>
      <w:r>
        <w:rPr/>
        <w:t>in</w:t>
      </w:r>
      <w:r>
        <w:rPr>
          <w:spacing w:val="29"/>
        </w:rPr>
        <w:t> </w:t>
      </w:r>
      <w:r>
        <w:rPr/>
        <w:t>the</w:t>
      </w:r>
      <w:r>
        <w:rPr>
          <w:spacing w:val="28"/>
        </w:rPr>
        <w:t> </w:t>
      </w:r>
      <w:r>
        <w:rPr/>
        <w:t>early 1930‘s and was motivated by his desire to design the first catalogue of Southern California</w:t>
      </w:r>
      <w:r>
        <w:rPr>
          <w:spacing w:val="80"/>
        </w:rPr>
        <w:t> </w:t>
      </w:r>
      <w:r>
        <w:rPr/>
        <w:t>earthquakes.</w:t>
      </w:r>
      <w:r>
        <w:rPr>
          <w:spacing w:val="-1"/>
        </w:rPr>
        <w:t> </w:t>
      </w:r>
      <w:r>
        <w:rPr/>
        <w:t>This catalogue</w:t>
      </w:r>
      <w:r>
        <w:rPr>
          <w:spacing w:val="-2"/>
        </w:rPr>
        <w:t> </w:t>
      </w:r>
      <w:r>
        <w:rPr/>
        <w:t>contained</w:t>
      </w:r>
      <w:r>
        <w:rPr>
          <w:spacing w:val="-1"/>
        </w:rPr>
        <w:t> </w:t>
      </w:r>
      <w:r>
        <w:rPr/>
        <w:t>several hundred</w:t>
      </w:r>
      <w:r>
        <w:rPr>
          <w:spacing w:val="-1"/>
        </w:rPr>
        <w:t> </w:t>
      </w:r>
      <w:r>
        <w:rPr/>
        <w:t>events,</w:t>
      </w:r>
      <w:r>
        <w:rPr>
          <w:spacing w:val="-1"/>
        </w:rPr>
        <w:t> </w:t>
      </w:r>
      <w:r>
        <w:rPr/>
        <w:t>whose</w:t>
      </w:r>
      <w:r>
        <w:rPr>
          <w:spacing w:val="-2"/>
        </w:rPr>
        <w:t> </w:t>
      </w:r>
      <w:r>
        <w:rPr/>
        <w:t>size</w:t>
      </w:r>
      <w:r>
        <w:rPr>
          <w:spacing w:val="-2"/>
        </w:rPr>
        <w:t> </w:t>
      </w:r>
      <w:r>
        <w:rPr/>
        <w:t>ranged from</w:t>
      </w:r>
      <w:r>
        <w:rPr>
          <w:spacing w:val="-1"/>
        </w:rPr>
        <w:t> </w:t>
      </w:r>
      <w:r>
        <w:rPr/>
        <w:t>barely perceptible</w:t>
      </w:r>
      <w:r>
        <w:rPr>
          <w:spacing w:val="40"/>
        </w:rPr>
        <w:t> </w:t>
      </w:r>
      <w:r>
        <w:rPr/>
        <w:t>to</w:t>
      </w:r>
      <w:r>
        <w:rPr>
          <w:spacing w:val="40"/>
        </w:rPr>
        <w:t> </w:t>
      </w:r>
      <w:r>
        <w:rPr/>
        <w:t>large,</w:t>
      </w:r>
      <w:r>
        <w:rPr>
          <w:spacing w:val="40"/>
        </w:rPr>
        <w:t> </w:t>
      </w:r>
      <w:r>
        <w:rPr/>
        <w:t>and</w:t>
      </w:r>
      <w:r>
        <w:rPr>
          <w:spacing w:val="40"/>
        </w:rPr>
        <w:t> </w:t>
      </w:r>
      <w:r>
        <w:rPr/>
        <w:t>Richter</w:t>
      </w:r>
      <w:r>
        <w:rPr>
          <w:spacing w:val="40"/>
        </w:rPr>
        <w:t> </w:t>
      </w:r>
      <w:r>
        <w:rPr/>
        <w:t>felt</w:t>
      </w:r>
      <w:r>
        <w:rPr>
          <w:spacing w:val="40"/>
        </w:rPr>
        <w:t> </w:t>
      </w:r>
      <w:r>
        <w:rPr/>
        <w:t>than</w:t>
      </w:r>
      <w:r>
        <w:rPr>
          <w:spacing w:val="40"/>
        </w:rPr>
        <w:t> </w:t>
      </w:r>
      <w:r>
        <w:rPr/>
        <w:t>an</w:t>
      </w:r>
      <w:r>
        <w:rPr>
          <w:spacing w:val="40"/>
        </w:rPr>
        <w:t> </w:t>
      </w:r>
      <w:r>
        <w:rPr/>
        <w:t>earthquake</w:t>
      </w:r>
      <w:r>
        <w:rPr>
          <w:spacing w:val="40"/>
        </w:rPr>
        <w:t> </w:t>
      </w:r>
      <w:r>
        <w:rPr/>
        <w:t>description</w:t>
      </w:r>
      <w:r>
        <w:rPr>
          <w:spacing w:val="40"/>
        </w:rPr>
        <w:t> </w:t>
      </w:r>
      <w:r>
        <w:rPr/>
        <w:t>must</w:t>
      </w:r>
      <w:r>
        <w:rPr>
          <w:spacing w:val="40"/>
        </w:rPr>
        <w:t> </w:t>
      </w:r>
      <w:r>
        <w:rPr/>
        <w:t>include</w:t>
      </w:r>
      <w:r>
        <w:rPr>
          <w:spacing w:val="40"/>
        </w:rPr>
        <w:t> </w:t>
      </w:r>
      <w:r>
        <w:rPr/>
        <w:t>some objective</w:t>
      </w:r>
      <w:r>
        <w:rPr>
          <w:spacing w:val="39"/>
        </w:rPr>
        <w:t> </w:t>
      </w:r>
      <w:r>
        <w:rPr/>
        <w:t>measurement</w:t>
      </w:r>
      <w:r>
        <w:rPr>
          <w:spacing w:val="40"/>
        </w:rPr>
        <w:t> </w:t>
      </w:r>
      <w:r>
        <w:rPr/>
        <w:t>of</w:t>
      </w:r>
      <w:r>
        <w:rPr>
          <w:spacing w:val="39"/>
        </w:rPr>
        <w:t> </w:t>
      </w:r>
      <w:r>
        <w:rPr/>
        <w:t>size</w:t>
      </w:r>
      <w:r>
        <w:rPr>
          <w:spacing w:val="40"/>
        </w:rPr>
        <w:t> </w:t>
      </w:r>
      <w:r>
        <w:rPr/>
        <w:t>to</w:t>
      </w:r>
      <w:r>
        <w:rPr>
          <w:spacing w:val="40"/>
        </w:rPr>
        <w:t> </w:t>
      </w:r>
      <w:r>
        <w:rPr/>
        <w:t>assess</w:t>
      </w:r>
      <w:r>
        <w:rPr>
          <w:spacing w:val="40"/>
        </w:rPr>
        <w:t> </w:t>
      </w:r>
      <w:r>
        <w:rPr/>
        <w:t>its</w:t>
      </w:r>
      <w:r>
        <w:rPr>
          <w:spacing w:val="40"/>
        </w:rPr>
        <w:t> </w:t>
      </w:r>
      <w:r>
        <w:rPr/>
        <w:t>importance.</w:t>
      </w:r>
      <w:r>
        <w:rPr>
          <w:spacing w:val="40"/>
        </w:rPr>
        <w:t> </w:t>
      </w:r>
      <w:r>
        <w:rPr/>
        <w:t>Richter</w:t>
      </w:r>
      <w:r>
        <w:rPr>
          <w:spacing w:val="39"/>
        </w:rPr>
        <w:t> </w:t>
      </w:r>
      <w:r>
        <w:rPr/>
        <w:t>observed</w:t>
      </w:r>
      <w:r>
        <w:rPr>
          <w:spacing w:val="39"/>
        </w:rPr>
        <w:t> </w:t>
      </w:r>
      <w:r>
        <w:rPr/>
        <w:t>that</w:t>
      </w:r>
      <w:r>
        <w:rPr>
          <w:spacing w:val="39"/>
        </w:rPr>
        <w:t> </w:t>
      </w:r>
      <w:r>
        <w:rPr/>
        <w:t>the</w:t>
      </w:r>
      <w:r>
        <w:rPr>
          <w:spacing w:val="40"/>
        </w:rPr>
        <w:t> </w:t>
      </w:r>
      <w:r>
        <w:rPr/>
        <w:t>ground motion recorded by the seismometer, one could assign relative size to earthquakes.</w:t>
        <w:tab/>
      </w:r>
      <w:r>
        <w:rPr>
          <w:spacing w:val="-4"/>
        </w:rPr>
        <w:t>All </w:t>
      </w:r>
      <w:r>
        <w:rPr/>
        <w:t>of</w:t>
      </w:r>
      <w:r>
        <w:rPr>
          <w:spacing w:val="40"/>
        </w:rPr>
        <w:t> </w:t>
      </w:r>
      <w:r>
        <w:rPr/>
        <w:t>Richter‘s</w:t>
      </w:r>
      <w:r>
        <w:rPr>
          <w:spacing w:val="40"/>
        </w:rPr>
        <w:t> </w:t>
      </w:r>
      <w:r>
        <w:rPr/>
        <w:t>observations</w:t>
      </w:r>
      <w:r>
        <w:rPr>
          <w:spacing w:val="40"/>
        </w:rPr>
        <w:t> </w:t>
      </w:r>
      <w:r>
        <w:rPr/>
        <w:t>were</w:t>
      </w:r>
      <w:r>
        <w:rPr>
          <w:spacing w:val="40"/>
        </w:rPr>
        <w:t> </w:t>
      </w:r>
      <w:r>
        <w:rPr/>
        <w:t>made</w:t>
      </w:r>
      <w:r>
        <w:rPr>
          <w:spacing w:val="40"/>
        </w:rPr>
        <w:t> </w:t>
      </w:r>
      <w:r>
        <w:rPr/>
        <w:t>from</w:t>
      </w:r>
      <w:r>
        <w:rPr>
          <w:spacing w:val="40"/>
        </w:rPr>
        <w:t> </w:t>
      </w:r>
      <w:r>
        <w:rPr/>
        <w:t>data</w:t>
      </w:r>
      <w:r>
        <w:rPr>
          <w:spacing w:val="40"/>
        </w:rPr>
        <w:t> </w:t>
      </w:r>
      <w:r>
        <w:rPr/>
        <w:t>recorded</w:t>
      </w:r>
      <w:r>
        <w:rPr>
          <w:spacing w:val="40"/>
        </w:rPr>
        <w:t> </w:t>
      </w:r>
      <w:r>
        <w:rPr/>
        <w:t>on</w:t>
      </w:r>
      <w:r>
        <w:rPr>
          <w:spacing w:val="40"/>
        </w:rPr>
        <w:t> </w:t>
      </w:r>
      <w:r>
        <w:rPr/>
        <w:t>one</w:t>
      </w:r>
      <w:r>
        <w:rPr>
          <w:spacing w:val="40"/>
        </w:rPr>
        <w:t> </w:t>
      </w:r>
      <w:r>
        <w:rPr/>
        <w:t>type</w:t>
      </w:r>
      <w:r>
        <w:rPr>
          <w:spacing w:val="40"/>
        </w:rPr>
        <w:t> </w:t>
      </w:r>
      <w:r>
        <w:rPr/>
        <w:t>seismometer</w:t>
      </w:r>
      <w:r>
        <w:rPr>
          <w:spacing w:val="40"/>
        </w:rPr>
        <w:t> </w:t>
      </w:r>
      <w:r>
        <w:rPr/>
        <w:t>called Wood-Anderson</w:t>
      </w:r>
      <w:r>
        <w:rPr>
          <w:spacing w:val="80"/>
        </w:rPr>
        <w:t> </w:t>
      </w:r>
      <w:r>
        <w:rPr/>
        <w:t>seismometer</w:t>
      </w:r>
      <w:r>
        <w:rPr>
          <w:spacing w:val="80"/>
        </w:rPr>
        <w:t> </w:t>
      </w:r>
      <w:r>
        <w:rPr/>
        <w:t>at</w:t>
      </w:r>
      <w:r>
        <w:rPr>
          <w:spacing w:val="80"/>
        </w:rPr>
        <w:t> </w:t>
      </w:r>
      <w:r>
        <w:rPr/>
        <w:t>a</w:t>
      </w:r>
      <w:r>
        <w:rPr>
          <w:spacing w:val="80"/>
        </w:rPr>
        <w:t> </w:t>
      </w:r>
      <w:r>
        <w:rPr/>
        <w:t>distance</w:t>
      </w:r>
      <w:r>
        <w:rPr>
          <w:spacing w:val="80"/>
        </w:rPr>
        <w:t> </w:t>
      </w:r>
      <w:r>
        <w:rPr/>
        <w:t>of</w:t>
      </w:r>
      <w:r>
        <w:rPr>
          <w:spacing w:val="80"/>
        </w:rPr>
        <w:t> </w:t>
      </w:r>
      <w:r>
        <w:rPr/>
        <w:t>100km</w:t>
      </w:r>
      <w:r>
        <w:rPr>
          <w:spacing w:val="80"/>
        </w:rPr>
        <w:t> </w:t>
      </w:r>
      <w:r>
        <w:rPr/>
        <w:t>from</w:t>
      </w:r>
      <w:r>
        <w:rPr>
          <w:spacing w:val="80"/>
        </w:rPr>
        <w:t> </w:t>
      </w:r>
      <w:r>
        <w:rPr/>
        <w:t>the</w:t>
      </w:r>
      <w:r>
        <w:rPr>
          <w:spacing w:val="80"/>
        </w:rPr>
        <w:t> </w:t>
      </w:r>
      <w:r>
        <w:rPr/>
        <w:t>epicenter.</w:t>
      </w:r>
      <w:r>
        <w:rPr>
          <w:spacing w:val="80"/>
        </w:rPr>
        <w:t> </w:t>
      </w:r>
      <w:r>
        <w:rPr/>
        <w:t>To</w:t>
      </w:r>
      <w:r>
        <w:rPr>
          <w:spacing w:val="80"/>
        </w:rPr>
        <w:t> </w:t>
      </w:r>
      <w:r>
        <w:rPr/>
        <w:t>permit calculation</w:t>
      </w:r>
      <w:r>
        <w:rPr>
          <w:spacing w:val="80"/>
        </w:rPr>
        <w:t> </w:t>
      </w:r>
      <w:r>
        <w:rPr/>
        <w:t>of</w:t>
      </w:r>
      <w:r>
        <w:rPr>
          <w:spacing w:val="80"/>
        </w:rPr>
        <w:t> </w:t>
      </w:r>
      <w:r>
        <w:rPr/>
        <w:t>magnitudes</w:t>
      </w:r>
      <w:r>
        <w:rPr>
          <w:spacing w:val="80"/>
        </w:rPr>
        <w:t> </w:t>
      </w:r>
      <w:r>
        <w:rPr/>
        <w:t>from</w:t>
      </w:r>
      <w:r>
        <w:rPr>
          <w:spacing w:val="80"/>
        </w:rPr>
        <w:t> </w:t>
      </w:r>
      <w:r>
        <w:rPr/>
        <w:t>Wood-Anderson</w:t>
      </w:r>
      <w:r>
        <w:rPr>
          <w:spacing w:val="80"/>
        </w:rPr>
        <w:t> </w:t>
      </w:r>
      <w:r>
        <w:rPr/>
        <w:t>seismogram</w:t>
      </w:r>
      <w:r>
        <w:rPr>
          <w:spacing w:val="80"/>
        </w:rPr>
        <w:t> </w:t>
      </w:r>
      <w:r>
        <w:rPr/>
        <w:t>(free</w:t>
      </w:r>
      <w:r>
        <w:rPr>
          <w:spacing w:val="80"/>
        </w:rPr>
        <w:t> </w:t>
      </w:r>
      <w:r>
        <w:rPr/>
        <w:t>period</w:t>
      </w:r>
      <w:r>
        <w:rPr>
          <w:spacing w:val="80"/>
        </w:rPr>
        <w:t> </w:t>
      </w:r>
      <w:r>
        <w:rPr/>
        <w:t>To=0.8sec, damping constant h=0.8, static magnification Vo = 2800) recorded at other distances, Richter introduced the concept of the ‗zero magnitude earthquake‘ and worked out the relationship</w:t>
      </w:r>
      <w:r>
        <w:rPr>
          <w:spacing w:val="40"/>
        </w:rPr>
        <w:t> </w:t>
      </w:r>
      <w:r>
        <w:rPr/>
        <w:t>between its amplitude and epicentral distance empirically as given by (Eaton, 1992):</w:t>
      </w:r>
    </w:p>
    <w:p>
      <w:pPr>
        <w:pStyle w:val="BodyText"/>
        <w:tabs>
          <w:tab w:pos="9162" w:val="right" w:leader="none"/>
        </w:tabs>
        <w:spacing w:before="414"/>
        <w:ind w:left="220"/>
        <w:jc w:val="both"/>
      </w:pPr>
      <w:r>
        <w:rPr/>
        <w:t>M</w:t>
      </w:r>
      <w:r>
        <w:rPr>
          <w:vertAlign w:val="subscript"/>
        </w:rPr>
        <w:t>L</w:t>
      </w:r>
      <w:r>
        <w:rPr>
          <w:spacing w:val="-5"/>
          <w:vertAlign w:val="baseline"/>
        </w:rPr>
        <w:t> </w:t>
      </w:r>
      <w:r>
        <w:rPr>
          <w:vertAlign w:val="baseline"/>
        </w:rPr>
        <w:t>= log</w:t>
      </w:r>
      <w:r>
        <w:rPr>
          <w:spacing w:val="-2"/>
          <w:vertAlign w:val="baseline"/>
        </w:rPr>
        <w:t> </w:t>
      </w:r>
      <w:r>
        <w:rPr>
          <w:vertAlign w:val="baseline"/>
        </w:rPr>
        <w:t>A</w:t>
      </w:r>
      <w:r>
        <w:rPr>
          <w:spacing w:val="1"/>
          <w:vertAlign w:val="baseline"/>
        </w:rPr>
        <w:t> </w:t>
      </w:r>
      <w:r>
        <w:rPr>
          <w:vertAlign w:val="baseline"/>
        </w:rPr>
        <w:t>(D) –</w:t>
      </w:r>
      <w:r>
        <w:rPr>
          <w:spacing w:val="1"/>
          <w:vertAlign w:val="baseline"/>
        </w:rPr>
        <w:t> </w:t>
      </w:r>
      <w:r>
        <w:rPr>
          <w:vertAlign w:val="baseline"/>
        </w:rPr>
        <w:t>log</w:t>
      </w:r>
      <w:r>
        <w:rPr>
          <w:spacing w:val="-2"/>
          <w:vertAlign w:val="baseline"/>
        </w:rPr>
        <w:t> </w:t>
      </w:r>
      <w:r>
        <w:rPr>
          <w:vertAlign w:val="baseline"/>
        </w:rPr>
        <w:t>A</w:t>
      </w:r>
      <w:r>
        <w:rPr>
          <w:vertAlign w:val="subscript"/>
        </w:rPr>
        <w:t>o</w:t>
      </w:r>
      <w:r>
        <w:rPr>
          <w:spacing w:val="2"/>
          <w:vertAlign w:val="baseline"/>
        </w:rPr>
        <w:t> </w:t>
      </w:r>
      <w:r>
        <w:rPr>
          <w:spacing w:val="-5"/>
          <w:vertAlign w:val="baseline"/>
        </w:rPr>
        <w:t>(D)</w:t>
      </w:r>
      <w:r>
        <w:rPr>
          <w:vertAlign w:val="baseline"/>
        </w:rPr>
        <w:tab/>
      </w:r>
      <w:r>
        <w:rPr>
          <w:spacing w:val="-5"/>
          <w:vertAlign w:val="baseline"/>
        </w:rPr>
        <w:t>2.7</w:t>
      </w:r>
    </w:p>
    <w:p>
      <w:pPr>
        <w:spacing w:after="0"/>
        <w:jc w:val="both"/>
        <w:sectPr>
          <w:pgSz w:w="11910" w:h="16840"/>
          <w:pgMar w:header="0" w:footer="1067" w:top="1340" w:bottom="1260" w:left="1220" w:right="620"/>
        </w:sectPr>
      </w:pPr>
    </w:p>
    <w:p>
      <w:pPr>
        <w:pStyle w:val="BodyText"/>
        <w:spacing w:before="552"/>
        <w:ind w:left="220"/>
      </w:pPr>
      <w:r>
        <w:rPr>
          <w:spacing w:val="-4"/>
        </w:rPr>
        <w:t>Where</w:t>
      </w:r>
    </w:p>
    <w:p>
      <w:pPr>
        <w:pStyle w:val="BodyText"/>
        <w:spacing w:before="967"/>
        <w:ind w:left="220"/>
      </w:pPr>
      <w:r>
        <w:rPr/>
        <w:br w:type="column"/>
      </w:r>
      <w:r>
        <w:rPr/>
        <w:t>A</w:t>
      </w:r>
      <w:r>
        <w:rPr>
          <w:spacing w:val="-1"/>
        </w:rPr>
        <w:t> </w:t>
      </w:r>
      <w:r>
        <w:rPr/>
        <w:t>is the</w:t>
      </w:r>
      <w:r>
        <w:rPr>
          <w:spacing w:val="-1"/>
        </w:rPr>
        <w:t> </w:t>
      </w:r>
      <w:r>
        <w:rPr/>
        <w:t>amplitude</w:t>
      </w:r>
      <w:r>
        <w:rPr>
          <w:spacing w:val="-1"/>
        </w:rPr>
        <w:t> </w:t>
      </w:r>
      <w:r>
        <w:rPr>
          <w:spacing w:val="-2"/>
        </w:rPr>
        <w:t>recorded</w:t>
      </w:r>
    </w:p>
    <w:p>
      <w:pPr>
        <w:pStyle w:val="BodyText"/>
        <w:spacing w:before="137"/>
        <w:ind w:left="220"/>
      </w:pPr>
      <w:r>
        <w:rPr/>
        <w:t>A</w:t>
      </w:r>
      <w:r>
        <w:rPr>
          <w:vertAlign w:val="subscript"/>
        </w:rPr>
        <w:t>o</w:t>
      </w:r>
      <w:r>
        <w:rPr>
          <w:spacing w:val="-3"/>
          <w:vertAlign w:val="baseline"/>
        </w:rPr>
        <w:t> </w:t>
      </w:r>
      <w:r>
        <w:rPr>
          <w:vertAlign w:val="baseline"/>
        </w:rPr>
        <w:t>is</w:t>
      </w:r>
      <w:r>
        <w:rPr>
          <w:spacing w:val="-1"/>
          <w:vertAlign w:val="baseline"/>
        </w:rPr>
        <w:t> </w:t>
      </w:r>
      <w:r>
        <w:rPr>
          <w:vertAlign w:val="baseline"/>
        </w:rPr>
        <w:t>the</w:t>
      </w:r>
      <w:r>
        <w:rPr>
          <w:spacing w:val="-1"/>
          <w:vertAlign w:val="baseline"/>
        </w:rPr>
        <w:t> </w:t>
      </w:r>
      <w:r>
        <w:rPr>
          <w:vertAlign w:val="baseline"/>
        </w:rPr>
        <w:t>amplitude</w:t>
      </w:r>
      <w:r>
        <w:rPr>
          <w:spacing w:val="-2"/>
          <w:vertAlign w:val="baseline"/>
        </w:rPr>
        <w:t> </w:t>
      </w:r>
      <w:r>
        <w:rPr>
          <w:vertAlign w:val="baseline"/>
        </w:rPr>
        <w:t>of the</w:t>
      </w:r>
      <w:r>
        <w:rPr>
          <w:spacing w:val="-3"/>
          <w:vertAlign w:val="baseline"/>
        </w:rPr>
        <w:t> </w:t>
      </w:r>
      <w:r>
        <w:rPr>
          <w:vertAlign w:val="baseline"/>
        </w:rPr>
        <w:t>zero</w:t>
      </w:r>
      <w:r>
        <w:rPr>
          <w:spacing w:val="-1"/>
          <w:vertAlign w:val="baseline"/>
        </w:rPr>
        <w:t> </w:t>
      </w:r>
      <w:r>
        <w:rPr>
          <w:vertAlign w:val="baseline"/>
        </w:rPr>
        <w:t>magnitude</w:t>
      </w:r>
      <w:r>
        <w:rPr>
          <w:spacing w:val="-1"/>
          <w:vertAlign w:val="baseline"/>
        </w:rPr>
        <w:t> </w:t>
      </w:r>
      <w:r>
        <w:rPr>
          <w:vertAlign w:val="baseline"/>
        </w:rPr>
        <w:t>earthquakes</w:t>
      </w:r>
      <w:r>
        <w:rPr>
          <w:spacing w:val="-1"/>
          <w:vertAlign w:val="baseline"/>
        </w:rPr>
        <w:t> </w:t>
      </w:r>
      <w:r>
        <w:rPr>
          <w:vertAlign w:val="baseline"/>
        </w:rPr>
        <w:t>at epicentral</w:t>
      </w:r>
      <w:r>
        <w:rPr>
          <w:spacing w:val="-1"/>
          <w:vertAlign w:val="baseline"/>
        </w:rPr>
        <w:t> </w:t>
      </w:r>
      <w:r>
        <w:rPr>
          <w:vertAlign w:val="baseline"/>
        </w:rPr>
        <w:t>distance</w:t>
      </w:r>
      <w:r>
        <w:rPr>
          <w:spacing w:val="-2"/>
          <w:vertAlign w:val="baseline"/>
        </w:rPr>
        <w:t> </w:t>
      </w:r>
      <w:r>
        <w:rPr>
          <w:spacing w:val="-5"/>
          <w:vertAlign w:val="baseline"/>
        </w:rPr>
        <w:t>D.</w:t>
      </w:r>
    </w:p>
    <w:p>
      <w:pPr>
        <w:spacing w:after="0"/>
        <w:sectPr>
          <w:type w:val="continuous"/>
          <w:pgSz w:w="11910" w:h="16840"/>
          <w:pgMar w:header="0" w:footer="1067" w:top="1760" w:bottom="280" w:left="1220" w:right="620"/>
          <w:cols w:num="2" w:equalWidth="0">
            <w:col w:w="901" w:space="486"/>
            <w:col w:w="8683"/>
          </w:cols>
        </w:sectPr>
      </w:pPr>
    </w:p>
    <w:p>
      <w:pPr>
        <w:pStyle w:val="BodyText"/>
        <w:spacing w:line="360" w:lineRule="auto" w:before="552"/>
        <w:ind w:left="220" w:right="818"/>
      </w:pPr>
      <w:r>
        <w:rPr/>
        <w:t>This</w:t>
      </w:r>
      <w:r>
        <w:rPr>
          <w:spacing w:val="24"/>
        </w:rPr>
        <w:t> </w:t>
      </w:r>
      <w:r>
        <w:rPr/>
        <w:t>magnitude</w:t>
      </w:r>
      <w:r>
        <w:rPr>
          <w:spacing w:val="23"/>
        </w:rPr>
        <w:t> </w:t>
      </w:r>
      <w:r>
        <w:rPr/>
        <w:t>scale</w:t>
      </w:r>
      <w:r>
        <w:rPr>
          <w:spacing w:val="25"/>
        </w:rPr>
        <w:t> </w:t>
      </w:r>
      <w:r>
        <w:rPr/>
        <w:t>is</w:t>
      </w:r>
      <w:r>
        <w:rPr>
          <w:spacing w:val="27"/>
        </w:rPr>
        <w:t> </w:t>
      </w:r>
      <w:r>
        <w:rPr/>
        <w:t>called</w:t>
      </w:r>
      <w:r>
        <w:rPr>
          <w:spacing w:val="24"/>
        </w:rPr>
        <w:t> </w:t>
      </w:r>
      <w:r>
        <w:rPr/>
        <w:t>the</w:t>
      </w:r>
      <w:r>
        <w:rPr>
          <w:spacing w:val="23"/>
        </w:rPr>
        <w:t> </w:t>
      </w:r>
      <w:r>
        <w:rPr/>
        <w:t>Richter</w:t>
      </w:r>
      <w:r>
        <w:rPr>
          <w:spacing w:val="23"/>
        </w:rPr>
        <w:t> </w:t>
      </w:r>
      <w:r>
        <w:rPr/>
        <w:t>magnitude</w:t>
      </w:r>
      <w:r>
        <w:rPr>
          <w:spacing w:val="23"/>
        </w:rPr>
        <w:t> </w:t>
      </w:r>
      <w:r>
        <w:rPr/>
        <w:t>or</w:t>
      </w:r>
      <w:r>
        <w:rPr>
          <w:spacing w:val="23"/>
        </w:rPr>
        <w:t> </w:t>
      </w:r>
      <w:r>
        <w:rPr/>
        <w:t>M</w:t>
      </w:r>
      <w:r>
        <w:rPr>
          <w:vertAlign w:val="subscript"/>
        </w:rPr>
        <w:t>L</w:t>
      </w:r>
      <w:r>
        <w:rPr>
          <w:spacing w:val="22"/>
          <w:vertAlign w:val="baseline"/>
        </w:rPr>
        <w:t> </w:t>
      </w:r>
      <w:r>
        <w:rPr>
          <w:vertAlign w:val="baseline"/>
        </w:rPr>
        <w:t>for</w:t>
      </w:r>
      <w:r>
        <w:rPr>
          <w:spacing w:val="23"/>
          <w:vertAlign w:val="baseline"/>
        </w:rPr>
        <w:t> </w:t>
      </w:r>
      <w:r>
        <w:rPr>
          <w:vertAlign w:val="baseline"/>
        </w:rPr>
        <w:t>local</w:t>
      </w:r>
      <w:r>
        <w:rPr>
          <w:spacing w:val="24"/>
          <w:vertAlign w:val="baseline"/>
        </w:rPr>
        <w:t> </w:t>
      </w:r>
      <w:r>
        <w:rPr>
          <w:vertAlign w:val="baseline"/>
        </w:rPr>
        <w:t>magnitude.</w:t>
      </w:r>
      <w:r>
        <w:rPr>
          <w:spacing w:val="26"/>
          <w:vertAlign w:val="baseline"/>
        </w:rPr>
        <w:t> </w:t>
      </w:r>
      <w:r>
        <w:rPr>
          <w:vertAlign w:val="baseline"/>
        </w:rPr>
        <w:t>From</w:t>
      </w:r>
      <w:r>
        <w:rPr>
          <w:spacing w:val="23"/>
          <w:vertAlign w:val="baseline"/>
        </w:rPr>
        <w:t> </w:t>
      </w:r>
      <w:r>
        <w:rPr>
          <w:vertAlign w:val="baseline"/>
        </w:rPr>
        <w:t>the table of values of</w:t>
      </w:r>
      <w:r>
        <w:rPr>
          <w:spacing w:val="40"/>
          <w:vertAlign w:val="baseline"/>
        </w:rPr>
        <w:t> </w:t>
      </w:r>
      <w:r>
        <w:rPr>
          <w:vertAlign w:val="baseline"/>
        </w:rPr>
        <w:t>A</w:t>
      </w:r>
      <w:r>
        <w:rPr>
          <w:vertAlign w:val="subscript"/>
        </w:rPr>
        <w:t>o</w:t>
      </w:r>
      <w:r>
        <w:rPr>
          <w:vertAlign w:val="baseline"/>
        </w:rPr>
        <w:t> (D), an approximate empirical formula has been derived:</w:t>
      </w:r>
    </w:p>
    <w:p>
      <w:pPr>
        <w:pStyle w:val="BodyText"/>
        <w:tabs>
          <w:tab w:pos="8862" w:val="left" w:leader="none"/>
        </w:tabs>
        <w:spacing w:before="415"/>
        <w:ind w:left="220"/>
      </w:pPr>
      <w:r>
        <w:rPr/>
        <w:t>M</w:t>
      </w:r>
      <w:r>
        <w:rPr>
          <w:vertAlign w:val="subscript"/>
        </w:rPr>
        <w:t>L</w:t>
      </w:r>
      <w:r>
        <w:rPr>
          <w:spacing w:val="-5"/>
          <w:vertAlign w:val="baseline"/>
        </w:rPr>
        <w:t> </w:t>
      </w:r>
      <w:r>
        <w:rPr>
          <w:vertAlign w:val="baseline"/>
        </w:rPr>
        <w:t>= log</w:t>
      </w:r>
      <w:r>
        <w:rPr>
          <w:vertAlign w:val="subscript"/>
        </w:rPr>
        <w:t>10</w:t>
      </w:r>
      <w:r>
        <w:rPr>
          <w:spacing w:val="1"/>
          <w:vertAlign w:val="baseline"/>
        </w:rPr>
        <w:t> </w:t>
      </w:r>
      <w:r>
        <w:rPr>
          <w:vertAlign w:val="baseline"/>
        </w:rPr>
        <w:t>A</w:t>
      </w:r>
      <w:r>
        <w:rPr>
          <w:spacing w:val="1"/>
          <w:vertAlign w:val="baseline"/>
        </w:rPr>
        <w:t> </w:t>
      </w:r>
      <w:r>
        <w:rPr>
          <w:vertAlign w:val="baseline"/>
        </w:rPr>
        <w:t>+</w:t>
      </w:r>
      <w:r>
        <w:rPr>
          <w:spacing w:val="-2"/>
          <w:vertAlign w:val="baseline"/>
        </w:rPr>
        <w:t> </w:t>
      </w:r>
      <w:r>
        <w:rPr>
          <w:vertAlign w:val="baseline"/>
        </w:rPr>
        <w:t>2.56</w:t>
      </w:r>
      <w:r>
        <w:rPr>
          <w:spacing w:val="1"/>
          <w:vertAlign w:val="baseline"/>
        </w:rPr>
        <w:t> </w:t>
      </w:r>
      <w:r>
        <w:rPr>
          <w:vertAlign w:val="baseline"/>
        </w:rPr>
        <w:t>log</w:t>
      </w:r>
      <w:r>
        <w:rPr>
          <w:vertAlign w:val="subscript"/>
        </w:rPr>
        <w:t>10</w:t>
      </w:r>
      <w:r>
        <w:rPr>
          <w:spacing w:val="-18"/>
          <w:vertAlign w:val="baseline"/>
        </w:rPr>
        <w:t> </w:t>
      </w:r>
      <w:r>
        <w:rPr>
          <w:vertAlign w:val="baseline"/>
        </w:rPr>
        <w:t>D –</w:t>
      </w:r>
      <w:r>
        <w:rPr>
          <w:spacing w:val="1"/>
          <w:vertAlign w:val="baseline"/>
        </w:rPr>
        <w:t> </w:t>
      </w:r>
      <w:r>
        <w:rPr>
          <w:spacing w:val="-4"/>
          <w:vertAlign w:val="baseline"/>
        </w:rPr>
        <w:t>1.67</w:t>
      </w:r>
      <w:r>
        <w:rPr>
          <w:vertAlign w:val="baseline"/>
        </w:rPr>
        <w:tab/>
      </w:r>
      <w:r>
        <w:rPr>
          <w:spacing w:val="-5"/>
          <w:vertAlign w:val="baseline"/>
        </w:rPr>
        <w:t>2.8</w:t>
      </w:r>
    </w:p>
    <w:p>
      <w:pPr>
        <w:pStyle w:val="BodyText"/>
        <w:spacing w:line="360" w:lineRule="auto" w:before="553"/>
        <w:ind w:left="220" w:right="719"/>
      </w:pPr>
      <w:r>
        <w:rPr/>
        <w:t>Where</w:t>
      </w:r>
      <w:r>
        <w:rPr>
          <w:spacing w:val="29"/>
        </w:rPr>
        <w:t> </w:t>
      </w:r>
      <w:r>
        <w:rPr/>
        <w:t>A</w:t>
      </w:r>
      <w:r>
        <w:rPr>
          <w:spacing w:val="30"/>
        </w:rPr>
        <w:t> </w:t>
      </w:r>
      <w:r>
        <w:rPr/>
        <w:t>is</w:t>
      </w:r>
      <w:r>
        <w:rPr>
          <w:spacing w:val="32"/>
        </w:rPr>
        <w:t> </w:t>
      </w:r>
      <w:r>
        <w:rPr/>
        <w:t>the</w:t>
      </w:r>
      <w:r>
        <w:rPr>
          <w:spacing w:val="30"/>
        </w:rPr>
        <w:t> </w:t>
      </w:r>
      <w:r>
        <w:rPr/>
        <w:t>displacement</w:t>
      </w:r>
      <w:r>
        <w:rPr>
          <w:spacing w:val="31"/>
        </w:rPr>
        <w:t> </w:t>
      </w:r>
      <w:r>
        <w:rPr/>
        <w:t>amplitude</w:t>
      </w:r>
      <w:r>
        <w:rPr>
          <w:spacing w:val="30"/>
        </w:rPr>
        <w:t> </w:t>
      </w:r>
      <w:r>
        <w:rPr/>
        <w:t>in</w:t>
      </w:r>
      <w:r>
        <w:rPr>
          <w:spacing w:val="31"/>
        </w:rPr>
        <w:t> </w:t>
      </w:r>
      <w:r>
        <w:rPr/>
        <w:t>10-6</w:t>
      </w:r>
      <w:r>
        <w:rPr>
          <w:spacing w:val="28"/>
        </w:rPr>
        <w:t> </w:t>
      </w:r>
      <w:r>
        <w:rPr/>
        <w:t>m</w:t>
      </w:r>
      <w:r>
        <w:rPr>
          <w:spacing w:val="31"/>
        </w:rPr>
        <w:t> </w:t>
      </w:r>
      <w:r>
        <w:rPr/>
        <w:t>and</w:t>
      </w:r>
      <w:r>
        <w:rPr>
          <w:spacing w:val="31"/>
        </w:rPr>
        <w:t> </w:t>
      </w:r>
      <w:r>
        <w:rPr/>
        <w:t>D</w:t>
      </w:r>
      <w:r>
        <w:rPr>
          <w:spacing w:val="30"/>
        </w:rPr>
        <w:t> </w:t>
      </w:r>
      <w:r>
        <w:rPr/>
        <w:t>is</w:t>
      </w:r>
      <w:r>
        <w:rPr>
          <w:spacing w:val="32"/>
        </w:rPr>
        <w:t> </w:t>
      </w:r>
      <w:r>
        <w:rPr/>
        <w:t>in</w:t>
      </w:r>
      <w:r>
        <w:rPr>
          <w:spacing w:val="31"/>
        </w:rPr>
        <w:t> </w:t>
      </w:r>
      <w:r>
        <w:rPr/>
        <w:t>kilometers.</w:t>
      </w:r>
      <w:r>
        <w:rPr>
          <w:spacing w:val="31"/>
        </w:rPr>
        <w:t> </w:t>
      </w:r>
      <w:r>
        <w:rPr/>
        <w:t>The</w:t>
      </w:r>
      <w:r>
        <w:rPr>
          <w:spacing w:val="30"/>
        </w:rPr>
        <w:t> </w:t>
      </w:r>
      <w:r>
        <w:rPr/>
        <w:t>formula</w:t>
      </w:r>
      <w:r>
        <w:rPr>
          <w:spacing w:val="30"/>
        </w:rPr>
        <w:t> </w:t>
      </w:r>
      <w:r>
        <w:rPr/>
        <w:t>is valid</w:t>
      </w:r>
      <w:r>
        <w:rPr>
          <w:spacing w:val="13"/>
        </w:rPr>
        <w:t> </w:t>
      </w:r>
      <w:r>
        <w:rPr/>
        <w:t>for</w:t>
      </w:r>
      <w:r>
        <w:rPr>
          <w:spacing w:val="12"/>
        </w:rPr>
        <w:t> </w:t>
      </w:r>
      <w:r>
        <w:rPr/>
        <w:t>10</w:t>
      </w:r>
      <w:r>
        <w:rPr>
          <w:spacing w:val="14"/>
        </w:rPr>
        <w:t> </w:t>
      </w:r>
      <w:r>
        <w:rPr/>
        <w:t>&lt;</w:t>
      </w:r>
      <w:r>
        <w:rPr>
          <w:spacing w:val="15"/>
        </w:rPr>
        <w:t> </w:t>
      </w:r>
      <w:r>
        <w:rPr/>
        <w:t>D</w:t>
      </w:r>
      <w:r>
        <w:rPr>
          <w:spacing w:val="13"/>
        </w:rPr>
        <w:t> </w:t>
      </w:r>
      <w:r>
        <w:rPr/>
        <w:t>&lt;</w:t>
      </w:r>
      <w:r>
        <w:rPr>
          <w:spacing w:val="13"/>
        </w:rPr>
        <w:t> </w:t>
      </w:r>
      <w:r>
        <w:rPr/>
        <w:t>600km.</w:t>
      </w:r>
      <w:r>
        <w:rPr>
          <w:spacing w:val="14"/>
        </w:rPr>
        <w:t> </w:t>
      </w:r>
      <w:r>
        <w:rPr/>
        <w:t>For</w:t>
      </w:r>
      <w:r>
        <w:rPr>
          <w:spacing w:val="12"/>
        </w:rPr>
        <w:t> </w:t>
      </w:r>
      <w:r>
        <w:rPr/>
        <w:t>the</w:t>
      </w:r>
      <w:r>
        <w:rPr>
          <w:spacing w:val="13"/>
        </w:rPr>
        <w:t> </w:t>
      </w:r>
      <w:r>
        <w:rPr/>
        <w:t>Wood-Anderson</w:t>
      </w:r>
      <w:r>
        <w:rPr>
          <w:spacing w:val="14"/>
        </w:rPr>
        <w:t> </w:t>
      </w:r>
      <w:r>
        <w:rPr/>
        <w:t>torsion</w:t>
      </w:r>
      <w:r>
        <w:rPr>
          <w:spacing w:val="14"/>
        </w:rPr>
        <w:t> </w:t>
      </w:r>
      <w:r>
        <w:rPr/>
        <w:t>instrument</w:t>
      </w:r>
      <w:r>
        <w:rPr>
          <w:spacing w:val="14"/>
        </w:rPr>
        <w:t> </w:t>
      </w:r>
      <w:r>
        <w:rPr/>
        <w:t>the</w:t>
      </w:r>
      <w:r>
        <w:rPr>
          <w:spacing w:val="13"/>
        </w:rPr>
        <w:t> </w:t>
      </w:r>
      <w:r>
        <w:rPr/>
        <w:t>largest</w:t>
      </w:r>
      <w:r>
        <w:rPr>
          <w:spacing w:val="17"/>
        </w:rPr>
        <w:t> </w:t>
      </w:r>
      <w:r>
        <w:rPr>
          <w:spacing w:val="-2"/>
        </w:rPr>
        <w:t>amplitude</w:t>
      </w:r>
    </w:p>
    <w:p>
      <w:pPr>
        <w:spacing w:after="0" w:line="360" w:lineRule="auto"/>
        <w:sectPr>
          <w:type w:val="continuous"/>
          <w:pgSz w:w="11910" w:h="16840"/>
          <w:pgMar w:header="0" w:footer="1067" w:top="1760" w:bottom="280" w:left="1220" w:right="620"/>
        </w:sectPr>
      </w:pPr>
    </w:p>
    <w:p>
      <w:pPr>
        <w:pStyle w:val="BodyText"/>
        <w:spacing w:line="360" w:lineRule="auto" w:before="76"/>
        <w:ind w:left="220" w:right="819"/>
        <w:jc w:val="both"/>
      </w:pPr>
      <w:r>
        <w:rPr/>
        <w:t>generally comes from the S-arrival. Individual estimates of M</w:t>
      </w:r>
      <w:r>
        <w:rPr>
          <w:vertAlign w:val="subscript"/>
        </w:rPr>
        <w:t>L</w:t>
      </w:r>
      <w:r>
        <w:rPr>
          <w:spacing w:val="-11"/>
          <w:vertAlign w:val="baseline"/>
        </w:rPr>
        <w:t> </w:t>
      </w:r>
      <w:r>
        <w:rPr>
          <w:vertAlign w:val="baseline"/>
        </w:rPr>
        <w:t>will exhibit some scatter due to directivity,</w:t>
      </w:r>
      <w:r>
        <w:rPr>
          <w:spacing w:val="-14"/>
          <w:vertAlign w:val="baseline"/>
        </w:rPr>
        <w:t> </w:t>
      </w:r>
      <w:r>
        <w:rPr>
          <w:vertAlign w:val="baseline"/>
        </w:rPr>
        <w:t>radiation pattern, focusing and other effects (Shearer, 1999). However, a stable estimate can generally be obtained by taking the average results from different stations.</w:t>
      </w:r>
    </w:p>
    <w:p>
      <w:pPr>
        <w:pStyle w:val="BodyText"/>
        <w:spacing w:line="360" w:lineRule="auto"/>
        <w:ind w:left="220" w:right="815"/>
        <w:jc w:val="both"/>
      </w:pPr>
      <w:r>
        <w:rPr/>
        <w:drawing>
          <wp:anchor distT="0" distB="0" distL="0" distR="0" allowOverlap="1" layoutInCell="1" locked="0" behindDoc="1" simplePos="0" relativeHeight="483636736">
            <wp:simplePos x="0" y="0"/>
            <wp:positionH relativeFrom="page">
              <wp:posOffset>1051966</wp:posOffset>
            </wp:positionH>
            <wp:positionV relativeFrom="paragraph">
              <wp:posOffset>1020130</wp:posOffset>
            </wp:positionV>
            <wp:extent cx="5312638" cy="525245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5" cstate="print"/>
                    <a:stretch>
                      <a:fillRect/>
                    </a:stretch>
                  </pic:blipFill>
                  <pic:spPr>
                    <a:xfrm>
                      <a:off x="0" y="0"/>
                      <a:ext cx="5312638" cy="5252450"/>
                    </a:xfrm>
                    <a:prstGeom prst="rect">
                      <a:avLst/>
                    </a:prstGeom>
                  </pic:spPr>
                </pic:pic>
              </a:graphicData>
            </a:graphic>
          </wp:anchor>
        </w:drawing>
      </w:r>
      <w:r>
        <w:rPr/>
        <w:t>Local magnitude in its original form is rarely used today because Wood-Anderson instruments are not common, and of course most earthquakes do not occur in Southern California. However, M</w:t>
      </w:r>
      <w:r>
        <w:rPr>
          <w:vertAlign w:val="subscript"/>
        </w:rPr>
        <w:t>L</w:t>
      </w:r>
      <w:r>
        <w:rPr>
          <w:vertAlign w:val="baseline"/>
        </w:rPr>
        <w:t> is still magnitude scale because it was the first widely used ‗size measure‘ and all other magnitude scales are tied to it.</w:t>
      </w:r>
    </w:p>
    <w:p>
      <w:pPr>
        <w:pStyle w:val="BodyText"/>
        <w:spacing w:line="362" w:lineRule="auto"/>
        <w:ind w:left="220" w:right="815"/>
        <w:jc w:val="both"/>
      </w:pPr>
      <w:r>
        <w:rPr/>
        <w:t>Secondly, many buildings have resonant frequencies near 1Hz, close to Wood-Anderson seismogram, so M</w:t>
      </w:r>
      <w:r>
        <w:rPr>
          <w:vertAlign w:val="subscript"/>
        </w:rPr>
        <w:t>L</w:t>
      </w:r>
      <w:r>
        <w:rPr>
          <w:vertAlign w:val="baseline"/>
        </w:rPr>
        <w:t> is a good indication of the structural damaged an earthquake can cause.</w:t>
      </w:r>
    </w:p>
    <w:p>
      <w:pPr>
        <w:pStyle w:val="BodyText"/>
        <w:spacing w:line="360" w:lineRule="auto"/>
        <w:ind w:left="220" w:right="818"/>
        <w:jc w:val="both"/>
      </w:pPr>
      <w:r>
        <w:rPr/>
        <w:t>Although the local or</w:t>
      </w:r>
      <w:r>
        <w:rPr>
          <w:spacing w:val="-1"/>
        </w:rPr>
        <w:t> </w:t>
      </w:r>
      <w:r>
        <w:rPr/>
        <w:t>Richter</w:t>
      </w:r>
      <w:r>
        <w:rPr>
          <w:spacing w:val="-2"/>
        </w:rPr>
        <w:t> </w:t>
      </w:r>
      <w:r>
        <w:rPr/>
        <w:t>magnitude</w:t>
      </w:r>
      <w:r>
        <w:rPr>
          <w:spacing w:val="-1"/>
        </w:rPr>
        <w:t> </w:t>
      </w:r>
      <w:r>
        <w:rPr/>
        <w:t>is useful, the</w:t>
      </w:r>
      <w:r>
        <w:rPr>
          <w:spacing w:val="-1"/>
        </w:rPr>
        <w:t> </w:t>
      </w:r>
      <w:r>
        <w:rPr/>
        <w:t>limitations imposed by</w:t>
      </w:r>
      <w:r>
        <w:rPr>
          <w:spacing w:val="-3"/>
        </w:rPr>
        <w:t> </w:t>
      </w:r>
      <w:r>
        <w:rPr/>
        <w:t>instrument type and the distance range makes it impractical for determining size of earthquake recorded </w:t>
      </w:r>
      <w:r>
        <w:rPr>
          <w:spacing w:val="-2"/>
        </w:rPr>
        <w:t>worldwide.</w:t>
      </w:r>
    </w:p>
    <w:p>
      <w:pPr>
        <w:pStyle w:val="BodyText"/>
        <w:spacing w:line="360" w:lineRule="auto"/>
        <w:ind w:left="220" w:right="828"/>
        <w:jc w:val="both"/>
      </w:pPr>
      <w:r>
        <w:rPr/>
        <w:t>An approximate relationship exists between local magnitude and surface wave magnitude is as given by (Gutenberg and Richter, 1956).</w:t>
      </w:r>
    </w:p>
    <w:p>
      <w:pPr>
        <w:pStyle w:val="BodyText"/>
        <w:spacing w:before="132"/>
      </w:pPr>
    </w:p>
    <w:p>
      <w:pPr>
        <w:pStyle w:val="BodyText"/>
        <w:tabs>
          <w:tab w:pos="8862" w:val="left" w:leader="none"/>
        </w:tabs>
        <w:ind w:left="220"/>
        <w:jc w:val="both"/>
      </w:pPr>
      <w:r>
        <w:rPr/>
        <mc:AlternateContent>
          <mc:Choice Requires="wps">
            <w:drawing>
              <wp:anchor distT="0" distB="0" distL="0" distR="0" allowOverlap="1" layoutInCell="1" locked="0" behindDoc="1" simplePos="0" relativeHeight="483637248">
                <wp:simplePos x="0" y="0"/>
                <wp:positionH relativeFrom="page">
                  <wp:posOffset>2742310</wp:posOffset>
                </wp:positionH>
                <wp:positionV relativeFrom="paragraph">
                  <wp:posOffset>71567</wp:posOffset>
                </wp:positionV>
                <wp:extent cx="62865" cy="113664"/>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62865" cy="113664"/>
                        </a:xfrm>
                        <a:prstGeom prst="rect">
                          <a:avLst/>
                        </a:prstGeom>
                      </wps:spPr>
                      <wps:txbx>
                        <w:txbxContent>
                          <w:p>
                            <w:pPr>
                              <w:spacing w:line="178" w:lineRule="exact" w:before="0"/>
                              <w:ind w:left="0" w:right="0" w:firstLine="0"/>
                              <w:jc w:val="left"/>
                              <w:rPr>
                                <w:sz w:val="16"/>
                              </w:rPr>
                            </w:pPr>
                            <w:r>
                              <w:rPr>
                                <w:spacing w:val="-10"/>
                                <w:sz w:val="16"/>
                              </w:rPr>
                              <w:t>L</w:t>
                            </w:r>
                          </w:p>
                        </w:txbxContent>
                      </wps:txbx>
                      <wps:bodyPr wrap="square" lIns="0" tIns="0" rIns="0" bIns="0" rtlCol="0">
                        <a:noAutofit/>
                      </wps:bodyPr>
                    </wps:wsp>
                  </a:graphicData>
                </a:graphic>
              </wp:anchor>
            </w:drawing>
          </mc:Choice>
          <mc:Fallback>
            <w:pict>
              <v:shape style="position:absolute;margin-left:215.929993pt;margin-top:5.635254pt;width:4.95pt;height:8.950pt;mso-position-horizontal-relative:page;mso-position-vertical-relative:paragraph;z-index:-19679232" type="#_x0000_t202" id="docshape36" filled="false" stroked="false">
                <v:textbox inset="0,0,0,0">
                  <w:txbxContent>
                    <w:p>
                      <w:pPr>
                        <w:spacing w:line="178" w:lineRule="exact" w:before="0"/>
                        <w:ind w:left="0" w:right="0" w:firstLine="0"/>
                        <w:jc w:val="left"/>
                        <w:rPr>
                          <w:sz w:val="16"/>
                        </w:rPr>
                      </w:pPr>
                      <w:r>
                        <w:rPr>
                          <w:spacing w:val="-10"/>
                          <w:sz w:val="16"/>
                        </w:rPr>
                        <w:t>L</w:t>
                      </w:r>
                    </w:p>
                  </w:txbxContent>
                </v:textbox>
                <w10:wrap type="none"/>
              </v:shape>
            </w:pict>
          </mc:Fallback>
        </mc:AlternateContent>
      </w:r>
      <w:r>
        <w:rPr/>
        <w:t>M</w:t>
      </w:r>
      <w:r>
        <w:rPr>
          <w:vertAlign w:val="subscript"/>
        </w:rPr>
        <w:t>s</w:t>
      </w:r>
      <w:r>
        <w:rPr>
          <w:spacing w:val="-1"/>
          <w:vertAlign w:val="baseline"/>
        </w:rPr>
        <w:t> </w:t>
      </w:r>
      <w:r>
        <w:rPr>
          <w:vertAlign w:val="baseline"/>
        </w:rPr>
        <w:t>=</w:t>
      </w:r>
      <w:r>
        <w:rPr>
          <w:spacing w:val="-1"/>
          <w:vertAlign w:val="baseline"/>
        </w:rPr>
        <w:t> </w:t>
      </w:r>
      <w:r>
        <w:rPr>
          <w:vertAlign w:val="baseline"/>
        </w:rPr>
        <w:t>1.27</w:t>
      </w:r>
      <w:r>
        <w:rPr>
          <w:spacing w:val="1"/>
          <w:vertAlign w:val="baseline"/>
        </w:rPr>
        <w:t> </w:t>
      </w:r>
      <w:r>
        <w:rPr>
          <w:vertAlign w:val="baseline"/>
        </w:rPr>
        <w:t>(M</w:t>
      </w:r>
      <w:r>
        <w:rPr>
          <w:vertAlign w:val="subscript"/>
        </w:rPr>
        <w:t>L</w:t>
      </w:r>
      <w:r>
        <w:rPr>
          <w:spacing w:val="-24"/>
          <w:vertAlign w:val="baseline"/>
        </w:rPr>
        <w:t> </w:t>
      </w:r>
      <w:r>
        <w:rPr>
          <w:vertAlign w:val="baseline"/>
        </w:rPr>
        <w:t>–</w:t>
      </w:r>
      <w:r>
        <w:rPr>
          <w:spacing w:val="1"/>
          <w:vertAlign w:val="baseline"/>
        </w:rPr>
        <w:t> </w:t>
      </w:r>
      <w:r>
        <w:rPr>
          <w:vertAlign w:val="baseline"/>
        </w:rPr>
        <w:t>1)</w:t>
      </w:r>
      <w:r>
        <w:rPr>
          <w:spacing w:val="-1"/>
          <w:vertAlign w:val="baseline"/>
        </w:rPr>
        <w:t> </w:t>
      </w:r>
      <w:r>
        <w:rPr>
          <w:vertAlign w:val="baseline"/>
        </w:rPr>
        <w:t>–</w:t>
      </w:r>
      <w:r>
        <w:rPr>
          <w:spacing w:val="1"/>
          <w:vertAlign w:val="baseline"/>
        </w:rPr>
        <w:t> </w:t>
      </w:r>
      <w:r>
        <w:rPr>
          <w:vertAlign w:val="baseline"/>
        </w:rPr>
        <w:t>0.016 M</w:t>
      </w:r>
      <w:r>
        <w:rPr>
          <w:spacing w:val="37"/>
          <w:vertAlign w:val="baseline"/>
        </w:rPr>
        <w:t> </w:t>
      </w:r>
      <w:r>
        <w:rPr>
          <w:spacing w:val="-10"/>
          <w:vertAlign w:val="superscript"/>
        </w:rPr>
        <w:t>2</w:t>
      </w:r>
      <w:r>
        <w:rPr>
          <w:position w:val="11"/>
          <w:sz w:val="16"/>
          <w:vertAlign w:val="baseline"/>
        </w:rPr>
        <w:tab/>
      </w:r>
      <w:r>
        <w:rPr>
          <w:spacing w:val="-5"/>
          <w:vertAlign w:val="baseline"/>
        </w:rPr>
        <w:t>2.9</w:t>
      </w:r>
    </w:p>
    <w:p>
      <w:pPr>
        <w:pStyle w:val="BodyText"/>
      </w:pPr>
    </w:p>
    <w:p>
      <w:pPr>
        <w:pStyle w:val="BodyText"/>
        <w:spacing w:before="1"/>
      </w:pPr>
    </w:p>
    <w:p>
      <w:pPr>
        <w:pStyle w:val="BodyText"/>
        <w:ind w:left="220"/>
        <w:jc w:val="both"/>
      </w:pPr>
      <w:r>
        <w:rPr/>
        <w:t>and another</w:t>
      </w:r>
      <w:r>
        <w:rPr>
          <w:spacing w:val="-2"/>
        </w:rPr>
        <w:t> </w:t>
      </w:r>
      <w:r>
        <w:rPr/>
        <w:t>one</w:t>
      </w:r>
      <w:r>
        <w:rPr>
          <w:spacing w:val="-1"/>
        </w:rPr>
        <w:t> </w:t>
      </w:r>
      <w:r>
        <w:rPr/>
        <w:t>by</w:t>
      </w:r>
      <w:r>
        <w:rPr>
          <w:spacing w:val="-5"/>
        </w:rPr>
        <w:t> </w:t>
      </w:r>
      <w:r>
        <w:rPr/>
        <w:t>Ambraseys and</w:t>
      </w:r>
      <w:r>
        <w:rPr>
          <w:spacing w:val="1"/>
        </w:rPr>
        <w:t> </w:t>
      </w:r>
      <w:r>
        <w:rPr/>
        <w:t>Boomer (1990)</w:t>
      </w:r>
      <w:r>
        <w:rPr>
          <w:spacing w:val="1"/>
        </w:rPr>
        <w:t> </w:t>
      </w:r>
      <w:r>
        <w:rPr>
          <w:spacing w:val="-5"/>
        </w:rPr>
        <w:t>as:</w:t>
      </w:r>
    </w:p>
    <w:p>
      <w:pPr>
        <w:pStyle w:val="BodyText"/>
      </w:pPr>
    </w:p>
    <w:p>
      <w:pPr>
        <w:pStyle w:val="BodyText"/>
      </w:pPr>
    </w:p>
    <w:p>
      <w:pPr>
        <w:pStyle w:val="BodyText"/>
        <w:tabs>
          <w:tab w:pos="8802" w:val="left" w:leader="none"/>
        </w:tabs>
        <w:ind w:left="220"/>
      </w:pPr>
      <w:r>
        <w:rPr/>
        <w:t>0.80 M</w:t>
      </w:r>
      <w:r>
        <w:rPr>
          <w:vertAlign w:val="subscript"/>
        </w:rPr>
        <w:t>L</w:t>
      </w:r>
      <w:r>
        <w:rPr>
          <w:spacing w:val="17"/>
          <w:vertAlign w:val="baseline"/>
        </w:rPr>
        <w:t> </w:t>
      </w:r>
      <w:r>
        <w:rPr>
          <w:vertAlign w:val="baseline"/>
        </w:rPr>
        <w:t>-</w:t>
      </w:r>
      <w:r>
        <w:rPr>
          <w:spacing w:val="-1"/>
          <w:vertAlign w:val="baseline"/>
        </w:rPr>
        <w:t> </w:t>
      </w:r>
      <w:r>
        <w:rPr>
          <w:vertAlign w:val="baseline"/>
        </w:rPr>
        <w:t>0.60</w:t>
      </w:r>
      <w:r>
        <w:rPr>
          <w:spacing w:val="-19"/>
          <w:vertAlign w:val="baseline"/>
        </w:rPr>
        <w:t> </w:t>
      </w:r>
      <w:r>
        <w:rPr>
          <w:vertAlign w:val="baseline"/>
        </w:rPr>
        <w:t>M</w:t>
      </w:r>
      <w:r>
        <w:rPr>
          <w:vertAlign w:val="subscript"/>
        </w:rPr>
        <w:t>s</w:t>
      </w:r>
      <w:r>
        <w:rPr>
          <w:spacing w:val="-19"/>
          <w:vertAlign w:val="baseline"/>
        </w:rPr>
        <w:t> </w:t>
      </w:r>
      <w:r>
        <w:rPr>
          <w:vertAlign w:val="baseline"/>
        </w:rPr>
        <w:t>= 1.04</w:t>
      </w:r>
      <w:r>
        <w:rPr>
          <w:spacing w:val="-20"/>
          <w:vertAlign w:val="baseline"/>
        </w:rPr>
        <w:t> </w:t>
      </w:r>
      <w:r>
        <w:rPr>
          <w:vertAlign w:val="baseline"/>
        </w:rPr>
        <w:t>or</w:t>
      </w:r>
      <w:r>
        <w:rPr>
          <w:spacing w:val="21"/>
          <w:vertAlign w:val="baseline"/>
        </w:rPr>
        <w:t> </w:t>
      </w:r>
      <w:r>
        <w:rPr>
          <w:vertAlign w:val="baseline"/>
        </w:rPr>
        <w:t>M</w:t>
      </w:r>
      <w:r>
        <w:rPr>
          <w:vertAlign w:val="subscript"/>
        </w:rPr>
        <w:t>s</w:t>
      </w:r>
      <w:r>
        <w:rPr>
          <w:spacing w:val="-20"/>
          <w:vertAlign w:val="baseline"/>
        </w:rPr>
        <w:t> </w:t>
      </w:r>
      <w:r>
        <w:rPr>
          <w:vertAlign w:val="subscript"/>
        </w:rPr>
        <w:t>=</w:t>
      </w:r>
      <w:r>
        <w:rPr>
          <w:spacing w:val="-21"/>
          <w:vertAlign w:val="baseline"/>
        </w:rPr>
        <w:t> </w:t>
      </w:r>
      <w:r>
        <w:rPr>
          <w:vertAlign w:val="baseline"/>
        </w:rPr>
        <w:t>1.33</w:t>
      </w:r>
      <w:r>
        <w:rPr>
          <w:spacing w:val="-19"/>
          <w:vertAlign w:val="baseline"/>
        </w:rPr>
        <w:t> </w:t>
      </w:r>
      <w:r>
        <w:rPr>
          <w:vertAlign w:val="baseline"/>
        </w:rPr>
        <w:t>M</w:t>
      </w:r>
      <w:r>
        <w:rPr>
          <w:vertAlign w:val="subscript"/>
        </w:rPr>
        <w:t>L</w:t>
      </w:r>
      <w:r>
        <w:rPr>
          <w:spacing w:val="-24"/>
          <w:vertAlign w:val="baseline"/>
        </w:rPr>
        <w:t> </w:t>
      </w:r>
      <w:r>
        <w:rPr>
          <w:vertAlign w:val="baseline"/>
        </w:rPr>
        <w:t>–</w:t>
      </w:r>
      <w:r>
        <w:rPr>
          <w:spacing w:val="1"/>
          <w:vertAlign w:val="baseline"/>
        </w:rPr>
        <w:t> </w:t>
      </w:r>
      <w:r>
        <w:rPr>
          <w:spacing w:val="-4"/>
          <w:vertAlign w:val="baseline"/>
        </w:rPr>
        <w:t>1.73</w:t>
      </w:r>
      <w:r>
        <w:rPr>
          <w:vertAlign w:val="baseline"/>
        </w:rPr>
        <w:tab/>
      </w:r>
      <w:r>
        <w:rPr>
          <w:spacing w:val="-4"/>
          <w:vertAlign w:val="baseline"/>
        </w:rPr>
        <w:t>2.10</w:t>
      </w:r>
    </w:p>
    <w:p>
      <w:pPr>
        <w:pStyle w:val="BodyText"/>
      </w:pPr>
    </w:p>
    <w:p>
      <w:pPr>
        <w:pStyle w:val="BodyText"/>
      </w:pPr>
    </w:p>
    <w:p>
      <w:pPr>
        <w:pStyle w:val="BodyText"/>
        <w:spacing w:line="360" w:lineRule="auto"/>
        <w:ind w:left="220" w:right="814"/>
        <w:jc w:val="both"/>
      </w:pPr>
      <w:r>
        <w:rPr/>
        <w:t>The scale gives values similar to those given by the local magnitude scale; but because</w:t>
      </w:r>
      <w:r>
        <w:rPr>
          <w:spacing w:val="21"/>
        </w:rPr>
        <w:t> </w:t>
      </w:r>
      <w:r>
        <w:rPr/>
        <w:t>each</w:t>
      </w:r>
      <w:r>
        <w:rPr>
          <w:spacing w:val="40"/>
        </w:rPr>
        <w:t> </w:t>
      </w:r>
      <w:r>
        <w:rPr/>
        <w:t>is based on a measurement of one part of the seismogram, they do not measure the overall power of the source and can be negatively affected by saturation at higher magnitude values—meaning that they fail to report higher magnitude values for larger events. This problem</w:t>
      </w:r>
      <w:r>
        <w:rPr>
          <w:spacing w:val="-1"/>
        </w:rPr>
        <w:t> </w:t>
      </w:r>
      <w:r>
        <w:rPr/>
        <w:t>sets</w:t>
      </w:r>
      <w:r>
        <w:rPr>
          <w:spacing w:val="-1"/>
        </w:rPr>
        <w:t> </w:t>
      </w:r>
      <w:r>
        <w:rPr/>
        <w:t>in</w:t>
      </w:r>
      <w:r>
        <w:rPr>
          <w:spacing w:val="-1"/>
        </w:rPr>
        <w:t> </w:t>
      </w:r>
      <w:r>
        <w:rPr/>
        <w:t>at</w:t>
      </w:r>
      <w:r>
        <w:rPr>
          <w:spacing w:val="-1"/>
        </w:rPr>
        <w:t> </w:t>
      </w:r>
      <w:r>
        <w:rPr/>
        <w:t>around magnitude</w:t>
      </w:r>
      <w:r>
        <w:rPr>
          <w:spacing w:val="-2"/>
        </w:rPr>
        <w:t> </w:t>
      </w:r>
      <w:r>
        <w:rPr/>
        <w:t>6 for</w:t>
      </w:r>
      <w:r>
        <w:rPr>
          <w:spacing w:val="-3"/>
        </w:rPr>
        <w:t> </w:t>
      </w:r>
      <w:r>
        <w:rPr/>
        <w:t>local</w:t>
      </w:r>
      <w:r>
        <w:rPr>
          <w:spacing w:val="-1"/>
        </w:rPr>
        <w:t> </w:t>
      </w:r>
      <w:r>
        <w:rPr/>
        <w:t>magnitude;</w:t>
      </w:r>
      <w:r>
        <w:rPr>
          <w:spacing w:val="-1"/>
        </w:rPr>
        <w:t> </w:t>
      </w:r>
      <w:r>
        <w:rPr/>
        <w:t>surface-wave magnitude</w:t>
      </w:r>
      <w:r>
        <w:rPr>
          <w:spacing w:val="-2"/>
        </w:rPr>
        <w:t> </w:t>
      </w:r>
      <w:r>
        <w:rPr/>
        <w:t>saturates above 8. Despite the limitations of older magnitude scales, they are still in wide use, as they can be calculated rapidly, catalogues of them dating back many years are available, and the public is familiar with them.</w:t>
      </w:r>
    </w:p>
    <w:p>
      <w:pPr>
        <w:spacing w:after="0" w:line="360" w:lineRule="auto"/>
        <w:jc w:val="both"/>
        <w:sectPr>
          <w:pgSz w:w="11910" w:h="16840"/>
          <w:pgMar w:header="0" w:footer="1067" w:top="1340" w:bottom="1260" w:left="1220" w:right="620"/>
        </w:sectPr>
      </w:pPr>
    </w:p>
    <w:p>
      <w:pPr>
        <w:pStyle w:val="Heading1"/>
        <w:numPr>
          <w:ilvl w:val="2"/>
          <w:numId w:val="11"/>
        </w:numPr>
        <w:tabs>
          <w:tab w:pos="1660" w:val="left" w:leader="none"/>
        </w:tabs>
        <w:spacing w:line="240" w:lineRule="auto" w:before="61" w:after="0"/>
        <w:ind w:left="1660" w:right="0" w:hanging="1440"/>
        <w:jc w:val="left"/>
      </w:pPr>
      <w:r>
        <w:rPr/>
        <w:t>Body</w:t>
      </w:r>
      <w:r>
        <w:rPr>
          <w:spacing w:val="-1"/>
        </w:rPr>
        <w:t> </w:t>
      </w:r>
      <w:r>
        <w:rPr/>
        <w:t>wave</w:t>
      </w:r>
      <w:r>
        <w:rPr>
          <w:spacing w:val="-2"/>
        </w:rPr>
        <w:t> </w:t>
      </w:r>
      <w:r>
        <w:rPr/>
        <w:t>magnitude</w:t>
      </w:r>
      <w:r>
        <w:rPr>
          <w:spacing w:val="-1"/>
        </w:rPr>
        <w:t> </w:t>
      </w:r>
      <w:r>
        <w:rPr>
          <w:spacing w:val="-4"/>
        </w:rPr>
        <w:t>(M</w:t>
      </w:r>
      <w:r>
        <w:rPr>
          <w:spacing w:val="-4"/>
          <w:vertAlign w:val="subscript"/>
        </w:rPr>
        <w:t>b</w:t>
      </w:r>
      <w:r>
        <w:rPr>
          <w:spacing w:val="-4"/>
          <w:vertAlign w:val="baseline"/>
        </w:rPr>
        <w:t>)</w:t>
      </w:r>
    </w:p>
    <w:p>
      <w:pPr>
        <w:pStyle w:val="BodyText"/>
        <w:tabs>
          <w:tab w:pos="9222" w:val="right" w:leader="none"/>
        </w:tabs>
        <w:spacing w:line="720" w:lineRule="auto" w:before="132"/>
        <w:ind w:left="220" w:right="841" w:firstLine="959"/>
      </w:pPr>
      <w:r>
        <w:rPr/>
        <w:t>This</w:t>
      </w:r>
      <w:r>
        <w:rPr>
          <w:spacing w:val="-3"/>
        </w:rPr>
        <w:t> </w:t>
      </w:r>
      <w:r>
        <w:rPr/>
        <w:t>is</w:t>
      </w:r>
      <w:r>
        <w:rPr>
          <w:spacing w:val="-3"/>
        </w:rPr>
        <w:t> </w:t>
      </w:r>
      <w:r>
        <w:rPr/>
        <w:t>a</w:t>
      </w:r>
      <w:r>
        <w:rPr>
          <w:spacing w:val="-3"/>
        </w:rPr>
        <w:t> </w:t>
      </w:r>
      <w:r>
        <w:rPr/>
        <w:t>more</w:t>
      </w:r>
      <w:r>
        <w:rPr>
          <w:spacing w:val="-4"/>
        </w:rPr>
        <w:t> </w:t>
      </w:r>
      <w:r>
        <w:rPr/>
        <w:t>general</w:t>
      </w:r>
      <w:r>
        <w:rPr>
          <w:spacing w:val="-3"/>
        </w:rPr>
        <w:t> </w:t>
      </w:r>
      <w:r>
        <w:rPr/>
        <w:t>magnitude</w:t>
      </w:r>
      <w:r>
        <w:rPr>
          <w:spacing w:val="-4"/>
        </w:rPr>
        <w:t> </w:t>
      </w:r>
      <w:r>
        <w:rPr/>
        <w:t>scale</w:t>
      </w:r>
      <w:r>
        <w:rPr>
          <w:spacing w:val="-2"/>
        </w:rPr>
        <w:t> </w:t>
      </w:r>
      <w:r>
        <w:rPr/>
        <w:t>used</w:t>
      </w:r>
      <w:r>
        <w:rPr>
          <w:spacing w:val="-4"/>
        </w:rPr>
        <w:t> </w:t>
      </w:r>
      <w:r>
        <w:rPr/>
        <w:t>for</w:t>
      </w:r>
      <w:r>
        <w:rPr>
          <w:spacing w:val="-3"/>
        </w:rPr>
        <w:t> </w:t>
      </w:r>
      <w:r>
        <w:rPr/>
        <w:t>global</w:t>
      </w:r>
      <w:r>
        <w:rPr>
          <w:spacing w:val="-3"/>
        </w:rPr>
        <w:t> </w:t>
      </w:r>
      <w:r>
        <w:rPr/>
        <w:t>seismology.</w:t>
      </w:r>
      <w:r>
        <w:rPr>
          <w:spacing w:val="-1"/>
        </w:rPr>
        <w:t> </w:t>
      </w:r>
      <w:r>
        <w:rPr/>
        <w:t>It</w:t>
      </w:r>
      <w:r>
        <w:rPr>
          <w:spacing w:val="-3"/>
        </w:rPr>
        <w:t> </w:t>
      </w:r>
      <w:r>
        <w:rPr/>
        <w:t>is</w:t>
      </w:r>
      <w:r>
        <w:rPr>
          <w:spacing w:val="-3"/>
        </w:rPr>
        <w:t> </w:t>
      </w:r>
      <w:r>
        <w:rPr/>
        <w:t>defined</w:t>
      </w:r>
      <w:r>
        <w:rPr>
          <w:spacing w:val="-3"/>
        </w:rPr>
        <w:t> </w:t>
      </w:r>
      <w:r>
        <w:rPr/>
        <w:t>as</w:t>
      </w:r>
      <w:r>
        <w:rPr>
          <w:spacing w:val="-3"/>
        </w:rPr>
        <w:t> </w:t>
      </w:r>
      <w:r>
        <w:rPr/>
        <w:t>: M</w:t>
      </w:r>
      <w:r>
        <w:rPr>
          <w:vertAlign w:val="subscript"/>
        </w:rPr>
        <w:t>b</w:t>
      </w:r>
      <w:r>
        <w:rPr>
          <w:vertAlign w:val="baseline"/>
        </w:rPr>
        <w:t> =</w:t>
      </w:r>
      <w:r>
        <w:rPr>
          <w:spacing w:val="59"/>
          <w:vertAlign w:val="baseline"/>
        </w:rPr>
        <w:t> </w:t>
      </w:r>
      <w:r>
        <w:rPr>
          <w:vertAlign w:val="baseline"/>
        </w:rPr>
        <w:t>Log</w:t>
      </w:r>
      <w:r>
        <w:rPr>
          <w:vertAlign w:val="subscript"/>
        </w:rPr>
        <w:t>10</w:t>
      </w:r>
      <w:r>
        <w:rPr>
          <w:vertAlign w:val="baseline"/>
        </w:rPr>
        <w:t>(A/T)</w:t>
      </w:r>
      <w:r>
        <w:rPr>
          <w:spacing w:val="-1"/>
          <w:vertAlign w:val="baseline"/>
        </w:rPr>
        <w:t> </w:t>
      </w:r>
      <w:r>
        <w:rPr>
          <w:vertAlign w:val="baseline"/>
        </w:rPr>
        <w:t>+</w:t>
      </w:r>
      <w:r>
        <w:rPr>
          <w:spacing w:val="-3"/>
          <w:vertAlign w:val="baseline"/>
        </w:rPr>
        <w:t> </w:t>
      </w:r>
      <w:r>
        <w:rPr>
          <w:spacing w:val="-2"/>
          <w:vertAlign w:val="baseline"/>
        </w:rPr>
        <w:t>Q(h,Δ)</w:t>
      </w:r>
      <w:r>
        <w:rPr>
          <w:vertAlign w:val="baseline"/>
        </w:rPr>
        <w:tab/>
      </w:r>
      <w:r>
        <w:rPr>
          <w:spacing w:val="-4"/>
          <w:vertAlign w:val="baseline"/>
        </w:rPr>
        <w:t>2.11</w:t>
      </w:r>
    </w:p>
    <w:p>
      <w:pPr>
        <w:spacing w:after="0" w:line="720" w:lineRule="auto"/>
        <w:sectPr>
          <w:pgSz w:w="11910" w:h="16840"/>
          <w:pgMar w:header="0" w:footer="1067" w:top="1360" w:bottom="1260" w:left="1220" w:right="620"/>
        </w:sectPr>
      </w:pPr>
    </w:p>
    <w:p>
      <w:pPr>
        <w:pStyle w:val="BodyText"/>
        <w:ind w:left="220"/>
      </w:pPr>
      <w:r>
        <w:rPr>
          <w:spacing w:val="-4"/>
        </w:rPr>
        <w:t>Where</w:t>
      </w:r>
    </w:p>
    <w:p>
      <w:pPr>
        <w:pStyle w:val="BodyText"/>
        <w:spacing w:before="415"/>
        <w:ind w:left="40"/>
      </w:pPr>
      <w:r>
        <w:rPr/>
        <w:br w:type="column"/>
      </w:r>
      <w:r>
        <w:rPr/>
        <w:t>T</w:t>
      </w:r>
      <w:r>
        <w:rPr>
          <w:spacing w:val="-1"/>
        </w:rPr>
        <w:t> </w:t>
      </w:r>
      <w:r>
        <w:rPr/>
        <w:t>is</w:t>
      </w:r>
      <w:r>
        <w:rPr>
          <w:spacing w:val="-1"/>
        </w:rPr>
        <w:t> </w:t>
      </w:r>
      <w:r>
        <w:rPr/>
        <w:t>the</w:t>
      </w:r>
      <w:r>
        <w:rPr>
          <w:spacing w:val="-1"/>
        </w:rPr>
        <w:t> </w:t>
      </w:r>
      <w:r>
        <w:rPr/>
        <w:t>dominant</w:t>
      </w:r>
      <w:r>
        <w:rPr>
          <w:spacing w:val="-1"/>
        </w:rPr>
        <w:t> </w:t>
      </w:r>
      <w:r>
        <w:rPr/>
        <w:t>period</w:t>
      </w:r>
      <w:r>
        <w:rPr>
          <w:spacing w:val="-1"/>
        </w:rPr>
        <w:t> </w:t>
      </w:r>
      <w:r>
        <w:rPr/>
        <w:t>of the</w:t>
      </w:r>
      <w:r>
        <w:rPr>
          <w:spacing w:val="-2"/>
        </w:rPr>
        <w:t> </w:t>
      </w:r>
      <w:r>
        <w:rPr/>
        <w:t>measured </w:t>
      </w:r>
      <w:r>
        <w:rPr>
          <w:spacing w:val="-4"/>
        </w:rPr>
        <w:t>waves</w:t>
      </w:r>
    </w:p>
    <w:p>
      <w:pPr>
        <w:pStyle w:val="BodyText"/>
        <w:spacing w:before="137"/>
        <w:ind w:left="100"/>
      </w:pPr>
      <w:r>
        <w:rPr/>
        <w:drawing>
          <wp:anchor distT="0" distB="0" distL="0" distR="0" allowOverlap="1" layoutInCell="1" locked="0" behindDoc="1" simplePos="0" relativeHeight="483637760">
            <wp:simplePos x="0" y="0"/>
            <wp:positionH relativeFrom="page">
              <wp:posOffset>1051966</wp:posOffset>
            </wp:positionH>
            <wp:positionV relativeFrom="paragraph">
              <wp:posOffset>56253</wp:posOffset>
            </wp:positionV>
            <wp:extent cx="5312638" cy="5252450"/>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5" cstate="print"/>
                    <a:stretch>
                      <a:fillRect/>
                    </a:stretch>
                  </pic:blipFill>
                  <pic:spPr>
                    <a:xfrm>
                      <a:off x="0" y="0"/>
                      <a:ext cx="5312638" cy="5252450"/>
                    </a:xfrm>
                    <a:prstGeom prst="rect">
                      <a:avLst/>
                    </a:prstGeom>
                  </pic:spPr>
                </pic:pic>
              </a:graphicData>
            </a:graphic>
          </wp:anchor>
        </w:drawing>
      </w:r>
      <w:r>
        <w:rPr/>
        <w:t>Q</w:t>
      </w:r>
      <w:r>
        <w:rPr>
          <w:spacing w:val="-3"/>
        </w:rPr>
        <w:t> </w:t>
      </w:r>
      <w:r>
        <w:rPr/>
        <w:t>is</w:t>
      </w:r>
      <w:r>
        <w:rPr>
          <w:spacing w:val="-1"/>
        </w:rPr>
        <w:t> </w:t>
      </w:r>
      <w:r>
        <w:rPr/>
        <w:t>the</w:t>
      </w:r>
      <w:r>
        <w:rPr>
          <w:spacing w:val="-2"/>
        </w:rPr>
        <w:t> </w:t>
      </w:r>
      <w:r>
        <w:rPr/>
        <w:t>empirical</w:t>
      </w:r>
      <w:r>
        <w:rPr>
          <w:spacing w:val="-1"/>
        </w:rPr>
        <w:t> </w:t>
      </w:r>
      <w:r>
        <w:rPr/>
        <w:t>function</w:t>
      </w:r>
      <w:r>
        <w:rPr>
          <w:spacing w:val="-1"/>
        </w:rPr>
        <w:t> </w:t>
      </w:r>
      <w:r>
        <w:rPr/>
        <w:t>of</w:t>
      </w:r>
      <w:r>
        <w:rPr>
          <w:spacing w:val="-2"/>
        </w:rPr>
        <w:t> </w:t>
      </w:r>
      <w:r>
        <w:rPr/>
        <w:t>range and</w:t>
      </w:r>
      <w:r>
        <w:rPr>
          <w:spacing w:val="-1"/>
        </w:rPr>
        <w:t> </w:t>
      </w:r>
      <w:r>
        <w:rPr/>
        <w:t>depend </w:t>
      </w:r>
      <w:r>
        <w:rPr>
          <w:spacing w:val="-2"/>
        </w:rPr>
        <w:t>that.</w:t>
      </w:r>
    </w:p>
    <w:p>
      <w:pPr>
        <w:spacing w:after="0"/>
        <w:sectPr>
          <w:type w:val="continuous"/>
          <w:pgSz w:w="11910" w:h="16840"/>
          <w:pgMar w:header="0" w:footer="1067" w:top="1760" w:bottom="280" w:left="1220" w:right="620"/>
          <w:cols w:num="2" w:equalWidth="0">
            <w:col w:w="861" w:space="40"/>
            <w:col w:w="9169"/>
          </w:cols>
        </w:sectPr>
      </w:pPr>
    </w:p>
    <w:p>
      <w:pPr>
        <w:pStyle w:val="BodyText"/>
        <w:tabs>
          <w:tab w:pos="2500" w:val="left" w:leader="none"/>
          <w:tab w:pos="8802" w:val="left" w:leader="none"/>
        </w:tabs>
        <w:spacing w:line="720" w:lineRule="auto" w:before="553"/>
        <w:ind w:left="220" w:right="842"/>
      </w:pPr>
      <w:r>
        <w:rPr/>
        <w:t>The body wave magnitude is related to surface wave magnitude (Geller, 1976)</w:t>
      </w:r>
      <w:r>
        <w:rPr>
          <w:spacing w:val="80"/>
        </w:rPr>
        <w:t> </w:t>
      </w:r>
      <w:r>
        <w:rPr/>
        <w:t>as follows: M</w:t>
      </w:r>
      <w:r>
        <w:rPr>
          <w:vertAlign w:val="subscript"/>
        </w:rPr>
        <w:t>b</w:t>
      </w:r>
      <w:r>
        <w:rPr>
          <w:spacing w:val="1"/>
          <w:vertAlign w:val="baseline"/>
        </w:rPr>
        <w:t> </w:t>
      </w:r>
      <w:r>
        <w:rPr>
          <w:vertAlign w:val="baseline"/>
        </w:rPr>
        <w:t>=</w:t>
      </w:r>
      <w:r>
        <w:rPr>
          <w:spacing w:val="-1"/>
          <w:vertAlign w:val="baseline"/>
        </w:rPr>
        <w:t> </w:t>
      </w:r>
      <w:r>
        <w:rPr>
          <w:vertAlign w:val="baseline"/>
        </w:rPr>
        <w:t>M</w:t>
      </w:r>
      <w:r>
        <w:rPr>
          <w:vertAlign w:val="subscript"/>
        </w:rPr>
        <w:t>s</w:t>
      </w:r>
      <w:r>
        <w:rPr>
          <w:vertAlign w:val="baseline"/>
        </w:rPr>
        <w:t> +</w:t>
      </w:r>
      <w:r>
        <w:rPr>
          <w:spacing w:val="-1"/>
          <w:vertAlign w:val="baseline"/>
        </w:rPr>
        <w:t> </w:t>
      </w:r>
      <w:r>
        <w:rPr>
          <w:spacing w:val="-4"/>
          <w:vertAlign w:val="baseline"/>
        </w:rPr>
        <w:t>1.33</w:t>
      </w:r>
      <w:r>
        <w:rPr>
          <w:vertAlign w:val="baseline"/>
        </w:rPr>
        <w:tab/>
        <w:t>(M</w:t>
      </w:r>
      <w:r>
        <w:rPr>
          <w:vertAlign w:val="subscript"/>
        </w:rPr>
        <w:t>s</w:t>
      </w:r>
      <w:r>
        <w:rPr>
          <w:spacing w:val="-2"/>
          <w:vertAlign w:val="baseline"/>
        </w:rPr>
        <w:t> </w:t>
      </w:r>
      <w:r>
        <w:rPr>
          <w:vertAlign w:val="baseline"/>
        </w:rPr>
        <w:t>&lt;</w:t>
      </w:r>
      <w:r>
        <w:rPr>
          <w:spacing w:val="-1"/>
          <w:vertAlign w:val="baseline"/>
        </w:rPr>
        <w:t> </w:t>
      </w:r>
      <w:r>
        <w:rPr>
          <w:spacing w:val="-2"/>
          <w:vertAlign w:val="baseline"/>
        </w:rPr>
        <w:t>2.86)</w:t>
      </w:r>
      <w:r>
        <w:rPr>
          <w:vertAlign w:val="baseline"/>
        </w:rPr>
        <w:tab/>
      </w:r>
      <w:r>
        <w:rPr>
          <w:spacing w:val="-4"/>
          <w:vertAlign w:val="baseline"/>
        </w:rPr>
        <w:t>2.12</w:t>
      </w:r>
    </w:p>
    <w:p>
      <w:pPr>
        <w:pStyle w:val="BodyText"/>
        <w:tabs>
          <w:tab w:pos="2601" w:val="left" w:leader="none"/>
          <w:tab w:pos="8802" w:val="left" w:leader="none"/>
        </w:tabs>
        <w:ind w:left="220"/>
      </w:pPr>
      <w:r>
        <w:rPr/>
        <w:t>M</w:t>
      </w:r>
      <w:r>
        <w:rPr>
          <w:vertAlign w:val="subscript"/>
        </w:rPr>
        <w:t>b</w:t>
      </w:r>
      <w:r>
        <w:rPr>
          <w:spacing w:val="-18"/>
          <w:vertAlign w:val="baseline"/>
        </w:rPr>
        <w:t> </w:t>
      </w:r>
      <w:r>
        <w:rPr>
          <w:vertAlign w:val="baseline"/>
        </w:rPr>
        <w:t>=</w:t>
      </w:r>
      <w:r>
        <w:rPr>
          <w:spacing w:val="-1"/>
          <w:vertAlign w:val="baseline"/>
        </w:rPr>
        <w:t> </w:t>
      </w:r>
      <w:r>
        <w:rPr>
          <w:vertAlign w:val="baseline"/>
        </w:rPr>
        <w:t>0.67 M</w:t>
      </w:r>
      <w:r>
        <w:rPr>
          <w:vertAlign w:val="subscript"/>
        </w:rPr>
        <w:t>s</w:t>
      </w:r>
      <w:r>
        <w:rPr>
          <w:spacing w:val="-1"/>
          <w:vertAlign w:val="baseline"/>
        </w:rPr>
        <w:t> </w:t>
      </w:r>
      <w:r>
        <w:rPr>
          <w:vertAlign w:val="baseline"/>
        </w:rPr>
        <w:t>+</w:t>
      </w:r>
      <w:r>
        <w:rPr>
          <w:spacing w:val="-1"/>
          <w:vertAlign w:val="baseline"/>
        </w:rPr>
        <w:t> </w:t>
      </w:r>
      <w:r>
        <w:rPr>
          <w:spacing w:val="-4"/>
          <w:vertAlign w:val="baseline"/>
        </w:rPr>
        <w:t>2.28</w:t>
      </w:r>
      <w:r>
        <w:rPr>
          <w:vertAlign w:val="baseline"/>
        </w:rPr>
        <w:tab/>
        <w:t>(2.86</w:t>
      </w:r>
      <w:r>
        <w:rPr>
          <w:spacing w:val="-1"/>
          <w:vertAlign w:val="baseline"/>
        </w:rPr>
        <w:t> </w:t>
      </w:r>
      <w:r>
        <w:rPr>
          <w:vertAlign w:val="baseline"/>
        </w:rPr>
        <w:t>&lt;</w:t>
      </w:r>
      <w:r>
        <w:rPr>
          <w:spacing w:val="59"/>
          <w:vertAlign w:val="baseline"/>
        </w:rPr>
        <w:t> </w:t>
      </w:r>
      <w:r>
        <w:rPr>
          <w:vertAlign w:val="baseline"/>
        </w:rPr>
        <w:t>M</w:t>
      </w:r>
      <w:r>
        <w:rPr>
          <w:vertAlign w:val="subscript"/>
        </w:rPr>
        <w:t>s</w:t>
      </w:r>
      <w:r>
        <w:rPr>
          <w:spacing w:val="-20"/>
          <w:vertAlign w:val="baseline"/>
        </w:rPr>
        <w:t> </w:t>
      </w:r>
      <w:r>
        <w:rPr>
          <w:vertAlign w:val="baseline"/>
        </w:rPr>
        <w:t>&lt;</w:t>
      </w:r>
      <w:r>
        <w:rPr>
          <w:spacing w:val="-1"/>
          <w:vertAlign w:val="baseline"/>
        </w:rPr>
        <w:t> </w:t>
      </w:r>
      <w:r>
        <w:rPr>
          <w:spacing w:val="-2"/>
          <w:vertAlign w:val="baseline"/>
        </w:rPr>
        <w:t>4.90)</w:t>
      </w:r>
      <w:r>
        <w:rPr>
          <w:vertAlign w:val="baseline"/>
        </w:rPr>
        <w:tab/>
      </w:r>
      <w:r>
        <w:rPr>
          <w:spacing w:val="-4"/>
          <w:vertAlign w:val="baseline"/>
        </w:rPr>
        <w:t>2.13</w:t>
      </w:r>
    </w:p>
    <w:p>
      <w:pPr>
        <w:pStyle w:val="BodyText"/>
        <w:tabs>
          <w:tab w:pos="2481" w:val="left" w:leader="none"/>
          <w:tab w:pos="8802" w:val="left" w:leader="none"/>
        </w:tabs>
        <w:spacing w:before="552"/>
        <w:ind w:left="220"/>
      </w:pPr>
      <w:r>
        <w:rPr/>
        <w:t>M</w:t>
      </w:r>
      <w:r>
        <w:rPr>
          <w:vertAlign w:val="subscript"/>
        </w:rPr>
        <w:t>b</w:t>
      </w:r>
      <w:r>
        <w:rPr>
          <w:spacing w:val="1"/>
          <w:vertAlign w:val="baseline"/>
        </w:rPr>
        <w:t> </w:t>
      </w:r>
      <w:r>
        <w:rPr>
          <w:vertAlign w:val="baseline"/>
        </w:rPr>
        <w:t>=</w:t>
      </w:r>
      <w:r>
        <w:rPr>
          <w:spacing w:val="-1"/>
          <w:vertAlign w:val="baseline"/>
        </w:rPr>
        <w:t> </w:t>
      </w:r>
      <w:r>
        <w:rPr>
          <w:vertAlign w:val="baseline"/>
        </w:rPr>
        <w:t>0.33 M</w:t>
      </w:r>
      <w:r>
        <w:rPr>
          <w:vertAlign w:val="subscript"/>
        </w:rPr>
        <w:t>s</w:t>
      </w:r>
      <w:r>
        <w:rPr>
          <w:spacing w:val="41"/>
          <w:vertAlign w:val="baseline"/>
        </w:rPr>
        <w:t> </w:t>
      </w:r>
      <w:r>
        <w:rPr>
          <w:vertAlign w:val="baseline"/>
        </w:rPr>
        <w:t>+</w:t>
      </w:r>
      <w:r>
        <w:rPr>
          <w:spacing w:val="-1"/>
          <w:vertAlign w:val="baseline"/>
        </w:rPr>
        <w:t> </w:t>
      </w:r>
      <w:r>
        <w:rPr>
          <w:spacing w:val="-4"/>
          <w:vertAlign w:val="baseline"/>
        </w:rPr>
        <w:t>3.91</w:t>
      </w:r>
      <w:r>
        <w:rPr>
          <w:vertAlign w:val="baseline"/>
        </w:rPr>
        <w:tab/>
        <w:t>(4.90</w:t>
      </w:r>
      <w:r>
        <w:rPr>
          <w:spacing w:val="-1"/>
          <w:vertAlign w:val="baseline"/>
        </w:rPr>
        <w:t> </w:t>
      </w:r>
      <w:r>
        <w:rPr>
          <w:vertAlign w:val="baseline"/>
        </w:rPr>
        <w:t>&lt;</w:t>
      </w:r>
      <w:r>
        <w:rPr>
          <w:spacing w:val="-1"/>
          <w:vertAlign w:val="baseline"/>
        </w:rPr>
        <w:t> </w:t>
      </w:r>
      <w:r>
        <w:rPr>
          <w:vertAlign w:val="baseline"/>
        </w:rPr>
        <w:t>M</w:t>
      </w:r>
      <w:r>
        <w:rPr>
          <w:vertAlign w:val="subscript"/>
        </w:rPr>
        <w:t>s</w:t>
      </w:r>
      <w:r>
        <w:rPr>
          <w:vertAlign w:val="baseline"/>
        </w:rPr>
        <w:t>&lt;</w:t>
      </w:r>
      <w:r>
        <w:rPr>
          <w:spacing w:val="-2"/>
          <w:vertAlign w:val="baseline"/>
        </w:rPr>
        <w:t> 6.27)</w:t>
      </w:r>
      <w:r>
        <w:rPr>
          <w:vertAlign w:val="baseline"/>
        </w:rPr>
        <w:tab/>
      </w:r>
      <w:r>
        <w:rPr>
          <w:spacing w:val="-4"/>
          <w:vertAlign w:val="baseline"/>
        </w:rPr>
        <w:t>2.14</w:t>
      </w:r>
    </w:p>
    <w:p>
      <w:pPr>
        <w:pStyle w:val="BodyText"/>
        <w:tabs>
          <w:tab w:pos="2510" w:val="left" w:leader="none"/>
          <w:tab w:pos="8802" w:val="left" w:leader="none"/>
        </w:tabs>
        <w:spacing w:before="552"/>
        <w:ind w:left="220"/>
      </w:pPr>
      <w:r>
        <w:rPr/>
        <w:t>M</w:t>
      </w:r>
      <w:r>
        <w:rPr>
          <w:vertAlign w:val="subscript"/>
        </w:rPr>
        <w:t>b</w:t>
      </w:r>
      <w:r>
        <w:rPr>
          <w:spacing w:val="1"/>
          <w:vertAlign w:val="baseline"/>
        </w:rPr>
        <w:t> </w:t>
      </w:r>
      <w:r>
        <w:rPr>
          <w:vertAlign w:val="baseline"/>
        </w:rPr>
        <w:t>=</w:t>
      </w:r>
      <w:r>
        <w:rPr>
          <w:spacing w:val="-1"/>
          <w:vertAlign w:val="baseline"/>
        </w:rPr>
        <w:t> </w:t>
      </w:r>
      <w:r>
        <w:rPr>
          <w:spacing w:val="-4"/>
          <w:vertAlign w:val="baseline"/>
        </w:rPr>
        <w:t>6.00</w:t>
      </w:r>
      <w:r>
        <w:rPr>
          <w:vertAlign w:val="baseline"/>
        </w:rPr>
        <w:tab/>
        <w:t>(M</w:t>
      </w:r>
      <w:r>
        <w:rPr>
          <w:vertAlign w:val="subscript"/>
        </w:rPr>
        <w:t>s</w:t>
      </w:r>
      <w:r>
        <w:rPr>
          <w:spacing w:val="-20"/>
          <w:vertAlign w:val="baseline"/>
        </w:rPr>
        <w:t> </w:t>
      </w:r>
      <w:r>
        <w:rPr>
          <w:vertAlign w:val="baseline"/>
        </w:rPr>
        <w:t>&gt;</w:t>
      </w:r>
      <w:r>
        <w:rPr>
          <w:spacing w:val="-2"/>
          <w:vertAlign w:val="baseline"/>
        </w:rPr>
        <w:t> 6.27)</w:t>
      </w:r>
      <w:r>
        <w:rPr>
          <w:vertAlign w:val="baseline"/>
        </w:rPr>
        <w:tab/>
      </w:r>
      <w:r>
        <w:rPr>
          <w:spacing w:val="-4"/>
          <w:vertAlign w:val="baseline"/>
        </w:rPr>
        <w:t>2.15</w:t>
      </w:r>
    </w:p>
    <w:p>
      <w:pPr>
        <w:pStyle w:val="BodyText"/>
        <w:spacing w:line="360" w:lineRule="auto" w:before="552"/>
        <w:ind w:left="220" w:right="818" w:firstLine="1079"/>
      </w:pPr>
      <w:r>
        <w:rPr/>
        <w:t>The body wave magnitude is basically used to record earthquakes that occurred more than about 2000km away from the recording stations. It can be computed relatively fast because</w:t>
      </w:r>
      <w:r>
        <w:rPr>
          <w:spacing w:val="32"/>
        </w:rPr>
        <w:t> </w:t>
      </w:r>
      <w:r>
        <w:rPr/>
        <w:t>its</w:t>
      </w:r>
      <w:r>
        <w:rPr>
          <w:spacing w:val="31"/>
        </w:rPr>
        <w:t> </w:t>
      </w:r>
      <w:r>
        <w:rPr/>
        <w:t>value</w:t>
      </w:r>
      <w:r>
        <w:rPr>
          <w:spacing w:val="30"/>
        </w:rPr>
        <w:t> </w:t>
      </w:r>
      <w:r>
        <w:rPr/>
        <w:t>depends</w:t>
      </w:r>
      <w:r>
        <w:rPr>
          <w:spacing w:val="31"/>
        </w:rPr>
        <w:t> </w:t>
      </w:r>
      <w:r>
        <w:rPr/>
        <w:t>on</w:t>
      </w:r>
      <w:r>
        <w:rPr>
          <w:spacing w:val="31"/>
        </w:rPr>
        <w:t> </w:t>
      </w:r>
      <w:r>
        <w:rPr/>
        <w:t>the</w:t>
      </w:r>
      <w:r>
        <w:rPr>
          <w:spacing w:val="30"/>
        </w:rPr>
        <w:t> </w:t>
      </w:r>
      <w:r>
        <w:rPr/>
        <w:t>amplitude</w:t>
      </w:r>
      <w:r>
        <w:rPr>
          <w:spacing w:val="30"/>
        </w:rPr>
        <w:t> </w:t>
      </w:r>
      <w:r>
        <w:rPr/>
        <w:t>of</w:t>
      </w:r>
      <w:r>
        <w:rPr>
          <w:spacing w:val="30"/>
        </w:rPr>
        <w:t> </w:t>
      </w:r>
      <w:r>
        <w:rPr/>
        <w:t>the</w:t>
      </w:r>
      <w:r>
        <w:rPr>
          <w:spacing w:val="30"/>
        </w:rPr>
        <w:t> </w:t>
      </w:r>
      <w:r>
        <w:rPr/>
        <w:t>p-phase</w:t>
      </w:r>
      <w:r>
        <w:rPr>
          <w:spacing w:val="30"/>
        </w:rPr>
        <w:t> </w:t>
      </w:r>
      <w:r>
        <w:rPr/>
        <w:t>of</w:t>
      </w:r>
      <w:r>
        <w:rPr>
          <w:spacing w:val="33"/>
        </w:rPr>
        <w:t> </w:t>
      </w:r>
      <w:r>
        <w:rPr/>
        <w:t>an</w:t>
      </w:r>
      <w:r>
        <w:rPr>
          <w:spacing w:val="31"/>
        </w:rPr>
        <w:t> </w:t>
      </w:r>
      <w:r>
        <w:rPr/>
        <w:t>earthquake.</w:t>
      </w:r>
      <w:r>
        <w:rPr>
          <w:spacing w:val="31"/>
        </w:rPr>
        <w:t> </w:t>
      </w:r>
      <w:r>
        <w:rPr/>
        <w:t>P-phases</w:t>
      </w:r>
      <w:r>
        <w:rPr>
          <w:spacing w:val="31"/>
        </w:rPr>
        <w:t> </w:t>
      </w:r>
      <w:r>
        <w:rPr/>
        <w:t>are waves</w:t>
      </w:r>
      <w:r>
        <w:rPr>
          <w:spacing w:val="20"/>
        </w:rPr>
        <w:t> </w:t>
      </w:r>
      <w:r>
        <w:rPr/>
        <w:t>traveling through</w:t>
      </w:r>
      <w:r>
        <w:rPr>
          <w:spacing w:val="24"/>
        </w:rPr>
        <w:t> </w:t>
      </w:r>
      <w:r>
        <w:rPr/>
        <w:t>the</w:t>
      </w:r>
      <w:r>
        <w:rPr>
          <w:spacing w:val="19"/>
        </w:rPr>
        <w:t> </w:t>
      </w:r>
      <w:r>
        <w:rPr/>
        <w:t>body of</w:t>
      </w:r>
      <w:r>
        <w:rPr>
          <w:spacing w:val="21"/>
        </w:rPr>
        <w:t> </w:t>
      </w:r>
      <w:r>
        <w:rPr/>
        <w:t>the</w:t>
      </w:r>
      <w:r>
        <w:rPr>
          <w:spacing w:val="22"/>
        </w:rPr>
        <w:t> </w:t>
      </w:r>
      <w:r>
        <w:rPr/>
        <w:t>earth</w:t>
      </w:r>
      <w:r>
        <w:rPr>
          <w:spacing w:val="20"/>
        </w:rPr>
        <w:t> </w:t>
      </w:r>
      <w:r>
        <w:rPr/>
        <w:t>are</w:t>
      </w:r>
      <w:r>
        <w:rPr>
          <w:spacing w:val="20"/>
        </w:rPr>
        <w:t> </w:t>
      </w:r>
      <w:r>
        <w:rPr/>
        <w:t>interior</w:t>
      </w:r>
      <w:r>
        <w:rPr>
          <w:spacing w:val="21"/>
        </w:rPr>
        <w:t> </w:t>
      </w:r>
      <w:r>
        <w:rPr/>
        <w:t>and</w:t>
      </w:r>
      <w:r>
        <w:rPr>
          <w:spacing w:val="22"/>
        </w:rPr>
        <w:t> </w:t>
      </w:r>
      <w:r>
        <w:rPr/>
        <w:t>are</w:t>
      </w:r>
      <w:r>
        <w:rPr>
          <w:spacing w:val="20"/>
        </w:rPr>
        <w:t> </w:t>
      </w:r>
      <w:r>
        <w:rPr/>
        <w:t>first</w:t>
      </w:r>
      <w:r>
        <w:rPr>
          <w:spacing w:val="23"/>
        </w:rPr>
        <w:t> </w:t>
      </w:r>
      <w:r>
        <w:rPr/>
        <w:t>arrivals</w:t>
      </w:r>
      <w:r>
        <w:rPr>
          <w:spacing w:val="20"/>
        </w:rPr>
        <w:t> </w:t>
      </w:r>
      <w:r>
        <w:rPr/>
        <w:t>in</w:t>
      </w:r>
      <w:r>
        <w:rPr>
          <w:spacing w:val="20"/>
        </w:rPr>
        <w:t> </w:t>
      </w:r>
      <w:r>
        <w:rPr/>
        <w:t>a</w:t>
      </w:r>
      <w:r>
        <w:rPr>
          <w:spacing w:val="19"/>
        </w:rPr>
        <w:t> </w:t>
      </w:r>
      <w:r>
        <w:rPr/>
        <w:t>seismic station. For large earthquakes (magnitude greater than 6) M</w:t>
      </w:r>
      <w:r>
        <w:rPr>
          <w:vertAlign w:val="subscript"/>
        </w:rPr>
        <w:t>b</w:t>
      </w:r>
      <w:r>
        <w:rPr>
          <w:vertAlign w:val="baseline"/>
        </w:rPr>
        <w:t> saturate i.e. if the actual size of the earthquake is larger, the value of M</w:t>
      </w:r>
      <w:r>
        <w:rPr>
          <w:vertAlign w:val="subscript"/>
        </w:rPr>
        <w:t>b</w:t>
      </w:r>
      <w:r>
        <w:rPr>
          <w:vertAlign w:val="baseline"/>
        </w:rPr>
        <w:t> does not increase any more.</w:t>
      </w:r>
    </w:p>
    <w:p>
      <w:pPr>
        <w:pStyle w:val="BodyText"/>
        <w:spacing w:line="360" w:lineRule="auto" w:before="1"/>
        <w:ind w:left="760" w:right="815" w:firstLine="599"/>
        <w:jc w:val="both"/>
      </w:pPr>
      <w:r>
        <w:rPr/>
        <w:t>An equation proposed by Gutenberg in 19445 can be used to calculate a body- wave magnitude (M</w:t>
      </w:r>
      <w:r>
        <w:rPr>
          <w:vertAlign w:val="subscript"/>
        </w:rPr>
        <w:t>b</w:t>
      </w:r>
      <w:r>
        <w:rPr>
          <w:vertAlign w:val="baseline"/>
        </w:rPr>
        <w:t>) from the maximum amplitude (A</w:t>
      </w:r>
      <w:r>
        <w:rPr>
          <w:vertAlign w:val="subscript"/>
        </w:rPr>
        <w:t>p</w:t>
      </w:r>
      <w:r>
        <w:rPr>
          <w:vertAlign w:val="baseline"/>
        </w:rPr>
        <w:t>) of the ground motion associated with P-waves having a period of about 1-5s is given by:</w:t>
      </w:r>
    </w:p>
    <w:p>
      <w:pPr>
        <w:spacing w:after="0" w:line="360" w:lineRule="auto"/>
        <w:jc w:val="both"/>
        <w:sectPr>
          <w:type w:val="continuous"/>
          <w:pgSz w:w="11910" w:h="16840"/>
          <w:pgMar w:header="0" w:footer="1067" w:top="1760" w:bottom="280" w:left="1220" w:right="620"/>
        </w:sectPr>
      </w:pPr>
    </w:p>
    <w:p>
      <w:pPr>
        <w:spacing w:line="346" w:lineRule="exact" w:before="447"/>
        <w:ind w:left="816" w:right="0" w:firstLine="0"/>
        <w:jc w:val="left"/>
        <w:rPr>
          <w:sz w:val="20"/>
        </w:rPr>
      </w:pPr>
      <w:r>
        <w:rPr/>
        <mc:AlternateContent>
          <mc:Choice Requires="wps">
            <w:drawing>
              <wp:anchor distT="0" distB="0" distL="0" distR="0" allowOverlap="1" layoutInCell="1" locked="0" behindDoc="1" simplePos="0" relativeHeight="483638272">
                <wp:simplePos x="0" y="0"/>
                <wp:positionH relativeFrom="page">
                  <wp:posOffset>2115679</wp:posOffset>
                </wp:positionH>
                <wp:positionV relativeFrom="paragraph">
                  <wp:posOffset>464499</wp:posOffset>
                </wp:positionV>
                <wp:extent cx="396875"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396875" cy="1270"/>
                        </a:xfrm>
                        <a:custGeom>
                          <a:avLst/>
                          <a:gdLst/>
                          <a:ahLst/>
                          <a:cxnLst/>
                          <a:rect l="l" t="t" r="r" b="b"/>
                          <a:pathLst>
                            <a:path w="396875" h="0">
                              <a:moveTo>
                                <a:pt x="0" y="0"/>
                              </a:moveTo>
                              <a:lnTo>
                                <a:pt x="396454" y="0"/>
                              </a:lnTo>
                            </a:path>
                          </a:pathLst>
                        </a:custGeom>
                        <a:ln w="53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78208" from="166.588898pt,36.574730pt" to="197.805768pt,36.574730pt" stroked="true" strokeweight=".418865pt" strokecolor="#000000">
                <v:stroke dashstyle="solid"/>
                <w10:wrap type="none"/>
              </v:line>
            </w:pict>
          </mc:Fallback>
        </mc:AlternateContent>
      </w:r>
      <w:r>
        <w:rPr>
          <w:i/>
          <w:w w:val="165"/>
          <w:sz w:val="20"/>
        </w:rPr>
        <w:t>Mb</w:t>
      </w:r>
      <w:r>
        <w:rPr>
          <w:i/>
          <w:spacing w:val="11"/>
          <w:w w:val="165"/>
          <w:sz w:val="20"/>
        </w:rPr>
        <w:t> </w:t>
      </w:r>
      <w:r>
        <w:rPr>
          <w:rFonts w:ascii="Symbol" w:hAnsi="Symbol"/>
          <w:w w:val="165"/>
          <w:sz w:val="20"/>
        </w:rPr>
        <w:t></w:t>
      </w:r>
      <w:r>
        <w:rPr>
          <w:spacing w:val="12"/>
          <w:w w:val="165"/>
          <w:sz w:val="20"/>
        </w:rPr>
        <w:t> </w:t>
      </w:r>
      <w:r>
        <w:rPr>
          <w:w w:val="165"/>
          <w:sz w:val="20"/>
        </w:rPr>
        <w:t>log</w:t>
      </w:r>
      <w:r>
        <w:rPr>
          <w:spacing w:val="-12"/>
          <w:w w:val="165"/>
          <w:sz w:val="20"/>
        </w:rPr>
        <w:t> </w:t>
      </w:r>
      <w:r>
        <w:rPr>
          <w:w w:val="165"/>
          <w:position w:val="15"/>
          <w:sz w:val="20"/>
        </w:rPr>
        <w:t>(</w:t>
      </w:r>
      <w:r>
        <w:rPr>
          <w:spacing w:val="-52"/>
          <w:w w:val="165"/>
          <w:position w:val="15"/>
          <w:sz w:val="20"/>
        </w:rPr>
        <w:t> </w:t>
      </w:r>
      <w:r>
        <w:rPr>
          <w:i/>
          <w:w w:val="165"/>
          <w:position w:val="15"/>
          <w:sz w:val="20"/>
        </w:rPr>
        <w:t>A</w:t>
      </w:r>
      <w:r>
        <w:rPr>
          <w:i/>
          <w:w w:val="165"/>
          <w:position w:val="10"/>
          <w:sz w:val="12"/>
        </w:rPr>
        <w:t>p</w:t>
      </w:r>
      <w:r>
        <w:rPr>
          <w:i/>
          <w:spacing w:val="-11"/>
          <w:w w:val="165"/>
          <w:position w:val="10"/>
          <w:sz w:val="12"/>
        </w:rPr>
        <w:t> </w:t>
      </w:r>
      <w:r>
        <w:rPr>
          <w:w w:val="165"/>
          <w:position w:val="15"/>
          <w:sz w:val="20"/>
        </w:rPr>
        <w:t>)</w:t>
      </w:r>
      <w:r>
        <w:rPr>
          <w:spacing w:val="-17"/>
          <w:w w:val="165"/>
          <w:position w:val="15"/>
          <w:sz w:val="20"/>
        </w:rPr>
        <w:t> </w:t>
      </w:r>
      <w:r>
        <w:rPr>
          <w:rFonts w:ascii="Symbol" w:hAnsi="Symbol"/>
          <w:w w:val="165"/>
          <w:sz w:val="20"/>
        </w:rPr>
        <w:t></w:t>
      </w:r>
      <w:r>
        <w:rPr>
          <w:spacing w:val="-42"/>
          <w:w w:val="165"/>
          <w:sz w:val="20"/>
        </w:rPr>
        <w:t> </w:t>
      </w:r>
      <w:r>
        <w:rPr>
          <w:w w:val="165"/>
          <w:sz w:val="20"/>
        </w:rPr>
        <w:t>0.01</w:t>
      </w:r>
      <w:r>
        <w:rPr>
          <w:rFonts w:ascii="Symbol" w:hAnsi="Symbol"/>
          <w:w w:val="165"/>
          <w:sz w:val="20"/>
        </w:rPr>
        <w:t></w:t>
      </w:r>
      <w:r>
        <w:rPr>
          <w:w w:val="165"/>
          <w:sz w:val="20"/>
          <w:vertAlign w:val="superscript"/>
        </w:rPr>
        <w:t>0</w:t>
      </w:r>
      <w:r>
        <w:rPr>
          <w:spacing w:val="-10"/>
          <w:w w:val="165"/>
          <w:sz w:val="20"/>
          <w:vertAlign w:val="baseline"/>
        </w:rPr>
        <w:t> </w:t>
      </w:r>
      <w:r>
        <w:rPr>
          <w:rFonts w:ascii="Symbol" w:hAnsi="Symbol"/>
          <w:w w:val="165"/>
          <w:sz w:val="20"/>
          <w:vertAlign w:val="baseline"/>
        </w:rPr>
        <w:t></w:t>
      </w:r>
      <w:r>
        <w:rPr>
          <w:spacing w:val="-48"/>
          <w:w w:val="165"/>
          <w:sz w:val="20"/>
          <w:vertAlign w:val="baseline"/>
        </w:rPr>
        <w:t> </w:t>
      </w:r>
      <w:r>
        <w:rPr>
          <w:spacing w:val="-5"/>
          <w:w w:val="165"/>
          <w:sz w:val="20"/>
          <w:vertAlign w:val="baseline"/>
        </w:rPr>
        <w:t>5.9</w:t>
      </w:r>
    </w:p>
    <w:p>
      <w:pPr>
        <w:spacing w:line="195" w:lineRule="exact" w:before="0"/>
        <w:ind w:left="165" w:right="0" w:firstLine="0"/>
        <w:jc w:val="center"/>
        <w:rPr>
          <w:i/>
          <w:sz w:val="20"/>
        </w:rPr>
      </w:pPr>
      <w:r>
        <w:rPr>
          <w:i/>
          <w:spacing w:val="-10"/>
          <w:w w:val="170"/>
          <w:sz w:val="20"/>
        </w:rPr>
        <w:t>T</w:t>
      </w:r>
    </w:p>
    <w:p>
      <w:pPr>
        <w:pStyle w:val="BodyText"/>
        <w:spacing w:before="527"/>
        <w:ind w:right="25"/>
        <w:jc w:val="center"/>
      </w:pPr>
      <w:r>
        <w:rPr/>
        <w:br w:type="column"/>
      </w:r>
      <w:r>
        <w:rPr>
          <w:spacing w:val="-4"/>
        </w:rPr>
        <w:t>2.16</w:t>
      </w:r>
    </w:p>
    <w:p>
      <w:pPr>
        <w:spacing w:after="0"/>
        <w:jc w:val="center"/>
        <w:sectPr>
          <w:type w:val="continuous"/>
          <w:pgSz w:w="11910" w:h="16840"/>
          <w:pgMar w:header="0" w:footer="1067" w:top="1760" w:bottom="280" w:left="1220" w:right="620"/>
          <w:cols w:num="2" w:equalWidth="0">
            <w:col w:w="4632" w:space="3354"/>
            <w:col w:w="2084"/>
          </w:cols>
        </w:sectPr>
      </w:pPr>
    </w:p>
    <w:p>
      <w:pPr>
        <w:pStyle w:val="Heading1"/>
        <w:numPr>
          <w:ilvl w:val="2"/>
          <w:numId w:val="11"/>
        </w:numPr>
        <w:tabs>
          <w:tab w:pos="1660" w:val="left" w:leader="none"/>
        </w:tabs>
        <w:spacing w:line="240" w:lineRule="auto" w:before="61" w:after="0"/>
        <w:ind w:left="1660" w:right="0" w:hanging="1440"/>
        <w:jc w:val="left"/>
      </w:pPr>
      <w:r>
        <w:rPr/>
        <w:t>Surface</w:t>
      </w:r>
      <w:r>
        <w:rPr>
          <w:spacing w:val="-2"/>
        </w:rPr>
        <w:t> </w:t>
      </w:r>
      <w:r>
        <w:rPr/>
        <w:t>wave</w:t>
      </w:r>
      <w:r>
        <w:rPr>
          <w:spacing w:val="-2"/>
        </w:rPr>
        <w:t> </w:t>
      </w:r>
      <w:r>
        <w:rPr/>
        <w:t>magnitude</w:t>
      </w:r>
      <w:r>
        <w:rPr>
          <w:spacing w:val="-2"/>
        </w:rPr>
        <w:t> </w:t>
      </w:r>
      <w:r>
        <w:rPr>
          <w:spacing w:val="-4"/>
        </w:rPr>
        <w:t>(M</w:t>
      </w:r>
      <w:r>
        <w:rPr>
          <w:spacing w:val="-4"/>
          <w:vertAlign w:val="subscript"/>
        </w:rPr>
        <w:t>s</w:t>
      </w:r>
      <w:r>
        <w:rPr>
          <w:spacing w:val="-4"/>
          <w:vertAlign w:val="baseline"/>
        </w:rPr>
        <w:t>)</w:t>
      </w:r>
    </w:p>
    <w:p>
      <w:pPr>
        <w:pStyle w:val="BodyText"/>
        <w:spacing w:before="132"/>
        <w:ind w:left="1182"/>
      </w:pPr>
      <w:r>
        <w:rPr/>
        <w:t>It</w:t>
      </w:r>
      <w:r>
        <w:rPr>
          <w:spacing w:val="-3"/>
        </w:rPr>
        <w:t> </w:t>
      </w:r>
      <w:r>
        <w:rPr/>
        <w:t>may</w:t>
      </w:r>
      <w:r>
        <w:rPr>
          <w:spacing w:val="-6"/>
        </w:rPr>
        <w:t> </w:t>
      </w:r>
      <w:r>
        <w:rPr/>
        <w:t>be generally</w:t>
      </w:r>
      <w:r>
        <w:rPr>
          <w:spacing w:val="-6"/>
        </w:rPr>
        <w:t> </w:t>
      </w:r>
      <w:r>
        <w:rPr/>
        <w:t>defined</w:t>
      </w:r>
      <w:r>
        <w:rPr>
          <w:spacing w:val="1"/>
        </w:rPr>
        <w:t> </w:t>
      </w:r>
      <w:r>
        <w:rPr/>
        <w:t>as </w:t>
      </w:r>
      <w:r>
        <w:rPr>
          <w:spacing w:val="-10"/>
        </w:rPr>
        <w:t>:</w:t>
      </w:r>
    </w:p>
    <w:p>
      <w:pPr>
        <w:pStyle w:val="BodyText"/>
        <w:tabs>
          <w:tab w:pos="8802" w:val="left" w:leader="none"/>
        </w:tabs>
        <w:spacing w:before="552"/>
        <w:ind w:left="220"/>
      </w:pPr>
      <w:r>
        <w:rPr/>
        <w:t>M</w:t>
      </w:r>
      <w:r>
        <w:rPr>
          <w:vertAlign w:val="subscript"/>
        </w:rPr>
        <w:t>s</w:t>
      </w:r>
      <w:r>
        <w:rPr>
          <w:spacing w:val="-2"/>
          <w:vertAlign w:val="baseline"/>
        </w:rPr>
        <w:t> </w:t>
      </w:r>
      <w:r>
        <w:rPr>
          <w:vertAlign w:val="baseline"/>
        </w:rPr>
        <w:t>=</w:t>
      </w:r>
      <w:r>
        <w:rPr>
          <w:spacing w:val="1"/>
          <w:vertAlign w:val="baseline"/>
        </w:rPr>
        <w:t> </w:t>
      </w:r>
      <w:r>
        <w:rPr>
          <w:vertAlign w:val="baseline"/>
        </w:rPr>
        <w:t>Log</w:t>
      </w:r>
      <w:r>
        <w:rPr>
          <w:vertAlign w:val="subscript"/>
        </w:rPr>
        <w:t>10</w:t>
      </w:r>
      <w:r>
        <w:rPr>
          <w:vertAlign w:val="baseline"/>
        </w:rPr>
        <w:t>(A/T) +</w:t>
      </w:r>
      <w:r>
        <w:rPr>
          <w:spacing w:val="-2"/>
          <w:vertAlign w:val="baseline"/>
        </w:rPr>
        <w:t> </w:t>
      </w:r>
      <w:r>
        <w:rPr>
          <w:vertAlign w:val="baseline"/>
        </w:rPr>
        <w:t>1.66Log</w:t>
      </w:r>
      <w:r>
        <w:rPr>
          <w:vertAlign w:val="subscript"/>
        </w:rPr>
        <w:t>10</w:t>
      </w:r>
      <w:r>
        <w:rPr>
          <w:vertAlign w:val="baseline"/>
        </w:rPr>
        <w:t>Δ</w:t>
      </w:r>
      <w:r>
        <w:rPr>
          <w:spacing w:val="-1"/>
          <w:vertAlign w:val="baseline"/>
        </w:rPr>
        <w:t> </w:t>
      </w:r>
      <w:r>
        <w:rPr>
          <w:vertAlign w:val="baseline"/>
        </w:rPr>
        <w:t>+</w:t>
      </w:r>
      <w:r>
        <w:rPr>
          <w:spacing w:val="-1"/>
          <w:vertAlign w:val="baseline"/>
        </w:rPr>
        <w:t> </w:t>
      </w:r>
      <w:r>
        <w:rPr>
          <w:spacing w:val="-5"/>
          <w:vertAlign w:val="baseline"/>
        </w:rPr>
        <w:t>3.3</w:t>
      </w:r>
      <w:r>
        <w:rPr>
          <w:vertAlign w:val="baseline"/>
        </w:rPr>
        <w:tab/>
      </w:r>
      <w:r>
        <w:rPr>
          <w:spacing w:val="-4"/>
          <w:vertAlign w:val="baseline"/>
        </w:rPr>
        <w:t>2.17</w:t>
      </w:r>
    </w:p>
    <w:p>
      <w:pPr>
        <w:pStyle w:val="BodyText"/>
        <w:spacing w:line="360" w:lineRule="auto" w:before="552"/>
        <w:ind w:left="220" w:right="818"/>
      </w:pPr>
      <w:r>
        <w:rPr/>
        <w:drawing>
          <wp:anchor distT="0" distB="0" distL="0" distR="0" allowOverlap="1" layoutInCell="1" locked="0" behindDoc="1" simplePos="0" relativeHeight="483638784">
            <wp:simplePos x="0" y="0"/>
            <wp:positionH relativeFrom="page">
              <wp:posOffset>1051966</wp:posOffset>
            </wp:positionH>
            <wp:positionV relativeFrom="paragraph">
              <wp:posOffset>845483</wp:posOffset>
            </wp:positionV>
            <wp:extent cx="5312638" cy="5252450"/>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5" cstate="print"/>
                    <a:stretch>
                      <a:fillRect/>
                    </a:stretch>
                  </pic:blipFill>
                  <pic:spPr>
                    <a:xfrm>
                      <a:off x="0" y="0"/>
                      <a:ext cx="5312638" cy="5252450"/>
                    </a:xfrm>
                    <a:prstGeom prst="rect">
                      <a:avLst/>
                    </a:prstGeom>
                  </pic:spPr>
                </pic:pic>
              </a:graphicData>
            </a:graphic>
          </wp:anchor>
        </w:drawing>
      </w:r>
      <w:r>
        <w:rPr/>
        <w:t>For Rayleigh wave measurements on vertical instruments. Since the strongest Rayleigh wave arrivals are generally at a period of</w:t>
      </w:r>
      <w:r>
        <w:rPr>
          <w:spacing w:val="40"/>
        </w:rPr>
        <w:t> </w:t>
      </w:r>
      <w:r>
        <w:rPr/>
        <w:t>20s, the expression can be written as :</w:t>
      </w:r>
    </w:p>
    <w:p>
      <w:pPr>
        <w:pStyle w:val="BodyText"/>
        <w:tabs>
          <w:tab w:pos="8802" w:val="left" w:leader="none"/>
        </w:tabs>
        <w:spacing w:before="416"/>
        <w:ind w:left="220"/>
      </w:pPr>
      <w:r>
        <w:rPr/>
        <w:t>M</w:t>
      </w:r>
      <w:r>
        <w:rPr>
          <w:vertAlign w:val="subscript"/>
        </w:rPr>
        <w:t>s</w:t>
      </w:r>
      <w:r>
        <w:rPr>
          <w:spacing w:val="-2"/>
          <w:vertAlign w:val="baseline"/>
        </w:rPr>
        <w:t> </w:t>
      </w:r>
      <w:r>
        <w:rPr>
          <w:vertAlign w:val="baseline"/>
        </w:rPr>
        <w:t>=</w:t>
      </w:r>
      <w:r>
        <w:rPr>
          <w:spacing w:val="1"/>
          <w:vertAlign w:val="baseline"/>
        </w:rPr>
        <w:t> </w:t>
      </w:r>
      <w:r>
        <w:rPr>
          <w:vertAlign w:val="baseline"/>
        </w:rPr>
        <w:t>Log</w:t>
      </w:r>
      <w:r>
        <w:rPr>
          <w:vertAlign w:val="subscript"/>
        </w:rPr>
        <w:t>10</w:t>
      </w:r>
      <w:r>
        <w:rPr>
          <w:vertAlign w:val="baseline"/>
        </w:rPr>
        <w:t>A</w:t>
      </w:r>
      <w:r>
        <w:rPr>
          <w:vertAlign w:val="subscript"/>
        </w:rPr>
        <w:t>20</w:t>
      </w:r>
      <w:r>
        <w:rPr>
          <w:vertAlign w:val="baseline"/>
        </w:rPr>
        <w:t> +</w:t>
      </w:r>
      <w:r>
        <w:rPr>
          <w:spacing w:val="-1"/>
          <w:vertAlign w:val="baseline"/>
        </w:rPr>
        <w:t> </w:t>
      </w:r>
      <w:r>
        <w:rPr>
          <w:vertAlign w:val="baseline"/>
        </w:rPr>
        <w:t>1.66Log</w:t>
      </w:r>
      <w:r>
        <w:rPr>
          <w:vertAlign w:val="subscript"/>
        </w:rPr>
        <w:t>10</w:t>
      </w:r>
      <w:r>
        <w:rPr>
          <w:vertAlign w:val="baseline"/>
        </w:rPr>
        <w:t>Δ</w:t>
      </w:r>
      <w:r>
        <w:rPr>
          <w:spacing w:val="-2"/>
          <w:vertAlign w:val="baseline"/>
        </w:rPr>
        <w:t> </w:t>
      </w:r>
      <w:r>
        <w:rPr>
          <w:vertAlign w:val="baseline"/>
        </w:rPr>
        <w:t>+</w:t>
      </w:r>
      <w:r>
        <w:rPr>
          <w:spacing w:val="-1"/>
          <w:vertAlign w:val="baseline"/>
        </w:rPr>
        <w:t> </w:t>
      </w:r>
      <w:r>
        <w:rPr>
          <w:spacing w:val="-5"/>
          <w:vertAlign w:val="baseline"/>
        </w:rPr>
        <w:t>2.0</w:t>
      </w:r>
      <w:r>
        <w:rPr>
          <w:vertAlign w:val="baseline"/>
        </w:rPr>
        <w:tab/>
      </w:r>
      <w:r>
        <w:rPr>
          <w:spacing w:val="-4"/>
          <w:vertAlign w:val="baseline"/>
        </w:rPr>
        <w:t>2.18</w:t>
      </w:r>
    </w:p>
    <w:p>
      <w:pPr>
        <w:pStyle w:val="BodyText"/>
        <w:spacing w:line="360" w:lineRule="auto" w:before="552"/>
        <w:ind w:left="220" w:right="922"/>
      </w:pPr>
      <w:r>
        <w:rPr/>
        <w:t>It</w:t>
      </w:r>
      <w:r>
        <w:rPr>
          <w:spacing w:val="40"/>
        </w:rPr>
        <w:t> </w:t>
      </w:r>
      <w:r>
        <w:rPr/>
        <w:t>should</w:t>
      </w:r>
      <w:r>
        <w:rPr>
          <w:spacing w:val="40"/>
        </w:rPr>
        <w:t> </w:t>
      </w:r>
      <w:r>
        <w:rPr/>
        <w:t>be</w:t>
      </w:r>
      <w:r>
        <w:rPr>
          <w:spacing w:val="40"/>
        </w:rPr>
        <w:t> </w:t>
      </w:r>
      <w:r>
        <w:rPr/>
        <w:t>noted</w:t>
      </w:r>
      <w:r>
        <w:rPr>
          <w:spacing w:val="40"/>
        </w:rPr>
        <w:t> </w:t>
      </w:r>
      <w:r>
        <w:rPr/>
        <w:t>that</w:t>
      </w:r>
      <w:r>
        <w:rPr>
          <w:spacing w:val="40"/>
        </w:rPr>
        <w:t> </w:t>
      </w:r>
      <w:r>
        <w:rPr/>
        <w:t>the</w:t>
      </w:r>
      <w:r>
        <w:rPr>
          <w:spacing w:val="40"/>
        </w:rPr>
        <w:t> </w:t>
      </w:r>
      <w:r>
        <w:rPr/>
        <w:t>equation</w:t>
      </w:r>
      <w:r>
        <w:rPr>
          <w:spacing w:val="40"/>
        </w:rPr>
        <w:t> </w:t>
      </w:r>
      <w:r>
        <w:rPr/>
        <w:t>is</w:t>
      </w:r>
      <w:r>
        <w:rPr>
          <w:spacing w:val="40"/>
        </w:rPr>
        <w:t> </w:t>
      </w:r>
      <w:r>
        <w:rPr/>
        <w:t>applicable</w:t>
      </w:r>
      <w:r>
        <w:rPr>
          <w:spacing w:val="40"/>
        </w:rPr>
        <w:t> </w:t>
      </w:r>
      <w:r>
        <w:rPr/>
        <w:t>only</w:t>
      </w:r>
      <w:r>
        <w:rPr>
          <w:spacing w:val="40"/>
        </w:rPr>
        <w:t> </w:t>
      </w:r>
      <w:r>
        <w:rPr/>
        <w:t>to</w:t>
      </w:r>
      <w:r>
        <w:rPr>
          <w:spacing w:val="40"/>
        </w:rPr>
        <w:t> </w:t>
      </w:r>
      <w:r>
        <w:rPr/>
        <w:t>shallow</w:t>
      </w:r>
      <w:r>
        <w:rPr>
          <w:spacing w:val="40"/>
        </w:rPr>
        <w:t> </w:t>
      </w:r>
      <w:r>
        <w:rPr/>
        <w:t>events.</w:t>
      </w:r>
      <w:r>
        <w:rPr>
          <w:spacing w:val="40"/>
        </w:rPr>
        <w:t> </w:t>
      </w:r>
      <w:r>
        <w:rPr/>
        <w:t>Surface</w:t>
      </w:r>
      <w:r>
        <w:rPr>
          <w:spacing w:val="40"/>
        </w:rPr>
        <w:t> </w:t>
      </w:r>
      <w:r>
        <w:rPr/>
        <w:t>wave magnitude is also related to moments as given by Geller (1976) :</w:t>
      </w:r>
    </w:p>
    <w:p>
      <w:pPr>
        <w:pStyle w:val="BodyText"/>
        <w:tabs>
          <w:tab w:pos="3443" w:val="left" w:leader="none"/>
          <w:tab w:pos="8802" w:val="left" w:leader="none"/>
        </w:tabs>
        <w:spacing w:before="413"/>
        <w:ind w:left="220"/>
      </w:pPr>
      <w:r>
        <w:rPr/>
        <w:t>LogM</w:t>
      </w:r>
      <w:r>
        <w:rPr>
          <w:vertAlign w:val="subscript"/>
        </w:rPr>
        <w:t>O</w:t>
      </w:r>
      <w:r>
        <w:rPr>
          <w:spacing w:val="-1"/>
          <w:vertAlign w:val="baseline"/>
        </w:rPr>
        <w:t> </w:t>
      </w:r>
      <w:r>
        <w:rPr>
          <w:vertAlign w:val="baseline"/>
        </w:rPr>
        <w:t>=</w:t>
      </w:r>
      <w:r>
        <w:rPr>
          <w:spacing w:val="-1"/>
          <w:vertAlign w:val="baseline"/>
        </w:rPr>
        <w:t> </w:t>
      </w:r>
      <w:r>
        <w:rPr>
          <w:vertAlign w:val="baseline"/>
        </w:rPr>
        <w:t>M</w:t>
      </w:r>
      <w:r>
        <w:rPr>
          <w:vertAlign w:val="subscript"/>
        </w:rPr>
        <w:t>s</w:t>
      </w:r>
      <w:r>
        <w:rPr>
          <w:spacing w:val="-2"/>
          <w:vertAlign w:val="baseline"/>
        </w:rPr>
        <w:t> </w:t>
      </w:r>
      <w:r>
        <w:rPr>
          <w:vertAlign w:val="baseline"/>
        </w:rPr>
        <w:t>+</w:t>
      </w:r>
      <w:r>
        <w:rPr>
          <w:spacing w:val="-21"/>
          <w:vertAlign w:val="baseline"/>
        </w:rPr>
        <w:t> </w:t>
      </w:r>
      <w:r>
        <w:rPr>
          <w:spacing w:val="-2"/>
          <w:vertAlign w:val="baseline"/>
        </w:rPr>
        <w:t>18.89</w:t>
      </w:r>
      <w:r>
        <w:rPr>
          <w:vertAlign w:val="baseline"/>
        </w:rPr>
        <w:tab/>
      </w:r>
      <w:r>
        <w:rPr>
          <w:spacing w:val="-2"/>
          <w:vertAlign w:val="baseline"/>
        </w:rPr>
        <w:t>(M</w:t>
      </w:r>
      <w:r>
        <w:rPr>
          <w:spacing w:val="-2"/>
          <w:vertAlign w:val="subscript"/>
        </w:rPr>
        <w:t>s</w:t>
      </w:r>
      <w:r>
        <w:rPr>
          <w:spacing w:val="-2"/>
          <w:vertAlign w:val="baseline"/>
        </w:rPr>
        <w:t>&lt;6.76)</w:t>
      </w:r>
      <w:r>
        <w:rPr>
          <w:vertAlign w:val="baseline"/>
        </w:rPr>
        <w:tab/>
      </w:r>
      <w:r>
        <w:rPr>
          <w:spacing w:val="-4"/>
          <w:vertAlign w:val="baseline"/>
        </w:rPr>
        <w:t>2.19</w:t>
      </w:r>
    </w:p>
    <w:p>
      <w:pPr>
        <w:pStyle w:val="BodyText"/>
        <w:tabs>
          <w:tab w:pos="3443" w:val="left" w:leader="none"/>
          <w:tab w:pos="8802" w:val="left" w:leader="none"/>
        </w:tabs>
        <w:spacing w:before="552"/>
        <w:ind w:left="220"/>
      </w:pPr>
      <w:r>
        <w:rPr/>
        <w:t>LogM</w:t>
      </w:r>
      <w:r>
        <w:rPr>
          <w:vertAlign w:val="subscript"/>
        </w:rPr>
        <w:t>O</w:t>
      </w:r>
      <w:r>
        <w:rPr>
          <w:vertAlign w:val="baseline"/>
        </w:rPr>
        <w:t> =</w:t>
      </w:r>
      <w:r>
        <w:rPr>
          <w:spacing w:val="-2"/>
          <w:vertAlign w:val="baseline"/>
        </w:rPr>
        <w:t> </w:t>
      </w:r>
      <w:r>
        <w:rPr>
          <w:vertAlign w:val="baseline"/>
        </w:rPr>
        <w:t>1.5 M</w:t>
      </w:r>
      <w:r>
        <w:rPr>
          <w:vertAlign w:val="subscript"/>
        </w:rPr>
        <w:t>s</w:t>
      </w:r>
      <w:r>
        <w:rPr>
          <w:spacing w:val="-20"/>
          <w:vertAlign w:val="baseline"/>
        </w:rPr>
        <w:t> </w:t>
      </w:r>
      <w:r>
        <w:rPr>
          <w:vertAlign w:val="baseline"/>
        </w:rPr>
        <w:t>+</w:t>
      </w:r>
      <w:r>
        <w:rPr>
          <w:spacing w:val="-2"/>
          <w:vertAlign w:val="baseline"/>
        </w:rPr>
        <w:t> 15.51</w:t>
      </w:r>
      <w:r>
        <w:rPr>
          <w:vertAlign w:val="baseline"/>
        </w:rPr>
        <w:tab/>
      </w:r>
      <w:r>
        <w:rPr>
          <w:spacing w:val="-2"/>
          <w:vertAlign w:val="baseline"/>
        </w:rPr>
        <w:t>(6.76&lt;M</w:t>
      </w:r>
      <w:r>
        <w:rPr>
          <w:spacing w:val="-2"/>
          <w:vertAlign w:val="subscript"/>
        </w:rPr>
        <w:t>s</w:t>
      </w:r>
      <w:r>
        <w:rPr>
          <w:spacing w:val="-2"/>
          <w:vertAlign w:val="baseline"/>
        </w:rPr>
        <w:t>&lt;8.12)</w:t>
      </w:r>
      <w:r>
        <w:rPr>
          <w:vertAlign w:val="baseline"/>
        </w:rPr>
        <w:tab/>
      </w:r>
      <w:r>
        <w:rPr>
          <w:spacing w:val="-4"/>
          <w:vertAlign w:val="baseline"/>
        </w:rPr>
        <w:t>2.20</w:t>
      </w:r>
    </w:p>
    <w:p>
      <w:pPr>
        <w:pStyle w:val="BodyText"/>
        <w:tabs>
          <w:tab w:pos="3462" w:val="left" w:leader="none"/>
          <w:tab w:pos="8802" w:val="left" w:leader="none"/>
        </w:tabs>
        <w:spacing w:before="552"/>
        <w:ind w:left="220"/>
      </w:pPr>
      <w:r>
        <w:rPr/>
        <w:t>LogM</w:t>
      </w:r>
      <w:r>
        <w:rPr>
          <w:vertAlign w:val="subscript"/>
        </w:rPr>
        <w:t>O</w:t>
      </w:r>
      <w:r>
        <w:rPr>
          <w:vertAlign w:val="baseline"/>
        </w:rPr>
        <w:t> =</w:t>
      </w:r>
      <w:r>
        <w:rPr>
          <w:spacing w:val="-1"/>
          <w:vertAlign w:val="baseline"/>
        </w:rPr>
        <w:t> </w:t>
      </w:r>
      <w:r>
        <w:rPr>
          <w:vertAlign w:val="baseline"/>
        </w:rPr>
        <w:t>3</w:t>
      </w:r>
      <w:r>
        <w:rPr>
          <w:spacing w:val="-1"/>
          <w:vertAlign w:val="baseline"/>
        </w:rPr>
        <w:t> </w:t>
      </w:r>
      <w:r>
        <w:rPr>
          <w:vertAlign w:val="baseline"/>
        </w:rPr>
        <w:t>M</w:t>
      </w:r>
      <w:r>
        <w:rPr>
          <w:vertAlign w:val="subscript"/>
        </w:rPr>
        <w:t>s</w:t>
      </w:r>
      <w:r>
        <w:rPr>
          <w:spacing w:val="-1"/>
          <w:vertAlign w:val="baseline"/>
        </w:rPr>
        <w:t> </w:t>
      </w:r>
      <w:r>
        <w:rPr>
          <w:vertAlign w:val="baseline"/>
        </w:rPr>
        <w:t>+</w:t>
      </w:r>
      <w:r>
        <w:rPr>
          <w:spacing w:val="-2"/>
          <w:vertAlign w:val="baseline"/>
        </w:rPr>
        <w:t> </w:t>
      </w:r>
      <w:r>
        <w:rPr>
          <w:spacing w:val="-4"/>
          <w:vertAlign w:val="baseline"/>
        </w:rPr>
        <w:t>3.33</w:t>
      </w:r>
      <w:r>
        <w:rPr>
          <w:vertAlign w:val="baseline"/>
        </w:rPr>
        <w:tab/>
      </w:r>
      <w:r>
        <w:rPr>
          <w:spacing w:val="-2"/>
          <w:vertAlign w:val="baseline"/>
        </w:rPr>
        <w:t>(8.12&lt;M</w:t>
      </w:r>
      <w:r>
        <w:rPr>
          <w:spacing w:val="-2"/>
          <w:vertAlign w:val="subscript"/>
        </w:rPr>
        <w:t>s</w:t>
      </w:r>
      <w:r>
        <w:rPr>
          <w:spacing w:val="-2"/>
          <w:vertAlign w:val="baseline"/>
        </w:rPr>
        <w:t>&lt;8.22)</w:t>
      </w:r>
      <w:r>
        <w:rPr>
          <w:vertAlign w:val="baseline"/>
        </w:rPr>
        <w:tab/>
      </w:r>
      <w:r>
        <w:rPr>
          <w:spacing w:val="-4"/>
          <w:vertAlign w:val="baseline"/>
        </w:rPr>
        <w:t>2.21</w:t>
      </w:r>
    </w:p>
    <w:p>
      <w:pPr>
        <w:pStyle w:val="BodyText"/>
        <w:tabs>
          <w:tab w:pos="3472" w:val="left" w:leader="none"/>
          <w:tab w:pos="8802" w:val="left" w:leader="none"/>
        </w:tabs>
        <w:spacing w:before="552"/>
        <w:ind w:left="220"/>
      </w:pPr>
      <w:r>
        <w:rPr/>
        <w:t>LogM</w:t>
      </w:r>
      <w:r>
        <w:rPr>
          <w:vertAlign w:val="subscript"/>
        </w:rPr>
        <w:t>O</w:t>
      </w:r>
      <w:r>
        <w:rPr>
          <w:spacing w:val="-1"/>
          <w:vertAlign w:val="baseline"/>
        </w:rPr>
        <w:t> </w:t>
      </w:r>
      <w:r>
        <w:rPr>
          <w:vertAlign w:val="baseline"/>
        </w:rPr>
        <w:t>=</w:t>
      </w:r>
      <w:r>
        <w:rPr>
          <w:spacing w:val="-2"/>
          <w:vertAlign w:val="baseline"/>
        </w:rPr>
        <w:t> </w:t>
      </w:r>
      <w:r>
        <w:rPr>
          <w:spacing w:val="-5"/>
          <w:vertAlign w:val="baseline"/>
        </w:rPr>
        <w:t>8.2</w:t>
      </w:r>
      <w:r>
        <w:rPr>
          <w:vertAlign w:val="baseline"/>
        </w:rPr>
        <w:tab/>
      </w:r>
      <w:r>
        <w:rPr>
          <w:spacing w:val="-2"/>
          <w:vertAlign w:val="baseline"/>
        </w:rPr>
        <w:t>(M</w:t>
      </w:r>
      <w:r>
        <w:rPr>
          <w:spacing w:val="-2"/>
          <w:vertAlign w:val="subscript"/>
        </w:rPr>
        <w:t>s</w:t>
      </w:r>
      <w:r>
        <w:rPr>
          <w:spacing w:val="-2"/>
          <w:vertAlign w:val="baseline"/>
        </w:rPr>
        <w:t>&gt;8.22)</w:t>
      </w:r>
      <w:r>
        <w:rPr>
          <w:vertAlign w:val="baseline"/>
        </w:rPr>
        <w:tab/>
      </w:r>
      <w:r>
        <w:rPr>
          <w:spacing w:val="-4"/>
          <w:vertAlign w:val="baseline"/>
        </w:rPr>
        <w:t>2.22</w:t>
      </w:r>
    </w:p>
    <w:p>
      <w:pPr>
        <w:pStyle w:val="BodyText"/>
        <w:spacing w:line="360" w:lineRule="auto" w:before="552"/>
        <w:ind w:left="220" w:right="814" w:firstLine="719"/>
        <w:jc w:val="both"/>
      </w:pPr>
      <w:r>
        <w:rPr/>
        <w:t>Beyond about 600km, the long period seismograms of shallow earthquakes are dominated by waves traveling along the surface. The waves often have a period of approximately 20 seconds and depth less than 50km (USGS). They travel slower than p- waves and hence take a long time before they arrive at a seismic station. The amplitude of these waves depends on the distance. The depth of the source affects the nature of the s3eismic wave train even when the same energy is released. An earthquake with deep focus generates only a small surface wave train while shallow earthquakes cause very strong</w:t>
      </w:r>
      <w:r>
        <w:rPr>
          <w:spacing w:val="40"/>
        </w:rPr>
        <w:t> </w:t>
      </w:r>
      <w:r>
        <w:rPr/>
        <w:t>surface waves. As a result these shallow earthquakes are more prone to cause damage than deep ones (Lowrie, 1997).</w:t>
      </w:r>
    </w:p>
    <w:p>
      <w:pPr>
        <w:pStyle w:val="BodyText"/>
        <w:spacing w:line="360" w:lineRule="auto" w:before="2"/>
        <w:ind w:left="220" w:right="819" w:firstLine="719"/>
        <w:jc w:val="both"/>
      </w:pPr>
      <w:r>
        <w:rPr/>
        <w:t>Since</w:t>
      </w:r>
      <w:r>
        <w:rPr>
          <w:spacing w:val="40"/>
        </w:rPr>
        <w:t> </w:t>
      </w:r>
      <w:r>
        <w:rPr/>
        <w:t>M</w:t>
      </w:r>
      <w:r>
        <w:rPr>
          <w:vertAlign w:val="subscript"/>
        </w:rPr>
        <w:t>s</w:t>
      </w:r>
      <w:r>
        <w:rPr>
          <w:spacing w:val="-2"/>
          <w:vertAlign w:val="baseline"/>
        </w:rPr>
        <w:t> </w:t>
      </w:r>
      <w:r>
        <w:rPr>
          <w:vertAlign w:val="baseline"/>
        </w:rPr>
        <w:t>is</w:t>
      </w:r>
      <w:r>
        <w:rPr>
          <w:spacing w:val="-2"/>
          <w:vertAlign w:val="baseline"/>
        </w:rPr>
        <w:t> </w:t>
      </w:r>
      <w:r>
        <w:rPr>
          <w:vertAlign w:val="baseline"/>
        </w:rPr>
        <w:t>measured</w:t>
      </w:r>
      <w:r>
        <w:rPr>
          <w:spacing w:val="-3"/>
          <w:vertAlign w:val="baseline"/>
        </w:rPr>
        <w:t> </w:t>
      </w:r>
      <w:r>
        <w:rPr>
          <w:vertAlign w:val="baseline"/>
        </w:rPr>
        <w:t>from</w:t>
      </w:r>
      <w:r>
        <w:rPr>
          <w:spacing w:val="-2"/>
          <w:vertAlign w:val="baseline"/>
        </w:rPr>
        <w:t> </w:t>
      </w:r>
      <w:r>
        <w:rPr>
          <w:vertAlign w:val="baseline"/>
        </w:rPr>
        <w:t>20s</w:t>
      </w:r>
      <w:r>
        <w:rPr>
          <w:spacing w:val="-2"/>
          <w:vertAlign w:val="baseline"/>
        </w:rPr>
        <w:t> </w:t>
      </w:r>
      <w:r>
        <w:rPr>
          <w:vertAlign w:val="baseline"/>
        </w:rPr>
        <w:t>period</w:t>
      </w:r>
      <w:r>
        <w:rPr>
          <w:spacing w:val="-3"/>
          <w:vertAlign w:val="baseline"/>
        </w:rPr>
        <w:t> </w:t>
      </w:r>
      <w:r>
        <w:rPr>
          <w:vertAlign w:val="baseline"/>
        </w:rPr>
        <w:t>waves</w:t>
      </w:r>
      <w:r>
        <w:rPr>
          <w:spacing w:val="-2"/>
          <w:vertAlign w:val="baseline"/>
        </w:rPr>
        <w:t> </w:t>
      </w:r>
      <w:r>
        <w:rPr>
          <w:vertAlign w:val="baseline"/>
        </w:rPr>
        <w:t>―saturation</w:t>
      </w:r>
      <w:r>
        <w:rPr>
          <w:spacing w:val="-3"/>
          <w:vertAlign w:val="baseline"/>
        </w:rPr>
        <w:t> </w:t>
      </w:r>
      <w:r>
        <w:rPr>
          <w:vertAlign w:val="baseline"/>
        </w:rPr>
        <w:t>―starts</w:t>
      </w:r>
      <w:r>
        <w:rPr>
          <w:spacing w:val="-2"/>
          <w:vertAlign w:val="baseline"/>
        </w:rPr>
        <w:t> </w:t>
      </w:r>
      <w:r>
        <w:rPr>
          <w:vertAlign w:val="baseline"/>
        </w:rPr>
        <w:t>only</w:t>
      </w:r>
      <w:r>
        <w:rPr>
          <w:spacing w:val="-6"/>
          <w:vertAlign w:val="baseline"/>
        </w:rPr>
        <w:t> </w:t>
      </w:r>
      <w:r>
        <w:rPr>
          <w:vertAlign w:val="baseline"/>
        </w:rPr>
        <w:t>for</w:t>
      </w:r>
      <w:r>
        <w:rPr>
          <w:spacing w:val="-4"/>
          <w:vertAlign w:val="baseline"/>
        </w:rPr>
        <w:t> </w:t>
      </w:r>
      <w:r>
        <w:rPr>
          <w:vertAlign w:val="baseline"/>
        </w:rPr>
        <w:t>very</w:t>
      </w:r>
      <w:r>
        <w:rPr>
          <w:spacing w:val="-6"/>
          <w:vertAlign w:val="baseline"/>
        </w:rPr>
        <w:t> </w:t>
      </w:r>
      <w:r>
        <w:rPr>
          <w:vertAlign w:val="baseline"/>
        </w:rPr>
        <w:t>large (magnitudes larger than 8) earthquakes. The slow surface wave speed is the reason why it is difficult to quickly differentiate between a strong and very strong (Magnitude &gt; 6)</w:t>
      </w:r>
      <w:r>
        <w:rPr>
          <w:spacing w:val="40"/>
          <w:vertAlign w:val="baseline"/>
        </w:rPr>
        <w:t> </w:t>
      </w:r>
      <w:r>
        <w:rPr>
          <w:spacing w:val="-2"/>
          <w:vertAlign w:val="baseline"/>
        </w:rPr>
        <w:t>earthquake.</w:t>
      </w:r>
    </w:p>
    <w:p>
      <w:pPr>
        <w:spacing w:after="0" w:line="360" w:lineRule="auto"/>
        <w:jc w:val="both"/>
        <w:sectPr>
          <w:pgSz w:w="11910" w:h="16840"/>
          <w:pgMar w:header="0" w:footer="1067" w:top="1360" w:bottom="1260" w:left="1220" w:right="620"/>
        </w:sectPr>
      </w:pPr>
    </w:p>
    <w:p>
      <w:pPr>
        <w:pStyle w:val="BodyText"/>
        <w:spacing w:line="360" w:lineRule="auto" w:before="76"/>
        <w:ind w:left="220" w:right="817"/>
        <w:jc w:val="both"/>
      </w:pPr>
      <w:r>
        <w:rPr/>
        <w:t>However, both M</w:t>
      </w:r>
      <w:r>
        <w:rPr>
          <w:vertAlign w:val="subscript"/>
        </w:rPr>
        <w:t>s</w:t>
      </w:r>
      <w:r>
        <w:rPr>
          <w:vertAlign w:val="baseline"/>
        </w:rPr>
        <w:t> and M</w:t>
      </w:r>
      <w:r>
        <w:rPr>
          <w:vertAlign w:val="subscript"/>
        </w:rPr>
        <w:t>b</w:t>
      </w:r>
      <w:r>
        <w:rPr>
          <w:vertAlign w:val="baseline"/>
        </w:rPr>
        <w:t> were designed to be compatible with M</w:t>
      </w:r>
      <w:r>
        <w:rPr>
          <w:vertAlign w:val="subscript"/>
        </w:rPr>
        <w:t>L</w:t>
      </w:r>
      <w:r>
        <w:rPr>
          <w:spacing w:val="-15"/>
          <w:vertAlign w:val="baseline"/>
        </w:rPr>
        <w:t> </w:t>
      </w:r>
      <w:r>
        <w:rPr>
          <w:vertAlign w:val="baseline"/>
        </w:rPr>
        <w:t>and at times all the three magnitude scales give the same magnitude values. But because they</w:t>
      </w:r>
      <w:r>
        <w:rPr>
          <w:spacing w:val="-4"/>
          <w:vertAlign w:val="baseline"/>
        </w:rPr>
        <w:t> </w:t>
      </w:r>
      <w:r>
        <w:rPr>
          <w:vertAlign w:val="baseline"/>
        </w:rPr>
        <w:t>use different information from the seismic wave from they do not always agree.</w:t>
      </w:r>
    </w:p>
    <w:p>
      <w:pPr>
        <w:pStyle w:val="BodyText"/>
        <w:spacing w:line="360" w:lineRule="auto"/>
        <w:ind w:left="220" w:right="817"/>
        <w:jc w:val="both"/>
      </w:pPr>
      <w:r>
        <w:rPr/>
        <w:t>A commonly used equation for computing surface wave magnitude (M</w:t>
      </w:r>
      <w:r>
        <w:rPr>
          <w:vertAlign w:val="subscript"/>
        </w:rPr>
        <w:t>s</w:t>
      </w:r>
      <w:r>
        <w:rPr>
          <w:vertAlign w:val="baseline"/>
        </w:rPr>
        <w:t>) of a shallow focus earthquake from seismograph records at epicentral distances greater than 20</w:t>
      </w:r>
      <w:r>
        <w:rPr>
          <w:vertAlign w:val="superscript"/>
        </w:rPr>
        <w:t>o</w:t>
      </w:r>
      <w:r>
        <w:rPr>
          <w:vertAlign w:val="baseline"/>
        </w:rPr>
        <w:t> is the one proposed by Bath in 1966 as:</w:t>
      </w:r>
    </w:p>
    <w:p>
      <w:pPr>
        <w:pStyle w:val="BodyText"/>
        <w:tabs>
          <w:tab w:pos="3362" w:val="left" w:leader="none"/>
          <w:tab w:pos="8802" w:val="left" w:leader="none"/>
        </w:tabs>
        <w:spacing w:before="413"/>
        <w:ind w:left="220"/>
      </w:pPr>
      <w:r>
        <w:rPr/>
        <w:drawing>
          <wp:anchor distT="0" distB="0" distL="0" distR="0" allowOverlap="1" layoutInCell="1" locked="0" behindDoc="1" simplePos="0" relativeHeight="483639296">
            <wp:simplePos x="0" y="0"/>
            <wp:positionH relativeFrom="page">
              <wp:posOffset>1051966</wp:posOffset>
            </wp:positionH>
            <wp:positionV relativeFrom="paragraph">
              <wp:posOffset>231527</wp:posOffset>
            </wp:positionV>
            <wp:extent cx="5312638" cy="5252450"/>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34" cstate="print"/>
                    <a:stretch>
                      <a:fillRect/>
                    </a:stretch>
                  </pic:blipFill>
                  <pic:spPr>
                    <a:xfrm>
                      <a:off x="0" y="0"/>
                      <a:ext cx="5312638" cy="5252450"/>
                    </a:xfrm>
                    <a:prstGeom prst="rect">
                      <a:avLst/>
                    </a:prstGeom>
                  </pic:spPr>
                </pic:pic>
              </a:graphicData>
            </a:graphic>
          </wp:anchor>
        </w:drawing>
      </w:r>
      <w:r>
        <w:rPr/>
        <w:t>M</w:t>
      </w:r>
      <w:r>
        <w:rPr>
          <w:vertAlign w:val="subscript"/>
        </w:rPr>
        <w:t>s</w:t>
      </w:r>
      <w:r>
        <w:rPr>
          <w:spacing w:val="-2"/>
          <w:vertAlign w:val="baseline"/>
        </w:rPr>
        <w:t> </w:t>
      </w:r>
      <w:r>
        <w:rPr>
          <w:vertAlign w:val="baseline"/>
        </w:rPr>
        <w:t>=</w:t>
      </w:r>
      <w:r>
        <w:rPr>
          <w:spacing w:val="-1"/>
          <w:vertAlign w:val="baseline"/>
        </w:rPr>
        <w:t> </w:t>
      </w:r>
      <w:r>
        <w:rPr>
          <w:vertAlign w:val="baseline"/>
        </w:rPr>
        <w:t>log</w:t>
      </w:r>
      <w:r>
        <w:rPr>
          <w:vertAlign w:val="subscript"/>
        </w:rPr>
        <w:t>10</w:t>
      </w:r>
      <w:r>
        <w:rPr>
          <w:spacing w:val="1"/>
          <w:vertAlign w:val="baseline"/>
        </w:rPr>
        <w:t> </w:t>
      </w:r>
      <w:r>
        <w:rPr>
          <w:vertAlign w:val="baseline"/>
        </w:rPr>
        <w:t>(As/T) +</w:t>
      </w:r>
      <w:r>
        <w:rPr>
          <w:spacing w:val="-2"/>
          <w:vertAlign w:val="baseline"/>
        </w:rPr>
        <w:t> </w:t>
      </w:r>
      <w:r>
        <w:rPr>
          <w:vertAlign w:val="baseline"/>
        </w:rPr>
        <w:t>1.66</w:t>
      </w:r>
      <w:r>
        <w:rPr>
          <w:spacing w:val="2"/>
          <w:vertAlign w:val="baseline"/>
        </w:rPr>
        <w:t> </w:t>
      </w:r>
      <w:r>
        <w:rPr>
          <w:spacing w:val="-2"/>
          <w:vertAlign w:val="baseline"/>
        </w:rPr>
        <w:t>log</w:t>
      </w:r>
      <w:r>
        <w:rPr>
          <w:spacing w:val="-2"/>
          <w:vertAlign w:val="subscript"/>
        </w:rPr>
        <w:t>10</w:t>
      </w:r>
      <w:r>
        <w:rPr>
          <w:vertAlign w:val="baseline"/>
        </w:rPr>
        <w:tab/>
        <w:t>+</w:t>
      </w:r>
      <w:r>
        <w:rPr>
          <w:spacing w:val="20"/>
          <w:vertAlign w:val="baseline"/>
        </w:rPr>
        <w:t> </w:t>
      </w:r>
      <w:r>
        <w:rPr>
          <w:spacing w:val="-5"/>
          <w:vertAlign w:val="baseline"/>
        </w:rPr>
        <w:t>3.3</w:t>
      </w:r>
      <w:r>
        <w:rPr>
          <w:vertAlign w:val="baseline"/>
        </w:rPr>
        <w:tab/>
      </w:r>
      <w:r>
        <w:rPr>
          <w:spacing w:val="-4"/>
          <w:vertAlign w:val="baseline"/>
        </w:rPr>
        <w:t>2.23</w:t>
      </w:r>
    </w:p>
    <w:p>
      <w:pPr>
        <w:pStyle w:val="BodyText"/>
        <w:spacing w:line="360" w:lineRule="auto" w:before="553"/>
        <w:ind w:left="220" w:right="813"/>
        <w:jc w:val="both"/>
      </w:pPr>
      <w:r>
        <w:rPr/>
        <w:t>Where A is the ground motion amplitude in microns (μm) after the effects of the seismometers</w:t>
      </w:r>
      <w:r>
        <w:rPr>
          <w:spacing w:val="-1"/>
        </w:rPr>
        <w:t> </w:t>
      </w:r>
      <w:r>
        <w:rPr/>
        <w:t>are</w:t>
      </w:r>
      <w:r>
        <w:rPr>
          <w:spacing w:val="-2"/>
        </w:rPr>
        <w:t> </w:t>
      </w:r>
      <w:r>
        <w:rPr/>
        <w:t>removed, T</w:t>
      </w:r>
      <w:r>
        <w:rPr>
          <w:spacing w:val="-1"/>
        </w:rPr>
        <w:t> </w:t>
      </w:r>
      <w:r>
        <w:rPr/>
        <w:t>is the</w:t>
      </w:r>
      <w:r>
        <w:rPr>
          <w:spacing w:val="-1"/>
        </w:rPr>
        <w:t> </w:t>
      </w:r>
      <w:r>
        <w:rPr/>
        <w:t>wave</w:t>
      </w:r>
      <w:r>
        <w:rPr>
          <w:spacing w:val="-1"/>
        </w:rPr>
        <w:t> </w:t>
      </w:r>
      <w:r>
        <w:rPr/>
        <w:t>period</w:t>
      </w:r>
      <w:r>
        <w:rPr>
          <w:spacing w:val="-1"/>
        </w:rPr>
        <w:t> </w:t>
      </w:r>
      <w:r>
        <w:rPr/>
        <w:t>in seconds, and the</w:t>
      </w:r>
      <w:r>
        <w:rPr>
          <w:spacing w:val="-1"/>
        </w:rPr>
        <w:t> </w:t>
      </w:r>
      <w:r>
        <w:rPr/>
        <w:t>distance</w:t>
      </w:r>
      <w:r>
        <w:rPr>
          <w:spacing w:val="80"/>
        </w:rPr>
        <w:t>  </w:t>
      </w:r>
      <w:r>
        <w:rPr/>
        <w:t>is in</w:t>
      </w:r>
      <w:r>
        <w:rPr>
          <w:spacing w:val="-2"/>
        </w:rPr>
        <w:t> </w:t>
      </w:r>
      <w:r>
        <w:rPr/>
        <w:t>degrees. Since the strongest Rayleigh wave arrivals are generally at a period of 20s, this expression is often written as:</w:t>
      </w:r>
    </w:p>
    <w:p>
      <w:pPr>
        <w:pStyle w:val="BodyText"/>
        <w:tabs>
          <w:tab w:pos="940" w:val="left" w:leader="none"/>
          <w:tab w:pos="3199" w:val="left" w:leader="none"/>
          <w:tab w:pos="8802" w:val="left" w:leader="none"/>
        </w:tabs>
        <w:spacing w:before="415"/>
        <w:ind w:left="220"/>
      </w:pPr>
      <w:r>
        <w:rPr/>
        <w:t>M</w:t>
      </w:r>
      <w:r>
        <w:rPr>
          <w:vertAlign w:val="subscript"/>
        </w:rPr>
        <w:t>s</w:t>
      </w:r>
      <w:r>
        <w:rPr>
          <w:spacing w:val="-1"/>
          <w:vertAlign w:val="baseline"/>
        </w:rPr>
        <w:t> </w:t>
      </w:r>
      <w:r>
        <w:rPr>
          <w:spacing w:val="-10"/>
          <w:vertAlign w:val="baseline"/>
        </w:rPr>
        <w:t>=</w:t>
      </w:r>
      <w:r>
        <w:rPr>
          <w:vertAlign w:val="baseline"/>
        </w:rPr>
        <w:tab/>
        <w:t>log</w:t>
      </w:r>
      <w:r>
        <w:rPr>
          <w:vertAlign w:val="subscript"/>
        </w:rPr>
        <w:t>10</w:t>
      </w:r>
      <w:r>
        <w:rPr>
          <w:vertAlign w:val="baseline"/>
        </w:rPr>
        <w:t>A</w:t>
      </w:r>
      <w:r>
        <w:rPr>
          <w:vertAlign w:val="subscript"/>
        </w:rPr>
        <w:t>20</w:t>
      </w:r>
      <w:r>
        <w:rPr>
          <w:spacing w:val="-19"/>
          <w:vertAlign w:val="baseline"/>
        </w:rPr>
        <w:t> </w:t>
      </w:r>
      <w:r>
        <w:rPr>
          <w:vertAlign w:val="subscript"/>
        </w:rPr>
        <w:t>+</w:t>
      </w:r>
      <w:r>
        <w:rPr>
          <w:spacing w:val="-21"/>
          <w:vertAlign w:val="baseline"/>
        </w:rPr>
        <w:t> </w:t>
      </w:r>
      <w:r>
        <w:rPr>
          <w:vertAlign w:val="baseline"/>
        </w:rPr>
        <w:t>1.66</w:t>
      </w:r>
      <w:r>
        <w:rPr>
          <w:spacing w:val="1"/>
          <w:vertAlign w:val="baseline"/>
        </w:rPr>
        <w:t> </w:t>
      </w:r>
      <w:r>
        <w:rPr>
          <w:spacing w:val="-2"/>
          <w:vertAlign w:val="baseline"/>
        </w:rPr>
        <w:t>log</w:t>
      </w:r>
      <w:r>
        <w:rPr>
          <w:spacing w:val="-2"/>
          <w:vertAlign w:val="subscript"/>
        </w:rPr>
        <w:t>10</w:t>
      </w:r>
      <w:r>
        <w:rPr>
          <w:vertAlign w:val="baseline"/>
        </w:rPr>
        <w:tab/>
        <w:t>+</w:t>
      </w:r>
      <w:r>
        <w:rPr>
          <w:spacing w:val="-3"/>
          <w:vertAlign w:val="baseline"/>
        </w:rPr>
        <w:t> </w:t>
      </w:r>
      <w:r>
        <w:rPr>
          <w:spacing w:val="-5"/>
          <w:vertAlign w:val="baseline"/>
        </w:rPr>
        <w:t>2.0</w:t>
      </w:r>
      <w:r>
        <w:rPr>
          <w:vertAlign w:val="baseline"/>
        </w:rPr>
        <w:tab/>
      </w:r>
      <w:r>
        <w:rPr>
          <w:spacing w:val="-4"/>
          <w:vertAlign w:val="baseline"/>
        </w:rPr>
        <w:t>2.24</w:t>
      </w:r>
    </w:p>
    <w:p>
      <w:pPr>
        <w:pStyle w:val="BodyText"/>
        <w:spacing w:line="360" w:lineRule="auto" w:before="552"/>
        <w:ind w:left="220" w:right="822"/>
        <w:jc w:val="both"/>
      </w:pPr>
      <w:r>
        <w:rPr/>
        <w:t>This equation holds for only shallow events. Surface wave magnitude is also related to moments as given by (Geller, 1976).</w:t>
      </w:r>
    </w:p>
    <w:p>
      <w:pPr>
        <w:pStyle w:val="BodyText"/>
        <w:tabs>
          <w:tab w:pos="8802" w:val="left" w:leader="none"/>
        </w:tabs>
        <w:spacing w:before="413"/>
        <w:ind w:left="220"/>
      </w:pPr>
      <w:r>
        <w:rPr/>
        <w:t>LogM</w:t>
      </w:r>
      <w:r>
        <w:rPr>
          <w:vertAlign w:val="subscript"/>
        </w:rPr>
        <w:t>o</w:t>
      </w:r>
      <w:r>
        <w:rPr>
          <w:spacing w:val="-21"/>
          <w:vertAlign w:val="baseline"/>
        </w:rPr>
        <w:t> </w:t>
      </w:r>
      <w:r>
        <w:rPr>
          <w:vertAlign w:val="subscript"/>
        </w:rPr>
        <w:t>=</w:t>
      </w:r>
      <w:r>
        <w:rPr>
          <w:spacing w:val="-19"/>
          <w:vertAlign w:val="baseline"/>
        </w:rPr>
        <w:t> </w:t>
      </w:r>
      <w:r>
        <w:rPr>
          <w:vertAlign w:val="baseline"/>
        </w:rPr>
        <w:t>M</w:t>
      </w:r>
      <w:r>
        <w:rPr>
          <w:vertAlign w:val="subscript"/>
        </w:rPr>
        <w:t>s</w:t>
      </w:r>
      <w:r>
        <w:rPr>
          <w:spacing w:val="-20"/>
          <w:vertAlign w:val="baseline"/>
        </w:rPr>
        <w:t> </w:t>
      </w:r>
      <w:r>
        <w:rPr>
          <w:vertAlign w:val="baseline"/>
        </w:rPr>
        <w:t>+</w:t>
      </w:r>
      <w:r>
        <w:rPr>
          <w:spacing w:val="-3"/>
          <w:vertAlign w:val="baseline"/>
        </w:rPr>
        <w:t> </w:t>
      </w:r>
      <w:r>
        <w:rPr>
          <w:vertAlign w:val="baseline"/>
        </w:rPr>
        <w:t>18.89 (M</w:t>
      </w:r>
      <w:r>
        <w:rPr>
          <w:vertAlign w:val="subscript"/>
        </w:rPr>
        <w:t>s</w:t>
      </w:r>
      <w:r>
        <w:rPr>
          <w:spacing w:val="-1"/>
          <w:vertAlign w:val="baseline"/>
        </w:rPr>
        <w:t> </w:t>
      </w:r>
      <w:r>
        <w:rPr>
          <w:vertAlign w:val="baseline"/>
        </w:rPr>
        <w:t>&lt;</w:t>
      </w:r>
      <w:r>
        <w:rPr>
          <w:spacing w:val="-2"/>
          <w:vertAlign w:val="baseline"/>
        </w:rPr>
        <w:t> 6.76)</w:t>
      </w:r>
      <w:r>
        <w:rPr>
          <w:vertAlign w:val="baseline"/>
        </w:rPr>
        <w:tab/>
      </w:r>
      <w:r>
        <w:rPr>
          <w:spacing w:val="-4"/>
          <w:vertAlign w:val="baseline"/>
        </w:rPr>
        <w:t>2.25</w:t>
      </w:r>
    </w:p>
    <w:p>
      <w:pPr>
        <w:pStyle w:val="BodyText"/>
        <w:tabs>
          <w:tab w:pos="8802" w:val="left" w:leader="none"/>
        </w:tabs>
        <w:spacing w:before="552"/>
        <w:ind w:left="220"/>
      </w:pPr>
      <w:r>
        <w:rPr/>
        <w:t>LogM</w:t>
      </w:r>
      <w:r>
        <w:rPr>
          <w:vertAlign w:val="subscript"/>
        </w:rPr>
        <w:t>o</w:t>
      </w:r>
      <w:r>
        <w:rPr>
          <w:spacing w:val="-21"/>
          <w:vertAlign w:val="baseline"/>
        </w:rPr>
        <w:t> </w:t>
      </w:r>
      <w:r>
        <w:rPr>
          <w:vertAlign w:val="subscript"/>
        </w:rPr>
        <w:t>=</w:t>
      </w:r>
      <w:r>
        <w:rPr>
          <w:spacing w:val="-19"/>
          <w:vertAlign w:val="baseline"/>
        </w:rPr>
        <w:t> </w:t>
      </w:r>
      <w:r>
        <w:rPr>
          <w:vertAlign w:val="baseline"/>
        </w:rPr>
        <w:t>1.5 M</w:t>
      </w:r>
      <w:r>
        <w:rPr>
          <w:vertAlign w:val="subscript"/>
        </w:rPr>
        <w:t>s</w:t>
      </w:r>
      <w:r>
        <w:rPr>
          <w:spacing w:val="-20"/>
          <w:vertAlign w:val="baseline"/>
        </w:rPr>
        <w:t> </w:t>
      </w:r>
      <w:r>
        <w:rPr>
          <w:vertAlign w:val="baseline"/>
        </w:rPr>
        <w:t>+</w:t>
      </w:r>
      <w:r>
        <w:rPr>
          <w:spacing w:val="-1"/>
          <w:vertAlign w:val="baseline"/>
        </w:rPr>
        <w:t> </w:t>
      </w:r>
      <w:r>
        <w:rPr>
          <w:vertAlign w:val="baseline"/>
        </w:rPr>
        <w:t>15.51 (6.76 &lt;</w:t>
      </w:r>
      <w:r>
        <w:rPr>
          <w:spacing w:val="-1"/>
          <w:vertAlign w:val="baseline"/>
        </w:rPr>
        <w:t> </w:t>
      </w:r>
      <w:r>
        <w:rPr>
          <w:vertAlign w:val="baseline"/>
        </w:rPr>
        <w:t>M</w:t>
      </w:r>
      <w:r>
        <w:rPr>
          <w:vertAlign w:val="subscript"/>
        </w:rPr>
        <w:t>s</w:t>
      </w:r>
      <w:r>
        <w:rPr>
          <w:spacing w:val="-1"/>
          <w:vertAlign w:val="baseline"/>
        </w:rPr>
        <w:t> </w:t>
      </w:r>
      <w:r>
        <w:rPr>
          <w:vertAlign w:val="baseline"/>
        </w:rPr>
        <w:t>&lt;</w:t>
      </w:r>
      <w:r>
        <w:rPr>
          <w:spacing w:val="-1"/>
          <w:vertAlign w:val="baseline"/>
        </w:rPr>
        <w:t> </w:t>
      </w:r>
      <w:r>
        <w:rPr>
          <w:spacing w:val="-2"/>
          <w:vertAlign w:val="baseline"/>
        </w:rPr>
        <w:t>8.12)</w:t>
      </w:r>
      <w:r>
        <w:rPr>
          <w:vertAlign w:val="baseline"/>
        </w:rPr>
        <w:tab/>
      </w:r>
      <w:r>
        <w:rPr>
          <w:spacing w:val="-4"/>
          <w:vertAlign w:val="baseline"/>
        </w:rPr>
        <w:t>2.26</w:t>
      </w:r>
    </w:p>
    <w:p>
      <w:pPr>
        <w:pStyle w:val="BodyText"/>
        <w:tabs>
          <w:tab w:pos="8802" w:val="left" w:leader="none"/>
        </w:tabs>
        <w:spacing w:before="552"/>
        <w:ind w:left="220"/>
      </w:pPr>
      <w:r>
        <w:rPr/>
        <w:t>LogM</w:t>
      </w:r>
      <w:r>
        <w:rPr>
          <w:vertAlign w:val="subscript"/>
        </w:rPr>
        <w:t>o</w:t>
      </w:r>
      <w:r>
        <w:rPr>
          <w:vertAlign w:val="baseline"/>
        </w:rPr>
        <w:t> =</w:t>
      </w:r>
      <w:r>
        <w:rPr>
          <w:spacing w:val="-1"/>
          <w:vertAlign w:val="baseline"/>
        </w:rPr>
        <w:t> </w:t>
      </w:r>
      <w:r>
        <w:rPr>
          <w:vertAlign w:val="baseline"/>
        </w:rPr>
        <w:t>3 M</w:t>
      </w:r>
      <w:r>
        <w:rPr>
          <w:vertAlign w:val="subscript"/>
        </w:rPr>
        <w:t>o</w:t>
      </w:r>
      <w:r>
        <w:rPr>
          <w:spacing w:val="-2"/>
          <w:vertAlign w:val="baseline"/>
        </w:rPr>
        <w:t> </w:t>
      </w:r>
      <w:r>
        <w:rPr>
          <w:vertAlign w:val="baseline"/>
        </w:rPr>
        <w:t>+</w:t>
      </w:r>
      <w:r>
        <w:rPr>
          <w:spacing w:val="-1"/>
          <w:vertAlign w:val="baseline"/>
        </w:rPr>
        <w:t> </w:t>
      </w:r>
      <w:r>
        <w:rPr>
          <w:vertAlign w:val="baseline"/>
        </w:rPr>
        <w:t>3.33</w:t>
      </w:r>
      <w:r>
        <w:rPr>
          <w:spacing w:val="2"/>
          <w:vertAlign w:val="baseline"/>
        </w:rPr>
        <w:t> </w:t>
      </w:r>
      <w:r>
        <w:rPr>
          <w:vertAlign w:val="baseline"/>
        </w:rPr>
        <w:t>(8.12 &lt;</w:t>
      </w:r>
      <w:r>
        <w:rPr>
          <w:spacing w:val="-1"/>
          <w:vertAlign w:val="baseline"/>
        </w:rPr>
        <w:t> </w:t>
      </w:r>
      <w:r>
        <w:rPr>
          <w:vertAlign w:val="baseline"/>
        </w:rPr>
        <w:t>M</w:t>
      </w:r>
      <w:r>
        <w:rPr>
          <w:vertAlign w:val="subscript"/>
        </w:rPr>
        <w:t>s</w:t>
      </w:r>
      <w:r>
        <w:rPr>
          <w:spacing w:val="-1"/>
          <w:vertAlign w:val="baseline"/>
        </w:rPr>
        <w:t> </w:t>
      </w:r>
      <w:r>
        <w:rPr>
          <w:vertAlign w:val="baseline"/>
        </w:rPr>
        <w:t>&lt;</w:t>
      </w:r>
      <w:r>
        <w:rPr>
          <w:spacing w:val="-1"/>
          <w:vertAlign w:val="baseline"/>
        </w:rPr>
        <w:t> </w:t>
      </w:r>
      <w:r>
        <w:rPr>
          <w:spacing w:val="-2"/>
          <w:vertAlign w:val="baseline"/>
        </w:rPr>
        <w:t>8.22)</w:t>
      </w:r>
      <w:r>
        <w:rPr>
          <w:vertAlign w:val="baseline"/>
        </w:rPr>
        <w:tab/>
      </w:r>
      <w:r>
        <w:rPr>
          <w:spacing w:val="-4"/>
          <w:vertAlign w:val="baseline"/>
        </w:rPr>
        <w:t>2.27</w:t>
      </w:r>
    </w:p>
    <w:p>
      <w:pPr>
        <w:pStyle w:val="BodyText"/>
        <w:tabs>
          <w:tab w:pos="8802" w:val="left" w:leader="none"/>
        </w:tabs>
        <w:spacing w:before="553"/>
        <w:ind w:left="220"/>
      </w:pPr>
      <w:r>
        <w:rPr/>
        <w:t>LogM</w:t>
      </w:r>
      <w:r>
        <w:rPr>
          <w:vertAlign w:val="subscript"/>
        </w:rPr>
        <w:t>o</w:t>
      </w:r>
      <w:r>
        <w:rPr>
          <w:vertAlign w:val="baseline"/>
        </w:rPr>
        <w:t> =</w:t>
      </w:r>
      <w:r>
        <w:rPr>
          <w:spacing w:val="-1"/>
          <w:vertAlign w:val="baseline"/>
        </w:rPr>
        <w:t> </w:t>
      </w:r>
      <w:r>
        <w:rPr>
          <w:vertAlign w:val="baseline"/>
        </w:rPr>
        <w:t>8.2 (log</w:t>
      </w:r>
      <w:r>
        <w:rPr>
          <w:spacing w:val="-3"/>
          <w:vertAlign w:val="baseline"/>
        </w:rPr>
        <w:t> </w:t>
      </w:r>
      <w:r>
        <w:rPr>
          <w:vertAlign w:val="baseline"/>
        </w:rPr>
        <w:t>M</w:t>
      </w:r>
      <w:r>
        <w:rPr>
          <w:vertAlign w:val="subscript"/>
        </w:rPr>
        <w:t>o</w:t>
      </w:r>
      <w:r>
        <w:rPr>
          <w:spacing w:val="1"/>
          <w:vertAlign w:val="baseline"/>
        </w:rPr>
        <w:t> </w:t>
      </w:r>
      <w:r>
        <w:rPr>
          <w:spacing w:val="-4"/>
          <w:vertAlign w:val="baseline"/>
        </w:rPr>
        <w:t>&gt;28)</w:t>
      </w:r>
      <w:r>
        <w:rPr>
          <w:vertAlign w:val="baseline"/>
        </w:rPr>
        <w:tab/>
      </w:r>
      <w:r>
        <w:rPr>
          <w:spacing w:val="-4"/>
          <w:vertAlign w:val="baseline"/>
        </w:rPr>
        <w:t>2.28</w:t>
      </w:r>
    </w:p>
    <w:p>
      <w:pPr>
        <w:pStyle w:val="Heading1"/>
        <w:numPr>
          <w:ilvl w:val="2"/>
          <w:numId w:val="11"/>
        </w:numPr>
        <w:tabs>
          <w:tab w:pos="1660" w:val="left" w:leader="none"/>
        </w:tabs>
        <w:spacing w:line="240" w:lineRule="auto" w:before="557" w:after="0"/>
        <w:ind w:left="1660" w:right="0" w:hanging="1440"/>
        <w:jc w:val="both"/>
      </w:pPr>
      <w:r>
        <w:rPr/>
        <w:t>Moment</w:t>
      </w:r>
      <w:r>
        <w:rPr>
          <w:spacing w:val="-5"/>
        </w:rPr>
        <w:t> </w:t>
      </w:r>
      <w:r>
        <w:rPr/>
        <w:t>magnitude</w:t>
      </w:r>
      <w:r>
        <w:rPr>
          <w:spacing w:val="-4"/>
        </w:rPr>
        <w:t> (M</w:t>
      </w:r>
      <w:r>
        <w:rPr>
          <w:spacing w:val="-4"/>
          <w:vertAlign w:val="subscript"/>
        </w:rPr>
        <w:t>w</w:t>
      </w:r>
      <w:r>
        <w:rPr>
          <w:spacing w:val="-4"/>
          <w:vertAlign w:val="baseline"/>
        </w:rPr>
        <w:t>)</w:t>
      </w:r>
    </w:p>
    <w:p>
      <w:pPr>
        <w:pStyle w:val="BodyText"/>
        <w:spacing w:line="360" w:lineRule="auto" w:before="134"/>
        <w:ind w:left="220" w:right="815" w:firstLine="719"/>
        <w:jc w:val="both"/>
      </w:pPr>
      <w:r>
        <w:rPr/>
        <w:t>Because of the limitations of the magnitude scales, a new, more uniformly applicable extension of them, known as </w:t>
      </w:r>
      <w:r>
        <w:rPr>
          <w:b/>
        </w:rPr>
        <w:t>moment magnitude (M</w:t>
      </w:r>
      <w:r>
        <w:rPr>
          <w:b/>
          <w:vertAlign w:val="subscript"/>
        </w:rPr>
        <w:t>w</w:t>
      </w:r>
      <w:r>
        <w:rPr>
          <w:b/>
          <w:vertAlign w:val="baseline"/>
        </w:rPr>
        <w:t>)</w:t>
      </w:r>
      <w:r>
        <w:rPr>
          <w:vertAlign w:val="baseline"/>
        </w:rPr>
        <w:t>, was developed. In particular, for very large earthquakes moment magnitude gives the most reliable estimate of earthquake</w:t>
      </w:r>
      <w:r>
        <w:rPr>
          <w:spacing w:val="40"/>
          <w:vertAlign w:val="baseline"/>
        </w:rPr>
        <w:t> </w:t>
      </w:r>
      <w:r>
        <w:rPr>
          <w:vertAlign w:val="baseline"/>
        </w:rPr>
        <w:t>size. This is because seismic moment is derived from the concept of moment in physics and therefore provides clues to the physical size of an earthquake—the size of fault rupture and accompanying</w:t>
      </w:r>
      <w:r>
        <w:rPr>
          <w:spacing w:val="19"/>
          <w:vertAlign w:val="baseline"/>
        </w:rPr>
        <w:t> </w:t>
      </w:r>
      <w:r>
        <w:rPr>
          <w:vertAlign w:val="baseline"/>
        </w:rPr>
        <w:t>displacement</w:t>
      </w:r>
      <w:r>
        <w:rPr>
          <w:spacing w:val="23"/>
          <w:vertAlign w:val="baseline"/>
        </w:rPr>
        <w:t> </w:t>
      </w:r>
      <w:r>
        <w:rPr>
          <w:vertAlign w:val="baseline"/>
        </w:rPr>
        <w:t>and</w:t>
      </w:r>
      <w:r>
        <w:rPr>
          <w:spacing w:val="23"/>
          <w:vertAlign w:val="baseline"/>
        </w:rPr>
        <w:t> </w:t>
      </w:r>
      <w:r>
        <w:rPr>
          <w:vertAlign w:val="baseline"/>
        </w:rPr>
        <w:t>length</w:t>
      </w:r>
      <w:r>
        <w:rPr>
          <w:spacing w:val="24"/>
          <w:vertAlign w:val="baseline"/>
        </w:rPr>
        <w:t> </w:t>
      </w:r>
      <w:r>
        <w:rPr>
          <w:vertAlign w:val="baseline"/>
        </w:rPr>
        <w:t>of</w:t>
      </w:r>
      <w:r>
        <w:rPr>
          <w:spacing w:val="23"/>
          <w:vertAlign w:val="baseline"/>
        </w:rPr>
        <w:t> </w:t>
      </w:r>
      <w:r>
        <w:rPr>
          <w:vertAlign w:val="baseline"/>
        </w:rPr>
        <w:t>slippage—as</w:t>
      </w:r>
      <w:r>
        <w:rPr>
          <w:spacing w:val="24"/>
          <w:vertAlign w:val="baseline"/>
        </w:rPr>
        <w:t> </w:t>
      </w:r>
      <w:r>
        <w:rPr>
          <w:vertAlign w:val="baseline"/>
        </w:rPr>
        <w:t>of</w:t>
      </w:r>
      <w:r>
        <w:rPr>
          <w:spacing w:val="23"/>
          <w:vertAlign w:val="baseline"/>
        </w:rPr>
        <w:t> </w:t>
      </w:r>
      <w:r>
        <w:rPr>
          <w:vertAlign w:val="baseline"/>
        </w:rPr>
        <w:t>as</w:t>
      </w:r>
      <w:r>
        <w:rPr>
          <w:spacing w:val="24"/>
          <w:vertAlign w:val="baseline"/>
        </w:rPr>
        <w:t> </w:t>
      </w:r>
      <w:r>
        <w:rPr>
          <w:vertAlign w:val="baseline"/>
        </w:rPr>
        <w:t>well</w:t>
      </w:r>
      <w:r>
        <w:rPr>
          <w:spacing w:val="24"/>
          <w:vertAlign w:val="baseline"/>
        </w:rPr>
        <w:t> </w:t>
      </w:r>
      <w:r>
        <w:rPr>
          <w:vertAlign w:val="baseline"/>
        </w:rPr>
        <w:t>as</w:t>
      </w:r>
      <w:r>
        <w:rPr>
          <w:spacing w:val="24"/>
          <w:vertAlign w:val="baseline"/>
        </w:rPr>
        <w:t> </w:t>
      </w:r>
      <w:r>
        <w:rPr>
          <w:vertAlign w:val="baseline"/>
        </w:rPr>
        <w:t>the</w:t>
      </w:r>
      <w:r>
        <w:rPr>
          <w:spacing w:val="22"/>
          <w:vertAlign w:val="baseline"/>
        </w:rPr>
        <w:t> </w:t>
      </w:r>
      <w:r>
        <w:rPr>
          <w:vertAlign w:val="baseline"/>
        </w:rPr>
        <w:t>amount</w:t>
      </w:r>
      <w:r>
        <w:rPr>
          <w:spacing w:val="24"/>
          <w:vertAlign w:val="baseline"/>
        </w:rPr>
        <w:t> </w:t>
      </w:r>
      <w:r>
        <w:rPr>
          <w:vertAlign w:val="baseline"/>
        </w:rPr>
        <w:t>of</w:t>
      </w:r>
      <w:r>
        <w:rPr>
          <w:spacing w:val="23"/>
          <w:vertAlign w:val="baseline"/>
        </w:rPr>
        <w:t> </w:t>
      </w:r>
      <w:r>
        <w:rPr>
          <w:spacing w:val="-2"/>
          <w:vertAlign w:val="baseline"/>
        </w:rPr>
        <w:t>energy</w:t>
      </w:r>
    </w:p>
    <w:p>
      <w:pPr>
        <w:spacing w:after="0" w:line="360" w:lineRule="auto"/>
        <w:jc w:val="both"/>
        <w:sectPr>
          <w:pgSz w:w="11910" w:h="16840"/>
          <w:pgMar w:header="0" w:footer="1067" w:top="1340" w:bottom="1260" w:left="1220" w:right="620"/>
        </w:sectPr>
      </w:pPr>
    </w:p>
    <w:p>
      <w:pPr>
        <w:pStyle w:val="BodyText"/>
        <w:spacing w:line="360" w:lineRule="auto" w:before="76"/>
        <w:ind w:left="220" w:right="855"/>
      </w:pPr>
      <w:r>
        <w:rPr/>
        <mc:AlternateContent>
          <mc:Choice Requires="wps">
            <w:drawing>
              <wp:anchor distT="0" distB="0" distL="0" distR="0" allowOverlap="1" layoutInCell="1" locked="0" behindDoc="1" simplePos="0" relativeHeight="483639808">
                <wp:simplePos x="0" y="0"/>
                <wp:positionH relativeFrom="page">
                  <wp:posOffset>896416</wp:posOffset>
                </wp:positionH>
                <wp:positionV relativeFrom="paragraph">
                  <wp:posOffset>1629410</wp:posOffset>
                </wp:positionV>
                <wp:extent cx="5769610" cy="548005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5769610" cy="5480050"/>
                          <a:chExt cx="5769610" cy="5480050"/>
                        </a:xfrm>
                      </wpg:grpSpPr>
                      <pic:pic>
                        <pic:nvPicPr>
                          <pic:cNvPr id="83" name="Image 83"/>
                          <pic:cNvPicPr/>
                        </pic:nvPicPr>
                        <pic:blipFill>
                          <a:blip r:embed="rId5" cstate="print"/>
                          <a:stretch>
                            <a:fillRect/>
                          </a:stretch>
                        </pic:blipFill>
                        <pic:spPr>
                          <a:xfrm>
                            <a:off x="155549" y="227584"/>
                            <a:ext cx="5312638" cy="5252450"/>
                          </a:xfrm>
                          <a:prstGeom prst="rect">
                            <a:avLst/>
                          </a:prstGeom>
                        </pic:spPr>
                      </pic:pic>
                      <wps:wsp>
                        <wps:cNvPr id="84" name="Graphic 84"/>
                        <wps:cNvSpPr/>
                        <wps:spPr>
                          <a:xfrm>
                            <a:off x="0" y="12"/>
                            <a:ext cx="5769610" cy="525780"/>
                          </a:xfrm>
                          <a:custGeom>
                            <a:avLst/>
                            <a:gdLst/>
                            <a:ahLst/>
                            <a:cxnLst/>
                            <a:rect l="l" t="t" r="r" b="b"/>
                            <a:pathLst>
                              <a:path w="5769610" h="525780">
                                <a:moveTo>
                                  <a:pt x="5769610" y="0"/>
                                </a:moveTo>
                                <a:lnTo>
                                  <a:pt x="0" y="0"/>
                                </a:lnTo>
                                <a:lnTo>
                                  <a:pt x="0" y="262115"/>
                                </a:lnTo>
                                <a:lnTo>
                                  <a:pt x="0" y="525767"/>
                                </a:lnTo>
                                <a:lnTo>
                                  <a:pt x="5769610" y="525767"/>
                                </a:lnTo>
                                <a:lnTo>
                                  <a:pt x="5769610" y="262115"/>
                                </a:lnTo>
                                <a:lnTo>
                                  <a:pt x="5769610"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722371" y="1791247"/>
                            <a:ext cx="1046480" cy="1270"/>
                          </a:xfrm>
                          <a:custGeom>
                            <a:avLst/>
                            <a:gdLst/>
                            <a:ahLst/>
                            <a:cxnLst/>
                            <a:rect l="l" t="t" r="r" b="b"/>
                            <a:pathLst>
                              <a:path w="1046480" h="0">
                                <a:moveTo>
                                  <a:pt x="0" y="0"/>
                                </a:moveTo>
                                <a:lnTo>
                                  <a:pt x="1046304" y="0"/>
                                </a:lnTo>
                              </a:path>
                            </a:pathLst>
                          </a:custGeom>
                          <a:ln w="60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84pt;margin-top:128.300003pt;width:454.3pt;height:431.5pt;mso-position-horizontal-relative:page;mso-position-vertical-relative:paragraph;z-index:-19676672" id="docshapegroup37" coordorigin="1412,2566" coordsize="9086,8630">
                <v:shape style="position:absolute;left:1656;top:2924;width:8367;height:8272" type="#_x0000_t75" id="docshape38" stroked="false">
                  <v:imagedata r:id="rId5" o:title=""/>
                </v:shape>
                <v:shape style="position:absolute;left:1411;top:2566;width:9086;height:828" id="docshape39" coordorigin="1412,2566" coordsize="9086,828" path="m10498,2566l1412,2566,1412,2979,1412,3394,10498,3394,10498,2979,10498,2566xe" filled="true" fillcolor="#ffffff" stroked="false">
                  <v:path arrowok="t"/>
                  <v:fill type="solid"/>
                </v:shape>
                <v:line style="position:absolute" from="2549,5387" to="4197,5387" stroked="true" strokeweight=".476904pt" strokecolor="#000000">
                  <v:stroke dashstyle="solid"/>
                </v:line>
                <w10:wrap type="none"/>
              </v:group>
            </w:pict>
          </mc:Fallback>
        </mc:AlternateContent>
      </w:r>
      <w:r>
        <w:rPr/>
        <w:t>released.</w:t>
      </w:r>
      <w:r>
        <w:rPr>
          <w:spacing w:val="40"/>
        </w:rPr>
        <w:t> </w:t>
      </w:r>
      <w:r>
        <w:rPr/>
        <w:t>So</w:t>
      </w:r>
      <w:r>
        <w:rPr>
          <w:spacing w:val="40"/>
        </w:rPr>
        <w:t> </w:t>
      </w:r>
      <w:r>
        <w:rPr/>
        <w:t>while</w:t>
      </w:r>
      <w:r>
        <w:rPr>
          <w:spacing w:val="40"/>
        </w:rPr>
        <w:t> </w:t>
      </w:r>
      <w:r>
        <w:rPr/>
        <w:t>seismic</w:t>
      </w:r>
      <w:r>
        <w:rPr>
          <w:spacing w:val="40"/>
        </w:rPr>
        <w:t> </w:t>
      </w:r>
      <w:r>
        <w:rPr/>
        <w:t>moment,</w:t>
      </w:r>
      <w:r>
        <w:rPr>
          <w:spacing w:val="40"/>
        </w:rPr>
        <w:t> </w:t>
      </w:r>
      <w:r>
        <w:rPr/>
        <w:t>too,</w:t>
      </w:r>
      <w:r>
        <w:rPr>
          <w:spacing w:val="40"/>
        </w:rPr>
        <w:t> </w:t>
      </w:r>
      <w:r>
        <w:rPr/>
        <w:t>is</w:t>
      </w:r>
      <w:r>
        <w:rPr>
          <w:spacing w:val="40"/>
        </w:rPr>
        <w:t> </w:t>
      </w:r>
      <w:r>
        <w:rPr/>
        <w:t>calculated</w:t>
      </w:r>
      <w:r>
        <w:rPr>
          <w:spacing w:val="40"/>
        </w:rPr>
        <w:t> </w:t>
      </w:r>
      <w:r>
        <w:rPr/>
        <w:t>from</w:t>
      </w:r>
      <w:r>
        <w:rPr>
          <w:spacing w:val="40"/>
        </w:rPr>
        <w:t> </w:t>
      </w:r>
      <w:r>
        <w:rPr/>
        <w:t>seismograms,</w:t>
      </w:r>
      <w:r>
        <w:rPr>
          <w:spacing w:val="40"/>
        </w:rPr>
        <w:t> </w:t>
      </w:r>
      <w:r>
        <w:rPr/>
        <w:t>it</w:t>
      </w:r>
      <w:r>
        <w:rPr>
          <w:spacing w:val="40"/>
        </w:rPr>
        <w:t> </w:t>
      </w:r>
      <w:r>
        <w:rPr/>
        <w:t>can</w:t>
      </w:r>
      <w:r>
        <w:rPr>
          <w:spacing w:val="40"/>
        </w:rPr>
        <w:t> </w:t>
      </w:r>
      <w:r>
        <w:rPr/>
        <w:t>also</w:t>
      </w:r>
      <w:r>
        <w:rPr>
          <w:spacing w:val="40"/>
        </w:rPr>
        <w:t> </w:t>
      </w:r>
      <w:r>
        <w:rPr/>
        <w:t>be obtained by working backwards from geologic estimates of the size of the fault rupture and</w:t>
      </w:r>
      <w:r>
        <w:rPr>
          <w:spacing w:val="40"/>
        </w:rPr>
        <w:t> </w:t>
      </w:r>
      <w:r>
        <w:rPr/>
        <w:t>displacement. The values of moments for different earthquakes range over several orders of magnitude, and because they are not influenced by variables such as local circumstances, the results obtained make it easy</w:t>
      </w:r>
      <w:r>
        <w:rPr>
          <w:spacing w:val="-2"/>
        </w:rPr>
        <w:t> </w:t>
      </w:r>
      <w:r>
        <w:rPr/>
        <w:t>to objectively compare the sizes of different earthquakes. These characteristics, plus the seismic moment's immunity to saturation at higher magnitudes and</w:t>
      </w:r>
      <w:r>
        <w:rPr>
          <w:spacing w:val="80"/>
        </w:rPr>
        <w:t> </w:t>
      </w:r>
      <w:r>
        <w:rPr/>
        <w:t>compatibility with other magnitude scales, led Tom Hanks and Hiroo Kanamori to introduce in 1979 the moment magnitude (M</w:t>
      </w:r>
      <w:r>
        <w:rPr>
          <w:vertAlign w:val="subscript"/>
        </w:rPr>
        <w:t>w</w:t>
      </w:r>
      <w:r>
        <w:rPr>
          <w:vertAlign w:val="baseline"/>
        </w:rPr>
        <w:t>) scale for representing the absolute size of earthquakes.</w:t>
      </w:r>
      <w:r>
        <w:rPr>
          <w:spacing w:val="40"/>
          <w:vertAlign w:val="baseline"/>
        </w:rPr>
        <w:t> </w:t>
      </w:r>
      <w:r>
        <w:rPr>
          <w:vertAlign w:val="baseline"/>
        </w:rPr>
        <w:t>It is observed that M</w:t>
      </w:r>
      <w:r>
        <w:rPr>
          <w:vertAlign w:val="subscript"/>
        </w:rPr>
        <w:t>b</w:t>
      </w:r>
      <w:r>
        <w:rPr>
          <w:vertAlign w:val="baseline"/>
        </w:rPr>
        <w:t> values begin to saturate at about M</w:t>
      </w:r>
      <w:r>
        <w:rPr>
          <w:vertAlign w:val="subscript"/>
        </w:rPr>
        <w:t>b</w:t>
      </w:r>
      <w:r>
        <w:rPr>
          <w:vertAlign w:val="baseline"/>
        </w:rPr>
        <w:t> = 5.5 and M</w:t>
      </w:r>
      <w:r>
        <w:rPr>
          <w:vertAlign w:val="subscript"/>
        </w:rPr>
        <w:t>s</w:t>
      </w:r>
      <w:r>
        <w:rPr>
          <w:vertAlign w:val="baseline"/>
        </w:rPr>
        <w:t> values at about</w:t>
      </w:r>
    </w:p>
    <w:p>
      <w:pPr>
        <w:pStyle w:val="BodyText"/>
        <w:spacing w:line="360" w:lineRule="auto"/>
        <w:ind w:left="342" w:right="922" w:hanging="123"/>
      </w:pPr>
      <w:r>
        <w:rPr/>
        <w:t>M</w:t>
      </w:r>
      <w:r>
        <w:rPr>
          <w:vertAlign w:val="subscript"/>
        </w:rPr>
        <w:t>s</w:t>
      </w:r>
      <w:r>
        <w:rPr>
          <w:spacing w:val="-20"/>
          <w:vertAlign w:val="baseline"/>
        </w:rPr>
        <w:t> </w:t>
      </w:r>
      <w:r>
        <w:rPr>
          <w:vertAlign w:val="baseline"/>
        </w:rPr>
        <w:t>=</w:t>
      </w:r>
      <w:r>
        <w:rPr>
          <w:spacing w:val="-4"/>
          <w:vertAlign w:val="baseline"/>
        </w:rPr>
        <w:t> </w:t>
      </w:r>
      <w:r>
        <w:rPr>
          <w:vertAlign w:val="baseline"/>
        </w:rPr>
        <w:t>8.25,</w:t>
      </w:r>
      <w:r>
        <w:rPr>
          <w:spacing w:val="-2"/>
          <w:vertAlign w:val="baseline"/>
        </w:rPr>
        <w:t> </w:t>
      </w:r>
      <w:r>
        <w:rPr>
          <w:vertAlign w:val="baseline"/>
        </w:rPr>
        <w:t>this</w:t>
      </w:r>
      <w:r>
        <w:rPr>
          <w:spacing w:val="-2"/>
          <w:vertAlign w:val="baseline"/>
        </w:rPr>
        <w:t> </w:t>
      </w:r>
      <w:r>
        <w:rPr>
          <w:vertAlign w:val="baseline"/>
        </w:rPr>
        <w:t>motivated</w:t>
      </w:r>
      <w:r>
        <w:rPr>
          <w:spacing w:val="-5"/>
          <w:vertAlign w:val="baseline"/>
        </w:rPr>
        <w:t> </w:t>
      </w:r>
      <w:r>
        <w:rPr>
          <w:vertAlign w:val="baseline"/>
        </w:rPr>
        <w:t>the</w:t>
      </w:r>
      <w:r>
        <w:rPr>
          <w:spacing w:val="-2"/>
          <w:vertAlign w:val="baseline"/>
        </w:rPr>
        <w:t> </w:t>
      </w:r>
      <w:r>
        <w:rPr>
          <w:vertAlign w:val="baseline"/>
        </w:rPr>
        <w:t>development</w:t>
      </w:r>
      <w:r>
        <w:rPr>
          <w:spacing w:val="-2"/>
          <w:vertAlign w:val="baseline"/>
        </w:rPr>
        <w:t> </w:t>
      </w:r>
      <w:r>
        <w:rPr>
          <w:vertAlign w:val="baseline"/>
        </w:rPr>
        <w:t>of</w:t>
      </w:r>
      <w:r>
        <w:rPr>
          <w:spacing w:val="-2"/>
          <w:vertAlign w:val="baseline"/>
        </w:rPr>
        <w:t> </w:t>
      </w:r>
      <w:r>
        <w:rPr>
          <w:vertAlign w:val="baseline"/>
        </w:rPr>
        <w:t>moment</w:t>
      </w:r>
      <w:r>
        <w:rPr>
          <w:spacing w:val="-2"/>
          <w:vertAlign w:val="baseline"/>
        </w:rPr>
        <w:t> </w:t>
      </w:r>
      <w:r>
        <w:rPr>
          <w:vertAlign w:val="baseline"/>
        </w:rPr>
        <w:t>magnitude,</w:t>
      </w:r>
      <w:r>
        <w:rPr>
          <w:spacing w:val="-2"/>
          <w:vertAlign w:val="baseline"/>
        </w:rPr>
        <w:t> </w:t>
      </w:r>
      <w:r>
        <w:rPr>
          <w:vertAlign w:val="baseline"/>
        </w:rPr>
        <w:t>M</w:t>
      </w:r>
      <w:r>
        <w:rPr>
          <w:vertAlign w:val="subscript"/>
        </w:rPr>
        <w:t>w</w:t>
      </w:r>
      <w:r>
        <w:rPr>
          <w:spacing w:val="-6"/>
          <w:vertAlign w:val="baseline"/>
        </w:rPr>
        <w:t> </w:t>
      </w:r>
      <w:r>
        <w:rPr>
          <w:vertAlign w:val="baseline"/>
        </w:rPr>
        <w:t>,by</w:t>
      </w:r>
      <w:r>
        <w:rPr>
          <w:spacing w:val="-5"/>
          <w:vertAlign w:val="baseline"/>
        </w:rPr>
        <w:t> </w:t>
      </w:r>
      <w:r>
        <w:rPr>
          <w:vertAlign w:val="baseline"/>
        </w:rPr>
        <w:t>Kanamori</w:t>
      </w:r>
      <w:r>
        <w:rPr>
          <w:spacing w:val="-2"/>
          <w:vertAlign w:val="baseline"/>
        </w:rPr>
        <w:t> </w:t>
      </w:r>
      <w:r>
        <w:rPr>
          <w:vertAlign w:val="baseline"/>
        </w:rPr>
        <w:t>(1977). It is defined as :</w:t>
      </w:r>
    </w:p>
    <w:p>
      <w:pPr>
        <w:spacing w:after="0" w:line="360" w:lineRule="auto"/>
        <w:sectPr>
          <w:pgSz w:w="11910" w:h="16840"/>
          <w:pgMar w:header="0" w:footer="1067" w:top="1340" w:bottom="1260" w:left="1220" w:right="620"/>
        </w:sectPr>
      </w:pPr>
    </w:p>
    <w:p>
      <w:pPr>
        <w:spacing w:before="585"/>
        <w:ind w:left="282" w:right="0" w:firstLine="0"/>
        <w:jc w:val="left"/>
        <w:rPr>
          <w:rFonts w:ascii="Symbol" w:hAnsi="Symbol"/>
          <w:sz w:val="23"/>
        </w:rPr>
      </w:pPr>
      <w:r>
        <w:rPr>
          <w:i/>
          <w:spacing w:val="13"/>
          <w:w w:val="165"/>
          <w:sz w:val="23"/>
        </w:rPr>
        <w:t>M</w:t>
      </w:r>
      <w:r>
        <w:rPr>
          <w:i/>
          <w:spacing w:val="13"/>
          <w:w w:val="165"/>
          <w:position w:val="-5"/>
          <w:sz w:val="13"/>
        </w:rPr>
        <w:t>W</w:t>
      </w:r>
      <w:r>
        <w:rPr>
          <w:i/>
          <w:spacing w:val="44"/>
          <w:w w:val="165"/>
          <w:position w:val="-5"/>
          <w:sz w:val="13"/>
        </w:rPr>
        <w:t>  </w:t>
      </w:r>
      <w:r>
        <w:rPr>
          <w:rFonts w:ascii="Symbol" w:hAnsi="Symbol"/>
          <w:spacing w:val="-12"/>
          <w:w w:val="165"/>
          <w:sz w:val="23"/>
        </w:rPr>
        <w:t></w:t>
      </w:r>
    </w:p>
    <w:p>
      <w:pPr>
        <w:spacing w:before="444"/>
        <w:ind w:left="105" w:right="0" w:firstLine="0"/>
        <w:jc w:val="center"/>
        <w:rPr>
          <w:i/>
          <w:sz w:val="13"/>
        </w:rPr>
      </w:pPr>
      <w:r>
        <w:rPr/>
        <w:br w:type="column"/>
      </w:r>
      <w:r>
        <w:rPr>
          <w:w w:val="165"/>
          <w:sz w:val="23"/>
        </w:rPr>
        <w:t>2</w:t>
      </w:r>
      <w:r>
        <w:rPr>
          <w:spacing w:val="-60"/>
          <w:w w:val="165"/>
          <w:sz w:val="23"/>
        </w:rPr>
        <w:t> </w:t>
      </w:r>
      <w:r>
        <w:rPr>
          <w:w w:val="165"/>
          <w:sz w:val="23"/>
        </w:rPr>
        <w:t>log</w:t>
      </w:r>
      <w:r>
        <w:rPr>
          <w:w w:val="165"/>
          <w:position w:val="-5"/>
          <w:sz w:val="13"/>
        </w:rPr>
        <w:t>10</w:t>
      </w:r>
      <w:r>
        <w:rPr>
          <w:spacing w:val="31"/>
          <w:w w:val="165"/>
          <w:position w:val="-5"/>
          <w:sz w:val="13"/>
        </w:rPr>
        <w:t> </w:t>
      </w:r>
      <w:r>
        <w:rPr>
          <w:i/>
          <w:w w:val="165"/>
          <w:sz w:val="23"/>
        </w:rPr>
        <w:t>M</w:t>
      </w:r>
      <w:r>
        <w:rPr>
          <w:i/>
          <w:spacing w:val="-51"/>
          <w:w w:val="165"/>
          <w:sz w:val="23"/>
        </w:rPr>
        <w:t> </w:t>
      </w:r>
      <w:r>
        <w:rPr>
          <w:i/>
          <w:spacing w:val="-10"/>
          <w:w w:val="165"/>
          <w:position w:val="-5"/>
          <w:sz w:val="13"/>
        </w:rPr>
        <w:t>o</w:t>
      </w:r>
    </w:p>
    <w:p>
      <w:pPr>
        <w:spacing w:before="40"/>
        <w:ind w:left="231" w:right="0" w:firstLine="0"/>
        <w:jc w:val="center"/>
        <w:rPr>
          <w:sz w:val="23"/>
        </w:rPr>
      </w:pPr>
      <w:r>
        <w:rPr>
          <w:spacing w:val="-10"/>
          <w:w w:val="165"/>
          <w:sz w:val="23"/>
        </w:rPr>
        <w:t>3</w:t>
      </w:r>
    </w:p>
    <w:p>
      <w:pPr>
        <w:spacing w:before="585"/>
        <w:ind w:left="159" w:right="0" w:firstLine="0"/>
        <w:jc w:val="left"/>
        <w:rPr>
          <w:sz w:val="23"/>
        </w:rPr>
      </w:pPr>
      <w:r>
        <w:rPr/>
        <w:br w:type="column"/>
      </w:r>
      <w:r>
        <w:rPr>
          <w:rFonts w:ascii="Symbol" w:hAnsi="Symbol"/>
          <w:spacing w:val="-2"/>
          <w:w w:val="165"/>
          <w:sz w:val="23"/>
        </w:rPr>
        <w:t></w:t>
      </w:r>
      <w:r>
        <w:rPr>
          <w:spacing w:val="-2"/>
          <w:w w:val="165"/>
          <w:sz w:val="23"/>
        </w:rPr>
        <w:t>10.7</w:t>
      </w:r>
    </w:p>
    <w:p>
      <w:pPr>
        <w:pStyle w:val="BodyText"/>
        <w:spacing w:before="588"/>
        <w:ind w:left="282"/>
      </w:pPr>
      <w:r>
        <w:rPr/>
        <w:br w:type="column"/>
      </w:r>
      <w:r>
        <w:rPr>
          <w:spacing w:val="-4"/>
        </w:rPr>
        <w:t>2.29</w:t>
      </w:r>
    </w:p>
    <w:p>
      <w:pPr>
        <w:spacing w:after="0"/>
        <w:sectPr>
          <w:type w:val="continuous"/>
          <w:pgSz w:w="11910" w:h="16840"/>
          <w:pgMar w:header="0" w:footer="1067" w:top="1760" w:bottom="280" w:left="1220" w:right="620"/>
          <w:cols w:num="4" w:equalWidth="0">
            <w:col w:w="1209" w:space="40"/>
            <w:col w:w="1592" w:space="39"/>
            <w:col w:w="1059" w:space="4401"/>
            <w:col w:w="1730"/>
          </w:cols>
        </w:sectPr>
      </w:pPr>
    </w:p>
    <w:p>
      <w:pPr>
        <w:pStyle w:val="BodyText"/>
        <w:spacing w:before="544"/>
        <w:ind w:left="220"/>
      </w:pPr>
      <w:r>
        <w:rPr/>
        <w:t>Where</w:t>
      </w:r>
      <w:r>
        <w:rPr>
          <w:spacing w:val="-3"/>
        </w:rPr>
        <w:t> </w:t>
      </w:r>
      <w:r>
        <w:rPr/>
        <w:t>M</w:t>
      </w:r>
      <w:r>
        <w:rPr>
          <w:vertAlign w:val="subscript"/>
        </w:rPr>
        <w:t>o</w:t>
      </w:r>
      <w:r>
        <w:rPr>
          <w:spacing w:val="-21"/>
          <w:vertAlign w:val="baseline"/>
        </w:rPr>
        <w:t> </w:t>
      </w:r>
      <w:r>
        <w:rPr>
          <w:vertAlign w:val="baseline"/>
        </w:rPr>
        <w:t>is the</w:t>
      </w:r>
      <w:r>
        <w:rPr>
          <w:spacing w:val="-1"/>
          <w:vertAlign w:val="baseline"/>
        </w:rPr>
        <w:t> </w:t>
      </w:r>
      <w:r>
        <w:rPr>
          <w:vertAlign w:val="baseline"/>
        </w:rPr>
        <w:t>moment measured in</w:t>
      </w:r>
      <w:r>
        <w:rPr>
          <w:spacing w:val="-1"/>
          <w:vertAlign w:val="baseline"/>
        </w:rPr>
        <w:t> </w:t>
      </w:r>
      <w:r>
        <w:rPr>
          <w:vertAlign w:val="baseline"/>
        </w:rPr>
        <w:t>dyne-cm ( 10</w:t>
      </w:r>
      <w:r>
        <w:rPr>
          <w:vertAlign w:val="superscript"/>
        </w:rPr>
        <w:t>5</w:t>
      </w:r>
      <w:r>
        <w:rPr>
          <w:vertAlign w:val="baseline"/>
        </w:rPr>
        <w:t>dyne</w:t>
      </w:r>
      <w:r>
        <w:rPr>
          <w:spacing w:val="-1"/>
          <w:vertAlign w:val="baseline"/>
        </w:rPr>
        <w:t> </w:t>
      </w:r>
      <w:r>
        <w:rPr>
          <w:vertAlign w:val="baseline"/>
        </w:rPr>
        <w:t>=</w:t>
      </w:r>
      <w:r>
        <w:rPr>
          <w:spacing w:val="-1"/>
          <w:vertAlign w:val="baseline"/>
        </w:rPr>
        <w:t> </w:t>
      </w:r>
      <w:r>
        <w:rPr>
          <w:vertAlign w:val="baseline"/>
        </w:rPr>
        <w:t>1N;</w:t>
      </w:r>
      <w:r>
        <w:rPr>
          <w:spacing w:val="59"/>
          <w:vertAlign w:val="baseline"/>
        </w:rPr>
        <w:t> </w:t>
      </w:r>
      <w:r>
        <w:rPr>
          <w:vertAlign w:val="baseline"/>
        </w:rPr>
        <w:t>10</w:t>
      </w:r>
      <w:r>
        <w:rPr>
          <w:vertAlign w:val="superscript"/>
        </w:rPr>
        <w:t>7</w:t>
      </w:r>
      <w:r>
        <w:rPr>
          <w:spacing w:val="1"/>
          <w:vertAlign w:val="baseline"/>
        </w:rPr>
        <w:t> </w:t>
      </w:r>
      <w:r>
        <w:rPr>
          <w:vertAlign w:val="baseline"/>
        </w:rPr>
        <w:t>dyne-cm = </w:t>
      </w:r>
      <w:r>
        <w:rPr>
          <w:spacing w:val="-2"/>
          <w:vertAlign w:val="baseline"/>
        </w:rPr>
        <w:t>1Nm).</w:t>
      </w:r>
    </w:p>
    <w:p>
      <w:pPr>
        <w:pStyle w:val="BodyText"/>
        <w:spacing w:line="360" w:lineRule="auto" w:before="140"/>
        <w:ind w:left="220" w:right="818"/>
      </w:pPr>
      <w:r>
        <w:rPr/>
        <w:t>The</w:t>
      </w:r>
      <w:r>
        <w:rPr>
          <w:spacing w:val="-2"/>
        </w:rPr>
        <w:t> </w:t>
      </w:r>
      <w:r>
        <w:rPr/>
        <w:t>moment</w:t>
      </w:r>
      <w:r>
        <w:rPr>
          <w:spacing w:val="-1"/>
        </w:rPr>
        <w:t> </w:t>
      </w:r>
      <w:r>
        <w:rPr/>
        <w:t>magnitude</w:t>
      </w:r>
      <w:r>
        <w:rPr>
          <w:spacing w:val="-2"/>
        </w:rPr>
        <w:t> </w:t>
      </w:r>
      <w:r>
        <w:rPr/>
        <w:t>has</w:t>
      </w:r>
      <w:r>
        <w:rPr>
          <w:spacing w:val="-1"/>
        </w:rPr>
        <w:t> </w:t>
      </w:r>
      <w:r>
        <w:rPr/>
        <w:t>an</w:t>
      </w:r>
      <w:r>
        <w:rPr>
          <w:spacing w:val="-1"/>
        </w:rPr>
        <w:t> </w:t>
      </w:r>
      <w:r>
        <w:rPr/>
        <w:t>advantage</w:t>
      </w:r>
      <w:r>
        <w:rPr>
          <w:spacing w:val="-2"/>
        </w:rPr>
        <w:t> </w:t>
      </w:r>
      <w:r>
        <w:rPr/>
        <w:t>of</w:t>
      </w:r>
      <w:r>
        <w:rPr>
          <w:spacing w:val="-2"/>
        </w:rPr>
        <w:t> </w:t>
      </w:r>
      <w:r>
        <w:rPr/>
        <w:t>being</w:t>
      </w:r>
      <w:r>
        <w:rPr>
          <w:spacing w:val="-4"/>
        </w:rPr>
        <w:t> </w:t>
      </w:r>
      <w:r>
        <w:rPr/>
        <w:t>related</w:t>
      </w:r>
      <w:r>
        <w:rPr>
          <w:spacing w:val="-2"/>
        </w:rPr>
        <w:t> </w:t>
      </w:r>
      <w:r>
        <w:rPr/>
        <w:t>to</w:t>
      </w:r>
      <w:r>
        <w:rPr>
          <w:spacing w:val="-1"/>
        </w:rPr>
        <w:t> </w:t>
      </w:r>
      <w:r>
        <w:rPr/>
        <w:t>a</w:t>
      </w:r>
      <w:r>
        <w:rPr>
          <w:spacing w:val="-2"/>
        </w:rPr>
        <w:t> </w:t>
      </w:r>
      <w:r>
        <w:rPr/>
        <w:t>physical</w:t>
      </w:r>
      <w:r>
        <w:rPr>
          <w:spacing w:val="-1"/>
        </w:rPr>
        <w:t> </w:t>
      </w:r>
      <w:r>
        <w:rPr/>
        <w:t>property</w:t>
      </w:r>
      <w:r>
        <w:rPr>
          <w:spacing w:val="-6"/>
        </w:rPr>
        <w:t> </w:t>
      </w:r>
      <w:r>
        <w:rPr/>
        <w:t>of</w:t>
      </w:r>
      <w:r>
        <w:rPr>
          <w:spacing w:val="-2"/>
        </w:rPr>
        <w:t> </w:t>
      </w:r>
      <w:r>
        <w:rPr/>
        <w:t>the</w:t>
      </w:r>
      <w:r>
        <w:rPr>
          <w:spacing w:val="-2"/>
        </w:rPr>
        <w:t> </w:t>
      </w:r>
      <w:r>
        <w:rPr/>
        <w:t>source and it does not saturate for very large earthquakes.</w:t>
      </w:r>
    </w:p>
    <w:p>
      <w:pPr>
        <w:pStyle w:val="BodyText"/>
        <w:spacing w:line="360" w:lineRule="auto"/>
        <w:ind w:left="220" w:right="842"/>
      </w:pPr>
      <w:r>
        <w:rPr/>
        <w:t>Moment magnitude</w:t>
      </w:r>
      <w:r>
        <w:rPr>
          <w:spacing w:val="-1"/>
        </w:rPr>
        <w:t> </w:t>
      </w:r>
      <w:r>
        <w:rPr/>
        <w:t>is the</w:t>
      </w:r>
      <w:r>
        <w:rPr>
          <w:spacing w:val="-1"/>
        </w:rPr>
        <w:t> </w:t>
      </w:r>
      <w:r>
        <w:rPr/>
        <w:t>measure</w:t>
      </w:r>
      <w:r>
        <w:rPr>
          <w:spacing w:val="-2"/>
        </w:rPr>
        <w:t> </w:t>
      </w:r>
      <w:r>
        <w:rPr/>
        <w:t>of</w:t>
      </w:r>
      <w:r>
        <w:rPr>
          <w:spacing w:val="-1"/>
        </w:rPr>
        <w:t> </w:t>
      </w:r>
      <w:r>
        <w:rPr/>
        <w:t>total energy</w:t>
      </w:r>
      <w:r>
        <w:rPr>
          <w:spacing w:val="-3"/>
        </w:rPr>
        <w:t> </w:t>
      </w:r>
      <w:r>
        <w:rPr/>
        <w:t>released by</w:t>
      </w:r>
      <w:r>
        <w:rPr>
          <w:spacing w:val="-5"/>
        </w:rPr>
        <w:t> </w:t>
      </w:r>
      <w:r>
        <w:rPr/>
        <w:t>an earthquake. It is preferred to other</w:t>
      </w:r>
      <w:r>
        <w:rPr>
          <w:spacing w:val="80"/>
        </w:rPr>
        <w:t> </w:t>
      </w:r>
      <w:r>
        <w:rPr/>
        <w:t>magnitude</w:t>
      </w:r>
      <w:r>
        <w:rPr>
          <w:spacing w:val="80"/>
        </w:rPr>
        <w:t> </w:t>
      </w:r>
      <w:r>
        <w:rPr/>
        <w:t>scales</w:t>
      </w:r>
      <w:r>
        <w:rPr>
          <w:spacing w:val="80"/>
        </w:rPr>
        <w:t> </w:t>
      </w:r>
      <w:r>
        <w:rPr/>
        <w:t>because</w:t>
      </w:r>
      <w:r>
        <w:rPr>
          <w:spacing w:val="80"/>
        </w:rPr>
        <w:t> </w:t>
      </w:r>
      <w:r>
        <w:rPr/>
        <w:t>of</w:t>
      </w:r>
      <w:r>
        <w:rPr>
          <w:spacing w:val="80"/>
        </w:rPr>
        <w:t> </w:t>
      </w:r>
      <w:r>
        <w:rPr/>
        <w:t>its</w:t>
      </w:r>
      <w:r>
        <w:rPr>
          <w:spacing w:val="80"/>
        </w:rPr>
        <w:t> </w:t>
      </w:r>
      <w:r>
        <w:rPr/>
        <w:t>precision.</w:t>
      </w:r>
      <w:r>
        <w:rPr>
          <w:spacing w:val="80"/>
        </w:rPr>
        <w:t> </w:t>
      </w:r>
      <w:r>
        <w:rPr/>
        <w:t>Moment</w:t>
      </w:r>
      <w:r>
        <w:rPr>
          <w:spacing w:val="80"/>
        </w:rPr>
        <w:t> </w:t>
      </w:r>
      <w:r>
        <w:rPr/>
        <w:t>magnitude</w:t>
      </w:r>
      <w:r>
        <w:rPr>
          <w:spacing w:val="80"/>
        </w:rPr>
        <w:t> </w:t>
      </w:r>
      <w:r>
        <w:rPr/>
        <w:t>is</w:t>
      </w:r>
      <w:r>
        <w:rPr>
          <w:spacing w:val="80"/>
        </w:rPr>
        <w:t> </w:t>
      </w:r>
      <w:r>
        <w:rPr/>
        <w:t>not</w:t>
      </w:r>
      <w:r>
        <w:rPr>
          <w:spacing w:val="80"/>
        </w:rPr>
        <w:t> </w:t>
      </w:r>
      <w:r>
        <w:rPr/>
        <w:t>based</w:t>
      </w:r>
      <w:r>
        <w:rPr>
          <w:spacing w:val="79"/>
        </w:rPr>
        <w:t> </w:t>
      </w:r>
      <w:r>
        <w:rPr/>
        <w:t>on instrumental</w:t>
      </w:r>
      <w:r>
        <w:rPr>
          <w:spacing w:val="25"/>
        </w:rPr>
        <w:t> </w:t>
      </w:r>
      <w:r>
        <w:rPr/>
        <w:t>recordings</w:t>
      </w:r>
      <w:r>
        <w:rPr>
          <w:spacing w:val="28"/>
        </w:rPr>
        <w:t> </w:t>
      </w:r>
      <w:r>
        <w:rPr/>
        <w:t>of</w:t>
      </w:r>
      <w:r>
        <w:rPr>
          <w:spacing w:val="24"/>
        </w:rPr>
        <w:t> </w:t>
      </w:r>
      <w:r>
        <w:rPr/>
        <w:t>a</w:t>
      </w:r>
      <w:r>
        <w:rPr>
          <w:spacing w:val="24"/>
        </w:rPr>
        <w:t> </w:t>
      </w:r>
      <w:r>
        <w:rPr/>
        <w:t>quake,</w:t>
      </w:r>
      <w:r>
        <w:rPr>
          <w:spacing w:val="25"/>
        </w:rPr>
        <w:t> </w:t>
      </w:r>
      <w:r>
        <w:rPr/>
        <w:t>but</w:t>
      </w:r>
      <w:r>
        <w:rPr>
          <w:spacing w:val="26"/>
        </w:rPr>
        <w:t> </w:t>
      </w:r>
      <w:r>
        <w:rPr/>
        <w:t>on</w:t>
      </w:r>
      <w:r>
        <w:rPr>
          <w:spacing w:val="25"/>
        </w:rPr>
        <w:t> </w:t>
      </w:r>
      <w:r>
        <w:rPr/>
        <w:t>the</w:t>
      </w:r>
      <w:r>
        <w:rPr>
          <w:spacing w:val="25"/>
        </w:rPr>
        <w:t> </w:t>
      </w:r>
      <w:r>
        <w:rPr/>
        <w:t>area</w:t>
      </w:r>
      <w:r>
        <w:rPr>
          <w:spacing w:val="24"/>
        </w:rPr>
        <w:t> </w:t>
      </w:r>
      <w:r>
        <w:rPr/>
        <w:t>of</w:t>
      </w:r>
      <w:r>
        <w:rPr>
          <w:spacing w:val="24"/>
        </w:rPr>
        <w:t> </w:t>
      </w:r>
      <w:r>
        <w:rPr/>
        <w:t>the</w:t>
      </w:r>
      <w:r>
        <w:rPr>
          <w:spacing w:val="27"/>
        </w:rPr>
        <w:t> </w:t>
      </w:r>
      <w:r>
        <w:rPr/>
        <w:t>fault</w:t>
      </w:r>
      <w:r>
        <w:rPr>
          <w:spacing w:val="26"/>
        </w:rPr>
        <w:t> </w:t>
      </w:r>
      <w:r>
        <w:rPr/>
        <w:t>that</w:t>
      </w:r>
      <w:r>
        <w:rPr>
          <w:spacing w:val="25"/>
        </w:rPr>
        <w:t> </w:t>
      </w:r>
      <w:r>
        <w:rPr/>
        <w:t>ruptured</w:t>
      </w:r>
      <w:r>
        <w:rPr>
          <w:spacing w:val="25"/>
        </w:rPr>
        <w:t> </w:t>
      </w:r>
      <w:r>
        <w:rPr/>
        <w:t>in</w:t>
      </w:r>
      <w:r>
        <w:rPr>
          <w:spacing w:val="26"/>
        </w:rPr>
        <w:t> </w:t>
      </w:r>
      <w:r>
        <w:rPr/>
        <w:t>the</w:t>
      </w:r>
      <w:r>
        <w:rPr>
          <w:spacing w:val="25"/>
        </w:rPr>
        <w:t> </w:t>
      </w:r>
      <w:r>
        <w:rPr/>
        <w:t>quake. This means that the moment magnitude describes something physical about an earthquake.</w:t>
      </w:r>
      <w:r>
        <w:rPr>
          <w:spacing w:val="80"/>
        </w:rPr>
        <w:t> </w:t>
      </w:r>
      <w:r>
        <w:rPr/>
        <w:t>Mw is derived (based on theoretical considerations) from the seismic moment Mo, which is the product of the fault area times average displacement at the fault times material rigidity.</w:t>
      </w:r>
      <w:r>
        <w:rPr>
          <w:spacing w:val="40"/>
        </w:rPr>
        <w:t> </w:t>
      </w:r>
      <w:r>
        <w:rPr>
          <w:spacing w:val="-4"/>
        </w:rPr>
        <w:t>i.e.</w:t>
      </w:r>
    </w:p>
    <w:p>
      <w:pPr>
        <w:pStyle w:val="BodyText"/>
        <w:tabs>
          <w:tab w:pos="8802" w:val="left" w:leader="none"/>
        </w:tabs>
        <w:spacing w:before="415"/>
        <w:ind w:left="220"/>
      </w:pPr>
      <w:r>
        <w:rPr/>
        <w:t>M</w:t>
      </w:r>
      <w:r>
        <w:rPr>
          <w:vertAlign w:val="subscript"/>
        </w:rPr>
        <w:t>o</w:t>
      </w:r>
      <w:r>
        <w:rPr>
          <w:spacing w:val="-3"/>
          <w:vertAlign w:val="baseline"/>
        </w:rPr>
        <w:t> </w:t>
      </w:r>
      <w:r>
        <w:rPr>
          <w:vertAlign w:val="baseline"/>
        </w:rPr>
        <w:t>=</w:t>
      </w:r>
      <w:r>
        <w:rPr>
          <w:spacing w:val="-1"/>
          <w:vertAlign w:val="baseline"/>
        </w:rPr>
        <w:t> </w:t>
      </w:r>
      <w:r>
        <w:rPr>
          <w:vertAlign w:val="baseline"/>
        </w:rPr>
        <w:t>μ*fault</w:t>
      </w:r>
      <w:r>
        <w:rPr>
          <w:spacing w:val="-1"/>
          <w:vertAlign w:val="baseline"/>
        </w:rPr>
        <w:t> </w:t>
      </w:r>
      <w:r>
        <w:rPr>
          <w:spacing w:val="-2"/>
          <w:vertAlign w:val="baseline"/>
        </w:rPr>
        <w:t>area*displacement.</w:t>
      </w:r>
      <w:r>
        <w:rPr>
          <w:vertAlign w:val="baseline"/>
        </w:rPr>
        <w:tab/>
      </w:r>
      <w:r>
        <w:rPr>
          <w:spacing w:val="-4"/>
          <w:vertAlign w:val="baseline"/>
        </w:rPr>
        <w:t>2.30</w:t>
      </w:r>
    </w:p>
    <w:p>
      <w:pPr>
        <w:pStyle w:val="BodyText"/>
        <w:spacing w:before="552"/>
        <w:ind w:left="220"/>
      </w:pPr>
      <w:r>
        <w:rPr/>
        <w:t>Where</w:t>
      </w:r>
      <w:r>
        <w:rPr>
          <w:spacing w:val="-3"/>
        </w:rPr>
        <w:t> </w:t>
      </w:r>
      <w:r>
        <w:rPr/>
        <w:t>μ</w:t>
      </w:r>
      <w:r>
        <w:rPr>
          <w:spacing w:val="-1"/>
        </w:rPr>
        <w:t> </w:t>
      </w:r>
      <w:r>
        <w:rPr/>
        <w:t>is</w:t>
      </w:r>
      <w:r>
        <w:rPr>
          <w:spacing w:val="-1"/>
        </w:rPr>
        <w:t> </w:t>
      </w:r>
      <w:r>
        <w:rPr/>
        <w:t>the</w:t>
      </w:r>
      <w:r>
        <w:rPr>
          <w:spacing w:val="-2"/>
        </w:rPr>
        <w:t> </w:t>
      </w:r>
      <w:r>
        <w:rPr/>
        <w:t>material </w:t>
      </w:r>
      <w:r>
        <w:rPr>
          <w:spacing w:val="-2"/>
        </w:rPr>
        <w:t>rigidity.</w:t>
      </w:r>
    </w:p>
    <w:p>
      <w:pPr>
        <w:pStyle w:val="BodyText"/>
        <w:spacing w:line="360" w:lineRule="auto" w:before="552"/>
        <w:ind w:left="220" w:right="818"/>
      </w:pPr>
      <w:r>
        <w:rPr/>
        <w:t>To compare seismic moment with magnitude Mw, we use a formula developed by Kanamori in (1977) of the California Institute of seismology:</w:t>
      </w:r>
    </w:p>
    <w:p>
      <w:pPr>
        <w:pStyle w:val="BodyText"/>
        <w:tabs>
          <w:tab w:pos="8802" w:val="left" w:leader="none"/>
        </w:tabs>
        <w:spacing w:before="413"/>
        <w:ind w:left="220"/>
      </w:pPr>
      <w:r>
        <w:rPr/>
        <w:t>M</w:t>
      </w:r>
      <w:r>
        <w:rPr>
          <w:vertAlign w:val="subscript"/>
        </w:rPr>
        <w:t>w</w:t>
      </w:r>
      <w:r>
        <w:rPr>
          <w:spacing w:val="57"/>
          <w:vertAlign w:val="baseline"/>
        </w:rPr>
        <w:t> </w:t>
      </w:r>
      <w:r>
        <w:rPr>
          <w:vertAlign w:val="baseline"/>
        </w:rPr>
        <w:t>=</w:t>
      </w:r>
      <w:r>
        <w:rPr>
          <w:spacing w:val="60"/>
          <w:vertAlign w:val="baseline"/>
        </w:rPr>
        <w:t> </w:t>
      </w:r>
      <w:r>
        <w:rPr>
          <w:vertAlign w:val="baseline"/>
        </w:rPr>
        <w:t>⅔</w:t>
      </w:r>
      <w:r>
        <w:rPr>
          <w:spacing w:val="1"/>
          <w:vertAlign w:val="baseline"/>
        </w:rPr>
        <w:t> </w:t>
      </w:r>
      <w:r>
        <w:rPr>
          <w:vertAlign w:val="baseline"/>
        </w:rPr>
        <w:t>log</w:t>
      </w:r>
      <w:r>
        <w:rPr>
          <w:spacing w:val="-2"/>
          <w:vertAlign w:val="baseline"/>
        </w:rPr>
        <w:t> </w:t>
      </w:r>
      <w:r>
        <w:rPr>
          <w:vertAlign w:val="baseline"/>
        </w:rPr>
        <w:t>M</w:t>
      </w:r>
      <w:r>
        <w:rPr>
          <w:vertAlign w:val="subscript"/>
        </w:rPr>
        <w:t>o</w:t>
      </w:r>
      <w:r>
        <w:rPr>
          <w:spacing w:val="-1"/>
          <w:vertAlign w:val="baseline"/>
        </w:rPr>
        <w:t> </w:t>
      </w:r>
      <w:r>
        <w:rPr>
          <w:vertAlign w:val="baseline"/>
        </w:rPr>
        <w:t>– </w:t>
      </w:r>
      <w:r>
        <w:rPr>
          <w:spacing w:val="-2"/>
          <w:vertAlign w:val="baseline"/>
        </w:rPr>
        <w:t>10.73</w:t>
      </w:r>
      <w:r>
        <w:rPr>
          <w:vertAlign w:val="baseline"/>
        </w:rPr>
        <w:tab/>
      </w:r>
      <w:r>
        <w:rPr>
          <w:spacing w:val="-4"/>
          <w:vertAlign w:val="baseline"/>
        </w:rPr>
        <w:t>2.31</w:t>
      </w:r>
    </w:p>
    <w:p>
      <w:pPr>
        <w:spacing w:after="0"/>
        <w:sectPr>
          <w:type w:val="continuous"/>
          <w:pgSz w:w="11910" w:h="16840"/>
          <w:pgMar w:header="0" w:footer="1067" w:top="1760" w:bottom="280" w:left="1220" w:right="620"/>
        </w:sectPr>
      </w:pPr>
    </w:p>
    <w:p>
      <w:pPr>
        <w:pStyle w:val="BodyText"/>
        <w:tabs>
          <w:tab w:pos="8802" w:val="left" w:leader="none"/>
        </w:tabs>
        <w:spacing w:before="69"/>
        <w:ind w:left="220"/>
        <w:jc w:val="both"/>
      </w:pPr>
      <w:r>
        <w:rPr/>
        <w:t>Log</w:t>
      </w:r>
      <w:r>
        <w:rPr>
          <w:spacing w:val="-3"/>
        </w:rPr>
        <w:t> </w:t>
      </w:r>
      <w:r>
        <w:rPr/>
        <w:t>M</w:t>
      </w:r>
      <w:r>
        <w:rPr>
          <w:vertAlign w:val="subscript"/>
        </w:rPr>
        <w:t>o</w:t>
      </w:r>
      <w:r>
        <w:rPr>
          <w:spacing w:val="62"/>
          <w:vertAlign w:val="baseline"/>
        </w:rPr>
        <w:t> </w:t>
      </w:r>
      <w:r>
        <w:rPr>
          <w:vertAlign w:val="baseline"/>
        </w:rPr>
        <w:t>=</w:t>
      </w:r>
      <w:r>
        <w:rPr>
          <w:spacing w:val="59"/>
          <w:vertAlign w:val="baseline"/>
        </w:rPr>
        <w:t> </w:t>
      </w:r>
      <w:r>
        <w:rPr>
          <w:vertAlign w:val="baseline"/>
        </w:rPr>
        <w:t>1.5</w:t>
      </w:r>
      <w:r>
        <w:rPr>
          <w:spacing w:val="1"/>
          <w:vertAlign w:val="baseline"/>
        </w:rPr>
        <w:t> </w:t>
      </w:r>
      <w:r>
        <w:rPr>
          <w:vertAlign w:val="baseline"/>
        </w:rPr>
        <w:t>M</w:t>
      </w:r>
      <w:r>
        <w:rPr>
          <w:vertAlign w:val="subscript"/>
        </w:rPr>
        <w:t>w</w:t>
      </w:r>
      <w:r>
        <w:rPr>
          <w:spacing w:val="-3"/>
          <w:vertAlign w:val="baseline"/>
        </w:rPr>
        <w:t> </w:t>
      </w:r>
      <w:r>
        <w:rPr>
          <w:vertAlign w:val="baseline"/>
        </w:rPr>
        <w:t>+</w:t>
      </w:r>
      <w:r>
        <w:rPr>
          <w:spacing w:val="-1"/>
          <w:vertAlign w:val="baseline"/>
        </w:rPr>
        <w:t> </w:t>
      </w:r>
      <w:r>
        <w:rPr>
          <w:spacing w:val="-4"/>
          <w:vertAlign w:val="baseline"/>
        </w:rPr>
        <w:t>16.1</w:t>
      </w:r>
      <w:r>
        <w:rPr>
          <w:vertAlign w:val="baseline"/>
        </w:rPr>
        <w:tab/>
      </w:r>
      <w:r>
        <w:rPr>
          <w:spacing w:val="-4"/>
          <w:vertAlign w:val="baseline"/>
        </w:rPr>
        <w:t>2.32</w:t>
      </w:r>
    </w:p>
    <w:p>
      <w:pPr>
        <w:pStyle w:val="BodyText"/>
      </w:pPr>
    </w:p>
    <w:p>
      <w:pPr>
        <w:pStyle w:val="BodyText"/>
      </w:pPr>
    </w:p>
    <w:p>
      <w:pPr>
        <w:pStyle w:val="BodyText"/>
        <w:spacing w:line="360" w:lineRule="auto"/>
        <w:ind w:left="220" w:right="817"/>
        <w:jc w:val="both"/>
      </w:pPr>
      <w:r>
        <w:rPr/>
        <w:t>Where</w:t>
      </w:r>
      <w:r>
        <w:rPr>
          <w:spacing w:val="-4"/>
        </w:rPr>
        <w:t> </w:t>
      </w:r>
      <w:r>
        <w:rPr/>
        <w:t>the</w:t>
      </w:r>
      <w:r>
        <w:rPr>
          <w:spacing w:val="-1"/>
        </w:rPr>
        <w:t> </w:t>
      </w:r>
      <w:r>
        <w:rPr/>
        <w:t>units</w:t>
      </w:r>
      <w:r>
        <w:rPr>
          <w:spacing w:val="-2"/>
        </w:rPr>
        <w:t> </w:t>
      </w:r>
      <w:r>
        <w:rPr/>
        <w:t>of</w:t>
      </w:r>
      <w:r>
        <w:rPr>
          <w:spacing w:val="-2"/>
        </w:rPr>
        <w:t> </w:t>
      </w:r>
      <w:r>
        <w:rPr/>
        <w:t>the</w:t>
      </w:r>
      <w:r>
        <w:rPr>
          <w:spacing w:val="-1"/>
        </w:rPr>
        <w:t> </w:t>
      </w:r>
      <w:r>
        <w:rPr/>
        <w:t>moments</w:t>
      </w:r>
      <w:r>
        <w:rPr>
          <w:spacing w:val="-2"/>
        </w:rPr>
        <w:t> </w:t>
      </w:r>
      <w:r>
        <w:rPr/>
        <w:t>are</w:t>
      </w:r>
      <w:r>
        <w:rPr>
          <w:spacing w:val="-2"/>
        </w:rPr>
        <w:t> </w:t>
      </w:r>
      <w:r>
        <w:rPr/>
        <w:t>in</w:t>
      </w:r>
      <w:r>
        <w:rPr>
          <w:spacing w:val="-2"/>
        </w:rPr>
        <w:t> </w:t>
      </w:r>
      <w:r>
        <w:rPr/>
        <w:t>dyne-cm.</w:t>
      </w:r>
      <w:r>
        <w:rPr>
          <w:spacing w:val="-2"/>
        </w:rPr>
        <w:t> </w:t>
      </w:r>
      <w:r>
        <w:rPr/>
        <w:t>Since</w:t>
      </w:r>
      <w:r>
        <w:rPr>
          <w:spacing w:val="-4"/>
        </w:rPr>
        <w:t> </w:t>
      </w:r>
      <w:r>
        <w:rPr/>
        <w:t>it</w:t>
      </w:r>
      <w:r>
        <w:rPr>
          <w:spacing w:val="-2"/>
        </w:rPr>
        <w:t> </w:t>
      </w:r>
      <w:r>
        <w:rPr/>
        <w:t>is expressed</w:t>
      </w:r>
      <w:r>
        <w:rPr>
          <w:spacing w:val="-2"/>
        </w:rPr>
        <w:t> </w:t>
      </w:r>
      <w:r>
        <w:rPr/>
        <w:t>in</w:t>
      </w:r>
      <w:r>
        <w:rPr>
          <w:spacing w:val="-2"/>
        </w:rPr>
        <w:t> </w:t>
      </w:r>
      <w:r>
        <w:rPr/>
        <w:t>dyne-cm,</w:t>
      </w:r>
      <w:r>
        <w:rPr>
          <w:spacing w:val="-2"/>
        </w:rPr>
        <w:t> </w:t>
      </w:r>
      <w:r>
        <w:rPr/>
        <w:t>it</w:t>
      </w:r>
      <w:r>
        <w:rPr>
          <w:spacing w:val="-2"/>
        </w:rPr>
        <w:t> </w:t>
      </w:r>
      <w:r>
        <w:rPr/>
        <w:t>preserves the simplicity of the magnitude scale by giving values of order 1.0 compatible with other magnitude scales.</w:t>
      </w:r>
    </w:p>
    <w:p>
      <w:pPr>
        <w:pStyle w:val="BodyText"/>
        <w:spacing w:line="360" w:lineRule="auto" w:before="1"/>
        <w:ind w:left="220" w:right="815"/>
        <w:jc w:val="both"/>
      </w:pPr>
      <w:r>
        <w:rPr/>
        <w:drawing>
          <wp:anchor distT="0" distB="0" distL="0" distR="0" allowOverlap="1" layoutInCell="1" locked="0" behindDoc="1" simplePos="0" relativeHeight="483640320">
            <wp:simplePos x="0" y="0"/>
            <wp:positionH relativeFrom="page">
              <wp:posOffset>1051966</wp:posOffset>
            </wp:positionH>
            <wp:positionV relativeFrom="paragraph">
              <wp:posOffset>232140</wp:posOffset>
            </wp:positionV>
            <wp:extent cx="5312638" cy="5252450"/>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35" cstate="print"/>
                    <a:stretch>
                      <a:fillRect/>
                    </a:stretch>
                  </pic:blipFill>
                  <pic:spPr>
                    <a:xfrm>
                      <a:off x="0" y="0"/>
                      <a:ext cx="5312638" cy="5252450"/>
                    </a:xfrm>
                    <a:prstGeom prst="rect">
                      <a:avLst/>
                    </a:prstGeom>
                  </pic:spPr>
                </pic:pic>
              </a:graphicData>
            </a:graphic>
          </wp:anchor>
        </w:drawing>
      </w:r>
      <w:r>
        <w:rPr/>
        <w:t>In theory, M</w:t>
      </w:r>
      <w:r>
        <w:rPr>
          <w:vertAlign w:val="subscript"/>
        </w:rPr>
        <w:t>w</w:t>
      </w:r>
      <w:r>
        <w:rPr>
          <w:vertAlign w:val="baseline"/>
        </w:rPr>
        <w:t> does not saturate since M</w:t>
      </w:r>
      <w:r>
        <w:rPr>
          <w:vertAlign w:val="subscript"/>
        </w:rPr>
        <w:t>o</w:t>
      </w:r>
      <w:r>
        <w:rPr>
          <w:vertAlign w:val="baseline"/>
        </w:rPr>
        <w:t> includes the complete earthquake rupture. Unlike other scales, the moment magnitude takes into consideration the geometrical relationships between the fault‘s orientation and the observers. M</w:t>
      </w:r>
      <w:r>
        <w:rPr>
          <w:vertAlign w:val="subscript"/>
        </w:rPr>
        <w:t>w</w:t>
      </w:r>
      <w:r>
        <w:rPr>
          <w:vertAlign w:val="baseline"/>
        </w:rPr>
        <w:t> is approximately the same as M</w:t>
      </w:r>
      <w:r>
        <w:rPr>
          <w:vertAlign w:val="subscript"/>
        </w:rPr>
        <w:t>s</w:t>
      </w:r>
      <w:r>
        <w:rPr>
          <w:vertAlign w:val="baseline"/>
        </w:rPr>
        <w:t> magnitude value.</w:t>
      </w:r>
    </w:p>
    <w:p>
      <w:pPr>
        <w:pStyle w:val="BodyText"/>
        <w:spacing w:before="142"/>
      </w:pPr>
    </w:p>
    <w:p>
      <w:pPr>
        <w:pStyle w:val="ListParagraph"/>
        <w:numPr>
          <w:ilvl w:val="2"/>
          <w:numId w:val="13"/>
        </w:numPr>
        <w:tabs>
          <w:tab w:pos="1660" w:val="left" w:leader="none"/>
        </w:tabs>
        <w:spacing w:line="240" w:lineRule="auto" w:before="1" w:after="0"/>
        <w:ind w:left="1660" w:right="0" w:hanging="1440"/>
        <w:jc w:val="left"/>
        <w:rPr>
          <w:b/>
          <w:sz w:val="24"/>
        </w:rPr>
      </w:pPr>
      <w:r>
        <w:rPr>
          <w:b/>
          <w:sz w:val="24"/>
        </w:rPr>
        <w:t>Energy</w:t>
      </w:r>
      <w:r>
        <w:rPr>
          <w:b/>
          <w:spacing w:val="-3"/>
          <w:sz w:val="24"/>
        </w:rPr>
        <w:t> </w:t>
      </w:r>
      <w:r>
        <w:rPr>
          <w:b/>
          <w:sz w:val="24"/>
        </w:rPr>
        <w:t>magnitude</w:t>
      </w:r>
      <w:r>
        <w:rPr>
          <w:b/>
          <w:spacing w:val="-3"/>
          <w:sz w:val="24"/>
        </w:rPr>
        <w:t> </w:t>
      </w:r>
      <w:r>
        <w:rPr>
          <w:b/>
          <w:spacing w:val="-4"/>
          <w:sz w:val="24"/>
        </w:rPr>
        <w:t>(M</w:t>
      </w:r>
      <w:r>
        <w:rPr>
          <w:b/>
          <w:spacing w:val="-4"/>
          <w:sz w:val="24"/>
          <w:vertAlign w:val="subscript"/>
        </w:rPr>
        <w:t>e</w:t>
      </w:r>
      <w:r>
        <w:rPr>
          <w:b/>
          <w:spacing w:val="-4"/>
          <w:sz w:val="24"/>
          <w:vertAlign w:val="baseline"/>
        </w:rPr>
        <w:t>)</w:t>
      </w:r>
    </w:p>
    <w:p>
      <w:pPr>
        <w:pStyle w:val="BodyText"/>
        <w:spacing w:line="360" w:lineRule="auto" w:before="134"/>
        <w:ind w:left="220" w:right="818" w:firstLine="839"/>
      </w:pPr>
      <w:r>
        <w:rPr/>
        <w:t>Energy</w:t>
      </w:r>
      <w:r>
        <w:rPr>
          <w:spacing w:val="-3"/>
        </w:rPr>
        <w:t> </w:t>
      </w:r>
      <w:r>
        <w:rPr/>
        <w:t>released during</w:t>
      </w:r>
      <w:r>
        <w:rPr>
          <w:spacing w:val="-1"/>
        </w:rPr>
        <w:t> </w:t>
      </w:r>
      <w:r>
        <w:rPr/>
        <w:t>an earthquake can be measurable directly</w:t>
      </w:r>
      <w:r>
        <w:rPr>
          <w:spacing w:val="-3"/>
        </w:rPr>
        <w:t> </w:t>
      </w:r>
      <w:r>
        <w:rPr/>
        <w:t>from velocity</w:t>
      </w:r>
      <w:r>
        <w:rPr>
          <w:spacing w:val="-3"/>
        </w:rPr>
        <w:t> </w:t>
      </w:r>
      <w:r>
        <w:rPr/>
        <w:t>from velocity seismograms and then converted to magnitude through the expression :</w:t>
      </w:r>
    </w:p>
    <w:p>
      <w:pPr>
        <w:spacing w:after="0" w:line="360" w:lineRule="auto"/>
        <w:sectPr>
          <w:pgSz w:w="11910" w:h="16840"/>
          <w:pgMar w:header="0" w:footer="1067" w:top="1760" w:bottom="1260" w:left="1220" w:right="620"/>
        </w:sectPr>
      </w:pPr>
    </w:p>
    <w:p>
      <w:pPr>
        <w:tabs>
          <w:tab w:pos="756" w:val="left" w:leader="none"/>
          <w:tab w:pos="1911" w:val="left" w:leader="none"/>
        </w:tabs>
        <w:spacing w:line="337" w:lineRule="exact" w:before="20"/>
        <w:ind w:left="273" w:right="0" w:firstLine="0"/>
        <w:jc w:val="left"/>
        <w:rPr>
          <w:i/>
          <w:sz w:val="22"/>
        </w:rPr>
      </w:pPr>
      <w:r>
        <w:rPr>
          <w:i/>
          <w:spacing w:val="-10"/>
          <w:w w:val="145"/>
          <w:sz w:val="22"/>
        </w:rPr>
        <w:t>M</w:t>
      </w:r>
      <w:r>
        <w:rPr>
          <w:i/>
          <w:sz w:val="22"/>
        </w:rPr>
        <w:tab/>
      </w:r>
      <w:r>
        <w:rPr>
          <w:rFonts w:ascii="Symbol" w:hAnsi="Symbol"/>
          <w:w w:val="145"/>
          <w:sz w:val="22"/>
        </w:rPr>
        <w:t></w:t>
      </w:r>
      <w:r>
        <w:rPr>
          <w:spacing w:val="15"/>
          <w:w w:val="145"/>
          <w:sz w:val="22"/>
        </w:rPr>
        <w:t> </w:t>
      </w:r>
      <w:r>
        <w:rPr>
          <w:w w:val="145"/>
          <w:position w:val="14"/>
          <w:sz w:val="22"/>
        </w:rPr>
        <w:t>2</w:t>
      </w:r>
      <w:r>
        <w:rPr>
          <w:spacing w:val="-20"/>
          <w:w w:val="145"/>
          <w:position w:val="14"/>
          <w:sz w:val="22"/>
        </w:rPr>
        <w:t> </w:t>
      </w:r>
      <w:r>
        <w:rPr>
          <w:spacing w:val="-5"/>
          <w:w w:val="145"/>
          <w:sz w:val="22"/>
        </w:rPr>
        <w:t>log</w:t>
      </w:r>
      <w:r>
        <w:rPr>
          <w:sz w:val="22"/>
        </w:rPr>
        <w:tab/>
      </w:r>
      <w:r>
        <w:rPr>
          <w:i/>
          <w:spacing w:val="-10"/>
          <w:w w:val="145"/>
          <w:sz w:val="22"/>
        </w:rPr>
        <w:t>E</w:t>
      </w:r>
    </w:p>
    <w:p>
      <w:pPr>
        <w:tabs>
          <w:tab w:pos="1029" w:val="left" w:leader="none"/>
          <w:tab w:pos="1643" w:val="left" w:leader="none"/>
          <w:tab w:pos="2109" w:val="left" w:leader="none"/>
        </w:tabs>
        <w:spacing w:line="74" w:lineRule="auto" w:before="2"/>
        <w:ind w:left="566" w:right="0" w:firstLine="0"/>
        <w:jc w:val="left"/>
        <w:rPr>
          <w:i/>
          <w:sz w:val="13"/>
        </w:rPr>
      </w:pPr>
      <w:r>
        <w:rPr>
          <w:i/>
          <w:spacing w:val="-10"/>
          <w:w w:val="145"/>
          <w:sz w:val="13"/>
        </w:rPr>
        <w:t>e</w:t>
      </w:r>
      <w:r>
        <w:rPr>
          <w:i/>
          <w:sz w:val="13"/>
        </w:rPr>
        <w:tab/>
      </w:r>
      <w:r>
        <w:rPr>
          <w:spacing w:val="-12"/>
          <w:w w:val="145"/>
          <w:position w:val="-11"/>
          <w:sz w:val="22"/>
        </w:rPr>
        <w:t>3</w:t>
      </w:r>
      <w:r>
        <w:rPr>
          <w:position w:val="-11"/>
          <w:sz w:val="22"/>
        </w:rPr>
        <w:tab/>
      </w:r>
      <w:r>
        <w:rPr>
          <w:spacing w:val="-5"/>
          <w:w w:val="145"/>
          <w:sz w:val="13"/>
        </w:rPr>
        <w:t>10</w:t>
      </w:r>
      <w:r>
        <w:rPr>
          <w:sz w:val="13"/>
        </w:rPr>
        <w:tab/>
      </w:r>
      <w:r>
        <w:rPr>
          <w:i/>
          <w:spacing w:val="-12"/>
          <w:w w:val="145"/>
          <w:sz w:val="13"/>
        </w:rPr>
        <w:t>S</w:t>
      </w:r>
    </w:p>
    <w:p>
      <w:pPr>
        <w:spacing w:before="145"/>
        <w:ind w:left="52" w:right="0" w:firstLine="0"/>
        <w:jc w:val="left"/>
        <w:rPr>
          <w:sz w:val="22"/>
        </w:rPr>
      </w:pPr>
      <w:r>
        <w:rPr/>
        <w:br w:type="column"/>
      </w:r>
      <w:r>
        <w:rPr>
          <w:rFonts w:ascii="Symbol" w:hAnsi="Symbol"/>
          <w:w w:val="140"/>
          <w:sz w:val="22"/>
        </w:rPr>
        <w:t></w:t>
      </w:r>
      <w:r>
        <w:rPr>
          <w:spacing w:val="-32"/>
          <w:w w:val="140"/>
          <w:sz w:val="22"/>
        </w:rPr>
        <w:t> </w:t>
      </w:r>
      <w:r>
        <w:rPr>
          <w:spacing w:val="-4"/>
          <w:w w:val="145"/>
          <w:sz w:val="22"/>
        </w:rPr>
        <w:t>2.93</w:t>
      </w:r>
    </w:p>
    <w:p>
      <w:pPr>
        <w:pStyle w:val="BodyText"/>
        <w:spacing w:before="127"/>
        <w:ind w:left="273"/>
      </w:pPr>
      <w:r>
        <w:rPr/>
        <w:br w:type="column"/>
      </w:r>
      <w:r>
        <w:rPr>
          <w:spacing w:val="-4"/>
        </w:rPr>
        <w:t>2.33</w:t>
      </w:r>
    </w:p>
    <w:p>
      <w:pPr>
        <w:spacing w:after="0"/>
        <w:sectPr>
          <w:type w:val="continuous"/>
          <w:pgSz w:w="11910" w:h="16840"/>
          <w:pgMar w:header="0" w:footer="1067" w:top="1760" w:bottom="280" w:left="1220" w:right="620"/>
          <w:cols w:num="3" w:equalWidth="0">
            <w:col w:w="2203" w:space="40"/>
            <w:col w:w="852" w:space="5374"/>
            <w:col w:w="1601"/>
          </w:cols>
        </w:sectPr>
      </w:pPr>
    </w:p>
    <w:p>
      <w:pPr>
        <w:pStyle w:val="BodyText"/>
      </w:pPr>
    </w:p>
    <w:p>
      <w:pPr>
        <w:pStyle w:val="BodyText"/>
      </w:pPr>
    </w:p>
    <w:p>
      <w:pPr>
        <w:pStyle w:val="BodyText"/>
        <w:spacing w:before="247"/>
      </w:pPr>
    </w:p>
    <w:p>
      <w:pPr>
        <w:pStyle w:val="BodyText"/>
        <w:ind w:left="220"/>
      </w:pPr>
      <w:r>
        <w:rPr/>
        <w:t>Where</w:t>
      </w:r>
      <w:r>
        <w:rPr>
          <w:spacing w:val="-2"/>
        </w:rPr>
        <w:t> </w:t>
      </w:r>
      <w:r>
        <w:rPr/>
        <w:t>Log</w:t>
      </w:r>
      <w:r>
        <w:rPr>
          <w:vertAlign w:val="subscript"/>
        </w:rPr>
        <w:t>10</w:t>
      </w:r>
      <w:r>
        <w:rPr>
          <w:vertAlign w:val="baseline"/>
        </w:rPr>
        <w:t>E</w:t>
      </w:r>
      <w:r>
        <w:rPr>
          <w:vertAlign w:val="subscript"/>
        </w:rPr>
        <w:t>s</w:t>
      </w:r>
      <w:r>
        <w:rPr>
          <w:spacing w:val="-20"/>
          <w:vertAlign w:val="baseline"/>
        </w:rPr>
        <w:t> </w:t>
      </w:r>
      <w:r>
        <w:rPr>
          <w:vertAlign w:val="baseline"/>
        </w:rPr>
        <w:t>and</w:t>
      </w:r>
      <w:r>
        <w:rPr>
          <w:spacing w:val="-1"/>
          <w:vertAlign w:val="baseline"/>
        </w:rPr>
        <w:t> </w:t>
      </w:r>
      <w:r>
        <w:rPr>
          <w:vertAlign w:val="baseline"/>
        </w:rPr>
        <w:t>M</w:t>
      </w:r>
      <w:r>
        <w:rPr>
          <w:vertAlign w:val="subscript"/>
        </w:rPr>
        <w:t>s</w:t>
      </w:r>
      <w:r>
        <w:rPr>
          <w:spacing w:val="-2"/>
          <w:vertAlign w:val="baseline"/>
        </w:rPr>
        <w:t> </w:t>
      </w:r>
      <w:r>
        <w:rPr>
          <w:vertAlign w:val="baseline"/>
        </w:rPr>
        <w:t>are</w:t>
      </w:r>
      <w:r>
        <w:rPr>
          <w:spacing w:val="-2"/>
          <w:vertAlign w:val="baseline"/>
        </w:rPr>
        <w:t> </w:t>
      </w:r>
      <w:r>
        <w:rPr>
          <w:vertAlign w:val="baseline"/>
        </w:rPr>
        <w:t>related</w:t>
      </w:r>
      <w:r>
        <w:rPr>
          <w:spacing w:val="-1"/>
          <w:vertAlign w:val="baseline"/>
        </w:rPr>
        <w:t> </w:t>
      </w:r>
      <w:r>
        <w:rPr>
          <w:vertAlign w:val="baseline"/>
        </w:rPr>
        <w:t>through</w:t>
      </w:r>
      <w:r>
        <w:rPr>
          <w:spacing w:val="-1"/>
          <w:vertAlign w:val="baseline"/>
        </w:rPr>
        <w:t> </w:t>
      </w:r>
      <w:r>
        <w:rPr>
          <w:vertAlign w:val="baseline"/>
        </w:rPr>
        <w:t>Richter‘s</w:t>
      </w:r>
      <w:r>
        <w:rPr>
          <w:spacing w:val="-2"/>
          <w:vertAlign w:val="baseline"/>
        </w:rPr>
        <w:t> </w:t>
      </w:r>
      <w:r>
        <w:rPr>
          <w:vertAlign w:val="baseline"/>
        </w:rPr>
        <w:t>formula</w:t>
      </w:r>
      <w:r>
        <w:rPr>
          <w:spacing w:val="57"/>
          <w:vertAlign w:val="baseline"/>
        </w:rPr>
        <w:t> </w:t>
      </w:r>
      <w:r>
        <w:rPr>
          <w:spacing w:val="-10"/>
          <w:vertAlign w:val="baseline"/>
        </w:rPr>
        <w:t>:</w:t>
      </w:r>
    </w:p>
    <w:p>
      <w:pPr>
        <w:pStyle w:val="BodyText"/>
        <w:spacing w:before="229"/>
        <w:rPr>
          <w:sz w:val="20"/>
        </w:rPr>
      </w:pPr>
    </w:p>
    <w:p>
      <w:pPr>
        <w:spacing w:after="0"/>
        <w:rPr>
          <w:sz w:val="20"/>
        </w:rPr>
        <w:sectPr>
          <w:type w:val="continuous"/>
          <w:pgSz w:w="11910" w:h="16840"/>
          <w:pgMar w:header="0" w:footer="1067" w:top="1760" w:bottom="280" w:left="1220" w:right="620"/>
        </w:sectPr>
      </w:pPr>
    </w:p>
    <w:p>
      <w:pPr>
        <w:spacing w:before="123"/>
        <w:ind w:left="784" w:right="0" w:firstLine="0"/>
        <w:jc w:val="left"/>
        <w:rPr>
          <w:i/>
          <w:sz w:val="13"/>
        </w:rPr>
      </w:pPr>
      <w:r>
        <w:rPr>
          <w:w w:val="145"/>
          <w:sz w:val="22"/>
        </w:rPr>
        <w:t>log</w:t>
      </w:r>
      <w:r>
        <w:rPr>
          <w:w w:val="145"/>
          <w:position w:val="-5"/>
          <w:sz w:val="13"/>
        </w:rPr>
        <w:t>10</w:t>
      </w:r>
      <w:r>
        <w:rPr>
          <w:spacing w:val="7"/>
          <w:w w:val="145"/>
          <w:position w:val="-5"/>
          <w:sz w:val="13"/>
        </w:rPr>
        <w:t> </w:t>
      </w:r>
      <w:r>
        <w:rPr>
          <w:i/>
          <w:spacing w:val="-5"/>
          <w:w w:val="145"/>
          <w:sz w:val="22"/>
        </w:rPr>
        <w:t>E</w:t>
      </w:r>
      <w:r>
        <w:rPr>
          <w:i/>
          <w:spacing w:val="-5"/>
          <w:w w:val="145"/>
          <w:position w:val="-5"/>
          <w:sz w:val="13"/>
        </w:rPr>
        <w:t>s</w:t>
      </w:r>
    </w:p>
    <w:p>
      <w:pPr>
        <w:spacing w:before="107"/>
        <w:ind w:left="64" w:right="0" w:firstLine="0"/>
        <w:jc w:val="left"/>
        <w:rPr>
          <w:i/>
          <w:sz w:val="13"/>
        </w:rPr>
      </w:pPr>
      <w:r>
        <w:rPr/>
        <w:br w:type="column"/>
      </w:r>
      <w:r>
        <w:rPr>
          <w:rFonts w:ascii="Symbol" w:hAnsi="Symbol"/>
          <w:spacing w:val="-2"/>
          <w:w w:val="145"/>
          <w:sz w:val="22"/>
        </w:rPr>
        <w:t></w:t>
      </w:r>
      <w:r>
        <w:rPr>
          <w:spacing w:val="-18"/>
          <w:w w:val="145"/>
          <w:sz w:val="22"/>
        </w:rPr>
        <w:t> </w:t>
      </w:r>
      <w:r>
        <w:rPr>
          <w:spacing w:val="-2"/>
          <w:w w:val="145"/>
          <w:sz w:val="22"/>
        </w:rPr>
        <w:t>4.8</w:t>
      </w:r>
      <w:r>
        <w:rPr>
          <w:spacing w:val="-37"/>
          <w:w w:val="145"/>
          <w:sz w:val="22"/>
        </w:rPr>
        <w:t> </w:t>
      </w:r>
      <w:r>
        <w:rPr>
          <w:rFonts w:ascii="Symbol" w:hAnsi="Symbol"/>
          <w:spacing w:val="-2"/>
          <w:w w:val="145"/>
          <w:sz w:val="22"/>
        </w:rPr>
        <w:t></w:t>
      </w:r>
      <w:r>
        <w:rPr>
          <w:spacing w:val="-2"/>
          <w:w w:val="145"/>
          <w:sz w:val="22"/>
        </w:rPr>
        <w:t>1.5</w:t>
      </w:r>
      <w:r>
        <w:rPr>
          <w:i/>
          <w:spacing w:val="-2"/>
          <w:w w:val="145"/>
          <w:sz w:val="22"/>
        </w:rPr>
        <w:t>M</w:t>
      </w:r>
      <w:r>
        <w:rPr>
          <w:i/>
          <w:spacing w:val="-2"/>
          <w:w w:val="145"/>
          <w:position w:val="-5"/>
          <w:sz w:val="13"/>
        </w:rPr>
        <w:t>s</w:t>
      </w:r>
    </w:p>
    <w:p>
      <w:pPr>
        <w:pStyle w:val="BodyText"/>
        <w:spacing w:before="98"/>
        <w:ind w:right="117"/>
        <w:jc w:val="center"/>
      </w:pPr>
      <w:r>
        <w:rPr/>
        <w:br w:type="column"/>
      </w:r>
      <w:r>
        <w:rPr>
          <w:spacing w:val="-4"/>
        </w:rPr>
        <w:t>2.34</w:t>
      </w:r>
    </w:p>
    <w:p>
      <w:pPr>
        <w:spacing w:after="0"/>
        <w:jc w:val="center"/>
        <w:sectPr>
          <w:type w:val="continuous"/>
          <w:pgSz w:w="11910" w:h="16840"/>
          <w:pgMar w:header="0" w:footer="1067" w:top="1760" w:bottom="280" w:left="1220" w:right="620"/>
          <w:cols w:num="3" w:equalWidth="0">
            <w:col w:w="1715" w:space="40"/>
            <w:col w:w="1747" w:space="4456"/>
            <w:col w:w="2112"/>
          </w:cols>
        </w:sectPr>
      </w:pPr>
    </w:p>
    <w:p>
      <w:pPr>
        <w:pStyle w:val="BodyText"/>
      </w:pPr>
    </w:p>
    <w:p>
      <w:pPr>
        <w:pStyle w:val="BodyText"/>
        <w:spacing w:before="19"/>
      </w:pPr>
    </w:p>
    <w:p>
      <w:pPr>
        <w:pStyle w:val="BodyText"/>
        <w:spacing w:before="1"/>
        <w:ind w:left="220"/>
      </w:pPr>
      <w:r>
        <w:rPr>
          <w:spacing w:val="-4"/>
        </w:rPr>
        <w:t>Where</w:t>
      </w:r>
    </w:p>
    <w:p>
      <w:pPr>
        <w:pStyle w:val="BodyText"/>
        <w:spacing w:before="139"/>
        <w:ind w:left="940"/>
      </w:pPr>
      <w:r>
        <w:rPr/>
        <w:t>E</w:t>
      </w:r>
      <w:r>
        <w:rPr>
          <w:vertAlign w:val="subscript"/>
        </w:rPr>
        <w:t>s</w:t>
      </w:r>
      <w:r>
        <w:rPr>
          <w:spacing w:val="-1"/>
          <w:vertAlign w:val="baseline"/>
        </w:rPr>
        <w:t> </w:t>
      </w:r>
      <w:r>
        <w:rPr>
          <w:vertAlign w:val="baseline"/>
        </w:rPr>
        <w:t>is the seismic</w:t>
      </w:r>
      <w:r>
        <w:rPr>
          <w:spacing w:val="-1"/>
          <w:vertAlign w:val="baseline"/>
        </w:rPr>
        <w:t> </w:t>
      </w:r>
      <w:r>
        <w:rPr>
          <w:vertAlign w:val="baseline"/>
        </w:rPr>
        <w:t>energy</w:t>
      </w:r>
      <w:r>
        <w:rPr>
          <w:spacing w:val="-4"/>
          <w:vertAlign w:val="baseline"/>
        </w:rPr>
        <w:t> </w:t>
      </w:r>
      <w:r>
        <w:rPr>
          <w:vertAlign w:val="baseline"/>
        </w:rPr>
        <w:t>in</w:t>
      </w:r>
      <w:r>
        <w:rPr>
          <w:spacing w:val="2"/>
          <w:vertAlign w:val="baseline"/>
        </w:rPr>
        <w:t> </w:t>
      </w:r>
      <w:r>
        <w:rPr>
          <w:spacing w:val="-2"/>
          <w:vertAlign w:val="baseline"/>
        </w:rPr>
        <w:t>Joules.</w:t>
      </w:r>
    </w:p>
    <w:p>
      <w:pPr>
        <w:pStyle w:val="BodyText"/>
      </w:pPr>
    </w:p>
    <w:p>
      <w:pPr>
        <w:pStyle w:val="BodyText"/>
      </w:pPr>
    </w:p>
    <w:p>
      <w:pPr>
        <w:pStyle w:val="BodyText"/>
        <w:ind w:left="220"/>
      </w:pPr>
      <w:r>
        <w:rPr/>
        <w:t>From</w:t>
      </w:r>
      <w:r>
        <w:rPr>
          <w:spacing w:val="-1"/>
        </w:rPr>
        <w:t> </w:t>
      </w:r>
      <w:r>
        <w:rPr/>
        <w:t>the above</w:t>
      </w:r>
      <w:r>
        <w:rPr>
          <w:spacing w:val="-2"/>
        </w:rPr>
        <w:t> </w:t>
      </w:r>
      <w:r>
        <w:rPr/>
        <w:t>equations, energy</w:t>
      </w:r>
      <w:r>
        <w:rPr>
          <w:spacing w:val="-6"/>
        </w:rPr>
        <w:t> </w:t>
      </w:r>
      <w:r>
        <w:rPr/>
        <w:t>magnitude</w:t>
      </w:r>
      <w:r>
        <w:rPr>
          <w:spacing w:val="1"/>
        </w:rPr>
        <w:t> </w:t>
      </w:r>
      <w:r>
        <w:rPr/>
        <w:t>can</w:t>
      </w:r>
      <w:r>
        <w:rPr>
          <w:spacing w:val="1"/>
        </w:rPr>
        <w:t> </w:t>
      </w:r>
      <w:r>
        <w:rPr/>
        <w:t>be</w:t>
      </w:r>
      <w:r>
        <w:rPr>
          <w:spacing w:val="-1"/>
        </w:rPr>
        <w:t> </w:t>
      </w:r>
      <w:r>
        <w:rPr/>
        <w:t>given</w:t>
      </w:r>
      <w:r>
        <w:rPr>
          <w:spacing w:val="-1"/>
        </w:rPr>
        <w:t> </w:t>
      </w:r>
      <w:r>
        <w:rPr/>
        <w:t>as </w:t>
      </w:r>
      <w:r>
        <w:rPr>
          <w:spacing w:val="-10"/>
        </w:rPr>
        <w:t>:</w:t>
      </w:r>
    </w:p>
    <w:p>
      <w:pPr>
        <w:pStyle w:val="BodyText"/>
        <w:spacing w:before="229"/>
        <w:rPr>
          <w:sz w:val="20"/>
        </w:rPr>
      </w:pPr>
    </w:p>
    <w:p>
      <w:pPr>
        <w:spacing w:after="0"/>
        <w:rPr>
          <w:sz w:val="20"/>
        </w:rPr>
        <w:sectPr>
          <w:type w:val="continuous"/>
          <w:pgSz w:w="11910" w:h="16840"/>
          <w:pgMar w:header="0" w:footer="1067" w:top="1760" w:bottom="280" w:left="1220" w:right="620"/>
        </w:sectPr>
      </w:pPr>
    </w:p>
    <w:p>
      <w:pPr>
        <w:spacing w:before="107"/>
        <w:ind w:left="812" w:right="0" w:firstLine="0"/>
        <w:jc w:val="left"/>
        <w:rPr>
          <w:i/>
          <w:sz w:val="13"/>
        </w:rPr>
      </w:pPr>
      <w:r>
        <w:rPr>
          <w:i/>
          <w:spacing w:val="13"/>
          <w:w w:val="145"/>
          <w:sz w:val="22"/>
        </w:rPr>
        <w:t>M</w:t>
      </w:r>
      <w:r>
        <w:rPr>
          <w:i/>
          <w:spacing w:val="13"/>
          <w:w w:val="145"/>
          <w:position w:val="-5"/>
          <w:sz w:val="13"/>
        </w:rPr>
        <w:t>e</w:t>
      </w:r>
      <w:r>
        <w:rPr>
          <w:i/>
          <w:spacing w:val="49"/>
          <w:w w:val="145"/>
          <w:position w:val="-5"/>
          <w:sz w:val="13"/>
        </w:rPr>
        <w:t> </w:t>
      </w:r>
      <w:r>
        <w:rPr>
          <w:rFonts w:ascii="Symbol" w:hAnsi="Symbol"/>
          <w:w w:val="145"/>
          <w:sz w:val="22"/>
        </w:rPr>
        <w:t></w:t>
      </w:r>
      <w:r>
        <w:rPr>
          <w:spacing w:val="-23"/>
          <w:w w:val="145"/>
          <w:sz w:val="22"/>
        </w:rPr>
        <w:t> </w:t>
      </w:r>
      <w:r>
        <w:rPr>
          <w:w w:val="145"/>
          <w:sz w:val="22"/>
        </w:rPr>
        <w:t>0.3</w:t>
      </w:r>
      <w:r>
        <w:rPr>
          <w:spacing w:val="-43"/>
          <w:w w:val="145"/>
          <w:sz w:val="22"/>
        </w:rPr>
        <w:t> </w:t>
      </w:r>
      <w:r>
        <w:rPr>
          <w:rFonts w:ascii="Symbol" w:hAnsi="Symbol"/>
          <w:w w:val="145"/>
          <w:sz w:val="22"/>
        </w:rPr>
        <w:t></w:t>
      </w:r>
      <w:r>
        <w:rPr>
          <w:spacing w:val="-19"/>
          <w:w w:val="145"/>
          <w:sz w:val="22"/>
        </w:rPr>
        <w:t> </w:t>
      </w:r>
      <w:r>
        <w:rPr>
          <w:i/>
          <w:spacing w:val="10"/>
          <w:w w:val="145"/>
          <w:sz w:val="22"/>
        </w:rPr>
        <w:t>M</w:t>
      </w:r>
      <w:r>
        <w:rPr>
          <w:i/>
          <w:spacing w:val="10"/>
          <w:w w:val="145"/>
          <w:position w:val="-5"/>
          <w:sz w:val="13"/>
        </w:rPr>
        <w:t>s</w:t>
      </w:r>
    </w:p>
    <w:p>
      <w:pPr>
        <w:pStyle w:val="BodyText"/>
        <w:spacing w:before="98"/>
        <w:ind w:right="89"/>
        <w:jc w:val="center"/>
      </w:pPr>
      <w:r>
        <w:rPr/>
        <w:br w:type="column"/>
      </w:r>
      <w:r>
        <w:rPr>
          <w:spacing w:val="-4"/>
        </w:rPr>
        <w:t>2.35</w:t>
      </w:r>
    </w:p>
    <w:p>
      <w:pPr>
        <w:spacing w:after="0"/>
        <w:jc w:val="center"/>
        <w:sectPr>
          <w:type w:val="continuous"/>
          <w:pgSz w:w="11910" w:h="16840"/>
          <w:pgMar w:header="0" w:footer="1067" w:top="1760" w:bottom="280" w:left="1220" w:right="620"/>
          <w:cols w:num="2" w:equalWidth="0">
            <w:col w:w="2610" w:space="5319"/>
            <w:col w:w="2141"/>
          </w:cols>
        </w:sectPr>
      </w:pPr>
    </w:p>
    <w:p>
      <w:pPr>
        <w:pStyle w:val="BodyText"/>
      </w:pPr>
    </w:p>
    <w:p>
      <w:pPr>
        <w:pStyle w:val="BodyText"/>
        <w:spacing w:before="20"/>
      </w:pPr>
    </w:p>
    <w:p>
      <w:pPr>
        <w:pStyle w:val="BodyText"/>
        <w:spacing w:line="360" w:lineRule="auto"/>
        <w:ind w:left="220" w:right="818" w:firstLine="719"/>
        <w:jc w:val="both"/>
      </w:pPr>
      <w:r>
        <w:rPr/>
        <w:t>According to the USGS, the total energy from an earthquake consists of energy needed to create new cracks in rock, energy expelled as heat through friction, and energy elastically</w:t>
      </w:r>
      <w:r>
        <w:rPr>
          <w:spacing w:val="13"/>
        </w:rPr>
        <w:t> </w:t>
      </w:r>
      <w:r>
        <w:rPr/>
        <w:t>radiated</w:t>
      </w:r>
      <w:r>
        <w:rPr>
          <w:spacing w:val="16"/>
        </w:rPr>
        <w:t> </w:t>
      </w:r>
      <w:r>
        <w:rPr/>
        <w:t>through</w:t>
      </w:r>
      <w:r>
        <w:rPr>
          <w:spacing w:val="16"/>
        </w:rPr>
        <w:t> </w:t>
      </w:r>
      <w:r>
        <w:rPr/>
        <w:t>the</w:t>
      </w:r>
      <w:r>
        <w:rPr>
          <w:spacing w:val="16"/>
        </w:rPr>
        <w:t> </w:t>
      </w:r>
      <w:r>
        <w:rPr/>
        <w:t>earth.</w:t>
      </w:r>
      <w:r>
        <w:rPr>
          <w:spacing w:val="16"/>
        </w:rPr>
        <w:t> </w:t>
      </w:r>
      <w:r>
        <w:rPr/>
        <w:t>Of</w:t>
      </w:r>
      <w:r>
        <w:rPr>
          <w:spacing w:val="17"/>
        </w:rPr>
        <w:t> </w:t>
      </w:r>
      <w:r>
        <w:rPr/>
        <w:t>all</w:t>
      </w:r>
      <w:r>
        <w:rPr>
          <w:spacing w:val="17"/>
        </w:rPr>
        <w:t> </w:t>
      </w:r>
      <w:r>
        <w:rPr/>
        <w:t>these,</w:t>
      </w:r>
      <w:r>
        <w:rPr>
          <w:spacing w:val="15"/>
        </w:rPr>
        <w:t> </w:t>
      </w:r>
      <w:r>
        <w:rPr/>
        <w:t>the</w:t>
      </w:r>
      <w:r>
        <w:rPr>
          <w:spacing w:val="16"/>
        </w:rPr>
        <w:t> </w:t>
      </w:r>
      <w:r>
        <w:rPr/>
        <w:t>only</w:t>
      </w:r>
      <w:r>
        <w:rPr>
          <w:spacing w:val="11"/>
        </w:rPr>
        <w:t> </w:t>
      </w:r>
      <w:r>
        <w:rPr/>
        <w:t>quantity</w:t>
      </w:r>
      <w:r>
        <w:rPr>
          <w:spacing w:val="11"/>
        </w:rPr>
        <w:t> </w:t>
      </w:r>
      <w:r>
        <w:rPr/>
        <w:t>that</w:t>
      </w:r>
      <w:r>
        <w:rPr>
          <w:spacing w:val="16"/>
        </w:rPr>
        <w:t> </w:t>
      </w:r>
      <w:r>
        <w:rPr/>
        <w:t>can</w:t>
      </w:r>
      <w:r>
        <w:rPr>
          <w:spacing w:val="16"/>
        </w:rPr>
        <w:t> </w:t>
      </w:r>
      <w:r>
        <w:rPr/>
        <w:t>be</w:t>
      </w:r>
      <w:r>
        <w:rPr>
          <w:spacing w:val="15"/>
        </w:rPr>
        <w:t> </w:t>
      </w:r>
      <w:r>
        <w:rPr/>
        <w:t>measured</w:t>
      </w:r>
      <w:r>
        <w:rPr>
          <w:spacing w:val="16"/>
        </w:rPr>
        <w:t> </w:t>
      </w:r>
      <w:r>
        <w:rPr>
          <w:spacing w:val="-5"/>
        </w:rPr>
        <w:t>is</w:t>
      </w:r>
    </w:p>
    <w:p>
      <w:pPr>
        <w:spacing w:after="0" w:line="360" w:lineRule="auto"/>
        <w:jc w:val="both"/>
        <w:sectPr>
          <w:type w:val="continuous"/>
          <w:pgSz w:w="11910" w:h="16840"/>
          <w:pgMar w:header="0" w:footer="1067" w:top="1760" w:bottom="280" w:left="1220" w:right="620"/>
        </w:sectPr>
      </w:pPr>
    </w:p>
    <w:p>
      <w:pPr>
        <w:pStyle w:val="BodyText"/>
        <w:spacing w:line="360" w:lineRule="auto" w:before="76"/>
        <w:ind w:left="220" w:right="824"/>
        <w:jc w:val="both"/>
      </w:pPr>
      <w:r>
        <w:rPr/>
        <w:t>that which is radiated through the earth. It is the radiated energy that shakes buildings and is recorded by seismographs.</w:t>
      </w:r>
    </w:p>
    <w:p>
      <w:pPr>
        <w:pStyle w:val="BodyText"/>
        <w:spacing w:line="360" w:lineRule="auto"/>
        <w:ind w:left="220" w:right="820"/>
        <w:jc w:val="both"/>
      </w:pPr>
      <w:r>
        <w:rPr/>
        <w:t>The radiated energy can be measured in various ways. In the past the radiated energy was measured empirically</w:t>
      </w:r>
      <w:r>
        <w:rPr>
          <w:spacing w:val="-4"/>
        </w:rPr>
        <w:t> </w:t>
      </w:r>
      <w:r>
        <w:rPr/>
        <w:t>(from observations) from magnitude Ms through the Richter‘s formula, Log</w:t>
      </w:r>
      <w:r>
        <w:rPr>
          <w:vertAlign w:val="subscript"/>
        </w:rPr>
        <w:t>10</w:t>
      </w:r>
      <w:r>
        <w:rPr>
          <w:vertAlign w:val="baseline"/>
        </w:rPr>
        <w:t>E</w:t>
      </w:r>
      <w:r>
        <w:rPr>
          <w:vertAlign w:val="subscript"/>
        </w:rPr>
        <w:t>s</w:t>
      </w:r>
      <w:r>
        <w:rPr>
          <w:vertAlign w:val="baseline"/>
        </w:rPr>
        <w:t> = 4.8 + 1.5 M</w:t>
      </w:r>
      <w:r>
        <w:rPr>
          <w:vertAlign w:val="subscript"/>
        </w:rPr>
        <w:t>s</w:t>
      </w:r>
      <w:r>
        <w:rPr>
          <w:vertAlign w:val="baseline"/>
        </w:rPr>
        <w:t>.</w:t>
      </w:r>
    </w:p>
    <w:p>
      <w:pPr>
        <w:pStyle w:val="BodyText"/>
        <w:spacing w:line="360" w:lineRule="auto"/>
        <w:ind w:left="220" w:right="818"/>
        <w:jc w:val="both"/>
      </w:pPr>
      <w:r>
        <w:rPr/>
        <w:drawing>
          <wp:anchor distT="0" distB="0" distL="0" distR="0" allowOverlap="1" layoutInCell="1" locked="0" behindDoc="1" simplePos="0" relativeHeight="483640832">
            <wp:simplePos x="0" y="0"/>
            <wp:positionH relativeFrom="page">
              <wp:posOffset>1051966</wp:posOffset>
            </wp:positionH>
            <wp:positionV relativeFrom="paragraph">
              <wp:posOffset>494395</wp:posOffset>
            </wp:positionV>
            <wp:extent cx="5312638" cy="5252450"/>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5" cstate="print"/>
                    <a:stretch>
                      <a:fillRect/>
                    </a:stretch>
                  </pic:blipFill>
                  <pic:spPr>
                    <a:xfrm>
                      <a:off x="0" y="0"/>
                      <a:ext cx="5312638" cy="5252450"/>
                    </a:xfrm>
                    <a:prstGeom prst="rect">
                      <a:avLst/>
                    </a:prstGeom>
                  </pic:spPr>
                </pic:pic>
              </a:graphicData>
            </a:graphic>
          </wp:anchor>
        </w:drawing>
      </w:r>
      <w:r>
        <w:rPr/>
        <w:t>With modern instrumentation, energy can be measured directly from velocity seismograms and converted to magnitude. If E</w:t>
      </w:r>
      <w:r>
        <w:rPr>
          <w:vertAlign w:val="subscript"/>
        </w:rPr>
        <w:t>s</w:t>
      </w:r>
      <w:r>
        <w:rPr>
          <w:vertAlign w:val="baseline"/>
        </w:rPr>
        <w:t> is the energy in joules, the energy magnitude M</w:t>
      </w:r>
      <w:r>
        <w:rPr>
          <w:vertAlign w:val="subscript"/>
        </w:rPr>
        <w:t>e</w:t>
      </w:r>
      <w:r>
        <w:rPr>
          <w:vertAlign w:val="baseline"/>
        </w:rPr>
        <w:t> is</w:t>
      </w:r>
      <w:r>
        <w:rPr>
          <w:spacing w:val="40"/>
          <w:vertAlign w:val="baseline"/>
        </w:rPr>
        <w:t> </w:t>
      </w:r>
      <w:r>
        <w:rPr>
          <w:vertAlign w:val="baseline"/>
        </w:rPr>
        <w:t>obtained by:</w:t>
      </w:r>
    </w:p>
    <w:p>
      <w:pPr>
        <w:pStyle w:val="BodyText"/>
        <w:tabs>
          <w:tab w:pos="9102" w:val="right" w:leader="none"/>
        </w:tabs>
        <w:spacing w:before="414"/>
        <w:ind w:left="940"/>
      </w:pPr>
      <w:r>
        <w:rPr/>
        <w:t>M</w:t>
      </w:r>
      <w:r>
        <w:rPr>
          <w:vertAlign w:val="subscript"/>
        </w:rPr>
        <w:t>e</w:t>
      </w:r>
      <w:r>
        <w:rPr>
          <w:spacing w:val="-2"/>
          <w:vertAlign w:val="baseline"/>
        </w:rPr>
        <w:t> </w:t>
      </w:r>
      <w:r>
        <w:rPr>
          <w:vertAlign w:val="baseline"/>
        </w:rPr>
        <w:t>=</w:t>
      </w:r>
      <w:r>
        <w:rPr>
          <w:spacing w:val="-1"/>
          <w:vertAlign w:val="baseline"/>
        </w:rPr>
        <w:t> </w:t>
      </w:r>
      <w:r>
        <w:rPr>
          <w:vertAlign w:val="baseline"/>
        </w:rPr>
        <w:t>(⅔)</w:t>
      </w:r>
      <w:r>
        <w:rPr>
          <w:spacing w:val="1"/>
          <w:vertAlign w:val="baseline"/>
        </w:rPr>
        <w:t> </w:t>
      </w:r>
      <w:r>
        <w:rPr>
          <w:vertAlign w:val="baseline"/>
        </w:rPr>
        <w:t>log</w:t>
      </w:r>
      <w:r>
        <w:rPr>
          <w:vertAlign w:val="subscript"/>
        </w:rPr>
        <w:t>10</w:t>
      </w:r>
      <w:r>
        <w:rPr>
          <w:spacing w:val="-18"/>
          <w:vertAlign w:val="baseline"/>
        </w:rPr>
        <w:t> </w:t>
      </w:r>
      <w:r>
        <w:rPr>
          <w:vertAlign w:val="baseline"/>
        </w:rPr>
        <w:t>E</w:t>
      </w:r>
      <w:r>
        <w:rPr>
          <w:vertAlign w:val="subscript"/>
        </w:rPr>
        <w:t>s</w:t>
      </w:r>
      <w:r>
        <w:rPr>
          <w:spacing w:val="-1"/>
          <w:vertAlign w:val="baseline"/>
        </w:rPr>
        <w:t> </w:t>
      </w:r>
      <w:r>
        <w:rPr>
          <w:vertAlign w:val="baseline"/>
        </w:rPr>
        <w:t>– </w:t>
      </w:r>
      <w:r>
        <w:rPr>
          <w:spacing w:val="-4"/>
          <w:vertAlign w:val="baseline"/>
        </w:rPr>
        <w:t>2.93</w:t>
      </w:r>
      <w:r>
        <w:rPr>
          <w:vertAlign w:val="baseline"/>
        </w:rPr>
        <w:tab/>
      </w:r>
      <w:r>
        <w:rPr>
          <w:spacing w:val="-4"/>
          <w:vertAlign w:val="baseline"/>
        </w:rPr>
        <w:t>2.36</w:t>
      </w:r>
    </w:p>
    <w:p>
      <w:pPr>
        <w:spacing w:after="0"/>
        <w:sectPr>
          <w:pgSz w:w="11910" w:h="16840"/>
          <w:pgMar w:header="0" w:footer="1067" w:top="1340" w:bottom="1260" w:left="1220" w:right="620"/>
        </w:sectPr>
      </w:pPr>
    </w:p>
    <w:p>
      <w:pPr>
        <w:spacing w:before="566"/>
        <w:ind w:left="992" w:right="0" w:firstLine="0"/>
        <w:jc w:val="left"/>
        <w:rPr>
          <w:i/>
          <w:sz w:val="13"/>
        </w:rPr>
      </w:pPr>
      <w:r>
        <w:rPr>
          <w:i/>
          <w:spacing w:val="13"/>
          <w:w w:val="145"/>
          <w:sz w:val="22"/>
        </w:rPr>
        <w:t>M</w:t>
      </w:r>
      <w:r>
        <w:rPr>
          <w:i/>
          <w:spacing w:val="13"/>
          <w:w w:val="145"/>
          <w:position w:val="-5"/>
          <w:sz w:val="13"/>
        </w:rPr>
        <w:t>e</w:t>
      </w:r>
      <w:r>
        <w:rPr>
          <w:i/>
          <w:spacing w:val="49"/>
          <w:w w:val="145"/>
          <w:position w:val="-5"/>
          <w:sz w:val="13"/>
        </w:rPr>
        <w:t> </w:t>
      </w:r>
      <w:r>
        <w:rPr>
          <w:rFonts w:ascii="Symbol" w:hAnsi="Symbol"/>
          <w:w w:val="145"/>
          <w:sz w:val="22"/>
        </w:rPr>
        <w:t></w:t>
      </w:r>
      <w:r>
        <w:rPr>
          <w:spacing w:val="-23"/>
          <w:w w:val="145"/>
          <w:sz w:val="22"/>
        </w:rPr>
        <w:t> </w:t>
      </w:r>
      <w:r>
        <w:rPr>
          <w:w w:val="145"/>
          <w:sz w:val="22"/>
        </w:rPr>
        <w:t>0.3</w:t>
      </w:r>
      <w:r>
        <w:rPr>
          <w:spacing w:val="-43"/>
          <w:w w:val="145"/>
          <w:sz w:val="22"/>
        </w:rPr>
        <w:t> </w:t>
      </w:r>
      <w:r>
        <w:rPr>
          <w:rFonts w:ascii="Symbol" w:hAnsi="Symbol"/>
          <w:w w:val="145"/>
          <w:sz w:val="22"/>
        </w:rPr>
        <w:t></w:t>
      </w:r>
      <w:r>
        <w:rPr>
          <w:spacing w:val="-19"/>
          <w:w w:val="145"/>
          <w:sz w:val="22"/>
        </w:rPr>
        <w:t> </w:t>
      </w:r>
      <w:r>
        <w:rPr>
          <w:i/>
          <w:spacing w:val="10"/>
          <w:w w:val="145"/>
          <w:sz w:val="22"/>
        </w:rPr>
        <w:t>M</w:t>
      </w:r>
      <w:r>
        <w:rPr>
          <w:i/>
          <w:spacing w:val="10"/>
          <w:w w:val="145"/>
          <w:position w:val="-5"/>
          <w:sz w:val="13"/>
        </w:rPr>
        <w:t>s</w:t>
      </w:r>
    </w:p>
    <w:p>
      <w:pPr>
        <w:pStyle w:val="BodyText"/>
        <w:spacing w:before="557"/>
        <w:ind w:left="28"/>
        <w:jc w:val="center"/>
      </w:pPr>
      <w:r>
        <w:rPr/>
        <w:br w:type="column"/>
      </w:r>
      <w:r>
        <w:rPr>
          <w:spacing w:val="-4"/>
        </w:rPr>
        <w:t>2.37</w:t>
      </w:r>
    </w:p>
    <w:p>
      <w:pPr>
        <w:spacing w:after="0"/>
        <w:jc w:val="center"/>
        <w:sectPr>
          <w:type w:val="continuous"/>
          <w:pgSz w:w="11910" w:h="16840"/>
          <w:pgMar w:header="0" w:footer="1067" w:top="1760" w:bottom="280" w:left="1220" w:right="620"/>
          <w:cols w:num="2" w:equalWidth="0">
            <w:col w:w="2790" w:space="4899"/>
            <w:col w:w="2381"/>
          </w:cols>
        </w:sectPr>
      </w:pPr>
    </w:p>
    <w:p>
      <w:pPr>
        <w:pStyle w:val="BodyText"/>
      </w:pPr>
    </w:p>
    <w:p>
      <w:pPr>
        <w:pStyle w:val="BodyText"/>
        <w:spacing w:before="22"/>
      </w:pPr>
    </w:p>
    <w:p>
      <w:pPr>
        <w:pStyle w:val="BodyText"/>
        <w:spacing w:line="360" w:lineRule="auto"/>
        <w:ind w:left="220" w:right="698"/>
      </w:pPr>
      <w:r>
        <w:rPr/>
        <w:t>If</w:t>
      </w:r>
      <w:r>
        <w:rPr>
          <w:spacing w:val="39"/>
        </w:rPr>
        <w:t> </w:t>
      </w:r>
      <w:r>
        <w:rPr/>
        <w:t>M</w:t>
      </w:r>
      <w:r>
        <w:rPr>
          <w:vertAlign w:val="subscript"/>
        </w:rPr>
        <w:t>e</w:t>
      </w:r>
      <w:r>
        <w:rPr>
          <w:spacing w:val="38"/>
          <w:vertAlign w:val="baseline"/>
        </w:rPr>
        <w:t> </w:t>
      </w:r>
      <w:r>
        <w:rPr>
          <w:vertAlign w:val="baseline"/>
        </w:rPr>
        <w:t>is</w:t>
      </w:r>
      <w:r>
        <w:rPr>
          <w:spacing w:val="38"/>
          <w:vertAlign w:val="baseline"/>
        </w:rPr>
        <w:t> </w:t>
      </w:r>
      <w:r>
        <w:rPr>
          <w:vertAlign w:val="baseline"/>
        </w:rPr>
        <w:t>not</w:t>
      </w:r>
      <w:r>
        <w:rPr>
          <w:spacing w:val="38"/>
          <w:vertAlign w:val="baseline"/>
        </w:rPr>
        <w:t> </w:t>
      </w:r>
      <w:r>
        <w:rPr>
          <w:vertAlign w:val="baseline"/>
        </w:rPr>
        <w:t>available,</w:t>
      </w:r>
      <w:r>
        <w:rPr>
          <w:spacing w:val="39"/>
          <w:vertAlign w:val="baseline"/>
        </w:rPr>
        <w:t> </w:t>
      </w:r>
      <w:r>
        <w:rPr>
          <w:vertAlign w:val="baseline"/>
        </w:rPr>
        <w:t>the</w:t>
      </w:r>
      <w:r>
        <w:rPr>
          <w:spacing w:val="37"/>
          <w:vertAlign w:val="baseline"/>
        </w:rPr>
        <w:t> </w:t>
      </w:r>
      <w:r>
        <w:rPr>
          <w:vertAlign w:val="baseline"/>
        </w:rPr>
        <w:t>seismic</w:t>
      </w:r>
      <w:r>
        <w:rPr>
          <w:spacing w:val="37"/>
          <w:vertAlign w:val="baseline"/>
        </w:rPr>
        <w:t> </w:t>
      </w:r>
      <w:r>
        <w:rPr>
          <w:vertAlign w:val="baseline"/>
        </w:rPr>
        <w:t>moment</w:t>
      </w:r>
      <w:r>
        <w:rPr>
          <w:spacing w:val="38"/>
          <w:vertAlign w:val="baseline"/>
        </w:rPr>
        <w:t> </w:t>
      </w:r>
      <w:r>
        <w:rPr>
          <w:vertAlign w:val="baseline"/>
        </w:rPr>
        <w:t>can</w:t>
      </w:r>
      <w:r>
        <w:rPr>
          <w:spacing w:val="39"/>
          <w:vertAlign w:val="baseline"/>
        </w:rPr>
        <w:t> </w:t>
      </w:r>
      <w:r>
        <w:rPr>
          <w:vertAlign w:val="baseline"/>
        </w:rPr>
        <w:t>provide</w:t>
      </w:r>
      <w:r>
        <w:rPr>
          <w:spacing w:val="37"/>
          <w:vertAlign w:val="baseline"/>
        </w:rPr>
        <w:t> </w:t>
      </w:r>
      <w:r>
        <w:rPr>
          <w:vertAlign w:val="baseline"/>
        </w:rPr>
        <w:t>an</w:t>
      </w:r>
      <w:r>
        <w:rPr>
          <w:spacing w:val="39"/>
          <w:vertAlign w:val="baseline"/>
        </w:rPr>
        <w:t> </w:t>
      </w:r>
      <w:r>
        <w:rPr>
          <w:vertAlign w:val="baseline"/>
        </w:rPr>
        <w:t>empirical</w:t>
      </w:r>
      <w:r>
        <w:rPr>
          <w:spacing w:val="40"/>
          <w:vertAlign w:val="baseline"/>
        </w:rPr>
        <w:t> </w:t>
      </w:r>
      <w:r>
        <w:rPr>
          <w:vertAlign w:val="baseline"/>
        </w:rPr>
        <w:t>estimate</w:t>
      </w:r>
      <w:r>
        <w:rPr>
          <w:spacing w:val="36"/>
          <w:vertAlign w:val="baseline"/>
        </w:rPr>
        <w:t> </w:t>
      </w:r>
      <w:r>
        <w:rPr>
          <w:vertAlign w:val="baseline"/>
        </w:rPr>
        <w:t>of</w:t>
      </w:r>
      <w:r>
        <w:rPr>
          <w:spacing w:val="36"/>
          <w:vertAlign w:val="baseline"/>
        </w:rPr>
        <w:t> </w:t>
      </w:r>
      <w:r>
        <w:rPr>
          <w:vertAlign w:val="baseline"/>
        </w:rPr>
        <w:t>radiated </w:t>
      </w:r>
      <w:r>
        <w:rPr>
          <w:spacing w:val="-2"/>
          <w:vertAlign w:val="baseline"/>
        </w:rPr>
        <w:t>energy.</w:t>
      </w:r>
    </w:p>
    <w:p>
      <w:pPr>
        <w:pStyle w:val="BodyText"/>
        <w:spacing w:before="142"/>
      </w:pPr>
    </w:p>
    <w:p>
      <w:pPr>
        <w:pStyle w:val="ListParagraph"/>
        <w:numPr>
          <w:ilvl w:val="2"/>
          <w:numId w:val="13"/>
        </w:numPr>
        <w:tabs>
          <w:tab w:pos="1660" w:val="left" w:leader="none"/>
        </w:tabs>
        <w:spacing w:line="240" w:lineRule="auto" w:before="0" w:after="0"/>
        <w:ind w:left="1660" w:right="0" w:hanging="1440"/>
        <w:jc w:val="both"/>
        <w:rPr>
          <w:b/>
          <w:sz w:val="24"/>
        </w:rPr>
      </w:pPr>
      <w:r>
        <w:rPr>
          <w:b/>
          <w:sz w:val="24"/>
        </w:rPr>
        <w:t>Fault</w:t>
      </w:r>
      <w:r>
        <w:rPr>
          <w:b/>
          <w:spacing w:val="-2"/>
          <w:sz w:val="24"/>
        </w:rPr>
        <w:t> </w:t>
      </w:r>
      <w:r>
        <w:rPr>
          <w:b/>
          <w:sz w:val="24"/>
        </w:rPr>
        <w:t>Area</w:t>
      </w:r>
      <w:r>
        <w:rPr>
          <w:b/>
          <w:spacing w:val="-1"/>
          <w:sz w:val="24"/>
        </w:rPr>
        <w:t> </w:t>
      </w:r>
      <w:r>
        <w:rPr>
          <w:b/>
          <w:sz w:val="24"/>
        </w:rPr>
        <w:t>Magnitudes</w:t>
      </w:r>
      <w:r>
        <w:rPr>
          <w:b/>
          <w:spacing w:val="-1"/>
          <w:sz w:val="24"/>
        </w:rPr>
        <w:t> </w:t>
      </w:r>
      <w:r>
        <w:rPr>
          <w:b/>
          <w:sz w:val="24"/>
        </w:rPr>
        <w:t>(FA</w:t>
      </w:r>
      <w:r>
        <w:rPr>
          <w:b/>
          <w:spacing w:val="-1"/>
          <w:sz w:val="24"/>
        </w:rPr>
        <w:t> </w:t>
      </w:r>
      <w:r>
        <w:rPr>
          <w:b/>
          <w:sz w:val="24"/>
        </w:rPr>
        <w:t>or</w:t>
      </w:r>
      <w:r>
        <w:rPr>
          <w:b/>
          <w:spacing w:val="-3"/>
          <w:sz w:val="24"/>
        </w:rPr>
        <w:t> </w:t>
      </w:r>
      <w:r>
        <w:rPr>
          <w:b/>
          <w:spacing w:val="-5"/>
          <w:sz w:val="24"/>
        </w:rPr>
        <w:t>MI)</w:t>
      </w:r>
    </w:p>
    <w:p>
      <w:pPr>
        <w:pStyle w:val="BodyText"/>
        <w:spacing w:line="360" w:lineRule="auto" w:before="135"/>
        <w:ind w:left="220" w:right="815" w:firstLine="719"/>
        <w:jc w:val="both"/>
      </w:pPr>
      <w:r>
        <w:rPr/>
        <w:t>This type of magnitude is compatible with an estimated M</w:t>
      </w:r>
      <w:r>
        <w:rPr>
          <w:vertAlign w:val="subscript"/>
        </w:rPr>
        <w:t>b</w:t>
      </w:r>
      <w:r>
        <w:rPr>
          <w:vertAlign w:val="baseline"/>
        </w:rPr>
        <w:t> magnitude. It is</w:t>
      </w:r>
      <w:r>
        <w:rPr>
          <w:spacing w:val="40"/>
          <w:vertAlign w:val="baseline"/>
        </w:rPr>
        <w:t> </w:t>
      </w:r>
      <w:r>
        <w:rPr>
          <w:vertAlign w:val="baseline"/>
        </w:rPr>
        <w:t>commonly computed from the felt area for earthquakes, which occurred before seismic instruments were in general use. The estimates are based on isoseismal maps or defined areas using intensity-attenuation relationships.</w:t>
      </w:r>
    </w:p>
    <w:p>
      <w:pPr>
        <w:pStyle w:val="BodyText"/>
        <w:spacing w:before="141"/>
      </w:pPr>
    </w:p>
    <w:p>
      <w:pPr>
        <w:pStyle w:val="ListParagraph"/>
        <w:numPr>
          <w:ilvl w:val="2"/>
          <w:numId w:val="13"/>
        </w:numPr>
        <w:tabs>
          <w:tab w:pos="1660" w:val="left" w:leader="none"/>
        </w:tabs>
        <w:spacing w:line="240" w:lineRule="auto" w:before="0" w:after="0"/>
        <w:ind w:left="1660" w:right="0" w:hanging="1440"/>
        <w:jc w:val="both"/>
        <w:rPr>
          <w:b/>
          <w:sz w:val="24"/>
        </w:rPr>
      </w:pPr>
      <w:r>
        <w:rPr>
          <w:b/>
          <w:sz w:val="24"/>
        </w:rPr>
        <w:t>Duration</w:t>
      </w:r>
      <w:r>
        <w:rPr>
          <w:b/>
          <w:spacing w:val="-1"/>
          <w:sz w:val="24"/>
        </w:rPr>
        <w:t> </w:t>
      </w:r>
      <w:r>
        <w:rPr>
          <w:b/>
          <w:sz w:val="24"/>
        </w:rPr>
        <w:t>magnitudes</w:t>
      </w:r>
      <w:r>
        <w:rPr>
          <w:b/>
          <w:spacing w:val="-2"/>
          <w:sz w:val="24"/>
        </w:rPr>
        <w:t> </w:t>
      </w:r>
      <w:r>
        <w:rPr>
          <w:b/>
          <w:sz w:val="24"/>
        </w:rPr>
        <w:t>(MD</w:t>
      </w:r>
      <w:r>
        <w:rPr>
          <w:b/>
          <w:spacing w:val="-1"/>
          <w:sz w:val="24"/>
        </w:rPr>
        <w:t> </w:t>
      </w:r>
      <w:r>
        <w:rPr>
          <w:b/>
          <w:sz w:val="24"/>
        </w:rPr>
        <w:t>or</w:t>
      </w:r>
      <w:r>
        <w:rPr>
          <w:b/>
          <w:spacing w:val="-3"/>
          <w:sz w:val="24"/>
        </w:rPr>
        <w:t> </w:t>
      </w:r>
      <w:r>
        <w:rPr>
          <w:b/>
          <w:spacing w:val="-5"/>
          <w:sz w:val="24"/>
        </w:rPr>
        <w:t>CL)</w:t>
      </w:r>
    </w:p>
    <w:p>
      <w:pPr>
        <w:pStyle w:val="BodyText"/>
        <w:spacing w:line="360" w:lineRule="auto" w:before="135"/>
        <w:ind w:left="220" w:right="816" w:firstLine="719"/>
        <w:jc w:val="both"/>
      </w:pPr>
      <w:r>
        <w:rPr/>
        <w:t>These</w:t>
      </w:r>
      <w:r>
        <w:rPr>
          <w:spacing w:val="-2"/>
        </w:rPr>
        <w:t> </w:t>
      </w:r>
      <w:r>
        <w:rPr/>
        <w:t>estimates</w:t>
      </w:r>
      <w:r>
        <w:rPr>
          <w:spacing w:val="-1"/>
        </w:rPr>
        <w:t> </w:t>
      </w:r>
      <w:r>
        <w:rPr/>
        <w:t>are</w:t>
      </w:r>
      <w:r>
        <w:rPr>
          <w:spacing w:val="-2"/>
        </w:rPr>
        <w:t> </w:t>
      </w:r>
      <w:r>
        <w:rPr/>
        <w:t>derived</w:t>
      </w:r>
      <w:r>
        <w:rPr>
          <w:spacing w:val="-1"/>
        </w:rPr>
        <w:t> </w:t>
      </w:r>
      <w:r>
        <w:rPr/>
        <w:t>from</w:t>
      </w:r>
      <w:r>
        <w:rPr>
          <w:spacing w:val="-1"/>
        </w:rPr>
        <w:t> </w:t>
      </w:r>
      <w:r>
        <w:rPr/>
        <w:t>the</w:t>
      </w:r>
      <w:r>
        <w:rPr>
          <w:spacing w:val="-2"/>
        </w:rPr>
        <w:t> </w:t>
      </w:r>
      <w:r>
        <w:rPr/>
        <w:t>duration</w:t>
      </w:r>
      <w:r>
        <w:rPr>
          <w:spacing w:val="-1"/>
        </w:rPr>
        <w:t> </w:t>
      </w:r>
      <w:r>
        <w:rPr/>
        <w:t>or</w:t>
      </w:r>
      <w:r>
        <w:rPr>
          <w:spacing w:val="-2"/>
        </w:rPr>
        <w:t> </w:t>
      </w:r>
      <w:r>
        <w:rPr/>
        <w:t>coda</w:t>
      </w:r>
      <w:r>
        <w:rPr>
          <w:spacing w:val="-2"/>
        </w:rPr>
        <w:t> </w:t>
      </w:r>
      <w:r>
        <w:rPr/>
        <w:t>length</w:t>
      </w:r>
      <w:r>
        <w:rPr>
          <w:spacing w:val="-1"/>
        </w:rPr>
        <w:t> </w:t>
      </w:r>
      <w:r>
        <w:rPr/>
        <w:t>of earthquake vibrations. Duration or coda length magnitude scales are normally adjusted to agree with M</w:t>
      </w:r>
      <w:r>
        <w:rPr>
          <w:vertAlign w:val="subscript"/>
        </w:rPr>
        <w:t>L</w:t>
      </w:r>
      <w:r>
        <w:rPr>
          <w:spacing w:val="-7"/>
          <w:vertAlign w:val="baseline"/>
        </w:rPr>
        <w:t> </w:t>
      </w:r>
      <w:r>
        <w:rPr>
          <w:vertAlign w:val="baseline"/>
        </w:rPr>
        <w:t>estimates. The MD formulas vary for different geographic regions and for different seismographic </w:t>
      </w:r>
      <w:r>
        <w:rPr>
          <w:spacing w:val="-2"/>
          <w:vertAlign w:val="baseline"/>
        </w:rPr>
        <w:t>instruments.</w:t>
      </w:r>
    </w:p>
    <w:p>
      <w:pPr>
        <w:pStyle w:val="BodyText"/>
        <w:spacing w:before="142"/>
      </w:pPr>
    </w:p>
    <w:p>
      <w:pPr>
        <w:pStyle w:val="ListParagraph"/>
        <w:numPr>
          <w:ilvl w:val="2"/>
          <w:numId w:val="13"/>
        </w:numPr>
        <w:tabs>
          <w:tab w:pos="1660" w:val="left" w:leader="none"/>
        </w:tabs>
        <w:spacing w:line="240" w:lineRule="auto" w:before="0" w:after="0"/>
        <w:ind w:left="1660" w:right="0" w:hanging="1440"/>
        <w:jc w:val="both"/>
        <w:rPr>
          <w:b/>
          <w:sz w:val="24"/>
        </w:rPr>
      </w:pPr>
      <w:r>
        <w:rPr>
          <w:b/>
          <w:sz w:val="24"/>
        </w:rPr>
        <w:t>Local</w:t>
      </w:r>
      <w:r>
        <w:rPr>
          <w:b/>
          <w:spacing w:val="-1"/>
          <w:sz w:val="24"/>
        </w:rPr>
        <w:t> </w:t>
      </w:r>
      <w:r>
        <w:rPr>
          <w:b/>
          <w:sz w:val="24"/>
        </w:rPr>
        <w:t>Magnitude</w:t>
      </w:r>
      <w:r>
        <w:rPr>
          <w:b/>
          <w:spacing w:val="-2"/>
          <w:sz w:val="24"/>
        </w:rPr>
        <w:t> </w:t>
      </w:r>
      <w:r>
        <w:rPr>
          <w:b/>
          <w:sz w:val="24"/>
        </w:rPr>
        <w:t>Scale </w:t>
      </w:r>
      <w:r>
        <w:rPr>
          <w:b/>
          <w:spacing w:val="-4"/>
          <w:sz w:val="24"/>
        </w:rPr>
        <w:t>(M</w:t>
      </w:r>
      <w:r>
        <w:rPr>
          <w:b/>
          <w:spacing w:val="-4"/>
          <w:sz w:val="24"/>
          <w:vertAlign w:val="subscript"/>
        </w:rPr>
        <w:t>L</w:t>
      </w:r>
      <w:r>
        <w:rPr>
          <w:b/>
          <w:spacing w:val="-4"/>
          <w:sz w:val="24"/>
          <w:vertAlign w:val="baseline"/>
        </w:rPr>
        <w:t>)</w:t>
      </w:r>
    </w:p>
    <w:p>
      <w:pPr>
        <w:pStyle w:val="BodyText"/>
        <w:spacing w:line="360" w:lineRule="auto" w:before="132"/>
        <w:ind w:left="220" w:right="818" w:firstLine="722"/>
        <w:jc w:val="both"/>
      </w:pPr>
      <w:r>
        <w:rPr/>
        <w:t>In 1930, Charles Richter introduced what is now called the local magnitude, M</w:t>
      </w:r>
      <w:r>
        <w:rPr>
          <w:vertAlign w:val="subscript"/>
        </w:rPr>
        <w:t>L</w:t>
      </w:r>
      <w:r>
        <w:rPr>
          <w:vertAlign w:val="baseline"/>
        </w:rPr>
        <w:t>. This was determined by measuring the largest amplitude, A, recorded on a standard instrument,</w:t>
      </w:r>
      <w:r>
        <w:rPr>
          <w:spacing w:val="40"/>
          <w:vertAlign w:val="baseline"/>
        </w:rPr>
        <w:t> </w:t>
      </w:r>
      <w:r>
        <w:rPr>
          <w:vertAlign w:val="baseline"/>
        </w:rPr>
        <w:t>the Wood-Anderson seismograph. He noticed that plots of LogA versus range for different earthquakes</w:t>
      </w:r>
      <w:r>
        <w:rPr>
          <w:spacing w:val="5"/>
          <w:vertAlign w:val="baseline"/>
        </w:rPr>
        <w:t> </w:t>
      </w:r>
      <w:r>
        <w:rPr>
          <w:vertAlign w:val="baseline"/>
        </w:rPr>
        <w:t>generally</w:t>
      </w:r>
      <w:r>
        <w:rPr>
          <w:spacing w:val="-1"/>
          <w:vertAlign w:val="baseline"/>
        </w:rPr>
        <w:t> </w:t>
      </w:r>
      <w:r>
        <w:rPr>
          <w:vertAlign w:val="baseline"/>
        </w:rPr>
        <w:t>exhibited</w:t>
      </w:r>
      <w:r>
        <w:rPr>
          <w:spacing w:val="4"/>
          <w:vertAlign w:val="baseline"/>
        </w:rPr>
        <w:t> </w:t>
      </w:r>
      <w:r>
        <w:rPr>
          <w:vertAlign w:val="baseline"/>
        </w:rPr>
        <w:t>a</w:t>
      </w:r>
      <w:r>
        <w:rPr>
          <w:spacing w:val="3"/>
          <w:vertAlign w:val="baseline"/>
        </w:rPr>
        <w:t> </w:t>
      </w:r>
      <w:r>
        <w:rPr>
          <w:vertAlign w:val="baseline"/>
        </w:rPr>
        <w:t>similar</w:t>
      </w:r>
      <w:r>
        <w:rPr>
          <w:spacing w:val="3"/>
          <w:vertAlign w:val="baseline"/>
        </w:rPr>
        <w:t> </w:t>
      </w:r>
      <w:r>
        <w:rPr>
          <w:vertAlign w:val="baseline"/>
        </w:rPr>
        <w:t>decay rate.</w:t>
      </w:r>
      <w:r>
        <w:rPr>
          <w:spacing w:val="4"/>
          <w:vertAlign w:val="baseline"/>
        </w:rPr>
        <w:t> </w:t>
      </w:r>
      <w:r>
        <w:rPr>
          <w:vertAlign w:val="baseline"/>
        </w:rPr>
        <w:t>This</w:t>
      </w:r>
      <w:r>
        <w:rPr>
          <w:spacing w:val="5"/>
          <w:vertAlign w:val="baseline"/>
        </w:rPr>
        <w:t> </w:t>
      </w:r>
      <w:r>
        <w:rPr>
          <w:vertAlign w:val="baseline"/>
        </w:rPr>
        <w:t>suggested</w:t>
      </w:r>
      <w:r>
        <w:rPr>
          <w:spacing w:val="4"/>
          <w:vertAlign w:val="baseline"/>
        </w:rPr>
        <w:t> </w:t>
      </w:r>
      <w:r>
        <w:rPr>
          <w:vertAlign w:val="baseline"/>
        </w:rPr>
        <w:t>that</w:t>
      </w:r>
      <w:r>
        <w:rPr>
          <w:spacing w:val="4"/>
          <w:vertAlign w:val="baseline"/>
        </w:rPr>
        <w:t> </w:t>
      </w:r>
      <w:r>
        <w:rPr>
          <w:vertAlign w:val="baseline"/>
        </w:rPr>
        <w:t>a</w:t>
      </w:r>
      <w:r>
        <w:rPr>
          <w:spacing w:val="9"/>
          <w:vertAlign w:val="baseline"/>
        </w:rPr>
        <w:t> </w:t>
      </w:r>
      <w:r>
        <w:rPr>
          <w:vertAlign w:val="baseline"/>
        </w:rPr>
        <w:t>range-</w:t>
      </w:r>
      <w:r>
        <w:rPr>
          <w:spacing w:val="-2"/>
          <w:vertAlign w:val="baseline"/>
        </w:rPr>
        <w:t>independent</w:t>
      </w:r>
    </w:p>
    <w:p>
      <w:pPr>
        <w:spacing w:after="0" w:line="360" w:lineRule="auto"/>
        <w:jc w:val="both"/>
        <w:sectPr>
          <w:type w:val="continuous"/>
          <w:pgSz w:w="11910" w:h="16840"/>
          <w:pgMar w:header="0" w:footer="1067" w:top="1760" w:bottom="280" w:left="1220" w:right="620"/>
        </w:sectPr>
      </w:pPr>
    </w:p>
    <w:p>
      <w:pPr>
        <w:pStyle w:val="BodyText"/>
        <w:spacing w:line="360" w:lineRule="auto" w:before="76"/>
        <w:ind w:left="220" w:right="818"/>
      </w:pPr>
      <w:r>
        <w:rPr/>
        <w:t>measure</w:t>
      </w:r>
      <w:r>
        <w:rPr>
          <w:spacing w:val="-2"/>
        </w:rPr>
        <w:t> </w:t>
      </w:r>
      <w:r>
        <w:rPr/>
        <w:t>of</w:t>
      </w:r>
      <w:r>
        <w:rPr>
          <w:spacing w:val="-1"/>
        </w:rPr>
        <w:t> </w:t>
      </w:r>
      <w:r>
        <w:rPr/>
        <w:t>earthquake size</w:t>
      </w:r>
      <w:r>
        <w:rPr>
          <w:spacing w:val="-1"/>
        </w:rPr>
        <w:t> </w:t>
      </w:r>
      <w:r>
        <w:rPr/>
        <w:t>could be</w:t>
      </w:r>
      <w:r>
        <w:rPr>
          <w:spacing w:val="-1"/>
        </w:rPr>
        <w:t> </w:t>
      </w:r>
      <w:r>
        <w:rPr/>
        <w:t>provided</w:t>
      </w:r>
      <w:r>
        <w:rPr>
          <w:spacing w:val="-1"/>
        </w:rPr>
        <w:t> </w:t>
      </w:r>
      <w:r>
        <w:rPr/>
        <w:t>by</w:t>
      </w:r>
      <w:r>
        <w:rPr>
          <w:spacing w:val="-5"/>
        </w:rPr>
        <w:t> </w:t>
      </w:r>
      <w:r>
        <w:rPr/>
        <w:t>the</w:t>
      </w:r>
      <w:r>
        <w:rPr>
          <w:spacing w:val="-1"/>
        </w:rPr>
        <w:t> </w:t>
      </w:r>
      <w:r>
        <w:rPr/>
        <w:t>offset in LogA</w:t>
      </w:r>
      <w:r>
        <w:rPr>
          <w:spacing w:val="-1"/>
        </w:rPr>
        <w:t> </w:t>
      </w:r>
      <w:r>
        <w:rPr/>
        <w:t>from a reference event at the same range.</w:t>
      </w:r>
    </w:p>
    <w:p>
      <w:pPr>
        <w:pStyle w:val="BodyText"/>
        <w:tabs>
          <w:tab w:pos="9222" w:val="right" w:leader="none"/>
        </w:tabs>
        <w:spacing w:before="413"/>
        <w:ind w:left="1240"/>
      </w:pPr>
      <w:r>
        <w:rPr/>
        <w:t>M</w:t>
      </w:r>
      <w:r>
        <w:rPr>
          <w:vertAlign w:val="subscript"/>
        </w:rPr>
        <w:t>L</w:t>
      </w:r>
      <w:r>
        <w:rPr>
          <w:spacing w:val="36"/>
          <w:vertAlign w:val="baseline"/>
        </w:rPr>
        <w:t> </w:t>
      </w:r>
      <w:r>
        <w:rPr>
          <w:vertAlign w:val="baseline"/>
        </w:rPr>
        <w:t>=</w:t>
      </w:r>
      <w:r>
        <w:rPr>
          <w:spacing w:val="1"/>
          <w:vertAlign w:val="baseline"/>
        </w:rPr>
        <w:t> </w:t>
      </w:r>
      <w:r>
        <w:rPr>
          <w:vertAlign w:val="baseline"/>
        </w:rPr>
        <w:t>Log</w:t>
      </w:r>
      <w:r>
        <w:rPr>
          <w:vertAlign w:val="subscript"/>
        </w:rPr>
        <w:t>10</w:t>
      </w:r>
      <w:r>
        <w:rPr>
          <w:vertAlign w:val="baseline"/>
        </w:rPr>
        <w:t>A(Δ)</w:t>
      </w:r>
      <w:r>
        <w:rPr>
          <w:spacing w:val="-1"/>
          <w:vertAlign w:val="baseline"/>
        </w:rPr>
        <w:t> </w:t>
      </w:r>
      <w:r>
        <w:rPr>
          <w:vertAlign w:val="baseline"/>
        </w:rPr>
        <w:t>–</w:t>
      </w:r>
      <w:r>
        <w:rPr>
          <w:spacing w:val="2"/>
          <w:vertAlign w:val="baseline"/>
        </w:rPr>
        <w:t> </w:t>
      </w:r>
      <w:r>
        <w:rPr>
          <w:spacing w:val="-2"/>
          <w:vertAlign w:val="baseline"/>
        </w:rPr>
        <w:t>Log</w:t>
      </w:r>
      <w:r>
        <w:rPr>
          <w:spacing w:val="-2"/>
          <w:vertAlign w:val="subscript"/>
        </w:rPr>
        <w:t>10</w:t>
      </w:r>
      <w:r>
        <w:rPr>
          <w:spacing w:val="-2"/>
          <w:vertAlign w:val="baseline"/>
        </w:rPr>
        <w:t>A</w:t>
      </w:r>
      <w:r>
        <w:rPr>
          <w:spacing w:val="-2"/>
          <w:vertAlign w:val="subscript"/>
        </w:rPr>
        <w:t>0</w:t>
      </w:r>
      <w:r>
        <w:rPr>
          <w:spacing w:val="-2"/>
          <w:vertAlign w:val="baseline"/>
        </w:rPr>
        <w:t>(Δ)</w:t>
      </w:r>
      <w:r>
        <w:rPr>
          <w:vertAlign w:val="baseline"/>
        </w:rPr>
        <w:tab/>
      </w:r>
      <w:r>
        <w:rPr>
          <w:spacing w:val="-4"/>
          <w:vertAlign w:val="baseline"/>
        </w:rPr>
        <w:t>2.38</w:t>
      </w:r>
    </w:p>
    <w:p>
      <w:pPr>
        <w:spacing w:after="0"/>
        <w:sectPr>
          <w:pgSz w:w="11910" w:h="16840"/>
          <w:pgMar w:header="0" w:footer="1067" w:top="1340" w:bottom="1260" w:left="1220" w:right="620"/>
        </w:sectPr>
      </w:pPr>
    </w:p>
    <w:p>
      <w:pPr>
        <w:pStyle w:val="BodyText"/>
        <w:spacing w:before="552"/>
        <w:ind w:left="220"/>
      </w:pPr>
      <w:r>
        <w:rPr/>
        <w:drawing>
          <wp:anchor distT="0" distB="0" distL="0" distR="0" allowOverlap="1" layoutInCell="1" locked="0" behindDoc="1" simplePos="0" relativeHeight="483641344">
            <wp:simplePos x="0" y="0"/>
            <wp:positionH relativeFrom="page">
              <wp:posOffset>1051966</wp:posOffset>
            </wp:positionH>
            <wp:positionV relativeFrom="paragraph">
              <wp:posOffset>845498</wp:posOffset>
            </wp:positionV>
            <wp:extent cx="5312638" cy="5252450"/>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5" cstate="print"/>
                    <a:stretch>
                      <a:fillRect/>
                    </a:stretch>
                  </pic:blipFill>
                  <pic:spPr>
                    <a:xfrm>
                      <a:off x="0" y="0"/>
                      <a:ext cx="5312638" cy="5252450"/>
                    </a:xfrm>
                    <a:prstGeom prst="rect">
                      <a:avLst/>
                    </a:prstGeom>
                  </pic:spPr>
                </pic:pic>
              </a:graphicData>
            </a:graphic>
          </wp:anchor>
        </w:drawing>
      </w:r>
      <w:r>
        <w:rPr>
          <w:spacing w:val="-4"/>
        </w:rPr>
        <w:t>Where</w:t>
      </w:r>
    </w:p>
    <w:p>
      <w:pPr>
        <w:pStyle w:val="BodyText"/>
        <w:spacing w:line="360" w:lineRule="auto" w:before="967"/>
        <w:ind w:left="220" w:right="5004" w:hanging="180"/>
      </w:pPr>
      <w:r>
        <w:rPr/>
        <w:br w:type="column"/>
      </w:r>
      <w:r>
        <w:rPr/>
        <w:t>A</w:t>
      </w:r>
      <w:r>
        <w:rPr>
          <w:vertAlign w:val="subscript"/>
        </w:rPr>
        <w:t>0</w:t>
      </w:r>
      <w:r>
        <w:rPr>
          <w:spacing w:val="-18"/>
          <w:vertAlign w:val="baseline"/>
        </w:rPr>
        <w:t> </w:t>
      </w:r>
      <w:r>
        <w:rPr>
          <w:vertAlign w:val="baseline"/>
        </w:rPr>
        <w:t>is</w:t>
      </w:r>
      <w:r>
        <w:rPr>
          <w:spacing w:val="-9"/>
          <w:vertAlign w:val="baseline"/>
        </w:rPr>
        <w:t> </w:t>
      </w:r>
      <w:r>
        <w:rPr>
          <w:vertAlign w:val="baseline"/>
        </w:rPr>
        <w:t>the</w:t>
      </w:r>
      <w:r>
        <w:rPr>
          <w:spacing w:val="-7"/>
          <w:vertAlign w:val="baseline"/>
        </w:rPr>
        <w:t> </w:t>
      </w:r>
      <w:r>
        <w:rPr>
          <w:vertAlign w:val="baseline"/>
        </w:rPr>
        <w:t>amplitude</w:t>
      </w:r>
      <w:r>
        <w:rPr>
          <w:spacing w:val="-7"/>
          <w:vertAlign w:val="baseline"/>
        </w:rPr>
        <w:t> </w:t>
      </w:r>
      <w:r>
        <w:rPr>
          <w:vertAlign w:val="baseline"/>
        </w:rPr>
        <w:t>of</w:t>
      </w:r>
      <w:r>
        <w:rPr>
          <w:spacing w:val="-6"/>
          <w:vertAlign w:val="baseline"/>
        </w:rPr>
        <w:t> </w:t>
      </w:r>
      <w:r>
        <w:rPr>
          <w:vertAlign w:val="baseline"/>
        </w:rPr>
        <w:t>the</w:t>
      </w:r>
      <w:r>
        <w:rPr>
          <w:spacing w:val="-7"/>
          <w:vertAlign w:val="baseline"/>
        </w:rPr>
        <w:t> </w:t>
      </w:r>
      <w:r>
        <w:rPr>
          <w:vertAlign w:val="baseline"/>
        </w:rPr>
        <w:t>reference</w:t>
      </w:r>
      <w:r>
        <w:rPr>
          <w:spacing w:val="-7"/>
          <w:vertAlign w:val="baseline"/>
        </w:rPr>
        <w:t> </w:t>
      </w:r>
      <w:r>
        <w:rPr>
          <w:vertAlign w:val="baseline"/>
        </w:rPr>
        <w:t>event, Δ is the epicentral distance.</w:t>
      </w:r>
    </w:p>
    <w:p>
      <w:pPr>
        <w:spacing w:after="0" w:line="360" w:lineRule="auto"/>
        <w:sectPr>
          <w:type w:val="continuous"/>
          <w:pgSz w:w="11910" w:h="16840"/>
          <w:pgMar w:header="0" w:footer="1067" w:top="1760" w:bottom="280" w:left="1220" w:right="620"/>
          <w:cols w:num="2" w:equalWidth="0">
            <w:col w:w="861" w:space="40"/>
            <w:col w:w="9169"/>
          </w:cols>
        </w:sectPr>
      </w:pPr>
    </w:p>
    <w:p>
      <w:pPr>
        <w:pStyle w:val="BodyText"/>
        <w:spacing w:before="1"/>
        <w:ind w:left="220"/>
      </w:pPr>
      <w:r>
        <w:rPr>
          <w:spacing w:val="-2"/>
        </w:rPr>
        <w:t>(Shearer,1999)</w:t>
      </w:r>
    </w:p>
    <w:p>
      <w:pPr>
        <w:pStyle w:val="BodyText"/>
        <w:spacing w:line="360" w:lineRule="auto" w:before="552"/>
        <w:ind w:left="220"/>
      </w:pPr>
      <w:r>
        <w:rPr/>
        <w:t>A</w:t>
      </w:r>
      <w:r>
        <w:rPr>
          <w:spacing w:val="80"/>
          <w:w w:val="150"/>
        </w:rPr>
        <w:t> </w:t>
      </w:r>
      <w:r>
        <w:rPr/>
        <w:t>relationship</w:t>
      </w:r>
      <w:r>
        <w:rPr>
          <w:spacing w:val="80"/>
          <w:w w:val="150"/>
        </w:rPr>
        <w:t> </w:t>
      </w:r>
      <w:r>
        <w:rPr/>
        <w:t>between</w:t>
      </w:r>
      <w:r>
        <w:rPr>
          <w:spacing w:val="80"/>
          <w:w w:val="150"/>
        </w:rPr>
        <w:t> </w:t>
      </w:r>
      <w:r>
        <w:rPr/>
        <w:t>intensity</w:t>
      </w:r>
      <w:r>
        <w:rPr>
          <w:spacing w:val="79"/>
          <w:w w:val="150"/>
        </w:rPr>
        <w:t> </w:t>
      </w:r>
      <w:r>
        <w:rPr/>
        <w:t>and</w:t>
      </w:r>
      <w:r>
        <w:rPr>
          <w:spacing w:val="80"/>
          <w:w w:val="150"/>
        </w:rPr>
        <w:t> </w:t>
      </w:r>
      <w:r>
        <w:rPr/>
        <w:t>magnitude</w:t>
      </w:r>
      <w:r>
        <w:rPr>
          <w:spacing w:val="80"/>
          <w:w w:val="150"/>
        </w:rPr>
        <w:t> </w:t>
      </w:r>
      <w:r>
        <w:rPr/>
        <w:t>was</w:t>
      </w:r>
      <w:r>
        <w:rPr>
          <w:spacing w:val="80"/>
          <w:w w:val="150"/>
        </w:rPr>
        <w:t> </w:t>
      </w:r>
      <w:r>
        <w:rPr/>
        <w:t>developed</w:t>
      </w:r>
      <w:r>
        <w:rPr>
          <w:spacing w:val="80"/>
          <w:w w:val="150"/>
        </w:rPr>
        <w:t> </w:t>
      </w:r>
      <w:r>
        <w:rPr/>
        <w:t>by</w:t>
      </w:r>
      <w:r>
        <w:rPr>
          <w:spacing w:val="80"/>
          <w:w w:val="150"/>
        </w:rPr>
        <w:t> </w:t>
      </w:r>
      <w:r>
        <w:rPr/>
        <w:t>Gutenberg</w:t>
      </w:r>
      <w:r>
        <w:rPr>
          <w:spacing w:val="80"/>
          <w:w w:val="150"/>
        </w:rPr>
        <w:t> </w:t>
      </w:r>
      <w:r>
        <w:rPr/>
        <w:t>and Richter,(1956) and is given as :</w:t>
      </w:r>
    </w:p>
    <w:p>
      <w:pPr>
        <w:pStyle w:val="BodyText"/>
        <w:tabs>
          <w:tab w:pos="8802" w:val="left" w:leader="none"/>
        </w:tabs>
        <w:spacing w:before="413"/>
        <w:ind w:left="880"/>
      </w:pPr>
      <w:r>
        <w:rPr/>
        <w:t>M</w:t>
      </w:r>
      <w:r>
        <w:rPr>
          <w:vertAlign w:val="subscript"/>
        </w:rPr>
        <w:t>L</w:t>
      </w:r>
      <w:r>
        <w:rPr>
          <w:spacing w:val="-6"/>
          <w:vertAlign w:val="baseline"/>
        </w:rPr>
        <w:t> </w:t>
      </w:r>
      <w:r>
        <w:rPr>
          <w:vertAlign w:val="baseline"/>
        </w:rPr>
        <w:t>=(2/3)I</w:t>
      </w:r>
      <w:r>
        <w:rPr>
          <w:vertAlign w:val="subscript"/>
        </w:rPr>
        <w:t>0</w:t>
      </w:r>
      <w:r>
        <w:rPr>
          <w:spacing w:val="4"/>
          <w:vertAlign w:val="baseline"/>
        </w:rPr>
        <w:t> </w:t>
      </w:r>
      <w:r>
        <w:rPr>
          <w:vertAlign w:val="baseline"/>
        </w:rPr>
        <w:t>+</w:t>
      </w:r>
      <w:r>
        <w:rPr>
          <w:spacing w:val="-1"/>
          <w:vertAlign w:val="baseline"/>
        </w:rPr>
        <w:t> </w:t>
      </w:r>
      <w:r>
        <w:rPr>
          <w:spacing w:val="-10"/>
          <w:vertAlign w:val="baseline"/>
        </w:rPr>
        <w:t>1</w:t>
      </w:r>
      <w:r>
        <w:rPr>
          <w:vertAlign w:val="baseline"/>
        </w:rPr>
        <w:tab/>
      </w:r>
      <w:r>
        <w:rPr>
          <w:spacing w:val="-4"/>
          <w:vertAlign w:val="baseline"/>
        </w:rPr>
        <w:t>2.39</w:t>
      </w:r>
    </w:p>
    <w:p>
      <w:pPr>
        <w:pStyle w:val="BodyText"/>
        <w:spacing w:before="552"/>
        <w:ind w:left="220"/>
      </w:pPr>
      <w:r>
        <w:rPr/>
        <w:t>Where</w:t>
      </w:r>
      <w:r>
        <w:rPr>
          <w:spacing w:val="59"/>
        </w:rPr>
        <w:t> </w:t>
      </w:r>
      <w:r>
        <w:rPr/>
        <w:t>I</w:t>
      </w:r>
      <w:r>
        <w:rPr>
          <w:vertAlign w:val="subscript"/>
        </w:rPr>
        <w:t>0</w:t>
      </w:r>
      <w:r>
        <w:rPr>
          <w:spacing w:val="1"/>
          <w:vertAlign w:val="baseline"/>
        </w:rPr>
        <w:t> </w:t>
      </w:r>
      <w:r>
        <w:rPr>
          <w:vertAlign w:val="baseline"/>
        </w:rPr>
        <w:t>is the</w:t>
      </w:r>
      <w:r>
        <w:rPr>
          <w:spacing w:val="-2"/>
          <w:vertAlign w:val="baseline"/>
        </w:rPr>
        <w:t> </w:t>
      </w:r>
      <w:r>
        <w:rPr>
          <w:vertAlign w:val="baseline"/>
        </w:rPr>
        <w:t>highest intensity</w:t>
      </w:r>
      <w:r>
        <w:rPr>
          <w:spacing w:val="-5"/>
          <w:vertAlign w:val="baseline"/>
        </w:rPr>
        <w:t> </w:t>
      </w:r>
      <w:r>
        <w:rPr>
          <w:vertAlign w:val="baseline"/>
        </w:rPr>
        <w:t>of the</w:t>
      </w:r>
      <w:r>
        <w:rPr>
          <w:spacing w:val="-1"/>
          <w:vertAlign w:val="baseline"/>
        </w:rPr>
        <w:t> </w:t>
      </w:r>
      <w:r>
        <w:rPr>
          <w:spacing w:val="-2"/>
          <w:vertAlign w:val="baseline"/>
        </w:rPr>
        <w:t>earthquake.</w:t>
      </w:r>
    </w:p>
    <w:p>
      <w:pPr>
        <w:pStyle w:val="BodyText"/>
        <w:spacing w:before="552"/>
        <w:ind w:left="220"/>
      </w:pPr>
      <w:r>
        <w:rPr/>
        <w:t>However,</w:t>
      </w:r>
      <w:r>
        <w:rPr>
          <w:spacing w:val="-3"/>
        </w:rPr>
        <w:t> </w:t>
      </w:r>
      <w:r>
        <w:rPr/>
        <w:t>a</w:t>
      </w:r>
      <w:r>
        <w:rPr>
          <w:spacing w:val="-2"/>
        </w:rPr>
        <w:t> </w:t>
      </w:r>
      <w:r>
        <w:rPr/>
        <w:t>relationship</w:t>
      </w:r>
      <w:r>
        <w:rPr>
          <w:spacing w:val="-1"/>
        </w:rPr>
        <w:t> </w:t>
      </w:r>
      <w:r>
        <w:rPr/>
        <w:t>was established</w:t>
      </w:r>
      <w:r>
        <w:rPr>
          <w:spacing w:val="-2"/>
        </w:rPr>
        <w:t> </w:t>
      </w:r>
      <w:r>
        <w:rPr/>
        <w:t>by</w:t>
      </w:r>
      <w:r>
        <w:rPr>
          <w:spacing w:val="-5"/>
        </w:rPr>
        <w:t> </w:t>
      </w:r>
      <w:r>
        <w:rPr/>
        <w:t>Ambraseys</w:t>
      </w:r>
      <w:r>
        <w:rPr>
          <w:spacing w:val="-1"/>
        </w:rPr>
        <w:t> </w:t>
      </w:r>
      <w:r>
        <w:rPr/>
        <w:t>and</w:t>
      </w:r>
      <w:r>
        <w:rPr>
          <w:spacing w:val="1"/>
        </w:rPr>
        <w:t> </w:t>
      </w:r>
      <w:r>
        <w:rPr/>
        <w:t>Boomer(1990) as </w:t>
      </w:r>
      <w:r>
        <w:rPr>
          <w:spacing w:val="-10"/>
        </w:rPr>
        <w:t>:</w:t>
      </w:r>
    </w:p>
    <w:p>
      <w:pPr>
        <w:pStyle w:val="BodyText"/>
        <w:tabs>
          <w:tab w:pos="8802" w:val="left" w:leader="none"/>
        </w:tabs>
        <w:spacing w:before="552"/>
        <w:ind w:left="520"/>
      </w:pPr>
      <w:r>
        <w:rPr/>
        <w:t>M</w:t>
      </w:r>
      <w:r>
        <w:rPr>
          <w:vertAlign w:val="subscript"/>
        </w:rPr>
        <w:t>s</w:t>
      </w:r>
      <w:r>
        <w:rPr>
          <w:spacing w:val="-1"/>
          <w:vertAlign w:val="baseline"/>
        </w:rPr>
        <w:t> </w:t>
      </w:r>
      <w:r>
        <w:rPr>
          <w:vertAlign w:val="baseline"/>
        </w:rPr>
        <w:t>= 1.33M</w:t>
      </w:r>
      <w:r>
        <w:rPr>
          <w:vertAlign w:val="subscript"/>
        </w:rPr>
        <w:t>L</w:t>
      </w:r>
      <w:r>
        <w:rPr>
          <w:spacing w:val="-4"/>
          <w:vertAlign w:val="baseline"/>
        </w:rPr>
        <w:t> </w:t>
      </w:r>
      <w:r>
        <w:rPr>
          <w:vertAlign w:val="baseline"/>
        </w:rPr>
        <w:t>–</w:t>
      </w:r>
      <w:r>
        <w:rPr>
          <w:spacing w:val="1"/>
          <w:vertAlign w:val="baseline"/>
        </w:rPr>
        <w:t> </w:t>
      </w:r>
      <w:r>
        <w:rPr>
          <w:spacing w:val="-4"/>
          <w:vertAlign w:val="baseline"/>
        </w:rPr>
        <w:t>1.73</w:t>
      </w:r>
      <w:r>
        <w:rPr>
          <w:vertAlign w:val="baseline"/>
        </w:rPr>
        <w:tab/>
      </w:r>
      <w:r>
        <w:rPr>
          <w:spacing w:val="-4"/>
          <w:vertAlign w:val="baseline"/>
        </w:rPr>
        <w:t>2.40</w:t>
      </w:r>
    </w:p>
    <w:p>
      <w:pPr>
        <w:pStyle w:val="BodyText"/>
        <w:spacing w:before="552"/>
        <w:ind w:left="220"/>
      </w:pPr>
      <w:r>
        <w:rPr/>
        <w:t>Where</w:t>
      </w:r>
      <w:r>
        <w:rPr>
          <w:spacing w:val="-3"/>
        </w:rPr>
        <w:t> </w:t>
      </w:r>
      <w:r>
        <w:rPr/>
        <w:t>M</w:t>
      </w:r>
      <w:r>
        <w:rPr>
          <w:vertAlign w:val="subscript"/>
        </w:rPr>
        <w:t>s</w:t>
      </w:r>
      <w:r>
        <w:rPr>
          <w:spacing w:val="20"/>
          <w:vertAlign w:val="baseline"/>
        </w:rPr>
        <w:t> </w:t>
      </w:r>
      <w:r>
        <w:rPr>
          <w:vertAlign w:val="baseline"/>
        </w:rPr>
        <w:t>is</w:t>
      </w:r>
      <w:r>
        <w:rPr>
          <w:spacing w:val="-1"/>
          <w:vertAlign w:val="baseline"/>
        </w:rPr>
        <w:t> </w:t>
      </w:r>
      <w:r>
        <w:rPr>
          <w:vertAlign w:val="baseline"/>
        </w:rPr>
        <w:t>the</w:t>
      </w:r>
      <w:r>
        <w:rPr>
          <w:spacing w:val="-2"/>
          <w:vertAlign w:val="baseline"/>
        </w:rPr>
        <w:t> </w:t>
      </w:r>
      <w:r>
        <w:rPr>
          <w:vertAlign w:val="baseline"/>
        </w:rPr>
        <w:t>surface wave</w:t>
      </w:r>
      <w:r>
        <w:rPr>
          <w:spacing w:val="-2"/>
          <w:vertAlign w:val="baseline"/>
        </w:rPr>
        <w:t> magnitude.</w:t>
      </w:r>
    </w:p>
    <w:p>
      <w:pPr>
        <w:spacing w:before="556"/>
        <w:ind w:left="220" w:right="0" w:firstLine="0"/>
        <w:jc w:val="both"/>
        <w:rPr>
          <w:b/>
          <w:sz w:val="22"/>
        </w:rPr>
      </w:pPr>
      <w:r>
        <w:rPr>
          <w:b/>
          <w:sz w:val="22"/>
        </w:rPr>
        <w:t>2.5</w:t>
      </w:r>
      <w:r>
        <w:rPr>
          <w:b/>
          <w:spacing w:val="64"/>
          <w:w w:val="150"/>
          <w:sz w:val="22"/>
        </w:rPr>
        <w:t>   </w:t>
      </w:r>
      <w:r>
        <w:rPr>
          <w:b/>
          <w:sz w:val="22"/>
        </w:rPr>
        <w:t>Global</w:t>
      </w:r>
      <w:r>
        <w:rPr>
          <w:b/>
          <w:spacing w:val="1"/>
          <w:sz w:val="22"/>
        </w:rPr>
        <w:t> </w:t>
      </w:r>
      <w:r>
        <w:rPr>
          <w:b/>
          <w:spacing w:val="-2"/>
          <w:sz w:val="22"/>
        </w:rPr>
        <w:t>Seismicity</w:t>
      </w:r>
    </w:p>
    <w:p>
      <w:pPr>
        <w:spacing w:line="360" w:lineRule="auto" w:before="123"/>
        <w:ind w:left="220" w:right="817" w:firstLine="719"/>
        <w:jc w:val="both"/>
        <w:rPr>
          <w:sz w:val="22"/>
        </w:rPr>
      </w:pPr>
      <w:r>
        <w:rPr>
          <w:sz w:val="22"/>
        </w:rPr>
        <w:t>The earth‘s major earthquakes occur mainly in belts coinciding with the margins of tectonic plates (fig</w:t>
      </w:r>
      <w:r>
        <w:rPr>
          <w:spacing w:val="-2"/>
          <w:sz w:val="22"/>
        </w:rPr>
        <w:t> </w:t>
      </w:r>
      <w:r>
        <w:rPr>
          <w:sz w:val="22"/>
        </w:rPr>
        <w:t>2.1).</w:t>
      </w:r>
      <w:r>
        <w:rPr>
          <w:spacing w:val="-1"/>
          <w:sz w:val="22"/>
        </w:rPr>
        <w:t> </w:t>
      </w:r>
      <w:r>
        <w:rPr>
          <w:sz w:val="22"/>
        </w:rPr>
        <w:t>This have long</w:t>
      </w:r>
      <w:r>
        <w:rPr>
          <w:spacing w:val="-2"/>
          <w:sz w:val="22"/>
        </w:rPr>
        <w:t> </w:t>
      </w:r>
      <w:r>
        <w:rPr>
          <w:sz w:val="22"/>
        </w:rPr>
        <w:t>been apparent from</w:t>
      </w:r>
      <w:r>
        <w:rPr>
          <w:spacing w:val="-3"/>
          <w:sz w:val="22"/>
        </w:rPr>
        <w:t> </w:t>
      </w:r>
      <w:r>
        <w:rPr>
          <w:sz w:val="22"/>
        </w:rPr>
        <w:t>early</w:t>
      </w:r>
      <w:r>
        <w:rPr>
          <w:spacing w:val="-2"/>
          <w:sz w:val="22"/>
        </w:rPr>
        <w:t> </w:t>
      </w:r>
      <w:r>
        <w:rPr>
          <w:sz w:val="22"/>
        </w:rPr>
        <w:t>catalogs of</w:t>
      </w:r>
      <w:r>
        <w:rPr>
          <w:spacing w:val="-1"/>
          <w:sz w:val="22"/>
        </w:rPr>
        <w:t> </w:t>
      </w:r>
      <w:r>
        <w:rPr>
          <w:sz w:val="22"/>
        </w:rPr>
        <w:t>felt earthquakes and is</w:t>
      </w:r>
      <w:r>
        <w:rPr>
          <w:spacing w:val="-1"/>
          <w:sz w:val="22"/>
        </w:rPr>
        <w:t> </w:t>
      </w:r>
      <w:r>
        <w:rPr>
          <w:sz w:val="22"/>
        </w:rPr>
        <w:t>even more readily discernable in mordern seismicity maps, which show instrumentally determined epicenters. The most important earthquake belt is the circum-Pacific belt, which affects many populated castal regions around the Pacific ocean – as for example, those of New zealand, New Guinea, Japan, the Aleutian Islands, Alaska, and the western coasts of North and south America.</w:t>
      </w:r>
    </w:p>
    <w:p>
      <w:pPr>
        <w:spacing w:line="360" w:lineRule="auto" w:before="0"/>
        <w:ind w:left="220" w:right="814" w:firstLine="719"/>
        <w:jc w:val="both"/>
        <w:rPr>
          <w:sz w:val="22"/>
        </w:rPr>
      </w:pPr>
      <w:r>
        <w:rPr>
          <w:sz w:val="22"/>
        </w:rPr>
        <w:t>It is estimated that 80 percent of the energy presently released in earthquakes comes from those whose epicenters are in this belt. The seismic activity is by no means uniform throughout the belt, and there are a number of branches at various points. Because at many places the circum-Pacific belt is associated with volcanic activity it has been popularly dubbed the ―Pacific Ring of Fire‖.</w:t>
      </w:r>
    </w:p>
    <w:p>
      <w:pPr>
        <w:spacing w:after="0" w:line="360" w:lineRule="auto"/>
        <w:jc w:val="both"/>
        <w:rPr>
          <w:sz w:val="22"/>
        </w:rPr>
        <w:sectPr>
          <w:type w:val="continuous"/>
          <w:pgSz w:w="11910" w:h="16840"/>
          <w:pgMar w:header="0" w:footer="1067" w:top="1760" w:bottom="280" w:left="1220" w:right="620"/>
        </w:sectPr>
      </w:pPr>
    </w:p>
    <w:p>
      <w:pPr>
        <w:spacing w:line="360" w:lineRule="auto" w:before="76"/>
        <w:ind w:left="220" w:right="818" w:firstLine="0"/>
        <w:jc w:val="both"/>
        <w:rPr>
          <w:sz w:val="22"/>
        </w:rPr>
      </w:pPr>
      <w:r>
        <w:rPr>
          <w:sz w:val="22"/>
        </w:rPr>
        <w:t>A second belt, known as the Alpine belt, passes through the Mediterranean region eastward through Asia and joins the cicum-Pacific belt in the East Indies. The energy released in earthquakes from this belt is</w:t>
      </w:r>
      <w:r>
        <w:rPr>
          <w:spacing w:val="-1"/>
          <w:sz w:val="22"/>
        </w:rPr>
        <w:t> </w:t>
      </w:r>
      <w:r>
        <w:rPr>
          <w:sz w:val="22"/>
        </w:rPr>
        <w:t>about 15</w:t>
      </w:r>
      <w:r>
        <w:rPr>
          <w:spacing w:val="-1"/>
          <w:sz w:val="22"/>
        </w:rPr>
        <w:t> </w:t>
      </w:r>
      <w:r>
        <w:rPr>
          <w:sz w:val="22"/>
        </w:rPr>
        <w:t>percent of</w:t>
      </w:r>
      <w:r>
        <w:rPr>
          <w:spacing w:val="-3"/>
          <w:sz w:val="22"/>
        </w:rPr>
        <w:t> </w:t>
      </w:r>
      <w:r>
        <w:rPr>
          <w:sz w:val="22"/>
        </w:rPr>
        <w:t>the</w:t>
      </w:r>
      <w:r>
        <w:rPr>
          <w:spacing w:val="-1"/>
          <w:sz w:val="22"/>
        </w:rPr>
        <w:t> </w:t>
      </w:r>
      <w:r>
        <w:rPr>
          <w:sz w:val="22"/>
        </w:rPr>
        <w:t>world‘s</w:t>
      </w:r>
      <w:r>
        <w:rPr>
          <w:spacing w:val="-1"/>
          <w:sz w:val="22"/>
        </w:rPr>
        <w:t> </w:t>
      </w:r>
      <w:r>
        <w:rPr>
          <w:sz w:val="22"/>
        </w:rPr>
        <w:t>total.</w:t>
      </w:r>
      <w:r>
        <w:rPr>
          <w:spacing w:val="-4"/>
          <w:sz w:val="22"/>
        </w:rPr>
        <w:t> </w:t>
      </w:r>
      <w:r>
        <w:rPr>
          <w:sz w:val="22"/>
        </w:rPr>
        <w:t>There</w:t>
      </w:r>
      <w:r>
        <w:rPr>
          <w:spacing w:val="-1"/>
          <w:sz w:val="22"/>
        </w:rPr>
        <w:t> </w:t>
      </w:r>
      <w:r>
        <w:rPr>
          <w:sz w:val="22"/>
        </w:rPr>
        <w:t>are</w:t>
      </w:r>
      <w:r>
        <w:rPr>
          <w:spacing w:val="-1"/>
          <w:sz w:val="22"/>
        </w:rPr>
        <w:t> </w:t>
      </w:r>
      <w:r>
        <w:rPr>
          <w:sz w:val="22"/>
        </w:rPr>
        <w:t>also</w:t>
      </w:r>
      <w:r>
        <w:rPr>
          <w:spacing w:val="-1"/>
          <w:sz w:val="22"/>
        </w:rPr>
        <w:t> </w:t>
      </w:r>
      <w:r>
        <w:rPr>
          <w:sz w:val="22"/>
        </w:rPr>
        <w:t>striking</w:t>
      </w:r>
      <w:r>
        <w:rPr>
          <w:spacing w:val="-4"/>
          <w:sz w:val="22"/>
        </w:rPr>
        <w:t> </w:t>
      </w:r>
      <w:r>
        <w:rPr>
          <w:sz w:val="22"/>
        </w:rPr>
        <w:t>connected</w:t>
      </w:r>
      <w:r>
        <w:rPr>
          <w:spacing w:val="-1"/>
          <w:sz w:val="22"/>
        </w:rPr>
        <w:t> </w:t>
      </w:r>
      <w:r>
        <w:rPr>
          <w:sz w:val="22"/>
        </w:rPr>
        <w:t>belts</w:t>
      </w:r>
      <w:r>
        <w:rPr>
          <w:spacing w:val="-1"/>
          <w:sz w:val="22"/>
        </w:rPr>
        <w:t> </w:t>
      </w:r>
      <w:r>
        <w:rPr>
          <w:sz w:val="22"/>
        </w:rPr>
        <w:t>of seismic</w:t>
      </w:r>
      <w:r>
        <w:rPr>
          <w:spacing w:val="-1"/>
          <w:sz w:val="22"/>
        </w:rPr>
        <w:t> </w:t>
      </w:r>
      <w:r>
        <w:rPr>
          <w:sz w:val="22"/>
        </w:rPr>
        <w:t>activity, mainly along oceanic ridges – including those in the Arctic Ocean and along the rift valleys of East </w:t>
      </w:r>
      <w:r>
        <w:rPr>
          <w:spacing w:val="-2"/>
          <w:sz w:val="22"/>
        </w:rPr>
        <w:t>Africa.</w:t>
      </w:r>
    </w:p>
    <w:p>
      <w:pPr>
        <w:spacing w:line="360" w:lineRule="auto" w:before="1"/>
        <w:ind w:left="220" w:right="813" w:firstLine="719"/>
        <w:jc w:val="both"/>
        <w:rPr>
          <w:sz w:val="22"/>
        </w:rPr>
      </w:pPr>
      <w:r>
        <w:rPr/>
        <w:drawing>
          <wp:anchor distT="0" distB="0" distL="0" distR="0" allowOverlap="1" layoutInCell="1" locked="0" behindDoc="1" simplePos="0" relativeHeight="483641856">
            <wp:simplePos x="0" y="0"/>
            <wp:positionH relativeFrom="page">
              <wp:posOffset>1051966</wp:posOffset>
            </wp:positionH>
            <wp:positionV relativeFrom="paragraph">
              <wp:posOffset>603923</wp:posOffset>
            </wp:positionV>
            <wp:extent cx="5312638" cy="525245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5" cstate="print"/>
                    <a:stretch>
                      <a:fillRect/>
                    </a:stretch>
                  </pic:blipFill>
                  <pic:spPr>
                    <a:xfrm>
                      <a:off x="0" y="0"/>
                      <a:ext cx="5312638" cy="5252450"/>
                    </a:xfrm>
                    <a:prstGeom prst="rect">
                      <a:avLst/>
                    </a:prstGeom>
                  </pic:spPr>
                </pic:pic>
              </a:graphicData>
            </a:graphic>
          </wp:anchor>
        </w:drawing>
      </w:r>
      <w:r>
        <w:rPr>
          <w:sz w:val="22"/>
        </w:rPr>
        <w:t>This global seismicity distribution is best understood in terms of its plate tectonic setting. An earthquake occurs when there</w:t>
      </w:r>
      <w:r>
        <w:rPr>
          <w:spacing w:val="-1"/>
          <w:sz w:val="22"/>
        </w:rPr>
        <w:t> </w:t>
      </w:r>
      <w:r>
        <w:rPr>
          <w:sz w:val="22"/>
        </w:rPr>
        <w:t>is a sudden</w:t>
      </w:r>
      <w:r>
        <w:rPr>
          <w:spacing w:val="-1"/>
          <w:sz w:val="22"/>
        </w:rPr>
        <w:t> </w:t>
      </w:r>
      <w:r>
        <w:rPr>
          <w:sz w:val="22"/>
        </w:rPr>
        <w:t>release of</w:t>
      </w:r>
      <w:r>
        <w:rPr>
          <w:spacing w:val="-1"/>
          <w:sz w:val="22"/>
        </w:rPr>
        <w:t> </w:t>
      </w:r>
      <w:r>
        <w:rPr>
          <w:sz w:val="22"/>
        </w:rPr>
        <w:t>energy</w:t>
      </w:r>
      <w:r>
        <w:rPr>
          <w:spacing w:val="-2"/>
          <w:sz w:val="22"/>
        </w:rPr>
        <w:t> </w:t>
      </w:r>
      <w:r>
        <w:rPr>
          <w:sz w:val="22"/>
        </w:rPr>
        <w:t>within a confined</w:t>
      </w:r>
      <w:r>
        <w:rPr>
          <w:spacing w:val="-1"/>
          <w:sz w:val="22"/>
        </w:rPr>
        <w:t> </w:t>
      </w:r>
      <w:r>
        <w:rPr>
          <w:sz w:val="22"/>
        </w:rPr>
        <w:t>region of</w:t>
      </w:r>
      <w:r>
        <w:rPr>
          <w:spacing w:val="-1"/>
          <w:sz w:val="22"/>
        </w:rPr>
        <w:t> </w:t>
      </w:r>
      <w:r>
        <w:rPr>
          <w:sz w:val="22"/>
        </w:rPr>
        <w:t>the</w:t>
      </w:r>
      <w:r>
        <w:rPr>
          <w:spacing w:val="-1"/>
          <w:sz w:val="22"/>
        </w:rPr>
        <w:t> </w:t>
      </w:r>
      <w:r>
        <w:rPr>
          <w:sz w:val="22"/>
        </w:rPr>
        <w:t>earth.</w:t>
      </w:r>
      <w:r>
        <w:rPr>
          <w:spacing w:val="-1"/>
          <w:sz w:val="22"/>
        </w:rPr>
        <w:t> </w:t>
      </w:r>
      <w:r>
        <w:rPr>
          <w:sz w:val="22"/>
        </w:rPr>
        <w:t>This may be due to elastic strain energy, kinetic energy, gravitational potential energy or chemical energy. Earthquakes resulting from the release of elastic energy are known as tectonic earthquakes. They constitute about 90% of the global events while those resulting from volcanic activities are known as volcanic earthquake. These are relatively small both in size and in number.</w:t>
      </w:r>
    </w:p>
    <w:p>
      <w:pPr>
        <w:spacing w:line="360" w:lineRule="auto" w:before="0"/>
        <w:ind w:left="220" w:right="811" w:firstLine="719"/>
        <w:jc w:val="both"/>
        <w:rPr>
          <w:sz w:val="22"/>
        </w:rPr>
      </w:pPr>
      <w:r>
        <w:rPr>
          <w:sz w:val="22"/>
        </w:rPr>
        <w:t>Earthquakes are also classified based on their</w:t>
      </w:r>
      <w:r>
        <w:rPr>
          <w:spacing w:val="-1"/>
          <w:sz w:val="22"/>
        </w:rPr>
        <w:t> </w:t>
      </w:r>
      <w:r>
        <w:rPr>
          <w:sz w:val="22"/>
        </w:rPr>
        <w:t>focal depths. Earthquakes with focal</w:t>
      </w:r>
      <w:r>
        <w:rPr>
          <w:spacing w:val="-1"/>
          <w:sz w:val="22"/>
        </w:rPr>
        <w:t> </w:t>
      </w:r>
      <w:r>
        <w:rPr>
          <w:sz w:val="22"/>
        </w:rPr>
        <w:t>depths less than 70km are called shallow earthquakes (fig 2.2a). They occur in all the seismically active zones</w:t>
      </w:r>
      <w:r>
        <w:rPr>
          <w:spacing w:val="40"/>
          <w:sz w:val="22"/>
        </w:rPr>
        <w:t> </w:t>
      </w:r>
      <w:r>
        <w:rPr>
          <w:sz w:val="22"/>
        </w:rPr>
        <w:t>and constitute 70% of global events. Shallow earthquakes occur only in the oceanic ridges. Intermediate earthquake have focal depth of 70-300km (fig 2.2b) and account for 12% of the global events and deep earthquakes have focal depth (fig 2.2c) greater than 300km (Lowrie, 1997). Both intermediate and deep earthquakes occur in the circum-pacific and Mediterranean- Transasiatic/Alphine zones and follow the process of plate subduction (fig 2.2d). Though there is a debate on the physical mechanism of deep earthquakes, H. Turner located some earthquakes at a significant depth. But his analyses were not accepted since he also located some events in the air</w:t>
      </w:r>
      <w:r>
        <w:rPr>
          <w:spacing w:val="40"/>
          <w:sz w:val="22"/>
        </w:rPr>
        <w:t> </w:t>
      </w:r>
      <w:r>
        <w:rPr>
          <w:sz w:val="22"/>
        </w:rPr>
        <w:t>above the surface. According to Shearer (1999), deep earthquakes are observed along dipping planes of seismicity called the Wadati-Benioff zones that extend to almost 700km depth.</w:t>
      </w:r>
    </w:p>
    <w:p>
      <w:pPr>
        <w:spacing w:line="360" w:lineRule="auto" w:before="0"/>
        <w:ind w:left="220" w:right="816" w:firstLine="719"/>
        <w:jc w:val="both"/>
        <w:rPr>
          <w:sz w:val="22"/>
        </w:rPr>
      </w:pPr>
      <w:r>
        <w:rPr>
          <w:sz w:val="22"/>
        </w:rPr>
        <w:t>A recent explanation of the strong patterns of seismically active belts surrounding largely aseismic areas is the plate tectonic theory. The theory describes the lithosphere of the earth as consisting of about seven large, and several smaller stable plates. The relative motions between adjacent plates give rise</w:t>
      </w:r>
      <w:r>
        <w:rPr>
          <w:spacing w:val="-2"/>
          <w:sz w:val="22"/>
        </w:rPr>
        <w:t> </w:t>
      </w:r>
      <w:r>
        <w:rPr>
          <w:sz w:val="22"/>
        </w:rPr>
        <w:t>to</w:t>
      </w:r>
      <w:r>
        <w:rPr>
          <w:spacing w:val="-2"/>
          <w:sz w:val="22"/>
        </w:rPr>
        <w:t> </w:t>
      </w:r>
      <w:r>
        <w:rPr>
          <w:sz w:val="22"/>
        </w:rPr>
        <w:t>earthquakes, mountain</w:t>
      </w:r>
      <w:r>
        <w:rPr>
          <w:spacing w:val="-2"/>
          <w:sz w:val="22"/>
        </w:rPr>
        <w:t> </w:t>
      </w:r>
      <w:r>
        <w:rPr>
          <w:sz w:val="22"/>
        </w:rPr>
        <w:t>building, volcanism</w:t>
      </w:r>
      <w:r>
        <w:rPr>
          <w:spacing w:val="-3"/>
          <w:sz w:val="22"/>
        </w:rPr>
        <w:t> </w:t>
      </w:r>
      <w:r>
        <w:rPr>
          <w:sz w:val="22"/>
        </w:rPr>
        <w:t>and other</w:t>
      </w:r>
      <w:r>
        <w:rPr>
          <w:spacing w:val="-1"/>
          <w:sz w:val="22"/>
        </w:rPr>
        <w:t> </w:t>
      </w:r>
      <w:r>
        <w:rPr>
          <w:sz w:val="22"/>
        </w:rPr>
        <w:t>phenomena along</w:t>
      </w:r>
      <w:r>
        <w:rPr>
          <w:spacing w:val="-3"/>
          <w:sz w:val="22"/>
        </w:rPr>
        <w:t> </w:t>
      </w:r>
      <w:r>
        <w:rPr>
          <w:sz w:val="22"/>
        </w:rPr>
        <w:t>the plate boundaries.</w:t>
      </w:r>
    </w:p>
    <w:p>
      <w:pPr>
        <w:spacing w:after="0" w:line="360" w:lineRule="auto"/>
        <w:jc w:val="both"/>
        <w:rPr>
          <w:sz w:val="22"/>
        </w:rPr>
        <w:sectPr>
          <w:pgSz w:w="11910" w:h="16840"/>
          <w:pgMar w:header="0" w:footer="1067" w:top="1340" w:bottom="1260" w:left="1220" w:right="62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6"/>
        <w:rPr>
          <w:sz w:val="22"/>
        </w:rPr>
      </w:pPr>
    </w:p>
    <w:p>
      <w:pPr>
        <w:spacing w:before="0"/>
        <w:ind w:left="220" w:right="0" w:firstLine="0"/>
        <w:jc w:val="left"/>
        <w:rPr>
          <w:b/>
          <w:sz w:val="22"/>
        </w:rPr>
      </w:pPr>
      <w:r>
        <w:rPr/>
        <mc:AlternateContent>
          <mc:Choice Requires="wps">
            <w:drawing>
              <wp:anchor distT="0" distB="0" distL="0" distR="0" allowOverlap="1" layoutInCell="1" locked="0" behindDoc="0" simplePos="0" relativeHeight="15762944">
                <wp:simplePos x="0" y="0"/>
                <wp:positionH relativeFrom="page">
                  <wp:posOffset>914400</wp:posOffset>
                </wp:positionH>
                <wp:positionV relativeFrom="paragraph">
                  <wp:posOffset>-7746599</wp:posOffset>
                </wp:positionV>
                <wp:extent cx="5769610" cy="7182484"/>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5769610" cy="7182484"/>
                          <a:chExt cx="5769610" cy="7182484"/>
                        </a:xfrm>
                      </wpg:grpSpPr>
                      <pic:pic>
                        <pic:nvPicPr>
                          <pic:cNvPr id="91" name="Image 91"/>
                          <pic:cNvPicPr/>
                        </pic:nvPicPr>
                        <pic:blipFill>
                          <a:blip r:embed="rId5" cstate="print"/>
                          <a:stretch>
                            <a:fillRect/>
                          </a:stretch>
                        </pic:blipFill>
                        <pic:spPr>
                          <a:xfrm>
                            <a:off x="137566" y="1806448"/>
                            <a:ext cx="5312638" cy="5252450"/>
                          </a:xfrm>
                          <a:prstGeom prst="rect">
                            <a:avLst/>
                          </a:prstGeom>
                        </pic:spPr>
                      </pic:pic>
                      <pic:pic>
                        <pic:nvPicPr>
                          <pic:cNvPr id="92" name="Image 92"/>
                          <pic:cNvPicPr/>
                        </pic:nvPicPr>
                        <pic:blipFill>
                          <a:blip r:embed="rId36" cstate="print"/>
                          <a:stretch>
                            <a:fillRect/>
                          </a:stretch>
                        </pic:blipFill>
                        <pic:spPr>
                          <a:xfrm>
                            <a:off x="0" y="0"/>
                            <a:ext cx="5769609" cy="7182484"/>
                          </a:xfrm>
                          <a:prstGeom prst="rect">
                            <a:avLst/>
                          </a:prstGeom>
                        </pic:spPr>
                      </pic:pic>
                    </wpg:wgp>
                  </a:graphicData>
                </a:graphic>
              </wp:anchor>
            </w:drawing>
          </mc:Choice>
          <mc:Fallback>
            <w:pict>
              <v:group style="position:absolute;margin-left:72pt;margin-top:-609.968445pt;width:454.3pt;height:565.550pt;mso-position-horizontal-relative:page;mso-position-vertical-relative:paragraph;z-index:15762944" id="docshapegroup40" coordorigin="1440,-12199" coordsize="9086,11311">
                <v:shape style="position:absolute;left:1656;top:-9355;width:8367;height:8272" type="#_x0000_t75" id="docshape41" stroked="false">
                  <v:imagedata r:id="rId5" o:title=""/>
                </v:shape>
                <v:shape style="position:absolute;left:1440;top:-12200;width:9086;height:11311" type="#_x0000_t75" id="docshape42" stroked="false">
                  <v:imagedata r:id="rId36" o:title=""/>
                </v:shape>
                <w10:wrap type="none"/>
              </v:group>
            </w:pict>
          </mc:Fallback>
        </mc:AlternateContent>
      </w:r>
      <w:r>
        <w:rPr>
          <w:b/>
          <w:sz w:val="22"/>
        </w:rPr>
        <w:t>Fig.</w:t>
      </w:r>
      <w:r>
        <w:rPr>
          <w:b/>
          <w:spacing w:val="-4"/>
          <w:sz w:val="22"/>
        </w:rPr>
        <w:t> </w:t>
      </w:r>
      <w:r>
        <w:rPr>
          <w:b/>
          <w:sz w:val="22"/>
        </w:rPr>
        <w:t>2.1:</w:t>
      </w:r>
      <w:r>
        <w:rPr>
          <w:b/>
          <w:spacing w:val="-3"/>
          <w:sz w:val="22"/>
        </w:rPr>
        <w:t> </w:t>
      </w:r>
      <w:r>
        <w:rPr>
          <w:b/>
          <w:sz w:val="22"/>
        </w:rPr>
        <w:t>Global</w:t>
      </w:r>
      <w:r>
        <w:rPr>
          <w:b/>
          <w:spacing w:val="-3"/>
          <w:sz w:val="22"/>
        </w:rPr>
        <w:t> </w:t>
      </w:r>
      <w:r>
        <w:rPr>
          <w:b/>
          <w:sz w:val="22"/>
        </w:rPr>
        <w:t>Earthquake</w:t>
      </w:r>
      <w:r>
        <w:rPr>
          <w:b/>
          <w:spacing w:val="-3"/>
          <w:sz w:val="22"/>
        </w:rPr>
        <w:t> </w:t>
      </w:r>
      <w:r>
        <w:rPr>
          <w:b/>
          <w:sz w:val="22"/>
        </w:rPr>
        <w:t>Epicentres</w:t>
      </w:r>
      <w:r>
        <w:rPr>
          <w:b/>
          <w:spacing w:val="-2"/>
          <w:sz w:val="22"/>
        </w:rPr>
        <w:t> </w:t>
      </w:r>
      <w:r>
        <w:rPr>
          <w:b/>
          <w:sz w:val="22"/>
        </w:rPr>
        <w:t>(</w:t>
      </w:r>
      <w:r>
        <w:rPr>
          <w:b/>
          <w:spacing w:val="-3"/>
          <w:sz w:val="22"/>
        </w:rPr>
        <w:t> </w:t>
      </w:r>
      <w:r>
        <w:rPr>
          <w:b/>
          <w:sz w:val="22"/>
        </w:rPr>
        <w:t>USGS,</w:t>
      </w:r>
      <w:r>
        <w:rPr>
          <w:b/>
          <w:spacing w:val="-3"/>
          <w:sz w:val="22"/>
        </w:rPr>
        <w:t> </w:t>
      </w:r>
      <w:r>
        <w:rPr>
          <w:b/>
          <w:spacing w:val="-2"/>
          <w:sz w:val="22"/>
        </w:rPr>
        <w:t>2000).</w:t>
      </w:r>
    </w:p>
    <w:p>
      <w:pPr>
        <w:spacing w:after="0"/>
        <w:jc w:val="left"/>
        <w:rPr>
          <w:sz w:val="22"/>
        </w:rPr>
        <w:sectPr>
          <w:pgSz w:w="11910" w:h="16840"/>
          <w:pgMar w:header="0" w:footer="1067" w:top="142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4"/>
        <w:rPr>
          <w:b/>
        </w:rPr>
      </w:pPr>
    </w:p>
    <w:p>
      <w:pPr>
        <w:pStyle w:val="BodyText"/>
        <w:ind w:left="220"/>
      </w:pPr>
      <w:r>
        <w:rPr/>
        <mc:AlternateContent>
          <mc:Choice Requires="wps">
            <w:drawing>
              <wp:anchor distT="0" distB="0" distL="0" distR="0" allowOverlap="1" layoutInCell="1" locked="0" behindDoc="1" simplePos="0" relativeHeight="483642880">
                <wp:simplePos x="0" y="0"/>
                <wp:positionH relativeFrom="page">
                  <wp:posOffset>1051966</wp:posOffset>
                </wp:positionH>
                <wp:positionV relativeFrom="paragraph">
                  <wp:posOffset>-6944033</wp:posOffset>
                </wp:positionV>
                <wp:extent cx="6005830" cy="705802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6005830" cy="7058025"/>
                          <a:chExt cx="6005830" cy="7058025"/>
                        </a:xfrm>
                      </wpg:grpSpPr>
                      <pic:pic>
                        <pic:nvPicPr>
                          <pic:cNvPr id="94" name="Image 94"/>
                          <pic:cNvPicPr/>
                        </pic:nvPicPr>
                        <pic:blipFill>
                          <a:blip r:embed="rId5" cstate="print"/>
                          <a:stretch>
                            <a:fillRect/>
                          </a:stretch>
                        </pic:blipFill>
                        <pic:spPr>
                          <a:xfrm>
                            <a:off x="0" y="1805177"/>
                            <a:ext cx="5312638" cy="5252450"/>
                          </a:xfrm>
                          <a:prstGeom prst="rect">
                            <a:avLst/>
                          </a:prstGeom>
                        </pic:spPr>
                      </pic:pic>
                      <pic:pic>
                        <pic:nvPicPr>
                          <pic:cNvPr id="95" name="Image 95"/>
                          <pic:cNvPicPr/>
                        </pic:nvPicPr>
                        <pic:blipFill>
                          <a:blip r:embed="rId37" cstate="print"/>
                          <a:stretch>
                            <a:fillRect/>
                          </a:stretch>
                        </pic:blipFill>
                        <pic:spPr>
                          <a:xfrm>
                            <a:off x="91033" y="0"/>
                            <a:ext cx="5914390" cy="6858000"/>
                          </a:xfrm>
                          <a:prstGeom prst="rect">
                            <a:avLst/>
                          </a:prstGeom>
                        </pic:spPr>
                      </pic:pic>
                    </wpg:wgp>
                  </a:graphicData>
                </a:graphic>
              </wp:anchor>
            </w:drawing>
          </mc:Choice>
          <mc:Fallback>
            <w:pict>
              <v:group style="position:absolute;margin-left:82.832001pt;margin-top:-546.774292pt;width:472.9pt;height:555.75pt;mso-position-horizontal-relative:page;mso-position-vertical-relative:paragraph;z-index:-19673600" id="docshapegroup43" coordorigin="1657,-10935" coordsize="9458,11115">
                <v:shape style="position:absolute;left:1656;top:-8093;width:8367;height:8272" type="#_x0000_t75" id="docshape44" stroked="false">
                  <v:imagedata r:id="rId5" o:title=""/>
                </v:shape>
                <v:shape style="position:absolute;left:1800;top:-10936;width:9314;height:10800" type="#_x0000_t75" id="docshape45" stroked="false">
                  <v:imagedata r:id="rId37" o:title=""/>
                </v:shape>
                <w10:wrap type="none"/>
              </v:group>
            </w:pict>
          </mc:Fallback>
        </mc:AlternateContent>
      </w:r>
      <w:r>
        <w:rPr/>
        <w:t>Figure</w:t>
      </w:r>
      <w:r>
        <w:rPr>
          <w:spacing w:val="-3"/>
        </w:rPr>
        <w:t> </w:t>
      </w:r>
      <w:r>
        <w:rPr/>
        <w:t>2.2a</w:t>
      </w:r>
      <w:r>
        <w:rPr>
          <w:spacing w:val="58"/>
        </w:rPr>
        <w:t> </w:t>
      </w:r>
      <w:r>
        <w:rPr/>
        <w:t>Global Shallow</w:t>
      </w:r>
      <w:r>
        <w:rPr>
          <w:spacing w:val="-2"/>
        </w:rPr>
        <w:t> </w:t>
      </w:r>
      <w:r>
        <w:rPr/>
        <w:t>Earthquakes with Magnitude</w:t>
      </w:r>
      <w:r>
        <w:rPr>
          <w:spacing w:val="-2"/>
        </w:rPr>
        <w:t> </w:t>
      </w:r>
      <w:r>
        <w:rPr/>
        <w:t>5 and</w:t>
      </w:r>
      <w:r>
        <w:rPr>
          <w:spacing w:val="1"/>
        </w:rPr>
        <w:t> </w:t>
      </w:r>
      <w:r>
        <w:rPr/>
        <w:t>above</w:t>
      </w:r>
      <w:r>
        <w:rPr>
          <w:spacing w:val="-1"/>
        </w:rPr>
        <w:t> </w:t>
      </w:r>
      <w:r>
        <w:rPr/>
        <w:t>(USGS, </w:t>
      </w:r>
      <w:r>
        <w:rPr>
          <w:spacing w:val="-2"/>
        </w:rPr>
        <w:t>2000).</w:t>
      </w:r>
    </w:p>
    <w:p>
      <w:pPr>
        <w:spacing w:after="0"/>
        <w:sectPr>
          <w:pgSz w:w="11910" w:h="16840"/>
          <w:pgMar w:header="0" w:footer="1067" w:top="1420" w:bottom="1260" w:left="1220" w:right="6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8"/>
      </w:pPr>
    </w:p>
    <w:p>
      <w:pPr>
        <w:pStyle w:val="BodyText"/>
        <w:ind w:left="220"/>
      </w:pPr>
      <w:r>
        <w:rPr/>
        <mc:AlternateContent>
          <mc:Choice Requires="wps">
            <w:drawing>
              <wp:anchor distT="0" distB="0" distL="0" distR="0" allowOverlap="1" layoutInCell="1" locked="0" behindDoc="0" simplePos="0" relativeHeight="15763968">
                <wp:simplePos x="0" y="0"/>
                <wp:positionH relativeFrom="page">
                  <wp:posOffset>914400</wp:posOffset>
                </wp:positionH>
                <wp:positionV relativeFrom="paragraph">
                  <wp:posOffset>-6568688</wp:posOffset>
                </wp:positionV>
                <wp:extent cx="5914390" cy="622109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914390" cy="6221095"/>
                          <a:chExt cx="5914390" cy="6221095"/>
                        </a:xfrm>
                      </wpg:grpSpPr>
                      <pic:pic>
                        <pic:nvPicPr>
                          <pic:cNvPr id="97" name="Image 97"/>
                          <pic:cNvPicPr/>
                        </pic:nvPicPr>
                        <pic:blipFill>
                          <a:blip r:embed="rId5" cstate="print"/>
                          <a:stretch>
                            <a:fillRect/>
                          </a:stretch>
                        </pic:blipFill>
                        <pic:spPr>
                          <a:xfrm>
                            <a:off x="137566" y="491362"/>
                            <a:ext cx="5312638" cy="5252450"/>
                          </a:xfrm>
                          <a:prstGeom prst="rect">
                            <a:avLst/>
                          </a:prstGeom>
                        </pic:spPr>
                      </pic:pic>
                      <pic:pic>
                        <pic:nvPicPr>
                          <pic:cNvPr id="98" name="Image 98"/>
                          <pic:cNvPicPr/>
                        </pic:nvPicPr>
                        <pic:blipFill>
                          <a:blip r:embed="rId38" cstate="print"/>
                          <a:stretch>
                            <a:fillRect/>
                          </a:stretch>
                        </pic:blipFill>
                        <pic:spPr>
                          <a:xfrm>
                            <a:off x="0" y="0"/>
                            <a:ext cx="5914390" cy="6221095"/>
                          </a:xfrm>
                          <a:prstGeom prst="rect">
                            <a:avLst/>
                          </a:prstGeom>
                        </pic:spPr>
                      </pic:pic>
                    </wpg:wgp>
                  </a:graphicData>
                </a:graphic>
              </wp:anchor>
            </w:drawing>
          </mc:Choice>
          <mc:Fallback>
            <w:pict>
              <v:group style="position:absolute;margin-left:72pt;margin-top:-517.219604pt;width:465.7pt;height:489.85pt;mso-position-horizontal-relative:page;mso-position-vertical-relative:paragraph;z-index:15763968" id="docshapegroup46" coordorigin="1440,-10344" coordsize="9314,9797">
                <v:shape style="position:absolute;left:1656;top:-9571;width:8367;height:8272" type="#_x0000_t75" id="docshape47" stroked="false">
                  <v:imagedata r:id="rId5" o:title=""/>
                </v:shape>
                <v:shape style="position:absolute;left:1440;top:-10345;width:9314;height:9797" type="#_x0000_t75" id="docshape48" stroked="false">
                  <v:imagedata r:id="rId38" o:title=""/>
                </v:shape>
                <w10:wrap type="none"/>
              </v:group>
            </w:pict>
          </mc:Fallback>
        </mc:AlternateContent>
      </w:r>
      <w:r>
        <w:rPr/>
        <w:t>Figure</w:t>
      </w:r>
      <w:r>
        <w:rPr>
          <w:spacing w:val="-4"/>
        </w:rPr>
        <w:t> </w:t>
      </w:r>
      <w:r>
        <w:rPr/>
        <w:t>2.2b</w:t>
      </w:r>
      <w:r>
        <w:rPr>
          <w:spacing w:val="-1"/>
        </w:rPr>
        <w:t> </w:t>
      </w:r>
      <w:r>
        <w:rPr/>
        <w:t>Global</w:t>
      </w:r>
      <w:r>
        <w:rPr>
          <w:spacing w:val="1"/>
        </w:rPr>
        <w:t> </w:t>
      </w:r>
      <w:r>
        <w:rPr/>
        <w:t>Intermediate</w:t>
      </w:r>
      <w:r>
        <w:rPr>
          <w:spacing w:val="-1"/>
        </w:rPr>
        <w:t> </w:t>
      </w:r>
      <w:r>
        <w:rPr/>
        <w:t>Earthquakes</w:t>
      </w:r>
      <w:r>
        <w:rPr>
          <w:spacing w:val="-1"/>
        </w:rPr>
        <w:t> </w:t>
      </w:r>
      <w:r>
        <w:rPr/>
        <w:t>with</w:t>
      </w:r>
      <w:r>
        <w:rPr>
          <w:spacing w:val="-1"/>
        </w:rPr>
        <w:t> </w:t>
      </w:r>
      <w:r>
        <w:rPr/>
        <w:t>Magnitude</w:t>
      </w:r>
      <w:r>
        <w:rPr>
          <w:spacing w:val="-2"/>
        </w:rPr>
        <w:t> </w:t>
      </w:r>
      <w:r>
        <w:rPr/>
        <w:t>5</w:t>
      </w:r>
      <w:r>
        <w:rPr>
          <w:spacing w:val="1"/>
        </w:rPr>
        <w:t> </w:t>
      </w:r>
      <w:r>
        <w:rPr/>
        <w:t>and</w:t>
      </w:r>
      <w:r>
        <w:rPr>
          <w:spacing w:val="-2"/>
        </w:rPr>
        <w:t> </w:t>
      </w:r>
      <w:r>
        <w:rPr/>
        <w:t>above</w:t>
      </w:r>
      <w:r>
        <w:rPr>
          <w:spacing w:val="1"/>
        </w:rPr>
        <w:t> </w:t>
      </w:r>
      <w:r>
        <w:rPr/>
        <w:t>(USGS,</w:t>
      </w:r>
      <w:r>
        <w:rPr>
          <w:spacing w:val="-1"/>
        </w:rPr>
        <w:t> </w:t>
      </w:r>
      <w:r>
        <w:rPr>
          <w:spacing w:val="-2"/>
        </w:rPr>
        <w:t>2000).</w:t>
      </w:r>
    </w:p>
    <w:p>
      <w:pPr>
        <w:spacing w:after="0"/>
        <w:sectPr>
          <w:pgSz w:w="11910" w:h="16840"/>
          <w:pgMar w:header="0" w:footer="1067" w:top="1920" w:bottom="1260" w:left="1220" w:right="6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6"/>
      </w:pPr>
    </w:p>
    <w:p>
      <w:pPr>
        <w:pStyle w:val="BodyText"/>
        <w:spacing w:before="1"/>
        <w:ind w:left="220"/>
      </w:pPr>
      <w:r>
        <w:rPr/>
        <mc:AlternateContent>
          <mc:Choice Requires="wps">
            <w:drawing>
              <wp:anchor distT="0" distB="0" distL="0" distR="0" allowOverlap="1" layoutInCell="1" locked="0" behindDoc="0" simplePos="0" relativeHeight="15764480">
                <wp:simplePos x="0" y="0"/>
                <wp:positionH relativeFrom="page">
                  <wp:posOffset>914400</wp:posOffset>
                </wp:positionH>
                <wp:positionV relativeFrom="paragraph">
                  <wp:posOffset>-6618928</wp:posOffset>
                </wp:positionV>
                <wp:extent cx="5914390" cy="6534784"/>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5914390" cy="6534784"/>
                          <a:chExt cx="5914390" cy="6534784"/>
                        </a:xfrm>
                      </wpg:grpSpPr>
                      <pic:pic>
                        <pic:nvPicPr>
                          <pic:cNvPr id="100" name="Image 100"/>
                          <pic:cNvPicPr/>
                        </pic:nvPicPr>
                        <pic:blipFill>
                          <a:blip r:embed="rId5" cstate="print"/>
                          <a:stretch>
                            <a:fillRect/>
                          </a:stretch>
                        </pic:blipFill>
                        <pic:spPr>
                          <a:xfrm>
                            <a:off x="137566" y="1279397"/>
                            <a:ext cx="5312638" cy="5252450"/>
                          </a:xfrm>
                          <a:prstGeom prst="rect">
                            <a:avLst/>
                          </a:prstGeom>
                        </pic:spPr>
                      </pic:pic>
                      <pic:pic>
                        <pic:nvPicPr>
                          <pic:cNvPr id="101" name="Image 101"/>
                          <pic:cNvPicPr/>
                        </pic:nvPicPr>
                        <pic:blipFill>
                          <a:blip r:embed="rId39" cstate="print"/>
                          <a:stretch>
                            <a:fillRect/>
                          </a:stretch>
                        </pic:blipFill>
                        <pic:spPr>
                          <a:xfrm>
                            <a:off x="0" y="0"/>
                            <a:ext cx="5914390" cy="6534784"/>
                          </a:xfrm>
                          <a:prstGeom prst="rect">
                            <a:avLst/>
                          </a:prstGeom>
                        </pic:spPr>
                      </pic:pic>
                    </wpg:wgp>
                  </a:graphicData>
                </a:graphic>
              </wp:anchor>
            </w:drawing>
          </mc:Choice>
          <mc:Fallback>
            <w:pict>
              <v:group style="position:absolute;margin-left:72pt;margin-top:-521.175476pt;width:465.7pt;height:514.5500pt;mso-position-horizontal-relative:page;mso-position-vertical-relative:paragraph;z-index:15764480" id="docshapegroup49" coordorigin="1440,-10424" coordsize="9314,10291">
                <v:shape style="position:absolute;left:1656;top:-8409;width:8367;height:8272" type="#_x0000_t75" id="docshape50" stroked="false">
                  <v:imagedata r:id="rId5" o:title=""/>
                </v:shape>
                <v:shape style="position:absolute;left:1440;top:-10424;width:9314;height:10291" type="#_x0000_t75" id="docshape51" stroked="false">
                  <v:imagedata r:id="rId39" o:title=""/>
                </v:shape>
                <w10:wrap type="none"/>
              </v:group>
            </w:pict>
          </mc:Fallback>
        </mc:AlternateContent>
      </w:r>
      <w:r>
        <w:rPr/>
        <w:t>Figure</w:t>
      </w:r>
      <w:r>
        <w:rPr>
          <w:spacing w:val="-5"/>
        </w:rPr>
        <w:t> </w:t>
      </w:r>
      <w:r>
        <w:rPr/>
        <w:t>2.2c</w:t>
      </w:r>
      <w:r>
        <w:rPr>
          <w:spacing w:val="57"/>
        </w:rPr>
        <w:t> </w:t>
      </w:r>
      <w:r>
        <w:rPr/>
        <w:t>Global Deep</w:t>
      </w:r>
      <w:r>
        <w:rPr>
          <w:spacing w:val="1"/>
        </w:rPr>
        <w:t> </w:t>
      </w:r>
      <w:r>
        <w:rPr/>
        <w:t>Earthquakes</w:t>
      </w:r>
      <w:r>
        <w:rPr>
          <w:spacing w:val="1"/>
        </w:rPr>
        <w:t> </w:t>
      </w:r>
      <w:r>
        <w:rPr/>
        <w:t>with</w:t>
      </w:r>
      <w:r>
        <w:rPr>
          <w:spacing w:val="-1"/>
        </w:rPr>
        <w:t> </w:t>
      </w:r>
      <w:r>
        <w:rPr/>
        <w:t>Magnitude</w:t>
      </w:r>
      <w:r>
        <w:rPr>
          <w:spacing w:val="-1"/>
        </w:rPr>
        <w:t> </w:t>
      </w:r>
      <w:r>
        <w:rPr/>
        <w:t>5</w:t>
      </w:r>
      <w:r>
        <w:rPr>
          <w:spacing w:val="-1"/>
        </w:rPr>
        <w:t> </w:t>
      </w:r>
      <w:r>
        <w:rPr/>
        <w:t>and</w:t>
      </w:r>
      <w:r>
        <w:rPr>
          <w:spacing w:val="-1"/>
        </w:rPr>
        <w:t> </w:t>
      </w:r>
      <w:r>
        <w:rPr/>
        <w:t>above</w:t>
      </w:r>
      <w:r>
        <w:rPr>
          <w:spacing w:val="1"/>
        </w:rPr>
        <w:t> </w:t>
      </w:r>
      <w:r>
        <w:rPr/>
        <w:t>(USGS</w:t>
      </w:r>
      <w:r>
        <w:rPr>
          <w:spacing w:val="-1"/>
        </w:rPr>
        <w:t> </w:t>
      </w:r>
      <w:r>
        <w:rPr>
          <w:spacing w:val="-2"/>
        </w:rPr>
        <w:t>2000).</w:t>
      </w:r>
    </w:p>
    <w:p>
      <w:pPr>
        <w:spacing w:after="0"/>
        <w:sectPr>
          <w:pgSz w:w="11910" w:h="16840"/>
          <w:pgMar w:header="0" w:footer="1067" w:top="1920" w:bottom="1260" w:left="1220" w:right="6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5"/>
      </w:pPr>
    </w:p>
    <w:p>
      <w:pPr>
        <w:pStyle w:val="BodyText"/>
        <w:ind w:left="220"/>
      </w:pPr>
      <w:r>
        <w:rPr/>
        <mc:AlternateContent>
          <mc:Choice Requires="wps">
            <w:drawing>
              <wp:anchor distT="0" distB="0" distL="0" distR="0" allowOverlap="1" layoutInCell="1" locked="0" behindDoc="0" simplePos="0" relativeHeight="15764992">
                <wp:simplePos x="0" y="0"/>
                <wp:positionH relativeFrom="page">
                  <wp:posOffset>914400</wp:posOffset>
                </wp:positionH>
                <wp:positionV relativeFrom="paragraph">
                  <wp:posOffset>-6792918</wp:posOffset>
                </wp:positionV>
                <wp:extent cx="5914390" cy="679577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5914390" cy="6795770"/>
                          <a:chExt cx="5914390" cy="6795770"/>
                        </a:xfrm>
                      </wpg:grpSpPr>
                      <pic:pic>
                        <pic:nvPicPr>
                          <pic:cNvPr id="103" name="Image 103"/>
                          <pic:cNvPicPr/>
                        </pic:nvPicPr>
                        <pic:blipFill>
                          <a:blip r:embed="rId5" cstate="print"/>
                          <a:stretch>
                            <a:fillRect/>
                          </a:stretch>
                        </pic:blipFill>
                        <pic:spPr>
                          <a:xfrm>
                            <a:off x="137566" y="1542922"/>
                            <a:ext cx="5312638" cy="5252450"/>
                          </a:xfrm>
                          <a:prstGeom prst="rect">
                            <a:avLst/>
                          </a:prstGeom>
                        </pic:spPr>
                      </pic:pic>
                      <pic:pic>
                        <pic:nvPicPr>
                          <pic:cNvPr id="104" name="Image 104"/>
                          <pic:cNvPicPr/>
                        </pic:nvPicPr>
                        <pic:blipFill>
                          <a:blip r:embed="rId40" cstate="print"/>
                          <a:stretch>
                            <a:fillRect/>
                          </a:stretch>
                        </pic:blipFill>
                        <pic:spPr>
                          <a:xfrm>
                            <a:off x="0" y="0"/>
                            <a:ext cx="5914390" cy="6706870"/>
                          </a:xfrm>
                          <a:prstGeom prst="rect">
                            <a:avLst/>
                          </a:prstGeom>
                        </pic:spPr>
                      </pic:pic>
                    </wpg:wgp>
                  </a:graphicData>
                </a:graphic>
              </wp:anchor>
            </w:drawing>
          </mc:Choice>
          <mc:Fallback>
            <w:pict>
              <v:group style="position:absolute;margin-left:72pt;margin-top:-534.875488pt;width:465.7pt;height:535.1pt;mso-position-horizontal-relative:page;mso-position-vertical-relative:paragraph;z-index:15764992" id="docshapegroup52" coordorigin="1440,-10698" coordsize="9314,10702">
                <v:shape style="position:absolute;left:1656;top:-8268;width:8367;height:8272" type="#_x0000_t75" id="docshape53" stroked="false">
                  <v:imagedata r:id="rId5" o:title=""/>
                </v:shape>
                <v:shape style="position:absolute;left:1440;top:-10698;width:9314;height:10562" type="#_x0000_t75" id="docshape54" stroked="false">
                  <v:imagedata r:id="rId40" o:title=""/>
                </v:shape>
                <w10:wrap type="none"/>
              </v:group>
            </w:pict>
          </mc:Fallback>
        </mc:AlternateContent>
      </w:r>
      <w:r>
        <w:rPr/>
        <w:t>Figure</w:t>
      </w:r>
      <w:r>
        <w:rPr>
          <w:spacing w:val="-5"/>
        </w:rPr>
        <w:t> </w:t>
      </w:r>
      <w:r>
        <w:rPr/>
        <w:t>2.2d</w:t>
      </w:r>
      <w:r>
        <w:rPr>
          <w:spacing w:val="-1"/>
        </w:rPr>
        <w:t> </w:t>
      </w:r>
      <w:r>
        <w:rPr/>
        <w:t>Global Earthquakes</w:t>
      </w:r>
      <w:r>
        <w:rPr>
          <w:spacing w:val="-1"/>
        </w:rPr>
        <w:t> </w:t>
      </w:r>
      <w:r>
        <w:rPr/>
        <w:t>of</w:t>
      </w:r>
      <w:r>
        <w:rPr>
          <w:spacing w:val="-1"/>
        </w:rPr>
        <w:t> </w:t>
      </w:r>
      <w:r>
        <w:rPr/>
        <w:t>Magnitude</w:t>
      </w:r>
      <w:r>
        <w:rPr>
          <w:spacing w:val="-2"/>
        </w:rPr>
        <w:t> </w:t>
      </w:r>
      <w:r>
        <w:rPr/>
        <w:t>5</w:t>
      </w:r>
      <w:r>
        <w:rPr>
          <w:spacing w:val="1"/>
        </w:rPr>
        <w:t> </w:t>
      </w:r>
      <w:r>
        <w:rPr/>
        <w:t>and</w:t>
      </w:r>
      <w:r>
        <w:rPr>
          <w:spacing w:val="-1"/>
        </w:rPr>
        <w:t> </w:t>
      </w:r>
      <w:r>
        <w:rPr/>
        <w:t>above</w:t>
      </w:r>
      <w:r>
        <w:rPr>
          <w:spacing w:val="-1"/>
        </w:rPr>
        <w:t> </w:t>
      </w:r>
      <w:r>
        <w:rPr/>
        <w:t>(USGS </w:t>
      </w:r>
      <w:r>
        <w:rPr>
          <w:spacing w:val="-2"/>
        </w:rPr>
        <w:t>2000).</w:t>
      </w:r>
    </w:p>
    <w:p>
      <w:pPr>
        <w:spacing w:after="0"/>
        <w:sectPr>
          <w:pgSz w:w="11910" w:h="16840"/>
          <w:pgMar w:header="0" w:footer="1067" w:top="1840" w:bottom="1260" w:left="1220" w:right="620"/>
        </w:sectPr>
      </w:pPr>
    </w:p>
    <w:p>
      <w:pPr>
        <w:pStyle w:val="ListParagraph"/>
        <w:numPr>
          <w:ilvl w:val="1"/>
          <w:numId w:val="14"/>
        </w:numPr>
        <w:tabs>
          <w:tab w:pos="1660" w:val="left" w:leader="none"/>
        </w:tabs>
        <w:spacing w:line="240" w:lineRule="auto" w:before="80" w:after="0"/>
        <w:ind w:left="1660" w:right="0" w:hanging="1440"/>
        <w:jc w:val="both"/>
        <w:rPr>
          <w:b/>
          <w:sz w:val="22"/>
        </w:rPr>
      </w:pPr>
      <w:r>
        <w:rPr>
          <w:b/>
          <w:sz w:val="22"/>
        </w:rPr>
        <w:t>The</w:t>
      </w:r>
      <w:r>
        <w:rPr>
          <w:b/>
          <w:spacing w:val="-4"/>
          <w:sz w:val="22"/>
        </w:rPr>
        <w:t> </w:t>
      </w:r>
      <w:r>
        <w:rPr>
          <w:b/>
          <w:sz w:val="22"/>
        </w:rPr>
        <w:t>Gutenberg</w:t>
      </w:r>
      <w:r>
        <w:rPr>
          <w:b/>
          <w:spacing w:val="-2"/>
          <w:sz w:val="22"/>
        </w:rPr>
        <w:t> </w:t>
      </w:r>
      <w:r>
        <w:rPr>
          <w:b/>
          <w:sz w:val="22"/>
        </w:rPr>
        <w:t>–</w:t>
      </w:r>
      <w:r>
        <w:rPr>
          <w:b/>
          <w:spacing w:val="-3"/>
          <w:sz w:val="22"/>
        </w:rPr>
        <w:t> </w:t>
      </w:r>
      <w:r>
        <w:rPr>
          <w:b/>
          <w:sz w:val="22"/>
        </w:rPr>
        <w:t>Richter</w:t>
      </w:r>
      <w:r>
        <w:rPr>
          <w:b/>
          <w:spacing w:val="-4"/>
          <w:sz w:val="22"/>
        </w:rPr>
        <w:t> </w:t>
      </w:r>
      <w:r>
        <w:rPr>
          <w:b/>
          <w:spacing w:val="-2"/>
          <w:sz w:val="22"/>
        </w:rPr>
        <w:t>Relation</w:t>
      </w:r>
    </w:p>
    <w:p>
      <w:pPr>
        <w:spacing w:line="360" w:lineRule="auto" w:before="122"/>
        <w:ind w:left="220" w:right="815" w:firstLine="772"/>
        <w:jc w:val="both"/>
        <w:rPr>
          <w:sz w:val="22"/>
        </w:rPr>
      </w:pPr>
      <w:r>
        <w:rPr/>
        <w:drawing>
          <wp:anchor distT="0" distB="0" distL="0" distR="0" allowOverlap="1" layoutInCell="1" locked="0" behindDoc="1" simplePos="0" relativeHeight="483644928">
            <wp:simplePos x="0" y="0"/>
            <wp:positionH relativeFrom="page">
              <wp:posOffset>1051966</wp:posOffset>
            </wp:positionH>
            <wp:positionV relativeFrom="paragraph">
              <wp:posOffset>1645552</wp:posOffset>
            </wp:positionV>
            <wp:extent cx="5312638" cy="5252450"/>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41" cstate="print"/>
                    <a:stretch>
                      <a:fillRect/>
                    </a:stretch>
                  </pic:blipFill>
                  <pic:spPr>
                    <a:xfrm>
                      <a:off x="0" y="0"/>
                      <a:ext cx="5312638" cy="5252450"/>
                    </a:xfrm>
                    <a:prstGeom prst="rect">
                      <a:avLst/>
                    </a:prstGeom>
                  </pic:spPr>
                </pic:pic>
              </a:graphicData>
            </a:graphic>
          </wp:anchor>
        </w:drawing>
      </w:r>
      <w:r>
        <w:rPr>
          <w:sz w:val="22"/>
        </w:rPr>
        <w:t>Ishimoto and Iida first discovered the size distribution of earthquakes in a seismogenic volume in Japan in 1939 using the maximum trace amplitude of an earthquake. Later in 1944 Gutenberg and Richter established the magnitude frequency relationship. Their aim was to improve the estimation of the frequency of destructive earthquakes in California by mans of statistical method rather than rely on historical records alone. Their original formula Log N = a +b (8 –M) relates the frequency of earthquakes to the magnitude using the local magnitude M</w:t>
      </w:r>
      <w:r>
        <w:rPr>
          <w:sz w:val="22"/>
          <w:vertAlign w:val="subscript"/>
        </w:rPr>
        <w:t>1</w:t>
      </w:r>
      <w:r>
        <w:rPr>
          <w:sz w:val="22"/>
          <w:vertAlign w:val="baseline"/>
        </w:rPr>
        <w:t> as a magnitude scale. The more general non-cumulative form of the Gutenberg-Richter‘s relationship, that was employed this study is given by</w:t>
      </w:r>
    </w:p>
    <w:p>
      <w:pPr>
        <w:tabs>
          <w:tab w:pos="8960" w:val="right" w:leader="none"/>
        </w:tabs>
        <w:spacing w:before="380"/>
        <w:ind w:left="220" w:right="0" w:firstLine="0"/>
        <w:jc w:val="both"/>
        <w:rPr>
          <w:sz w:val="22"/>
        </w:rPr>
      </w:pPr>
      <w:r>
        <w:rPr>
          <w:sz w:val="22"/>
        </w:rPr>
        <w:t>Log</w:t>
      </w:r>
      <w:r>
        <w:rPr>
          <w:spacing w:val="-3"/>
          <w:sz w:val="22"/>
        </w:rPr>
        <w:t> </w:t>
      </w:r>
      <w:r>
        <w:rPr>
          <w:sz w:val="22"/>
        </w:rPr>
        <w:t>N</w:t>
      </w:r>
      <w:r>
        <w:rPr>
          <w:spacing w:val="-1"/>
          <w:sz w:val="22"/>
        </w:rPr>
        <w:t> </w:t>
      </w:r>
      <w:r>
        <w:rPr>
          <w:sz w:val="22"/>
        </w:rPr>
        <w:t>(M)</w:t>
      </w:r>
      <w:r>
        <w:rPr>
          <w:spacing w:val="1"/>
          <w:sz w:val="22"/>
        </w:rPr>
        <w:t> </w:t>
      </w:r>
      <w:r>
        <w:rPr>
          <w:sz w:val="22"/>
        </w:rPr>
        <w:t>= a-</w:t>
      </w:r>
      <w:r>
        <w:rPr>
          <w:spacing w:val="-3"/>
          <w:sz w:val="22"/>
        </w:rPr>
        <w:t> </w:t>
      </w:r>
      <w:r>
        <w:rPr>
          <w:spacing w:val="-5"/>
          <w:sz w:val="22"/>
        </w:rPr>
        <w:t>bM</w:t>
      </w:r>
      <w:r>
        <w:rPr>
          <w:sz w:val="22"/>
        </w:rPr>
        <w:tab/>
      </w:r>
      <w:r>
        <w:rPr>
          <w:spacing w:val="-4"/>
          <w:sz w:val="22"/>
        </w:rPr>
        <w:t>2.41</w:t>
      </w:r>
    </w:p>
    <w:p>
      <w:pPr>
        <w:spacing w:line="360" w:lineRule="auto" w:before="505"/>
        <w:ind w:left="220" w:right="819" w:firstLine="0"/>
        <w:jc w:val="both"/>
        <w:rPr>
          <w:sz w:val="22"/>
        </w:rPr>
      </w:pPr>
      <w:r>
        <w:rPr>
          <w:sz w:val="22"/>
        </w:rPr>
        <w:t>Where N=number of earthquakes of magnitude &gt; </w:t>
      </w:r>
      <w:r>
        <w:rPr>
          <w:b/>
          <w:sz w:val="22"/>
        </w:rPr>
        <w:t>M </w:t>
      </w:r>
      <w:r>
        <w:rPr>
          <w:sz w:val="22"/>
        </w:rPr>
        <w:t>that occurred in the region over a period of time. </w:t>
      </w:r>
      <w:r>
        <w:rPr>
          <w:b/>
          <w:sz w:val="22"/>
        </w:rPr>
        <w:t>a </w:t>
      </w:r>
      <w:r>
        <w:rPr>
          <w:sz w:val="22"/>
        </w:rPr>
        <w:t>and</w:t>
      </w:r>
      <w:r>
        <w:rPr>
          <w:spacing w:val="40"/>
          <w:sz w:val="22"/>
        </w:rPr>
        <w:t> </w:t>
      </w:r>
      <w:r>
        <w:rPr>
          <w:b/>
          <w:sz w:val="22"/>
        </w:rPr>
        <w:t>b </w:t>
      </w:r>
      <w:r>
        <w:rPr>
          <w:sz w:val="22"/>
        </w:rPr>
        <w:t>are regression constants </w:t>
      </w:r>
      <w:r>
        <w:rPr>
          <w:b/>
          <w:sz w:val="22"/>
        </w:rPr>
        <w:t>a </w:t>
      </w:r>
      <w:r>
        <w:rPr>
          <w:sz w:val="22"/>
        </w:rPr>
        <w:t>is a constant representing the total number of earthquakes with magnitude</w:t>
      </w:r>
      <w:r>
        <w:rPr>
          <w:spacing w:val="-1"/>
          <w:sz w:val="22"/>
        </w:rPr>
        <w:t> </w:t>
      </w:r>
      <w:r>
        <w:rPr>
          <w:b/>
          <w:sz w:val="22"/>
        </w:rPr>
        <w:t>&gt;</w:t>
      </w:r>
      <w:r>
        <w:rPr>
          <w:b/>
          <w:spacing w:val="-3"/>
          <w:sz w:val="22"/>
        </w:rPr>
        <w:t> </w:t>
      </w:r>
      <w:r>
        <w:rPr>
          <w:sz w:val="22"/>
        </w:rPr>
        <w:t>0</w:t>
      </w:r>
      <w:r>
        <w:rPr>
          <w:spacing w:val="-2"/>
          <w:sz w:val="22"/>
        </w:rPr>
        <w:t> </w:t>
      </w:r>
      <w:r>
        <w:rPr>
          <w:sz w:val="22"/>
        </w:rPr>
        <w:t>and</w:t>
      </w:r>
      <w:r>
        <w:rPr>
          <w:spacing w:val="-4"/>
          <w:sz w:val="22"/>
        </w:rPr>
        <w:t> </w:t>
      </w:r>
      <w:r>
        <w:rPr>
          <w:sz w:val="22"/>
        </w:rPr>
        <w:t>is</w:t>
      </w:r>
      <w:r>
        <w:rPr>
          <w:spacing w:val="-2"/>
          <w:sz w:val="22"/>
        </w:rPr>
        <w:t> </w:t>
      </w:r>
      <w:r>
        <w:rPr>
          <w:sz w:val="22"/>
        </w:rPr>
        <w:t>dependent</w:t>
      </w:r>
      <w:r>
        <w:rPr>
          <w:spacing w:val="-1"/>
          <w:sz w:val="22"/>
        </w:rPr>
        <w:t> </w:t>
      </w:r>
      <w:r>
        <w:rPr>
          <w:sz w:val="22"/>
        </w:rPr>
        <w:t>on</w:t>
      </w:r>
      <w:r>
        <w:rPr>
          <w:spacing w:val="-5"/>
          <w:sz w:val="22"/>
        </w:rPr>
        <w:t> </w:t>
      </w:r>
      <w:r>
        <w:rPr>
          <w:sz w:val="22"/>
        </w:rPr>
        <w:t>the</w:t>
      </w:r>
      <w:r>
        <w:rPr>
          <w:spacing w:val="-4"/>
          <w:sz w:val="22"/>
        </w:rPr>
        <w:t> </w:t>
      </w:r>
      <w:r>
        <w:rPr>
          <w:sz w:val="22"/>
        </w:rPr>
        <w:t>location</w:t>
      </w:r>
      <w:r>
        <w:rPr>
          <w:spacing w:val="-2"/>
          <w:sz w:val="22"/>
        </w:rPr>
        <w:t> </w:t>
      </w:r>
      <w:r>
        <w:rPr>
          <w:sz w:val="22"/>
        </w:rPr>
        <w:t>and</w:t>
      </w:r>
      <w:r>
        <w:rPr>
          <w:spacing w:val="-2"/>
          <w:sz w:val="22"/>
        </w:rPr>
        <w:t> </w:t>
      </w:r>
      <w:r>
        <w:rPr>
          <w:sz w:val="22"/>
        </w:rPr>
        <w:t>time</w:t>
      </w:r>
      <w:r>
        <w:rPr>
          <w:spacing w:val="-2"/>
          <w:sz w:val="22"/>
        </w:rPr>
        <w:t> </w:t>
      </w:r>
      <w:r>
        <w:rPr>
          <w:sz w:val="22"/>
        </w:rPr>
        <w:t>of</w:t>
      </w:r>
      <w:r>
        <w:rPr>
          <w:spacing w:val="-1"/>
          <w:sz w:val="22"/>
        </w:rPr>
        <w:t> </w:t>
      </w:r>
      <w:r>
        <w:rPr>
          <w:sz w:val="22"/>
        </w:rPr>
        <w:t>the</w:t>
      </w:r>
      <w:r>
        <w:rPr>
          <w:spacing w:val="-2"/>
          <w:sz w:val="22"/>
        </w:rPr>
        <w:t> </w:t>
      </w:r>
      <w:r>
        <w:rPr>
          <w:sz w:val="22"/>
        </w:rPr>
        <w:t>sample</w:t>
      </w:r>
      <w:r>
        <w:rPr>
          <w:spacing w:val="-2"/>
          <w:sz w:val="22"/>
        </w:rPr>
        <w:t> </w:t>
      </w:r>
      <w:r>
        <w:rPr>
          <w:sz w:val="22"/>
        </w:rPr>
        <w:t>used.</w:t>
      </w:r>
      <w:r>
        <w:rPr>
          <w:spacing w:val="-2"/>
          <w:sz w:val="22"/>
        </w:rPr>
        <w:t> </w:t>
      </w:r>
      <w:r>
        <w:rPr>
          <w:sz w:val="22"/>
        </w:rPr>
        <w:t>It</w:t>
      </w:r>
      <w:r>
        <w:rPr>
          <w:spacing w:val="-1"/>
          <w:sz w:val="22"/>
        </w:rPr>
        <w:t> </w:t>
      </w:r>
      <w:r>
        <w:rPr>
          <w:sz w:val="22"/>
        </w:rPr>
        <w:t>also</w:t>
      </w:r>
      <w:r>
        <w:rPr>
          <w:spacing w:val="-2"/>
          <w:sz w:val="22"/>
        </w:rPr>
        <w:t> </w:t>
      </w:r>
      <w:r>
        <w:rPr>
          <w:sz w:val="22"/>
        </w:rPr>
        <w:t>describes</w:t>
      </w:r>
      <w:r>
        <w:rPr>
          <w:spacing w:val="-4"/>
          <w:sz w:val="22"/>
        </w:rPr>
        <w:t> </w:t>
      </w:r>
      <w:r>
        <w:rPr>
          <w:sz w:val="22"/>
        </w:rPr>
        <w:t>the</w:t>
      </w:r>
      <w:r>
        <w:rPr>
          <w:spacing w:val="-4"/>
          <w:sz w:val="22"/>
        </w:rPr>
        <w:t> </w:t>
      </w:r>
      <w:r>
        <w:rPr>
          <w:sz w:val="22"/>
        </w:rPr>
        <w:t>level of seismicity in a given region </w:t>
      </w:r>
      <w:r>
        <w:rPr>
          <w:b/>
          <w:sz w:val="22"/>
        </w:rPr>
        <w:t>b </w:t>
      </w:r>
      <w:r>
        <w:rPr>
          <w:sz w:val="22"/>
        </w:rPr>
        <w:t>is the proportion of earthquakes of small and large magnitudes. The slope of the graph determines b. A steep slope corresponds to a high b-value, when the slope flattens; the b- value is getting lower.</w:t>
      </w:r>
    </w:p>
    <w:p>
      <w:pPr>
        <w:spacing w:before="1"/>
        <w:ind w:left="220" w:right="0" w:firstLine="0"/>
        <w:jc w:val="both"/>
        <w:rPr>
          <w:sz w:val="22"/>
        </w:rPr>
      </w:pPr>
      <w:r>
        <w:rPr>
          <w:sz w:val="22"/>
        </w:rPr>
        <w:t>Utsu</w:t>
      </w:r>
      <w:r>
        <w:rPr>
          <w:spacing w:val="-5"/>
          <w:sz w:val="22"/>
        </w:rPr>
        <w:t> </w:t>
      </w:r>
      <w:r>
        <w:rPr>
          <w:sz w:val="22"/>
        </w:rPr>
        <w:t>(1965)</w:t>
      </w:r>
      <w:r>
        <w:rPr>
          <w:spacing w:val="-4"/>
          <w:sz w:val="22"/>
        </w:rPr>
        <w:t> </w:t>
      </w:r>
      <w:r>
        <w:rPr>
          <w:sz w:val="22"/>
        </w:rPr>
        <w:t>proposed</w:t>
      </w:r>
      <w:r>
        <w:rPr>
          <w:spacing w:val="-5"/>
          <w:sz w:val="22"/>
        </w:rPr>
        <w:t> </w:t>
      </w:r>
      <w:r>
        <w:rPr>
          <w:sz w:val="22"/>
        </w:rPr>
        <w:t>that</w:t>
      </w:r>
      <w:r>
        <w:rPr>
          <w:spacing w:val="-4"/>
          <w:sz w:val="22"/>
        </w:rPr>
        <w:t> </w:t>
      </w:r>
      <w:r>
        <w:rPr>
          <w:sz w:val="22"/>
        </w:rPr>
        <w:t>b</w:t>
      </w:r>
      <w:r>
        <w:rPr>
          <w:spacing w:val="-2"/>
          <w:sz w:val="22"/>
        </w:rPr>
        <w:t> </w:t>
      </w:r>
      <w:r>
        <w:rPr>
          <w:sz w:val="22"/>
        </w:rPr>
        <w:t>is</w:t>
      </w:r>
      <w:r>
        <w:rPr>
          <w:spacing w:val="-2"/>
          <w:sz w:val="22"/>
        </w:rPr>
        <w:t> </w:t>
      </w:r>
      <w:r>
        <w:rPr>
          <w:sz w:val="22"/>
        </w:rPr>
        <w:t>given</w:t>
      </w:r>
      <w:r>
        <w:rPr>
          <w:spacing w:val="-2"/>
          <w:sz w:val="22"/>
        </w:rPr>
        <w:t> </w:t>
      </w:r>
      <w:r>
        <w:rPr>
          <w:spacing w:val="-5"/>
          <w:sz w:val="22"/>
        </w:rPr>
        <w:t>by:</w:t>
      </w:r>
    </w:p>
    <w:p>
      <w:pPr>
        <w:spacing w:after="0"/>
        <w:jc w:val="both"/>
        <w:rPr>
          <w:sz w:val="22"/>
        </w:rPr>
        <w:sectPr>
          <w:pgSz w:w="11910" w:h="16840"/>
          <w:pgMar w:header="0" w:footer="1067" w:top="1340" w:bottom="1260" w:left="1220" w:right="620"/>
        </w:sectPr>
      </w:pPr>
    </w:p>
    <w:p>
      <w:pPr>
        <w:tabs>
          <w:tab w:pos="1288" w:val="left" w:leader="none"/>
          <w:tab w:pos="2525" w:val="left" w:leader="none"/>
          <w:tab w:pos="3083" w:val="left" w:leader="none"/>
        </w:tabs>
        <w:spacing w:line="120" w:lineRule="auto" w:before="976"/>
        <w:ind w:left="267" w:right="0" w:firstLine="0"/>
        <w:jc w:val="left"/>
        <w:rPr>
          <w:sz w:val="23"/>
        </w:rPr>
      </w:pPr>
      <w:r>
        <w:rPr>
          <w:i/>
          <w:w w:val="170"/>
          <w:position w:val="-14"/>
          <w:sz w:val="23"/>
        </w:rPr>
        <w:t>b</w:t>
      </w:r>
      <w:r>
        <w:rPr>
          <w:i/>
          <w:spacing w:val="-43"/>
          <w:w w:val="170"/>
          <w:position w:val="-14"/>
          <w:sz w:val="23"/>
        </w:rPr>
        <w:t> </w:t>
      </w:r>
      <w:r>
        <w:rPr>
          <w:rFonts w:ascii="Symbol" w:hAnsi="Symbol"/>
          <w:spacing w:val="-10"/>
          <w:w w:val="175"/>
          <w:position w:val="-14"/>
          <w:sz w:val="23"/>
        </w:rPr>
        <w:t></w:t>
      </w:r>
      <w:r>
        <w:rPr>
          <w:position w:val="-14"/>
          <w:sz w:val="23"/>
        </w:rPr>
        <w:tab/>
      </w:r>
      <w:r>
        <w:rPr>
          <w:spacing w:val="-5"/>
          <w:w w:val="170"/>
          <w:sz w:val="23"/>
        </w:rPr>
        <w:t>log</w:t>
      </w:r>
      <w:r>
        <w:rPr>
          <w:spacing w:val="-35"/>
          <w:w w:val="170"/>
          <w:sz w:val="23"/>
        </w:rPr>
        <w:t> </w:t>
      </w:r>
      <w:r>
        <w:rPr>
          <w:i/>
          <w:spacing w:val="-10"/>
          <w:w w:val="175"/>
          <w:sz w:val="23"/>
        </w:rPr>
        <w:t>e</w:t>
      </w:r>
      <w:r>
        <w:rPr>
          <w:i/>
          <w:sz w:val="23"/>
        </w:rPr>
        <w:tab/>
      </w:r>
      <w:r>
        <w:rPr>
          <w:rFonts w:ascii="Symbol" w:hAnsi="Symbol"/>
          <w:spacing w:val="-10"/>
          <w:w w:val="175"/>
          <w:position w:val="-14"/>
          <w:sz w:val="23"/>
        </w:rPr>
        <w:t></w:t>
      </w:r>
      <w:r>
        <w:rPr>
          <w:position w:val="-14"/>
          <w:sz w:val="23"/>
        </w:rPr>
        <w:tab/>
      </w:r>
      <w:r>
        <w:rPr>
          <w:spacing w:val="-2"/>
          <w:w w:val="175"/>
          <w:sz w:val="23"/>
        </w:rPr>
        <w:t>0.4343</w:t>
      </w:r>
    </w:p>
    <w:p>
      <w:pPr>
        <w:spacing w:line="240" w:lineRule="auto" w:before="0"/>
        <w:rPr>
          <w:sz w:val="24"/>
        </w:rPr>
      </w:pPr>
      <w:r>
        <w:rPr/>
        <w:br w:type="column"/>
      </w:r>
      <w:r>
        <w:rPr>
          <w:sz w:val="24"/>
        </w:rPr>
      </w:r>
    </w:p>
    <w:p>
      <w:pPr>
        <w:pStyle w:val="BodyText"/>
      </w:pPr>
    </w:p>
    <w:p>
      <w:pPr>
        <w:pStyle w:val="BodyText"/>
        <w:spacing w:before="249"/>
      </w:pPr>
    </w:p>
    <w:p>
      <w:pPr>
        <w:pStyle w:val="BodyText"/>
        <w:spacing w:line="176" w:lineRule="exact" w:before="1"/>
        <w:ind w:left="267"/>
      </w:pPr>
      <w:r>
        <w:rPr>
          <w:spacing w:val="-4"/>
        </w:rPr>
        <w:t>2.42</w:t>
      </w:r>
    </w:p>
    <w:p>
      <w:pPr>
        <w:spacing w:after="0" w:line="176" w:lineRule="exact"/>
        <w:sectPr>
          <w:type w:val="continuous"/>
          <w:pgSz w:w="11910" w:h="16840"/>
          <w:pgMar w:header="0" w:footer="1067" w:top="1760" w:bottom="280" w:left="1220" w:right="620"/>
          <w:cols w:num="2" w:equalWidth="0">
            <w:col w:w="4194" w:space="4340"/>
            <w:col w:w="1536"/>
          </w:cols>
        </w:sectPr>
      </w:pPr>
    </w:p>
    <w:p>
      <w:pPr>
        <w:tabs>
          <w:tab w:pos="2863" w:val="left" w:leader="none"/>
        </w:tabs>
        <w:spacing w:before="7"/>
        <w:ind w:left="902" w:right="0" w:firstLine="0"/>
        <w:jc w:val="left"/>
        <w:rPr>
          <w:sz w:val="14"/>
        </w:rPr>
      </w:pPr>
      <w:r>
        <w:rPr>
          <w:i/>
          <w:w w:val="170"/>
          <w:sz w:val="23"/>
        </w:rPr>
        <w:t>M</w:t>
      </w:r>
      <w:r>
        <w:rPr>
          <w:i/>
          <w:spacing w:val="32"/>
          <w:w w:val="170"/>
          <w:sz w:val="23"/>
        </w:rPr>
        <w:t> </w:t>
      </w:r>
      <w:r>
        <w:rPr>
          <w:rFonts w:ascii="Symbol" w:hAnsi="Symbol"/>
          <w:w w:val="170"/>
          <w:sz w:val="23"/>
        </w:rPr>
        <w:t></w:t>
      </w:r>
      <w:r>
        <w:rPr>
          <w:spacing w:val="-20"/>
          <w:w w:val="170"/>
          <w:sz w:val="23"/>
        </w:rPr>
        <w:t> </w:t>
      </w:r>
      <w:r>
        <w:rPr>
          <w:i/>
          <w:w w:val="170"/>
          <w:sz w:val="23"/>
        </w:rPr>
        <w:t>M</w:t>
      </w:r>
      <w:r>
        <w:rPr>
          <w:i/>
          <w:spacing w:val="-63"/>
          <w:w w:val="170"/>
          <w:sz w:val="23"/>
        </w:rPr>
        <w:t> </w:t>
      </w:r>
      <w:r>
        <w:rPr>
          <w:spacing w:val="-5"/>
          <w:w w:val="170"/>
          <w:position w:val="-5"/>
          <w:sz w:val="14"/>
        </w:rPr>
        <w:t>min</w:t>
      </w:r>
      <w:r>
        <w:rPr>
          <w:position w:val="-5"/>
          <w:sz w:val="14"/>
        </w:rPr>
        <w:tab/>
      </w:r>
      <w:r>
        <w:rPr>
          <w:i/>
          <w:w w:val="170"/>
          <w:sz w:val="23"/>
        </w:rPr>
        <w:t>M</w:t>
      </w:r>
      <w:r>
        <w:rPr>
          <w:i/>
          <w:spacing w:val="34"/>
          <w:w w:val="170"/>
          <w:sz w:val="23"/>
        </w:rPr>
        <w:t> </w:t>
      </w:r>
      <w:r>
        <w:rPr>
          <w:rFonts w:ascii="Symbol" w:hAnsi="Symbol"/>
          <w:w w:val="170"/>
          <w:sz w:val="23"/>
        </w:rPr>
        <w:t></w:t>
      </w:r>
      <w:r>
        <w:rPr>
          <w:spacing w:val="-22"/>
          <w:w w:val="170"/>
          <w:sz w:val="23"/>
        </w:rPr>
        <w:t> </w:t>
      </w:r>
      <w:r>
        <w:rPr>
          <w:i/>
          <w:w w:val="170"/>
          <w:sz w:val="23"/>
        </w:rPr>
        <w:t>M</w:t>
      </w:r>
      <w:r>
        <w:rPr>
          <w:i/>
          <w:spacing w:val="-63"/>
          <w:w w:val="170"/>
          <w:sz w:val="23"/>
        </w:rPr>
        <w:t> </w:t>
      </w:r>
      <w:r>
        <w:rPr>
          <w:spacing w:val="-5"/>
          <w:w w:val="170"/>
          <w:position w:val="-5"/>
          <w:sz w:val="14"/>
        </w:rPr>
        <w:t>min</w:t>
      </w:r>
    </w:p>
    <w:p>
      <w:pPr>
        <w:pStyle w:val="BodyText"/>
        <w:rPr>
          <w:sz w:val="22"/>
        </w:rPr>
      </w:pPr>
    </w:p>
    <w:p>
      <w:pPr>
        <w:pStyle w:val="BodyText"/>
        <w:spacing w:before="25"/>
        <w:rPr>
          <w:sz w:val="22"/>
        </w:rPr>
      </w:pPr>
    </w:p>
    <w:p>
      <w:pPr>
        <w:spacing w:before="0"/>
        <w:ind w:left="220" w:right="0" w:firstLine="0"/>
        <w:jc w:val="both"/>
        <w:rPr>
          <w:b/>
          <w:sz w:val="22"/>
        </w:rPr>
      </w:pPr>
      <w:r>
        <w:rPr>
          <w:sz w:val="22"/>
        </w:rPr>
        <w:t>Which</w:t>
      </w:r>
      <w:r>
        <w:rPr>
          <w:spacing w:val="-4"/>
          <w:sz w:val="22"/>
        </w:rPr>
        <w:t> </w:t>
      </w:r>
      <w:r>
        <w:rPr>
          <w:sz w:val="22"/>
        </w:rPr>
        <w:t>Aki</w:t>
      </w:r>
      <w:r>
        <w:rPr>
          <w:spacing w:val="-2"/>
          <w:sz w:val="22"/>
        </w:rPr>
        <w:t> </w:t>
      </w:r>
      <w:r>
        <w:rPr>
          <w:sz w:val="22"/>
        </w:rPr>
        <w:t>(1965)</w:t>
      </w:r>
      <w:r>
        <w:rPr>
          <w:spacing w:val="-6"/>
          <w:sz w:val="22"/>
        </w:rPr>
        <w:t> </w:t>
      </w:r>
      <w:r>
        <w:rPr>
          <w:sz w:val="22"/>
        </w:rPr>
        <w:t>identified</w:t>
      </w:r>
      <w:r>
        <w:rPr>
          <w:spacing w:val="-1"/>
          <w:sz w:val="22"/>
        </w:rPr>
        <w:t> </w:t>
      </w:r>
      <w:r>
        <w:rPr>
          <w:sz w:val="22"/>
        </w:rPr>
        <w:t>as</w:t>
      </w:r>
      <w:r>
        <w:rPr>
          <w:spacing w:val="-4"/>
          <w:sz w:val="22"/>
        </w:rPr>
        <w:t> </w:t>
      </w:r>
      <w:r>
        <w:rPr>
          <w:sz w:val="22"/>
        </w:rPr>
        <w:t>equivalent</w:t>
      </w:r>
      <w:r>
        <w:rPr>
          <w:spacing w:val="-5"/>
          <w:sz w:val="22"/>
        </w:rPr>
        <w:t> </w:t>
      </w:r>
      <w:r>
        <w:rPr>
          <w:sz w:val="22"/>
        </w:rPr>
        <w:t>to</w:t>
      </w:r>
      <w:r>
        <w:rPr>
          <w:spacing w:val="-6"/>
          <w:sz w:val="22"/>
        </w:rPr>
        <w:t> </w:t>
      </w:r>
      <w:r>
        <w:rPr>
          <w:sz w:val="22"/>
        </w:rPr>
        <w:t>the</w:t>
      </w:r>
      <w:r>
        <w:rPr>
          <w:spacing w:val="-4"/>
          <w:sz w:val="22"/>
        </w:rPr>
        <w:t> </w:t>
      </w:r>
      <w:r>
        <w:rPr>
          <w:sz w:val="22"/>
        </w:rPr>
        <w:t>maximum</w:t>
      </w:r>
      <w:r>
        <w:rPr>
          <w:spacing w:val="-7"/>
          <w:sz w:val="22"/>
        </w:rPr>
        <w:t> </w:t>
      </w:r>
      <w:r>
        <w:rPr>
          <w:sz w:val="22"/>
        </w:rPr>
        <w:t>likelihood</w:t>
      </w:r>
      <w:r>
        <w:rPr>
          <w:spacing w:val="-3"/>
          <w:sz w:val="22"/>
        </w:rPr>
        <w:t> </w:t>
      </w:r>
      <w:r>
        <w:rPr>
          <w:sz w:val="22"/>
        </w:rPr>
        <w:t>estimate</w:t>
      </w:r>
      <w:r>
        <w:rPr>
          <w:spacing w:val="-4"/>
          <w:sz w:val="22"/>
        </w:rPr>
        <w:t> </w:t>
      </w:r>
      <w:r>
        <w:rPr>
          <w:sz w:val="22"/>
        </w:rPr>
        <w:t>for</w:t>
      </w:r>
      <w:r>
        <w:rPr>
          <w:spacing w:val="2"/>
          <w:sz w:val="22"/>
        </w:rPr>
        <w:t> </w:t>
      </w:r>
      <w:r>
        <w:rPr>
          <w:b/>
          <w:spacing w:val="-5"/>
          <w:sz w:val="22"/>
        </w:rPr>
        <w:t>b.</w:t>
      </w:r>
    </w:p>
    <w:p>
      <w:pPr>
        <w:spacing w:line="360" w:lineRule="auto" w:before="127"/>
        <w:ind w:left="220" w:right="824" w:firstLine="0"/>
        <w:jc w:val="both"/>
        <w:rPr>
          <w:sz w:val="22"/>
        </w:rPr>
      </w:pPr>
      <w:r>
        <w:rPr>
          <w:sz w:val="22"/>
        </w:rPr>
        <w:t>From Equation 2.41 it is observed that the number of earthquakes decreases logarithmically with the increase in the magnitude.</w:t>
      </w:r>
    </w:p>
    <w:p>
      <w:pPr>
        <w:spacing w:line="360" w:lineRule="auto" w:before="0"/>
        <w:ind w:left="220" w:right="814" w:firstLine="719"/>
        <w:jc w:val="both"/>
        <w:rPr>
          <w:sz w:val="22"/>
        </w:rPr>
      </w:pPr>
      <w:r>
        <w:rPr>
          <w:sz w:val="22"/>
        </w:rPr>
        <w:t>The nature of the earthquake frequency – magnitude distribution is of fundamental</w:t>
      </w:r>
      <w:r>
        <w:rPr>
          <w:spacing w:val="40"/>
          <w:sz w:val="22"/>
        </w:rPr>
        <w:t> </w:t>
      </w:r>
      <w:r>
        <w:rPr>
          <w:sz w:val="22"/>
        </w:rPr>
        <w:t>importance in probabilistic seismic hazard calculation and accordingly has attracted a great deal of concern. However, there are some arguments in favour of the quadratic form of Gutenberg-Richter‘s relationship because it is the most common. The log-linear relationship works well in the certain magnitude range and fails at the smallest magnitudes because the recording instruments under record small magnitudes. The relationship also fails at high magnitudes because maximum magnitude is achievable. Maximum magnitude arises because all traditional magnitude scales saturate i.e. they do not go beyond a certain value of magnitude. Secondly, a given fault or tectonic region has physical constraints on the maximum size of the event it can generate (Dowrick, 1977).</w:t>
      </w:r>
    </w:p>
    <w:p>
      <w:pPr>
        <w:spacing w:after="0" w:line="360" w:lineRule="auto"/>
        <w:jc w:val="both"/>
        <w:rPr>
          <w:sz w:val="22"/>
        </w:rPr>
        <w:sectPr>
          <w:type w:val="continuous"/>
          <w:pgSz w:w="11910" w:h="16840"/>
          <w:pgMar w:header="0" w:footer="1067" w:top="1760" w:bottom="280" w:left="1220" w:right="620"/>
        </w:sectPr>
      </w:pPr>
    </w:p>
    <w:p>
      <w:pPr>
        <w:spacing w:line="360" w:lineRule="auto" w:before="76"/>
        <w:ind w:left="220" w:right="814" w:firstLine="719"/>
        <w:jc w:val="both"/>
        <w:rPr>
          <w:sz w:val="22"/>
        </w:rPr>
      </w:pPr>
      <w:r>
        <w:rPr/>
        <w:drawing>
          <wp:anchor distT="0" distB="0" distL="0" distR="0" allowOverlap="1" layoutInCell="1" locked="0" behindDoc="1" simplePos="0" relativeHeight="483645440">
            <wp:simplePos x="0" y="0"/>
            <wp:positionH relativeFrom="page">
              <wp:posOffset>1051966</wp:posOffset>
            </wp:positionH>
            <wp:positionV relativeFrom="paragraph">
              <wp:posOffset>1856994</wp:posOffset>
            </wp:positionV>
            <wp:extent cx="5312638" cy="5252450"/>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5" cstate="print"/>
                    <a:stretch>
                      <a:fillRect/>
                    </a:stretch>
                  </pic:blipFill>
                  <pic:spPr>
                    <a:xfrm>
                      <a:off x="0" y="0"/>
                      <a:ext cx="5312638" cy="5252450"/>
                    </a:xfrm>
                    <a:prstGeom prst="rect">
                      <a:avLst/>
                    </a:prstGeom>
                  </pic:spPr>
                </pic:pic>
              </a:graphicData>
            </a:graphic>
          </wp:anchor>
        </w:drawing>
      </w:r>
      <w:r>
        <w:rPr>
          <w:sz w:val="22"/>
        </w:rPr>
        <w:t>From the seminar on </w:t>
      </w:r>
      <w:r>
        <w:rPr>
          <w:b/>
          <w:sz w:val="22"/>
        </w:rPr>
        <w:t>b</w:t>
      </w:r>
      <w:r>
        <w:rPr>
          <w:sz w:val="22"/>
        </w:rPr>
        <w:t>-value by Kulhanek (2005), the G-R relation (Equation. 2.41), applies to cummulative number N as well as to incremental numbers,n. In other words, N is the cummulative number of earthquakes with magnitudes larger than M, while n is the number of events with magnitudes in the range M ± ΔM (increamental or interval distribution). A choice of proper ΔM is a crucial task in any incremental </w:t>
      </w:r>
      <w:r>
        <w:rPr>
          <w:b/>
          <w:sz w:val="22"/>
        </w:rPr>
        <w:t>b </w:t>
      </w:r>
      <w:r>
        <w:rPr>
          <w:sz w:val="22"/>
        </w:rPr>
        <w:t>evaluation. However, cummulative distribution provides a better fit since numbers</w:t>
      </w:r>
      <w:r>
        <w:rPr>
          <w:spacing w:val="-2"/>
          <w:sz w:val="22"/>
        </w:rPr>
        <w:t> </w:t>
      </w:r>
      <w:r>
        <w:rPr>
          <w:sz w:val="22"/>
        </w:rPr>
        <w:t>are larger</w:t>
      </w:r>
      <w:r>
        <w:rPr>
          <w:spacing w:val="-1"/>
          <w:sz w:val="22"/>
        </w:rPr>
        <w:t> </w:t>
      </w:r>
      <w:r>
        <w:rPr>
          <w:sz w:val="22"/>
        </w:rPr>
        <w:t>and less degreded</w:t>
      </w:r>
      <w:r>
        <w:rPr>
          <w:spacing w:val="-2"/>
          <w:sz w:val="22"/>
        </w:rPr>
        <w:t> </w:t>
      </w:r>
      <w:r>
        <w:rPr>
          <w:sz w:val="22"/>
        </w:rPr>
        <w:t>by</w:t>
      </w:r>
      <w:r>
        <w:rPr>
          <w:spacing w:val="-3"/>
          <w:sz w:val="22"/>
        </w:rPr>
        <w:t> </w:t>
      </w:r>
      <w:r>
        <w:rPr>
          <w:sz w:val="22"/>
        </w:rPr>
        <w:t>statistics</w:t>
      </w:r>
      <w:r>
        <w:rPr>
          <w:spacing w:val="-2"/>
          <w:sz w:val="22"/>
        </w:rPr>
        <w:t> </w:t>
      </w:r>
      <w:r>
        <w:rPr>
          <w:sz w:val="22"/>
        </w:rPr>
        <w:t>of small numbers. It also</w:t>
      </w:r>
      <w:r>
        <w:rPr>
          <w:spacing w:val="-2"/>
          <w:sz w:val="22"/>
        </w:rPr>
        <w:t> </w:t>
      </w:r>
      <w:r>
        <w:rPr>
          <w:sz w:val="22"/>
        </w:rPr>
        <w:t>avoid the</w:t>
      </w:r>
      <w:r>
        <w:rPr>
          <w:spacing w:val="-2"/>
          <w:sz w:val="22"/>
        </w:rPr>
        <w:t> </w:t>
      </w:r>
      <w:r>
        <w:rPr>
          <w:sz w:val="22"/>
        </w:rPr>
        <w:t>problem</w:t>
      </w:r>
      <w:r>
        <w:rPr>
          <w:spacing w:val="-3"/>
          <w:sz w:val="22"/>
        </w:rPr>
        <w:t> </w:t>
      </w:r>
      <w:r>
        <w:rPr>
          <w:sz w:val="22"/>
        </w:rPr>
        <w:t>of designing a proper ΔM. Once a and b are determined, for a given region and time window, then one already has the information necessary to access parameters of seismic hazard. It should however be noted that the relation should not be expected to extrapolate without limits, the frequency of the smaller events to determine the threat of the rare large earthquakes.</w:t>
      </w:r>
    </w:p>
    <w:p>
      <w:pPr>
        <w:pStyle w:val="BodyText"/>
        <w:spacing w:before="131"/>
        <w:rPr>
          <w:sz w:val="22"/>
        </w:rPr>
      </w:pPr>
    </w:p>
    <w:p>
      <w:pPr>
        <w:pStyle w:val="ListParagraph"/>
        <w:numPr>
          <w:ilvl w:val="1"/>
          <w:numId w:val="14"/>
        </w:numPr>
        <w:tabs>
          <w:tab w:pos="1487" w:val="left" w:leader="none"/>
        </w:tabs>
        <w:spacing w:line="240" w:lineRule="auto" w:before="0" w:after="0"/>
        <w:ind w:left="1487" w:right="0" w:hanging="1267"/>
        <w:jc w:val="both"/>
        <w:rPr>
          <w:b/>
          <w:sz w:val="22"/>
        </w:rPr>
      </w:pPr>
      <w:r>
        <w:rPr>
          <w:b/>
          <w:sz w:val="22"/>
        </w:rPr>
        <w:t>Explanations</w:t>
      </w:r>
      <w:r>
        <w:rPr>
          <w:b/>
          <w:spacing w:val="-9"/>
          <w:sz w:val="22"/>
        </w:rPr>
        <w:t> </w:t>
      </w:r>
      <w:r>
        <w:rPr>
          <w:b/>
          <w:sz w:val="22"/>
        </w:rPr>
        <w:t>of</w:t>
      </w:r>
      <w:r>
        <w:rPr>
          <w:b/>
          <w:spacing w:val="-4"/>
          <w:sz w:val="22"/>
        </w:rPr>
        <w:t> </w:t>
      </w:r>
      <w:r>
        <w:rPr>
          <w:b/>
          <w:sz w:val="22"/>
        </w:rPr>
        <w:t>b-</w:t>
      </w:r>
      <w:r>
        <w:rPr>
          <w:b/>
          <w:spacing w:val="-2"/>
          <w:sz w:val="22"/>
        </w:rPr>
        <w:t>Value</w:t>
      </w:r>
    </w:p>
    <w:p>
      <w:pPr>
        <w:spacing w:line="360" w:lineRule="auto" w:before="121"/>
        <w:ind w:left="220" w:right="816" w:firstLine="719"/>
        <w:jc w:val="both"/>
        <w:rPr>
          <w:sz w:val="22"/>
        </w:rPr>
      </w:pPr>
      <w:r>
        <w:rPr>
          <w:sz w:val="22"/>
        </w:rPr>
        <w:t>Spatial and temporal variations of the </w:t>
      </w:r>
      <w:r>
        <w:rPr>
          <w:b/>
          <w:sz w:val="22"/>
        </w:rPr>
        <w:t>b</w:t>
      </w:r>
      <w:r>
        <w:rPr>
          <w:sz w:val="22"/>
        </w:rPr>
        <w:t>-value have earlier been employed in numerous seismicity</w:t>
      </w:r>
      <w:r>
        <w:rPr>
          <w:spacing w:val="-3"/>
          <w:sz w:val="22"/>
        </w:rPr>
        <w:t> </w:t>
      </w:r>
      <w:r>
        <w:rPr>
          <w:sz w:val="22"/>
        </w:rPr>
        <w:t>studies. After pioneering</w:t>
      </w:r>
      <w:r>
        <w:rPr>
          <w:spacing w:val="-3"/>
          <w:sz w:val="22"/>
        </w:rPr>
        <w:t> </w:t>
      </w:r>
      <w:r>
        <w:rPr>
          <w:sz w:val="22"/>
        </w:rPr>
        <w:t>works of</w:t>
      </w:r>
      <w:r>
        <w:rPr>
          <w:spacing w:val="-2"/>
          <w:sz w:val="22"/>
        </w:rPr>
        <w:t> </w:t>
      </w:r>
      <w:r>
        <w:rPr>
          <w:sz w:val="22"/>
        </w:rPr>
        <w:t>Mogi</w:t>
      </w:r>
      <w:r>
        <w:rPr>
          <w:spacing w:val="-1"/>
          <w:sz w:val="22"/>
        </w:rPr>
        <w:t> </w:t>
      </w:r>
      <w:r>
        <w:rPr>
          <w:sz w:val="22"/>
        </w:rPr>
        <w:t>(1962), Scholz</w:t>
      </w:r>
      <w:r>
        <w:rPr>
          <w:spacing w:val="-2"/>
          <w:sz w:val="22"/>
        </w:rPr>
        <w:t> </w:t>
      </w:r>
      <w:r>
        <w:rPr>
          <w:sz w:val="22"/>
        </w:rPr>
        <w:t>(1968) and Wyss (1973),</w:t>
      </w:r>
      <w:r>
        <w:rPr>
          <w:spacing w:val="-2"/>
          <w:sz w:val="22"/>
        </w:rPr>
        <w:t> </w:t>
      </w:r>
      <w:r>
        <w:rPr>
          <w:sz w:val="22"/>
        </w:rPr>
        <w:t>they</w:t>
      </w:r>
      <w:r>
        <w:rPr>
          <w:spacing w:val="-2"/>
          <w:sz w:val="22"/>
        </w:rPr>
        <w:t> </w:t>
      </w:r>
      <w:r>
        <w:rPr>
          <w:sz w:val="22"/>
        </w:rPr>
        <w:t>have been extensively used (with varying degree of success) by other scientists e.g. to identify volumes of active magma bodies (Wiemer and Benoit, 1996; Wiemer et al., 1998), roots of regional volcanism (Monterroso and Kulhanek, 2003) and to forecast major tectonic earthquakes (Monterroso, 2003; Nuanin et al., 2005).</w:t>
      </w:r>
    </w:p>
    <w:p>
      <w:pPr>
        <w:spacing w:line="360" w:lineRule="auto" w:before="1"/>
        <w:ind w:left="220" w:right="813" w:firstLine="719"/>
        <w:jc w:val="both"/>
        <w:rPr>
          <w:sz w:val="22"/>
        </w:rPr>
      </w:pPr>
      <w:r>
        <w:rPr>
          <w:sz w:val="22"/>
        </w:rPr>
        <w:t>According to Kulhanek (2005), the linear relation holds only for magnitudes in the certain range M</w:t>
      </w:r>
      <w:r>
        <w:rPr>
          <w:sz w:val="22"/>
          <w:vertAlign w:val="subscript"/>
        </w:rPr>
        <w:t>1</w:t>
      </w:r>
      <w:r>
        <w:rPr>
          <w:sz w:val="22"/>
          <w:vertAlign w:val="baseline"/>
        </w:rPr>
        <w:t> ≤ M ≤ M</w:t>
      </w:r>
      <w:r>
        <w:rPr>
          <w:sz w:val="22"/>
          <w:vertAlign w:val="subscript"/>
        </w:rPr>
        <w:t>2</w:t>
      </w:r>
      <w:r>
        <w:rPr>
          <w:spacing w:val="40"/>
          <w:sz w:val="22"/>
          <w:vertAlign w:val="baseline"/>
        </w:rPr>
        <w:t> </w:t>
      </w:r>
      <w:r>
        <w:rPr>
          <w:sz w:val="22"/>
          <w:vertAlign w:val="baseline"/>
        </w:rPr>
        <w:t>. For small and large magnitudes, the frequency decreases more rapidly than linearly and consequently a non-linear fit may in some cases be a better approximation of observed data. He stated two explanations for the deviations from linearity as :</w:t>
      </w:r>
    </w:p>
    <w:p>
      <w:pPr>
        <w:pStyle w:val="ListParagraph"/>
        <w:numPr>
          <w:ilvl w:val="0"/>
          <w:numId w:val="15"/>
        </w:numPr>
        <w:tabs>
          <w:tab w:pos="510" w:val="left" w:leader="none"/>
        </w:tabs>
        <w:spacing w:line="360" w:lineRule="auto" w:before="0" w:after="0"/>
        <w:ind w:left="220" w:right="816" w:firstLine="0"/>
        <w:jc w:val="both"/>
        <w:rPr>
          <w:sz w:val="22"/>
        </w:rPr>
      </w:pPr>
      <w:r>
        <w:rPr>
          <w:sz w:val="22"/>
        </w:rPr>
        <w:t>At small magnitudes, there is incompleteness of data owing to under-recording of small events. Recent studies suggest that the decrease of </w:t>
      </w:r>
      <w:r>
        <w:rPr>
          <w:b/>
          <w:sz w:val="22"/>
        </w:rPr>
        <w:t>b </w:t>
      </w:r>
      <w:r>
        <w:rPr>
          <w:sz w:val="22"/>
        </w:rPr>
        <w:t>is just an artifact of catalog incompleteness but that</w:t>
      </w:r>
      <w:r>
        <w:rPr>
          <w:spacing w:val="40"/>
          <w:sz w:val="22"/>
        </w:rPr>
        <w:t> </w:t>
      </w:r>
      <w:r>
        <w:rPr>
          <w:sz w:val="22"/>
        </w:rPr>
        <w:t>small earthquakes are really not as numerous as a constant </w:t>
      </w:r>
      <w:r>
        <w:rPr>
          <w:b/>
          <w:sz w:val="22"/>
        </w:rPr>
        <w:t>b</w:t>
      </w:r>
      <w:r>
        <w:rPr>
          <w:sz w:val="22"/>
        </w:rPr>
        <w:t>-value extrapolated from larger events would predict. And so the decline in frequency may to a certain extent be real.</w:t>
      </w:r>
    </w:p>
    <w:p>
      <w:pPr>
        <w:pStyle w:val="ListParagraph"/>
        <w:numPr>
          <w:ilvl w:val="0"/>
          <w:numId w:val="15"/>
        </w:numPr>
        <w:tabs>
          <w:tab w:pos="597" w:val="left" w:leader="none"/>
        </w:tabs>
        <w:spacing w:line="360" w:lineRule="auto" w:before="1" w:after="0"/>
        <w:ind w:left="220" w:right="822" w:firstLine="0"/>
        <w:jc w:val="both"/>
        <w:rPr>
          <w:sz w:val="22"/>
        </w:rPr>
      </w:pPr>
      <w:r>
        <w:rPr>
          <w:sz w:val="22"/>
        </w:rPr>
        <w:t>The saturation of magnitude scales at large magnitudes. Another is the length of available catalogs. To address this problem, the seismic moment, M</w:t>
      </w:r>
      <w:r>
        <w:rPr>
          <w:sz w:val="22"/>
          <w:vertAlign w:val="subscript"/>
        </w:rPr>
        <w:t>0</w:t>
      </w:r>
      <w:r>
        <w:rPr>
          <w:sz w:val="22"/>
          <w:vertAlign w:val="baseline"/>
        </w:rPr>
        <w:t>, or the moment magnitude, M</w:t>
      </w:r>
      <w:r>
        <w:rPr>
          <w:sz w:val="22"/>
          <w:vertAlign w:val="subscript"/>
        </w:rPr>
        <w:t>w</w:t>
      </w:r>
      <w:r>
        <w:rPr>
          <w:sz w:val="22"/>
          <w:vertAlign w:val="baseline"/>
        </w:rPr>
        <w:t> is used.</w:t>
      </w:r>
    </w:p>
    <w:p>
      <w:pPr>
        <w:spacing w:line="360" w:lineRule="auto" w:before="0"/>
        <w:ind w:left="220" w:right="814" w:firstLine="0"/>
        <w:jc w:val="both"/>
        <w:rPr>
          <w:sz w:val="22"/>
        </w:rPr>
      </w:pPr>
      <w:r>
        <w:rPr>
          <w:sz w:val="22"/>
        </w:rPr>
        <w:t>A significant increase in </w:t>
      </w:r>
      <w:r>
        <w:rPr>
          <w:b/>
          <w:sz w:val="22"/>
        </w:rPr>
        <w:t>b </w:t>
      </w:r>
      <w:r>
        <w:rPr>
          <w:sz w:val="22"/>
        </w:rPr>
        <w:t>is observed around M = 7.3 or around M</w:t>
      </w:r>
      <w:r>
        <w:rPr>
          <w:sz w:val="22"/>
          <w:vertAlign w:val="subscript"/>
        </w:rPr>
        <w:t>0</w:t>
      </w:r>
      <w:r>
        <w:rPr>
          <w:sz w:val="22"/>
          <w:vertAlign w:val="baseline"/>
        </w:rPr>
        <w:t> = 10</w:t>
      </w:r>
      <w:r>
        <w:rPr>
          <w:sz w:val="22"/>
          <w:vertAlign w:val="superscript"/>
        </w:rPr>
        <w:t>20</w:t>
      </w:r>
      <w:r>
        <w:rPr>
          <w:sz w:val="22"/>
          <w:vertAlign w:val="baseline"/>
        </w:rPr>
        <w:t> Nm (Pacheo et al., 1992)</w:t>
      </w:r>
      <w:r>
        <w:rPr>
          <w:spacing w:val="40"/>
          <w:sz w:val="22"/>
          <w:vertAlign w:val="baseline"/>
        </w:rPr>
        <w:t> </w:t>
      </w:r>
      <w:r>
        <w:rPr>
          <w:sz w:val="22"/>
          <w:vertAlign w:val="baseline"/>
        </w:rPr>
        <w:t>is interpreted as expressing the simultaneous saturation of fault dimension, W, and the slip, D, on the fault. But if the rate at which earthquakes occur is compared with predicted rates by plate rates, it will be too small.</w:t>
      </w:r>
    </w:p>
    <w:p>
      <w:pPr>
        <w:spacing w:before="1"/>
        <w:ind w:left="940" w:right="0" w:firstLine="0"/>
        <w:jc w:val="both"/>
        <w:rPr>
          <w:sz w:val="22"/>
        </w:rPr>
      </w:pPr>
      <w:r>
        <w:rPr>
          <w:sz w:val="22"/>
        </w:rPr>
        <w:t>Kulhanek</w:t>
      </w:r>
      <w:r>
        <w:rPr>
          <w:spacing w:val="-8"/>
          <w:sz w:val="22"/>
        </w:rPr>
        <w:t> </w:t>
      </w:r>
      <w:r>
        <w:rPr>
          <w:sz w:val="22"/>
        </w:rPr>
        <w:t>(2005)</w:t>
      </w:r>
      <w:r>
        <w:rPr>
          <w:spacing w:val="-5"/>
          <w:sz w:val="22"/>
        </w:rPr>
        <w:t> </w:t>
      </w:r>
      <w:r>
        <w:rPr>
          <w:sz w:val="22"/>
        </w:rPr>
        <w:t>concluded</w:t>
      </w:r>
      <w:r>
        <w:rPr>
          <w:spacing w:val="-6"/>
          <w:sz w:val="22"/>
        </w:rPr>
        <w:t> </w:t>
      </w:r>
      <w:r>
        <w:rPr>
          <w:sz w:val="22"/>
        </w:rPr>
        <w:t>that</w:t>
      </w:r>
      <w:r>
        <w:rPr>
          <w:spacing w:val="-2"/>
          <w:sz w:val="22"/>
        </w:rPr>
        <w:t> </w:t>
      </w:r>
      <w:r>
        <w:rPr>
          <w:sz w:val="22"/>
        </w:rPr>
        <w:t>plate</w:t>
      </w:r>
      <w:r>
        <w:rPr>
          <w:spacing w:val="-3"/>
          <w:sz w:val="22"/>
        </w:rPr>
        <w:t> </w:t>
      </w:r>
      <w:r>
        <w:rPr>
          <w:sz w:val="22"/>
        </w:rPr>
        <w:t>motion</w:t>
      </w:r>
      <w:r>
        <w:rPr>
          <w:spacing w:val="-2"/>
          <w:sz w:val="22"/>
        </w:rPr>
        <w:t> </w:t>
      </w:r>
      <w:r>
        <w:rPr>
          <w:sz w:val="22"/>
        </w:rPr>
        <w:t>does</w:t>
      </w:r>
      <w:r>
        <w:rPr>
          <w:spacing w:val="-3"/>
          <w:sz w:val="22"/>
        </w:rPr>
        <w:t> </w:t>
      </w:r>
      <w:r>
        <w:rPr>
          <w:sz w:val="22"/>
        </w:rPr>
        <w:t>not</w:t>
      </w:r>
      <w:r>
        <w:rPr>
          <w:spacing w:val="-5"/>
          <w:sz w:val="22"/>
        </w:rPr>
        <w:t> </w:t>
      </w:r>
      <w:r>
        <w:rPr>
          <w:sz w:val="22"/>
        </w:rPr>
        <w:t>take</w:t>
      </w:r>
      <w:r>
        <w:rPr>
          <w:spacing w:val="-3"/>
          <w:sz w:val="22"/>
        </w:rPr>
        <w:t> </w:t>
      </w:r>
      <w:r>
        <w:rPr>
          <w:sz w:val="22"/>
        </w:rPr>
        <w:t>place</w:t>
      </w:r>
      <w:r>
        <w:rPr>
          <w:spacing w:val="-3"/>
          <w:sz w:val="22"/>
        </w:rPr>
        <w:t> </w:t>
      </w:r>
      <w:r>
        <w:rPr>
          <w:sz w:val="22"/>
        </w:rPr>
        <w:t>on</w:t>
      </w:r>
      <w:r>
        <w:rPr>
          <w:spacing w:val="-6"/>
          <w:sz w:val="22"/>
        </w:rPr>
        <w:t> </w:t>
      </w:r>
      <w:r>
        <w:rPr>
          <w:sz w:val="22"/>
        </w:rPr>
        <w:t>the</w:t>
      </w:r>
      <w:r>
        <w:rPr>
          <w:spacing w:val="-3"/>
          <w:sz w:val="22"/>
        </w:rPr>
        <w:t> </w:t>
      </w:r>
      <w:r>
        <w:rPr>
          <w:sz w:val="22"/>
        </w:rPr>
        <w:t>earthquake</w:t>
      </w:r>
      <w:r>
        <w:rPr>
          <w:spacing w:val="-2"/>
          <w:sz w:val="22"/>
        </w:rPr>
        <w:t> faults.</w:t>
      </w:r>
    </w:p>
    <w:p>
      <w:pPr>
        <w:spacing w:line="360" w:lineRule="auto" w:before="126"/>
        <w:ind w:left="220" w:right="816" w:firstLine="0"/>
        <w:jc w:val="both"/>
        <w:rPr>
          <w:sz w:val="22"/>
        </w:rPr>
      </w:pPr>
      <w:r>
        <w:rPr>
          <w:sz w:val="22"/>
        </w:rPr>
        <w:t>From some works e.g. Kagan (1999), it is advocated that </w:t>
      </w:r>
      <w:r>
        <w:rPr>
          <w:b/>
          <w:sz w:val="22"/>
        </w:rPr>
        <w:t>b </w:t>
      </w:r>
      <w:r>
        <w:rPr>
          <w:sz w:val="22"/>
        </w:rPr>
        <w:t>is essentially constant, but others e.g. Kulhanek, (1997); Wiemer et al., (1998); Gerstenbergeret et al., (2001), argue that spatial and temporal variations in </w:t>
      </w:r>
      <w:r>
        <w:rPr>
          <w:b/>
          <w:sz w:val="22"/>
        </w:rPr>
        <w:t>b </w:t>
      </w:r>
      <w:r>
        <w:rPr>
          <w:sz w:val="22"/>
        </w:rPr>
        <w:t>exist. Some of the observed scatter are :</w:t>
      </w:r>
    </w:p>
    <w:p>
      <w:pPr>
        <w:spacing w:after="0" w:line="360" w:lineRule="auto"/>
        <w:jc w:val="both"/>
        <w:rPr>
          <w:sz w:val="22"/>
        </w:rPr>
        <w:sectPr>
          <w:pgSz w:w="11910" w:h="16840"/>
          <w:pgMar w:header="0" w:footer="1067" w:top="1340" w:bottom="1260" w:left="1220" w:right="620"/>
        </w:sectPr>
      </w:pPr>
    </w:p>
    <w:p>
      <w:pPr>
        <w:tabs>
          <w:tab w:pos="2099" w:val="left" w:leader="none"/>
        </w:tabs>
        <w:spacing w:before="96"/>
        <w:ind w:left="580" w:right="0" w:firstLine="0"/>
        <w:jc w:val="left"/>
        <w:rPr>
          <w:sz w:val="22"/>
        </w:rPr>
      </w:pPr>
      <w:r>
        <w:rPr>
          <w:sz w:val="22"/>
        </w:rPr>
        <w:t>1.0 ≤</w:t>
      </w:r>
      <w:r>
        <w:rPr>
          <w:spacing w:val="1"/>
          <w:sz w:val="22"/>
        </w:rPr>
        <w:t> </w:t>
      </w:r>
      <w:r>
        <w:rPr>
          <w:b/>
          <w:sz w:val="22"/>
        </w:rPr>
        <w:t>b</w:t>
      </w:r>
      <w:r>
        <w:rPr>
          <w:b/>
          <w:spacing w:val="-3"/>
          <w:sz w:val="22"/>
        </w:rPr>
        <w:t> </w:t>
      </w:r>
      <w:r>
        <w:rPr>
          <w:sz w:val="22"/>
        </w:rPr>
        <w:t>≤</w:t>
      </w:r>
      <w:r>
        <w:rPr>
          <w:spacing w:val="1"/>
          <w:sz w:val="22"/>
        </w:rPr>
        <w:t> </w:t>
      </w:r>
      <w:r>
        <w:rPr>
          <w:spacing w:val="-5"/>
          <w:sz w:val="22"/>
        </w:rPr>
        <w:t>1.6</w:t>
      </w:r>
      <w:r>
        <w:rPr>
          <w:sz w:val="22"/>
        </w:rPr>
        <w:tab/>
        <w:t>Mogi,</w:t>
      </w:r>
      <w:r>
        <w:rPr>
          <w:spacing w:val="-3"/>
          <w:sz w:val="22"/>
        </w:rPr>
        <w:t> </w:t>
      </w:r>
      <w:r>
        <w:rPr>
          <w:sz w:val="22"/>
        </w:rPr>
        <w:t>global</w:t>
      </w:r>
      <w:r>
        <w:rPr>
          <w:spacing w:val="-2"/>
          <w:sz w:val="22"/>
        </w:rPr>
        <w:t> </w:t>
      </w:r>
      <w:r>
        <w:rPr>
          <w:sz w:val="22"/>
        </w:rPr>
        <w:t>seismicity,</w:t>
      </w:r>
      <w:r>
        <w:rPr>
          <w:spacing w:val="-2"/>
          <w:sz w:val="22"/>
        </w:rPr>
        <w:t> </w:t>
      </w:r>
      <w:r>
        <w:rPr>
          <w:b/>
          <w:sz w:val="22"/>
        </w:rPr>
        <w:t>b</w:t>
      </w:r>
      <w:r>
        <w:rPr>
          <w:sz w:val="22"/>
        </w:rPr>
        <w:t>~1.0</w:t>
      </w:r>
      <w:r>
        <w:rPr>
          <w:spacing w:val="-4"/>
          <w:sz w:val="22"/>
        </w:rPr>
        <w:t> </w:t>
      </w:r>
      <w:r>
        <w:rPr>
          <w:sz w:val="22"/>
        </w:rPr>
        <w:t>for</w:t>
      </w:r>
      <w:r>
        <w:rPr>
          <w:spacing w:val="-3"/>
          <w:sz w:val="22"/>
        </w:rPr>
        <w:t> </w:t>
      </w:r>
      <w:r>
        <w:rPr>
          <w:sz w:val="22"/>
        </w:rPr>
        <w:t>lat.</w:t>
      </w:r>
      <w:r>
        <w:rPr>
          <w:spacing w:val="-2"/>
          <w:sz w:val="22"/>
        </w:rPr>
        <w:t> </w:t>
      </w:r>
      <w:r>
        <w:rPr>
          <w:sz w:val="22"/>
        </w:rPr>
        <w:t>≥</w:t>
      </w:r>
      <w:r>
        <w:rPr>
          <w:spacing w:val="-2"/>
          <w:sz w:val="22"/>
        </w:rPr>
        <w:t> </w:t>
      </w:r>
      <w:r>
        <w:rPr>
          <w:sz w:val="22"/>
        </w:rPr>
        <w:t>40</w:t>
      </w:r>
      <w:r>
        <w:rPr>
          <w:sz w:val="22"/>
          <w:vertAlign w:val="superscript"/>
        </w:rPr>
        <w:t>0</w:t>
      </w:r>
      <w:r>
        <w:rPr>
          <w:sz w:val="22"/>
          <w:vertAlign w:val="baseline"/>
        </w:rPr>
        <w:t>,</w:t>
      </w:r>
      <w:r>
        <w:rPr>
          <w:spacing w:val="-3"/>
          <w:sz w:val="22"/>
          <w:vertAlign w:val="baseline"/>
        </w:rPr>
        <w:t> </w:t>
      </w:r>
      <w:r>
        <w:rPr>
          <w:sz w:val="22"/>
          <w:vertAlign w:val="baseline"/>
        </w:rPr>
        <w:t>whereas</w:t>
      </w:r>
      <w:r>
        <w:rPr>
          <w:spacing w:val="-1"/>
          <w:sz w:val="22"/>
          <w:vertAlign w:val="baseline"/>
        </w:rPr>
        <w:t> </w:t>
      </w:r>
      <w:r>
        <w:rPr>
          <w:b/>
          <w:sz w:val="22"/>
          <w:vertAlign w:val="baseline"/>
        </w:rPr>
        <w:t>b</w:t>
      </w:r>
      <w:r>
        <w:rPr>
          <w:sz w:val="22"/>
          <w:vertAlign w:val="baseline"/>
        </w:rPr>
        <w:t>~1.6</w:t>
      </w:r>
      <w:r>
        <w:rPr>
          <w:spacing w:val="-3"/>
          <w:sz w:val="22"/>
          <w:vertAlign w:val="baseline"/>
        </w:rPr>
        <w:t> </w:t>
      </w:r>
      <w:r>
        <w:rPr>
          <w:sz w:val="22"/>
          <w:vertAlign w:val="baseline"/>
        </w:rPr>
        <w:t>for</w:t>
      </w:r>
      <w:r>
        <w:rPr>
          <w:spacing w:val="-5"/>
          <w:sz w:val="22"/>
          <w:vertAlign w:val="baseline"/>
        </w:rPr>
        <w:t> </w:t>
      </w:r>
      <w:r>
        <w:rPr>
          <w:sz w:val="22"/>
          <w:vertAlign w:val="baseline"/>
        </w:rPr>
        <w:t>lat.</w:t>
      </w:r>
      <w:r>
        <w:rPr>
          <w:spacing w:val="-5"/>
          <w:sz w:val="22"/>
          <w:vertAlign w:val="baseline"/>
        </w:rPr>
        <w:t> </w:t>
      </w:r>
      <w:r>
        <w:rPr>
          <w:sz w:val="22"/>
          <w:vertAlign w:val="baseline"/>
        </w:rPr>
        <w:t>≤</w:t>
      </w:r>
      <w:r>
        <w:rPr>
          <w:spacing w:val="-2"/>
          <w:sz w:val="22"/>
          <w:vertAlign w:val="baseline"/>
        </w:rPr>
        <w:t> </w:t>
      </w:r>
      <w:r>
        <w:rPr>
          <w:spacing w:val="-5"/>
          <w:sz w:val="22"/>
          <w:vertAlign w:val="baseline"/>
        </w:rPr>
        <w:t>40</w:t>
      </w:r>
      <w:r>
        <w:rPr>
          <w:spacing w:val="-5"/>
          <w:sz w:val="22"/>
          <w:vertAlign w:val="superscript"/>
        </w:rPr>
        <w:t>0</w:t>
      </w:r>
    </w:p>
    <w:p>
      <w:pPr>
        <w:tabs>
          <w:tab w:pos="2101" w:val="left" w:leader="none"/>
        </w:tabs>
        <w:spacing w:before="126"/>
        <w:ind w:left="580" w:right="0" w:firstLine="0"/>
        <w:jc w:val="left"/>
        <w:rPr>
          <w:sz w:val="22"/>
        </w:rPr>
      </w:pPr>
      <w:r>
        <w:rPr>
          <w:sz w:val="22"/>
        </w:rPr>
        <w:t>0.3 ≤</w:t>
      </w:r>
      <w:r>
        <w:rPr>
          <w:spacing w:val="1"/>
          <w:sz w:val="22"/>
        </w:rPr>
        <w:t> </w:t>
      </w:r>
      <w:r>
        <w:rPr>
          <w:b/>
          <w:sz w:val="22"/>
        </w:rPr>
        <w:t>b</w:t>
      </w:r>
      <w:r>
        <w:rPr>
          <w:b/>
          <w:spacing w:val="-3"/>
          <w:sz w:val="22"/>
        </w:rPr>
        <w:t> </w:t>
      </w:r>
      <w:r>
        <w:rPr>
          <w:sz w:val="22"/>
        </w:rPr>
        <w:t>≤</w:t>
      </w:r>
      <w:r>
        <w:rPr>
          <w:spacing w:val="1"/>
          <w:sz w:val="22"/>
        </w:rPr>
        <w:t> </w:t>
      </w:r>
      <w:r>
        <w:rPr>
          <w:spacing w:val="-5"/>
          <w:sz w:val="22"/>
        </w:rPr>
        <w:t>1.8</w:t>
      </w:r>
      <w:r>
        <w:rPr>
          <w:sz w:val="22"/>
        </w:rPr>
        <w:tab/>
        <w:t>Hurtig</w:t>
      </w:r>
      <w:r>
        <w:rPr>
          <w:spacing w:val="-7"/>
          <w:sz w:val="22"/>
        </w:rPr>
        <w:t> </w:t>
      </w:r>
      <w:r>
        <w:rPr>
          <w:sz w:val="22"/>
        </w:rPr>
        <w:t>and</w:t>
      </w:r>
      <w:r>
        <w:rPr>
          <w:spacing w:val="-4"/>
          <w:sz w:val="22"/>
        </w:rPr>
        <w:t> </w:t>
      </w:r>
      <w:r>
        <w:rPr>
          <w:sz w:val="22"/>
        </w:rPr>
        <w:t>Stiller</w:t>
      </w:r>
      <w:r>
        <w:rPr>
          <w:spacing w:val="-5"/>
          <w:sz w:val="22"/>
        </w:rPr>
        <w:t> </w:t>
      </w:r>
      <w:r>
        <w:rPr>
          <w:sz w:val="22"/>
        </w:rPr>
        <w:t>(1984),</w:t>
      </w:r>
      <w:r>
        <w:rPr>
          <w:spacing w:val="-4"/>
          <w:sz w:val="22"/>
        </w:rPr>
        <w:t> </w:t>
      </w:r>
      <w:r>
        <w:rPr>
          <w:sz w:val="22"/>
        </w:rPr>
        <w:t>global</w:t>
      </w:r>
      <w:r>
        <w:rPr>
          <w:spacing w:val="-2"/>
          <w:sz w:val="22"/>
        </w:rPr>
        <w:t> seimicity</w:t>
      </w:r>
    </w:p>
    <w:p>
      <w:pPr>
        <w:tabs>
          <w:tab w:pos="2102" w:val="left" w:leader="none"/>
        </w:tabs>
        <w:spacing w:before="126"/>
        <w:ind w:left="580" w:right="0" w:firstLine="0"/>
        <w:jc w:val="left"/>
        <w:rPr>
          <w:sz w:val="22"/>
        </w:rPr>
      </w:pPr>
      <w:r>
        <w:rPr>
          <w:sz w:val="22"/>
        </w:rPr>
        <w:t>0.6 ≤</w:t>
      </w:r>
      <w:r>
        <w:rPr>
          <w:spacing w:val="1"/>
          <w:sz w:val="22"/>
        </w:rPr>
        <w:t> </w:t>
      </w:r>
      <w:r>
        <w:rPr>
          <w:b/>
          <w:sz w:val="22"/>
        </w:rPr>
        <w:t>b</w:t>
      </w:r>
      <w:r>
        <w:rPr>
          <w:b/>
          <w:spacing w:val="-3"/>
          <w:sz w:val="22"/>
        </w:rPr>
        <w:t> </w:t>
      </w:r>
      <w:r>
        <w:rPr>
          <w:sz w:val="22"/>
        </w:rPr>
        <w:t>≤</w:t>
      </w:r>
      <w:r>
        <w:rPr>
          <w:spacing w:val="1"/>
          <w:sz w:val="22"/>
        </w:rPr>
        <w:t> </w:t>
      </w:r>
      <w:r>
        <w:rPr>
          <w:spacing w:val="-5"/>
          <w:sz w:val="22"/>
        </w:rPr>
        <w:t>1.5</w:t>
      </w:r>
      <w:r>
        <w:rPr>
          <w:sz w:val="22"/>
        </w:rPr>
        <w:tab/>
        <w:t>Udias</w:t>
      </w:r>
      <w:r>
        <w:rPr>
          <w:spacing w:val="-5"/>
          <w:sz w:val="22"/>
        </w:rPr>
        <w:t> </w:t>
      </w:r>
      <w:r>
        <w:rPr>
          <w:sz w:val="22"/>
        </w:rPr>
        <w:t>and</w:t>
      </w:r>
      <w:r>
        <w:rPr>
          <w:spacing w:val="-5"/>
          <w:sz w:val="22"/>
        </w:rPr>
        <w:t> </w:t>
      </w:r>
      <w:r>
        <w:rPr>
          <w:sz w:val="22"/>
        </w:rPr>
        <w:t>Mezcua</w:t>
      </w:r>
      <w:r>
        <w:rPr>
          <w:spacing w:val="-5"/>
          <w:sz w:val="22"/>
        </w:rPr>
        <w:t> </w:t>
      </w:r>
      <w:r>
        <w:rPr>
          <w:sz w:val="22"/>
        </w:rPr>
        <w:t>(1997),</w:t>
      </w:r>
      <w:r>
        <w:rPr>
          <w:spacing w:val="-3"/>
          <w:sz w:val="22"/>
        </w:rPr>
        <w:t> </w:t>
      </w:r>
      <w:r>
        <w:rPr>
          <w:sz w:val="22"/>
        </w:rPr>
        <w:t>global</w:t>
      </w:r>
      <w:r>
        <w:rPr>
          <w:spacing w:val="-2"/>
          <w:sz w:val="22"/>
        </w:rPr>
        <w:t> siesmicity</w:t>
      </w:r>
    </w:p>
    <w:p>
      <w:pPr>
        <w:tabs>
          <w:tab w:pos="2099" w:val="left" w:leader="none"/>
        </w:tabs>
        <w:spacing w:before="126"/>
        <w:ind w:left="580" w:right="0" w:firstLine="0"/>
        <w:jc w:val="left"/>
        <w:rPr>
          <w:sz w:val="22"/>
        </w:rPr>
      </w:pPr>
      <w:r>
        <w:rPr>
          <w:sz w:val="22"/>
        </w:rPr>
        <w:t>0.8 ≤</w:t>
      </w:r>
      <w:r>
        <w:rPr>
          <w:spacing w:val="1"/>
          <w:sz w:val="22"/>
        </w:rPr>
        <w:t> </w:t>
      </w:r>
      <w:r>
        <w:rPr>
          <w:b/>
          <w:sz w:val="22"/>
        </w:rPr>
        <w:t>b</w:t>
      </w:r>
      <w:r>
        <w:rPr>
          <w:b/>
          <w:spacing w:val="-3"/>
          <w:sz w:val="22"/>
        </w:rPr>
        <w:t> </w:t>
      </w:r>
      <w:r>
        <w:rPr>
          <w:sz w:val="22"/>
        </w:rPr>
        <w:t>≤</w:t>
      </w:r>
      <w:r>
        <w:rPr>
          <w:spacing w:val="1"/>
          <w:sz w:val="22"/>
        </w:rPr>
        <w:t> </w:t>
      </w:r>
      <w:r>
        <w:rPr>
          <w:spacing w:val="-5"/>
          <w:sz w:val="22"/>
        </w:rPr>
        <w:t>1.2</w:t>
      </w:r>
      <w:r>
        <w:rPr>
          <w:sz w:val="22"/>
        </w:rPr>
        <w:tab/>
        <w:t>McGarr</w:t>
      </w:r>
      <w:r>
        <w:rPr>
          <w:spacing w:val="-6"/>
          <w:sz w:val="22"/>
        </w:rPr>
        <w:t> </w:t>
      </w:r>
      <w:r>
        <w:rPr>
          <w:sz w:val="22"/>
        </w:rPr>
        <w:t>(1989),</w:t>
      </w:r>
      <w:r>
        <w:rPr>
          <w:spacing w:val="-4"/>
          <w:sz w:val="22"/>
        </w:rPr>
        <w:t> </w:t>
      </w:r>
      <w:r>
        <w:rPr>
          <w:sz w:val="22"/>
        </w:rPr>
        <w:t>global</w:t>
      </w:r>
      <w:r>
        <w:rPr>
          <w:spacing w:val="-3"/>
          <w:sz w:val="22"/>
        </w:rPr>
        <w:t> </w:t>
      </w:r>
      <w:r>
        <w:rPr>
          <w:spacing w:val="-2"/>
          <w:sz w:val="22"/>
        </w:rPr>
        <w:t>seismicity</w:t>
      </w:r>
    </w:p>
    <w:p>
      <w:pPr>
        <w:tabs>
          <w:tab w:pos="2100" w:val="left" w:leader="none"/>
        </w:tabs>
        <w:spacing w:before="126"/>
        <w:ind w:left="580" w:right="0" w:firstLine="0"/>
        <w:jc w:val="left"/>
        <w:rPr>
          <w:sz w:val="22"/>
        </w:rPr>
      </w:pPr>
      <w:r>
        <w:rPr>
          <w:sz w:val="22"/>
        </w:rPr>
        <w:t>0.5 ≤</w:t>
      </w:r>
      <w:r>
        <w:rPr>
          <w:spacing w:val="1"/>
          <w:sz w:val="22"/>
        </w:rPr>
        <w:t> </w:t>
      </w:r>
      <w:r>
        <w:rPr>
          <w:b/>
          <w:sz w:val="22"/>
        </w:rPr>
        <w:t>b</w:t>
      </w:r>
      <w:r>
        <w:rPr>
          <w:b/>
          <w:spacing w:val="-3"/>
          <w:sz w:val="22"/>
        </w:rPr>
        <w:t> </w:t>
      </w:r>
      <w:r>
        <w:rPr>
          <w:sz w:val="22"/>
        </w:rPr>
        <w:t>≤</w:t>
      </w:r>
      <w:r>
        <w:rPr>
          <w:spacing w:val="1"/>
          <w:sz w:val="22"/>
        </w:rPr>
        <w:t> </w:t>
      </w:r>
      <w:r>
        <w:rPr>
          <w:spacing w:val="-5"/>
          <w:sz w:val="22"/>
        </w:rPr>
        <w:t>1.5</w:t>
      </w:r>
      <w:r>
        <w:rPr>
          <w:sz w:val="22"/>
        </w:rPr>
        <w:tab/>
        <w:t>McGarr</w:t>
      </w:r>
      <w:r>
        <w:rPr>
          <w:spacing w:val="-8"/>
          <w:sz w:val="22"/>
        </w:rPr>
        <w:t> </w:t>
      </w:r>
      <w:r>
        <w:rPr>
          <w:sz w:val="22"/>
        </w:rPr>
        <w:t>(1984),</w:t>
      </w:r>
      <w:r>
        <w:rPr>
          <w:spacing w:val="-4"/>
          <w:sz w:val="22"/>
        </w:rPr>
        <w:t> </w:t>
      </w:r>
      <w:r>
        <w:rPr>
          <w:sz w:val="22"/>
        </w:rPr>
        <w:t>mining</w:t>
      </w:r>
      <w:r>
        <w:rPr>
          <w:spacing w:val="-7"/>
          <w:sz w:val="22"/>
        </w:rPr>
        <w:t> </w:t>
      </w:r>
      <w:r>
        <w:rPr>
          <w:sz w:val="22"/>
        </w:rPr>
        <w:t>tremors</w:t>
      </w:r>
      <w:r>
        <w:rPr>
          <w:spacing w:val="-3"/>
          <w:sz w:val="22"/>
        </w:rPr>
        <w:t> </w:t>
      </w:r>
      <w:r>
        <w:rPr>
          <w:sz w:val="22"/>
        </w:rPr>
        <w:t>(South</w:t>
      </w:r>
      <w:r>
        <w:rPr>
          <w:spacing w:val="-4"/>
          <w:sz w:val="22"/>
        </w:rPr>
        <w:t> </w:t>
      </w:r>
      <w:r>
        <w:rPr>
          <w:sz w:val="22"/>
        </w:rPr>
        <w:t>Africa)</w:t>
      </w:r>
      <w:r>
        <w:rPr>
          <w:spacing w:val="-4"/>
          <w:sz w:val="22"/>
        </w:rPr>
        <w:t> </w:t>
      </w:r>
      <w:r>
        <w:rPr>
          <w:sz w:val="22"/>
        </w:rPr>
        <w:t>and</w:t>
      </w:r>
      <w:r>
        <w:rPr>
          <w:spacing w:val="-6"/>
          <w:sz w:val="22"/>
        </w:rPr>
        <w:t> </w:t>
      </w:r>
      <w:r>
        <w:rPr>
          <w:sz w:val="22"/>
        </w:rPr>
        <w:t>tectonic</w:t>
      </w:r>
      <w:r>
        <w:rPr>
          <w:spacing w:val="-5"/>
          <w:sz w:val="22"/>
        </w:rPr>
        <w:t> </w:t>
      </w:r>
      <w:r>
        <w:rPr>
          <w:spacing w:val="-2"/>
          <w:sz w:val="22"/>
        </w:rPr>
        <w:t>earthquakes</w:t>
      </w:r>
    </w:p>
    <w:p>
      <w:pPr>
        <w:tabs>
          <w:tab w:pos="2099" w:val="left" w:leader="none"/>
        </w:tabs>
        <w:spacing w:before="129"/>
        <w:ind w:left="580" w:right="0" w:firstLine="0"/>
        <w:jc w:val="left"/>
        <w:rPr>
          <w:sz w:val="22"/>
        </w:rPr>
      </w:pPr>
      <w:r>
        <w:rPr>
          <w:sz w:val="22"/>
        </w:rPr>
        <w:t>0.6 ≤</w:t>
      </w:r>
      <w:r>
        <w:rPr>
          <w:spacing w:val="1"/>
          <w:sz w:val="22"/>
        </w:rPr>
        <w:t> </w:t>
      </w:r>
      <w:r>
        <w:rPr>
          <w:b/>
          <w:sz w:val="22"/>
        </w:rPr>
        <w:t>b</w:t>
      </w:r>
      <w:r>
        <w:rPr>
          <w:b/>
          <w:spacing w:val="-3"/>
          <w:sz w:val="22"/>
        </w:rPr>
        <w:t> </w:t>
      </w:r>
      <w:r>
        <w:rPr>
          <w:sz w:val="22"/>
        </w:rPr>
        <w:t>≤</w:t>
      </w:r>
      <w:r>
        <w:rPr>
          <w:spacing w:val="1"/>
          <w:sz w:val="22"/>
        </w:rPr>
        <w:t> </w:t>
      </w:r>
      <w:r>
        <w:rPr>
          <w:spacing w:val="-5"/>
          <w:sz w:val="22"/>
        </w:rPr>
        <w:t>1.6</w:t>
      </w:r>
      <w:r>
        <w:rPr>
          <w:sz w:val="22"/>
        </w:rPr>
        <w:tab/>
        <w:t>Monterroso</w:t>
      </w:r>
      <w:r>
        <w:rPr>
          <w:spacing w:val="-6"/>
          <w:sz w:val="22"/>
        </w:rPr>
        <w:t> </w:t>
      </w:r>
      <w:r>
        <w:rPr>
          <w:sz w:val="22"/>
        </w:rPr>
        <w:t>and</w:t>
      </w:r>
      <w:r>
        <w:rPr>
          <w:spacing w:val="-6"/>
          <w:sz w:val="22"/>
        </w:rPr>
        <w:t> </w:t>
      </w:r>
      <w:r>
        <w:rPr>
          <w:sz w:val="22"/>
        </w:rPr>
        <w:t>Kulhanek</w:t>
      </w:r>
      <w:r>
        <w:rPr>
          <w:spacing w:val="-6"/>
          <w:sz w:val="22"/>
        </w:rPr>
        <w:t> </w:t>
      </w:r>
      <w:r>
        <w:rPr>
          <w:sz w:val="22"/>
        </w:rPr>
        <w:t>(2003),</w:t>
      </w:r>
      <w:r>
        <w:rPr>
          <w:spacing w:val="-6"/>
          <w:sz w:val="22"/>
        </w:rPr>
        <w:t> </w:t>
      </w:r>
      <w:r>
        <w:rPr>
          <w:sz w:val="22"/>
        </w:rPr>
        <w:t>central</w:t>
      </w:r>
      <w:r>
        <w:rPr>
          <w:spacing w:val="-3"/>
          <w:sz w:val="22"/>
        </w:rPr>
        <w:t> </w:t>
      </w:r>
      <w:r>
        <w:rPr>
          <w:sz w:val="22"/>
        </w:rPr>
        <w:t>America</w:t>
      </w:r>
      <w:r>
        <w:rPr>
          <w:spacing w:val="-5"/>
          <w:sz w:val="22"/>
        </w:rPr>
        <w:t> </w:t>
      </w:r>
      <w:r>
        <w:rPr>
          <w:spacing w:val="-2"/>
          <w:sz w:val="22"/>
        </w:rPr>
        <w:t>seismicity</w:t>
      </w:r>
    </w:p>
    <w:p>
      <w:pPr>
        <w:tabs>
          <w:tab w:pos="2101" w:val="left" w:leader="none"/>
        </w:tabs>
        <w:spacing w:before="126"/>
        <w:ind w:left="580" w:right="0" w:firstLine="0"/>
        <w:jc w:val="left"/>
        <w:rPr>
          <w:sz w:val="22"/>
        </w:rPr>
      </w:pPr>
      <w:r>
        <w:rPr>
          <w:sz w:val="22"/>
        </w:rPr>
        <w:t>0.6 ≤</w:t>
      </w:r>
      <w:r>
        <w:rPr>
          <w:spacing w:val="1"/>
          <w:sz w:val="22"/>
        </w:rPr>
        <w:t> </w:t>
      </w:r>
      <w:r>
        <w:rPr>
          <w:b/>
          <w:sz w:val="22"/>
        </w:rPr>
        <w:t>b</w:t>
      </w:r>
      <w:r>
        <w:rPr>
          <w:b/>
          <w:spacing w:val="-3"/>
          <w:sz w:val="22"/>
        </w:rPr>
        <w:t> </w:t>
      </w:r>
      <w:r>
        <w:rPr>
          <w:sz w:val="22"/>
        </w:rPr>
        <w:t>≤</w:t>
      </w:r>
      <w:r>
        <w:rPr>
          <w:spacing w:val="1"/>
          <w:sz w:val="22"/>
        </w:rPr>
        <w:t> </w:t>
      </w:r>
      <w:r>
        <w:rPr>
          <w:spacing w:val="-5"/>
          <w:sz w:val="22"/>
        </w:rPr>
        <w:t>2.6</w:t>
      </w:r>
      <w:r>
        <w:rPr>
          <w:sz w:val="22"/>
        </w:rPr>
        <w:tab/>
        <w:t>Nuannin</w:t>
      </w:r>
      <w:r>
        <w:rPr>
          <w:spacing w:val="-8"/>
          <w:sz w:val="22"/>
        </w:rPr>
        <w:t> </w:t>
      </w:r>
      <w:r>
        <w:rPr>
          <w:sz w:val="22"/>
        </w:rPr>
        <w:t>et</w:t>
      </w:r>
      <w:r>
        <w:rPr>
          <w:spacing w:val="-3"/>
          <w:sz w:val="22"/>
        </w:rPr>
        <w:t> </w:t>
      </w:r>
      <w:r>
        <w:rPr>
          <w:sz w:val="22"/>
        </w:rPr>
        <w:t>al.,</w:t>
      </w:r>
      <w:r>
        <w:rPr>
          <w:spacing w:val="-5"/>
          <w:sz w:val="22"/>
        </w:rPr>
        <w:t> </w:t>
      </w:r>
      <w:r>
        <w:rPr>
          <w:sz w:val="22"/>
        </w:rPr>
        <w:t>(2002),</w:t>
      </w:r>
      <w:r>
        <w:rPr>
          <w:spacing w:val="-4"/>
          <w:sz w:val="22"/>
        </w:rPr>
        <w:t> </w:t>
      </w:r>
      <w:r>
        <w:rPr>
          <w:sz w:val="22"/>
        </w:rPr>
        <w:t>mining</w:t>
      </w:r>
      <w:r>
        <w:rPr>
          <w:spacing w:val="-8"/>
          <w:sz w:val="22"/>
        </w:rPr>
        <w:t> </w:t>
      </w:r>
      <w:r>
        <w:rPr>
          <w:sz w:val="22"/>
        </w:rPr>
        <w:t>tremors,</w:t>
      </w:r>
      <w:r>
        <w:rPr>
          <w:spacing w:val="-4"/>
          <w:sz w:val="22"/>
        </w:rPr>
        <w:t> </w:t>
      </w:r>
      <w:r>
        <w:rPr>
          <w:sz w:val="22"/>
        </w:rPr>
        <w:t>Zinkgruvan,</w:t>
      </w:r>
      <w:r>
        <w:rPr>
          <w:spacing w:val="-4"/>
          <w:sz w:val="22"/>
        </w:rPr>
        <w:t> </w:t>
      </w:r>
      <w:r>
        <w:rPr>
          <w:spacing w:val="-2"/>
          <w:sz w:val="22"/>
        </w:rPr>
        <w:t>Sweden</w:t>
      </w:r>
    </w:p>
    <w:p>
      <w:pPr>
        <w:pStyle w:val="BodyText"/>
        <w:rPr>
          <w:sz w:val="22"/>
        </w:rPr>
      </w:pPr>
    </w:p>
    <w:p>
      <w:pPr>
        <w:pStyle w:val="BodyText"/>
        <w:spacing w:before="4"/>
        <w:rPr>
          <w:sz w:val="22"/>
        </w:rPr>
      </w:pPr>
    </w:p>
    <w:p>
      <w:pPr>
        <w:pStyle w:val="ListParagraph"/>
        <w:numPr>
          <w:ilvl w:val="2"/>
          <w:numId w:val="14"/>
        </w:numPr>
        <w:tabs>
          <w:tab w:pos="1660" w:val="left" w:leader="none"/>
        </w:tabs>
        <w:spacing w:line="240" w:lineRule="auto" w:before="1" w:after="0"/>
        <w:ind w:left="1660" w:right="0" w:hanging="1440"/>
        <w:jc w:val="both"/>
        <w:rPr>
          <w:b/>
          <w:sz w:val="22"/>
        </w:rPr>
      </w:pPr>
      <w:r>
        <w:rPr/>
        <w:drawing>
          <wp:anchor distT="0" distB="0" distL="0" distR="0" allowOverlap="1" layoutInCell="1" locked="0" behindDoc="1" simplePos="0" relativeHeight="483645952">
            <wp:simplePos x="0" y="0"/>
            <wp:positionH relativeFrom="page">
              <wp:posOffset>1051966</wp:posOffset>
            </wp:positionH>
            <wp:positionV relativeFrom="paragraph">
              <wp:posOffset>-121543</wp:posOffset>
            </wp:positionV>
            <wp:extent cx="5312638" cy="5252450"/>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5" cstate="print"/>
                    <a:stretch>
                      <a:fillRect/>
                    </a:stretch>
                  </pic:blipFill>
                  <pic:spPr>
                    <a:xfrm>
                      <a:off x="0" y="0"/>
                      <a:ext cx="5312638" cy="5252450"/>
                    </a:xfrm>
                    <a:prstGeom prst="rect">
                      <a:avLst/>
                    </a:prstGeom>
                  </pic:spPr>
                </pic:pic>
              </a:graphicData>
            </a:graphic>
          </wp:anchor>
        </w:drawing>
      </w:r>
      <w:r>
        <w:rPr>
          <w:b/>
          <w:sz w:val="22"/>
        </w:rPr>
        <w:t>Applications</w:t>
      </w:r>
      <w:r>
        <w:rPr>
          <w:b/>
          <w:spacing w:val="-5"/>
          <w:sz w:val="22"/>
        </w:rPr>
        <w:t> </w:t>
      </w:r>
      <w:r>
        <w:rPr>
          <w:b/>
          <w:sz w:val="22"/>
        </w:rPr>
        <w:t>of</w:t>
      </w:r>
      <w:r>
        <w:rPr>
          <w:b/>
          <w:spacing w:val="-4"/>
          <w:sz w:val="22"/>
        </w:rPr>
        <w:t> </w:t>
      </w:r>
      <w:r>
        <w:rPr>
          <w:b/>
          <w:sz w:val="22"/>
        </w:rPr>
        <w:t>b-</w:t>
      </w:r>
      <w:r>
        <w:rPr>
          <w:b/>
          <w:spacing w:val="-4"/>
          <w:sz w:val="22"/>
        </w:rPr>
        <w:t>Value</w:t>
      </w:r>
    </w:p>
    <w:p>
      <w:pPr>
        <w:spacing w:line="360" w:lineRule="auto" w:before="122"/>
        <w:ind w:left="220" w:right="816" w:firstLine="360"/>
        <w:jc w:val="both"/>
        <w:rPr>
          <w:sz w:val="22"/>
        </w:rPr>
      </w:pPr>
      <w:r>
        <w:rPr>
          <w:sz w:val="22"/>
        </w:rPr>
        <w:t>High and low</w:t>
      </w:r>
      <w:r>
        <w:rPr>
          <w:spacing w:val="-1"/>
          <w:sz w:val="22"/>
        </w:rPr>
        <w:t> </w:t>
      </w:r>
      <w:r>
        <w:rPr>
          <w:sz w:val="22"/>
        </w:rPr>
        <w:t>stresses</w:t>
      </w:r>
      <w:r>
        <w:rPr>
          <w:spacing w:val="-2"/>
          <w:sz w:val="22"/>
        </w:rPr>
        <w:t> </w:t>
      </w:r>
      <w:r>
        <w:rPr>
          <w:sz w:val="22"/>
        </w:rPr>
        <w:t>: According</w:t>
      </w:r>
      <w:r>
        <w:rPr>
          <w:spacing w:val="-3"/>
          <w:sz w:val="22"/>
        </w:rPr>
        <w:t> </w:t>
      </w:r>
      <w:r>
        <w:rPr>
          <w:sz w:val="22"/>
        </w:rPr>
        <w:t>to the works of Scholz, (1968) and Wyss,</w:t>
      </w:r>
      <w:r>
        <w:rPr>
          <w:spacing w:val="-2"/>
          <w:sz w:val="22"/>
        </w:rPr>
        <w:t> </w:t>
      </w:r>
      <w:r>
        <w:rPr>
          <w:sz w:val="22"/>
        </w:rPr>
        <w:t>(1973), high and low stresses cause earthquakes series with low and high </w:t>
      </w:r>
      <w:r>
        <w:rPr>
          <w:b/>
          <w:sz w:val="22"/>
        </w:rPr>
        <w:t>b</w:t>
      </w:r>
      <w:r>
        <w:rPr>
          <w:sz w:val="22"/>
        </w:rPr>
        <w:t>-values respectively. This is employed in the works of Wiemer and Benoit, (1996); Wiemer et al., (1998), to predict earthquakes and identify volumes of magma bodies.</w:t>
      </w:r>
    </w:p>
    <w:p>
      <w:pPr>
        <w:spacing w:line="362" w:lineRule="auto" w:before="0"/>
        <w:ind w:left="220" w:right="823" w:firstLine="719"/>
        <w:jc w:val="both"/>
        <w:rPr>
          <w:sz w:val="22"/>
        </w:rPr>
      </w:pPr>
      <w:r>
        <w:rPr>
          <w:sz w:val="22"/>
        </w:rPr>
        <w:t>Material heterogeniety : It is shown from</w:t>
      </w:r>
      <w:r>
        <w:rPr>
          <w:spacing w:val="-1"/>
          <w:sz w:val="22"/>
        </w:rPr>
        <w:t> </w:t>
      </w:r>
      <w:r>
        <w:rPr>
          <w:sz w:val="22"/>
        </w:rPr>
        <w:t>the work of Mogi, (1962), that large heterogeneities in sub-surface materials correspond to higher </w:t>
      </w:r>
      <w:r>
        <w:rPr>
          <w:b/>
          <w:sz w:val="22"/>
        </w:rPr>
        <w:t>b</w:t>
      </w:r>
      <w:r>
        <w:rPr>
          <w:sz w:val="22"/>
        </w:rPr>
        <w:t>-values.</w:t>
      </w:r>
    </w:p>
    <w:p>
      <w:pPr>
        <w:spacing w:line="360" w:lineRule="auto" w:before="0"/>
        <w:ind w:left="220" w:right="819" w:firstLine="719"/>
        <w:jc w:val="both"/>
        <w:rPr>
          <w:sz w:val="22"/>
        </w:rPr>
      </w:pPr>
      <w:r>
        <w:rPr>
          <w:sz w:val="22"/>
        </w:rPr>
        <w:t>Thermal gradient : The work of Warren and Latham, (1970), showed that an increase of thermal gradient caused an increase of </w:t>
      </w:r>
      <w:r>
        <w:rPr>
          <w:b/>
          <w:sz w:val="22"/>
        </w:rPr>
        <w:t>b</w:t>
      </w:r>
      <w:r>
        <w:rPr>
          <w:sz w:val="22"/>
        </w:rPr>
        <w:t>-values from 1.2 to 2.7.</w:t>
      </w:r>
    </w:p>
    <w:p>
      <w:pPr>
        <w:spacing w:line="360" w:lineRule="auto" w:before="0"/>
        <w:ind w:left="220" w:right="824" w:firstLine="719"/>
        <w:jc w:val="both"/>
        <w:rPr>
          <w:sz w:val="22"/>
        </w:rPr>
      </w:pPr>
      <w:r>
        <w:rPr>
          <w:sz w:val="22"/>
        </w:rPr>
        <w:t>Aftershocks and foreshocks : From the works of Suyehiro et al.,(1964), it is found that aftershocks have large </w:t>
      </w:r>
      <w:r>
        <w:rPr>
          <w:b/>
          <w:sz w:val="22"/>
        </w:rPr>
        <w:t>b</w:t>
      </w:r>
      <w:r>
        <w:rPr>
          <w:sz w:val="22"/>
        </w:rPr>
        <w:t>-value while foreshocks have low </w:t>
      </w:r>
      <w:r>
        <w:rPr>
          <w:b/>
          <w:sz w:val="22"/>
        </w:rPr>
        <w:t>b</w:t>
      </w:r>
      <w:r>
        <w:rPr>
          <w:sz w:val="22"/>
        </w:rPr>
        <w:t>-value.</w:t>
      </w:r>
    </w:p>
    <w:p>
      <w:pPr>
        <w:spacing w:line="360" w:lineRule="auto" w:before="0"/>
        <w:ind w:left="220" w:right="813" w:firstLine="719"/>
        <w:jc w:val="both"/>
        <w:rPr>
          <w:sz w:val="22"/>
        </w:rPr>
      </w:pPr>
      <w:r>
        <w:rPr>
          <w:sz w:val="22"/>
        </w:rPr>
        <w:t>Swarms : Large departures from </w:t>
      </w:r>
      <w:r>
        <w:rPr>
          <w:b/>
          <w:sz w:val="22"/>
        </w:rPr>
        <w:t>b</w:t>
      </w:r>
      <w:r>
        <w:rPr>
          <w:sz w:val="22"/>
        </w:rPr>
        <w:t>~1 is shown in swarms sometimes as large as </w:t>
      </w:r>
      <w:r>
        <w:rPr>
          <w:b/>
          <w:sz w:val="22"/>
        </w:rPr>
        <w:t>b </w:t>
      </w:r>
      <w:r>
        <w:rPr>
          <w:sz w:val="22"/>
        </w:rPr>
        <w:t>=2.5. Swarms, by definition, lack a clear main shock and result from processes such as migration of magmatic fluids or caldera development.</w:t>
      </w:r>
    </w:p>
    <w:p>
      <w:pPr>
        <w:spacing w:line="360" w:lineRule="auto" w:before="0"/>
        <w:ind w:left="220" w:right="812" w:firstLine="719"/>
        <w:jc w:val="both"/>
        <w:rPr>
          <w:sz w:val="22"/>
        </w:rPr>
      </w:pPr>
      <w:r>
        <w:rPr>
          <w:sz w:val="22"/>
        </w:rPr>
        <w:t>Variation with depth : It has been observed that </w:t>
      </w:r>
      <w:r>
        <w:rPr>
          <w:b/>
          <w:sz w:val="22"/>
        </w:rPr>
        <w:t>b </w:t>
      </w:r>
      <w:r>
        <w:rPr>
          <w:sz w:val="22"/>
        </w:rPr>
        <w:t>varies laterally and with depth, low </w:t>
      </w:r>
      <w:r>
        <w:rPr>
          <w:b/>
          <w:sz w:val="22"/>
        </w:rPr>
        <w:t>b </w:t>
      </w:r>
      <w:r>
        <w:rPr>
          <w:sz w:val="22"/>
        </w:rPr>
        <w:t>implies shorter recurrence time. Patches with low </w:t>
      </w:r>
      <w:r>
        <w:rPr>
          <w:b/>
          <w:sz w:val="22"/>
        </w:rPr>
        <w:t>b </w:t>
      </w:r>
      <w:r>
        <w:rPr>
          <w:sz w:val="22"/>
        </w:rPr>
        <w:t>may be interpreted as possible stress concentrations reflecting variations in frictional properties along the fault, which may control the reccurence of the next large event.</w:t>
      </w:r>
    </w:p>
    <w:p>
      <w:pPr>
        <w:spacing w:line="360" w:lineRule="auto" w:before="0"/>
        <w:ind w:left="220" w:right="820" w:firstLine="719"/>
        <w:jc w:val="both"/>
        <w:rPr>
          <w:sz w:val="22"/>
        </w:rPr>
      </w:pPr>
      <w:r>
        <w:rPr>
          <w:sz w:val="22"/>
        </w:rPr>
        <w:t>Paleoseismic studies : There is a usual deviation of</w:t>
      </w:r>
      <w:r>
        <w:rPr>
          <w:spacing w:val="40"/>
          <w:sz w:val="22"/>
        </w:rPr>
        <w:t> </w:t>
      </w:r>
      <w:r>
        <w:rPr>
          <w:sz w:val="22"/>
        </w:rPr>
        <w:t>paleoseismic studies from the seismologically determined G-R relation. But the opposite is also observed, i.e. instrumental data show that large earthquakes (M≥ 7.2) are less frequent than expected from smaller events.</w:t>
      </w:r>
    </w:p>
    <w:p>
      <w:pPr>
        <w:spacing w:line="360" w:lineRule="auto" w:before="0"/>
        <w:ind w:left="220" w:right="821" w:firstLine="719"/>
        <w:jc w:val="both"/>
        <w:rPr>
          <w:sz w:val="22"/>
        </w:rPr>
      </w:pPr>
      <w:r>
        <w:rPr>
          <w:sz w:val="22"/>
        </w:rPr>
        <w:t>Small time-sampling : The </w:t>
      </w:r>
      <w:r>
        <w:rPr>
          <w:b/>
          <w:sz w:val="22"/>
        </w:rPr>
        <w:t>b</w:t>
      </w:r>
      <w:r>
        <w:rPr>
          <w:sz w:val="22"/>
        </w:rPr>
        <w:t>-value is reasonably well estimated from smaller earthquakes</w:t>
      </w:r>
      <w:r>
        <w:rPr>
          <w:spacing w:val="40"/>
          <w:sz w:val="22"/>
        </w:rPr>
        <w:t> </w:t>
      </w:r>
      <w:r>
        <w:rPr>
          <w:sz w:val="22"/>
        </w:rPr>
        <w:t>than for large ones.</w:t>
      </w:r>
    </w:p>
    <w:p>
      <w:pPr>
        <w:spacing w:line="252" w:lineRule="exact" w:before="0"/>
        <w:ind w:left="940" w:right="0" w:firstLine="0"/>
        <w:jc w:val="both"/>
        <w:rPr>
          <w:sz w:val="22"/>
        </w:rPr>
      </w:pPr>
      <w:r>
        <w:rPr>
          <w:sz w:val="22"/>
        </w:rPr>
        <w:t>Focal</w:t>
      </w:r>
      <w:r>
        <w:rPr>
          <w:spacing w:val="5"/>
          <w:sz w:val="22"/>
        </w:rPr>
        <w:t> </w:t>
      </w:r>
      <w:r>
        <w:rPr>
          <w:sz w:val="22"/>
        </w:rPr>
        <w:t>mechanism</w:t>
      </w:r>
      <w:r>
        <w:rPr>
          <w:spacing w:val="6"/>
          <w:sz w:val="22"/>
        </w:rPr>
        <w:t> </w:t>
      </w:r>
      <w:r>
        <w:rPr>
          <w:sz w:val="22"/>
        </w:rPr>
        <w:t>:</w:t>
      </w:r>
      <w:r>
        <w:rPr>
          <w:spacing w:val="10"/>
          <w:sz w:val="22"/>
        </w:rPr>
        <w:t> </w:t>
      </w:r>
      <w:r>
        <w:rPr>
          <w:sz w:val="22"/>
        </w:rPr>
        <w:t>Current</w:t>
      </w:r>
      <w:r>
        <w:rPr>
          <w:spacing w:val="8"/>
          <w:sz w:val="22"/>
        </w:rPr>
        <w:t> </w:t>
      </w:r>
      <w:r>
        <w:rPr>
          <w:sz w:val="22"/>
        </w:rPr>
        <w:t>research</w:t>
      </w:r>
      <w:r>
        <w:rPr>
          <w:spacing w:val="7"/>
          <w:sz w:val="22"/>
        </w:rPr>
        <w:t> </w:t>
      </w:r>
      <w:r>
        <w:rPr>
          <w:sz w:val="22"/>
        </w:rPr>
        <w:t>reveals</w:t>
      </w:r>
      <w:r>
        <w:rPr>
          <w:spacing w:val="10"/>
          <w:sz w:val="22"/>
        </w:rPr>
        <w:t> </w:t>
      </w:r>
      <w:r>
        <w:rPr>
          <w:sz w:val="22"/>
        </w:rPr>
        <w:t>that</w:t>
      </w:r>
      <w:r>
        <w:rPr>
          <w:spacing w:val="8"/>
          <w:sz w:val="22"/>
        </w:rPr>
        <w:t> </w:t>
      </w:r>
      <w:r>
        <w:rPr>
          <w:sz w:val="22"/>
        </w:rPr>
        <w:t>thrust</w:t>
      </w:r>
      <w:r>
        <w:rPr>
          <w:spacing w:val="8"/>
          <w:sz w:val="22"/>
        </w:rPr>
        <w:t> </w:t>
      </w:r>
      <w:r>
        <w:rPr>
          <w:sz w:val="22"/>
        </w:rPr>
        <w:t>fault</w:t>
      </w:r>
      <w:r>
        <w:rPr>
          <w:spacing w:val="8"/>
          <w:sz w:val="22"/>
        </w:rPr>
        <w:t> </w:t>
      </w:r>
      <w:r>
        <w:rPr>
          <w:sz w:val="22"/>
        </w:rPr>
        <w:t>events</w:t>
      </w:r>
      <w:r>
        <w:rPr>
          <w:spacing w:val="8"/>
          <w:sz w:val="22"/>
        </w:rPr>
        <w:t> </w:t>
      </w:r>
      <w:r>
        <w:rPr>
          <w:sz w:val="22"/>
        </w:rPr>
        <w:t>are</w:t>
      </w:r>
      <w:r>
        <w:rPr>
          <w:spacing w:val="10"/>
          <w:sz w:val="22"/>
        </w:rPr>
        <w:t> </w:t>
      </w:r>
      <w:r>
        <w:rPr>
          <w:sz w:val="22"/>
        </w:rPr>
        <w:t>associated</w:t>
      </w:r>
      <w:r>
        <w:rPr>
          <w:spacing w:val="7"/>
          <w:sz w:val="22"/>
        </w:rPr>
        <w:t> </w:t>
      </w:r>
      <w:r>
        <w:rPr>
          <w:sz w:val="22"/>
        </w:rPr>
        <w:t>with</w:t>
      </w:r>
      <w:r>
        <w:rPr>
          <w:spacing w:val="7"/>
          <w:sz w:val="22"/>
        </w:rPr>
        <w:t> </w:t>
      </w:r>
      <w:r>
        <w:rPr>
          <w:spacing w:val="-2"/>
          <w:sz w:val="22"/>
        </w:rPr>
        <w:t>lower</w:t>
      </w:r>
    </w:p>
    <w:p>
      <w:pPr>
        <w:spacing w:before="124"/>
        <w:ind w:left="220" w:right="0" w:firstLine="0"/>
        <w:jc w:val="both"/>
        <w:rPr>
          <w:sz w:val="22"/>
        </w:rPr>
      </w:pPr>
      <w:r>
        <w:rPr>
          <w:b/>
          <w:sz w:val="22"/>
        </w:rPr>
        <w:t>b</w:t>
      </w:r>
      <w:r>
        <w:rPr>
          <w:sz w:val="22"/>
        </w:rPr>
        <w:t>-values</w:t>
      </w:r>
      <w:r>
        <w:rPr>
          <w:spacing w:val="-4"/>
          <w:sz w:val="22"/>
        </w:rPr>
        <w:t> </w:t>
      </w:r>
      <w:r>
        <w:rPr>
          <w:sz w:val="22"/>
        </w:rPr>
        <w:t>compared</w:t>
      </w:r>
      <w:r>
        <w:rPr>
          <w:spacing w:val="-4"/>
          <w:sz w:val="22"/>
        </w:rPr>
        <w:t> </w:t>
      </w:r>
      <w:r>
        <w:rPr>
          <w:sz w:val="22"/>
        </w:rPr>
        <w:t>with</w:t>
      </w:r>
      <w:r>
        <w:rPr>
          <w:spacing w:val="-3"/>
          <w:sz w:val="22"/>
        </w:rPr>
        <w:t> </w:t>
      </w:r>
      <w:r>
        <w:rPr>
          <w:sz w:val="22"/>
        </w:rPr>
        <w:t>normal-fault</w:t>
      </w:r>
      <w:r>
        <w:rPr>
          <w:spacing w:val="-5"/>
          <w:sz w:val="22"/>
        </w:rPr>
        <w:t> </w:t>
      </w:r>
      <w:r>
        <w:rPr>
          <w:spacing w:val="-2"/>
          <w:sz w:val="22"/>
        </w:rPr>
        <w:t>events.</w:t>
      </w:r>
    </w:p>
    <w:p>
      <w:pPr>
        <w:spacing w:line="360" w:lineRule="auto" w:before="126"/>
        <w:ind w:left="220" w:right="815" w:firstLine="719"/>
        <w:jc w:val="both"/>
        <w:rPr>
          <w:sz w:val="22"/>
        </w:rPr>
      </w:pPr>
      <w:r>
        <w:rPr>
          <w:sz w:val="22"/>
        </w:rPr>
        <w:t>In the experiments of Mogi (1962), the effect of heterogeneity on </w:t>
      </w:r>
      <w:r>
        <w:rPr>
          <w:b/>
          <w:sz w:val="22"/>
        </w:rPr>
        <w:t>b</w:t>
      </w:r>
      <w:r>
        <w:rPr>
          <w:sz w:val="22"/>
        </w:rPr>
        <w:t>-value is demonstrated. The </w:t>
      </w:r>
      <w:r>
        <w:rPr>
          <w:b/>
          <w:sz w:val="22"/>
        </w:rPr>
        <w:t>b</w:t>
      </w:r>
      <w:r>
        <w:rPr>
          <w:sz w:val="22"/>
        </w:rPr>
        <w:t>-value and the fractal dimension, D, can be determined, following experiments involving acoustic emission by Main et al.,(1990). Temporal variations in D can be explained by fracture mechanics</w:t>
      </w:r>
      <w:r>
        <w:rPr>
          <w:spacing w:val="37"/>
          <w:sz w:val="22"/>
        </w:rPr>
        <w:t> </w:t>
      </w:r>
      <w:r>
        <w:rPr>
          <w:sz w:val="22"/>
        </w:rPr>
        <w:t>criteria</w:t>
      </w:r>
      <w:r>
        <w:rPr>
          <w:spacing w:val="36"/>
          <w:sz w:val="22"/>
        </w:rPr>
        <w:t> </w:t>
      </w:r>
      <w:r>
        <w:rPr>
          <w:sz w:val="22"/>
        </w:rPr>
        <w:t>for</w:t>
      </w:r>
      <w:r>
        <w:rPr>
          <w:spacing w:val="37"/>
          <w:sz w:val="22"/>
        </w:rPr>
        <w:t> </w:t>
      </w:r>
      <w:r>
        <w:rPr>
          <w:sz w:val="22"/>
        </w:rPr>
        <w:t>failure.</w:t>
      </w:r>
      <w:r>
        <w:rPr>
          <w:spacing w:val="34"/>
          <w:sz w:val="22"/>
        </w:rPr>
        <w:t> </w:t>
      </w:r>
      <w:r>
        <w:rPr>
          <w:sz w:val="22"/>
        </w:rPr>
        <w:t>The</w:t>
      </w:r>
      <w:r>
        <w:rPr>
          <w:spacing w:val="34"/>
          <w:sz w:val="22"/>
        </w:rPr>
        <w:t> </w:t>
      </w:r>
      <w:r>
        <w:rPr>
          <w:sz w:val="22"/>
        </w:rPr>
        <w:t>spatial</w:t>
      </w:r>
      <w:r>
        <w:rPr>
          <w:spacing w:val="37"/>
          <w:sz w:val="22"/>
        </w:rPr>
        <w:t> </w:t>
      </w:r>
      <w:r>
        <w:rPr>
          <w:sz w:val="22"/>
        </w:rPr>
        <w:t>variations</w:t>
      </w:r>
      <w:r>
        <w:rPr>
          <w:spacing w:val="34"/>
          <w:sz w:val="22"/>
        </w:rPr>
        <w:t> </w:t>
      </w:r>
      <w:r>
        <w:rPr>
          <w:sz w:val="22"/>
        </w:rPr>
        <w:t>of</w:t>
      </w:r>
      <w:r>
        <w:rPr>
          <w:spacing w:val="37"/>
          <w:sz w:val="22"/>
        </w:rPr>
        <w:t> </w:t>
      </w:r>
      <w:r>
        <w:rPr>
          <w:sz w:val="22"/>
        </w:rPr>
        <w:t>the</w:t>
      </w:r>
      <w:r>
        <w:rPr>
          <w:spacing w:val="40"/>
          <w:sz w:val="22"/>
        </w:rPr>
        <w:t> </w:t>
      </w:r>
      <w:r>
        <w:rPr>
          <w:b/>
          <w:sz w:val="22"/>
        </w:rPr>
        <w:t>b</w:t>
      </w:r>
      <w:r>
        <w:rPr>
          <w:sz w:val="22"/>
        </w:rPr>
        <w:t>-values</w:t>
      </w:r>
      <w:r>
        <w:rPr>
          <w:spacing w:val="37"/>
          <w:sz w:val="22"/>
        </w:rPr>
        <w:t> </w:t>
      </w:r>
      <w:r>
        <w:rPr>
          <w:sz w:val="22"/>
        </w:rPr>
        <w:t>can</w:t>
      </w:r>
      <w:r>
        <w:rPr>
          <w:spacing w:val="33"/>
          <w:sz w:val="22"/>
        </w:rPr>
        <w:t> </w:t>
      </w:r>
      <w:r>
        <w:rPr>
          <w:sz w:val="22"/>
        </w:rPr>
        <w:t>be</w:t>
      </w:r>
      <w:r>
        <w:rPr>
          <w:spacing w:val="36"/>
          <w:sz w:val="22"/>
        </w:rPr>
        <w:t> </w:t>
      </w:r>
      <w:r>
        <w:rPr>
          <w:sz w:val="22"/>
        </w:rPr>
        <w:t>interpreted</w:t>
      </w:r>
      <w:r>
        <w:rPr>
          <w:spacing w:val="34"/>
          <w:sz w:val="22"/>
        </w:rPr>
        <w:t> </w:t>
      </w:r>
      <w:r>
        <w:rPr>
          <w:sz w:val="22"/>
        </w:rPr>
        <w:t>from</w:t>
      </w:r>
      <w:r>
        <w:rPr>
          <w:spacing w:val="32"/>
          <w:sz w:val="22"/>
        </w:rPr>
        <w:t> </w:t>
      </w:r>
      <w:r>
        <w:rPr>
          <w:sz w:val="22"/>
        </w:rPr>
        <w:t>both</w:t>
      </w:r>
    </w:p>
    <w:p>
      <w:pPr>
        <w:spacing w:after="0" w:line="360" w:lineRule="auto"/>
        <w:jc w:val="both"/>
        <w:rPr>
          <w:sz w:val="22"/>
        </w:rPr>
        <w:sectPr>
          <w:pgSz w:w="11910" w:h="16840"/>
          <w:pgMar w:header="0" w:footer="1067" w:top="1320" w:bottom="1260" w:left="1220" w:right="620"/>
        </w:sectPr>
      </w:pPr>
    </w:p>
    <w:p>
      <w:pPr>
        <w:spacing w:line="360" w:lineRule="auto" w:before="76"/>
        <w:ind w:left="220" w:right="816" w:firstLine="0"/>
        <w:jc w:val="both"/>
        <w:rPr>
          <w:sz w:val="22"/>
        </w:rPr>
      </w:pPr>
      <w:r>
        <w:rPr>
          <w:sz w:val="22"/>
        </w:rPr>
        <w:t>experiments and field observations of seismicity. It was shown that D=1 (</w:t>
      </w:r>
      <w:r>
        <w:rPr>
          <w:b/>
          <w:sz w:val="22"/>
        </w:rPr>
        <w:t>b </w:t>
      </w:r>
      <w:r>
        <w:rPr>
          <w:sz w:val="22"/>
        </w:rPr>
        <w:t>= 0.5) reflects critical stress concentration; with the probability of repeated fracture at a particular site at a maximum.</w:t>
      </w:r>
    </w:p>
    <w:p>
      <w:pPr>
        <w:spacing w:line="360" w:lineRule="auto" w:before="0"/>
        <w:ind w:left="220" w:right="819" w:firstLine="0"/>
        <w:jc w:val="both"/>
        <w:rPr>
          <w:sz w:val="22"/>
        </w:rPr>
      </w:pPr>
      <w:r>
        <w:rPr>
          <w:sz w:val="22"/>
        </w:rPr>
        <w:t>With D = 2 (</w:t>
      </w:r>
      <w:r>
        <w:rPr>
          <w:b/>
          <w:sz w:val="22"/>
        </w:rPr>
        <w:t>b </w:t>
      </w:r>
      <w:r>
        <w:rPr>
          <w:sz w:val="22"/>
        </w:rPr>
        <w:t>= 1), the probability is independent of previous events, corresponding to random process equivalent to background seismicity.</w:t>
      </w:r>
    </w:p>
    <w:p>
      <w:pPr>
        <w:spacing w:line="360" w:lineRule="auto" w:before="0"/>
        <w:ind w:left="220" w:right="819" w:firstLine="719"/>
        <w:jc w:val="both"/>
        <w:rPr>
          <w:sz w:val="22"/>
        </w:rPr>
      </w:pPr>
      <w:r>
        <w:rPr/>
        <w:drawing>
          <wp:anchor distT="0" distB="0" distL="0" distR="0" allowOverlap="1" layoutInCell="1" locked="0" behindDoc="1" simplePos="0" relativeHeight="483646464">
            <wp:simplePos x="0" y="0"/>
            <wp:positionH relativeFrom="page">
              <wp:posOffset>1051966</wp:posOffset>
            </wp:positionH>
            <wp:positionV relativeFrom="paragraph">
              <wp:posOffset>844885</wp:posOffset>
            </wp:positionV>
            <wp:extent cx="5312638" cy="5252450"/>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5" cstate="print"/>
                    <a:stretch>
                      <a:fillRect/>
                    </a:stretch>
                  </pic:blipFill>
                  <pic:spPr>
                    <a:xfrm>
                      <a:off x="0" y="0"/>
                      <a:ext cx="5312638" cy="5252450"/>
                    </a:xfrm>
                    <a:prstGeom prst="rect">
                      <a:avLst/>
                    </a:prstGeom>
                  </pic:spPr>
                </pic:pic>
              </a:graphicData>
            </a:graphic>
          </wp:anchor>
        </w:drawing>
      </w:r>
      <w:r>
        <w:rPr>
          <w:sz w:val="22"/>
        </w:rPr>
        <w:t>With D &lt; 2 (</w:t>
      </w:r>
      <w:r>
        <w:rPr>
          <w:b/>
          <w:sz w:val="22"/>
        </w:rPr>
        <w:t>b </w:t>
      </w:r>
      <w:r>
        <w:rPr>
          <w:sz w:val="22"/>
        </w:rPr>
        <w:t>&lt; 1), there is stress concentration leading to localisation of deformation with positive feed-back</w:t>
      </w:r>
      <w:r>
        <w:rPr>
          <w:spacing w:val="-3"/>
          <w:sz w:val="22"/>
        </w:rPr>
        <w:t> </w:t>
      </w:r>
      <w:r>
        <w:rPr>
          <w:sz w:val="22"/>
        </w:rPr>
        <w:t>at low</w:t>
      </w:r>
      <w:r>
        <w:rPr>
          <w:spacing w:val="-1"/>
          <w:sz w:val="22"/>
        </w:rPr>
        <w:t> </w:t>
      </w:r>
      <w:r>
        <w:rPr>
          <w:sz w:val="22"/>
        </w:rPr>
        <w:t>stress</w:t>
      </w:r>
      <w:r>
        <w:rPr>
          <w:spacing w:val="-2"/>
          <w:sz w:val="22"/>
        </w:rPr>
        <w:t> </w:t>
      </w:r>
      <w:r>
        <w:rPr>
          <w:sz w:val="22"/>
        </w:rPr>
        <w:t>intensities such as dilatency, leading</w:t>
      </w:r>
      <w:r>
        <w:rPr>
          <w:spacing w:val="-3"/>
          <w:sz w:val="22"/>
        </w:rPr>
        <w:t> </w:t>
      </w:r>
      <w:r>
        <w:rPr>
          <w:sz w:val="22"/>
        </w:rPr>
        <w:t>to highly</w:t>
      </w:r>
      <w:r>
        <w:rPr>
          <w:spacing w:val="-3"/>
          <w:sz w:val="22"/>
        </w:rPr>
        <w:t> </w:t>
      </w:r>
      <w:r>
        <w:rPr>
          <w:sz w:val="22"/>
        </w:rPr>
        <w:t>diffuse fracture system. In conclusion, fractal dimensions of flaws increases as stress intensities decrease because lenght distribution of cracks become more heterogeneous. However, conditions in the laboratory and in the field are obviously different in that the schizosphere is more heterogeneous than intact rock samples</w:t>
      </w:r>
      <w:r>
        <w:rPr>
          <w:spacing w:val="40"/>
          <w:sz w:val="22"/>
        </w:rPr>
        <w:t> </w:t>
      </w:r>
      <w:r>
        <w:rPr>
          <w:sz w:val="22"/>
        </w:rPr>
        <w:t>in the laboratory and </w:t>
      </w:r>
      <w:r>
        <w:rPr>
          <w:b/>
          <w:sz w:val="22"/>
        </w:rPr>
        <w:t>b </w:t>
      </w:r>
      <w:r>
        <w:rPr>
          <w:sz w:val="22"/>
        </w:rPr>
        <w:t>=1, D = 2 in the field, because the schizospere already contains major faults and stresses.</w:t>
      </w:r>
    </w:p>
    <w:p>
      <w:pPr>
        <w:spacing w:line="360" w:lineRule="auto" w:before="0"/>
        <w:ind w:left="220" w:right="814" w:firstLine="719"/>
        <w:jc w:val="both"/>
        <w:rPr>
          <w:sz w:val="22"/>
        </w:rPr>
      </w:pPr>
      <w:r>
        <w:rPr>
          <w:sz w:val="22"/>
        </w:rPr>
        <w:t>The effect of stress is demonstrated by experiments of Wiemer and Wyss (1997) where </w:t>
      </w:r>
      <w:r>
        <w:rPr>
          <w:b/>
          <w:sz w:val="22"/>
        </w:rPr>
        <w:t>b</w:t>
      </w:r>
      <w:r>
        <w:rPr>
          <w:sz w:val="22"/>
        </w:rPr>
        <w:t>- values decreased when ambient stress is increased in the laboratory. </w:t>
      </w:r>
      <w:r>
        <w:rPr>
          <w:b/>
          <w:sz w:val="22"/>
        </w:rPr>
        <w:t>b </w:t>
      </w:r>
      <w:r>
        <w:rPr>
          <w:sz w:val="22"/>
        </w:rPr>
        <w:t>is proportional to pore pressure in cases of fluid-induced seismicity; b decreases during mine burst; </w:t>
      </w:r>
      <w:r>
        <w:rPr>
          <w:b/>
          <w:sz w:val="22"/>
        </w:rPr>
        <w:t>b </w:t>
      </w:r>
      <w:r>
        <w:rPr>
          <w:sz w:val="22"/>
        </w:rPr>
        <w:t>is lower in compressive than in extensional tectonic regimes; and </w:t>
      </w:r>
      <w:r>
        <w:rPr>
          <w:b/>
          <w:sz w:val="22"/>
        </w:rPr>
        <w:t>b </w:t>
      </w:r>
      <w:r>
        <w:rPr>
          <w:sz w:val="22"/>
        </w:rPr>
        <w:t>increases with depth along strike-slip faults in California.</w:t>
      </w:r>
    </w:p>
    <w:p>
      <w:pPr>
        <w:spacing w:line="360" w:lineRule="auto" w:before="1"/>
        <w:ind w:left="220" w:right="813" w:firstLine="0"/>
        <w:jc w:val="both"/>
        <w:rPr>
          <w:sz w:val="22"/>
        </w:rPr>
      </w:pPr>
      <w:r>
        <w:rPr>
          <w:sz w:val="22"/>
        </w:rPr>
        <w:t>The effects of temperature shown by experiments of Wiemer and McNutt, 1998; Wyss et al., 1973, showed</w:t>
      </w:r>
      <w:r>
        <w:rPr>
          <w:spacing w:val="-1"/>
          <w:sz w:val="22"/>
        </w:rPr>
        <w:t> </w:t>
      </w:r>
      <w:r>
        <w:rPr>
          <w:sz w:val="22"/>
        </w:rPr>
        <w:t>that</w:t>
      </w:r>
      <w:r>
        <w:rPr>
          <w:spacing w:val="-3"/>
          <w:sz w:val="22"/>
        </w:rPr>
        <w:t> </w:t>
      </w:r>
      <w:r>
        <w:rPr>
          <w:sz w:val="22"/>
        </w:rPr>
        <w:t>there</w:t>
      </w:r>
      <w:r>
        <w:rPr>
          <w:spacing w:val="-3"/>
          <w:sz w:val="22"/>
        </w:rPr>
        <w:t> </w:t>
      </w:r>
      <w:r>
        <w:rPr>
          <w:sz w:val="22"/>
        </w:rPr>
        <w:t>is</w:t>
      </w:r>
      <w:r>
        <w:rPr>
          <w:spacing w:val="-1"/>
          <w:sz w:val="22"/>
        </w:rPr>
        <w:t> </w:t>
      </w:r>
      <w:r>
        <w:rPr>
          <w:sz w:val="22"/>
        </w:rPr>
        <w:t>an</w:t>
      </w:r>
      <w:r>
        <w:rPr>
          <w:spacing w:val="-4"/>
          <w:sz w:val="22"/>
        </w:rPr>
        <w:t> </w:t>
      </w:r>
      <w:r>
        <w:rPr>
          <w:sz w:val="22"/>
        </w:rPr>
        <w:t>increase</w:t>
      </w:r>
      <w:r>
        <w:rPr>
          <w:spacing w:val="-3"/>
          <w:sz w:val="22"/>
        </w:rPr>
        <w:t> </w:t>
      </w:r>
      <w:r>
        <w:rPr>
          <w:sz w:val="22"/>
        </w:rPr>
        <w:t>in </w:t>
      </w:r>
      <w:r>
        <w:rPr>
          <w:b/>
          <w:sz w:val="22"/>
        </w:rPr>
        <w:t>b</w:t>
      </w:r>
      <w:r>
        <w:rPr>
          <w:sz w:val="22"/>
        </w:rPr>
        <w:t>-value</w:t>
      </w:r>
      <w:r>
        <w:rPr>
          <w:spacing w:val="-1"/>
          <w:sz w:val="22"/>
        </w:rPr>
        <w:t> </w:t>
      </w:r>
      <w:r>
        <w:rPr>
          <w:sz w:val="22"/>
        </w:rPr>
        <w:t>from</w:t>
      </w:r>
      <w:r>
        <w:rPr>
          <w:spacing w:val="-5"/>
          <w:sz w:val="22"/>
        </w:rPr>
        <w:t> </w:t>
      </w:r>
      <w:r>
        <w:rPr>
          <w:sz w:val="22"/>
        </w:rPr>
        <w:t>regional values</w:t>
      </w:r>
      <w:r>
        <w:rPr>
          <w:spacing w:val="-1"/>
          <w:sz w:val="22"/>
        </w:rPr>
        <w:t> </w:t>
      </w:r>
      <w:r>
        <w:rPr>
          <w:sz w:val="22"/>
        </w:rPr>
        <w:t>of </w:t>
      </w:r>
      <w:r>
        <w:rPr>
          <w:b/>
          <w:sz w:val="22"/>
        </w:rPr>
        <w:t>b</w:t>
      </w:r>
      <w:r>
        <w:rPr>
          <w:b/>
          <w:spacing w:val="-1"/>
          <w:sz w:val="22"/>
        </w:rPr>
        <w:t> </w:t>
      </w:r>
      <w:r>
        <w:rPr>
          <w:sz w:val="22"/>
        </w:rPr>
        <w:t>=</w:t>
      </w:r>
      <w:r>
        <w:rPr>
          <w:spacing w:val="-3"/>
          <w:sz w:val="22"/>
        </w:rPr>
        <w:t> </w:t>
      </w:r>
      <w:r>
        <w:rPr>
          <w:sz w:val="22"/>
        </w:rPr>
        <w:t>0.7</w:t>
      </w:r>
      <w:r>
        <w:rPr>
          <w:spacing w:val="-1"/>
          <w:sz w:val="22"/>
        </w:rPr>
        <w:t> </w:t>
      </w:r>
      <w:r>
        <w:rPr>
          <w:sz w:val="22"/>
        </w:rPr>
        <w:t>to</w:t>
      </w:r>
      <w:r>
        <w:rPr>
          <w:spacing w:val="-1"/>
          <w:sz w:val="22"/>
        </w:rPr>
        <w:t> </w:t>
      </w:r>
      <w:r>
        <w:rPr>
          <w:sz w:val="22"/>
        </w:rPr>
        <w:t>values</w:t>
      </w:r>
      <w:r>
        <w:rPr>
          <w:spacing w:val="-1"/>
          <w:sz w:val="22"/>
        </w:rPr>
        <w:t> </w:t>
      </w:r>
      <w:r>
        <w:rPr>
          <w:sz w:val="22"/>
        </w:rPr>
        <w:t>of </w:t>
      </w:r>
      <w:r>
        <w:rPr>
          <w:b/>
          <w:sz w:val="22"/>
        </w:rPr>
        <w:t>b</w:t>
      </w:r>
      <w:r>
        <w:rPr>
          <w:b/>
          <w:spacing w:val="-4"/>
          <w:sz w:val="22"/>
        </w:rPr>
        <w:t> </w:t>
      </w:r>
      <w:r>
        <w:rPr>
          <w:sz w:val="22"/>
        </w:rPr>
        <w:t>&gt;</w:t>
      </w:r>
      <w:r>
        <w:rPr>
          <w:spacing w:val="-1"/>
          <w:sz w:val="22"/>
        </w:rPr>
        <w:t> </w:t>
      </w:r>
      <w:r>
        <w:rPr>
          <w:sz w:val="22"/>
        </w:rPr>
        <w:t>1.3</w:t>
      </w:r>
      <w:r>
        <w:rPr>
          <w:spacing w:val="-1"/>
          <w:sz w:val="22"/>
        </w:rPr>
        <w:t> </w:t>
      </w:r>
      <w:r>
        <w:rPr>
          <w:sz w:val="22"/>
        </w:rPr>
        <w:t>or</w:t>
      </w:r>
      <w:r>
        <w:rPr>
          <w:spacing w:val="-1"/>
          <w:sz w:val="22"/>
        </w:rPr>
        <w:t> </w:t>
      </w:r>
      <w:r>
        <w:rPr>
          <w:sz w:val="22"/>
        </w:rPr>
        <w:t>even </w:t>
      </w:r>
      <w:r>
        <w:rPr>
          <w:b/>
          <w:sz w:val="22"/>
        </w:rPr>
        <w:t>b</w:t>
      </w:r>
      <w:r>
        <w:rPr>
          <w:b/>
          <w:spacing w:val="40"/>
          <w:sz w:val="22"/>
        </w:rPr>
        <w:t> </w:t>
      </w:r>
      <w:r>
        <w:rPr>
          <w:sz w:val="22"/>
        </w:rPr>
        <w:t>= 1.5 in volcanic regions as we approach active magma chambers. This change in </w:t>
      </w:r>
      <w:r>
        <w:rPr>
          <w:b/>
          <w:sz w:val="22"/>
        </w:rPr>
        <w:t>b</w:t>
      </w:r>
      <w:r>
        <w:rPr>
          <w:sz w:val="22"/>
        </w:rPr>
        <w:t>-values can be explained if fractal dimension, D, is twice the b-value.</w:t>
      </w:r>
    </w:p>
    <w:p>
      <w:pPr>
        <w:spacing w:line="360" w:lineRule="auto" w:before="0"/>
        <w:ind w:left="220" w:right="814" w:firstLine="719"/>
        <w:jc w:val="both"/>
        <w:rPr>
          <w:sz w:val="22"/>
        </w:rPr>
      </w:pPr>
      <w:r>
        <w:rPr>
          <w:sz w:val="22"/>
        </w:rPr>
        <w:t>Conclusions obtained by Steacy et al., (1996), from a two-dimensional cellular automation with strength heterogeneity, but homogeneous tectonic loading was that the </w:t>
      </w:r>
      <w:r>
        <w:rPr>
          <w:b/>
          <w:sz w:val="22"/>
        </w:rPr>
        <w:t>b</w:t>
      </w:r>
      <w:r>
        <w:rPr>
          <w:sz w:val="22"/>
        </w:rPr>
        <w:t>-value increases with increasing range of fractal dimension of strength or roughness of the active fault zone.</w:t>
      </w:r>
    </w:p>
    <w:p>
      <w:pPr>
        <w:spacing w:line="360" w:lineRule="auto" w:before="0"/>
        <w:ind w:left="220" w:right="811" w:firstLine="0"/>
        <w:jc w:val="both"/>
        <w:rPr>
          <w:sz w:val="22"/>
        </w:rPr>
      </w:pPr>
      <w:r>
        <w:rPr>
          <w:sz w:val="22"/>
        </w:rPr>
        <w:t>The spatial mapping of </w:t>
      </w:r>
      <w:r>
        <w:rPr>
          <w:b/>
          <w:sz w:val="22"/>
        </w:rPr>
        <w:t>b</w:t>
      </w:r>
      <w:r>
        <w:rPr>
          <w:sz w:val="22"/>
        </w:rPr>
        <w:t>-value at Galeras volcano, Colombia, using earthquake data recorded from 1995 to 2002, a work carried out by Acevedo et al., (2005), involved the analysis of the catalog of volcano – tectonic earthquakes at Galeras volcano, Colombia, to determine the magnitude of completeness of seismograph network and also to explore the subsurface structure by mapping the </w:t>
      </w:r>
      <w:r>
        <w:rPr>
          <w:b/>
          <w:sz w:val="22"/>
        </w:rPr>
        <w:t>b</w:t>
      </w:r>
      <w:r>
        <w:rPr>
          <w:sz w:val="22"/>
        </w:rPr>
        <w:t>- value of the frequency-magnitude distribution. From observation of the two and three-dimensional mapping of </w:t>
      </w:r>
      <w:r>
        <w:rPr>
          <w:b/>
          <w:sz w:val="22"/>
        </w:rPr>
        <w:t>b</w:t>
      </w:r>
      <w:r>
        <w:rPr>
          <w:sz w:val="22"/>
        </w:rPr>
        <w:t>-value, a vertically elongated structure beneath the active active crater of Galeras down</w:t>
      </w:r>
      <w:r>
        <w:rPr>
          <w:spacing w:val="40"/>
          <w:sz w:val="22"/>
        </w:rPr>
        <w:t> </w:t>
      </w:r>
      <w:r>
        <w:rPr>
          <w:sz w:val="22"/>
        </w:rPr>
        <w:t>to a depth of 6km was illuminated. It could be associated with a conduit, or magma storage. This is</w:t>
      </w:r>
      <w:r>
        <w:rPr>
          <w:spacing w:val="40"/>
          <w:sz w:val="22"/>
        </w:rPr>
        <w:t> </w:t>
      </w:r>
      <w:r>
        <w:rPr>
          <w:sz w:val="22"/>
        </w:rPr>
        <w:t>the first discovery of its kind in previous studies of </w:t>
      </w:r>
      <w:r>
        <w:rPr>
          <w:b/>
          <w:sz w:val="22"/>
        </w:rPr>
        <w:t>b</w:t>
      </w:r>
      <w:r>
        <w:rPr>
          <w:sz w:val="22"/>
        </w:rPr>
        <w:t>-value on volcanoes around the world.</w:t>
      </w:r>
    </w:p>
    <w:p>
      <w:pPr>
        <w:spacing w:line="360" w:lineRule="auto" w:before="0"/>
        <w:ind w:left="220" w:right="818" w:firstLine="0"/>
        <w:jc w:val="both"/>
        <w:rPr>
          <w:sz w:val="22"/>
        </w:rPr>
      </w:pPr>
      <w:r>
        <w:rPr>
          <w:sz w:val="22"/>
        </w:rPr>
        <w:t>In the on-going </w:t>
      </w:r>
      <w:r>
        <w:rPr>
          <w:b/>
          <w:sz w:val="22"/>
        </w:rPr>
        <w:t>b</w:t>
      </w:r>
      <w:r>
        <w:rPr>
          <w:sz w:val="22"/>
        </w:rPr>
        <w:t>-value mapping of the Yellowstone volcanic and hydrothermal system by Farell et</w:t>
      </w:r>
      <w:r>
        <w:rPr>
          <w:spacing w:val="40"/>
          <w:sz w:val="22"/>
        </w:rPr>
        <w:t> </w:t>
      </w:r>
      <w:r>
        <w:rPr>
          <w:sz w:val="22"/>
        </w:rPr>
        <w:t>al. (2007), variations in </w:t>
      </w:r>
      <w:r>
        <w:rPr>
          <w:b/>
          <w:sz w:val="22"/>
        </w:rPr>
        <w:t>b</w:t>
      </w:r>
      <w:r>
        <w:rPr>
          <w:sz w:val="22"/>
        </w:rPr>
        <w:t>-values were observed and are been compared with existing crustal tomography results, to distinguish between causes which could be material heterogeneity, the applied shear stress, the effective stress and/or the thermal gradient of the area.</w:t>
      </w:r>
    </w:p>
    <w:p>
      <w:pPr>
        <w:spacing w:line="360" w:lineRule="auto" w:before="1"/>
        <w:ind w:left="220" w:right="811" w:firstLine="0"/>
        <w:jc w:val="both"/>
        <w:rPr>
          <w:sz w:val="22"/>
        </w:rPr>
      </w:pPr>
      <w:r>
        <w:rPr>
          <w:sz w:val="22"/>
        </w:rPr>
        <w:t>In the mapping of the </w:t>
      </w:r>
      <w:r>
        <w:rPr>
          <w:b/>
          <w:sz w:val="22"/>
        </w:rPr>
        <w:t>b</w:t>
      </w:r>
      <w:r>
        <w:rPr>
          <w:sz w:val="22"/>
        </w:rPr>
        <w:t>-value anomalies in Colfiorito tectonic zone (central Italy) and beneath Mt. Etna</w:t>
      </w:r>
      <w:r>
        <w:rPr>
          <w:spacing w:val="9"/>
          <w:sz w:val="22"/>
        </w:rPr>
        <w:t> </w:t>
      </w:r>
      <w:r>
        <w:rPr>
          <w:sz w:val="22"/>
        </w:rPr>
        <w:t>volcano</w:t>
      </w:r>
      <w:r>
        <w:rPr>
          <w:spacing w:val="9"/>
          <w:sz w:val="22"/>
        </w:rPr>
        <w:t> </w:t>
      </w:r>
      <w:r>
        <w:rPr>
          <w:sz w:val="22"/>
        </w:rPr>
        <w:t>(Sicily,</w:t>
      </w:r>
      <w:r>
        <w:rPr>
          <w:spacing w:val="12"/>
          <w:sz w:val="22"/>
        </w:rPr>
        <w:t> </w:t>
      </w:r>
      <w:r>
        <w:rPr>
          <w:sz w:val="22"/>
        </w:rPr>
        <w:t>Italy),</w:t>
      </w:r>
      <w:r>
        <w:rPr>
          <w:spacing w:val="9"/>
          <w:sz w:val="22"/>
        </w:rPr>
        <w:t> </w:t>
      </w:r>
      <w:r>
        <w:rPr>
          <w:sz w:val="22"/>
        </w:rPr>
        <w:t>a</w:t>
      </w:r>
      <w:r>
        <w:rPr>
          <w:spacing w:val="10"/>
          <w:sz w:val="22"/>
        </w:rPr>
        <w:t> </w:t>
      </w:r>
      <w:r>
        <w:rPr>
          <w:sz w:val="22"/>
        </w:rPr>
        <w:t>work</w:t>
      </w:r>
      <w:r>
        <w:rPr>
          <w:spacing w:val="9"/>
          <w:sz w:val="22"/>
        </w:rPr>
        <w:t> </w:t>
      </w:r>
      <w:r>
        <w:rPr>
          <w:sz w:val="22"/>
        </w:rPr>
        <w:t>by</w:t>
      </w:r>
      <w:r>
        <w:rPr>
          <w:spacing w:val="9"/>
          <w:sz w:val="22"/>
        </w:rPr>
        <w:t> </w:t>
      </w:r>
      <w:r>
        <w:rPr>
          <w:sz w:val="22"/>
        </w:rPr>
        <w:t>Murru</w:t>
      </w:r>
      <w:r>
        <w:rPr>
          <w:spacing w:val="9"/>
          <w:sz w:val="22"/>
        </w:rPr>
        <w:t> </w:t>
      </w:r>
      <w:r>
        <w:rPr>
          <w:sz w:val="22"/>
        </w:rPr>
        <w:t>et</w:t>
      </w:r>
      <w:r>
        <w:rPr>
          <w:spacing w:val="11"/>
          <w:sz w:val="22"/>
        </w:rPr>
        <w:t> </w:t>
      </w:r>
      <w:r>
        <w:rPr>
          <w:sz w:val="22"/>
        </w:rPr>
        <w:t>al.</w:t>
      </w:r>
      <w:r>
        <w:rPr>
          <w:spacing w:val="17"/>
          <w:sz w:val="22"/>
        </w:rPr>
        <w:t> </w:t>
      </w:r>
      <w:r>
        <w:rPr>
          <w:sz w:val="22"/>
        </w:rPr>
        <w:t>(2008),</w:t>
      </w:r>
      <w:r>
        <w:rPr>
          <w:spacing w:val="9"/>
          <w:sz w:val="22"/>
        </w:rPr>
        <w:t> </w:t>
      </w:r>
      <w:r>
        <w:rPr>
          <w:sz w:val="22"/>
        </w:rPr>
        <w:t>it</w:t>
      </w:r>
      <w:r>
        <w:rPr>
          <w:spacing w:val="10"/>
          <w:sz w:val="22"/>
        </w:rPr>
        <w:t> </w:t>
      </w:r>
      <w:r>
        <w:rPr>
          <w:sz w:val="22"/>
        </w:rPr>
        <w:t>was</w:t>
      </w:r>
      <w:r>
        <w:rPr>
          <w:spacing w:val="10"/>
          <w:sz w:val="22"/>
        </w:rPr>
        <w:t> </w:t>
      </w:r>
      <w:r>
        <w:rPr>
          <w:sz w:val="22"/>
        </w:rPr>
        <w:t>shown</w:t>
      </w:r>
      <w:r>
        <w:rPr>
          <w:spacing w:val="9"/>
          <w:sz w:val="22"/>
        </w:rPr>
        <w:t> </w:t>
      </w:r>
      <w:r>
        <w:rPr>
          <w:sz w:val="22"/>
        </w:rPr>
        <w:t>that</w:t>
      </w:r>
      <w:r>
        <w:rPr>
          <w:spacing w:val="10"/>
          <w:sz w:val="22"/>
        </w:rPr>
        <w:t> </w:t>
      </w:r>
      <w:r>
        <w:rPr>
          <w:sz w:val="22"/>
        </w:rPr>
        <w:t>spatial</w:t>
      </w:r>
      <w:r>
        <w:rPr>
          <w:spacing w:val="11"/>
          <w:sz w:val="22"/>
        </w:rPr>
        <w:t> </w:t>
      </w:r>
      <w:r>
        <w:rPr>
          <w:sz w:val="22"/>
        </w:rPr>
        <w:t>variations</w:t>
      </w:r>
      <w:r>
        <w:rPr>
          <w:spacing w:val="10"/>
          <w:sz w:val="22"/>
        </w:rPr>
        <w:t> </w:t>
      </w:r>
      <w:r>
        <w:rPr>
          <w:sz w:val="22"/>
        </w:rPr>
        <w:t>in</w:t>
      </w:r>
      <w:r>
        <w:rPr>
          <w:spacing w:val="15"/>
          <w:sz w:val="22"/>
        </w:rPr>
        <w:t> </w:t>
      </w:r>
      <w:r>
        <w:rPr>
          <w:b/>
          <w:spacing w:val="-5"/>
          <w:sz w:val="22"/>
        </w:rPr>
        <w:t>b</w:t>
      </w:r>
      <w:r>
        <w:rPr>
          <w:spacing w:val="-5"/>
          <w:sz w:val="22"/>
        </w:rPr>
        <w:t>-</w:t>
      </w:r>
    </w:p>
    <w:p>
      <w:pPr>
        <w:spacing w:after="0" w:line="360" w:lineRule="auto"/>
        <w:jc w:val="both"/>
        <w:rPr>
          <w:sz w:val="22"/>
        </w:rPr>
        <w:sectPr>
          <w:pgSz w:w="11910" w:h="16840"/>
          <w:pgMar w:header="0" w:footer="1067" w:top="1340" w:bottom="1260" w:left="1220" w:right="620"/>
        </w:sectPr>
      </w:pPr>
    </w:p>
    <w:p>
      <w:pPr>
        <w:spacing w:line="360" w:lineRule="auto" w:before="76"/>
        <w:ind w:left="220" w:right="812" w:firstLine="0"/>
        <w:jc w:val="both"/>
        <w:rPr>
          <w:sz w:val="22"/>
        </w:rPr>
      </w:pPr>
      <w:r>
        <w:rPr>
          <w:sz w:val="22"/>
        </w:rPr>
        <w:t>value observed was correlated to a process of</w:t>
      </w:r>
      <w:r>
        <w:rPr>
          <w:spacing w:val="40"/>
          <w:sz w:val="22"/>
        </w:rPr>
        <w:t> </w:t>
      </w:r>
      <w:r>
        <w:rPr>
          <w:sz w:val="22"/>
        </w:rPr>
        <w:t>lateral magma uprising, ending with a high velocity vertical dike emplacement which heralded to the 2001 lateral eruption.</w:t>
      </w:r>
    </w:p>
    <w:p>
      <w:pPr>
        <w:spacing w:line="360" w:lineRule="auto" w:before="0"/>
        <w:ind w:left="220" w:right="816" w:firstLine="0"/>
        <w:jc w:val="both"/>
        <w:rPr>
          <w:sz w:val="22"/>
        </w:rPr>
      </w:pPr>
      <w:r>
        <w:rPr>
          <w:sz w:val="22"/>
        </w:rPr>
        <w:t>In the work of Papazachos, (1999), Greece and the surrounding area was organised into a grid, the a and </w:t>
      </w:r>
      <w:r>
        <w:rPr>
          <w:b/>
          <w:sz w:val="22"/>
        </w:rPr>
        <w:t>b </w:t>
      </w:r>
      <w:r>
        <w:rPr>
          <w:sz w:val="22"/>
        </w:rPr>
        <w:t>values are simultaneously determined for the whole grid by solving an appropriate linear system. The results obtained were in good agreement with previous studies and further enhanced the knowledge of the study area.</w:t>
      </w:r>
    </w:p>
    <w:p>
      <w:pPr>
        <w:spacing w:line="360" w:lineRule="auto" w:before="0"/>
        <w:ind w:left="220" w:right="824" w:firstLine="0"/>
        <w:jc w:val="both"/>
        <w:rPr>
          <w:sz w:val="22"/>
        </w:rPr>
      </w:pPr>
      <w:r>
        <w:rPr/>
        <w:drawing>
          <wp:anchor distT="0" distB="0" distL="0" distR="0" allowOverlap="1" layoutInCell="1" locked="0" behindDoc="1" simplePos="0" relativeHeight="483646976">
            <wp:simplePos x="0" y="0"/>
            <wp:positionH relativeFrom="page">
              <wp:posOffset>1051966</wp:posOffset>
            </wp:positionH>
            <wp:positionV relativeFrom="paragraph">
              <wp:posOffset>362961</wp:posOffset>
            </wp:positionV>
            <wp:extent cx="5312638" cy="5252450"/>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5" cstate="print"/>
                    <a:stretch>
                      <a:fillRect/>
                    </a:stretch>
                  </pic:blipFill>
                  <pic:spPr>
                    <a:xfrm>
                      <a:off x="0" y="0"/>
                      <a:ext cx="5312638" cy="5252450"/>
                    </a:xfrm>
                    <a:prstGeom prst="rect">
                      <a:avLst/>
                    </a:prstGeom>
                  </pic:spPr>
                </pic:pic>
              </a:graphicData>
            </a:graphic>
          </wp:anchor>
        </w:drawing>
      </w:r>
      <w:r>
        <w:rPr>
          <w:sz w:val="22"/>
        </w:rPr>
        <w:t>Drakopoulous (1968) divided the region of Greece into many parts and obtained b for each case. His results showed</w:t>
      </w:r>
      <w:r>
        <w:rPr>
          <w:spacing w:val="-2"/>
          <w:sz w:val="22"/>
        </w:rPr>
        <w:t> </w:t>
      </w:r>
      <w:r>
        <w:rPr>
          <w:sz w:val="22"/>
        </w:rPr>
        <w:t>that for</w:t>
      </w:r>
      <w:r>
        <w:rPr>
          <w:spacing w:val="-2"/>
          <w:sz w:val="22"/>
        </w:rPr>
        <w:t> </w:t>
      </w:r>
      <w:r>
        <w:rPr>
          <w:sz w:val="22"/>
        </w:rPr>
        <w:t>almost</w:t>
      </w:r>
      <w:r>
        <w:rPr>
          <w:spacing w:val="-1"/>
          <w:sz w:val="22"/>
        </w:rPr>
        <w:t> </w:t>
      </w:r>
      <w:r>
        <w:rPr>
          <w:sz w:val="22"/>
        </w:rPr>
        <w:t>all parts, values of b</w:t>
      </w:r>
      <w:r>
        <w:rPr>
          <w:spacing w:val="-3"/>
          <w:sz w:val="22"/>
        </w:rPr>
        <w:t> </w:t>
      </w:r>
      <w:r>
        <w:rPr>
          <w:sz w:val="22"/>
        </w:rPr>
        <w:t>range between</w:t>
      </w:r>
      <w:r>
        <w:rPr>
          <w:spacing w:val="-3"/>
          <w:sz w:val="22"/>
        </w:rPr>
        <w:t> </w:t>
      </w:r>
      <w:r>
        <w:rPr>
          <w:sz w:val="22"/>
        </w:rPr>
        <w:t>0.4</w:t>
      </w:r>
      <w:r>
        <w:rPr>
          <w:spacing w:val="-2"/>
          <w:sz w:val="22"/>
        </w:rPr>
        <w:t> </w:t>
      </w:r>
      <w:r>
        <w:rPr>
          <w:sz w:val="22"/>
        </w:rPr>
        <w:t>and 1.7. One can</w:t>
      </w:r>
      <w:r>
        <w:rPr>
          <w:spacing w:val="-3"/>
          <w:sz w:val="22"/>
        </w:rPr>
        <w:t> </w:t>
      </w:r>
      <w:r>
        <w:rPr>
          <w:sz w:val="22"/>
        </w:rPr>
        <w:t>therefore</w:t>
      </w:r>
      <w:r>
        <w:rPr>
          <w:spacing w:val="-2"/>
          <w:sz w:val="22"/>
        </w:rPr>
        <w:t> </w:t>
      </w:r>
      <w:r>
        <w:rPr>
          <w:sz w:val="22"/>
        </w:rPr>
        <w:t>infer from this that b varies much more vertically than horizontally.</w:t>
      </w:r>
    </w:p>
    <w:p>
      <w:pPr>
        <w:spacing w:line="360" w:lineRule="auto" w:before="0"/>
        <w:ind w:left="220" w:right="814" w:firstLine="0"/>
        <w:jc w:val="both"/>
        <w:rPr>
          <w:sz w:val="22"/>
        </w:rPr>
      </w:pPr>
      <w:r>
        <w:rPr>
          <w:sz w:val="22"/>
        </w:rPr>
        <w:t>In addition, some authors have speculated that b-values may be influenced by thermal gradient</w:t>
      </w:r>
      <w:r>
        <w:rPr>
          <w:spacing w:val="40"/>
          <w:sz w:val="22"/>
        </w:rPr>
        <w:t> </w:t>
      </w:r>
      <w:r>
        <w:rPr>
          <w:sz w:val="22"/>
        </w:rPr>
        <w:t>causing the b-value to increase from 1.2 to 2.7 (Warren and Latham, 1970).</w:t>
      </w:r>
    </w:p>
    <w:p>
      <w:pPr>
        <w:spacing w:line="360" w:lineRule="auto" w:before="0"/>
        <w:ind w:left="220" w:right="811" w:firstLine="0"/>
        <w:jc w:val="both"/>
        <w:rPr>
          <w:sz w:val="22"/>
        </w:rPr>
      </w:pPr>
      <w:r>
        <w:rPr>
          <w:sz w:val="22"/>
        </w:rPr>
        <w:t>Minakami (1974) reported that A-type earthquakes (i.e. seismic events with clear P-waves and S- waves occurring beneath volcanoes) have b value of about 1.5 and for B-type earthquakes (i.e.</w:t>
      </w:r>
      <w:r>
        <w:rPr>
          <w:spacing w:val="80"/>
          <w:sz w:val="22"/>
        </w:rPr>
        <w:t> </w:t>
      </w:r>
      <w:r>
        <w:rPr>
          <w:sz w:val="22"/>
        </w:rPr>
        <w:t>seismic events occurring under volcanoes with emergent onset of P-waves, no distinct S-waves) b- values are higher than 2.0.</w:t>
      </w:r>
    </w:p>
    <w:p>
      <w:pPr>
        <w:spacing w:line="360" w:lineRule="auto" w:before="1"/>
        <w:ind w:left="220" w:right="819" w:firstLine="719"/>
        <w:jc w:val="both"/>
        <w:rPr>
          <w:sz w:val="22"/>
        </w:rPr>
      </w:pPr>
      <w:r>
        <w:rPr>
          <w:sz w:val="22"/>
        </w:rPr>
        <w:t>Some researchers are of the view that b-value varies from 0.5 to 1.0 for tectonic earthquakes and for volcanic events b-values are higher (Gresta and Patane, 1983).</w:t>
      </w:r>
    </w:p>
    <w:p>
      <w:pPr>
        <w:spacing w:line="360" w:lineRule="auto" w:before="0"/>
        <w:ind w:left="220" w:right="814" w:firstLine="0"/>
        <w:jc w:val="both"/>
        <w:rPr>
          <w:sz w:val="22"/>
        </w:rPr>
      </w:pPr>
      <w:r>
        <w:rPr>
          <w:sz w:val="22"/>
        </w:rPr>
        <w:t>Studies by Hurtig and Stiller (1984), Udias and Mezcua (1997) on global seismicity revealed that b- values range from 0.3 to 1.8, 0.8 to 1.2 and 0.6 to 1.5. McGarr (1984) on mining tremors (South Africa) and tectonic earthquakes revealed that b varies from 0.5 to 1.5 Agrawal (1991) confirmed this fact that tectonic earthquakes are characterized by the b-values from 0.5 to 1.5 and are more</w:t>
      </w:r>
      <w:r>
        <w:rPr>
          <w:spacing w:val="40"/>
          <w:sz w:val="22"/>
        </w:rPr>
        <w:t> </w:t>
      </w:r>
      <w:r>
        <w:rPr>
          <w:sz w:val="22"/>
        </w:rPr>
        <w:t>frequently at 1.0.</w:t>
      </w:r>
    </w:p>
    <w:p>
      <w:pPr>
        <w:spacing w:line="360" w:lineRule="auto" w:before="0"/>
        <w:ind w:left="220" w:right="817" w:firstLine="719"/>
        <w:jc w:val="both"/>
        <w:rPr>
          <w:sz w:val="22"/>
        </w:rPr>
      </w:pPr>
      <w:r>
        <w:rPr>
          <w:sz w:val="22"/>
        </w:rPr>
        <w:t>However, many researchers have investigated temporal changes of b. Most of these studies addressed bulk changes rather than temporal changes in sub volumes (Wiemer and Wyss, 2002).</w:t>
      </w:r>
      <w:r>
        <w:rPr>
          <w:spacing w:val="40"/>
          <w:sz w:val="22"/>
        </w:rPr>
        <w:t> </w:t>
      </w:r>
      <w:r>
        <w:rPr>
          <w:sz w:val="22"/>
        </w:rPr>
        <w:t>Some studies have investigated both spatial and temporal variability of b simultaneously (Ogata, </w:t>
      </w:r>
      <w:r>
        <w:rPr>
          <w:spacing w:val="-2"/>
          <w:sz w:val="22"/>
        </w:rPr>
        <w:t>1991).</w:t>
      </w:r>
    </w:p>
    <w:p>
      <w:pPr>
        <w:spacing w:line="360" w:lineRule="auto" w:before="0"/>
        <w:ind w:left="220" w:right="809" w:firstLine="719"/>
        <w:jc w:val="both"/>
        <w:rPr>
          <w:sz w:val="22"/>
        </w:rPr>
      </w:pPr>
      <w:r>
        <w:rPr>
          <w:sz w:val="22"/>
        </w:rPr>
        <w:t>The rock burst in a mine and its related micro-seismicity (-2&gt;M&gt;0.5) before and after the mainshock was used by Urbancic et al. (1992) to investigate temporal and spatial changes in the b- value. They found that decreasing b-values correlate with increasing stress release estimates and that larger events tend to occur where the b-value has its steepest gradient. They further concluded that b- values</w:t>
      </w:r>
      <w:r>
        <w:rPr>
          <w:spacing w:val="-8"/>
          <w:sz w:val="22"/>
        </w:rPr>
        <w:t> </w:t>
      </w:r>
      <w:r>
        <w:rPr>
          <w:sz w:val="22"/>
        </w:rPr>
        <w:t>―provide</w:t>
      </w:r>
      <w:r>
        <w:rPr>
          <w:spacing w:val="-10"/>
          <w:sz w:val="22"/>
        </w:rPr>
        <w:t> </w:t>
      </w:r>
      <w:r>
        <w:rPr>
          <w:sz w:val="22"/>
        </w:rPr>
        <w:t>the</w:t>
      </w:r>
      <w:r>
        <w:rPr>
          <w:spacing w:val="-10"/>
          <w:sz w:val="22"/>
        </w:rPr>
        <w:t> </w:t>
      </w:r>
      <w:r>
        <w:rPr>
          <w:sz w:val="22"/>
        </w:rPr>
        <w:t>best</w:t>
      </w:r>
      <w:r>
        <w:rPr>
          <w:spacing w:val="-8"/>
          <w:sz w:val="22"/>
        </w:rPr>
        <w:t> </w:t>
      </w:r>
      <w:r>
        <w:rPr>
          <w:sz w:val="22"/>
        </w:rPr>
        <w:t>estimates</w:t>
      </w:r>
      <w:r>
        <w:rPr>
          <w:spacing w:val="-8"/>
          <w:sz w:val="22"/>
        </w:rPr>
        <w:t> </w:t>
      </w:r>
      <w:r>
        <w:rPr>
          <w:sz w:val="22"/>
        </w:rPr>
        <w:t>for</w:t>
      </w:r>
      <w:r>
        <w:rPr>
          <w:spacing w:val="-8"/>
          <w:sz w:val="22"/>
        </w:rPr>
        <w:t> </w:t>
      </w:r>
      <w:r>
        <w:rPr>
          <w:sz w:val="22"/>
        </w:rPr>
        <w:t>stress</w:t>
      </w:r>
      <w:r>
        <w:rPr>
          <w:spacing w:val="-10"/>
          <w:sz w:val="22"/>
        </w:rPr>
        <w:t> </w:t>
      </w:r>
      <w:r>
        <w:rPr>
          <w:sz w:val="22"/>
        </w:rPr>
        <w:t>conditions</w:t>
      </w:r>
      <w:r>
        <w:rPr>
          <w:spacing w:val="-10"/>
          <w:sz w:val="22"/>
        </w:rPr>
        <w:t> </w:t>
      </w:r>
      <w:r>
        <w:rPr>
          <w:sz w:val="22"/>
        </w:rPr>
        <w:t>within</w:t>
      </w:r>
      <w:r>
        <w:rPr>
          <w:spacing w:val="-8"/>
          <w:sz w:val="22"/>
        </w:rPr>
        <w:t> </w:t>
      </w:r>
      <w:r>
        <w:rPr>
          <w:sz w:val="22"/>
        </w:rPr>
        <w:t>the</w:t>
      </w:r>
      <w:r>
        <w:rPr>
          <w:spacing w:val="-8"/>
          <w:sz w:val="22"/>
        </w:rPr>
        <w:t> </w:t>
      </w:r>
      <w:r>
        <w:rPr>
          <w:sz w:val="22"/>
        </w:rPr>
        <w:t>seismogenic</w:t>
      </w:r>
      <w:r>
        <w:rPr>
          <w:spacing w:val="-8"/>
          <w:sz w:val="22"/>
        </w:rPr>
        <w:t> </w:t>
      </w:r>
      <w:r>
        <w:rPr>
          <w:sz w:val="22"/>
        </w:rPr>
        <w:t>volume</w:t>
      </w:r>
      <w:r>
        <w:rPr>
          <w:spacing w:val="-8"/>
          <w:sz w:val="22"/>
        </w:rPr>
        <w:t> </w:t>
      </w:r>
      <w:r>
        <w:rPr>
          <w:sz w:val="22"/>
        </w:rPr>
        <w:t>as</w:t>
      </w:r>
      <w:r>
        <w:rPr>
          <w:spacing w:val="-8"/>
          <w:sz w:val="22"/>
        </w:rPr>
        <w:t> </w:t>
      </w:r>
      <w:r>
        <w:rPr>
          <w:sz w:val="22"/>
        </w:rPr>
        <w:t>they</w:t>
      </w:r>
      <w:r>
        <w:rPr>
          <w:spacing w:val="-10"/>
          <w:sz w:val="22"/>
        </w:rPr>
        <w:t> </w:t>
      </w:r>
      <w:r>
        <w:rPr>
          <w:sz w:val="22"/>
        </w:rPr>
        <w:t>include information from both spectral – (seismic moment) and time domains ‗(peak amplitudes)‘.</w:t>
      </w:r>
    </w:p>
    <w:p>
      <w:pPr>
        <w:spacing w:line="360" w:lineRule="auto" w:before="1"/>
        <w:ind w:left="220" w:right="811" w:firstLine="719"/>
        <w:jc w:val="both"/>
        <w:rPr>
          <w:sz w:val="22"/>
        </w:rPr>
      </w:pPr>
      <w:r>
        <w:rPr>
          <w:sz w:val="22"/>
        </w:rPr>
        <w:t>Holub (1996) investigated space-time variations of the frequency-energy relation for mining- induced seismicity in the4 Ostrava-Karvina mine district Czech Republic. He stated that lower b- values correspond to a higher level of induced seismic activity while high b-values correspond to a</w:t>
      </w:r>
      <w:r>
        <w:rPr>
          <w:spacing w:val="40"/>
          <w:sz w:val="22"/>
        </w:rPr>
        <w:t> </w:t>
      </w:r>
      <w:r>
        <w:rPr>
          <w:sz w:val="22"/>
        </w:rPr>
        <w:t>low and moderate seismic activity.</w:t>
      </w:r>
    </w:p>
    <w:p>
      <w:pPr>
        <w:spacing w:after="0" w:line="360" w:lineRule="auto"/>
        <w:jc w:val="both"/>
        <w:rPr>
          <w:sz w:val="22"/>
        </w:rPr>
        <w:sectPr>
          <w:pgSz w:w="11910" w:h="16840"/>
          <w:pgMar w:header="0" w:footer="1067" w:top="1340" w:bottom="1260" w:left="1220" w:right="620"/>
        </w:sectPr>
      </w:pPr>
    </w:p>
    <w:p>
      <w:pPr>
        <w:spacing w:line="360" w:lineRule="auto" w:before="76"/>
        <w:ind w:left="220" w:right="813" w:firstLine="719"/>
        <w:jc w:val="both"/>
        <w:rPr>
          <w:sz w:val="22"/>
        </w:rPr>
      </w:pPr>
      <w:r>
        <w:rPr/>
        <w:drawing>
          <wp:anchor distT="0" distB="0" distL="0" distR="0" allowOverlap="1" layoutInCell="1" locked="0" behindDoc="1" simplePos="0" relativeHeight="483647488">
            <wp:simplePos x="0" y="0"/>
            <wp:positionH relativeFrom="page">
              <wp:posOffset>1051966</wp:posOffset>
            </wp:positionH>
            <wp:positionV relativeFrom="paragraph">
              <wp:posOffset>1856994</wp:posOffset>
            </wp:positionV>
            <wp:extent cx="5312638" cy="5252450"/>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5" cstate="print"/>
                    <a:stretch>
                      <a:fillRect/>
                    </a:stretch>
                  </pic:blipFill>
                  <pic:spPr>
                    <a:xfrm>
                      <a:off x="0" y="0"/>
                      <a:ext cx="5312638" cy="5252450"/>
                    </a:xfrm>
                    <a:prstGeom prst="rect">
                      <a:avLst/>
                    </a:prstGeom>
                  </pic:spPr>
                </pic:pic>
              </a:graphicData>
            </a:graphic>
          </wp:anchor>
        </w:drawing>
      </w:r>
      <w:r>
        <w:rPr>
          <w:sz w:val="22"/>
        </w:rPr>
        <w:t>Systematic studies have been carried out by some researchers to examine the potential of temporal changes in b-value as a short-term, medium-term and long-term earthquake precursor. Results showed that large earthquakes are often preceded by a medium-term increase in b, followed</w:t>
      </w:r>
      <w:r>
        <w:rPr>
          <w:spacing w:val="40"/>
          <w:sz w:val="22"/>
        </w:rPr>
        <w:t> </w:t>
      </w:r>
      <w:r>
        <w:rPr>
          <w:sz w:val="22"/>
        </w:rPr>
        <w:t>by a decrease in the weeks-months before the earthquake (Sammonds et al., 1999). Molchan and Dmitrieve (1990) have studied temporal b-value variations for foreshocks during hours, days before the main shock. Molchan et al. (1999) found, from both regional and global earthquake catalogues, that the b-value of foreshocks drops by about 50%. From earthquake data for Central America from preliminary determination of epicenters (PDE) and E-catalogs Monterroso (2003) found evidence that supports the hypothesis that b-value decreases significantly prior to the occurrence of large </w:t>
      </w:r>
      <w:r>
        <w:rPr>
          <w:spacing w:val="-2"/>
          <w:sz w:val="22"/>
        </w:rPr>
        <w:t>earthquakes.</w:t>
      </w:r>
    </w:p>
    <w:p>
      <w:pPr>
        <w:spacing w:line="360" w:lineRule="auto" w:before="0"/>
        <w:ind w:left="220" w:right="819" w:firstLine="0"/>
        <w:jc w:val="both"/>
        <w:rPr>
          <w:sz w:val="22"/>
        </w:rPr>
      </w:pPr>
      <w:r>
        <w:rPr>
          <w:sz w:val="22"/>
        </w:rPr>
        <w:t>Wiemer and Wyss (1997) noted that the b-value in the Park field and Morgan Hill regions of California systematically decreases from high b&gt;1.1 in the top 5km to b&lt;0.8 below 6km depth.</w:t>
      </w:r>
    </w:p>
    <w:p>
      <w:pPr>
        <w:spacing w:line="360" w:lineRule="auto" w:before="0"/>
        <w:ind w:left="220" w:right="815" w:firstLine="719"/>
        <w:jc w:val="both"/>
        <w:rPr>
          <w:sz w:val="22"/>
        </w:rPr>
      </w:pPr>
      <w:r>
        <w:rPr>
          <w:sz w:val="22"/>
        </w:rPr>
        <w:t>Mori and Abercrombie (1997) confirmed this decrease with depth for several other regions in California and proposed that the lower b at depth corresponds to a higher probability of larger earthquakes to nucleate at depth. Though a decrease of b with depth has been firmly established for California, but the physical cause of this decrease is not yet established with certainty. Wiemer and Wyss (2002) have speculated that the change in ambient stress plays an important role.</w:t>
      </w:r>
    </w:p>
    <w:p>
      <w:pPr>
        <w:spacing w:line="360" w:lineRule="auto" w:before="0"/>
        <w:ind w:left="220" w:right="811" w:firstLine="719"/>
        <w:jc w:val="both"/>
        <w:rPr>
          <w:sz w:val="22"/>
        </w:rPr>
      </w:pPr>
      <w:r>
        <w:rPr>
          <w:sz w:val="22"/>
        </w:rPr>
        <w:t>Monterroso and</w:t>
      </w:r>
      <w:r>
        <w:rPr>
          <w:spacing w:val="-1"/>
          <w:sz w:val="22"/>
        </w:rPr>
        <w:t> </w:t>
      </w:r>
      <w:r>
        <w:rPr>
          <w:sz w:val="22"/>
        </w:rPr>
        <w:t>Kulhanek</w:t>
      </w:r>
      <w:r>
        <w:rPr>
          <w:spacing w:val="-2"/>
          <w:sz w:val="22"/>
        </w:rPr>
        <w:t> </w:t>
      </w:r>
      <w:r>
        <w:rPr>
          <w:sz w:val="22"/>
        </w:rPr>
        <w:t>(2003) investigated b-value variations with depth in the</w:t>
      </w:r>
      <w:r>
        <w:rPr>
          <w:spacing w:val="-1"/>
          <w:sz w:val="22"/>
        </w:rPr>
        <w:t> </w:t>
      </w:r>
      <w:r>
        <w:rPr>
          <w:sz w:val="22"/>
        </w:rPr>
        <w:t>subduction zone of Central America. They observed high b-values in the upper part of the slab at depths around 80-110km beneath the volcanic chain in Guatemala-El Salvador. Nakaya (2004) analyzed seismicity data from the subducting slab along Kurile Trench. Results revealed a zone of anomalously low b- values near the hypocenter of the 26 September 2003, Tokachi-oki earthquake (M=8).</w:t>
      </w:r>
    </w:p>
    <w:p>
      <w:pPr>
        <w:spacing w:line="360" w:lineRule="auto" w:before="0"/>
        <w:ind w:left="220" w:right="813" w:firstLine="719"/>
        <w:jc w:val="both"/>
        <w:rPr>
          <w:sz w:val="22"/>
        </w:rPr>
      </w:pPr>
      <w:r>
        <w:rPr>
          <w:sz w:val="22"/>
        </w:rPr>
        <w:t>Though more facts have been established on spatial variation of b on a local region scale, arguments</w:t>
      </w:r>
      <w:r>
        <w:rPr>
          <w:spacing w:val="-1"/>
          <w:sz w:val="22"/>
        </w:rPr>
        <w:t> </w:t>
      </w:r>
      <w:r>
        <w:rPr>
          <w:sz w:val="22"/>
        </w:rPr>
        <w:t>still</w:t>
      </w:r>
      <w:r>
        <w:rPr>
          <w:spacing w:val="-3"/>
          <w:sz w:val="22"/>
        </w:rPr>
        <w:t> </w:t>
      </w:r>
      <w:r>
        <w:rPr>
          <w:sz w:val="22"/>
        </w:rPr>
        <w:t>exists</w:t>
      </w:r>
      <w:r>
        <w:rPr>
          <w:spacing w:val="-3"/>
          <w:sz w:val="22"/>
        </w:rPr>
        <w:t> </w:t>
      </w:r>
      <w:r>
        <w:rPr>
          <w:sz w:val="22"/>
        </w:rPr>
        <w:t>about</w:t>
      </w:r>
      <w:r>
        <w:rPr>
          <w:spacing w:val="-3"/>
          <w:sz w:val="22"/>
        </w:rPr>
        <w:t> </w:t>
      </w:r>
      <w:r>
        <w:rPr>
          <w:sz w:val="22"/>
        </w:rPr>
        <w:t>regional</w:t>
      </w:r>
      <w:r>
        <w:rPr>
          <w:spacing w:val="-3"/>
          <w:sz w:val="22"/>
        </w:rPr>
        <w:t> </w:t>
      </w:r>
      <w:r>
        <w:rPr>
          <w:sz w:val="22"/>
        </w:rPr>
        <w:t>to</w:t>
      </w:r>
      <w:r>
        <w:rPr>
          <w:spacing w:val="-1"/>
          <w:sz w:val="22"/>
        </w:rPr>
        <w:t> </w:t>
      </w:r>
      <w:r>
        <w:rPr>
          <w:sz w:val="22"/>
        </w:rPr>
        <w:t>global scale.</w:t>
      </w:r>
      <w:r>
        <w:rPr>
          <w:spacing w:val="-1"/>
          <w:sz w:val="22"/>
        </w:rPr>
        <w:t> </w:t>
      </w:r>
      <w:r>
        <w:rPr>
          <w:sz w:val="22"/>
        </w:rPr>
        <w:t>Studies</w:t>
      </w:r>
      <w:r>
        <w:rPr>
          <w:spacing w:val="-1"/>
          <w:sz w:val="22"/>
        </w:rPr>
        <w:t> </w:t>
      </w:r>
      <w:r>
        <w:rPr>
          <w:sz w:val="22"/>
        </w:rPr>
        <w:t>by</w:t>
      </w:r>
      <w:r>
        <w:rPr>
          <w:spacing w:val="-4"/>
          <w:sz w:val="22"/>
        </w:rPr>
        <w:t> </w:t>
      </w:r>
      <w:r>
        <w:rPr>
          <w:sz w:val="22"/>
        </w:rPr>
        <w:t>Frohlich</w:t>
      </w:r>
      <w:r>
        <w:rPr>
          <w:spacing w:val="-1"/>
          <w:sz w:val="22"/>
        </w:rPr>
        <w:t> </w:t>
      </w:r>
      <w:r>
        <w:rPr>
          <w:sz w:val="22"/>
        </w:rPr>
        <w:t>and</w:t>
      </w:r>
      <w:r>
        <w:rPr>
          <w:spacing w:val="-1"/>
          <w:sz w:val="22"/>
        </w:rPr>
        <w:t> </w:t>
      </w:r>
      <w:r>
        <w:rPr>
          <w:sz w:val="22"/>
        </w:rPr>
        <w:t>Davies</w:t>
      </w:r>
      <w:r>
        <w:rPr>
          <w:spacing w:val="-1"/>
          <w:sz w:val="22"/>
        </w:rPr>
        <w:t> </w:t>
      </w:r>
      <w:r>
        <w:rPr>
          <w:sz w:val="22"/>
        </w:rPr>
        <w:t>(1993)</w:t>
      </w:r>
      <w:r>
        <w:rPr>
          <w:spacing w:val="-1"/>
          <w:sz w:val="22"/>
        </w:rPr>
        <w:t> </w:t>
      </w:r>
      <w:r>
        <w:rPr>
          <w:sz w:val="22"/>
        </w:rPr>
        <w:t>and</w:t>
      </w:r>
      <w:r>
        <w:rPr>
          <w:spacing w:val="-1"/>
          <w:sz w:val="22"/>
        </w:rPr>
        <w:t> </w:t>
      </w:r>
      <w:r>
        <w:rPr>
          <w:sz w:val="22"/>
        </w:rPr>
        <w:t>Kagan (1999) reported that there is little variation of b between different tectonic regions and that the observed differences are at least partially as a result of artifacts rather than natural.</w:t>
      </w:r>
    </w:p>
    <w:p>
      <w:pPr>
        <w:spacing w:line="360" w:lineRule="auto" w:before="1"/>
        <w:ind w:left="220" w:right="818" w:firstLine="0"/>
        <w:jc w:val="both"/>
        <w:rPr>
          <w:sz w:val="22"/>
        </w:rPr>
      </w:pPr>
      <w:r>
        <w:rPr>
          <w:sz w:val="22"/>
        </w:rPr>
        <w:t>Moreover, the variation of</w:t>
      </w:r>
      <w:r>
        <w:rPr>
          <w:spacing w:val="-2"/>
          <w:sz w:val="22"/>
        </w:rPr>
        <w:t> </w:t>
      </w:r>
      <w:r>
        <w:rPr>
          <w:sz w:val="22"/>
        </w:rPr>
        <w:t>b in subducting slabs has been studied. Wiemer and Benoit (1996) mapped well-defined anomalies similar to those found in the crust at a few kilometers beneath volcanoes at about 100km depths in the subduction zones of Alaska and New Zealand. They interpreted these anomalies as due to dehydration of the descending oceanic crust at top of the slab and proposed that their locations mark the origin of magma, feeding subduction zone volcanism.</w:t>
      </w:r>
    </w:p>
    <w:p>
      <w:pPr>
        <w:spacing w:line="360" w:lineRule="auto" w:before="0"/>
        <w:ind w:left="220" w:right="818" w:firstLine="719"/>
        <w:jc w:val="both"/>
        <w:rPr>
          <w:sz w:val="22"/>
        </w:rPr>
      </w:pPr>
      <w:r>
        <w:rPr>
          <w:sz w:val="22"/>
        </w:rPr>
        <w:t>Wiemer and Wyss (2002) reported that earthquake-size distribution in many tectonic regions on a local to regional scale reveal statistically significant variations in the range of at least 0.4 to 2.0 for the b-values in the frequency-magnitude distribution.</w:t>
      </w:r>
    </w:p>
    <w:p>
      <w:pPr>
        <w:spacing w:line="360" w:lineRule="auto" w:before="1"/>
        <w:ind w:left="220" w:right="815" w:firstLine="0"/>
        <w:jc w:val="both"/>
        <w:rPr>
          <w:sz w:val="22"/>
        </w:rPr>
      </w:pPr>
      <w:r>
        <w:rPr>
          <w:sz w:val="22"/>
        </w:rPr>
        <w:t>Also that explosion especially quarry blasts frequently</w:t>
      </w:r>
      <w:r>
        <w:rPr>
          <w:spacing w:val="-2"/>
          <w:sz w:val="22"/>
        </w:rPr>
        <w:t> </w:t>
      </w:r>
      <w:r>
        <w:rPr>
          <w:sz w:val="22"/>
        </w:rPr>
        <w:t>contaminate seismicity data and this will cause bias in the b-estimates locally toward large values because on average, explosions are smaller than </w:t>
      </w:r>
      <w:r>
        <w:rPr>
          <w:spacing w:val="-2"/>
          <w:sz w:val="22"/>
        </w:rPr>
        <w:t>earthquakes.</w:t>
      </w:r>
    </w:p>
    <w:p>
      <w:pPr>
        <w:spacing w:after="0" w:line="360" w:lineRule="auto"/>
        <w:jc w:val="both"/>
        <w:rPr>
          <w:sz w:val="22"/>
        </w:rPr>
        <w:sectPr>
          <w:pgSz w:w="11910" w:h="16840"/>
          <w:pgMar w:header="0" w:footer="1067" w:top="1340" w:bottom="1260" w:left="1220" w:right="620"/>
        </w:sectPr>
      </w:pPr>
    </w:p>
    <w:p>
      <w:pPr>
        <w:spacing w:line="360" w:lineRule="auto" w:before="76"/>
        <w:ind w:left="220" w:right="814" w:firstLine="719"/>
        <w:jc w:val="both"/>
        <w:rPr>
          <w:sz w:val="22"/>
        </w:rPr>
      </w:pPr>
      <w:r>
        <w:rPr/>
        <w:drawing>
          <wp:anchor distT="0" distB="0" distL="0" distR="0" allowOverlap="1" layoutInCell="1" locked="0" behindDoc="1" simplePos="0" relativeHeight="483648000">
            <wp:simplePos x="0" y="0"/>
            <wp:positionH relativeFrom="page">
              <wp:posOffset>1051966</wp:posOffset>
            </wp:positionH>
            <wp:positionV relativeFrom="paragraph">
              <wp:posOffset>1856994</wp:posOffset>
            </wp:positionV>
            <wp:extent cx="5312638" cy="525245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5" cstate="print"/>
                    <a:stretch>
                      <a:fillRect/>
                    </a:stretch>
                  </pic:blipFill>
                  <pic:spPr>
                    <a:xfrm>
                      <a:off x="0" y="0"/>
                      <a:ext cx="5312638" cy="5252450"/>
                    </a:xfrm>
                    <a:prstGeom prst="rect">
                      <a:avLst/>
                    </a:prstGeom>
                  </pic:spPr>
                </pic:pic>
              </a:graphicData>
            </a:graphic>
          </wp:anchor>
        </w:drawing>
      </w:r>
      <w:r>
        <w:rPr>
          <w:sz w:val="22"/>
        </w:rPr>
        <w:t>They corroborated the fact that b-value underneath volcanoes is not, as initially thought to be, generally higher but that the pockets of anomalously high b-values are embedded in average crust. By comparing the anomalies of high values with other geophysical and geodetic data regarding the location and extend of magma chambers, they concluded that in the seismogenic surrounding of magma chambers high b-values are present and especially at shallow depths. The factors causing</w:t>
      </w:r>
      <w:r>
        <w:rPr>
          <w:spacing w:val="80"/>
          <w:sz w:val="22"/>
        </w:rPr>
        <w:t> </w:t>
      </w:r>
      <w:r>
        <w:rPr>
          <w:sz w:val="22"/>
        </w:rPr>
        <w:t>these high values were attributed to the presence of hot fluids in geothermal systems, or external cracking which a volume may have acquired during past eruptions. Hence high b-values give rise to high heterogeneity, high pore pressure and high thermal gradient. With regards to changes in b with time, they speculated that the fact that spatial variations of b on large scales have not been established could</w:t>
      </w:r>
      <w:r>
        <w:rPr>
          <w:spacing w:val="-2"/>
          <w:sz w:val="22"/>
        </w:rPr>
        <w:t> </w:t>
      </w:r>
      <w:r>
        <w:rPr>
          <w:sz w:val="22"/>
        </w:rPr>
        <w:t>be as a</w:t>
      </w:r>
      <w:r>
        <w:rPr>
          <w:spacing w:val="-1"/>
          <w:sz w:val="22"/>
        </w:rPr>
        <w:t> </w:t>
      </w:r>
      <w:r>
        <w:rPr>
          <w:sz w:val="22"/>
        </w:rPr>
        <w:t>result of lack</w:t>
      </w:r>
      <w:r>
        <w:rPr>
          <w:spacing w:val="-2"/>
          <w:sz w:val="22"/>
        </w:rPr>
        <w:t> </w:t>
      </w:r>
      <w:r>
        <w:rPr>
          <w:sz w:val="22"/>
        </w:rPr>
        <w:t>of high quality</w:t>
      </w:r>
      <w:r>
        <w:rPr>
          <w:spacing w:val="-2"/>
          <w:sz w:val="22"/>
        </w:rPr>
        <w:t> </w:t>
      </w:r>
      <w:r>
        <w:rPr>
          <w:sz w:val="22"/>
        </w:rPr>
        <w:t>earthquake</w:t>
      </w:r>
      <w:r>
        <w:rPr>
          <w:spacing w:val="-1"/>
          <w:sz w:val="22"/>
        </w:rPr>
        <w:t> </w:t>
      </w:r>
      <w:r>
        <w:rPr>
          <w:sz w:val="22"/>
        </w:rPr>
        <w:t>catalogues with</w:t>
      </w:r>
      <w:r>
        <w:rPr>
          <w:spacing w:val="-2"/>
          <w:sz w:val="22"/>
        </w:rPr>
        <w:t> </w:t>
      </w:r>
      <w:r>
        <w:rPr>
          <w:sz w:val="22"/>
        </w:rPr>
        <w:t>low magnitude of</w:t>
      </w:r>
      <w:r>
        <w:rPr>
          <w:spacing w:val="-1"/>
          <w:sz w:val="22"/>
        </w:rPr>
        <w:t> </w:t>
      </w:r>
      <w:r>
        <w:rPr>
          <w:sz w:val="22"/>
        </w:rPr>
        <w:t>completeness on this scale; lack of rigorous studies or because heterogeneity in the earth exists mainly on smaller </w:t>
      </w:r>
      <w:r>
        <w:rPr>
          <w:spacing w:val="-2"/>
          <w:sz w:val="22"/>
        </w:rPr>
        <w:t>scales.</w:t>
      </w:r>
    </w:p>
    <w:p>
      <w:pPr>
        <w:spacing w:line="360" w:lineRule="auto" w:before="0"/>
        <w:ind w:left="220" w:right="813" w:firstLine="719"/>
        <w:jc w:val="both"/>
        <w:rPr>
          <w:sz w:val="22"/>
        </w:rPr>
      </w:pPr>
      <w:r>
        <w:rPr>
          <w:sz w:val="22"/>
        </w:rPr>
        <w:t>Enescu and Ito (2002) showed that b-values vary from 0.8 to 1.4. They discovered that areas that experienced larger slip during the main shock and during previous seismic activity have low</w:t>
      </w:r>
      <w:r>
        <w:rPr>
          <w:spacing w:val="40"/>
          <w:sz w:val="22"/>
        </w:rPr>
        <w:t> </w:t>
      </w:r>
      <w:r>
        <w:rPr>
          <w:sz w:val="22"/>
        </w:rPr>
        <w:t>stress because of more fracture and hence favour high b-values for the aftershocks. A large value of b in a give region or area shows a relative abundance in small earthquakes. Areas with low b-values on the other hand are probably under higher applied stress after the main shock. They</w:t>
      </w:r>
      <w:r>
        <w:rPr>
          <w:spacing w:val="-1"/>
          <w:sz w:val="22"/>
        </w:rPr>
        <w:t> </w:t>
      </w:r>
      <w:r>
        <w:rPr>
          <w:sz w:val="22"/>
        </w:rPr>
        <w:t>also suggested that the</w:t>
      </w:r>
      <w:r>
        <w:rPr>
          <w:spacing w:val="-1"/>
          <w:sz w:val="22"/>
        </w:rPr>
        <w:t> </w:t>
      </w:r>
      <w:r>
        <w:rPr>
          <w:sz w:val="22"/>
        </w:rPr>
        <w:t>rupture</w:t>
      </w:r>
      <w:r>
        <w:rPr>
          <w:spacing w:val="-1"/>
          <w:sz w:val="22"/>
        </w:rPr>
        <w:t> </w:t>
      </w:r>
      <w:r>
        <w:rPr>
          <w:sz w:val="22"/>
        </w:rPr>
        <w:t>process</w:t>
      </w:r>
      <w:r>
        <w:rPr>
          <w:spacing w:val="-1"/>
          <w:sz w:val="22"/>
        </w:rPr>
        <w:t> </w:t>
      </w:r>
      <w:r>
        <w:rPr>
          <w:sz w:val="22"/>
        </w:rPr>
        <w:t>in</w:t>
      </w:r>
      <w:r>
        <w:rPr>
          <w:spacing w:val="-1"/>
          <w:sz w:val="22"/>
        </w:rPr>
        <w:t> </w:t>
      </w:r>
      <w:r>
        <w:rPr>
          <w:sz w:val="22"/>
        </w:rPr>
        <w:t>an earthquake and previous</w:t>
      </w:r>
      <w:r>
        <w:rPr>
          <w:spacing w:val="-1"/>
          <w:sz w:val="22"/>
        </w:rPr>
        <w:t> </w:t>
      </w:r>
      <w:r>
        <w:rPr>
          <w:sz w:val="22"/>
        </w:rPr>
        <w:t>earthquake activity</w:t>
      </w:r>
      <w:r>
        <w:rPr>
          <w:spacing w:val="-2"/>
          <w:sz w:val="22"/>
        </w:rPr>
        <w:t> </w:t>
      </w:r>
      <w:r>
        <w:rPr>
          <w:sz w:val="22"/>
        </w:rPr>
        <w:t>are the major factors</w:t>
      </w:r>
      <w:r>
        <w:rPr>
          <w:spacing w:val="-1"/>
          <w:sz w:val="22"/>
        </w:rPr>
        <w:t> </w:t>
      </w:r>
      <w:r>
        <w:rPr>
          <w:sz w:val="22"/>
        </w:rPr>
        <w:t>controlling the spatial distribution of b-value.</w:t>
      </w:r>
    </w:p>
    <w:p>
      <w:pPr>
        <w:spacing w:line="360" w:lineRule="auto" w:before="0"/>
        <w:ind w:left="220" w:right="813" w:firstLine="719"/>
        <w:jc w:val="both"/>
        <w:rPr>
          <w:sz w:val="22"/>
        </w:rPr>
      </w:pPr>
      <w:r>
        <w:rPr>
          <w:sz w:val="22"/>
        </w:rPr>
        <w:t>Results on the investigation of the brittle ductile transition in rocks and associated seismicity (Amitrano, 2003) suggested that the b-value might be controlled by variation of the internal friction angle induced through changes in confining pressure/</w:t>
      </w:r>
    </w:p>
    <w:p>
      <w:pPr>
        <w:spacing w:line="360" w:lineRule="auto" w:before="0"/>
        <w:ind w:left="220" w:right="813" w:firstLine="0"/>
        <w:jc w:val="both"/>
        <w:rPr>
          <w:sz w:val="22"/>
        </w:rPr>
      </w:pPr>
      <w:r>
        <w:rPr>
          <w:sz w:val="22"/>
        </w:rPr>
        <w:t>Schorlemmer et al. (2004) have shown that b-value systematically varies from different styles of faulting. Normal faulting is associated with the higher b-values (about 1.1); strike-slip events show intermediate values (about 0.95) and thrust events the lowest values (about 0.75). It is possible b is related to focal mechanism (Kulhanek, 2005).</w:t>
      </w:r>
    </w:p>
    <w:p>
      <w:pPr>
        <w:spacing w:line="360" w:lineRule="auto" w:before="1"/>
        <w:ind w:left="220" w:right="815" w:firstLine="719"/>
        <w:jc w:val="both"/>
        <w:rPr>
          <w:sz w:val="22"/>
        </w:rPr>
      </w:pPr>
      <w:r>
        <w:rPr>
          <w:sz w:val="22"/>
        </w:rPr>
        <w:t>The findings of studies by Rao and Lakshmi (2005) on analysis of b- value of acoustic emissions accompanying rock fracture have revealed that while testing the material undergoing brittle failure b-value was found to range from 1.5 to 2.5 in the early stages. It later decreased with an increase in stress to attain values approximately 1.0 and less indicating temporal fluctuations as the impending failure approaches in the material. A high b-value was attributed to a large number of</w:t>
      </w:r>
      <w:r>
        <w:rPr>
          <w:spacing w:val="40"/>
          <w:sz w:val="22"/>
        </w:rPr>
        <w:t> </w:t>
      </w:r>
      <w:r>
        <w:rPr>
          <w:sz w:val="22"/>
        </w:rPr>
        <w:t>small acoustic events showing new crack growth. Whereas low b-values showed faster or unstable cracks growth accompanied by relatively high amplitude emission in large numbers.</w:t>
      </w:r>
    </w:p>
    <w:p>
      <w:pPr>
        <w:spacing w:line="360" w:lineRule="auto" w:before="1"/>
        <w:ind w:left="220" w:right="815" w:firstLine="0"/>
        <w:jc w:val="both"/>
        <w:rPr>
          <w:sz w:val="22"/>
        </w:rPr>
      </w:pPr>
      <w:r>
        <w:rPr>
          <w:sz w:val="22"/>
        </w:rPr>
        <w:t>Recent studies by</w:t>
      </w:r>
      <w:r>
        <w:rPr>
          <w:spacing w:val="-2"/>
          <w:sz w:val="22"/>
        </w:rPr>
        <w:t> </w:t>
      </w:r>
      <w:r>
        <w:rPr>
          <w:sz w:val="22"/>
        </w:rPr>
        <w:t>Kullhanek</w:t>
      </w:r>
      <w:r>
        <w:rPr>
          <w:spacing w:val="-2"/>
          <w:sz w:val="22"/>
        </w:rPr>
        <w:t> </w:t>
      </w:r>
      <w:r>
        <w:rPr>
          <w:sz w:val="22"/>
        </w:rPr>
        <w:t>(2005) has</w:t>
      </w:r>
      <w:r>
        <w:rPr>
          <w:spacing w:val="-1"/>
          <w:sz w:val="22"/>
        </w:rPr>
        <w:t> </w:t>
      </w:r>
      <w:r>
        <w:rPr>
          <w:sz w:val="22"/>
        </w:rPr>
        <w:t>revealed</w:t>
      </w:r>
      <w:r>
        <w:rPr>
          <w:spacing w:val="-1"/>
          <w:sz w:val="22"/>
        </w:rPr>
        <w:t> </w:t>
      </w:r>
      <w:r>
        <w:rPr>
          <w:sz w:val="22"/>
        </w:rPr>
        <w:t>that changes in b</w:t>
      </w:r>
      <w:r>
        <w:rPr>
          <w:spacing w:val="-1"/>
          <w:sz w:val="22"/>
        </w:rPr>
        <w:t> </w:t>
      </w:r>
      <w:r>
        <w:rPr>
          <w:sz w:val="22"/>
        </w:rPr>
        <w:t>towards higher magnitudes may</w:t>
      </w:r>
      <w:r>
        <w:rPr>
          <w:spacing w:val="-1"/>
          <w:sz w:val="22"/>
        </w:rPr>
        <w:t> </w:t>
      </w:r>
      <w:r>
        <w:rPr>
          <w:sz w:val="22"/>
        </w:rPr>
        <w:t>be due to the inability of the fault dimensions, especially width to keep growing indefinitely with the increasing earthquake size. He also suggested that the decrease of b-value (below threshold magnitude) is not just an artifact of catalogue incompleteness but that small earthquakes are not really</w:t>
      </w:r>
    </w:p>
    <w:p>
      <w:pPr>
        <w:spacing w:after="0" w:line="360" w:lineRule="auto"/>
        <w:jc w:val="both"/>
        <w:rPr>
          <w:sz w:val="22"/>
        </w:rPr>
        <w:sectPr>
          <w:pgSz w:w="11910" w:h="16840"/>
          <w:pgMar w:header="0" w:footer="1067" w:top="1340" w:bottom="1260" w:left="1220" w:right="620"/>
        </w:sectPr>
      </w:pPr>
    </w:p>
    <w:p>
      <w:pPr>
        <w:spacing w:line="360" w:lineRule="auto" w:before="76"/>
        <w:ind w:left="220" w:right="815" w:firstLine="0"/>
        <w:jc w:val="both"/>
        <w:rPr>
          <w:sz w:val="22"/>
        </w:rPr>
      </w:pPr>
      <w:r>
        <w:rPr>
          <w:sz w:val="22"/>
        </w:rPr>
        <w:t>as numerous as a constant b value extrapolated from large extents would predict and so decline in frequency</w:t>
      </w:r>
      <w:r>
        <w:rPr>
          <w:spacing w:val="40"/>
          <w:sz w:val="22"/>
        </w:rPr>
        <w:t> </w:t>
      </w:r>
      <w:r>
        <w:rPr>
          <w:sz w:val="22"/>
        </w:rPr>
        <w:t>may to</w:t>
      </w:r>
      <w:r>
        <w:rPr>
          <w:spacing w:val="40"/>
          <w:sz w:val="22"/>
        </w:rPr>
        <w:t> </w:t>
      </w:r>
      <w:r>
        <w:rPr>
          <w:sz w:val="22"/>
        </w:rPr>
        <w:t>a certain extent be real. His finding s also indicated that low b implies shorter recurrence time and patches with low b may be interpreted as possible asperities (i.e. stress concentration) reflecting variations in the fault which may control the recurrence of the next large </w:t>
      </w:r>
      <w:r>
        <w:rPr>
          <w:spacing w:val="-2"/>
          <w:sz w:val="22"/>
        </w:rPr>
        <w:t>events.</w:t>
      </w:r>
    </w:p>
    <w:p>
      <w:pPr>
        <w:spacing w:line="360" w:lineRule="auto" w:before="1"/>
        <w:ind w:left="220" w:right="814" w:firstLine="719"/>
        <w:jc w:val="both"/>
        <w:rPr>
          <w:sz w:val="22"/>
        </w:rPr>
      </w:pPr>
      <w:r>
        <w:rPr/>
        <w:drawing>
          <wp:anchor distT="0" distB="0" distL="0" distR="0" allowOverlap="1" layoutInCell="1" locked="0" behindDoc="1" simplePos="0" relativeHeight="483648512">
            <wp:simplePos x="0" y="0"/>
            <wp:positionH relativeFrom="page">
              <wp:posOffset>1051966</wp:posOffset>
            </wp:positionH>
            <wp:positionV relativeFrom="paragraph">
              <wp:posOffset>603923</wp:posOffset>
            </wp:positionV>
            <wp:extent cx="5312638" cy="5252450"/>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5" cstate="print"/>
                    <a:stretch>
                      <a:fillRect/>
                    </a:stretch>
                  </pic:blipFill>
                  <pic:spPr>
                    <a:xfrm>
                      <a:off x="0" y="0"/>
                      <a:ext cx="5312638" cy="5252450"/>
                    </a:xfrm>
                    <a:prstGeom prst="rect">
                      <a:avLst/>
                    </a:prstGeom>
                  </pic:spPr>
                </pic:pic>
              </a:graphicData>
            </a:graphic>
          </wp:anchor>
        </w:drawing>
      </w:r>
      <w:r>
        <w:rPr>
          <w:sz w:val="22"/>
        </w:rPr>
        <w:t>Lowrie (1997) stipulated that a-value varies from about 8 to 9 from one region to another. Study carried out by Wiemer and Wyss (2002a) in the frequency-magnitude for South California for years 1999-2000 showed that a-value is about 6.08. The higher the a-value in a given region the</w:t>
      </w:r>
      <w:r>
        <w:rPr>
          <w:spacing w:val="40"/>
          <w:sz w:val="22"/>
        </w:rPr>
        <w:t> </w:t>
      </w:r>
      <w:r>
        <w:rPr>
          <w:sz w:val="22"/>
        </w:rPr>
        <w:t>higher the seismicity (Paiboon Nuannin, 2006).</w:t>
      </w:r>
    </w:p>
    <w:p>
      <w:pPr>
        <w:spacing w:after="0" w:line="360" w:lineRule="auto"/>
        <w:jc w:val="both"/>
        <w:rPr>
          <w:sz w:val="22"/>
        </w:rPr>
        <w:sectPr>
          <w:pgSz w:w="11910" w:h="16840"/>
          <w:pgMar w:header="0" w:footer="1067" w:top="1340" w:bottom="1260" w:left="1220" w:right="620"/>
        </w:sectPr>
      </w:pPr>
    </w:p>
    <w:p>
      <w:pPr>
        <w:spacing w:line="720" w:lineRule="auto" w:before="61"/>
        <w:ind w:left="2743" w:right="3343" w:firstLine="0"/>
        <w:jc w:val="center"/>
        <w:rPr>
          <w:b/>
          <w:sz w:val="24"/>
        </w:rPr>
      </w:pPr>
      <w:r>
        <w:rPr>
          <w:b/>
          <w:sz w:val="24"/>
        </w:rPr>
        <w:t>CHAPTER</w:t>
      </w:r>
      <w:r>
        <w:rPr>
          <w:b/>
          <w:spacing w:val="-15"/>
          <w:sz w:val="24"/>
        </w:rPr>
        <w:t> </w:t>
      </w:r>
      <w:r>
        <w:rPr>
          <w:b/>
          <w:sz w:val="24"/>
        </w:rPr>
        <w:t>THREE </w:t>
      </w:r>
      <w:r>
        <w:rPr>
          <w:b/>
          <w:spacing w:val="-2"/>
          <w:sz w:val="24"/>
        </w:rPr>
        <w:t>METHODOLOGY</w:t>
      </w:r>
    </w:p>
    <w:p>
      <w:pPr>
        <w:pStyle w:val="ListParagraph"/>
        <w:numPr>
          <w:ilvl w:val="1"/>
          <w:numId w:val="16"/>
        </w:numPr>
        <w:tabs>
          <w:tab w:pos="1283" w:val="left" w:leader="none"/>
        </w:tabs>
        <w:spacing w:line="240" w:lineRule="auto" w:before="0" w:after="0"/>
        <w:ind w:left="1283" w:right="0" w:hanging="1063"/>
        <w:jc w:val="left"/>
        <w:rPr>
          <w:b/>
          <w:sz w:val="24"/>
        </w:rPr>
      </w:pPr>
      <w:r>
        <w:rPr>
          <w:b/>
          <w:sz w:val="24"/>
        </w:rPr>
        <w:t>Development</w:t>
      </w:r>
      <w:r>
        <w:rPr>
          <w:b/>
          <w:spacing w:val="-4"/>
          <w:sz w:val="24"/>
        </w:rPr>
        <w:t> </w:t>
      </w:r>
      <w:r>
        <w:rPr>
          <w:b/>
          <w:sz w:val="24"/>
        </w:rPr>
        <w:t>of Models</w:t>
      </w:r>
      <w:r>
        <w:rPr>
          <w:b/>
          <w:spacing w:val="-2"/>
          <w:sz w:val="24"/>
        </w:rPr>
        <w:t> </w:t>
      </w:r>
      <w:r>
        <w:rPr>
          <w:b/>
          <w:sz w:val="24"/>
        </w:rPr>
        <w:t>for</w:t>
      </w:r>
      <w:r>
        <w:rPr>
          <w:b/>
          <w:spacing w:val="-2"/>
          <w:sz w:val="24"/>
        </w:rPr>
        <w:t> </w:t>
      </w:r>
      <w:r>
        <w:rPr>
          <w:b/>
          <w:sz w:val="24"/>
        </w:rPr>
        <w:t>Categorizing</w:t>
      </w:r>
      <w:r>
        <w:rPr>
          <w:b/>
          <w:spacing w:val="-2"/>
          <w:sz w:val="24"/>
        </w:rPr>
        <w:t> </w:t>
      </w:r>
      <w:r>
        <w:rPr>
          <w:b/>
          <w:sz w:val="24"/>
        </w:rPr>
        <w:t>Seismic</w:t>
      </w:r>
      <w:r>
        <w:rPr>
          <w:b/>
          <w:spacing w:val="-1"/>
          <w:sz w:val="24"/>
        </w:rPr>
        <w:t> </w:t>
      </w:r>
      <w:r>
        <w:rPr>
          <w:b/>
          <w:spacing w:val="-2"/>
          <w:sz w:val="24"/>
        </w:rPr>
        <w:t>Activities</w:t>
      </w:r>
    </w:p>
    <w:p>
      <w:pPr>
        <w:pStyle w:val="BodyText"/>
        <w:spacing w:line="360" w:lineRule="auto" w:before="132"/>
        <w:ind w:left="220" w:firstLine="719"/>
      </w:pPr>
      <w:r>
        <w:rPr/>
        <w:drawing>
          <wp:anchor distT="0" distB="0" distL="0" distR="0" allowOverlap="1" layoutInCell="1" locked="0" behindDoc="1" simplePos="0" relativeHeight="483649024">
            <wp:simplePos x="0" y="0"/>
            <wp:positionH relativeFrom="page">
              <wp:posOffset>1051966</wp:posOffset>
            </wp:positionH>
            <wp:positionV relativeFrom="paragraph">
              <wp:posOffset>578843</wp:posOffset>
            </wp:positionV>
            <wp:extent cx="5312638" cy="5252450"/>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5" cstate="print"/>
                    <a:stretch>
                      <a:fillRect/>
                    </a:stretch>
                  </pic:blipFill>
                  <pic:spPr>
                    <a:xfrm>
                      <a:off x="0" y="0"/>
                      <a:ext cx="5312638" cy="5252450"/>
                    </a:xfrm>
                    <a:prstGeom prst="rect">
                      <a:avLst/>
                    </a:prstGeom>
                  </pic:spPr>
                </pic:pic>
              </a:graphicData>
            </a:graphic>
          </wp:anchor>
        </w:drawing>
      </w:r>
      <w:r>
        <w:rPr/>
        <w:t>In</w:t>
      </w:r>
      <w:r>
        <w:rPr>
          <w:spacing w:val="40"/>
        </w:rPr>
        <w:t> </w:t>
      </w:r>
      <w:r>
        <w:rPr/>
        <w:t>this</w:t>
      </w:r>
      <w:r>
        <w:rPr>
          <w:spacing w:val="40"/>
        </w:rPr>
        <w:t> </w:t>
      </w:r>
      <w:r>
        <w:rPr/>
        <w:t>work,</w:t>
      </w:r>
      <w:r>
        <w:rPr>
          <w:spacing w:val="40"/>
        </w:rPr>
        <w:t> </w:t>
      </w:r>
      <w:r>
        <w:rPr/>
        <w:t>seismicity</w:t>
      </w:r>
      <w:r>
        <w:rPr>
          <w:spacing w:val="40"/>
        </w:rPr>
        <w:t> </w:t>
      </w:r>
      <w:r>
        <w:rPr/>
        <w:t>is</w:t>
      </w:r>
      <w:r>
        <w:rPr>
          <w:spacing w:val="40"/>
        </w:rPr>
        <w:t> </w:t>
      </w:r>
      <w:r>
        <w:rPr/>
        <w:t>described</w:t>
      </w:r>
      <w:r>
        <w:rPr>
          <w:spacing w:val="40"/>
        </w:rPr>
        <w:t> </w:t>
      </w:r>
      <w:r>
        <w:rPr/>
        <w:t>in</w:t>
      </w:r>
      <w:r>
        <w:rPr>
          <w:spacing w:val="40"/>
        </w:rPr>
        <w:t> </w:t>
      </w:r>
      <w:r>
        <w:rPr/>
        <w:t>terms</w:t>
      </w:r>
      <w:r>
        <w:rPr>
          <w:spacing w:val="40"/>
        </w:rPr>
        <w:t> </w:t>
      </w:r>
      <w:r>
        <w:rPr/>
        <w:t>of</w:t>
      </w:r>
      <w:r>
        <w:rPr>
          <w:spacing w:val="40"/>
        </w:rPr>
        <w:t> </w:t>
      </w:r>
      <w:r>
        <w:rPr/>
        <w:t>radiated</w:t>
      </w:r>
      <w:r>
        <w:rPr>
          <w:spacing w:val="40"/>
        </w:rPr>
        <w:t> </w:t>
      </w:r>
      <w:r>
        <w:rPr/>
        <w:t>energy</w:t>
      </w:r>
      <w:r>
        <w:rPr>
          <w:spacing w:val="40"/>
        </w:rPr>
        <w:t> </w:t>
      </w:r>
      <w:r>
        <w:rPr/>
        <w:t>of</w:t>
      </w:r>
      <w:r>
        <w:rPr>
          <w:spacing w:val="40"/>
        </w:rPr>
        <w:t> </w:t>
      </w:r>
      <w:r>
        <w:rPr/>
        <w:t>earthquakes. Considering</w:t>
      </w:r>
      <w:r>
        <w:rPr>
          <w:spacing w:val="10"/>
        </w:rPr>
        <w:t> </w:t>
      </w:r>
      <w:r>
        <w:rPr/>
        <w:t>an</w:t>
      </w:r>
      <w:r>
        <w:rPr>
          <w:spacing w:val="15"/>
        </w:rPr>
        <w:t> </w:t>
      </w:r>
      <w:r>
        <w:rPr/>
        <w:t>arbitrary</w:t>
      </w:r>
      <w:r>
        <w:rPr>
          <w:spacing w:val="14"/>
        </w:rPr>
        <w:t> </w:t>
      </w:r>
      <w:r>
        <w:rPr/>
        <w:t>region</w:t>
      </w:r>
      <w:r>
        <w:rPr>
          <w:spacing w:val="16"/>
        </w:rPr>
        <w:t> </w:t>
      </w:r>
      <w:r>
        <w:rPr/>
        <w:t>of</w:t>
      </w:r>
      <w:r>
        <w:rPr>
          <w:spacing w:val="15"/>
        </w:rPr>
        <w:t> </w:t>
      </w:r>
      <w:r>
        <w:rPr/>
        <w:t>area</w:t>
      </w:r>
      <w:r>
        <w:rPr>
          <w:spacing w:val="14"/>
        </w:rPr>
        <w:t> </w:t>
      </w:r>
      <w:r>
        <w:rPr/>
        <w:t>A</w:t>
      </w:r>
      <w:r>
        <w:rPr>
          <w:spacing w:val="16"/>
        </w:rPr>
        <w:t> </w:t>
      </w:r>
      <w:r>
        <w:rPr/>
        <w:t>where</w:t>
      </w:r>
      <w:r>
        <w:rPr>
          <w:spacing w:val="16"/>
        </w:rPr>
        <w:t> </w:t>
      </w:r>
      <w:r>
        <w:rPr/>
        <w:t>N</w:t>
      </w:r>
      <w:r>
        <w:rPr>
          <w:spacing w:val="15"/>
        </w:rPr>
        <w:t> </w:t>
      </w:r>
      <w:r>
        <w:rPr/>
        <w:t>earthquakes</w:t>
      </w:r>
      <w:r>
        <w:rPr>
          <w:spacing w:val="16"/>
        </w:rPr>
        <w:t> </w:t>
      </w:r>
      <w:r>
        <w:rPr/>
        <w:t>have</w:t>
      </w:r>
      <w:r>
        <w:rPr>
          <w:spacing w:val="14"/>
        </w:rPr>
        <w:t> </w:t>
      </w:r>
      <w:r>
        <w:rPr/>
        <w:t>occurred</w:t>
      </w:r>
      <w:r>
        <w:rPr>
          <w:spacing w:val="16"/>
        </w:rPr>
        <w:t> </w:t>
      </w:r>
      <w:r>
        <w:rPr/>
        <w:t>over</w:t>
      </w:r>
      <w:r>
        <w:rPr>
          <w:spacing w:val="14"/>
        </w:rPr>
        <w:t> </w:t>
      </w:r>
      <w:r>
        <w:rPr/>
        <w:t>a</w:t>
      </w:r>
      <w:r>
        <w:rPr>
          <w:spacing w:val="15"/>
        </w:rPr>
        <w:t> </w:t>
      </w:r>
      <w:r>
        <w:rPr>
          <w:spacing w:val="-2"/>
        </w:rPr>
        <w:t>period</w:t>
      </w:r>
    </w:p>
    <w:p>
      <w:pPr>
        <w:pStyle w:val="BodyText"/>
        <w:ind w:left="220"/>
      </w:pPr>
      <w:r>
        <w:rPr/>
        <w:t>T.</w:t>
      </w:r>
      <w:r>
        <w:rPr>
          <w:spacing w:val="-1"/>
        </w:rPr>
        <w:t> </w:t>
      </w:r>
      <w:r>
        <w:rPr/>
        <w:t>For</w:t>
      </w:r>
      <w:r>
        <w:rPr>
          <w:spacing w:val="-2"/>
        </w:rPr>
        <w:t> </w:t>
      </w:r>
      <w:r>
        <w:rPr/>
        <w:t>an</w:t>
      </w:r>
      <w:r>
        <w:rPr>
          <w:spacing w:val="1"/>
        </w:rPr>
        <w:t> </w:t>
      </w:r>
      <w:r>
        <w:rPr/>
        <w:t>earthquake</w:t>
      </w:r>
      <w:r>
        <w:rPr>
          <w:spacing w:val="-2"/>
        </w:rPr>
        <w:t> </w:t>
      </w:r>
      <w:r>
        <w:rPr/>
        <w:t>of magnitude</w:t>
      </w:r>
      <w:r>
        <w:rPr>
          <w:spacing w:val="-2"/>
        </w:rPr>
        <w:t> </w:t>
      </w:r>
      <w:r>
        <w:rPr/>
        <w:t>M,</w:t>
      </w:r>
      <w:r>
        <w:rPr>
          <w:spacing w:val="-1"/>
        </w:rPr>
        <w:t> </w:t>
      </w:r>
      <w:r>
        <w:rPr/>
        <w:t>the radiated</w:t>
      </w:r>
      <w:r>
        <w:rPr>
          <w:spacing w:val="-1"/>
        </w:rPr>
        <w:t> </w:t>
      </w:r>
      <w:r>
        <w:rPr/>
        <w:t>energy,</w:t>
      </w:r>
      <w:r>
        <w:rPr>
          <w:spacing w:val="-1"/>
        </w:rPr>
        <w:t> </w:t>
      </w:r>
      <w:r>
        <w:rPr/>
        <w:t>E,</w:t>
      </w:r>
      <w:r>
        <w:rPr>
          <w:spacing w:val="-1"/>
        </w:rPr>
        <w:t> </w:t>
      </w:r>
      <w:r>
        <w:rPr/>
        <w:t>is</w:t>
      </w:r>
      <w:r>
        <w:rPr>
          <w:spacing w:val="1"/>
        </w:rPr>
        <w:t> </w:t>
      </w:r>
      <w:r>
        <w:rPr/>
        <w:t>given</w:t>
      </w:r>
      <w:r>
        <w:rPr>
          <w:spacing w:val="-1"/>
        </w:rPr>
        <w:t> </w:t>
      </w:r>
      <w:r>
        <w:rPr>
          <w:spacing w:val="-5"/>
        </w:rPr>
        <w:t>by</w:t>
      </w:r>
    </w:p>
    <w:p>
      <w:pPr>
        <w:pStyle w:val="BodyText"/>
        <w:spacing w:before="225"/>
        <w:rPr>
          <w:sz w:val="20"/>
        </w:rPr>
      </w:pPr>
    </w:p>
    <w:p>
      <w:pPr>
        <w:spacing w:after="0"/>
        <w:rPr>
          <w:sz w:val="20"/>
        </w:rPr>
        <w:sectPr>
          <w:pgSz w:w="11910" w:h="16840"/>
          <w:pgMar w:header="0" w:footer="1067" w:top="1360" w:bottom="1260" w:left="1220" w:right="620"/>
        </w:sectPr>
      </w:pPr>
    </w:p>
    <w:p>
      <w:pPr>
        <w:spacing w:before="122"/>
        <w:ind w:left="651" w:right="0" w:firstLine="0"/>
        <w:jc w:val="left"/>
        <w:rPr>
          <w:i/>
          <w:sz w:val="30"/>
        </w:rPr>
      </w:pPr>
      <w:r>
        <w:rPr>
          <w:i/>
          <w:spacing w:val="-4"/>
          <w:w w:val="135"/>
          <w:sz w:val="30"/>
        </w:rPr>
        <w:t>Log</w:t>
      </w:r>
      <w:r>
        <w:rPr>
          <w:spacing w:val="-4"/>
          <w:w w:val="135"/>
          <w:position w:val="-7"/>
          <w:sz w:val="17"/>
        </w:rPr>
        <w:t>10</w:t>
      </w:r>
      <w:r>
        <w:rPr>
          <w:i/>
          <w:spacing w:val="-4"/>
          <w:w w:val="135"/>
          <w:sz w:val="30"/>
        </w:rPr>
        <w:t>E</w:t>
      </w:r>
    </w:p>
    <w:p>
      <w:pPr>
        <w:spacing w:before="101"/>
        <w:ind w:left="99" w:right="0" w:firstLine="0"/>
        <w:jc w:val="left"/>
        <w:rPr>
          <w:i/>
          <w:sz w:val="17"/>
        </w:rPr>
      </w:pPr>
      <w:r>
        <w:rPr/>
        <w:br w:type="column"/>
      </w:r>
      <w:r>
        <w:rPr>
          <w:rFonts w:ascii="Symbol" w:hAnsi="Symbol"/>
          <w:spacing w:val="-4"/>
          <w:w w:val="135"/>
          <w:sz w:val="30"/>
        </w:rPr>
        <w:t></w:t>
      </w:r>
      <w:r>
        <w:rPr>
          <w:spacing w:val="-22"/>
          <w:w w:val="135"/>
          <w:sz w:val="30"/>
        </w:rPr>
        <w:t> </w:t>
      </w:r>
      <w:r>
        <w:rPr>
          <w:spacing w:val="-4"/>
          <w:w w:val="135"/>
          <w:sz w:val="30"/>
        </w:rPr>
        <w:t>1.5</w:t>
      </w:r>
      <w:r>
        <w:rPr>
          <w:spacing w:val="-59"/>
          <w:w w:val="135"/>
          <w:sz w:val="30"/>
        </w:rPr>
        <w:t> </w:t>
      </w:r>
      <w:r>
        <w:rPr>
          <w:i/>
          <w:spacing w:val="-5"/>
          <w:w w:val="135"/>
          <w:sz w:val="30"/>
        </w:rPr>
        <w:t>M</w:t>
      </w:r>
      <w:r>
        <w:rPr>
          <w:i/>
          <w:spacing w:val="-5"/>
          <w:w w:val="135"/>
          <w:position w:val="-7"/>
          <w:sz w:val="17"/>
        </w:rPr>
        <w:t>W</w:t>
      </w:r>
    </w:p>
    <w:p>
      <w:pPr>
        <w:spacing w:before="101"/>
        <w:ind w:left="75" w:right="0" w:firstLine="0"/>
        <w:jc w:val="left"/>
        <w:rPr>
          <w:sz w:val="30"/>
        </w:rPr>
      </w:pPr>
      <w:r>
        <w:rPr/>
        <w:br w:type="column"/>
      </w:r>
      <w:r>
        <w:rPr>
          <w:rFonts w:ascii="Symbol" w:hAnsi="Symbol"/>
          <w:spacing w:val="-2"/>
          <w:w w:val="135"/>
          <w:sz w:val="30"/>
        </w:rPr>
        <w:t></w:t>
      </w:r>
      <w:r>
        <w:rPr>
          <w:spacing w:val="-2"/>
          <w:w w:val="135"/>
          <w:sz w:val="30"/>
        </w:rPr>
        <w:t>11.8</w:t>
      </w:r>
    </w:p>
    <w:p>
      <w:pPr>
        <w:spacing w:before="208"/>
        <w:ind w:left="0" w:right="250" w:firstLine="0"/>
        <w:jc w:val="center"/>
        <w:rPr>
          <w:sz w:val="24"/>
        </w:rPr>
      </w:pPr>
      <w:r>
        <w:rPr/>
        <w:br w:type="column"/>
      </w:r>
      <w:r>
        <w:rPr>
          <w:spacing w:val="-5"/>
          <w:sz w:val="24"/>
        </w:rPr>
        <w:t>3.1</w:t>
      </w:r>
    </w:p>
    <w:p>
      <w:pPr>
        <w:spacing w:after="0"/>
        <w:jc w:val="center"/>
        <w:rPr>
          <w:sz w:val="24"/>
        </w:rPr>
        <w:sectPr>
          <w:type w:val="continuous"/>
          <w:pgSz w:w="11910" w:h="16840"/>
          <w:pgMar w:header="0" w:footer="1067" w:top="1760" w:bottom="280" w:left="1220" w:right="620"/>
          <w:cols w:num="4" w:equalWidth="0">
            <w:col w:w="1753" w:space="40"/>
            <w:col w:w="1482" w:space="39"/>
            <w:col w:w="1039" w:space="3857"/>
            <w:col w:w="1860"/>
          </w:cols>
        </w:sectPr>
      </w:pPr>
    </w:p>
    <w:p>
      <w:pPr>
        <w:pStyle w:val="BodyText"/>
        <w:spacing w:before="166"/>
        <w:ind w:left="580"/>
      </w:pPr>
      <w:r>
        <w:rPr/>
        <w:t>Where</w:t>
      </w:r>
      <w:r>
        <w:rPr>
          <w:spacing w:val="-3"/>
        </w:rPr>
        <w:t> </w:t>
      </w:r>
      <w:r>
        <w:rPr/>
        <w:t>M</w:t>
      </w:r>
      <w:r>
        <w:rPr>
          <w:vertAlign w:val="subscript"/>
        </w:rPr>
        <w:t>w</w:t>
      </w:r>
      <w:r>
        <w:rPr>
          <w:spacing w:val="-23"/>
          <w:vertAlign w:val="baseline"/>
        </w:rPr>
        <w:t> </w:t>
      </w:r>
      <w:r>
        <w:rPr>
          <w:vertAlign w:val="baseline"/>
        </w:rPr>
        <w:t>is</w:t>
      </w:r>
      <w:r>
        <w:rPr>
          <w:spacing w:val="-1"/>
          <w:vertAlign w:val="baseline"/>
        </w:rPr>
        <w:t> </w:t>
      </w:r>
      <w:r>
        <w:rPr>
          <w:vertAlign w:val="baseline"/>
        </w:rPr>
        <w:t>the</w:t>
      </w:r>
      <w:r>
        <w:rPr>
          <w:spacing w:val="-1"/>
          <w:vertAlign w:val="baseline"/>
        </w:rPr>
        <w:t> </w:t>
      </w:r>
      <w:r>
        <w:rPr>
          <w:vertAlign w:val="baseline"/>
        </w:rPr>
        <w:t>Moment Magnitude</w:t>
      </w:r>
      <w:r>
        <w:rPr>
          <w:spacing w:val="2"/>
          <w:vertAlign w:val="baseline"/>
        </w:rPr>
        <w:t> </w:t>
      </w:r>
      <w:r>
        <w:rPr>
          <w:vertAlign w:val="baseline"/>
        </w:rPr>
        <w:t>(Kanamori </w:t>
      </w:r>
      <w:r>
        <w:rPr>
          <w:spacing w:val="-2"/>
          <w:vertAlign w:val="baseline"/>
        </w:rPr>
        <w:t>1977)</w:t>
      </w:r>
    </w:p>
    <w:p>
      <w:pPr>
        <w:pStyle w:val="BodyText"/>
      </w:pPr>
    </w:p>
    <w:p>
      <w:pPr>
        <w:pStyle w:val="BodyText"/>
      </w:pPr>
    </w:p>
    <w:p>
      <w:pPr>
        <w:pStyle w:val="BodyText"/>
        <w:spacing w:line="360" w:lineRule="auto"/>
        <w:ind w:left="580" w:right="3305"/>
      </w:pPr>
      <w:r>
        <w:rPr/>
        <w:t>From</w:t>
      </w:r>
      <w:r>
        <w:rPr>
          <w:spacing w:val="-3"/>
        </w:rPr>
        <w:t> </w:t>
      </w:r>
      <w:r>
        <w:rPr/>
        <w:t>equation</w:t>
      </w:r>
      <w:r>
        <w:rPr>
          <w:spacing w:val="-3"/>
        </w:rPr>
        <w:t> </w:t>
      </w:r>
      <w:r>
        <w:rPr/>
        <w:t>3.1,</w:t>
      </w:r>
      <w:r>
        <w:rPr>
          <w:spacing w:val="-3"/>
        </w:rPr>
        <w:t> </w:t>
      </w:r>
      <w:r>
        <w:rPr/>
        <w:t>the</w:t>
      </w:r>
      <w:r>
        <w:rPr>
          <w:spacing w:val="-3"/>
        </w:rPr>
        <w:t> </w:t>
      </w:r>
      <w:r>
        <w:rPr/>
        <w:t>total</w:t>
      </w:r>
      <w:r>
        <w:rPr>
          <w:spacing w:val="-3"/>
        </w:rPr>
        <w:t> </w:t>
      </w:r>
      <w:r>
        <w:rPr/>
        <w:t>energy</w:t>
      </w:r>
      <w:r>
        <w:rPr>
          <w:spacing w:val="-8"/>
        </w:rPr>
        <w:t> </w:t>
      </w:r>
      <w:r>
        <w:rPr/>
        <w:t>radiated</w:t>
      </w:r>
      <w:r>
        <w:rPr>
          <w:spacing w:val="-3"/>
        </w:rPr>
        <w:t> </w:t>
      </w:r>
      <w:r>
        <w:rPr/>
        <w:t>by</w:t>
      </w:r>
      <w:r>
        <w:rPr>
          <w:spacing w:val="-5"/>
        </w:rPr>
        <w:t> </w:t>
      </w:r>
      <w:r>
        <w:rPr/>
        <w:t>an</w:t>
      </w:r>
      <w:r>
        <w:rPr>
          <w:spacing w:val="-1"/>
        </w:rPr>
        <w:t> </w:t>
      </w:r>
      <w:r>
        <w:rPr/>
        <w:t>earthquake</w:t>
      </w:r>
      <w:r>
        <w:rPr>
          <w:spacing w:val="-4"/>
        </w:rPr>
        <w:t> </w:t>
      </w:r>
      <w:r>
        <w:rPr/>
        <w:t>of magnitude M is given by:</w:t>
      </w:r>
    </w:p>
    <w:p>
      <w:pPr>
        <w:pStyle w:val="BodyText"/>
        <w:spacing w:before="103"/>
        <w:rPr>
          <w:sz w:val="20"/>
        </w:rPr>
      </w:pPr>
    </w:p>
    <w:p>
      <w:pPr>
        <w:spacing w:after="0"/>
        <w:rPr>
          <w:sz w:val="20"/>
        </w:rPr>
        <w:sectPr>
          <w:type w:val="continuous"/>
          <w:pgSz w:w="11910" w:h="16840"/>
          <w:pgMar w:header="0" w:footer="1067" w:top="1760" w:bottom="280" w:left="1220" w:right="620"/>
        </w:sectPr>
      </w:pPr>
    </w:p>
    <w:p>
      <w:pPr>
        <w:spacing w:line="196" w:lineRule="exact" w:before="103"/>
        <w:ind w:left="2131" w:right="0" w:firstLine="0"/>
        <w:jc w:val="left"/>
        <w:rPr>
          <w:sz w:val="18"/>
        </w:rPr>
      </w:pPr>
      <w:r>
        <w:rPr>
          <w:w w:val="150"/>
          <w:sz w:val="18"/>
        </w:rPr>
        <w:t>(1.5</w:t>
      </w:r>
      <w:r>
        <w:rPr>
          <w:i/>
          <w:w w:val="150"/>
          <w:sz w:val="18"/>
        </w:rPr>
        <w:t>M</w:t>
      </w:r>
      <w:r>
        <w:rPr>
          <w:i/>
          <w:spacing w:val="-11"/>
          <w:w w:val="150"/>
          <w:sz w:val="18"/>
        </w:rPr>
        <w:t> </w:t>
      </w:r>
      <w:r>
        <w:rPr>
          <w:rFonts w:ascii="Symbol" w:hAnsi="Symbol"/>
          <w:spacing w:val="-2"/>
          <w:w w:val="150"/>
          <w:sz w:val="18"/>
        </w:rPr>
        <w:t></w:t>
      </w:r>
      <w:r>
        <w:rPr>
          <w:spacing w:val="-2"/>
          <w:w w:val="150"/>
          <w:sz w:val="18"/>
        </w:rPr>
        <w:t>11.8)</w:t>
      </w:r>
    </w:p>
    <w:p>
      <w:pPr>
        <w:tabs>
          <w:tab w:pos="1172" w:val="left" w:leader="none"/>
          <w:tab w:pos="1659" w:val="left" w:leader="none"/>
        </w:tabs>
        <w:spacing w:line="355" w:lineRule="exact" w:before="0"/>
        <w:ind w:left="664" w:right="0" w:firstLine="0"/>
        <w:jc w:val="left"/>
        <w:rPr>
          <w:sz w:val="31"/>
        </w:rPr>
      </w:pPr>
      <w:r>
        <w:rPr>
          <w:i/>
          <w:spacing w:val="-10"/>
          <w:w w:val="150"/>
          <w:sz w:val="31"/>
        </w:rPr>
        <w:t>E</w:t>
      </w:r>
      <w:r>
        <w:rPr>
          <w:i/>
          <w:sz w:val="31"/>
        </w:rPr>
        <w:tab/>
      </w:r>
      <w:r>
        <w:rPr>
          <w:rFonts w:ascii="Symbol" w:hAnsi="Symbol"/>
          <w:spacing w:val="-10"/>
          <w:w w:val="150"/>
          <w:sz w:val="31"/>
        </w:rPr>
        <w:t></w:t>
      </w:r>
      <w:r>
        <w:rPr>
          <w:sz w:val="31"/>
        </w:rPr>
        <w:tab/>
      </w:r>
      <w:r>
        <w:rPr>
          <w:spacing w:val="-5"/>
          <w:w w:val="150"/>
          <w:sz w:val="31"/>
        </w:rPr>
        <w:t>10</w:t>
      </w:r>
    </w:p>
    <w:p>
      <w:pPr>
        <w:spacing w:line="240" w:lineRule="auto" w:before="114"/>
        <w:rPr>
          <w:sz w:val="24"/>
        </w:rPr>
      </w:pPr>
      <w:r>
        <w:rPr/>
        <w:br w:type="column"/>
      </w:r>
      <w:r>
        <w:rPr>
          <w:sz w:val="24"/>
        </w:rPr>
      </w:r>
    </w:p>
    <w:p>
      <w:pPr>
        <w:pStyle w:val="BodyText"/>
        <w:ind w:right="237"/>
        <w:jc w:val="center"/>
      </w:pPr>
      <w:r>
        <w:rPr>
          <w:spacing w:val="-5"/>
        </w:rPr>
        <w:t>3.2</w:t>
      </w:r>
    </w:p>
    <w:p>
      <w:pPr>
        <w:spacing w:after="0"/>
        <w:jc w:val="center"/>
        <w:sectPr>
          <w:type w:val="continuous"/>
          <w:pgSz w:w="11910" w:h="16840"/>
          <w:pgMar w:header="0" w:footer="1067" w:top="1760" w:bottom="280" w:left="1220" w:right="620"/>
          <w:cols w:num="2" w:equalWidth="0">
            <w:col w:w="3607" w:space="4591"/>
            <w:col w:w="1872"/>
          </w:cols>
        </w:sectPr>
      </w:pPr>
    </w:p>
    <w:p>
      <w:pPr>
        <w:pStyle w:val="BodyText"/>
      </w:pPr>
    </w:p>
    <w:p>
      <w:pPr>
        <w:pStyle w:val="BodyText"/>
        <w:spacing w:before="43"/>
      </w:pPr>
    </w:p>
    <w:p>
      <w:pPr>
        <w:pStyle w:val="BodyText"/>
        <w:spacing w:line="360" w:lineRule="auto" w:before="1"/>
        <w:ind w:left="580" w:right="819"/>
        <w:jc w:val="both"/>
      </w:pPr>
      <w:r>
        <w:rPr/>
        <w:t>The</w:t>
      </w:r>
      <w:r>
        <w:rPr>
          <w:spacing w:val="-4"/>
        </w:rPr>
        <w:t> </w:t>
      </w:r>
      <w:r>
        <w:rPr/>
        <w:t>total</w:t>
      </w:r>
      <w:r>
        <w:rPr>
          <w:spacing w:val="-2"/>
        </w:rPr>
        <w:t> </w:t>
      </w:r>
      <w:r>
        <w:rPr/>
        <w:t>energy</w:t>
      </w:r>
      <w:r>
        <w:rPr>
          <w:spacing w:val="-7"/>
        </w:rPr>
        <w:t> </w:t>
      </w:r>
      <w:r>
        <w:rPr/>
        <w:t>per</w:t>
      </w:r>
      <w:r>
        <w:rPr>
          <w:spacing w:val="-1"/>
        </w:rPr>
        <w:t> </w:t>
      </w:r>
      <w:r>
        <w:rPr/>
        <w:t>unit area</w:t>
      </w:r>
      <w:r>
        <w:rPr>
          <w:spacing w:val="-1"/>
        </w:rPr>
        <w:t> </w:t>
      </w:r>
      <w:r>
        <w:rPr/>
        <w:t>per unit</w:t>
      </w:r>
      <w:r>
        <w:rPr>
          <w:spacing w:val="-1"/>
        </w:rPr>
        <w:t> </w:t>
      </w:r>
      <w:r>
        <w:rPr/>
        <w:t>time</w:t>
      </w:r>
      <w:r>
        <w:rPr>
          <w:spacing w:val="-2"/>
        </w:rPr>
        <w:t> </w:t>
      </w:r>
      <w:r>
        <w:rPr/>
        <w:t>for</w:t>
      </w:r>
      <w:r>
        <w:rPr>
          <w:spacing w:val="-3"/>
        </w:rPr>
        <w:t> </w:t>
      </w:r>
      <w:r>
        <w:rPr/>
        <w:t>the</w:t>
      </w:r>
      <w:r>
        <w:rPr>
          <w:spacing w:val="-1"/>
        </w:rPr>
        <w:t> </w:t>
      </w:r>
      <w:r>
        <w:rPr/>
        <w:t>whole</w:t>
      </w:r>
      <w:r>
        <w:rPr>
          <w:spacing w:val="-3"/>
        </w:rPr>
        <w:t> </w:t>
      </w:r>
      <w:r>
        <w:rPr/>
        <w:t>period</w:t>
      </w:r>
      <w:r>
        <w:rPr>
          <w:spacing w:val="-2"/>
        </w:rPr>
        <w:t> </w:t>
      </w:r>
      <w:r>
        <w:rPr/>
        <w:t>T</w:t>
      </w:r>
      <w:r>
        <w:rPr>
          <w:spacing w:val="-1"/>
        </w:rPr>
        <w:t> </w:t>
      </w:r>
      <w:r>
        <w:rPr/>
        <w:t>was</w:t>
      </w:r>
      <w:r>
        <w:rPr>
          <w:spacing w:val="-2"/>
        </w:rPr>
        <w:t> </w:t>
      </w:r>
      <w:r>
        <w:rPr/>
        <w:t>developed</w:t>
      </w:r>
      <w:r>
        <w:rPr>
          <w:spacing w:val="-2"/>
        </w:rPr>
        <w:t> </w:t>
      </w:r>
      <w:r>
        <w:rPr/>
        <w:t>in</w:t>
      </w:r>
      <w:r>
        <w:rPr>
          <w:spacing w:val="-2"/>
        </w:rPr>
        <w:t> </w:t>
      </w:r>
      <w:r>
        <w:rPr/>
        <w:t>terms of the following</w:t>
      </w:r>
      <w:r>
        <w:rPr>
          <w:spacing w:val="40"/>
        </w:rPr>
        <w:t> </w:t>
      </w:r>
      <w:r>
        <w:rPr/>
        <w:t>two models:</w:t>
      </w:r>
    </w:p>
    <w:p>
      <w:pPr>
        <w:pStyle w:val="BodyText"/>
        <w:spacing w:before="136"/>
      </w:pPr>
    </w:p>
    <w:p>
      <w:pPr>
        <w:pStyle w:val="ListParagraph"/>
        <w:numPr>
          <w:ilvl w:val="0"/>
          <w:numId w:val="17"/>
        </w:numPr>
        <w:tabs>
          <w:tab w:pos="940" w:val="left" w:leader="none"/>
        </w:tabs>
        <w:spacing w:line="360" w:lineRule="auto" w:before="0" w:after="0"/>
        <w:ind w:left="940" w:right="824" w:hanging="360"/>
        <w:jc w:val="both"/>
        <w:rPr>
          <w:sz w:val="24"/>
        </w:rPr>
      </w:pPr>
      <w:r>
        <w:rPr>
          <w:spacing w:val="-3"/>
          <w:sz w:val="24"/>
        </w:rPr>
        <w:t> </w:t>
      </w:r>
      <w:r>
        <w:rPr>
          <w:sz w:val="24"/>
        </w:rPr>
        <w:t>A</w:t>
      </w:r>
      <w:r>
        <w:rPr>
          <w:spacing w:val="-1"/>
          <w:sz w:val="24"/>
        </w:rPr>
        <w:t> </w:t>
      </w:r>
      <w:r>
        <w:rPr>
          <w:sz w:val="24"/>
        </w:rPr>
        <w:t>model that does not involve</w:t>
      </w:r>
      <w:r>
        <w:rPr>
          <w:spacing w:val="-1"/>
          <w:sz w:val="24"/>
        </w:rPr>
        <w:t> </w:t>
      </w:r>
      <w:r>
        <w:rPr>
          <w:sz w:val="24"/>
        </w:rPr>
        <w:t>the</w:t>
      </w:r>
      <w:r>
        <w:rPr>
          <w:spacing w:val="-1"/>
          <w:sz w:val="24"/>
        </w:rPr>
        <w:t> </w:t>
      </w:r>
      <w:r>
        <w:rPr>
          <w:sz w:val="24"/>
        </w:rPr>
        <w:t>constants a</w:t>
      </w:r>
      <w:r>
        <w:rPr>
          <w:spacing w:val="-1"/>
          <w:sz w:val="24"/>
        </w:rPr>
        <w:t> </w:t>
      </w:r>
      <w:r>
        <w:rPr>
          <w:sz w:val="24"/>
        </w:rPr>
        <w:t>and b at all. This takes care of</w:t>
      </w:r>
      <w:r>
        <w:rPr>
          <w:spacing w:val="-1"/>
          <w:sz w:val="24"/>
        </w:rPr>
        <w:t> </w:t>
      </w:r>
      <w:r>
        <w:rPr>
          <w:sz w:val="24"/>
        </w:rPr>
        <w:t>situation where a and b may not be defined.</w:t>
      </w:r>
    </w:p>
    <w:p>
      <w:pPr>
        <w:pStyle w:val="ListParagraph"/>
        <w:numPr>
          <w:ilvl w:val="0"/>
          <w:numId w:val="17"/>
        </w:numPr>
        <w:tabs>
          <w:tab w:pos="940" w:val="left" w:leader="none"/>
        </w:tabs>
        <w:spacing w:line="360" w:lineRule="auto" w:before="1" w:after="0"/>
        <w:ind w:left="940" w:right="817" w:hanging="360"/>
        <w:jc w:val="both"/>
        <w:rPr>
          <w:sz w:val="24"/>
        </w:rPr>
      </w:pPr>
      <w:r>
        <w:rPr>
          <w:sz w:val="24"/>
        </w:rPr>
        <w:t>A model that involves a and b values for each of the sub-period s (where a and b are </w:t>
      </w:r>
      <w:r>
        <w:rPr>
          <w:spacing w:val="-2"/>
          <w:sz w:val="24"/>
        </w:rPr>
        <w:t>defined).</w:t>
      </w:r>
    </w:p>
    <w:p>
      <w:pPr>
        <w:pStyle w:val="BodyText"/>
        <w:spacing w:line="360" w:lineRule="auto"/>
        <w:ind w:left="580" w:right="825"/>
        <w:jc w:val="both"/>
      </w:pPr>
      <w:r>
        <w:rPr/>
        <w:t>The two models were subject to the necessary condition that their rating of seismic activities for any set of selected regions must give a similar order and the order must be reasonable in terms of the observed radiated energy of earthquakes for the regions.</w:t>
      </w:r>
    </w:p>
    <w:p>
      <w:pPr>
        <w:spacing w:after="0" w:line="360" w:lineRule="auto"/>
        <w:jc w:val="both"/>
        <w:sectPr>
          <w:type w:val="continuous"/>
          <w:pgSz w:w="11910" w:h="16840"/>
          <w:pgMar w:header="0" w:footer="1067" w:top="1760" w:bottom="280" w:left="1220" w:right="620"/>
        </w:sectPr>
      </w:pPr>
    </w:p>
    <w:p>
      <w:pPr>
        <w:pStyle w:val="ListParagraph"/>
        <w:numPr>
          <w:ilvl w:val="2"/>
          <w:numId w:val="16"/>
        </w:numPr>
        <w:tabs>
          <w:tab w:pos="1120" w:val="left" w:leader="none"/>
        </w:tabs>
        <w:spacing w:line="240" w:lineRule="auto" w:before="61" w:after="0"/>
        <w:ind w:left="1120" w:right="0" w:hanging="900"/>
        <w:jc w:val="left"/>
        <w:rPr>
          <w:b/>
          <w:sz w:val="24"/>
        </w:rPr>
      </w:pPr>
      <w:r>
        <w:rPr>
          <w:b/>
          <w:sz w:val="24"/>
        </w:rPr>
        <w:t>Model</w:t>
      </w:r>
      <w:r>
        <w:rPr>
          <w:b/>
          <w:spacing w:val="-2"/>
          <w:sz w:val="24"/>
        </w:rPr>
        <w:t> </w:t>
      </w:r>
      <w:r>
        <w:rPr>
          <w:b/>
          <w:spacing w:val="-10"/>
          <w:sz w:val="24"/>
        </w:rPr>
        <w:t>1</w:t>
      </w:r>
    </w:p>
    <w:p>
      <w:pPr>
        <w:pStyle w:val="BodyText"/>
        <w:spacing w:line="360" w:lineRule="auto" w:before="132"/>
        <w:ind w:left="220" w:right="922" w:firstLine="719"/>
      </w:pPr>
      <w:r>
        <w:rPr/>
        <w:t>Let</w:t>
      </w:r>
      <w:r>
        <w:rPr>
          <w:spacing w:val="-2"/>
        </w:rPr>
        <w:t> </w:t>
      </w:r>
      <w:r>
        <w:rPr/>
        <w:t>the</w:t>
      </w:r>
      <w:r>
        <w:rPr>
          <w:spacing w:val="-1"/>
        </w:rPr>
        <w:t> </w:t>
      </w:r>
      <w:r>
        <w:rPr/>
        <w:t>area</w:t>
      </w:r>
      <w:r>
        <w:rPr>
          <w:spacing w:val="-3"/>
        </w:rPr>
        <w:t> </w:t>
      </w:r>
      <w:r>
        <w:rPr/>
        <w:t>of</w:t>
      </w:r>
      <w:r>
        <w:rPr>
          <w:spacing w:val="-1"/>
        </w:rPr>
        <w:t> </w:t>
      </w:r>
      <w:r>
        <w:rPr/>
        <w:t>a</w:t>
      </w:r>
      <w:r>
        <w:rPr>
          <w:spacing w:val="-3"/>
        </w:rPr>
        <w:t> </w:t>
      </w:r>
      <w:r>
        <w:rPr/>
        <w:t>region, G,</w:t>
      </w:r>
      <w:r>
        <w:rPr>
          <w:spacing w:val="-2"/>
        </w:rPr>
        <w:t> </w:t>
      </w:r>
      <w:r>
        <w:rPr/>
        <w:t>be</w:t>
      </w:r>
      <w:r>
        <w:rPr>
          <w:spacing w:val="-4"/>
        </w:rPr>
        <w:t> </w:t>
      </w:r>
      <w:r>
        <w:rPr/>
        <w:t>A. The</w:t>
      </w:r>
      <w:r>
        <w:rPr>
          <w:spacing w:val="-1"/>
        </w:rPr>
        <w:t> </w:t>
      </w:r>
      <w:r>
        <w:rPr/>
        <w:t>radiated energy</w:t>
      </w:r>
      <w:r>
        <w:rPr>
          <w:spacing w:val="-7"/>
        </w:rPr>
        <w:t> </w:t>
      </w:r>
      <w:r>
        <w:rPr/>
        <w:t>per</w:t>
      </w:r>
      <w:r>
        <w:rPr>
          <w:spacing w:val="-2"/>
        </w:rPr>
        <w:t> </w:t>
      </w:r>
      <w:r>
        <w:rPr/>
        <w:t>unit</w:t>
      </w:r>
      <w:r>
        <w:rPr>
          <w:spacing w:val="-2"/>
        </w:rPr>
        <w:t> </w:t>
      </w:r>
      <w:r>
        <w:rPr/>
        <w:t>area</w:t>
      </w:r>
      <w:r>
        <w:rPr>
          <w:spacing w:val="-1"/>
        </w:rPr>
        <w:t> </w:t>
      </w:r>
      <w:r>
        <w:rPr/>
        <w:t>per</w:t>
      </w:r>
      <w:r>
        <w:rPr>
          <w:spacing w:val="-2"/>
        </w:rPr>
        <w:t> </w:t>
      </w:r>
      <w:r>
        <w:rPr/>
        <w:t>unit</w:t>
      </w:r>
      <w:r>
        <w:rPr>
          <w:spacing w:val="-2"/>
        </w:rPr>
        <w:t> </w:t>
      </w:r>
      <w:r>
        <w:rPr/>
        <w:t>time</w:t>
      </w:r>
      <w:r>
        <w:rPr>
          <w:spacing w:val="-2"/>
        </w:rPr>
        <w:t> </w:t>
      </w:r>
      <w:r>
        <w:rPr/>
        <w:t>due to N earthquakes</w:t>
      </w:r>
      <w:r>
        <w:rPr>
          <w:spacing w:val="40"/>
        </w:rPr>
        <w:t> </w:t>
      </w:r>
      <w:r>
        <w:rPr/>
        <w:t>is defined as:</w:t>
      </w:r>
    </w:p>
    <w:p>
      <w:pPr>
        <w:pStyle w:val="BodyText"/>
        <w:spacing w:before="173"/>
        <w:rPr>
          <w:sz w:val="20"/>
        </w:rPr>
      </w:pPr>
    </w:p>
    <w:p>
      <w:pPr>
        <w:spacing w:after="0"/>
        <w:rPr>
          <w:sz w:val="20"/>
        </w:rPr>
        <w:sectPr>
          <w:pgSz w:w="11910" w:h="16840"/>
          <w:pgMar w:header="0" w:footer="1067" w:top="1360" w:bottom="1260" w:left="1220" w:right="620"/>
        </w:sectPr>
      </w:pPr>
    </w:p>
    <w:p>
      <w:pPr>
        <w:pStyle w:val="BodyText"/>
        <w:rPr>
          <w:sz w:val="4"/>
        </w:rPr>
      </w:pPr>
    </w:p>
    <w:p>
      <w:pPr>
        <w:pStyle w:val="BodyText"/>
        <w:spacing w:line="133" w:lineRule="exact"/>
        <w:ind w:left="1215"/>
        <w:rPr>
          <w:sz w:val="13"/>
        </w:rPr>
      </w:pPr>
      <w:r>
        <w:rPr>
          <w:position w:val="-2"/>
          <w:sz w:val="13"/>
        </w:rPr>
        <mc:AlternateContent>
          <mc:Choice Requires="wps">
            <w:drawing>
              <wp:inline distT="0" distB="0" distL="0" distR="0">
                <wp:extent cx="60960" cy="85090"/>
                <wp:effectExtent l="0" t="0" r="0" b="0"/>
                <wp:docPr id="114" name="Textbox 114"/>
                <wp:cNvGraphicFramePr>
                  <a:graphicFrameLocks/>
                </wp:cNvGraphicFramePr>
                <a:graphic>
                  <a:graphicData uri="http://schemas.microsoft.com/office/word/2010/wordprocessingShape">
                    <wps:wsp>
                      <wps:cNvPr id="114" name="Textbox 114"/>
                      <wps:cNvSpPr txBox="1"/>
                      <wps:spPr>
                        <a:xfrm>
                          <a:off x="0" y="0"/>
                          <a:ext cx="60960" cy="85090"/>
                        </a:xfrm>
                        <a:prstGeom prst="rect">
                          <a:avLst/>
                        </a:prstGeom>
                      </wps:spPr>
                      <wps:txbx>
                        <w:txbxContent>
                          <w:p>
                            <w:pPr>
                              <w:spacing w:line="133" w:lineRule="exact" w:before="0"/>
                              <w:ind w:left="0" w:right="0" w:firstLine="0"/>
                              <w:jc w:val="left"/>
                              <w:rPr>
                                <w:i/>
                                <w:sz w:val="12"/>
                              </w:rPr>
                            </w:pPr>
                            <w:r>
                              <w:rPr>
                                <w:i/>
                                <w:spacing w:val="-10"/>
                                <w:w w:val="115"/>
                                <w:sz w:val="12"/>
                              </w:rPr>
                              <w:t>N</w:t>
                            </w:r>
                          </w:p>
                        </w:txbxContent>
                      </wps:txbx>
                      <wps:bodyPr wrap="square" lIns="0" tIns="0" rIns="0" bIns="0" rtlCol="0">
                        <a:noAutofit/>
                      </wps:bodyPr>
                    </wps:wsp>
                  </a:graphicData>
                </a:graphic>
              </wp:inline>
            </w:drawing>
          </mc:Choice>
          <mc:Fallback>
            <w:pict>
              <v:shape style="width:4.8pt;height:6.7pt;mso-position-horizontal-relative:char;mso-position-vertical-relative:line" type="#_x0000_t202" id="docshape55" filled="false" stroked="false">
                <w10:anchorlock/>
                <v:textbox inset="0,0,0,0">
                  <w:txbxContent>
                    <w:p>
                      <w:pPr>
                        <w:spacing w:line="133" w:lineRule="exact" w:before="0"/>
                        <w:ind w:left="0" w:right="0" w:firstLine="0"/>
                        <w:jc w:val="left"/>
                        <w:rPr>
                          <w:i/>
                          <w:sz w:val="12"/>
                        </w:rPr>
                      </w:pPr>
                      <w:r>
                        <w:rPr>
                          <w:i/>
                          <w:spacing w:val="-10"/>
                          <w:w w:val="115"/>
                          <w:sz w:val="12"/>
                        </w:rPr>
                        <w:t>N</w:t>
                      </w:r>
                    </w:p>
                  </w:txbxContent>
                </v:textbox>
              </v:shape>
            </w:pict>
          </mc:Fallback>
        </mc:AlternateContent>
      </w:r>
      <w:r>
        <w:rPr>
          <w:position w:val="-2"/>
          <w:sz w:val="13"/>
        </w:rPr>
      </w:r>
    </w:p>
    <w:p>
      <w:pPr>
        <w:spacing w:line="304" w:lineRule="exact" w:before="0"/>
        <w:ind w:left="662" w:right="0" w:firstLine="0"/>
        <w:jc w:val="left"/>
        <w:rPr>
          <w:i/>
          <w:sz w:val="20"/>
        </w:rPr>
      </w:pPr>
      <w:r>
        <w:rPr/>
        <mc:AlternateContent>
          <mc:Choice Requires="wps">
            <w:drawing>
              <wp:anchor distT="0" distB="0" distL="0" distR="0" allowOverlap="1" layoutInCell="1" locked="0" behindDoc="1" simplePos="0" relativeHeight="483651072">
                <wp:simplePos x="0" y="0"/>
                <wp:positionH relativeFrom="page">
                  <wp:posOffset>1757228</wp:posOffset>
                </wp:positionH>
                <wp:positionV relativeFrom="paragraph">
                  <wp:posOffset>-1550</wp:posOffset>
                </wp:positionV>
                <wp:extent cx="194945" cy="23558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94945" cy="235585"/>
                        </a:xfrm>
                        <a:custGeom>
                          <a:avLst/>
                          <a:gdLst/>
                          <a:ahLst/>
                          <a:cxnLst/>
                          <a:rect l="l" t="t" r="r" b="b"/>
                          <a:pathLst>
                            <a:path w="194945" h="235585">
                              <a:moveTo>
                                <a:pt x="194572" y="0"/>
                              </a:moveTo>
                              <a:lnTo>
                                <a:pt x="0" y="235489"/>
                              </a:lnTo>
                            </a:path>
                          </a:pathLst>
                        </a:custGeom>
                        <a:ln w="58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65408" from="153.685101pt,-.122113pt" to="138.364471pt,18.420377pt" stroked="true" strokeweight=".462652pt" strokecolor="#000000">
                <v:stroke dashstyle="solid"/>
                <w10:wrap type="none"/>
              </v:line>
            </w:pict>
          </mc:Fallback>
        </mc:AlternateContent>
      </w:r>
      <w:r>
        <w:rPr/>
        <mc:AlternateContent>
          <mc:Choice Requires="wps">
            <w:drawing>
              <wp:anchor distT="0" distB="0" distL="0" distR="0" allowOverlap="1" layoutInCell="1" locked="0" behindDoc="1" simplePos="0" relativeHeight="483653632">
                <wp:simplePos x="0" y="0"/>
                <wp:positionH relativeFrom="page">
                  <wp:posOffset>1685799</wp:posOffset>
                </wp:positionH>
                <wp:positionV relativeFrom="paragraph">
                  <wp:posOffset>-17787</wp:posOffset>
                </wp:positionV>
                <wp:extent cx="95250" cy="14541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95250" cy="145415"/>
                        </a:xfrm>
                        <a:prstGeom prst="rect">
                          <a:avLst/>
                        </a:prstGeom>
                      </wps:spPr>
                      <wps:txbx>
                        <w:txbxContent>
                          <w:p>
                            <w:pPr>
                              <w:spacing w:line="227" w:lineRule="exact" w:before="0"/>
                              <w:ind w:left="0" w:right="0" w:firstLine="0"/>
                              <w:jc w:val="left"/>
                              <w:rPr>
                                <w:i/>
                                <w:sz w:val="20"/>
                              </w:rPr>
                            </w:pPr>
                            <w:r>
                              <w:rPr>
                                <w:i/>
                                <w:spacing w:val="-10"/>
                                <w:w w:val="120"/>
                                <w:sz w:val="20"/>
                              </w:rPr>
                              <w:t>E</w:t>
                            </w:r>
                          </w:p>
                        </w:txbxContent>
                      </wps:txbx>
                      <wps:bodyPr wrap="square" lIns="0" tIns="0" rIns="0" bIns="0" rtlCol="0">
                        <a:noAutofit/>
                      </wps:bodyPr>
                    </wps:wsp>
                  </a:graphicData>
                </a:graphic>
              </wp:anchor>
            </w:drawing>
          </mc:Choice>
          <mc:Fallback>
            <w:pict>
              <v:shape style="position:absolute;margin-left:132.740097pt;margin-top:-1.400618pt;width:7.5pt;height:11.45pt;mso-position-horizontal-relative:page;mso-position-vertical-relative:paragraph;z-index:-19662848" type="#_x0000_t202" id="docshape56" filled="false" stroked="false">
                <v:textbox inset="0,0,0,0">
                  <w:txbxContent>
                    <w:p>
                      <w:pPr>
                        <w:spacing w:line="227" w:lineRule="exact" w:before="0"/>
                        <w:ind w:left="0" w:right="0" w:firstLine="0"/>
                        <w:jc w:val="left"/>
                        <w:rPr>
                          <w:i/>
                          <w:sz w:val="20"/>
                        </w:rPr>
                      </w:pPr>
                      <w:r>
                        <w:rPr>
                          <w:i/>
                          <w:spacing w:val="-10"/>
                          <w:w w:val="120"/>
                          <w:sz w:val="20"/>
                        </w:rPr>
                        <w:t>E</w:t>
                      </w:r>
                    </w:p>
                  </w:txbxContent>
                </v:textbox>
                <w10:wrap type="none"/>
              </v:shape>
            </w:pict>
          </mc:Fallback>
        </mc:AlternateContent>
      </w:r>
      <w:r>
        <w:rPr>
          <w:rFonts w:ascii="Symbol" w:hAnsi="Symbol"/>
          <w:w w:val="120"/>
          <w:sz w:val="20"/>
        </w:rPr>
        <w:t></w:t>
      </w:r>
      <w:r>
        <w:rPr>
          <w:w w:val="120"/>
          <w:position w:val="-4"/>
          <w:sz w:val="12"/>
        </w:rPr>
        <w:t>1</w:t>
      </w:r>
      <w:r>
        <w:rPr>
          <w:spacing w:val="14"/>
          <w:w w:val="120"/>
          <w:position w:val="-4"/>
          <w:sz w:val="12"/>
        </w:rPr>
        <w:t> </w:t>
      </w:r>
      <w:r>
        <w:rPr>
          <w:rFonts w:ascii="Symbol" w:hAnsi="Symbol"/>
          <w:w w:val="120"/>
          <w:sz w:val="20"/>
        </w:rPr>
        <w:t></w:t>
      </w:r>
      <w:r>
        <w:rPr>
          <w:spacing w:val="-4"/>
          <w:w w:val="120"/>
          <w:sz w:val="20"/>
        </w:rPr>
        <w:t> </w:t>
      </w:r>
      <w:r>
        <w:rPr>
          <w:rFonts w:ascii="Symbol" w:hAnsi="Symbol"/>
          <w:w w:val="120"/>
          <w:position w:val="-4"/>
          <w:sz w:val="31"/>
        </w:rPr>
        <w:t></w:t>
      </w:r>
      <w:r>
        <w:rPr>
          <w:spacing w:val="66"/>
          <w:w w:val="150"/>
          <w:position w:val="-4"/>
          <w:sz w:val="31"/>
        </w:rPr>
        <w:t> </w:t>
      </w:r>
      <w:r>
        <w:rPr>
          <w:i/>
          <w:w w:val="120"/>
          <w:position w:val="5"/>
          <w:sz w:val="12"/>
        </w:rPr>
        <w:t>i</w:t>
      </w:r>
      <w:r>
        <w:rPr>
          <w:i/>
          <w:spacing w:val="17"/>
          <w:w w:val="120"/>
          <w:position w:val="5"/>
          <w:sz w:val="12"/>
        </w:rPr>
        <w:t> </w:t>
      </w:r>
      <w:r>
        <w:rPr>
          <w:i/>
          <w:spacing w:val="-5"/>
          <w:w w:val="120"/>
          <w:position w:val="-10"/>
          <w:sz w:val="20"/>
        </w:rPr>
        <w:t>TA</w:t>
      </w:r>
    </w:p>
    <w:p>
      <w:pPr>
        <w:spacing w:line="104" w:lineRule="exact" w:before="0"/>
        <w:ind w:left="509" w:right="0" w:firstLine="0"/>
        <w:jc w:val="center"/>
        <w:rPr>
          <w:i/>
          <w:sz w:val="12"/>
        </w:rPr>
      </w:pPr>
      <w:r>
        <w:rPr>
          <w:i/>
          <w:spacing w:val="-10"/>
          <w:w w:val="120"/>
          <w:sz w:val="12"/>
        </w:rPr>
        <w:t>i</w:t>
      </w:r>
    </w:p>
    <w:p>
      <w:pPr>
        <w:spacing w:before="99"/>
        <w:ind w:left="0" w:right="239" w:firstLine="0"/>
        <w:jc w:val="center"/>
        <w:rPr>
          <w:sz w:val="24"/>
        </w:rPr>
      </w:pPr>
      <w:r>
        <w:rPr/>
        <w:br w:type="column"/>
      </w:r>
      <w:r>
        <w:rPr>
          <w:spacing w:val="-5"/>
          <w:sz w:val="24"/>
        </w:rPr>
        <w:t>3.3</w:t>
      </w:r>
    </w:p>
    <w:p>
      <w:pPr>
        <w:spacing w:after="0"/>
        <w:jc w:val="center"/>
        <w:rPr>
          <w:sz w:val="24"/>
        </w:rPr>
        <w:sectPr>
          <w:type w:val="continuous"/>
          <w:pgSz w:w="11910" w:h="16840"/>
          <w:pgMar w:header="0" w:footer="1067" w:top="1760" w:bottom="280" w:left="1220" w:right="620"/>
          <w:cols w:num="2" w:equalWidth="0">
            <w:col w:w="2017" w:space="6183"/>
            <w:col w:w="1870"/>
          </w:cols>
        </w:sectPr>
      </w:pPr>
    </w:p>
    <w:p>
      <w:pPr>
        <w:pStyle w:val="BodyText"/>
        <w:spacing w:line="360" w:lineRule="auto" w:before="146"/>
        <w:ind w:left="220" w:right="4472"/>
      </w:pPr>
      <w:r>
        <w:rPr/>
        <w:drawing>
          <wp:anchor distT="0" distB="0" distL="0" distR="0" allowOverlap="1" layoutInCell="1" locked="0" behindDoc="1" simplePos="0" relativeHeight="483650560">
            <wp:simplePos x="0" y="0"/>
            <wp:positionH relativeFrom="page">
              <wp:posOffset>1051966</wp:posOffset>
            </wp:positionH>
            <wp:positionV relativeFrom="paragraph">
              <wp:posOffset>391109</wp:posOffset>
            </wp:positionV>
            <wp:extent cx="5312638" cy="5252450"/>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42" cstate="print"/>
                    <a:stretch>
                      <a:fillRect/>
                    </a:stretch>
                  </pic:blipFill>
                  <pic:spPr>
                    <a:xfrm>
                      <a:off x="0" y="0"/>
                      <a:ext cx="5312638" cy="5252450"/>
                    </a:xfrm>
                    <a:prstGeom prst="rect">
                      <a:avLst/>
                    </a:prstGeom>
                  </pic:spPr>
                </pic:pic>
              </a:graphicData>
            </a:graphic>
          </wp:anchor>
        </w:drawing>
      </w:r>
      <w:r>
        <w:rPr/>
        <w:t>Where</w:t>
      </w:r>
      <w:r>
        <w:rPr>
          <w:spacing w:val="-6"/>
        </w:rPr>
        <w:t> </w:t>
      </w:r>
      <w:r>
        <w:rPr/>
        <w:t>E</w:t>
      </w:r>
      <w:r>
        <w:rPr>
          <w:vertAlign w:val="subscript"/>
        </w:rPr>
        <w:t>i</w:t>
      </w:r>
      <w:r>
        <w:rPr>
          <w:spacing w:val="-4"/>
          <w:vertAlign w:val="baseline"/>
        </w:rPr>
        <w:t> </w:t>
      </w:r>
      <w:r>
        <w:rPr>
          <w:vertAlign w:val="baseline"/>
        </w:rPr>
        <w:t>is</w:t>
      </w:r>
      <w:r>
        <w:rPr>
          <w:spacing w:val="-4"/>
          <w:vertAlign w:val="baseline"/>
        </w:rPr>
        <w:t> </w:t>
      </w:r>
      <w:r>
        <w:rPr>
          <w:vertAlign w:val="baseline"/>
        </w:rPr>
        <w:t>the</w:t>
      </w:r>
      <w:r>
        <w:rPr>
          <w:spacing w:val="-4"/>
          <w:vertAlign w:val="baseline"/>
        </w:rPr>
        <w:t> </w:t>
      </w:r>
      <w:r>
        <w:rPr>
          <w:vertAlign w:val="baseline"/>
        </w:rPr>
        <w:t>energy</w:t>
      </w:r>
      <w:r>
        <w:rPr>
          <w:spacing w:val="-9"/>
          <w:vertAlign w:val="baseline"/>
        </w:rPr>
        <w:t> </w:t>
      </w:r>
      <w:r>
        <w:rPr>
          <w:vertAlign w:val="baseline"/>
        </w:rPr>
        <w:t>of</w:t>
      </w:r>
      <w:r>
        <w:rPr>
          <w:spacing w:val="-4"/>
          <w:vertAlign w:val="baseline"/>
        </w:rPr>
        <w:t> </w:t>
      </w:r>
      <w:r>
        <w:rPr>
          <w:vertAlign w:val="baseline"/>
        </w:rPr>
        <w:t>the</w:t>
      </w:r>
      <w:r>
        <w:rPr>
          <w:spacing w:val="-4"/>
          <w:vertAlign w:val="baseline"/>
        </w:rPr>
        <w:t> </w:t>
      </w:r>
      <w:r>
        <w:rPr>
          <w:vertAlign w:val="baseline"/>
        </w:rPr>
        <w:t>ith</w:t>
      </w:r>
      <w:r>
        <w:rPr>
          <w:spacing w:val="-4"/>
          <w:vertAlign w:val="baseline"/>
        </w:rPr>
        <w:t> </w:t>
      </w:r>
      <w:r>
        <w:rPr>
          <w:vertAlign w:val="baseline"/>
        </w:rPr>
        <w:t>earthquake. Substituting E in equation (3.3)</w:t>
      </w:r>
      <w:r>
        <w:rPr>
          <w:spacing w:val="40"/>
          <w:vertAlign w:val="baseline"/>
        </w:rPr>
        <w:t> </w:t>
      </w:r>
      <w:r>
        <w:rPr>
          <w:vertAlign w:val="baseline"/>
        </w:rPr>
        <w:t>yields,</w:t>
      </w:r>
    </w:p>
    <w:p>
      <w:pPr>
        <w:pStyle w:val="BodyText"/>
        <w:spacing w:before="63"/>
        <w:rPr>
          <w:sz w:val="20"/>
        </w:rPr>
      </w:pPr>
    </w:p>
    <w:p>
      <w:pPr>
        <w:spacing w:after="0"/>
        <w:rPr>
          <w:sz w:val="20"/>
        </w:rPr>
        <w:sectPr>
          <w:type w:val="continuous"/>
          <w:pgSz w:w="11910" w:h="16840"/>
          <w:pgMar w:header="0" w:footer="1067" w:top="1760" w:bottom="280" w:left="1220" w:right="620"/>
        </w:sectPr>
      </w:pPr>
    </w:p>
    <w:p>
      <w:pPr>
        <w:pStyle w:val="BodyText"/>
        <w:spacing w:before="17"/>
        <w:rPr>
          <w:sz w:val="29"/>
        </w:rPr>
      </w:pPr>
    </w:p>
    <w:p>
      <w:pPr>
        <w:spacing w:before="1"/>
        <w:ind w:left="691" w:right="0" w:firstLine="0"/>
        <w:jc w:val="left"/>
        <w:rPr>
          <w:rFonts w:ascii="Symbol" w:hAnsi="Symbol"/>
          <w:sz w:val="29"/>
        </w:rPr>
      </w:pPr>
      <w:r>
        <w:rPr>
          <w:rFonts w:ascii="Symbol" w:hAnsi="Symbol"/>
          <w:w w:val="115"/>
          <w:sz w:val="29"/>
        </w:rPr>
        <w:t></w:t>
      </w:r>
      <w:r>
        <w:rPr>
          <w:w w:val="115"/>
          <w:position w:val="-6"/>
          <w:sz w:val="17"/>
        </w:rPr>
        <w:t>1</w:t>
      </w:r>
      <w:r>
        <w:rPr>
          <w:spacing w:val="-10"/>
          <w:w w:val="115"/>
          <w:position w:val="-6"/>
          <w:sz w:val="17"/>
        </w:rPr>
        <w:t> </w:t>
      </w:r>
      <w:r>
        <w:rPr>
          <w:rFonts w:ascii="Symbol" w:hAnsi="Symbol"/>
          <w:spacing w:val="-10"/>
          <w:w w:val="120"/>
          <w:sz w:val="29"/>
        </w:rPr>
        <w:t></w:t>
      </w:r>
    </w:p>
    <w:p>
      <w:pPr>
        <w:spacing w:before="104"/>
        <w:ind w:left="436" w:right="0" w:firstLine="0"/>
        <w:jc w:val="left"/>
        <w:rPr>
          <w:rFonts w:ascii="Symbol" w:hAnsi="Symbol"/>
          <w:sz w:val="22"/>
        </w:rPr>
      </w:pPr>
      <w:r>
        <w:rPr/>
        <w:br w:type="column"/>
      </w:r>
      <w:r>
        <w:rPr>
          <w:spacing w:val="-4"/>
          <w:w w:val="115"/>
          <w:position w:val="-13"/>
          <w:sz w:val="29"/>
        </w:rPr>
        <w:t>10</w:t>
      </w:r>
      <w:r>
        <w:rPr>
          <w:rFonts w:ascii="Symbol" w:hAnsi="Symbol"/>
          <w:spacing w:val="-4"/>
          <w:w w:val="115"/>
          <w:sz w:val="22"/>
        </w:rPr>
        <w:t></w:t>
      </w:r>
      <w:r>
        <w:rPr>
          <w:spacing w:val="-4"/>
          <w:w w:val="115"/>
          <w:sz w:val="17"/>
        </w:rPr>
        <w:t>1.5</w:t>
      </w:r>
      <w:r>
        <w:rPr>
          <w:i/>
          <w:spacing w:val="-4"/>
          <w:w w:val="115"/>
          <w:sz w:val="17"/>
        </w:rPr>
        <w:t>m</w:t>
      </w:r>
      <w:r>
        <w:rPr>
          <w:i/>
          <w:spacing w:val="-4"/>
          <w:w w:val="115"/>
          <w:position w:val="-3"/>
          <w:sz w:val="12"/>
        </w:rPr>
        <w:t>i</w:t>
      </w:r>
      <w:r>
        <w:rPr>
          <w:i/>
          <w:spacing w:val="-1"/>
          <w:w w:val="115"/>
          <w:position w:val="-3"/>
          <w:sz w:val="12"/>
        </w:rPr>
        <w:t> </w:t>
      </w:r>
      <w:r>
        <w:rPr>
          <w:rFonts w:ascii="Symbol" w:hAnsi="Symbol"/>
          <w:spacing w:val="-2"/>
          <w:w w:val="115"/>
          <w:sz w:val="17"/>
        </w:rPr>
        <w:t></w:t>
      </w:r>
      <w:r>
        <w:rPr>
          <w:spacing w:val="-2"/>
          <w:w w:val="115"/>
          <w:sz w:val="17"/>
        </w:rPr>
        <w:t>11.8</w:t>
      </w:r>
      <w:r>
        <w:rPr>
          <w:rFonts w:ascii="Symbol" w:hAnsi="Symbol"/>
          <w:spacing w:val="-2"/>
          <w:w w:val="115"/>
          <w:sz w:val="22"/>
        </w:rPr>
        <w:t></w:t>
      </w:r>
    </w:p>
    <w:p>
      <w:pPr>
        <w:tabs>
          <w:tab w:pos="996" w:val="left" w:leader="none"/>
        </w:tabs>
        <w:spacing w:before="71"/>
        <w:ind w:left="189" w:right="0" w:firstLine="0"/>
        <w:jc w:val="left"/>
        <w:rPr>
          <w:i/>
          <w:sz w:val="29"/>
        </w:rPr>
      </w:pPr>
      <w:r>
        <w:rPr/>
        <mc:AlternateContent>
          <mc:Choice Requires="wps">
            <w:drawing>
              <wp:anchor distT="0" distB="0" distL="0" distR="0" allowOverlap="1" layoutInCell="1" locked="0" behindDoc="1" simplePos="0" relativeHeight="483652608">
                <wp:simplePos x="0" y="0"/>
                <wp:positionH relativeFrom="page">
                  <wp:posOffset>1690114</wp:posOffset>
                </wp:positionH>
                <wp:positionV relativeFrom="paragraph">
                  <wp:posOffset>-213101</wp:posOffset>
                </wp:positionV>
                <wp:extent cx="85725" cy="12065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85725" cy="120650"/>
                        </a:xfrm>
                        <a:prstGeom prst="rect">
                          <a:avLst/>
                        </a:prstGeom>
                      </wps:spPr>
                      <wps:txbx>
                        <w:txbxContent>
                          <w:p>
                            <w:pPr>
                              <w:spacing w:line="189" w:lineRule="exact" w:before="0"/>
                              <w:ind w:left="0" w:right="0" w:firstLine="0"/>
                              <w:jc w:val="left"/>
                              <w:rPr>
                                <w:i/>
                                <w:sz w:val="17"/>
                              </w:rPr>
                            </w:pPr>
                            <w:r>
                              <w:rPr>
                                <w:i/>
                                <w:spacing w:val="-10"/>
                                <w:w w:val="115"/>
                                <w:sz w:val="17"/>
                              </w:rPr>
                              <w:t>N</w:t>
                            </w:r>
                          </w:p>
                        </w:txbxContent>
                      </wps:txbx>
                      <wps:bodyPr wrap="square" lIns="0" tIns="0" rIns="0" bIns="0" rtlCol="0">
                        <a:noAutofit/>
                      </wps:bodyPr>
                    </wps:wsp>
                  </a:graphicData>
                </a:graphic>
              </wp:anchor>
            </w:drawing>
          </mc:Choice>
          <mc:Fallback>
            <w:pict>
              <v:shape style="position:absolute;margin-left:133.079849pt;margin-top:-16.779665pt;width:6.75pt;height:9.5pt;mso-position-horizontal-relative:page;mso-position-vertical-relative:paragraph;z-index:-19663872" type="#_x0000_t202" id="docshape57" filled="false" stroked="false">
                <v:textbox inset="0,0,0,0">
                  <w:txbxContent>
                    <w:p>
                      <w:pPr>
                        <w:spacing w:line="189" w:lineRule="exact" w:before="0"/>
                        <w:ind w:left="0" w:right="0" w:firstLine="0"/>
                        <w:jc w:val="left"/>
                        <w:rPr>
                          <w:i/>
                          <w:sz w:val="17"/>
                        </w:rPr>
                      </w:pPr>
                      <w:r>
                        <w:rPr>
                          <w:i/>
                          <w:spacing w:val="-10"/>
                          <w:w w:val="115"/>
                          <w:sz w:val="17"/>
                        </w:rPr>
                        <w:t>N</w:t>
                      </w:r>
                    </w:p>
                  </w:txbxContent>
                </v:textbox>
                <w10:wrap type="none"/>
              </v:shape>
            </w:pict>
          </mc:Fallback>
        </mc:AlternateContent>
      </w:r>
      <w:r>
        <w:rPr/>
        <mc:AlternateContent>
          <mc:Choice Requires="wps">
            <w:drawing>
              <wp:anchor distT="0" distB="0" distL="0" distR="0" allowOverlap="1" layoutInCell="1" locked="0" behindDoc="1" simplePos="0" relativeHeight="483654144">
                <wp:simplePos x="0" y="0"/>
                <wp:positionH relativeFrom="page">
                  <wp:posOffset>1620657</wp:posOffset>
                </wp:positionH>
                <wp:positionV relativeFrom="paragraph">
                  <wp:posOffset>-163880</wp:posOffset>
                </wp:positionV>
                <wp:extent cx="234315" cy="34163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34315" cy="341630"/>
                        </a:xfrm>
                        <a:prstGeom prst="rect">
                          <a:avLst/>
                        </a:prstGeom>
                      </wps:spPr>
                      <wps:txbx>
                        <w:txbxContent>
                          <w:p>
                            <w:pPr>
                              <w:spacing w:line="538" w:lineRule="exact" w:before="0"/>
                              <w:ind w:left="0" w:right="0" w:firstLine="0"/>
                              <w:jc w:val="left"/>
                              <w:rPr>
                                <w:rFonts w:ascii="Symbol" w:hAnsi="Symbol"/>
                                <w:sz w:val="44"/>
                              </w:rPr>
                            </w:pPr>
                            <w:r>
                              <w:rPr>
                                <w:rFonts w:ascii="Symbol" w:hAnsi="Symbol"/>
                                <w:spacing w:val="-10"/>
                                <w:w w:val="115"/>
                                <w:sz w:val="44"/>
                              </w:rPr>
                              <w:t></w:t>
                            </w:r>
                          </w:p>
                        </w:txbxContent>
                      </wps:txbx>
                      <wps:bodyPr wrap="square" lIns="0" tIns="0" rIns="0" bIns="0" rtlCol="0">
                        <a:noAutofit/>
                      </wps:bodyPr>
                    </wps:wsp>
                  </a:graphicData>
                </a:graphic>
              </wp:anchor>
            </w:drawing>
          </mc:Choice>
          <mc:Fallback>
            <w:pict>
              <v:shape style="position:absolute;margin-left:127.610863pt;margin-top:-12.903978pt;width:18.45pt;height:26.9pt;mso-position-horizontal-relative:page;mso-position-vertical-relative:paragraph;z-index:-19662336" type="#_x0000_t202" id="docshape58" filled="false" stroked="false">
                <v:textbox inset="0,0,0,0">
                  <w:txbxContent>
                    <w:p>
                      <w:pPr>
                        <w:spacing w:line="538" w:lineRule="exact" w:before="0"/>
                        <w:ind w:left="0" w:right="0" w:firstLine="0"/>
                        <w:jc w:val="left"/>
                        <w:rPr>
                          <w:rFonts w:ascii="Symbol" w:hAnsi="Symbol"/>
                          <w:sz w:val="44"/>
                        </w:rPr>
                      </w:pPr>
                      <w:r>
                        <w:rPr>
                          <w:rFonts w:ascii="Symbol" w:hAnsi="Symbol"/>
                          <w:spacing w:val="-10"/>
                          <w:w w:val="115"/>
                          <w:sz w:val="44"/>
                        </w:rPr>
                        <w:t></w:t>
                      </w:r>
                    </w:p>
                  </w:txbxContent>
                </v:textbox>
                <w10:wrap type="none"/>
              </v:shape>
            </w:pict>
          </mc:Fallback>
        </mc:AlternateContent>
      </w:r>
      <w:r>
        <w:rPr>
          <w:i/>
          <w:spacing w:val="-10"/>
          <w:w w:val="115"/>
          <w:sz w:val="29"/>
          <w:vertAlign w:val="subscript"/>
        </w:rPr>
        <w:t>i</w:t>
      </w:r>
      <w:r>
        <w:rPr>
          <w:i/>
          <w:sz w:val="29"/>
          <w:vertAlign w:val="baseline"/>
        </w:rPr>
        <w:tab/>
      </w:r>
      <w:r>
        <w:rPr>
          <w:i/>
          <w:spacing w:val="-5"/>
          <w:w w:val="115"/>
          <w:sz w:val="29"/>
          <w:vertAlign w:val="baseline"/>
        </w:rPr>
        <w:t>TA</w:t>
      </w:r>
    </w:p>
    <w:p>
      <w:pPr>
        <w:spacing w:line="240" w:lineRule="auto" w:before="202"/>
        <w:rPr>
          <w:i/>
          <w:sz w:val="24"/>
        </w:rPr>
      </w:pPr>
      <w:r>
        <w:rPr/>
        <w:br w:type="column"/>
      </w:r>
      <w:r>
        <w:rPr>
          <w:i/>
          <w:sz w:val="24"/>
        </w:rPr>
      </w:r>
    </w:p>
    <w:p>
      <w:pPr>
        <w:pStyle w:val="BodyText"/>
        <w:ind w:right="210"/>
        <w:jc w:val="center"/>
      </w:pPr>
      <w:r>
        <w:rPr>
          <w:spacing w:val="-5"/>
        </w:rPr>
        <w:t>3.4</w:t>
      </w:r>
    </w:p>
    <w:p>
      <w:pPr>
        <w:spacing w:after="0"/>
        <w:jc w:val="center"/>
        <w:sectPr>
          <w:type w:val="continuous"/>
          <w:pgSz w:w="11910" w:h="16840"/>
          <w:pgMar w:header="0" w:footer="1067" w:top="1760" w:bottom="280" w:left="1220" w:right="620"/>
          <w:cols w:num="3" w:equalWidth="0">
            <w:col w:w="1251" w:space="40"/>
            <w:col w:w="1848" w:space="5032"/>
            <w:col w:w="1899"/>
          </w:cols>
        </w:sectPr>
      </w:pPr>
    </w:p>
    <w:p>
      <w:pPr>
        <w:pStyle w:val="BodyText"/>
      </w:pPr>
    </w:p>
    <w:p>
      <w:pPr>
        <w:pStyle w:val="BodyText"/>
        <w:spacing w:before="45"/>
      </w:pPr>
    </w:p>
    <w:p>
      <w:pPr>
        <w:pStyle w:val="BodyText"/>
        <w:ind w:left="580"/>
      </w:pPr>
      <w:r>
        <w:rPr/>
        <w:t>Where</w:t>
      </w:r>
      <w:r>
        <w:rPr>
          <w:spacing w:val="-2"/>
        </w:rPr>
        <w:t> </w:t>
      </w:r>
      <w:r>
        <w:rPr/>
        <w:t>m = </w:t>
      </w:r>
      <w:r>
        <w:rPr>
          <w:spacing w:val="-5"/>
        </w:rPr>
        <w:t>M</w:t>
      </w:r>
      <w:r>
        <w:rPr>
          <w:spacing w:val="-5"/>
          <w:vertAlign w:val="subscript"/>
        </w:rPr>
        <w:t>w</w:t>
      </w:r>
    </w:p>
    <w:p>
      <w:pPr>
        <w:pStyle w:val="BodyText"/>
      </w:pPr>
    </w:p>
    <w:p>
      <w:pPr>
        <w:pStyle w:val="BodyText"/>
      </w:pPr>
    </w:p>
    <w:p>
      <w:pPr>
        <w:pStyle w:val="BodyText"/>
        <w:spacing w:line="360" w:lineRule="auto"/>
        <w:ind w:left="220" w:right="922"/>
      </w:pPr>
      <w:r>
        <w:rPr/>
        <w:t>Let</w:t>
      </w:r>
      <w:r>
        <w:rPr>
          <w:spacing w:val="-2"/>
        </w:rPr>
        <w:t> </w:t>
      </w:r>
      <w:r>
        <w:rPr/>
        <w:t>the</w:t>
      </w:r>
      <w:r>
        <w:rPr>
          <w:spacing w:val="-1"/>
        </w:rPr>
        <w:t> </w:t>
      </w:r>
      <w:r>
        <w:rPr/>
        <w:t>area</w:t>
      </w:r>
      <w:r>
        <w:rPr>
          <w:spacing w:val="-3"/>
        </w:rPr>
        <w:t> </w:t>
      </w:r>
      <w:r>
        <w:rPr/>
        <w:t>of</w:t>
      </w:r>
      <w:r>
        <w:rPr>
          <w:spacing w:val="-1"/>
        </w:rPr>
        <w:t> </w:t>
      </w:r>
      <w:r>
        <w:rPr/>
        <w:t>a</w:t>
      </w:r>
      <w:r>
        <w:rPr>
          <w:spacing w:val="-3"/>
        </w:rPr>
        <w:t> </w:t>
      </w:r>
      <w:r>
        <w:rPr/>
        <w:t>region G</w:t>
      </w:r>
      <w:r>
        <w:rPr>
          <w:spacing w:val="-2"/>
        </w:rPr>
        <w:t> </w:t>
      </w:r>
      <w:r>
        <w:rPr/>
        <w:t>be</w:t>
      </w:r>
      <w:r>
        <w:rPr>
          <w:spacing w:val="-4"/>
        </w:rPr>
        <w:t> </w:t>
      </w:r>
      <w:r>
        <w:rPr/>
        <w:t>A.</w:t>
      </w:r>
      <w:r>
        <w:rPr>
          <w:spacing w:val="-1"/>
        </w:rPr>
        <w:t> </w:t>
      </w:r>
      <w:r>
        <w:rPr/>
        <w:t>Let</w:t>
      </w:r>
      <w:r>
        <w:rPr>
          <w:spacing w:val="-2"/>
        </w:rPr>
        <w:t> </w:t>
      </w:r>
      <w:r>
        <w:rPr/>
        <w:t>the</w:t>
      </w:r>
      <w:r>
        <w:rPr>
          <w:spacing w:val="-3"/>
        </w:rPr>
        <w:t> </w:t>
      </w:r>
      <w:r>
        <w:rPr/>
        <w:t>total</w:t>
      </w:r>
      <w:r>
        <w:rPr>
          <w:spacing w:val="-2"/>
        </w:rPr>
        <w:t> </w:t>
      </w:r>
      <w:r>
        <w:rPr/>
        <w:t>time</w:t>
      </w:r>
      <w:r>
        <w:rPr>
          <w:spacing w:val="-3"/>
        </w:rPr>
        <w:t> </w:t>
      </w:r>
      <w:r>
        <w:rPr/>
        <w:t>period T</w:t>
      </w:r>
      <w:r>
        <w:rPr>
          <w:spacing w:val="-2"/>
        </w:rPr>
        <w:t> </w:t>
      </w:r>
      <w:r>
        <w:rPr/>
        <w:t>be</w:t>
      </w:r>
      <w:r>
        <w:rPr>
          <w:spacing w:val="-4"/>
        </w:rPr>
        <w:t> </w:t>
      </w:r>
      <w:r>
        <w:rPr/>
        <w:t>divided</w:t>
      </w:r>
      <w:r>
        <w:rPr>
          <w:spacing w:val="-2"/>
        </w:rPr>
        <w:t> </w:t>
      </w:r>
      <w:r>
        <w:rPr/>
        <w:t>into</w:t>
      </w:r>
      <w:r>
        <w:rPr>
          <w:spacing w:val="-1"/>
        </w:rPr>
        <w:t> </w:t>
      </w:r>
      <w:r>
        <w:rPr/>
        <w:t>n</w:t>
      </w:r>
      <w:r>
        <w:rPr>
          <w:spacing w:val="-2"/>
        </w:rPr>
        <w:t> </w:t>
      </w:r>
      <w:r>
        <w:rPr/>
        <w:t>equal subperiods, such that T can be written as</w:t>
      </w:r>
    </w:p>
    <w:p>
      <w:pPr>
        <w:pStyle w:val="BodyText"/>
        <w:spacing w:before="183"/>
        <w:rPr>
          <w:sz w:val="20"/>
        </w:rPr>
      </w:pPr>
    </w:p>
    <w:p>
      <w:pPr>
        <w:spacing w:after="0"/>
        <w:rPr>
          <w:sz w:val="20"/>
        </w:rPr>
        <w:sectPr>
          <w:type w:val="continuous"/>
          <w:pgSz w:w="11910" w:h="16840"/>
          <w:pgMar w:header="0" w:footer="1067" w:top="1760" w:bottom="280" w:left="1220" w:right="620"/>
        </w:sectPr>
      </w:pPr>
    </w:p>
    <w:p>
      <w:pPr>
        <w:pStyle w:val="BodyText"/>
        <w:spacing w:before="3"/>
        <w:rPr>
          <w:sz w:val="3"/>
        </w:rPr>
      </w:pPr>
    </w:p>
    <w:p>
      <w:pPr>
        <w:pStyle w:val="BodyText"/>
        <w:spacing w:line="154" w:lineRule="exact"/>
        <w:ind w:left="1097"/>
        <w:rPr>
          <w:sz w:val="15"/>
        </w:rPr>
      </w:pPr>
      <w:r>
        <w:rPr>
          <w:position w:val="-2"/>
          <w:sz w:val="15"/>
        </w:rPr>
        <mc:AlternateContent>
          <mc:Choice Requires="wps">
            <w:drawing>
              <wp:inline distT="0" distB="0" distL="0" distR="0">
                <wp:extent cx="45085" cy="98425"/>
                <wp:effectExtent l="0" t="0" r="0" b="0"/>
                <wp:docPr id="120" name="Textbox 120"/>
                <wp:cNvGraphicFramePr>
                  <a:graphicFrameLocks/>
                </wp:cNvGraphicFramePr>
                <a:graphic>
                  <a:graphicData uri="http://schemas.microsoft.com/office/word/2010/wordprocessingShape">
                    <wps:wsp>
                      <wps:cNvPr id="120" name="Textbox 120"/>
                      <wps:cNvSpPr txBox="1"/>
                      <wps:spPr>
                        <a:xfrm>
                          <a:off x="0" y="0"/>
                          <a:ext cx="45085" cy="98425"/>
                        </a:xfrm>
                        <a:prstGeom prst="rect">
                          <a:avLst/>
                        </a:prstGeom>
                      </wps:spPr>
                      <wps:txbx>
                        <w:txbxContent>
                          <w:p>
                            <w:pPr>
                              <w:spacing w:line="155" w:lineRule="exact" w:before="0"/>
                              <w:ind w:left="0" w:right="0" w:firstLine="0"/>
                              <w:jc w:val="left"/>
                              <w:rPr>
                                <w:i/>
                                <w:sz w:val="14"/>
                              </w:rPr>
                            </w:pPr>
                            <w:r>
                              <w:rPr>
                                <w:i/>
                                <w:spacing w:val="-10"/>
                                <w:sz w:val="14"/>
                              </w:rPr>
                              <w:t>n</w:t>
                            </w:r>
                          </w:p>
                        </w:txbxContent>
                      </wps:txbx>
                      <wps:bodyPr wrap="square" lIns="0" tIns="0" rIns="0" bIns="0" rtlCol="0">
                        <a:noAutofit/>
                      </wps:bodyPr>
                    </wps:wsp>
                  </a:graphicData>
                </a:graphic>
              </wp:inline>
            </w:drawing>
          </mc:Choice>
          <mc:Fallback>
            <w:pict>
              <v:shape style="width:3.55pt;height:7.75pt;mso-position-horizontal-relative:char;mso-position-vertical-relative:line" type="#_x0000_t202" id="docshape59" filled="false" stroked="false">
                <w10:anchorlock/>
                <v:textbox inset="0,0,0,0">
                  <w:txbxContent>
                    <w:p>
                      <w:pPr>
                        <w:spacing w:line="155" w:lineRule="exact" w:before="0"/>
                        <w:ind w:left="0" w:right="0" w:firstLine="0"/>
                        <w:jc w:val="left"/>
                        <w:rPr>
                          <w:i/>
                          <w:sz w:val="14"/>
                        </w:rPr>
                      </w:pPr>
                      <w:r>
                        <w:rPr>
                          <w:i/>
                          <w:spacing w:val="-10"/>
                          <w:sz w:val="14"/>
                        </w:rPr>
                        <w:t>n</w:t>
                      </w:r>
                    </w:p>
                  </w:txbxContent>
                </v:textbox>
              </v:shape>
            </w:pict>
          </mc:Fallback>
        </mc:AlternateContent>
      </w:r>
      <w:r>
        <w:rPr>
          <w:position w:val="-2"/>
          <w:sz w:val="15"/>
        </w:rPr>
      </w:r>
    </w:p>
    <w:p>
      <w:pPr>
        <w:spacing w:line="328" w:lineRule="exact" w:before="0"/>
        <w:ind w:left="602" w:right="0" w:firstLine="0"/>
        <w:jc w:val="left"/>
        <w:rPr>
          <w:i/>
          <w:sz w:val="14"/>
        </w:rPr>
      </w:pPr>
      <w:r>
        <w:rPr>
          <w:i/>
          <w:sz w:val="24"/>
        </w:rPr>
        <w:t>T</w:t>
      </w:r>
      <w:r>
        <w:rPr>
          <w:i/>
          <w:spacing w:val="49"/>
          <w:sz w:val="24"/>
        </w:rPr>
        <w:t> </w:t>
      </w:r>
      <w:r>
        <w:rPr>
          <w:rFonts w:ascii="Symbol" w:hAnsi="Symbol"/>
          <w:spacing w:val="14"/>
          <w:sz w:val="24"/>
        </w:rPr>
        <w:t></w:t>
      </w:r>
      <w:r>
        <w:rPr>
          <w:rFonts w:ascii="Symbol" w:hAnsi="Symbol"/>
          <w:spacing w:val="14"/>
          <w:position w:val="-5"/>
          <w:sz w:val="36"/>
        </w:rPr>
        <w:t></w:t>
      </w:r>
      <w:r>
        <w:rPr>
          <w:spacing w:val="-55"/>
          <w:position w:val="-5"/>
          <w:sz w:val="36"/>
        </w:rPr>
        <w:t> </w:t>
      </w:r>
      <w:r>
        <w:rPr>
          <w:i/>
          <w:spacing w:val="-5"/>
          <w:sz w:val="24"/>
        </w:rPr>
        <w:t>s</w:t>
      </w:r>
      <w:r>
        <w:rPr>
          <w:i/>
          <w:spacing w:val="-5"/>
          <w:position w:val="-5"/>
          <w:sz w:val="14"/>
        </w:rPr>
        <w:t>i</w:t>
      </w:r>
    </w:p>
    <w:p>
      <w:pPr>
        <w:spacing w:line="146" w:lineRule="exact" w:before="0"/>
        <w:ind w:left="0" w:right="242" w:firstLine="0"/>
        <w:jc w:val="right"/>
        <w:rPr>
          <w:sz w:val="14"/>
        </w:rPr>
      </w:pPr>
      <w:r>
        <w:rPr>
          <w:i/>
          <w:spacing w:val="-5"/>
          <w:sz w:val="14"/>
        </w:rPr>
        <w:t>i</w:t>
      </w:r>
      <w:r>
        <w:rPr>
          <w:rFonts w:ascii="Symbol" w:hAnsi="Symbol"/>
          <w:spacing w:val="-5"/>
          <w:sz w:val="14"/>
        </w:rPr>
        <w:t></w:t>
      </w:r>
      <w:r>
        <w:rPr>
          <w:spacing w:val="-5"/>
          <w:sz w:val="14"/>
        </w:rPr>
        <w:t>1</w:t>
      </w:r>
    </w:p>
    <w:p>
      <w:pPr>
        <w:pStyle w:val="BodyText"/>
        <w:tabs>
          <w:tab w:pos="6783" w:val="right" w:leader="none"/>
        </w:tabs>
        <w:spacing w:before="180"/>
        <w:ind w:left="602"/>
      </w:pPr>
      <w:r>
        <w:rPr/>
        <w:br w:type="column"/>
      </w:r>
      <w:r>
        <w:rPr/>
        <w:t>(n</w:t>
      </w:r>
      <w:r>
        <w:rPr>
          <w:spacing w:val="-1"/>
        </w:rPr>
        <w:t> </w:t>
      </w:r>
      <w:r>
        <w:rPr/>
        <w:t>is an </w:t>
      </w:r>
      <w:r>
        <w:rPr>
          <w:spacing w:val="-2"/>
        </w:rPr>
        <w:t>integer)</w:t>
      </w:r>
      <w:r>
        <w:rPr/>
        <w:tab/>
      </w:r>
      <w:r>
        <w:rPr>
          <w:spacing w:val="-5"/>
        </w:rPr>
        <w:t>3.5</w:t>
      </w:r>
    </w:p>
    <w:p>
      <w:pPr>
        <w:spacing w:after="0"/>
        <w:sectPr>
          <w:type w:val="continuous"/>
          <w:pgSz w:w="11910" w:h="16840"/>
          <w:pgMar w:header="0" w:footer="1067" w:top="1760" w:bottom="280" w:left="1220" w:right="620"/>
          <w:cols w:num="2" w:equalWidth="0">
            <w:col w:w="1478" w:space="901"/>
            <w:col w:w="7691"/>
          </w:cols>
        </w:sectPr>
      </w:pPr>
    </w:p>
    <w:p>
      <w:pPr>
        <w:pStyle w:val="BodyText"/>
        <w:spacing w:line="360" w:lineRule="auto" w:before="565"/>
        <w:ind w:left="220" w:right="818"/>
      </w:pPr>
      <w:r>
        <w:rPr/>
        <w:t>Let</w:t>
      </w:r>
      <w:r>
        <w:rPr>
          <w:spacing w:val="26"/>
        </w:rPr>
        <w:t> </w:t>
      </w:r>
      <w:r>
        <w:rPr/>
        <w:t>the</w:t>
      </w:r>
      <w:r>
        <w:rPr>
          <w:spacing w:val="25"/>
        </w:rPr>
        <w:t> </w:t>
      </w:r>
      <w:r>
        <w:rPr/>
        <w:t>number</w:t>
      </w:r>
      <w:r>
        <w:rPr>
          <w:spacing w:val="24"/>
        </w:rPr>
        <w:t> </w:t>
      </w:r>
      <w:r>
        <w:rPr/>
        <w:t>of</w:t>
      </w:r>
      <w:r>
        <w:rPr>
          <w:spacing w:val="24"/>
        </w:rPr>
        <w:t> </w:t>
      </w:r>
      <w:r>
        <w:rPr/>
        <w:t>earthquakes</w:t>
      </w:r>
      <w:r>
        <w:rPr>
          <w:spacing w:val="25"/>
        </w:rPr>
        <w:t> </w:t>
      </w:r>
      <w:r>
        <w:rPr/>
        <w:t>that</w:t>
      </w:r>
      <w:r>
        <w:rPr>
          <w:spacing w:val="25"/>
        </w:rPr>
        <w:t> </w:t>
      </w:r>
      <w:r>
        <w:rPr/>
        <w:t>occurred</w:t>
      </w:r>
      <w:r>
        <w:rPr>
          <w:spacing w:val="29"/>
        </w:rPr>
        <w:t> </w:t>
      </w:r>
      <w:r>
        <w:rPr/>
        <w:t>in</w:t>
      </w:r>
      <w:r>
        <w:rPr>
          <w:spacing w:val="28"/>
        </w:rPr>
        <w:t> </w:t>
      </w:r>
      <w:r>
        <w:rPr/>
        <w:t>G</w:t>
      </w:r>
      <w:r>
        <w:rPr>
          <w:spacing w:val="25"/>
        </w:rPr>
        <w:t> </w:t>
      </w:r>
      <w:r>
        <w:rPr/>
        <w:t>in</w:t>
      </w:r>
      <w:r>
        <w:rPr>
          <w:spacing w:val="26"/>
        </w:rPr>
        <w:t> </w:t>
      </w:r>
      <w:r>
        <w:rPr/>
        <w:t>subperiod</w:t>
      </w:r>
      <w:r>
        <w:rPr>
          <w:spacing w:val="25"/>
        </w:rPr>
        <w:t> </w:t>
      </w:r>
      <w:r>
        <w:rPr/>
        <w:t>s</w:t>
      </w:r>
      <w:r>
        <w:rPr>
          <w:vertAlign w:val="subscript"/>
        </w:rPr>
        <w:t>i</w:t>
      </w:r>
      <w:r>
        <w:rPr>
          <w:spacing w:val="26"/>
          <w:vertAlign w:val="baseline"/>
        </w:rPr>
        <w:t> </w:t>
      </w:r>
      <w:r>
        <w:rPr>
          <w:vertAlign w:val="baseline"/>
        </w:rPr>
        <w:t>equal</w:t>
      </w:r>
      <w:r>
        <w:rPr>
          <w:spacing w:val="26"/>
          <w:vertAlign w:val="baseline"/>
        </w:rPr>
        <w:t> </w:t>
      </w:r>
      <w:r>
        <w:rPr>
          <w:vertAlign w:val="baseline"/>
        </w:rPr>
        <w:t>N</w:t>
      </w:r>
      <w:r>
        <w:rPr>
          <w:vertAlign w:val="subscript"/>
        </w:rPr>
        <w:t>i</w:t>
      </w:r>
      <w:r>
        <w:rPr>
          <w:vertAlign w:val="baseline"/>
        </w:rPr>
        <w:t>.</w:t>
      </w:r>
      <w:r>
        <w:rPr>
          <w:spacing w:val="25"/>
          <w:vertAlign w:val="baseline"/>
        </w:rPr>
        <w:t> </w:t>
      </w:r>
      <w:r>
        <w:rPr>
          <w:vertAlign w:val="baseline"/>
        </w:rPr>
        <w:t>The</w:t>
      </w:r>
      <w:r>
        <w:rPr>
          <w:spacing w:val="24"/>
          <w:vertAlign w:val="baseline"/>
        </w:rPr>
        <w:t> </w:t>
      </w:r>
      <w:r>
        <w:rPr>
          <w:vertAlign w:val="baseline"/>
        </w:rPr>
        <w:t>amount</w:t>
      </w:r>
      <w:r>
        <w:rPr>
          <w:spacing w:val="26"/>
          <w:vertAlign w:val="baseline"/>
        </w:rPr>
        <w:t> </w:t>
      </w:r>
      <w:r>
        <w:rPr>
          <w:vertAlign w:val="baseline"/>
        </w:rPr>
        <w:t>of energy radiated</w:t>
      </w:r>
      <w:r>
        <w:rPr>
          <w:spacing w:val="40"/>
          <w:vertAlign w:val="baseline"/>
        </w:rPr>
        <w:t> </w:t>
      </w:r>
      <w:r>
        <w:rPr>
          <w:vertAlign w:val="baseline"/>
        </w:rPr>
        <w:t>per unit area per unit sub-period s</w:t>
      </w:r>
      <w:r>
        <w:rPr>
          <w:vertAlign w:val="subscript"/>
        </w:rPr>
        <w:t>i</w:t>
      </w:r>
      <w:r>
        <w:rPr>
          <w:vertAlign w:val="baseline"/>
        </w:rPr>
        <w:t> in G is given by:</w:t>
      </w:r>
    </w:p>
    <w:p>
      <w:pPr>
        <w:spacing w:after="0" w:line="360" w:lineRule="auto"/>
        <w:sectPr>
          <w:type w:val="continuous"/>
          <w:pgSz w:w="11910" w:h="16840"/>
          <w:pgMar w:header="0" w:footer="1067" w:top="1760" w:bottom="280" w:left="1220" w:right="620"/>
        </w:sectPr>
      </w:pPr>
    </w:p>
    <w:p>
      <w:pPr>
        <w:spacing w:line="182" w:lineRule="exact" w:before="499"/>
        <w:ind w:left="190" w:right="0" w:firstLine="0"/>
        <w:jc w:val="center"/>
        <w:rPr>
          <w:sz w:val="18"/>
        </w:rPr>
      </w:pPr>
      <w:r>
        <w:rPr>
          <w:spacing w:val="5"/>
          <w:w w:val="195"/>
          <w:sz w:val="18"/>
        </w:rPr>
        <w:t>__ </w:t>
      </w:r>
    </w:p>
    <w:p>
      <w:pPr>
        <w:tabs>
          <w:tab w:pos="1482" w:val="left" w:leader="none"/>
        </w:tabs>
        <w:spacing w:line="342" w:lineRule="exact" w:before="0"/>
        <w:ind w:left="689" w:right="0" w:firstLine="0"/>
        <w:jc w:val="left"/>
        <w:rPr>
          <w:rFonts w:ascii="Symbol" w:hAnsi="Symbol"/>
          <w:sz w:val="30"/>
        </w:rPr>
      </w:pPr>
      <w:r>
        <w:rPr>
          <w:i/>
          <w:spacing w:val="-5"/>
          <w:w w:val="200"/>
          <w:sz w:val="30"/>
        </w:rPr>
        <w:t>Es</w:t>
      </w:r>
      <w:r>
        <w:rPr>
          <w:i/>
          <w:sz w:val="30"/>
        </w:rPr>
        <w:tab/>
      </w:r>
      <w:r>
        <w:rPr>
          <w:rFonts w:ascii="Symbol" w:hAnsi="Symbol"/>
          <w:spacing w:val="-10"/>
          <w:w w:val="200"/>
          <w:sz w:val="30"/>
        </w:rPr>
        <w:t></w:t>
      </w:r>
    </w:p>
    <w:p>
      <w:pPr>
        <w:spacing w:before="460"/>
        <w:ind w:left="285" w:right="0" w:firstLine="0"/>
        <w:jc w:val="left"/>
        <w:rPr>
          <w:i/>
          <w:sz w:val="12"/>
        </w:rPr>
      </w:pPr>
      <w:r>
        <w:rPr/>
        <w:br w:type="column"/>
      </w:r>
      <w:r>
        <w:rPr>
          <w:i/>
          <w:spacing w:val="-5"/>
          <w:w w:val="200"/>
          <w:sz w:val="18"/>
        </w:rPr>
        <w:t>N</w:t>
      </w:r>
      <w:r>
        <w:rPr>
          <w:i/>
          <w:spacing w:val="-5"/>
          <w:w w:val="200"/>
          <w:position w:val="-3"/>
          <w:sz w:val="12"/>
        </w:rPr>
        <w:t>i</w:t>
      </w:r>
    </w:p>
    <w:p>
      <w:pPr>
        <w:spacing w:before="374"/>
        <w:ind w:left="198" w:right="0" w:firstLine="0"/>
        <w:jc w:val="left"/>
        <w:rPr>
          <w:sz w:val="18"/>
        </w:rPr>
      </w:pPr>
      <w:r>
        <w:rPr/>
        <mc:AlternateContent>
          <mc:Choice Requires="wps">
            <w:drawing>
              <wp:anchor distT="0" distB="0" distL="0" distR="0" allowOverlap="1" layoutInCell="1" locked="0" behindDoc="1" simplePos="0" relativeHeight="483653120">
                <wp:simplePos x="0" y="0"/>
                <wp:positionH relativeFrom="page">
                  <wp:posOffset>2038439</wp:posOffset>
                </wp:positionH>
                <wp:positionV relativeFrom="paragraph">
                  <wp:posOffset>-80613</wp:posOffset>
                </wp:positionV>
                <wp:extent cx="409575" cy="35687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409575" cy="356870"/>
                        </a:xfrm>
                        <a:prstGeom prst="rect">
                          <a:avLst/>
                        </a:prstGeom>
                      </wps:spPr>
                      <wps:txbx>
                        <w:txbxContent>
                          <w:p>
                            <w:pPr>
                              <w:spacing w:line="562" w:lineRule="exact" w:before="0"/>
                              <w:ind w:left="0" w:right="0" w:firstLine="0"/>
                              <w:jc w:val="left"/>
                              <w:rPr>
                                <w:rFonts w:ascii="Symbol" w:hAnsi="Symbol"/>
                                <w:sz w:val="46"/>
                              </w:rPr>
                            </w:pPr>
                            <w:r>
                              <w:rPr>
                                <w:rFonts w:ascii="Symbol" w:hAnsi="Symbol"/>
                                <w:spacing w:val="-10"/>
                                <w:w w:val="195"/>
                                <w:sz w:val="46"/>
                              </w:rPr>
                              <w:t></w:t>
                            </w:r>
                          </w:p>
                        </w:txbxContent>
                      </wps:txbx>
                      <wps:bodyPr wrap="square" lIns="0" tIns="0" rIns="0" bIns="0" rtlCol="0">
                        <a:noAutofit/>
                      </wps:bodyPr>
                    </wps:wsp>
                  </a:graphicData>
                </a:graphic>
              </wp:anchor>
            </w:drawing>
          </mc:Choice>
          <mc:Fallback>
            <w:pict>
              <v:shape style="position:absolute;margin-left:160.507065pt;margin-top:-6.347485pt;width:32.25pt;height:28.1pt;mso-position-horizontal-relative:page;mso-position-vertical-relative:paragraph;z-index:-19663360" type="#_x0000_t202" id="docshape60" filled="false" stroked="false">
                <v:textbox inset="0,0,0,0">
                  <w:txbxContent>
                    <w:p>
                      <w:pPr>
                        <w:spacing w:line="562" w:lineRule="exact" w:before="0"/>
                        <w:ind w:left="0" w:right="0" w:firstLine="0"/>
                        <w:jc w:val="left"/>
                        <w:rPr>
                          <w:rFonts w:ascii="Symbol" w:hAnsi="Symbol"/>
                          <w:sz w:val="46"/>
                        </w:rPr>
                      </w:pPr>
                      <w:r>
                        <w:rPr>
                          <w:rFonts w:ascii="Symbol" w:hAnsi="Symbol"/>
                          <w:spacing w:val="-10"/>
                          <w:w w:val="195"/>
                          <w:sz w:val="46"/>
                        </w:rPr>
                        <w:t></w:t>
                      </w:r>
                    </w:p>
                  </w:txbxContent>
                </v:textbox>
                <w10:wrap type="none"/>
              </v:shape>
            </w:pict>
          </mc:Fallback>
        </mc:AlternateContent>
      </w:r>
      <w:r>
        <w:rPr>
          <w:i/>
          <w:w w:val="195"/>
          <w:sz w:val="18"/>
        </w:rPr>
        <w:t>l</w:t>
      </w:r>
      <w:r>
        <w:rPr>
          <w:i/>
          <w:spacing w:val="-26"/>
          <w:w w:val="195"/>
          <w:sz w:val="18"/>
        </w:rPr>
        <w:t> </w:t>
      </w:r>
      <w:r>
        <w:rPr>
          <w:rFonts w:ascii="Symbol" w:hAnsi="Symbol"/>
          <w:spacing w:val="-5"/>
          <w:w w:val="195"/>
          <w:sz w:val="18"/>
        </w:rPr>
        <w:t></w:t>
      </w:r>
      <w:r>
        <w:rPr>
          <w:spacing w:val="-5"/>
          <w:w w:val="195"/>
          <w:sz w:val="18"/>
        </w:rPr>
        <w:t>1</w:t>
      </w:r>
    </w:p>
    <w:p>
      <w:pPr>
        <w:spacing w:line="261" w:lineRule="auto" w:before="485"/>
        <w:ind w:left="136" w:right="38" w:firstLine="114"/>
        <w:jc w:val="left"/>
        <w:rPr>
          <w:i/>
          <w:sz w:val="30"/>
        </w:rPr>
      </w:pPr>
      <w:r>
        <w:rPr/>
        <w:br w:type="column"/>
      </w:r>
      <w:r>
        <w:rPr>
          <w:i/>
          <w:spacing w:val="-6"/>
          <w:w w:val="200"/>
          <w:sz w:val="30"/>
        </w:rPr>
        <w:t>E</w:t>
      </w:r>
      <w:r>
        <w:rPr>
          <w:i/>
          <w:spacing w:val="-6"/>
          <w:w w:val="200"/>
          <w:position w:val="-7"/>
          <w:sz w:val="18"/>
        </w:rPr>
        <w:t>l </w:t>
      </w:r>
      <w:r>
        <w:rPr>
          <w:i/>
          <w:spacing w:val="-6"/>
          <w:w w:val="200"/>
          <w:sz w:val="30"/>
        </w:rPr>
        <w:t>s</w:t>
      </w:r>
      <w:r>
        <w:rPr>
          <w:i/>
          <w:spacing w:val="-6"/>
          <w:w w:val="200"/>
          <w:position w:val="-7"/>
          <w:sz w:val="18"/>
        </w:rPr>
        <w:t>i</w:t>
      </w:r>
      <w:r>
        <w:rPr>
          <w:i/>
          <w:spacing w:val="-17"/>
          <w:w w:val="200"/>
          <w:position w:val="-7"/>
          <w:sz w:val="18"/>
        </w:rPr>
        <w:t> </w:t>
      </w:r>
      <w:r>
        <w:rPr>
          <w:i/>
          <w:spacing w:val="-6"/>
          <w:w w:val="200"/>
          <w:sz w:val="30"/>
        </w:rPr>
        <w:t>A</w:t>
      </w:r>
    </w:p>
    <w:p>
      <w:pPr>
        <w:spacing w:before="821"/>
        <w:ind w:left="0" w:right="212" w:firstLine="0"/>
        <w:jc w:val="center"/>
        <w:rPr>
          <w:sz w:val="24"/>
        </w:rPr>
      </w:pPr>
      <w:r>
        <w:rPr/>
        <w:br w:type="column"/>
      </w:r>
      <w:r>
        <w:rPr>
          <w:spacing w:val="-5"/>
          <w:sz w:val="24"/>
        </w:rPr>
        <w:t>3.6</w:t>
      </w:r>
    </w:p>
    <w:p>
      <w:pPr>
        <w:spacing w:after="0"/>
        <w:jc w:val="center"/>
        <w:rPr>
          <w:sz w:val="24"/>
        </w:rPr>
        <w:sectPr>
          <w:type w:val="continuous"/>
          <w:pgSz w:w="11910" w:h="16840"/>
          <w:pgMar w:header="0" w:footer="1067" w:top="1760" w:bottom="280" w:left="1220" w:right="620"/>
          <w:cols w:num="4" w:equalWidth="0">
            <w:col w:w="1814" w:space="40"/>
            <w:col w:w="731" w:space="39"/>
            <w:col w:w="941" w:space="4608"/>
            <w:col w:w="1897"/>
          </w:cols>
        </w:sectPr>
      </w:pPr>
    </w:p>
    <w:p>
      <w:pPr>
        <w:pStyle w:val="BodyText"/>
        <w:spacing w:before="566"/>
        <w:ind w:left="220"/>
      </w:pPr>
      <w:r>
        <w:rPr/>
        <w:t>Substituting</w:t>
      </w:r>
      <w:r>
        <w:rPr>
          <w:spacing w:val="-3"/>
        </w:rPr>
        <w:t> </w:t>
      </w:r>
      <w:r>
        <w:rPr/>
        <w:t>for</w:t>
      </w:r>
      <w:r>
        <w:rPr>
          <w:spacing w:val="-1"/>
        </w:rPr>
        <w:t> </w:t>
      </w:r>
      <w:r>
        <w:rPr/>
        <w:t>E</w:t>
      </w:r>
      <w:r>
        <w:rPr>
          <w:spacing w:val="59"/>
        </w:rPr>
        <w:t> </w:t>
      </w:r>
      <w:r>
        <w:rPr/>
        <w:t>in</w:t>
      </w:r>
      <w:r>
        <w:rPr>
          <w:spacing w:val="-1"/>
        </w:rPr>
        <w:t> </w:t>
      </w:r>
      <w:r>
        <w:rPr/>
        <w:t>equation 3.2,</w:t>
      </w:r>
      <w:r>
        <w:rPr>
          <w:spacing w:val="4"/>
        </w:rPr>
        <w:t> </w:t>
      </w:r>
      <w:r>
        <w:rPr>
          <w:spacing w:val="-2"/>
        </w:rPr>
        <w:t>yields</w:t>
      </w:r>
    </w:p>
    <w:p>
      <w:pPr>
        <w:spacing w:after="0"/>
        <w:sectPr>
          <w:type w:val="continuous"/>
          <w:pgSz w:w="11910" w:h="16840"/>
          <w:pgMar w:header="0" w:footer="1067" w:top="1760" w:bottom="280" w:left="1220" w:right="620"/>
        </w:sectPr>
      </w:pPr>
    </w:p>
    <w:p>
      <w:pPr>
        <w:spacing w:line="121" w:lineRule="exact" w:before="600"/>
        <w:ind w:left="1876" w:right="0" w:firstLine="0"/>
        <w:jc w:val="left"/>
        <w:rPr>
          <w:i/>
          <w:sz w:val="14"/>
        </w:rPr>
      </w:pPr>
      <w:r>
        <w:rPr>
          <w:i/>
          <w:w w:val="145"/>
          <w:sz w:val="20"/>
        </w:rPr>
        <w:t>N</w:t>
      </w:r>
      <w:r>
        <w:rPr>
          <w:i/>
          <w:w w:val="145"/>
          <w:position w:val="-4"/>
          <w:sz w:val="14"/>
        </w:rPr>
        <w:t>i</w:t>
      </w:r>
      <w:r>
        <w:rPr>
          <w:i/>
          <w:spacing w:val="42"/>
          <w:w w:val="145"/>
          <w:position w:val="-4"/>
          <w:sz w:val="14"/>
        </w:rPr>
        <w:t>  </w:t>
      </w:r>
      <w:r>
        <w:rPr>
          <w:w w:val="145"/>
          <w:position w:val="-15"/>
          <w:sz w:val="34"/>
        </w:rPr>
        <w:t>10</w:t>
      </w:r>
      <w:r>
        <w:rPr>
          <w:w w:val="145"/>
          <w:sz w:val="20"/>
        </w:rPr>
        <w:t>(1.5</w:t>
      </w:r>
      <w:r>
        <w:rPr>
          <w:i/>
          <w:w w:val="145"/>
          <w:sz w:val="20"/>
        </w:rPr>
        <w:t>M</w:t>
      </w:r>
      <w:r>
        <w:rPr>
          <w:i/>
          <w:spacing w:val="-45"/>
          <w:w w:val="145"/>
          <w:sz w:val="20"/>
        </w:rPr>
        <w:t> </w:t>
      </w:r>
      <w:r>
        <w:rPr>
          <w:i/>
          <w:spacing w:val="-10"/>
          <w:w w:val="145"/>
          <w:position w:val="-4"/>
          <w:sz w:val="14"/>
        </w:rPr>
        <w:t>l</w:t>
      </w:r>
    </w:p>
    <w:p>
      <w:pPr>
        <w:spacing w:line="136" w:lineRule="exact" w:before="586"/>
        <w:ind w:left="89" w:right="0" w:firstLine="0"/>
        <w:jc w:val="left"/>
        <w:rPr>
          <w:sz w:val="20"/>
        </w:rPr>
      </w:pPr>
      <w:r>
        <w:rPr/>
        <w:br w:type="column"/>
      </w:r>
      <w:r>
        <w:rPr>
          <w:rFonts w:ascii="Symbol" w:hAnsi="Symbol"/>
          <w:w w:val="145"/>
          <w:sz w:val="20"/>
        </w:rPr>
        <w:t></w:t>
      </w:r>
      <w:r>
        <w:rPr>
          <w:spacing w:val="-16"/>
          <w:w w:val="145"/>
          <w:sz w:val="20"/>
        </w:rPr>
        <w:t> </w:t>
      </w:r>
      <w:r>
        <w:rPr>
          <w:spacing w:val="-2"/>
          <w:w w:val="145"/>
          <w:sz w:val="20"/>
        </w:rPr>
        <w:t>11.8)</w:t>
      </w:r>
    </w:p>
    <w:p>
      <w:pPr>
        <w:spacing w:after="0" w:line="136" w:lineRule="exact"/>
        <w:jc w:val="left"/>
        <w:rPr>
          <w:sz w:val="20"/>
        </w:rPr>
        <w:sectPr>
          <w:type w:val="continuous"/>
          <w:pgSz w:w="11910" w:h="16840"/>
          <w:pgMar w:header="0" w:footer="1067" w:top="1760" w:bottom="280" w:left="1220" w:right="620"/>
          <w:cols w:num="2" w:equalWidth="0">
            <w:col w:w="3596" w:space="40"/>
            <w:col w:w="6434"/>
          </w:cols>
        </w:sectPr>
      </w:pPr>
    </w:p>
    <w:p>
      <w:pPr>
        <w:tabs>
          <w:tab w:pos="1359" w:val="left" w:leader="none"/>
        </w:tabs>
        <w:spacing w:before="95"/>
        <w:ind w:left="669" w:right="0" w:firstLine="0"/>
        <w:jc w:val="left"/>
        <w:rPr>
          <w:rFonts w:ascii="Symbol" w:hAnsi="Symbol"/>
          <w:sz w:val="34"/>
        </w:rPr>
      </w:pPr>
      <w:r>
        <w:rPr/>
        <mc:AlternateContent>
          <mc:Choice Requires="wps">
            <w:drawing>
              <wp:anchor distT="0" distB="0" distL="0" distR="0" allowOverlap="1" layoutInCell="1" locked="0" behindDoc="1" simplePos="0" relativeHeight="483651584">
                <wp:simplePos x="0" y="0"/>
                <wp:positionH relativeFrom="page">
                  <wp:posOffset>2260897</wp:posOffset>
                </wp:positionH>
                <wp:positionV relativeFrom="paragraph">
                  <wp:posOffset>225180</wp:posOffset>
                </wp:positionV>
                <wp:extent cx="1442720" cy="127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442720" cy="1270"/>
                        </a:xfrm>
                        <a:custGeom>
                          <a:avLst/>
                          <a:gdLst/>
                          <a:ahLst/>
                          <a:cxnLst/>
                          <a:rect l="l" t="t" r="r" b="b"/>
                          <a:pathLst>
                            <a:path w="1442720" h="0">
                              <a:moveTo>
                                <a:pt x="0" y="0"/>
                              </a:moveTo>
                              <a:lnTo>
                                <a:pt x="1442494" y="0"/>
                              </a:lnTo>
                            </a:path>
                          </a:pathLst>
                        </a:custGeom>
                        <a:ln w="88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64896" from="178.023392pt,17.730719pt" to="291.605630pt,17.730719pt" stroked="true" strokeweight=".699685pt" strokecolor="#000000">
                <v:stroke dashstyle="solid"/>
                <w10:wrap type="none"/>
              </v:line>
            </w:pict>
          </mc:Fallback>
        </mc:AlternateContent>
      </w:r>
      <w:r>
        <w:rPr/>
        <mc:AlternateContent>
          <mc:Choice Requires="wps">
            <w:drawing>
              <wp:anchor distT="0" distB="0" distL="0" distR="0" allowOverlap="1" layoutInCell="1" locked="0" behindDoc="1" simplePos="0" relativeHeight="483652096">
                <wp:simplePos x="0" y="0"/>
                <wp:positionH relativeFrom="page">
                  <wp:posOffset>1202860</wp:posOffset>
                </wp:positionH>
                <wp:positionV relativeFrom="paragraph">
                  <wp:posOffset>105583</wp:posOffset>
                </wp:positionV>
                <wp:extent cx="205104" cy="127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05104" cy="1270"/>
                        </a:xfrm>
                        <a:custGeom>
                          <a:avLst/>
                          <a:gdLst/>
                          <a:ahLst/>
                          <a:cxnLst/>
                          <a:rect l="l" t="t" r="r" b="b"/>
                          <a:pathLst>
                            <a:path w="205104" h="0">
                              <a:moveTo>
                                <a:pt x="0" y="0"/>
                              </a:moveTo>
                              <a:lnTo>
                                <a:pt x="204635" y="0"/>
                              </a:lnTo>
                            </a:path>
                          </a:pathLst>
                        </a:custGeom>
                        <a:ln w="742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64384" from="94.713455pt,8.313656pt" to="110.826491pt,8.313656pt" stroked="true" strokeweight=".584974pt" strokecolor="#000000">
                <v:stroke dashstyle="solid"/>
                <w10:wrap type="none"/>
              </v:line>
            </w:pict>
          </mc:Fallback>
        </mc:AlternateContent>
      </w:r>
      <w:r>
        <w:rPr>
          <w:i/>
          <w:spacing w:val="15"/>
          <w:w w:val="145"/>
          <w:position w:val="2"/>
          <w:sz w:val="34"/>
        </w:rPr>
        <w:t>E</w:t>
      </w:r>
      <w:r>
        <w:rPr>
          <w:i/>
          <w:spacing w:val="15"/>
          <w:w w:val="145"/>
          <w:sz w:val="20"/>
        </w:rPr>
        <w:t>S</w:t>
      </w:r>
      <w:r>
        <w:rPr>
          <w:i/>
          <w:sz w:val="20"/>
        </w:rPr>
        <w:tab/>
      </w:r>
      <w:r>
        <w:rPr>
          <w:rFonts w:ascii="Symbol" w:hAnsi="Symbol"/>
          <w:spacing w:val="-10"/>
          <w:w w:val="145"/>
          <w:position w:val="2"/>
          <w:sz w:val="34"/>
        </w:rPr>
        <w:t></w:t>
      </w:r>
    </w:p>
    <w:p>
      <w:pPr>
        <w:spacing w:line="603" w:lineRule="exact" w:before="0"/>
        <w:ind w:left="88" w:right="0" w:firstLine="0"/>
        <w:jc w:val="left"/>
        <w:rPr>
          <w:rFonts w:ascii="Symbol" w:hAnsi="Symbol"/>
          <w:sz w:val="52"/>
        </w:rPr>
      </w:pPr>
      <w:r>
        <w:rPr/>
        <w:br w:type="column"/>
      </w:r>
      <w:r>
        <w:rPr>
          <w:rFonts w:ascii="Symbol" w:hAnsi="Symbol"/>
          <w:spacing w:val="-10"/>
          <w:w w:val="140"/>
          <w:sz w:val="52"/>
        </w:rPr>
        <w:t></w:t>
      </w:r>
    </w:p>
    <w:p>
      <w:pPr>
        <w:spacing w:line="213" w:lineRule="exact" w:before="0"/>
        <w:ind w:left="140" w:right="0" w:firstLine="0"/>
        <w:jc w:val="left"/>
        <w:rPr>
          <w:sz w:val="20"/>
        </w:rPr>
      </w:pPr>
      <w:r>
        <w:rPr>
          <w:i/>
          <w:w w:val="140"/>
          <w:sz w:val="20"/>
        </w:rPr>
        <w:t>l</w:t>
      </w:r>
      <w:r>
        <w:rPr>
          <w:i/>
          <w:spacing w:val="-17"/>
          <w:w w:val="140"/>
          <w:sz w:val="20"/>
        </w:rPr>
        <w:t> </w:t>
      </w:r>
      <w:r>
        <w:rPr>
          <w:rFonts w:ascii="Symbol" w:hAnsi="Symbol"/>
          <w:w w:val="140"/>
          <w:sz w:val="20"/>
        </w:rPr>
        <w:t></w:t>
      </w:r>
      <w:r>
        <w:rPr>
          <w:spacing w:val="-16"/>
          <w:w w:val="140"/>
          <w:sz w:val="20"/>
        </w:rPr>
        <w:t> </w:t>
      </w:r>
      <w:r>
        <w:rPr>
          <w:spacing w:val="-10"/>
          <w:w w:val="140"/>
          <w:sz w:val="20"/>
        </w:rPr>
        <w:t>1</w:t>
      </w:r>
    </w:p>
    <w:p>
      <w:pPr>
        <w:spacing w:before="390"/>
        <w:ind w:left="669" w:right="0" w:firstLine="0"/>
        <w:jc w:val="left"/>
        <w:rPr>
          <w:i/>
          <w:sz w:val="34"/>
        </w:rPr>
      </w:pPr>
      <w:r>
        <w:rPr/>
        <w:br w:type="column"/>
      </w:r>
      <w:r>
        <w:rPr>
          <w:i/>
          <w:spacing w:val="-2"/>
          <w:w w:val="145"/>
          <w:sz w:val="34"/>
        </w:rPr>
        <w:t>s</w:t>
      </w:r>
      <w:r>
        <w:rPr>
          <w:i/>
          <w:spacing w:val="-2"/>
          <w:w w:val="145"/>
          <w:position w:val="-8"/>
          <w:sz w:val="20"/>
        </w:rPr>
        <w:t>i</w:t>
      </w:r>
      <w:r>
        <w:rPr>
          <w:i/>
          <w:spacing w:val="-16"/>
          <w:w w:val="145"/>
          <w:position w:val="-8"/>
          <w:sz w:val="20"/>
        </w:rPr>
        <w:t> </w:t>
      </w:r>
      <w:r>
        <w:rPr>
          <w:i/>
          <w:spacing w:val="-10"/>
          <w:w w:val="145"/>
          <w:sz w:val="34"/>
        </w:rPr>
        <w:t>A</w:t>
      </w:r>
    </w:p>
    <w:p>
      <w:pPr>
        <w:spacing w:before="358"/>
        <w:ind w:left="0" w:right="232" w:firstLine="0"/>
        <w:jc w:val="center"/>
        <w:rPr>
          <w:sz w:val="24"/>
        </w:rPr>
      </w:pPr>
      <w:r>
        <w:rPr/>
        <w:br w:type="column"/>
      </w:r>
      <w:r>
        <w:rPr>
          <w:spacing w:val="-5"/>
          <w:sz w:val="24"/>
        </w:rPr>
        <w:t>3.7</w:t>
      </w:r>
    </w:p>
    <w:p>
      <w:pPr>
        <w:spacing w:after="0"/>
        <w:jc w:val="center"/>
        <w:rPr>
          <w:sz w:val="24"/>
        </w:rPr>
        <w:sectPr>
          <w:type w:val="continuous"/>
          <w:pgSz w:w="11910" w:h="16840"/>
          <w:pgMar w:header="0" w:footer="1067" w:top="1760" w:bottom="280" w:left="1220" w:right="620"/>
          <w:cols w:num="4" w:equalWidth="0">
            <w:col w:w="1632" w:space="40"/>
            <w:col w:w="665" w:space="174"/>
            <w:col w:w="1339" w:space="4343"/>
            <w:col w:w="1877"/>
          </w:cols>
        </w:sectPr>
      </w:pPr>
    </w:p>
    <w:p>
      <w:pPr>
        <w:pStyle w:val="BodyText"/>
        <w:spacing w:before="608"/>
        <w:ind w:left="220"/>
      </w:pPr>
      <w:r>
        <w:rPr/>
        <w:t>Hence,</w:t>
      </w:r>
      <w:r>
        <w:rPr>
          <w:spacing w:val="-3"/>
        </w:rPr>
        <w:t> </w:t>
      </w:r>
      <w:r>
        <w:rPr/>
        <w:t>the</w:t>
      </w:r>
      <w:r>
        <w:rPr>
          <w:spacing w:val="-1"/>
        </w:rPr>
        <w:t> </w:t>
      </w:r>
      <w:r>
        <w:rPr/>
        <w:t>total</w:t>
      </w:r>
      <w:r>
        <w:rPr>
          <w:spacing w:val="-1"/>
        </w:rPr>
        <w:t> </w:t>
      </w:r>
      <w:r>
        <w:rPr/>
        <w:t>energy</w:t>
      </w:r>
      <w:r>
        <w:rPr>
          <w:spacing w:val="-5"/>
        </w:rPr>
        <w:t> </w:t>
      </w:r>
      <w:r>
        <w:rPr/>
        <w:t>per unit area</w:t>
      </w:r>
      <w:r>
        <w:rPr>
          <w:spacing w:val="58"/>
        </w:rPr>
        <w:t> </w:t>
      </w:r>
      <w:r>
        <w:rPr/>
        <w:t>per</w:t>
      </w:r>
      <w:r>
        <w:rPr>
          <w:spacing w:val="-1"/>
        </w:rPr>
        <w:t> </w:t>
      </w:r>
      <w:r>
        <w:rPr/>
        <w:t>unit time</w:t>
      </w:r>
      <w:r>
        <w:rPr>
          <w:spacing w:val="60"/>
        </w:rPr>
        <w:t> </w:t>
      </w:r>
      <w:r>
        <w:rPr/>
        <w:t>for</w:t>
      </w:r>
      <w:r>
        <w:rPr>
          <w:spacing w:val="-1"/>
        </w:rPr>
        <w:t> </w:t>
      </w:r>
      <w:r>
        <w:rPr/>
        <w:t>G</w:t>
      </w:r>
      <w:r>
        <w:rPr>
          <w:spacing w:val="-1"/>
        </w:rPr>
        <w:t> </w:t>
      </w:r>
      <w:r>
        <w:rPr/>
        <w:t>is</w:t>
      </w:r>
      <w:r>
        <w:rPr>
          <w:spacing w:val="2"/>
        </w:rPr>
        <w:t> </w:t>
      </w:r>
      <w:r>
        <w:rPr/>
        <w:t>given </w:t>
      </w:r>
      <w:r>
        <w:rPr>
          <w:spacing w:val="-5"/>
        </w:rPr>
        <w:t>by:</w:t>
      </w:r>
    </w:p>
    <w:p>
      <w:pPr>
        <w:spacing w:after="0"/>
        <w:sectPr>
          <w:type w:val="continuous"/>
          <w:pgSz w:w="11910" w:h="16840"/>
          <w:pgMar w:header="0" w:footer="1067" w:top="1760" w:bottom="280" w:left="1220" w:right="620"/>
        </w:sectPr>
      </w:pPr>
    </w:p>
    <w:p>
      <w:pPr>
        <w:tabs>
          <w:tab w:pos="572" w:val="left" w:leader="none"/>
        </w:tabs>
        <w:spacing w:line="102" w:lineRule="exact" w:before="92"/>
        <w:ind w:left="0" w:right="0" w:firstLine="0"/>
        <w:jc w:val="right"/>
        <w:rPr>
          <w:i/>
          <w:sz w:val="17"/>
        </w:rPr>
      </w:pPr>
      <w:r>
        <w:rPr>
          <w:i/>
          <w:spacing w:val="-10"/>
          <w:w w:val="135"/>
          <w:sz w:val="17"/>
        </w:rPr>
        <w:t>n</w:t>
      </w:r>
      <w:r>
        <w:rPr>
          <w:i/>
          <w:sz w:val="17"/>
        </w:rPr>
        <w:tab/>
      </w:r>
      <w:r>
        <w:rPr>
          <w:i/>
          <w:spacing w:val="-5"/>
          <w:w w:val="135"/>
          <w:position w:val="2"/>
          <w:sz w:val="17"/>
        </w:rPr>
        <w:t>N</w:t>
      </w:r>
      <w:r>
        <w:rPr>
          <w:i/>
          <w:spacing w:val="-5"/>
          <w:w w:val="135"/>
          <w:position w:val="2"/>
          <w:sz w:val="17"/>
          <w:vertAlign w:val="subscript"/>
        </w:rPr>
        <w:t>i</w:t>
      </w:r>
    </w:p>
    <w:p>
      <w:pPr>
        <w:spacing w:line="105" w:lineRule="exact" w:before="89"/>
        <w:ind w:left="103" w:right="0" w:firstLine="0"/>
        <w:jc w:val="left"/>
        <w:rPr>
          <w:i/>
          <w:sz w:val="12"/>
        </w:rPr>
      </w:pPr>
      <w:r>
        <w:rPr/>
        <w:br w:type="column"/>
      </w:r>
      <w:r>
        <w:rPr>
          <w:spacing w:val="-2"/>
          <w:w w:val="130"/>
          <w:position w:val="-13"/>
          <w:sz w:val="29"/>
        </w:rPr>
        <w:t>10</w:t>
      </w:r>
      <w:r>
        <w:rPr>
          <w:spacing w:val="-2"/>
          <w:w w:val="130"/>
          <w:sz w:val="17"/>
        </w:rPr>
        <w:t>(1.5</w:t>
      </w:r>
      <w:r>
        <w:rPr>
          <w:i/>
          <w:spacing w:val="-2"/>
          <w:w w:val="130"/>
          <w:sz w:val="17"/>
        </w:rPr>
        <w:t>M</w:t>
      </w:r>
      <w:r>
        <w:rPr>
          <w:i/>
          <w:spacing w:val="-2"/>
          <w:w w:val="130"/>
          <w:position w:val="-3"/>
          <w:sz w:val="12"/>
        </w:rPr>
        <w:t>l</w:t>
      </w:r>
    </w:p>
    <w:p>
      <w:pPr>
        <w:spacing w:line="117" w:lineRule="exact" w:before="77"/>
        <w:ind w:left="66" w:right="0" w:firstLine="0"/>
        <w:jc w:val="left"/>
        <w:rPr>
          <w:sz w:val="17"/>
        </w:rPr>
      </w:pPr>
      <w:r>
        <w:rPr/>
        <w:br w:type="column"/>
      </w:r>
      <w:r>
        <w:rPr>
          <w:rFonts w:ascii="Symbol" w:hAnsi="Symbol"/>
          <w:w w:val="130"/>
          <w:sz w:val="17"/>
        </w:rPr>
        <w:t></w:t>
      </w:r>
      <w:r>
        <w:rPr>
          <w:spacing w:val="-2"/>
          <w:w w:val="130"/>
          <w:sz w:val="17"/>
        </w:rPr>
        <w:t> 11.8)</w:t>
      </w:r>
    </w:p>
    <w:p>
      <w:pPr>
        <w:spacing w:after="0" w:line="117" w:lineRule="exact"/>
        <w:jc w:val="left"/>
        <w:rPr>
          <w:sz w:val="17"/>
        </w:rPr>
        <w:sectPr>
          <w:pgSz w:w="11910" w:h="16840"/>
          <w:pgMar w:header="0" w:footer="1067" w:top="1780" w:bottom="1260" w:left="1220" w:right="620"/>
          <w:cols w:num="3" w:equalWidth="0">
            <w:col w:w="2542" w:space="40"/>
            <w:col w:w="1098" w:space="39"/>
            <w:col w:w="6351"/>
          </w:cols>
        </w:sectPr>
      </w:pPr>
    </w:p>
    <w:p>
      <w:pPr>
        <w:spacing w:before="85"/>
        <w:ind w:left="752" w:right="0" w:firstLine="0"/>
        <w:jc w:val="left"/>
        <w:rPr>
          <w:rFonts w:ascii="Symbol" w:hAnsi="Symbol"/>
          <w:sz w:val="29"/>
        </w:rPr>
      </w:pPr>
      <w:r>
        <w:rPr/>
        <mc:AlternateContent>
          <mc:Choice Requires="wps">
            <w:drawing>
              <wp:anchor distT="0" distB="0" distL="0" distR="0" allowOverlap="1" layoutInCell="1" locked="0" behindDoc="1" simplePos="0" relativeHeight="483655168">
                <wp:simplePos x="0" y="0"/>
                <wp:positionH relativeFrom="page">
                  <wp:posOffset>2489424</wp:posOffset>
                </wp:positionH>
                <wp:positionV relativeFrom="paragraph">
                  <wp:posOffset>190694</wp:posOffset>
                </wp:positionV>
                <wp:extent cx="1133475" cy="127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1133475" cy="1270"/>
                        </a:xfrm>
                        <a:custGeom>
                          <a:avLst/>
                          <a:gdLst/>
                          <a:ahLst/>
                          <a:cxnLst/>
                          <a:rect l="l" t="t" r="r" b="b"/>
                          <a:pathLst>
                            <a:path w="1133475" h="0">
                              <a:moveTo>
                                <a:pt x="0" y="0"/>
                              </a:moveTo>
                              <a:lnTo>
                                <a:pt x="1133299" y="0"/>
                              </a:lnTo>
                            </a:path>
                          </a:pathLst>
                        </a:custGeom>
                        <a:ln w="750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61312" from="196.0177pt,15.015329pt" to="285.253844pt,15.015329pt" stroked="true" strokeweight=".590726pt" strokecolor="#000000">
                <v:stroke dashstyle="solid"/>
                <w10:wrap type="none"/>
              </v:line>
            </w:pict>
          </mc:Fallback>
        </mc:AlternateContent>
      </w:r>
      <w:r>
        <w:rPr/>
        <mc:AlternateContent>
          <mc:Choice Requires="wps">
            <w:drawing>
              <wp:anchor distT="0" distB="0" distL="0" distR="0" allowOverlap="1" layoutInCell="1" locked="0" behindDoc="1" simplePos="0" relativeHeight="483655680">
                <wp:simplePos x="0" y="0"/>
                <wp:positionH relativeFrom="page">
                  <wp:posOffset>1255813</wp:posOffset>
                </wp:positionH>
                <wp:positionV relativeFrom="paragraph">
                  <wp:posOffset>88578</wp:posOffset>
                </wp:positionV>
                <wp:extent cx="160020" cy="127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160020" cy="1270"/>
                        </a:xfrm>
                        <a:custGeom>
                          <a:avLst/>
                          <a:gdLst/>
                          <a:ahLst/>
                          <a:cxnLst/>
                          <a:rect l="l" t="t" r="r" b="b"/>
                          <a:pathLst>
                            <a:path w="160020" h="0">
                              <a:moveTo>
                                <a:pt x="0" y="0"/>
                              </a:moveTo>
                              <a:lnTo>
                                <a:pt x="159797" y="0"/>
                              </a:lnTo>
                            </a:path>
                          </a:pathLst>
                        </a:custGeom>
                        <a:ln w="580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60800" from="98.882927pt,6.974677pt" to="111.465395pt,6.974677pt" stroked="true" strokeweight=".456799pt" strokecolor="#000000">
                <v:stroke dashstyle="solid"/>
                <w10:wrap type="none"/>
              </v:line>
            </w:pict>
          </mc:Fallback>
        </mc:AlternateContent>
      </w:r>
      <w:r>
        <w:rPr>
          <w:i/>
          <w:w w:val="135"/>
          <w:position w:val="1"/>
          <w:sz w:val="29"/>
        </w:rPr>
        <w:t>E</w:t>
      </w:r>
      <w:r>
        <w:rPr>
          <w:i/>
          <w:w w:val="135"/>
          <w:sz w:val="17"/>
        </w:rPr>
        <w:t>T</w:t>
      </w:r>
      <w:r>
        <w:rPr>
          <w:i/>
          <w:spacing w:val="32"/>
          <w:w w:val="135"/>
          <w:sz w:val="17"/>
        </w:rPr>
        <w:t>  </w:t>
      </w:r>
      <w:r>
        <w:rPr>
          <w:rFonts w:ascii="Symbol" w:hAnsi="Symbol"/>
          <w:spacing w:val="-10"/>
          <w:w w:val="135"/>
          <w:position w:val="1"/>
          <w:sz w:val="29"/>
        </w:rPr>
        <w:t></w:t>
      </w:r>
    </w:p>
    <w:p>
      <w:pPr>
        <w:spacing w:line="500" w:lineRule="exact" w:before="7"/>
        <w:ind w:left="66" w:right="0" w:firstLine="0"/>
        <w:jc w:val="left"/>
        <w:rPr>
          <w:rFonts w:ascii="Symbol" w:hAnsi="Symbol"/>
          <w:sz w:val="43"/>
        </w:rPr>
      </w:pPr>
      <w:r>
        <w:rPr/>
        <w:br w:type="column"/>
      </w:r>
      <w:r>
        <w:rPr>
          <w:rFonts w:ascii="Symbol" w:hAnsi="Symbol"/>
          <w:spacing w:val="-10"/>
          <w:w w:val="135"/>
          <w:sz w:val="43"/>
        </w:rPr>
        <w:t></w:t>
      </w:r>
    </w:p>
    <w:p>
      <w:pPr>
        <w:spacing w:line="182" w:lineRule="exact" w:before="0"/>
        <w:ind w:left="63" w:right="0" w:firstLine="0"/>
        <w:jc w:val="left"/>
        <w:rPr>
          <w:sz w:val="17"/>
        </w:rPr>
      </w:pPr>
      <w:r>
        <w:rPr>
          <w:i/>
          <w:w w:val="130"/>
          <w:sz w:val="17"/>
        </w:rPr>
        <w:t>i</w:t>
      </w:r>
      <w:r>
        <w:rPr>
          <w:i/>
          <w:spacing w:val="24"/>
          <w:w w:val="130"/>
          <w:sz w:val="17"/>
        </w:rPr>
        <w:t> </w:t>
      </w:r>
      <w:r>
        <w:rPr>
          <w:rFonts w:ascii="Symbol" w:hAnsi="Symbol"/>
          <w:w w:val="130"/>
          <w:sz w:val="17"/>
        </w:rPr>
        <w:t></w:t>
      </w:r>
      <w:r>
        <w:rPr>
          <w:spacing w:val="-7"/>
          <w:w w:val="130"/>
          <w:sz w:val="17"/>
        </w:rPr>
        <w:t> </w:t>
      </w:r>
      <w:r>
        <w:rPr>
          <w:spacing w:val="-10"/>
          <w:w w:val="130"/>
          <w:sz w:val="17"/>
        </w:rPr>
        <w:t>1</w:t>
      </w:r>
    </w:p>
    <w:p>
      <w:pPr>
        <w:spacing w:line="500" w:lineRule="exact" w:before="7"/>
        <w:ind w:left="163" w:right="0" w:firstLine="0"/>
        <w:jc w:val="left"/>
        <w:rPr>
          <w:rFonts w:ascii="Symbol" w:hAnsi="Symbol"/>
          <w:sz w:val="43"/>
        </w:rPr>
      </w:pPr>
      <w:r>
        <w:rPr/>
        <w:br w:type="column"/>
      </w:r>
      <w:r>
        <w:rPr>
          <w:rFonts w:ascii="Symbol" w:hAnsi="Symbol"/>
          <w:spacing w:val="-10"/>
          <w:w w:val="135"/>
          <w:sz w:val="43"/>
        </w:rPr>
        <w:t></w:t>
      </w:r>
    </w:p>
    <w:p>
      <w:pPr>
        <w:spacing w:line="182" w:lineRule="exact" w:before="0"/>
        <w:ind w:left="156" w:right="0" w:firstLine="0"/>
        <w:jc w:val="left"/>
        <w:rPr>
          <w:sz w:val="17"/>
        </w:rPr>
      </w:pPr>
      <w:r>
        <w:rPr>
          <w:i/>
          <w:w w:val="130"/>
          <w:sz w:val="17"/>
        </w:rPr>
        <w:t>l</w:t>
      </w:r>
      <w:r>
        <w:rPr>
          <w:i/>
          <w:spacing w:val="31"/>
          <w:w w:val="130"/>
          <w:sz w:val="17"/>
        </w:rPr>
        <w:t> </w:t>
      </w:r>
      <w:r>
        <w:rPr>
          <w:rFonts w:ascii="Symbol" w:hAnsi="Symbol"/>
          <w:w w:val="130"/>
          <w:sz w:val="17"/>
        </w:rPr>
        <w:t></w:t>
      </w:r>
      <w:r>
        <w:rPr>
          <w:spacing w:val="-7"/>
          <w:w w:val="130"/>
          <w:sz w:val="17"/>
        </w:rPr>
        <w:t> </w:t>
      </w:r>
      <w:r>
        <w:rPr>
          <w:spacing w:val="-10"/>
          <w:w w:val="130"/>
          <w:sz w:val="17"/>
        </w:rPr>
        <w:t>1</w:t>
      </w:r>
    </w:p>
    <w:p>
      <w:pPr>
        <w:spacing w:before="330"/>
        <w:ind w:left="649" w:right="0" w:firstLine="0"/>
        <w:jc w:val="left"/>
        <w:rPr>
          <w:i/>
          <w:sz w:val="29"/>
        </w:rPr>
      </w:pPr>
      <w:r>
        <w:rPr/>
        <w:br w:type="column"/>
      </w:r>
      <w:r>
        <w:rPr>
          <w:i/>
          <w:spacing w:val="-4"/>
          <w:w w:val="135"/>
          <w:sz w:val="29"/>
        </w:rPr>
        <w:t>s</w:t>
      </w:r>
      <w:r>
        <w:rPr>
          <w:i/>
          <w:spacing w:val="-4"/>
          <w:w w:val="135"/>
          <w:position w:val="-6"/>
          <w:sz w:val="17"/>
        </w:rPr>
        <w:t>i</w:t>
      </w:r>
      <w:r>
        <w:rPr>
          <w:i/>
          <w:spacing w:val="-10"/>
          <w:w w:val="135"/>
          <w:position w:val="-6"/>
          <w:sz w:val="17"/>
        </w:rPr>
        <w:t> </w:t>
      </w:r>
      <w:r>
        <w:rPr>
          <w:i/>
          <w:spacing w:val="-12"/>
          <w:w w:val="135"/>
          <w:sz w:val="29"/>
        </w:rPr>
        <w:t>A</w:t>
      </w:r>
    </w:p>
    <w:p>
      <w:pPr>
        <w:spacing w:before="217"/>
        <w:ind w:left="0" w:right="149" w:firstLine="0"/>
        <w:jc w:val="center"/>
        <w:rPr>
          <w:sz w:val="24"/>
        </w:rPr>
      </w:pPr>
      <w:r>
        <w:rPr/>
        <w:br w:type="column"/>
      </w:r>
      <w:r>
        <w:rPr>
          <w:spacing w:val="-5"/>
          <w:sz w:val="24"/>
        </w:rPr>
        <w:t>3.8</w:t>
      </w:r>
    </w:p>
    <w:p>
      <w:pPr>
        <w:spacing w:after="0"/>
        <w:jc w:val="center"/>
        <w:rPr>
          <w:sz w:val="24"/>
        </w:rPr>
        <w:sectPr>
          <w:type w:val="continuous"/>
          <w:pgSz w:w="11910" w:h="16840"/>
          <w:pgMar w:header="0" w:footer="1067" w:top="1760" w:bottom="280" w:left="1220" w:right="620"/>
          <w:cols w:num="5" w:equalWidth="0">
            <w:col w:w="1515" w:space="40"/>
            <w:col w:w="489" w:space="39"/>
            <w:col w:w="590" w:space="40"/>
            <w:col w:w="1183" w:space="4214"/>
            <w:col w:w="1960"/>
          </w:cols>
        </w:sectPr>
      </w:pPr>
    </w:p>
    <w:p>
      <w:pPr>
        <w:pStyle w:val="BodyText"/>
        <w:rPr>
          <w:sz w:val="20"/>
        </w:rPr>
      </w:pPr>
    </w:p>
    <w:p>
      <w:pPr>
        <w:pStyle w:val="BodyText"/>
        <w:spacing w:before="69"/>
        <w:rPr>
          <w:sz w:val="20"/>
        </w:rPr>
      </w:pPr>
    </w:p>
    <w:p>
      <w:pPr>
        <w:spacing w:after="0"/>
        <w:rPr>
          <w:sz w:val="20"/>
        </w:rPr>
        <w:sectPr>
          <w:type w:val="continuous"/>
          <w:pgSz w:w="11910" w:h="16840"/>
          <w:pgMar w:header="0" w:footer="1067" w:top="1760" w:bottom="280" w:left="1220" w:right="620"/>
        </w:sectPr>
      </w:pPr>
    </w:p>
    <w:p>
      <w:pPr>
        <w:tabs>
          <w:tab w:pos="2124" w:val="left" w:leader="none"/>
        </w:tabs>
        <w:spacing w:line="107" w:lineRule="exact" w:before="110"/>
        <w:ind w:left="1764" w:right="0" w:firstLine="0"/>
        <w:jc w:val="left"/>
        <w:rPr>
          <w:i/>
          <w:sz w:val="12"/>
        </w:rPr>
      </w:pPr>
      <w:r>
        <w:rPr>
          <w:i/>
          <w:spacing w:val="-10"/>
          <w:w w:val="135"/>
          <w:position w:val="2"/>
          <w:sz w:val="17"/>
        </w:rPr>
        <w:t>n</w:t>
      </w:r>
      <w:r>
        <w:rPr>
          <w:i/>
          <w:position w:val="2"/>
          <w:sz w:val="17"/>
        </w:rPr>
        <w:tab/>
      </w:r>
      <w:r>
        <w:rPr>
          <w:w w:val="135"/>
          <w:position w:val="-9"/>
          <w:sz w:val="29"/>
        </w:rPr>
        <w:t>1</w:t>
      </w:r>
      <w:r>
        <w:rPr>
          <w:spacing w:val="62"/>
          <w:w w:val="135"/>
          <w:position w:val="-9"/>
          <w:sz w:val="29"/>
        </w:rPr>
        <w:t> </w:t>
      </w:r>
      <w:r>
        <w:rPr>
          <w:i/>
          <w:spacing w:val="-5"/>
          <w:w w:val="135"/>
          <w:position w:val="4"/>
          <w:sz w:val="17"/>
        </w:rPr>
        <w:t>N</w:t>
      </w:r>
      <w:r>
        <w:rPr>
          <w:i/>
          <w:spacing w:val="-5"/>
          <w:w w:val="135"/>
          <w:sz w:val="12"/>
        </w:rPr>
        <w:t>i</w:t>
      </w:r>
    </w:p>
    <w:p>
      <w:pPr>
        <w:spacing w:line="104" w:lineRule="exact" w:before="113"/>
        <w:ind w:left="101" w:right="0" w:firstLine="0"/>
        <w:jc w:val="left"/>
        <w:rPr>
          <w:i/>
          <w:sz w:val="12"/>
        </w:rPr>
      </w:pPr>
      <w:r>
        <w:rPr/>
        <w:br w:type="column"/>
      </w:r>
      <w:r>
        <w:rPr>
          <w:w w:val="130"/>
          <w:position w:val="-13"/>
          <w:sz w:val="29"/>
        </w:rPr>
        <w:t>10</w:t>
      </w:r>
      <w:r>
        <w:rPr>
          <w:w w:val="130"/>
          <w:sz w:val="17"/>
        </w:rPr>
        <w:t>(1.5</w:t>
      </w:r>
      <w:r>
        <w:rPr>
          <w:i/>
          <w:w w:val="130"/>
          <w:sz w:val="17"/>
        </w:rPr>
        <w:t>M</w:t>
      </w:r>
      <w:r>
        <w:rPr>
          <w:i/>
          <w:spacing w:val="-13"/>
          <w:w w:val="130"/>
          <w:sz w:val="17"/>
        </w:rPr>
        <w:t> </w:t>
      </w:r>
      <w:r>
        <w:rPr>
          <w:i/>
          <w:spacing w:val="-10"/>
          <w:w w:val="135"/>
          <w:position w:val="-3"/>
          <w:sz w:val="12"/>
        </w:rPr>
        <w:t>l</w:t>
      </w:r>
    </w:p>
    <w:p>
      <w:pPr>
        <w:spacing w:line="116" w:lineRule="exact" w:before="101"/>
        <w:ind w:left="84" w:right="0" w:firstLine="0"/>
        <w:jc w:val="left"/>
        <w:rPr>
          <w:sz w:val="17"/>
        </w:rPr>
      </w:pPr>
      <w:r>
        <w:rPr/>
        <w:br w:type="column"/>
      </w:r>
      <w:r>
        <w:rPr>
          <w:rFonts w:ascii="Symbol" w:hAnsi="Symbol"/>
          <w:w w:val="130"/>
          <w:sz w:val="17"/>
        </w:rPr>
        <w:t></w:t>
      </w:r>
      <w:r>
        <w:rPr>
          <w:spacing w:val="6"/>
          <w:w w:val="130"/>
          <w:sz w:val="17"/>
        </w:rPr>
        <w:t> </w:t>
      </w:r>
      <w:r>
        <w:rPr>
          <w:spacing w:val="-4"/>
          <w:w w:val="130"/>
          <w:sz w:val="17"/>
        </w:rPr>
        <w:t>11.8)</w:t>
      </w:r>
    </w:p>
    <w:p>
      <w:pPr>
        <w:spacing w:after="0" w:line="116" w:lineRule="exact"/>
        <w:jc w:val="left"/>
        <w:rPr>
          <w:sz w:val="17"/>
        </w:rPr>
        <w:sectPr>
          <w:type w:val="continuous"/>
          <w:pgSz w:w="11910" w:h="16840"/>
          <w:pgMar w:header="0" w:footer="1067" w:top="1760" w:bottom="280" w:left="1220" w:right="620"/>
          <w:cols w:num="3" w:equalWidth="0">
            <w:col w:w="2694" w:space="40"/>
            <w:col w:w="1105" w:space="39"/>
            <w:col w:w="6192"/>
          </w:cols>
        </w:sectPr>
      </w:pPr>
    </w:p>
    <w:p>
      <w:pPr>
        <w:tabs>
          <w:tab w:pos="3667" w:val="left" w:leader="none"/>
        </w:tabs>
        <w:spacing w:line="477" w:lineRule="exact" w:before="3"/>
        <w:ind w:left="753" w:right="0" w:firstLine="0"/>
        <w:jc w:val="left"/>
        <w:rPr>
          <w:i/>
          <w:sz w:val="29"/>
        </w:rPr>
      </w:pPr>
      <w:r>
        <w:rPr/>
        <mc:AlternateContent>
          <mc:Choice Requires="wps">
            <w:drawing>
              <wp:anchor distT="0" distB="0" distL="0" distR="0" allowOverlap="1" layoutInCell="1" locked="0" behindDoc="1" simplePos="0" relativeHeight="483656192">
                <wp:simplePos x="0" y="0"/>
                <wp:positionH relativeFrom="page">
                  <wp:posOffset>2089986</wp:posOffset>
                </wp:positionH>
                <wp:positionV relativeFrom="paragraph">
                  <wp:posOffset>189880</wp:posOffset>
                </wp:positionV>
                <wp:extent cx="186690" cy="127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186690" cy="1270"/>
                        </a:xfrm>
                        <a:custGeom>
                          <a:avLst/>
                          <a:gdLst/>
                          <a:ahLst/>
                          <a:cxnLst/>
                          <a:rect l="l" t="t" r="r" b="b"/>
                          <a:pathLst>
                            <a:path w="186690" h="0">
                              <a:moveTo>
                                <a:pt x="0" y="0"/>
                              </a:moveTo>
                              <a:lnTo>
                                <a:pt x="186201" y="0"/>
                              </a:lnTo>
                            </a:path>
                          </a:pathLst>
                        </a:custGeom>
                        <a:ln w="750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60288" from="164.565857pt,14.951222pt" to="179.227385pt,14.951222pt" stroked="true" strokeweight=".590726pt" strokecolor="#000000">
                <v:stroke dashstyle="solid"/>
                <w10:wrap type="none"/>
              </v:line>
            </w:pict>
          </mc:Fallback>
        </mc:AlternateContent>
      </w:r>
      <w:r>
        <w:rPr/>
        <mc:AlternateContent>
          <mc:Choice Requires="wps">
            <w:drawing>
              <wp:anchor distT="0" distB="0" distL="0" distR="0" allowOverlap="1" layoutInCell="1" locked="0" behindDoc="1" simplePos="0" relativeHeight="483656704">
                <wp:simplePos x="0" y="0"/>
                <wp:positionH relativeFrom="page">
                  <wp:posOffset>2585006</wp:posOffset>
                </wp:positionH>
                <wp:positionV relativeFrom="paragraph">
                  <wp:posOffset>189880</wp:posOffset>
                </wp:positionV>
                <wp:extent cx="1154430" cy="127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1154430" cy="1270"/>
                        </a:xfrm>
                        <a:custGeom>
                          <a:avLst/>
                          <a:gdLst/>
                          <a:ahLst/>
                          <a:cxnLst/>
                          <a:rect l="l" t="t" r="r" b="b"/>
                          <a:pathLst>
                            <a:path w="1154430" h="0">
                              <a:moveTo>
                                <a:pt x="0" y="0"/>
                              </a:moveTo>
                              <a:lnTo>
                                <a:pt x="1154416" y="0"/>
                              </a:lnTo>
                            </a:path>
                          </a:pathLst>
                        </a:custGeom>
                        <a:ln w="750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59776" from="203.543793pt,14.951222pt" to="294.442763pt,14.951222pt" stroked="true" strokeweight=".590726pt" strokecolor="#000000">
                <v:stroke dashstyle="solid"/>
                <w10:wrap type="none"/>
              </v:line>
            </w:pict>
          </mc:Fallback>
        </mc:AlternateContent>
      </w:r>
      <w:r>
        <w:rPr/>
        <mc:AlternateContent>
          <mc:Choice Requires="wps">
            <w:drawing>
              <wp:anchor distT="0" distB="0" distL="0" distR="0" allowOverlap="1" layoutInCell="1" locked="0" behindDoc="1" simplePos="0" relativeHeight="483657216">
                <wp:simplePos x="0" y="0"/>
                <wp:positionH relativeFrom="page">
                  <wp:posOffset>1255840</wp:posOffset>
                </wp:positionH>
                <wp:positionV relativeFrom="paragraph">
                  <wp:posOffset>82885</wp:posOffset>
                </wp:positionV>
                <wp:extent cx="160020" cy="127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160020" cy="1270"/>
                        </a:xfrm>
                        <a:custGeom>
                          <a:avLst/>
                          <a:gdLst/>
                          <a:ahLst/>
                          <a:cxnLst/>
                          <a:rect l="l" t="t" r="r" b="b"/>
                          <a:pathLst>
                            <a:path w="160020" h="0">
                              <a:moveTo>
                                <a:pt x="0" y="0"/>
                              </a:moveTo>
                              <a:lnTo>
                                <a:pt x="159891" y="0"/>
                              </a:lnTo>
                            </a:path>
                          </a:pathLst>
                        </a:custGeom>
                        <a:ln w="58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59264" from="98.885086pt,6.526402pt" to="111.474939pt,6.526402pt" stroked="true" strokeweight=".457067pt" strokecolor="#000000">
                <v:stroke dashstyle="solid"/>
                <w10:wrap type="none"/>
              </v:line>
            </w:pict>
          </mc:Fallback>
        </mc:AlternateContent>
      </w:r>
      <w:r>
        <w:rPr>
          <w:i/>
          <w:w w:val="135"/>
          <w:position w:val="1"/>
          <w:sz w:val="29"/>
        </w:rPr>
        <w:t>E</w:t>
      </w:r>
      <w:r>
        <w:rPr>
          <w:i/>
          <w:w w:val="135"/>
          <w:sz w:val="17"/>
        </w:rPr>
        <w:t>T</w:t>
      </w:r>
      <w:r>
        <w:rPr>
          <w:i/>
          <w:spacing w:val="25"/>
          <w:w w:val="135"/>
          <w:sz w:val="17"/>
        </w:rPr>
        <w:t>  </w:t>
      </w:r>
      <w:r>
        <w:rPr>
          <w:rFonts w:ascii="Symbol" w:hAnsi="Symbol"/>
          <w:w w:val="135"/>
          <w:position w:val="1"/>
          <w:sz w:val="29"/>
        </w:rPr>
        <w:t></w:t>
      </w:r>
      <w:r>
        <w:rPr>
          <w:spacing w:val="13"/>
          <w:w w:val="135"/>
          <w:position w:val="1"/>
          <w:sz w:val="29"/>
        </w:rPr>
        <w:t> </w:t>
      </w:r>
      <w:r>
        <w:rPr>
          <w:rFonts w:ascii="Symbol" w:hAnsi="Symbol"/>
          <w:w w:val="135"/>
          <w:position w:val="-4"/>
          <w:sz w:val="43"/>
        </w:rPr>
        <w:t></w:t>
      </w:r>
      <w:r>
        <w:rPr>
          <w:spacing w:val="-76"/>
          <w:w w:val="135"/>
          <w:position w:val="-4"/>
          <w:sz w:val="43"/>
        </w:rPr>
        <w:t> </w:t>
      </w:r>
      <w:r>
        <w:rPr>
          <w:i/>
          <w:w w:val="135"/>
          <w:position w:val="-20"/>
          <w:sz w:val="29"/>
        </w:rPr>
        <w:t>s</w:t>
      </w:r>
      <w:r>
        <w:rPr>
          <w:i/>
          <w:spacing w:val="48"/>
          <w:w w:val="135"/>
          <w:position w:val="-20"/>
          <w:sz w:val="29"/>
        </w:rPr>
        <w:t> </w:t>
      </w:r>
      <w:r>
        <w:rPr>
          <w:rFonts w:ascii="Symbol" w:hAnsi="Symbol"/>
          <w:spacing w:val="-10"/>
          <w:w w:val="135"/>
          <w:position w:val="-4"/>
          <w:sz w:val="43"/>
        </w:rPr>
        <w:t></w:t>
      </w:r>
      <w:r>
        <w:rPr>
          <w:position w:val="-4"/>
          <w:sz w:val="43"/>
        </w:rPr>
        <w:tab/>
      </w:r>
      <w:r>
        <w:rPr>
          <w:i/>
          <w:spacing w:val="-10"/>
          <w:w w:val="135"/>
          <w:position w:val="-20"/>
          <w:sz w:val="29"/>
        </w:rPr>
        <w:t>A</w:t>
      </w:r>
    </w:p>
    <w:p>
      <w:pPr>
        <w:spacing w:line="264" w:lineRule="exact" w:before="216"/>
        <w:ind w:left="0" w:right="150" w:firstLine="0"/>
        <w:jc w:val="center"/>
        <w:rPr>
          <w:sz w:val="24"/>
        </w:rPr>
      </w:pPr>
      <w:r>
        <w:rPr/>
        <w:br w:type="column"/>
      </w:r>
      <w:r>
        <w:rPr>
          <w:spacing w:val="-5"/>
          <w:sz w:val="24"/>
        </w:rPr>
        <w:t>3.9</w:t>
      </w:r>
    </w:p>
    <w:p>
      <w:pPr>
        <w:spacing w:after="0" w:line="264" w:lineRule="exact"/>
        <w:jc w:val="center"/>
        <w:rPr>
          <w:sz w:val="24"/>
        </w:rPr>
        <w:sectPr>
          <w:type w:val="continuous"/>
          <w:pgSz w:w="11910" w:h="16840"/>
          <w:pgMar w:header="0" w:footer="1067" w:top="1760" w:bottom="280" w:left="1220" w:right="620"/>
          <w:cols w:num="2" w:equalWidth="0">
            <w:col w:w="3944" w:space="4165"/>
            <w:col w:w="1961"/>
          </w:cols>
        </w:sectPr>
      </w:pPr>
    </w:p>
    <w:p>
      <w:pPr>
        <w:spacing w:line="227" w:lineRule="exact" w:before="0"/>
        <w:ind w:left="1607" w:right="0" w:firstLine="0"/>
        <w:jc w:val="left"/>
        <w:rPr>
          <w:sz w:val="17"/>
        </w:rPr>
      </w:pPr>
      <w:r>
        <w:rPr>
          <w:i/>
          <w:w w:val="130"/>
          <w:position w:val="2"/>
          <w:sz w:val="17"/>
        </w:rPr>
        <w:t>i</w:t>
      </w:r>
      <w:r>
        <w:rPr>
          <w:i/>
          <w:spacing w:val="31"/>
          <w:w w:val="130"/>
          <w:position w:val="2"/>
          <w:sz w:val="17"/>
        </w:rPr>
        <w:t> </w:t>
      </w:r>
      <w:r>
        <w:rPr>
          <w:rFonts w:ascii="Symbol" w:hAnsi="Symbol"/>
          <w:w w:val="130"/>
          <w:position w:val="2"/>
          <w:sz w:val="17"/>
        </w:rPr>
        <w:t></w:t>
      </w:r>
      <w:r>
        <w:rPr>
          <w:spacing w:val="2"/>
          <w:w w:val="130"/>
          <w:position w:val="2"/>
          <w:sz w:val="17"/>
        </w:rPr>
        <w:t> </w:t>
      </w:r>
      <w:r>
        <w:rPr>
          <w:w w:val="130"/>
          <w:position w:val="2"/>
          <w:sz w:val="17"/>
        </w:rPr>
        <w:t>1</w:t>
      </w:r>
      <w:r>
        <w:rPr>
          <w:spacing w:val="42"/>
          <w:w w:val="130"/>
          <w:position w:val="2"/>
          <w:sz w:val="17"/>
        </w:rPr>
        <w:t>  </w:t>
      </w:r>
      <w:r>
        <w:rPr>
          <w:i/>
          <w:w w:val="130"/>
          <w:sz w:val="17"/>
        </w:rPr>
        <w:t>i</w:t>
      </w:r>
      <w:r>
        <w:rPr>
          <w:i/>
          <w:spacing w:val="24"/>
          <w:w w:val="130"/>
          <w:sz w:val="17"/>
        </w:rPr>
        <w:t> </w:t>
      </w:r>
      <w:r>
        <w:rPr>
          <w:i/>
          <w:w w:val="130"/>
          <w:position w:val="2"/>
          <w:sz w:val="17"/>
        </w:rPr>
        <w:t>l</w:t>
      </w:r>
      <w:r>
        <w:rPr>
          <w:i/>
          <w:spacing w:val="39"/>
          <w:w w:val="130"/>
          <w:position w:val="2"/>
          <w:sz w:val="17"/>
        </w:rPr>
        <w:t> </w:t>
      </w:r>
      <w:r>
        <w:rPr>
          <w:rFonts w:ascii="Symbol" w:hAnsi="Symbol"/>
          <w:w w:val="130"/>
          <w:position w:val="2"/>
          <w:sz w:val="17"/>
        </w:rPr>
        <w:t></w:t>
      </w:r>
      <w:r>
        <w:rPr>
          <w:spacing w:val="2"/>
          <w:w w:val="130"/>
          <w:position w:val="2"/>
          <w:sz w:val="17"/>
        </w:rPr>
        <w:t> </w:t>
      </w:r>
      <w:r>
        <w:rPr>
          <w:spacing w:val="-10"/>
          <w:w w:val="130"/>
          <w:position w:val="2"/>
          <w:sz w:val="17"/>
        </w:rPr>
        <w:t>1</w:t>
      </w:r>
    </w:p>
    <w:p>
      <w:pPr>
        <w:pStyle w:val="BodyText"/>
        <w:rPr>
          <w:sz w:val="20"/>
        </w:rPr>
      </w:pPr>
    </w:p>
    <w:p>
      <w:pPr>
        <w:pStyle w:val="BodyText"/>
        <w:spacing w:before="183"/>
        <w:rPr>
          <w:sz w:val="20"/>
        </w:rPr>
      </w:pPr>
    </w:p>
    <w:p>
      <w:pPr>
        <w:spacing w:after="0"/>
        <w:rPr>
          <w:sz w:val="20"/>
        </w:rPr>
        <w:sectPr>
          <w:type w:val="continuous"/>
          <w:pgSz w:w="11910" w:h="16840"/>
          <w:pgMar w:header="0" w:footer="1067" w:top="1760" w:bottom="280" w:left="1220" w:right="620"/>
        </w:sectPr>
      </w:pPr>
    </w:p>
    <w:p>
      <w:pPr>
        <w:spacing w:before="120"/>
        <w:ind w:left="220" w:right="0" w:firstLine="0"/>
        <w:jc w:val="left"/>
        <w:rPr>
          <w:sz w:val="24"/>
        </w:rPr>
      </w:pPr>
      <w:r>
        <w:rPr/>
        <mc:AlternateContent>
          <mc:Choice Requires="wps">
            <w:drawing>
              <wp:anchor distT="0" distB="0" distL="0" distR="0" allowOverlap="1" layoutInCell="1" locked="0" behindDoc="1" simplePos="0" relativeHeight="483654656">
                <wp:simplePos x="0" y="0"/>
                <wp:positionH relativeFrom="page">
                  <wp:posOffset>1051966</wp:posOffset>
                </wp:positionH>
                <wp:positionV relativeFrom="paragraph">
                  <wp:posOffset>-325838</wp:posOffset>
                </wp:positionV>
                <wp:extent cx="5313045" cy="525272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5313045" cy="5252720"/>
                          <a:chExt cx="5313045" cy="5252720"/>
                        </a:xfrm>
                      </wpg:grpSpPr>
                      <pic:pic>
                        <pic:nvPicPr>
                          <pic:cNvPr id="130" name="Image 130"/>
                          <pic:cNvPicPr/>
                        </pic:nvPicPr>
                        <pic:blipFill>
                          <a:blip r:embed="rId43" cstate="print"/>
                          <a:stretch>
                            <a:fillRect/>
                          </a:stretch>
                        </pic:blipFill>
                        <pic:spPr>
                          <a:xfrm>
                            <a:off x="0" y="0"/>
                            <a:ext cx="5312638" cy="5252450"/>
                          </a:xfrm>
                          <a:prstGeom prst="rect">
                            <a:avLst/>
                          </a:prstGeom>
                        </pic:spPr>
                      </pic:pic>
                      <wps:wsp>
                        <wps:cNvPr id="131" name="Graphic 131"/>
                        <wps:cNvSpPr/>
                        <wps:spPr>
                          <a:xfrm>
                            <a:off x="404780" y="414931"/>
                            <a:ext cx="102235" cy="1270"/>
                          </a:xfrm>
                          <a:custGeom>
                            <a:avLst/>
                            <a:gdLst/>
                            <a:ahLst/>
                            <a:cxnLst/>
                            <a:rect l="l" t="t" r="r" b="b"/>
                            <a:pathLst>
                              <a:path w="102235" h="0">
                                <a:moveTo>
                                  <a:pt x="0" y="0"/>
                                </a:moveTo>
                                <a:lnTo>
                                  <a:pt x="101664" y="0"/>
                                </a:lnTo>
                              </a:path>
                            </a:pathLst>
                          </a:custGeom>
                          <a:ln w="3589">
                            <a:solidFill>
                              <a:srgbClr val="000000"/>
                            </a:solidFill>
                            <a:prstDash val="solid"/>
                          </a:ln>
                        </wps:spPr>
                        <wps:bodyPr wrap="square" lIns="0" tIns="0" rIns="0" bIns="0" rtlCol="0">
                          <a:prstTxWarp prst="textNoShape">
                            <a:avLst/>
                          </a:prstTxWarp>
                          <a:noAutofit/>
                        </wps:bodyPr>
                      </wps:wsp>
                      <wps:wsp>
                        <wps:cNvPr id="132" name="Graphic 132"/>
                        <wps:cNvSpPr/>
                        <wps:spPr>
                          <a:xfrm>
                            <a:off x="204318" y="2185223"/>
                            <a:ext cx="160020" cy="1270"/>
                          </a:xfrm>
                          <a:custGeom>
                            <a:avLst/>
                            <a:gdLst/>
                            <a:ahLst/>
                            <a:cxnLst/>
                            <a:rect l="l" t="t" r="r" b="b"/>
                            <a:pathLst>
                              <a:path w="160020" h="0">
                                <a:moveTo>
                                  <a:pt x="0" y="0"/>
                                </a:moveTo>
                                <a:lnTo>
                                  <a:pt x="159718" y="0"/>
                                </a:lnTo>
                              </a:path>
                            </a:pathLst>
                          </a:custGeom>
                          <a:ln w="57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2.832001pt;margin-top:-25.656563pt;width:418.35pt;height:413.6pt;mso-position-horizontal-relative:page;mso-position-vertical-relative:paragraph;z-index:-19661824" id="docshapegroup61" coordorigin="1657,-513" coordsize="8367,8272">
                <v:shape style="position:absolute;left:1656;top:-514;width:8367;height:8272" type="#_x0000_t75" id="docshape62" stroked="false">
                  <v:imagedata r:id="rId43" o:title=""/>
                </v:shape>
                <v:line style="position:absolute" from="2294,140" to="2454,140" stroked="true" strokeweight=".282625pt" strokecolor="#000000">
                  <v:stroke dashstyle="solid"/>
                </v:line>
                <v:line style="position:absolute" from="1978,2928" to="2230,2928" stroked="true" strokeweight=".456575pt" strokecolor="#000000">
                  <v:stroke dashstyle="solid"/>
                </v:line>
                <w10:wrap type="none"/>
              </v:group>
            </w:pict>
          </mc:Fallback>
        </mc:AlternateContent>
      </w:r>
      <w:r>
        <w:rPr>
          <w:position w:val="1"/>
          <w:sz w:val="24"/>
        </w:rPr>
        <w:t>Making</w:t>
      </w:r>
      <w:r>
        <w:rPr>
          <w:spacing w:val="50"/>
          <w:position w:val="1"/>
          <w:sz w:val="24"/>
        </w:rPr>
        <w:t> </w:t>
      </w:r>
      <w:r>
        <w:rPr>
          <w:i/>
          <w:position w:val="1"/>
          <w:sz w:val="24"/>
        </w:rPr>
        <w:t>E</w:t>
      </w:r>
      <w:r>
        <w:rPr>
          <w:i/>
          <w:sz w:val="14"/>
        </w:rPr>
        <w:t>T</w:t>
      </w:r>
      <w:r>
        <w:rPr>
          <w:i/>
          <w:spacing w:val="71"/>
          <w:w w:val="150"/>
          <w:sz w:val="14"/>
        </w:rPr>
        <w:t> </w:t>
      </w:r>
      <w:r>
        <w:rPr>
          <w:spacing w:val="-10"/>
          <w:position w:val="1"/>
          <w:sz w:val="24"/>
        </w:rPr>
        <w:t>=</w:t>
      </w:r>
    </w:p>
    <w:p>
      <w:pPr>
        <w:pStyle w:val="BodyText"/>
        <w:spacing w:before="102"/>
        <w:ind w:left="118"/>
      </w:pPr>
      <w:r>
        <w:rPr/>
        <w:br w:type="column"/>
      </w:r>
      <w:r>
        <w:rPr>
          <w:rFonts w:ascii="Symbol" w:hAnsi="Symbol"/>
        </w:rPr>
        <w:t></w:t>
      </w:r>
      <w:r>
        <w:rPr>
          <w:vertAlign w:val="subscript"/>
        </w:rPr>
        <w:t>1</w:t>
      </w:r>
      <w:r>
        <w:rPr>
          <w:spacing w:val="10"/>
          <w:vertAlign w:val="baseline"/>
        </w:rPr>
        <w:t> </w:t>
      </w:r>
      <w:r>
        <w:rPr>
          <w:vertAlign w:val="baseline"/>
        </w:rPr>
        <w:t>yields</w:t>
      </w:r>
      <w:r>
        <w:rPr>
          <w:spacing w:val="-9"/>
          <w:vertAlign w:val="baseline"/>
        </w:rPr>
        <w:t> </w:t>
      </w:r>
      <w:r>
        <w:rPr>
          <w:vertAlign w:val="baseline"/>
        </w:rPr>
        <w:t>model</w:t>
      </w:r>
      <w:r>
        <w:rPr>
          <w:spacing w:val="-10"/>
          <w:vertAlign w:val="baseline"/>
        </w:rPr>
        <w:t> </w:t>
      </w:r>
      <w:r>
        <w:rPr>
          <w:spacing w:val="-5"/>
          <w:vertAlign w:val="baseline"/>
        </w:rPr>
        <w:t>1.</w:t>
      </w:r>
    </w:p>
    <w:p>
      <w:pPr>
        <w:spacing w:after="0"/>
        <w:sectPr>
          <w:type w:val="continuous"/>
          <w:pgSz w:w="11910" w:h="16840"/>
          <w:pgMar w:header="0" w:footer="1067" w:top="1760" w:bottom="280" w:left="1220" w:right="620"/>
          <w:cols w:num="2" w:equalWidth="0">
            <w:col w:w="1563" w:space="40"/>
            <w:col w:w="8467"/>
          </w:cols>
        </w:sectPr>
      </w:pPr>
    </w:p>
    <w:p>
      <w:pPr>
        <w:pStyle w:val="BodyText"/>
      </w:pPr>
    </w:p>
    <w:p>
      <w:pPr>
        <w:pStyle w:val="BodyText"/>
        <w:spacing w:before="45"/>
      </w:pPr>
    </w:p>
    <w:p>
      <w:pPr>
        <w:pStyle w:val="ListParagraph"/>
        <w:numPr>
          <w:ilvl w:val="2"/>
          <w:numId w:val="16"/>
        </w:numPr>
        <w:tabs>
          <w:tab w:pos="1660" w:val="left" w:leader="none"/>
        </w:tabs>
        <w:spacing w:line="240" w:lineRule="auto" w:before="0" w:after="0"/>
        <w:ind w:left="1660" w:right="0" w:hanging="1440"/>
        <w:jc w:val="left"/>
        <w:rPr>
          <w:b/>
          <w:sz w:val="24"/>
        </w:rPr>
      </w:pPr>
      <w:r>
        <w:rPr>
          <w:b/>
          <w:sz w:val="24"/>
        </w:rPr>
        <w:t>Model</w:t>
      </w:r>
      <w:r>
        <w:rPr>
          <w:b/>
          <w:spacing w:val="-2"/>
          <w:sz w:val="24"/>
        </w:rPr>
        <w:t> </w:t>
      </w:r>
      <w:r>
        <w:rPr>
          <w:b/>
          <w:spacing w:val="-10"/>
          <w:sz w:val="24"/>
        </w:rPr>
        <w:t>2</w:t>
      </w:r>
    </w:p>
    <w:p>
      <w:pPr>
        <w:pStyle w:val="BodyText"/>
        <w:spacing w:before="271"/>
        <w:rPr>
          <w:b/>
        </w:rPr>
      </w:pPr>
    </w:p>
    <w:p>
      <w:pPr>
        <w:pStyle w:val="BodyText"/>
        <w:ind w:left="220"/>
      </w:pPr>
      <w:r>
        <w:rPr/>
        <w:t>Equation</w:t>
      </w:r>
      <w:r>
        <w:rPr>
          <w:spacing w:val="-1"/>
        </w:rPr>
        <w:t> </w:t>
      </w:r>
      <w:r>
        <w:rPr/>
        <w:t>3.9</w:t>
      </w:r>
      <w:r>
        <w:rPr>
          <w:spacing w:val="-1"/>
        </w:rPr>
        <w:t> </w:t>
      </w:r>
      <w:r>
        <w:rPr/>
        <w:t>can</w:t>
      </w:r>
      <w:r>
        <w:rPr>
          <w:spacing w:val="-1"/>
        </w:rPr>
        <w:t> </w:t>
      </w:r>
      <w:r>
        <w:rPr/>
        <w:t>be re-written</w:t>
      </w:r>
      <w:r>
        <w:rPr>
          <w:spacing w:val="-1"/>
        </w:rPr>
        <w:t> </w:t>
      </w:r>
      <w:r>
        <w:rPr>
          <w:spacing w:val="-5"/>
        </w:rPr>
        <w:t>as:</w:t>
      </w:r>
    </w:p>
    <w:p>
      <w:pPr>
        <w:pStyle w:val="BodyText"/>
        <w:rPr>
          <w:sz w:val="20"/>
        </w:rPr>
      </w:pPr>
    </w:p>
    <w:p>
      <w:pPr>
        <w:pStyle w:val="BodyText"/>
        <w:spacing w:before="19"/>
        <w:rPr>
          <w:sz w:val="20"/>
        </w:rPr>
      </w:pPr>
    </w:p>
    <w:p>
      <w:pPr>
        <w:spacing w:after="0"/>
        <w:rPr>
          <w:sz w:val="20"/>
        </w:rPr>
        <w:sectPr>
          <w:type w:val="continuous"/>
          <w:pgSz w:w="11910" w:h="16840"/>
          <w:pgMar w:header="0" w:footer="1067" w:top="1760" w:bottom="280" w:left="1220" w:right="620"/>
        </w:sectPr>
      </w:pPr>
    </w:p>
    <w:p>
      <w:pPr>
        <w:spacing w:before="303"/>
        <w:ind w:left="752" w:right="0" w:firstLine="0"/>
        <w:jc w:val="left"/>
        <w:rPr>
          <w:rFonts w:ascii="Symbol" w:hAnsi="Symbol"/>
          <w:sz w:val="29"/>
        </w:rPr>
      </w:pPr>
      <w:r>
        <w:rPr>
          <w:i/>
          <w:w w:val="135"/>
          <w:position w:val="1"/>
          <w:sz w:val="29"/>
        </w:rPr>
        <w:t>E</w:t>
      </w:r>
      <w:r>
        <w:rPr>
          <w:i/>
          <w:w w:val="135"/>
          <w:sz w:val="17"/>
        </w:rPr>
        <w:t>T</w:t>
      </w:r>
      <w:r>
        <w:rPr>
          <w:i/>
          <w:spacing w:val="32"/>
          <w:w w:val="135"/>
          <w:sz w:val="17"/>
        </w:rPr>
        <w:t>  </w:t>
      </w:r>
      <w:r>
        <w:rPr>
          <w:rFonts w:ascii="Symbol" w:hAnsi="Symbol"/>
          <w:spacing w:val="-10"/>
          <w:w w:val="135"/>
          <w:position w:val="1"/>
          <w:sz w:val="29"/>
        </w:rPr>
        <w:t></w:t>
      </w:r>
    </w:p>
    <w:p>
      <w:pPr>
        <w:spacing w:before="117"/>
        <w:ind w:left="116" w:right="0" w:firstLine="0"/>
        <w:jc w:val="left"/>
        <w:rPr>
          <w:i/>
          <w:sz w:val="12"/>
        </w:rPr>
      </w:pPr>
      <w:r>
        <w:rPr/>
        <w:br w:type="column"/>
      </w:r>
      <w:r>
        <w:rPr>
          <w:w w:val="135"/>
          <w:position w:val="-12"/>
          <w:sz w:val="29"/>
        </w:rPr>
        <w:t>1</w:t>
      </w:r>
      <w:r>
        <w:rPr>
          <w:spacing w:val="-3"/>
          <w:w w:val="135"/>
          <w:position w:val="-12"/>
          <w:sz w:val="29"/>
        </w:rPr>
        <w:t>  </w:t>
      </w:r>
      <w:r>
        <w:rPr>
          <w:i/>
          <w:spacing w:val="-5"/>
          <w:w w:val="135"/>
          <w:sz w:val="17"/>
        </w:rPr>
        <w:t>N</w:t>
      </w:r>
      <w:r>
        <w:rPr>
          <w:i/>
          <w:spacing w:val="-5"/>
          <w:w w:val="135"/>
          <w:position w:val="-3"/>
          <w:sz w:val="12"/>
        </w:rPr>
        <w:t>i</w:t>
      </w:r>
    </w:p>
    <w:p>
      <w:pPr>
        <w:spacing w:before="80"/>
        <w:ind w:left="75" w:right="0" w:firstLine="0"/>
        <w:jc w:val="left"/>
        <w:rPr>
          <w:sz w:val="17"/>
        </w:rPr>
      </w:pPr>
      <w:r>
        <w:rPr/>
        <mc:AlternateContent>
          <mc:Choice Requires="wps">
            <w:drawing>
              <wp:anchor distT="0" distB="0" distL="0" distR="0" allowOverlap="1" layoutInCell="1" locked="0" behindDoc="1" simplePos="0" relativeHeight="483658752">
                <wp:simplePos x="0" y="0"/>
                <wp:positionH relativeFrom="page">
                  <wp:posOffset>2023079</wp:posOffset>
                </wp:positionH>
                <wp:positionV relativeFrom="paragraph">
                  <wp:posOffset>-159141</wp:posOffset>
                </wp:positionV>
                <wp:extent cx="262255" cy="34099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62255" cy="340995"/>
                        </a:xfrm>
                        <a:prstGeom prst="rect">
                          <a:avLst/>
                        </a:prstGeom>
                      </wps:spPr>
                      <wps:txbx>
                        <w:txbxContent>
                          <w:p>
                            <w:pPr>
                              <w:spacing w:before="7"/>
                              <w:ind w:left="0" w:right="0" w:firstLine="0"/>
                              <w:jc w:val="left"/>
                              <w:rPr>
                                <w:rFonts w:ascii="Symbol" w:hAnsi="Symbol"/>
                                <w:sz w:val="43"/>
                              </w:rPr>
                            </w:pPr>
                            <w:r>
                              <w:rPr>
                                <w:rFonts w:ascii="Symbol" w:hAnsi="Symbol"/>
                                <w:spacing w:val="-10"/>
                                <w:w w:val="130"/>
                                <w:sz w:val="43"/>
                              </w:rPr>
                              <w:t></w:t>
                            </w:r>
                          </w:p>
                        </w:txbxContent>
                      </wps:txbx>
                      <wps:bodyPr wrap="square" lIns="0" tIns="0" rIns="0" bIns="0" rtlCol="0">
                        <a:noAutofit/>
                      </wps:bodyPr>
                    </wps:wsp>
                  </a:graphicData>
                </a:graphic>
              </wp:anchor>
            </w:drawing>
          </mc:Choice>
          <mc:Fallback>
            <w:pict>
              <v:shape style="position:absolute;margin-left:159.297623pt;margin-top:-12.530828pt;width:20.65pt;height:26.85pt;mso-position-horizontal-relative:page;mso-position-vertical-relative:paragraph;z-index:-19657728" type="#_x0000_t202" id="docshape63" filled="false" stroked="false">
                <v:textbox inset="0,0,0,0">
                  <w:txbxContent>
                    <w:p>
                      <w:pPr>
                        <w:spacing w:before="7"/>
                        <w:ind w:left="0" w:right="0" w:firstLine="0"/>
                        <w:jc w:val="left"/>
                        <w:rPr>
                          <w:rFonts w:ascii="Symbol" w:hAnsi="Symbol"/>
                          <w:sz w:val="43"/>
                        </w:rPr>
                      </w:pPr>
                      <w:r>
                        <w:rPr>
                          <w:rFonts w:ascii="Symbol" w:hAnsi="Symbol"/>
                          <w:spacing w:val="-10"/>
                          <w:w w:val="130"/>
                          <w:sz w:val="43"/>
                        </w:rPr>
                        <w:t></w:t>
                      </w:r>
                    </w:p>
                  </w:txbxContent>
                </v:textbox>
                <w10:wrap type="none"/>
              </v:shape>
            </w:pict>
          </mc:Fallback>
        </mc:AlternateContent>
      </w:r>
      <w:r>
        <w:rPr>
          <w:i/>
          <w:w w:val="130"/>
          <w:position w:val="5"/>
          <w:sz w:val="29"/>
        </w:rPr>
        <w:t>T</w:t>
      </w:r>
      <w:r>
        <w:rPr>
          <w:i/>
          <w:spacing w:val="22"/>
          <w:w w:val="130"/>
          <w:position w:val="5"/>
          <w:sz w:val="29"/>
        </w:rPr>
        <w:t> </w:t>
      </w:r>
      <w:r>
        <w:rPr>
          <w:i/>
          <w:w w:val="130"/>
          <w:sz w:val="17"/>
        </w:rPr>
        <w:t>l</w:t>
      </w:r>
      <w:r>
        <w:rPr>
          <w:i/>
          <w:spacing w:val="33"/>
          <w:w w:val="130"/>
          <w:sz w:val="17"/>
        </w:rPr>
        <w:t> </w:t>
      </w:r>
      <w:r>
        <w:rPr>
          <w:rFonts w:ascii="Symbol" w:hAnsi="Symbol"/>
          <w:w w:val="130"/>
          <w:sz w:val="17"/>
        </w:rPr>
        <w:t></w:t>
      </w:r>
      <w:r>
        <w:rPr>
          <w:spacing w:val="-7"/>
          <w:w w:val="130"/>
          <w:sz w:val="17"/>
        </w:rPr>
        <w:t> </w:t>
      </w:r>
      <w:r>
        <w:rPr>
          <w:spacing w:val="-10"/>
          <w:w w:val="130"/>
          <w:sz w:val="17"/>
        </w:rPr>
        <w:t>1</w:t>
      </w:r>
    </w:p>
    <w:p>
      <w:pPr>
        <w:spacing w:before="113"/>
        <w:ind w:left="0" w:right="0" w:firstLine="0"/>
        <w:jc w:val="left"/>
        <w:rPr>
          <w:i/>
          <w:sz w:val="12"/>
        </w:rPr>
      </w:pPr>
      <w:r>
        <w:rPr/>
        <w:br w:type="column"/>
      </w:r>
      <w:r>
        <w:rPr>
          <w:w w:val="130"/>
          <w:position w:val="-13"/>
          <w:sz w:val="29"/>
        </w:rPr>
        <w:t>10</w:t>
      </w:r>
      <w:r>
        <w:rPr>
          <w:w w:val="130"/>
          <w:sz w:val="17"/>
        </w:rPr>
        <w:t>(1.5</w:t>
      </w:r>
      <w:r>
        <w:rPr>
          <w:i/>
          <w:w w:val="130"/>
          <w:sz w:val="17"/>
        </w:rPr>
        <w:t>M</w:t>
      </w:r>
      <w:r>
        <w:rPr>
          <w:i/>
          <w:spacing w:val="-21"/>
          <w:w w:val="130"/>
          <w:sz w:val="17"/>
        </w:rPr>
        <w:t> </w:t>
      </w:r>
      <w:r>
        <w:rPr>
          <w:i/>
          <w:spacing w:val="-10"/>
          <w:w w:val="135"/>
          <w:position w:val="-3"/>
          <w:sz w:val="12"/>
        </w:rPr>
        <w:t>l</w:t>
      </w:r>
    </w:p>
    <w:p>
      <w:pPr>
        <w:spacing w:before="73"/>
        <w:ind w:left="0" w:right="0" w:firstLine="0"/>
        <w:jc w:val="right"/>
        <w:rPr>
          <w:i/>
          <w:sz w:val="29"/>
        </w:rPr>
      </w:pPr>
      <w:r>
        <w:rPr>
          <w:i/>
          <w:spacing w:val="-10"/>
          <w:w w:val="135"/>
          <w:sz w:val="29"/>
        </w:rPr>
        <w:t>A</w:t>
      </w:r>
    </w:p>
    <w:p>
      <w:pPr>
        <w:spacing w:before="101"/>
        <w:ind w:left="9" w:right="0" w:firstLine="0"/>
        <w:jc w:val="left"/>
        <w:rPr>
          <w:sz w:val="17"/>
        </w:rPr>
      </w:pPr>
      <w:r>
        <w:rPr/>
        <w:br w:type="column"/>
      </w:r>
      <w:r>
        <w:rPr>
          <w:rFonts w:ascii="Symbol" w:hAnsi="Symbol"/>
          <w:w w:val="130"/>
          <w:sz w:val="17"/>
        </w:rPr>
        <w:t></w:t>
      </w:r>
      <w:r>
        <w:rPr>
          <w:spacing w:val="-2"/>
          <w:w w:val="130"/>
          <w:sz w:val="17"/>
        </w:rPr>
        <w:t> 11.8)</w:t>
      </w:r>
    </w:p>
    <w:p>
      <w:pPr>
        <w:spacing w:line="240" w:lineRule="auto" w:before="159"/>
        <w:rPr>
          <w:sz w:val="24"/>
        </w:rPr>
      </w:pPr>
      <w:r>
        <w:rPr/>
        <w:br w:type="column"/>
      </w:r>
      <w:r>
        <w:rPr>
          <w:sz w:val="24"/>
        </w:rPr>
      </w:r>
    </w:p>
    <w:p>
      <w:pPr>
        <w:pStyle w:val="BodyText"/>
        <w:ind w:right="149"/>
        <w:jc w:val="center"/>
      </w:pPr>
      <w:r>
        <w:rPr>
          <w:spacing w:val="-4"/>
        </w:rPr>
        <w:t>3.10</w:t>
      </w:r>
    </w:p>
    <w:p>
      <w:pPr>
        <w:spacing w:after="0"/>
        <w:jc w:val="center"/>
        <w:sectPr>
          <w:type w:val="continuous"/>
          <w:pgSz w:w="11910" w:h="16840"/>
          <w:pgMar w:header="0" w:footer="1067" w:top="1760" w:bottom="280" w:left="1220" w:right="620"/>
          <w:cols w:num="5" w:equalWidth="0">
            <w:col w:w="1514" w:space="40"/>
            <w:col w:w="838" w:space="13"/>
            <w:col w:w="1052" w:space="39"/>
            <w:col w:w="696" w:space="3798"/>
            <w:col w:w="2080"/>
          </w:cols>
        </w:sectPr>
      </w:pPr>
    </w:p>
    <w:p>
      <w:pPr>
        <w:pStyle w:val="BodyText"/>
        <w:spacing w:before="206"/>
        <w:ind w:left="220"/>
      </w:pPr>
      <w:r>
        <w:rPr/>
        <w:t>where</w:t>
      </w:r>
      <w:r>
        <w:rPr>
          <w:spacing w:val="-3"/>
        </w:rPr>
        <w:t> </w:t>
      </w:r>
      <w:r>
        <w:rPr/>
        <w:t>M</w:t>
      </w:r>
      <w:r>
        <w:rPr>
          <w:spacing w:val="1"/>
        </w:rPr>
        <w:t> </w:t>
      </w:r>
      <w:r>
        <w:rPr/>
        <w:t>=</w:t>
      </w:r>
      <w:r>
        <w:rPr>
          <w:spacing w:val="-1"/>
        </w:rPr>
        <w:t> </w:t>
      </w:r>
      <w:r>
        <w:rPr>
          <w:spacing w:val="-5"/>
        </w:rPr>
        <w:t>M</w:t>
      </w:r>
      <w:r>
        <w:rPr>
          <w:spacing w:val="-5"/>
          <w:vertAlign w:val="subscript"/>
        </w:rPr>
        <w:t>w</w:t>
      </w:r>
    </w:p>
    <w:p>
      <w:pPr>
        <w:pStyle w:val="BodyText"/>
        <w:rPr>
          <w:sz w:val="20"/>
        </w:rPr>
      </w:pPr>
    </w:p>
    <w:p>
      <w:pPr>
        <w:pStyle w:val="BodyText"/>
        <w:rPr>
          <w:sz w:val="20"/>
        </w:rPr>
      </w:pPr>
    </w:p>
    <w:p>
      <w:pPr>
        <w:pStyle w:val="BodyText"/>
        <w:spacing w:before="180"/>
        <w:rPr>
          <w:sz w:val="20"/>
        </w:rPr>
      </w:pPr>
    </w:p>
    <w:p>
      <w:pPr>
        <w:spacing w:after="0"/>
        <w:rPr>
          <w:sz w:val="20"/>
        </w:rPr>
        <w:sectPr>
          <w:type w:val="continuous"/>
          <w:pgSz w:w="11910" w:h="16840"/>
          <w:pgMar w:header="0" w:footer="1067" w:top="1760" w:bottom="280" w:left="1220" w:right="620"/>
        </w:sectPr>
      </w:pPr>
    </w:p>
    <w:p>
      <w:pPr>
        <w:spacing w:before="95"/>
        <w:ind w:left="220" w:right="0" w:firstLine="0"/>
        <w:jc w:val="left"/>
        <w:rPr>
          <w:rFonts w:ascii="Symbol" w:hAnsi="Symbol"/>
          <w:sz w:val="31"/>
        </w:rPr>
      </w:pPr>
      <w:r>
        <w:rPr>
          <w:w w:val="115"/>
          <w:sz w:val="24"/>
        </w:rPr>
        <w:t>The</w:t>
      </w:r>
      <w:r>
        <w:rPr>
          <w:spacing w:val="-18"/>
          <w:w w:val="115"/>
          <w:sz w:val="24"/>
        </w:rPr>
        <w:t> </w:t>
      </w:r>
      <w:r>
        <w:rPr>
          <w:w w:val="115"/>
          <w:sz w:val="24"/>
        </w:rPr>
        <w:t>G-R</w:t>
      </w:r>
      <w:r>
        <w:rPr>
          <w:spacing w:val="-17"/>
          <w:w w:val="115"/>
          <w:sz w:val="24"/>
        </w:rPr>
        <w:t> </w:t>
      </w:r>
      <w:r>
        <w:rPr>
          <w:w w:val="115"/>
          <w:sz w:val="24"/>
        </w:rPr>
        <w:t>relation</w:t>
      </w:r>
      <w:r>
        <w:rPr>
          <w:spacing w:val="-17"/>
          <w:w w:val="115"/>
          <w:sz w:val="24"/>
        </w:rPr>
        <w:t> </w:t>
      </w:r>
      <w:r>
        <w:rPr>
          <w:w w:val="115"/>
          <w:sz w:val="24"/>
        </w:rPr>
        <w:t>,</w:t>
      </w:r>
      <w:r>
        <w:rPr>
          <w:spacing w:val="-17"/>
          <w:w w:val="115"/>
          <w:sz w:val="24"/>
        </w:rPr>
        <w:t> </w:t>
      </w:r>
      <w:r>
        <w:rPr>
          <w:i/>
          <w:w w:val="120"/>
          <w:position w:val="4"/>
          <w:sz w:val="31"/>
        </w:rPr>
        <w:t>Log</w:t>
      </w:r>
      <w:r>
        <w:rPr>
          <w:w w:val="120"/>
          <w:position w:val="-3"/>
          <w:sz w:val="18"/>
        </w:rPr>
        <w:t>10</w:t>
      </w:r>
      <w:r>
        <w:rPr>
          <w:spacing w:val="-25"/>
          <w:w w:val="120"/>
          <w:position w:val="-3"/>
          <w:sz w:val="18"/>
        </w:rPr>
        <w:t> </w:t>
      </w:r>
      <w:r>
        <w:rPr>
          <w:i/>
          <w:w w:val="115"/>
          <w:position w:val="4"/>
          <w:sz w:val="31"/>
        </w:rPr>
        <w:t>N</w:t>
      </w:r>
      <w:r>
        <w:rPr>
          <w:i/>
          <w:spacing w:val="42"/>
          <w:w w:val="115"/>
          <w:position w:val="4"/>
          <w:sz w:val="31"/>
        </w:rPr>
        <w:t> </w:t>
      </w:r>
      <w:r>
        <w:rPr>
          <w:rFonts w:ascii="Symbol" w:hAnsi="Symbol"/>
          <w:spacing w:val="-10"/>
          <w:w w:val="115"/>
          <w:position w:val="4"/>
          <w:sz w:val="31"/>
        </w:rPr>
        <w:t></w:t>
      </w:r>
    </w:p>
    <w:p>
      <w:pPr>
        <w:spacing w:before="99"/>
        <w:ind w:left="160" w:right="0" w:firstLine="0"/>
        <w:jc w:val="left"/>
        <w:rPr>
          <w:i/>
          <w:sz w:val="31"/>
        </w:rPr>
      </w:pPr>
      <w:r>
        <w:rPr/>
        <w:br w:type="column"/>
      </w:r>
      <w:r>
        <w:rPr>
          <w:i/>
          <w:w w:val="140"/>
          <w:sz w:val="31"/>
        </w:rPr>
        <w:t>a</w:t>
      </w:r>
      <w:r>
        <w:rPr>
          <w:i/>
          <w:spacing w:val="18"/>
          <w:w w:val="140"/>
          <w:sz w:val="31"/>
        </w:rPr>
        <w:t> </w:t>
      </w:r>
      <w:r>
        <w:rPr>
          <w:rFonts w:ascii="Symbol" w:hAnsi="Symbol"/>
          <w:w w:val="140"/>
          <w:sz w:val="31"/>
        </w:rPr>
        <w:t></w:t>
      </w:r>
      <w:r>
        <w:rPr>
          <w:spacing w:val="-1"/>
          <w:w w:val="140"/>
          <w:sz w:val="31"/>
        </w:rPr>
        <w:t> </w:t>
      </w:r>
      <w:r>
        <w:rPr>
          <w:i/>
          <w:spacing w:val="-17"/>
          <w:w w:val="140"/>
          <w:sz w:val="31"/>
        </w:rPr>
        <w:t>bM</w:t>
      </w:r>
    </w:p>
    <w:p>
      <w:pPr>
        <w:pStyle w:val="BodyText"/>
        <w:spacing w:before="222"/>
        <w:ind w:left="96"/>
      </w:pPr>
      <w:r>
        <w:rPr/>
        <w:br w:type="column"/>
      </w:r>
      <w:r>
        <w:rPr/>
        <w:t>could</w:t>
      </w:r>
      <w:r>
        <w:rPr>
          <w:spacing w:val="-1"/>
        </w:rPr>
        <w:t> </w:t>
      </w:r>
      <w:r>
        <w:rPr/>
        <w:t>be</w:t>
      </w:r>
      <w:r>
        <w:rPr>
          <w:spacing w:val="-1"/>
        </w:rPr>
        <w:t> </w:t>
      </w:r>
      <w:r>
        <w:rPr/>
        <w:t>written </w:t>
      </w:r>
      <w:r>
        <w:rPr>
          <w:spacing w:val="-5"/>
        </w:rPr>
        <w:t>as</w:t>
      </w:r>
    </w:p>
    <w:p>
      <w:pPr>
        <w:spacing w:after="0"/>
        <w:sectPr>
          <w:type w:val="continuous"/>
          <w:pgSz w:w="11910" w:h="16840"/>
          <w:pgMar w:header="0" w:footer="1067" w:top="1760" w:bottom="280" w:left="1220" w:right="620"/>
          <w:cols w:num="3" w:equalWidth="0">
            <w:col w:w="3684" w:space="40"/>
            <w:col w:w="1407" w:space="39"/>
            <w:col w:w="4900"/>
          </w:cols>
        </w:sectPr>
      </w:pPr>
    </w:p>
    <w:p>
      <w:pPr>
        <w:pStyle w:val="BodyText"/>
        <w:rPr>
          <w:sz w:val="20"/>
        </w:rPr>
      </w:pPr>
    </w:p>
    <w:p>
      <w:pPr>
        <w:pStyle w:val="BodyText"/>
        <w:spacing w:before="50"/>
        <w:rPr>
          <w:sz w:val="20"/>
        </w:rPr>
      </w:pPr>
    </w:p>
    <w:p>
      <w:pPr>
        <w:spacing w:after="0"/>
        <w:rPr>
          <w:sz w:val="20"/>
        </w:rPr>
        <w:sectPr>
          <w:type w:val="continuous"/>
          <w:pgSz w:w="11910" w:h="16840"/>
          <w:pgMar w:header="0" w:footer="1067" w:top="1760" w:bottom="280" w:left="1220" w:right="620"/>
        </w:sectPr>
      </w:pPr>
    </w:p>
    <w:p>
      <w:pPr>
        <w:spacing w:before="104"/>
        <w:ind w:left="293" w:right="0" w:firstLine="0"/>
        <w:jc w:val="left"/>
        <w:rPr>
          <w:sz w:val="21"/>
        </w:rPr>
      </w:pPr>
      <w:r>
        <w:rPr>
          <w:i/>
          <w:w w:val="105"/>
          <w:position w:val="-15"/>
          <w:sz w:val="36"/>
        </w:rPr>
        <w:t>N</w:t>
      </w:r>
      <w:r>
        <w:rPr>
          <w:i/>
          <w:spacing w:val="73"/>
          <w:w w:val="105"/>
          <w:position w:val="-15"/>
          <w:sz w:val="36"/>
        </w:rPr>
        <w:t> </w:t>
      </w:r>
      <w:r>
        <w:rPr>
          <w:rFonts w:ascii="Symbol" w:hAnsi="Symbol"/>
          <w:w w:val="105"/>
          <w:position w:val="-15"/>
          <w:sz w:val="36"/>
        </w:rPr>
        <w:t></w:t>
      </w:r>
      <w:r>
        <w:rPr>
          <w:spacing w:val="-14"/>
          <w:w w:val="105"/>
          <w:position w:val="-15"/>
          <w:sz w:val="36"/>
        </w:rPr>
        <w:t> </w:t>
      </w:r>
      <w:r>
        <w:rPr>
          <w:w w:val="105"/>
          <w:position w:val="-15"/>
          <w:sz w:val="36"/>
        </w:rPr>
        <w:t>10</w:t>
      </w:r>
      <w:r>
        <w:rPr>
          <w:w w:val="105"/>
          <w:sz w:val="21"/>
        </w:rPr>
        <w:t>(</w:t>
      </w:r>
      <w:r>
        <w:rPr>
          <w:i/>
          <w:w w:val="105"/>
          <w:sz w:val="21"/>
        </w:rPr>
        <w:t>a</w:t>
      </w:r>
      <w:r>
        <w:rPr>
          <w:i/>
          <w:spacing w:val="-15"/>
          <w:w w:val="105"/>
          <w:sz w:val="21"/>
        </w:rPr>
        <w:t> </w:t>
      </w:r>
      <w:r>
        <w:rPr>
          <w:rFonts w:ascii="Symbol" w:hAnsi="Symbol"/>
          <w:w w:val="105"/>
          <w:sz w:val="21"/>
        </w:rPr>
        <w:t></w:t>
      </w:r>
      <w:r>
        <w:rPr>
          <w:spacing w:val="-29"/>
          <w:w w:val="105"/>
          <w:sz w:val="21"/>
        </w:rPr>
        <w:t> </w:t>
      </w:r>
      <w:r>
        <w:rPr>
          <w:i/>
          <w:w w:val="105"/>
          <w:sz w:val="21"/>
        </w:rPr>
        <w:t>bM</w:t>
      </w:r>
      <w:r>
        <w:rPr>
          <w:i/>
          <w:spacing w:val="-27"/>
          <w:w w:val="105"/>
          <w:sz w:val="21"/>
        </w:rPr>
        <w:t> </w:t>
      </w:r>
      <w:r>
        <w:rPr>
          <w:spacing w:val="-10"/>
          <w:w w:val="105"/>
          <w:sz w:val="21"/>
        </w:rPr>
        <w:t>)</w:t>
      </w:r>
    </w:p>
    <w:p>
      <w:pPr>
        <w:spacing w:line="240" w:lineRule="auto" w:before="31"/>
        <w:rPr>
          <w:sz w:val="24"/>
        </w:rPr>
      </w:pPr>
      <w:r>
        <w:rPr/>
        <w:br w:type="column"/>
      </w:r>
      <w:r>
        <w:rPr>
          <w:sz w:val="24"/>
        </w:rPr>
      </w:r>
    </w:p>
    <w:p>
      <w:pPr>
        <w:pStyle w:val="BodyText"/>
        <w:ind w:left="293"/>
      </w:pPr>
      <w:r>
        <w:rPr>
          <w:spacing w:val="-4"/>
        </w:rPr>
        <w:t>3.11</w:t>
      </w:r>
    </w:p>
    <w:p>
      <w:pPr>
        <w:spacing w:after="0"/>
        <w:sectPr>
          <w:type w:val="continuous"/>
          <w:pgSz w:w="11910" w:h="16840"/>
          <w:pgMar w:header="0" w:footer="1067" w:top="1760" w:bottom="280" w:left="1220" w:right="620"/>
          <w:cols w:num="2" w:equalWidth="0">
            <w:col w:w="2199" w:space="6310"/>
            <w:col w:w="1561"/>
          </w:cols>
        </w:sectPr>
      </w:pPr>
    </w:p>
    <w:p>
      <w:pPr>
        <w:pStyle w:val="BodyText"/>
      </w:pPr>
    </w:p>
    <w:p>
      <w:pPr>
        <w:pStyle w:val="BodyText"/>
        <w:spacing w:before="44"/>
      </w:pPr>
    </w:p>
    <w:p>
      <w:pPr>
        <w:pStyle w:val="BodyText"/>
        <w:ind w:left="220"/>
      </w:pPr>
      <w:r>
        <w:rPr/>
        <w:t>This</w:t>
      </w:r>
      <w:r>
        <w:rPr>
          <w:spacing w:val="2"/>
        </w:rPr>
        <w:t> </w:t>
      </w:r>
      <w:r>
        <w:rPr>
          <w:spacing w:val="-2"/>
        </w:rPr>
        <w:t>yields</w:t>
      </w:r>
    </w:p>
    <w:p>
      <w:pPr>
        <w:pStyle w:val="BodyText"/>
        <w:rPr>
          <w:sz w:val="20"/>
        </w:rPr>
      </w:pPr>
    </w:p>
    <w:p>
      <w:pPr>
        <w:pStyle w:val="BodyText"/>
        <w:spacing w:before="14"/>
        <w:rPr>
          <w:sz w:val="20"/>
        </w:rPr>
      </w:pPr>
    </w:p>
    <w:p>
      <w:pPr>
        <w:spacing w:after="0"/>
        <w:rPr>
          <w:sz w:val="20"/>
        </w:rPr>
        <w:sectPr>
          <w:type w:val="continuous"/>
          <w:pgSz w:w="11910" w:h="16840"/>
          <w:pgMar w:header="0" w:footer="1067" w:top="1760" w:bottom="280" w:left="1220" w:right="620"/>
        </w:sectPr>
      </w:pPr>
    </w:p>
    <w:p>
      <w:pPr>
        <w:spacing w:before="143"/>
        <w:ind w:left="235" w:right="0" w:firstLine="0"/>
        <w:jc w:val="left"/>
        <w:rPr>
          <w:i/>
          <w:sz w:val="34"/>
        </w:rPr>
      </w:pPr>
      <w:r>
        <w:rPr>
          <w:spacing w:val="-5"/>
          <w:sz w:val="34"/>
        </w:rPr>
        <w:t>10</w:t>
      </w:r>
      <w:r>
        <w:rPr>
          <w:i/>
          <w:spacing w:val="-5"/>
          <w:sz w:val="34"/>
          <w:vertAlign w:val="superscript"/>
        </w:rPr>
        <w:t>M</w:t>
      </w:r>
    </w:p>
    <w:p>
      <w:pPr>
        <w:spacing w:before="117"/>
        <w:ind w:left="144" w:right="0" w:firstLine="0"/>
        <w:jc w:val="left"/>
        <w:rPr>
          <w:sz w:val="20"/>
        </w:rPr>
      </w:pPr>
      <w:r>
        <w:rPr/>
        <w:br w:type="column"/>
      </w:r>
      <w:r>
        <w:rPr>
          <w:rFonts w:ascii="Symbol" w:hAnsi="Symbol"/>
          <w:w w:val="105"/>
          <w:position w:val="-15"/>
          <w:sz w:val="34"/>
        </w:rPr>
        <w:t></w:t>
      </w:r>
      <w:r>
        <w:rPr>
          <w:spacing w:val="-12"/>
          <w:w w:val="105"/>
          <w:position w:val="-15"/>
          <w:sz w:val="34"/>
        </w:rPr>
        <w:t> </w:t>
      </w:r>
      <w:r>
        <w:rPr>
          <w:w w:val="105"/>
          <w:position w:val="-15"/>
          <w:sz w:val="34"/>
        </w:rPr>
        <w:t>10</w:t>
      </w:r>
      <w:r>
        <w:rPr>
          <w:w w:val="105"/>
          <w:sz w:val="20"/>
        </w:rPr>
        <w:t>(</w:t>
      </w:r>
      <w:r>
        <w:rPr>
          <w:i/>
          <w:w w:val="105"/>
          <w:sz w:val="20"/>
        </w:rPr>
        <w:t>a</w:t>
      </w:r>
      <w:r>
        <w:rPr>
          <w:i/>
          <w:spacing w:val="-11"/>
          <w:w w:val="105"/>
          <w:sz w:val="20"/>
        </w:rPr>
        <w:t> </w:t>
      </w:r>
      <w:r>
        <w:rPr>
          <w:w w:val="105"/>
          <w:sz w:val="20"/>
        </w:rPr>
        <w:t>/</w:t>
      </w:r>
      <w:r>
        <w:rPr>
          <w:spacing w:val="-15"/>
          <w:w w:val="105"/>
          <w:sz w:val="20"/>
        </w:rPr>
        <w:t> </w:t>
      </w:r>
      <w:r>
        <w:rPr>
          <w:i/>
          <w:spacing w:val="-5"/>
          <w:w w:val="105"/>
          <w:sz w:val="20"/>
        </w:rPr>
        <w:t>b</w:t>
      </w:r>
      <w:r>
        <w:rPr>
          <w:spacing w:val="-5"/>
          <w:w w:val="105"/>
          <w:sz w:val="20"/>
        </w:rPr>
        <w:t>)</w:t>
      </w:r>
    </w:p>
    <w:p>
      <w:pPr>
        <w:spacing w:before="103"/>
        <w:ind w:left="68" w:right="0" w:firstLine="0"/>
        <w:jc w:val="left"/>
        <w:rPr>
          <w:sz w:val="20"/>
        </w:rPr>
      </w:pPr>
      <w:r>
        <w:rPr/>
        <w:br w:type="column"/>
      </w:r>
      <w:r>
        <w:rPr>
          <w:i/>
          <w:w w:val="105"/>
          <w:position w:val="-15"/>
          <w:sz w:val="34"/>
        </w:rPr>
        <w:t>N</w:t>
      </w:r>
      <w:r>
        <w:rPr>
          <w:i/>
          <w:spacing w:val="-28"/>
          <w:w w:val="105"/>
          <w:position w:val="-15"/>
          <w:sz w:val="34"/>
        </w:rPr>
        <w:t> </w:t>
      </w:r>
      <w:r>
        <w:rPr>
          <w:rFonts w:ascii="Symbol" w:hAnsi="Symbol"/>
          <w:w w:val="105"/>
          <w:sz w:val="20"/>
        </w:rPr>
        <w:t></w:t>
      </w:r>
      <w:r>
        <w:rPr>
          <w:w w:val="105"/>
          <w:sz w:val="20"/>
        </w:rPr>
        <w:t>(1/</w:t>
      </w:r>
      <w:r>
        <w:rPr>
          <w:spacing w:val="-15"/>
          <w:w w:val="105"/>
          <w:sz w:val="20"/>
        </w:rPr>
        <w:t> </w:t>
      </w:r>
      <w:r>
        <w:rPr>
          <w:i/>
          <w:spacing w:val="-5"/>
          <w:w w:val="105"/>
          <w:sz w:val="20"/>
        </w:rPr>
        <w:t>b</w:t>
      </w:r>
      <w:r>
        <w:rPr>
          <w:spacing w:val="-5"/>
          <w:w w:val="105"/>
          <w:sz w:val="20"/>
        </w:rPr>
        <w:t>)</w:t>
      </w:r>
    </w:p>
    <w:p>
      <w:pPr>
        <w:spacing w:line="240" w:lineRule="auto" w:before="4"/>
        <w:rPr>
          <w:sz w:val="24"/>
        </w:rPr>
      </w:pPr>
      <w:r>
        <w:rPr/>
        <w:br w:type="column"/>
      </w:r>
      <w:r>
        <w:rPr>
          <w:sz w:val="24"/>
        </w:rPr>
      </w:r>
    </w:p>
    <w:p>
      <w:pPr>
        <w:pStyle w:val="BodyText"/>
        <w:ind w:left="235"/>
      </w:pPr>
      <w:r>
        <w:rPr>
          <w:spacing w:val="-4"/>
        </w:rPr>
        <w:t>3.12</w:t>
      </w:r>
    </w:p>
    <w:p>
      <w:pPr>
        <w:spacing w:after="0"/>
        <w:sectPr>
          <w:type w:val="continuous"/>
          <w:pgSz w:w="11910" w:h="16840"/>
          <w:pgMar w:header="0" w:footer="1067" w:top="1760" w:bottom="280" w:left="1220" w:right="620"/>
          <w:cols w:num="4" w:equalWidth="0">
            <w:col w:w="787" w:space="40"/>
            <w:col w:w="1281" w:space="39"/>
            <w:col w:w="987" w:space="5373"/>
            <w:col w:w="1563"/>
          </w:cols>
        </w:sectPr>
      </w:pPr>
    </w:p>
    <w:p>
      <w:pPr>
        <w:pStyle w:val="BodyText"/>
        <w:spacing w:before="2"/>
        <w:rPr>
          <w:sz w:val="9"/>
        </w:rPr>
      </w:pPr>
    </w:p>
    <w:p>
      <w:pPr>
        <w:spacing w:after="0"/>
        <w:rPr>
          <w:sz w:val="9"/>
        </w:rPr>
        <w:sectPr>
          <w:type w:val="continuous"/>
          <w:pgSz w:w="11910" w:h="16840"/>
          <w:pgMar w:header="0" w:footer="1067" w:top="1760" w:bottom="280" w:left="1220" w:right="620"/>
        </w:sectPr>
      </w:pPr>
    </w:p>
    <w:p>
      <w:pPr>
        <w:spacing w:line="154" w:lineRule="exact" w:before="100"/>
        <w:ind w:left="0" w:right="125" w:firstLine="0"/>
        <w:jc w:val="right"/>
        <w:rPr>
          <w:rFonts w:ascii="Symbol" w:hAnsi="Symbol"/>
          <w:sz w:val="14"/>
        </w:rPr>
      </w:pPr>
      <w:r>
        <w:rPr>
          <w:rFonts w:ascii="Symbol" w:hAnsi="Symbol"/>
          <w:spacing w:val="-10"/>
          <w:sz w:val="14"/>
        </w:rPr>
        <w:t></w:t>
      </w:r>
    </w:p>
    <w:p>
      <w:pPr>
        <w:pStyle w:val="BodyText"/>
        <w:spacing w:line="259" w:lineRule="exact"/>
        <w:ind w:left="220"/>
        <w:rPr>
          <w:i/>
          <w:sz w:val="14"/>
        </w:rPr>
      </w:pPr>
      <w:r>
        <w:rPr>
          <w:position w:val="1"/>
        </w:rPr>
        <w:t>Substituting</w:t>
      </w:r>
      <w:r>
        <w:rPr>
          <w:spacing w:val="-3"/>
          <w:position w:val="1"/>
        </w:rPr>
        <w:t> </w:t>
      </w:r>
      <w:r>
        <w:rPr>
          <w:position w:val="1"/>
        </w:rPr>
        <w:t>equation (3.12)</w:t>
      </w:r>
      <w:r>
        <w:rPr>
          <w:spacing w:val="-1"/>
          <w:position w:val="1"/>
        </w:rPr>
        <w:t> </w:t>
      </w:r>
      <w:r>
        <w:rPr>
          <w:position w:val="1"/>
        </w:rPr>
        <w:t>into equation</w:t>
      </w:r>
      <w:r>
        <w:rPr>
          <w:spacing w:val="-1"/>
          <w:position w:val="1"/>
        </w:rPr>
        <w:t> </w:t>
      </w:r>
      <w:r>
        <w:rPr>
          <w:position w:val="1"/>
        </w:rPr>
        <w:t>(3.10)</w:t>
      </w:r>
      <w:r>
        <w:rPr>
          <w:spacing w:val="-1"/>
          <w:position w:val="1"/>
        </w:rPr>
        <w:t> </w:t>
      </w:r>
      <w:r>
        <w:rPr>
          <w:position w:val="1"/>
        </w:rPr>
        <w:t>and</w:t>
      </w:r>
      <w:r>
        <w:rPr>
          <w:spacing w:val="-1"/>
          <w:position w:val="1"/>
        </w:rPr>
        <w:t> </w:t>
      </w:r>
      <w:r>
        <w:rPr>
          <w:position w:val="1"/>
        </w:rPr>
        <w:t>making</w:t>
      </w:r>
      <w:r>
        <w:rPr>
          <w:spacing w:val="44"/>
          <w:position w:val="1"/>
        </w:rPr>
        <w:t> </w:t>
      </w:r>
      <w:r>
        <w:rPr>
          <w:i/>
          <w:spacing w:val="-5"/>
          <w:position w:val="1"/>
        </w:rPr>
        <w:t>E</w:t>
      </w:r>
      <w:r>
        <w:rPr>
          <w:i/>
          <w:spacing w:val="-5"/>
          <w:sz w:val="14"/>
        </w:rPr>
        <w:t>T</w:t>
      </w:r>
    </w:p>
    <w:p>
      <w:pPr>
        <w:pStyle w:val="BodyText"/>
        <w:spacing w:before="40"/>
        <w:rPr>
          <w:i/>
        </w:rPr>
      </w:pPr>
    </w:p>
    <w:p>
      <w:pPr>
        <w:spacing w:line="228" w:lineRule="exact" w:before="0"/>
        <w:ind w:left="0" w:right="974" w:firstLine="0"/>
        <w:jc w:val="center"/>
        <w:rPr>
          <w:sz w:val="19"/>
        </w:rPr>
      </w:pPr>
      <w:r>
        <w:rPr/>
        <mc:AlternateContent>
          <mc:Choice Requires="wps">
            <w:drawing>
              <wp:anchor distT="0" distB="0" distL="0" distR="0" allowOverlap="1" layoutInCell="1" locked="0" behindDoc="1" simplePos="0" relativeHeight="483657728">
                <wp:simplePos x="0" y="0"/>
                <wp:positionH relativeFrom="page">
                  <wp:posOffset>2488557</wp:posOffset>
                </wp:positionH>
                <wp:positionV relativeFrom="paragraph">
                  <wp:posOffset>20655</wp:posOffset>
                </wp:positionV>
                <wp:extent cx="191135" cy="25082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191135" cy="250825"/>
                        </a:xfrm>
                        <a:custGeom>
                          <a:avLst/>
                          <a:gdLst/>
                          <a:ahLst/>
                          <a:cxnLst/>
                          <a:rect l="l" t="t" r="r" b="b"/>
                          <a:pathLst>
                            <a:path w="191135" h="250825">
                              <a:moveTo>
                                <a:pt x="190637" y="0"/>
                              </a:moveTo>
                              <a:lnTo>
                                <a:pt x="0" y="250595"/>
                              </a:lnTo>
                            </a:path>
                          </a:pathLst>
                        </a:custGeom>
                        <a:ln w="449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658752" from="210.960228pt,1.62645pt" to="195.949387pt,21.358399pt" stroked="true" strokeweight=".354272pt" strokecolor="#000000">
                <v:stroke dashstyle="solid"/>
                <w10:wrap type="none"/>
              </v:line>
            </w:pict>
          </mc:Fallback>
        </mc:AlternateContent>
      </w:r>
      <w:r>
        <w:rPr>
          <w:w w:val="110"/>
          <w:sz w:val="19"/>
        </w:rPr>
        <w:t>1.5(</w:t>
      </w:r>
      <w:r>
        <w:rPr>
          <w:i/>
          <w:w w:val="110"/>
          <w:position w:val="10"/>
          <w:sz w:val="19"/>
        </w:rPr>
        <w:t>a</w:t>
      </w:r>
      <w:r>
        <w:rPr>
          <w:i/>
          <w:w w:val="110"/>
          <w:position w:val="5"/>
          <w:sz w:val="13"/>
        </w:rPr>
        <w:t>i</w:t>
      </w:r>
      <w:r>
        <w:rPr>
          <w:i/>
          <w:spacing w:val="10"/>
          <w:w w:val="110"/>
          <w:position w:val="5"/>
          <w:sz w:val="13"/>
        </w:rPr>
        <w:t> </w:t>
      </w:r>
      <w:r>
        <w:rPr>
          <w:i/>
          <w:w w:val="110"/>
          <w:position w:val="-9"/>
          <w:sz w:val="19"/>
        </w:rPr>
        <w:t>b</w:t>
      </w:r>
      <w:r>
        <w:rPr>
          <w:i/>
          <w:spacing w:val="14"/>
          <w:w w:val="110"/>
          <w:position w:val="-9"/>
          <w:sz w:val="19"/>
        </w:rPr>
        <w:t> </w:t>
      </w:r>
      <w:r>
        <w:rPr>
          <w:spacing w:val="-10"/>
          <w:w w:val="110"/>
          <w:sz w:val="19"/>
        </w:rPr>
        <w:t>)</w:t>
      </w:r>
    </w:p>
    <w:p>
      <w:pPr>
        <w:spacing w:before="219"/>
        <w:ind w:left="77" w:right="0" w:firstLine="0"/>
        <w:jc w:val="left"/>
        <w:rPr>
          <w:sz w:val="14"/>
        </w:rPr>
      </w:pPr>
      <w:r>
        <w:rPr/>
        <w:br w:type="column"/>
      </w:r>
      <w:r>
        <w:rPr>
          <w:sz w:val="24"/>
        </w:rPr>
        <w:t>=</w:t>
      </w:r>
      <w:r>
        <w:rPr>
          <w:spacing w:val="34"/>
          <w:sz w:val="24"/>
        </w:rPr>
        <w:t> </w:t>
      </w:r>
      <w:r>
        <w:rPr>
          <w:rFonts w:ascii="Symbol" w:hAnsi="Symbol"/>
          <w:spacing w:val="-5"/>
          <w:sz w:val="24"/>
        </w:rPr>
        <w:t></w:t>
      </w:r>
      <w:r>
        <w:rPr>
          <w:spacing w:val="-5"/>
          <w:position w:val="-5"/>
          <w:sz w:val="14"/>
        </w:rPr>
        <w:t>2</w:t>
      </w:r>
    </w:p>
    <w:p>
      <w:pPr>
        <w:pStyle w:val="BodyText"/>
        <w:spacing w:before="235"/>
        <w:ind w:left="70"/>
      </w:pPr>
      <w:r>
        <w:rPr/>
        <w:br w:type="column"/>
      </w:r>
      <w:r>
        <w:rPr>
          <w:spacing w:val="-2"/>
        </w:rPr>
        <w:t>yields</w:t>
      </w:r>
    </w:p>
    <w:p>
      <w:pPr>
        <w:spacing w:after="0"/>
        <w:sectPr>
          <w:type w:val="continuous"/>
          <w:pgSz w:w="11910" w:h="16840"/>
          <w:pgMar w:header="0" w:footer="1067" w:top="1760" w:bottom="280" w:left="1220" w:right="620"/>
          <w:cols w:num="3" w:equalWidth="0">
            <w:col w:w="6398" w:space="40"/>
            <w:col w:w="544" w:space="39"/>
            <w:col w:w="3049"/>
          </w:cols>
        </w:sectPr>
      </w:pPr>
    </w:p>
    <w:p>
      <w:pPr>
        <w:tabs>
          <w:tab w:pos="806" w:val="left" w:leader="none"/>
        </w:tabs>
        <w:spacing w:line="182" w:lineRule="auto" w:before="22"/>
        <w:ind w:left="334" w:right="0" w:firstLine="0"/>
        <w:jc w:val="left"/>
        <w:rPr>
          <w:sz w:val="33"/>
        </w:rPr>
      </w:pPr>
      <w:r>
        <w:rPr/>
        <mc:AlternateContent>
          <mc:Choice Requires="wps">
            <w:drawing>
              <wp:anchor distT="0" distB="0" distL="0" distR="0" allowOverlap="1" layoutInCell="1" locked="0" behindDoc="1" simplePos="0" relativeHeight="483658240">
                <wp:simplePos x="0" y="0"/>
                <wp:positionH relativeFrom="page">
                  <wp:posOffset>2045134</wp:posOffset>
                </wp:positionH>
                <wp:positionV relativeFrom="paragraph">
                  <wp:posOffset>265523</wp:posOffset>
                </wp:positionV>
                <wp:extent cx="727075" cy="35306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727075" cy="353060"/>
                          <a:chExt cx="727075" cy="353060"/>
                        </a:xfrm>
                      </wpg:grpSpPr>
                      <wps:wsp>
                        <wps:cNvPr id="136" name="Graphic 136"/>
                        <wps:cNvSpPr/>
                        <wps:spPr>
                          <a:xfrm>
                            <a:off x="367813" y="27736"/>
                            <a:ext cx="143510" cy="189230"/>
                          </a:xfrm>
                          <a:custGeom>
                            <a:avLst/>
                            <a:gdLst/>
                            <a:ahLst/>
                            <a:cxnLst/>
                            <a:rect l="l" t="t" r="r" b="b"/>
                            <a:pathLst>
                              <a:path w="143510" h="189230">
                                <a:moveTo>
                                  <a:pt x="143326" y="0"/>
                                </a:moveTo>
                                <a:lnTo>
                                  <a:pt x="0" y="188695"/>
                                </a:lnTo>
                              </a:path>
                            </a:pathLst>
                          </a:custGeom>
                          <a:ln w="4499">
                            <a:solidFill>
                              <a:srgbClr val="000000"/>
                            </a:solidFill>
                            <a:prstDash val="solid"/>
                          </a:ln>
                        </wps:spPr>
                        <wps:bodyPr wrap="square" lIns="0" tIns="0" rIns="0" bIns="0" rtlCol="0">
                          <a:prstTxWarp prst="textNoShape">
                            <a:avLst/>
                          </a:prstTxWarp>
                          <a:noAutofit/>
                        </wps:bodyPr>
                      </wps:wsp>
                      <wps:wsp>
                        <wps:cNvPr id="137" name="Graphic 137"/>
                        <wps:cNvSpPr/>
                        <wps:spPr>
                          <a:xfrm>
                            <a:off x="0" y="4259"/>
                            <a:ext cx="727075" cy="1270"/>
                          </a:xfrm>
                          <a:custGeom>
                            <a:avLst/>
                            <a:gdLst/>
                            <a:ahLst/>
                            <a:cxnLst/>
                            <a:rect l="l" t="t" r="r" b="b"/>
                            <a:pathLst>
                              <a:path w="727075" h="0">
                                <a:moveTo>
                                  <a:pt x="0" y="0"/>
                                </a:moveTo>
                                <a:lnTo>
                                  <a:pt x="726825" y="0"/>
                                </a:lnTo>
                              </a:path>
                            </a:pathLst>
                          </a:custGeom>
                          <a:ln w="8518">
                            <a:solidFill>
                              <a:srgbClr val="000000"/>
                            </a:solidFill>
                            <a:prstDash val="solid"/>
                          </a:ln>
                        </wps:spPr>
                        <wps:bodyPr wrap="square" lIns="0" tIns="0" rIns="0" bIns="0" rtlCol="0">
                          <a:prstTxWarp prst="textNoShape">
                            <a:avLst/>
                          </a:prstTxWarp>
                          <a:noAutofit/>
                        </wps:bodyPr>
                      </wps:wsp>
                      <wps:wsp>
                        <wps:cNvPr id="138" name="Textbox 138"/>
                        <wps:cNvSpPr txBox="1"/>
                        <wps:spPr>
                          <a:xfrm>
                            <a:off x="138963" y="61834"/>
                            <a:ext cx="247015" cy="291465"/>
                          </a:xfrm>
                          <a:prstGeom prst="rect">
                            <a:avLst/>
                          </a:prstGeom>
                        </wps:spPr>
                        <wps:txbx>
                          <w:txbxContent>
                            <w:p>
                              <w:pPr>
                                <w:spacing w:before="6"/>
                                <w:ind w:left="20" w:right="0" w:firstLine="0"/>
                                <w:jc w:val="left"/>
                                <w:rPr>
                                  <w:i/>
                                  <w:sz w:val="19"/>
                                </w:rPr>
                              </w:pPr>
                              <w:r>
                                <w:rPr>
                                  <w:i/>
                                  <w:spacing w:val="-5"/>
                                  <w:w w:val="110"/>
                                  <w:sz w:val="33"/>
                                </w:rPr>
                                <w:t>N</w:t>
                              </w:r>
                              <w:r>
                                <w:rPr>
                                  <w:i/>
                                  <w:spacing w:val="-5"/>
                                  <w:w w:val="110"/>
                                  <w:position w:val="-7"/>
                                  <w:sz w:val="19"/>
                                </w:rPr>
                                <w:t>i</w:t>
                              </w:r>
                            </w:p>
                          </w:txbxContent>
                        </wps:txbx>
                        <wps:bodyPr wrap="square" lIns="0" tIns="0" rIns="0" bIns="0" rtlCol="0">
                          <a:noAutofit/>
                        </wps:bodyPr>
                      </wps:wsp>
                      <wps:wsp>
                        <wps:cNvPr id="139" name="Textbox 139"/>
                        <wps:cNvSpPr txBox="1"/>
                        <wps:spPr>
                          <a:xfrm>
                            <a:off x="378954" y="12310"/>
                            <a:ext cx="79375" cy="135890"/>
                          </a:xfrm>
                          <a:prstGeom prst="rect">
                            <a:avLst/>
                          </a:prstGeom>
                        </wps:spPr>
                        <wps:txbx>
                          <w:txbxContent>
                            <w:p>
                              <w:pPr>
                                <w:spacing w:line="213" w:lineRule="exact" w:before="0"/>
                                <w:ind w:left="0" w:right="0" w:firstLine="0"/>
                                <w:jc w:val="left"/>
                                <w:rPr>
                                  <w:sz w:val="19"/>
                                </w:rPr>
                              </w:pPr>
                              <w:r>
                                <w:rPr>
                                  <w:spacing w:val="-10"/>
                                  <w:w w:val="110"/>
                                  <w:sz w:val="19"/>
                                </w:rPr>
                                <w:t>1</w:t>
                              </w:r>
                            </w:p>
                          </w:txbxContent>
                        </wps:txbx>
                        <wps:bodyPr wrap="square" lIns="0" tIns="0" rIns="0" bIns="0" rtlCol="0">
                          <a:noAutofit/>
                        </wps:bodyPr>
                      </wps:wsp>
                      <wps:wsp>
                        <wps:cNvPr id="140" name="Textbox 140"/>
                        <wps:cNvSpPr txBox="1"/>
                        <wps:spPr>
                          <a:xfrm>
                            <a:off x="433971" y="93099"/>
                            <a:ext cx="168275" cy="217170"/>
                          </a:xfrm>
                          <a:prstGeom prst="rect">
                            <a:avLst/>
                          </a:prstGeom>
                        </wps:spPr>
                        <wps:txbx>
                          <w:txbxContent>
                            <w:p>
                              <w:pPr>
                                <w:spacing w:before="14"/>
                                <w:ind w:left="20" w:right="0" w:firstLine="0"/>
                                <w:jc w:val="left"/>
                                <w:rPr>
                                  <w:i/>
                                  <w:sz w:val="19"/>
                                </w:rPr>
                              </w:pPr>
                              <w:r>
                                <w:rPr>
                                  <w:i/>
                                  <w:spacing w:val="6"/>
                                  <w:w w:val="110"/>
                                  <w:sz w:val="19"/>
                                </w:rPr>
                                <w:t>b</w:t>
                              </w:r>
                              <w:r>
                                <w:rPr>
                                  <w:i/>
                                  <w:spacing w:val="6"/>
                                  <w:w w:val="110"/>
                                  <w:position w:val="-8"/>
                                  <w:sz w:val="19"/>
                                </w:rPr>
                                <w:t>i</w:t>
                              </w:r>
                            </w:p>
                          </w:txbxContent>
                        </wps:txbx>
                        <wps:bodyPr wrap="square" lIns="0" tIns="0" rIns="0" bIns="0" rtlCol="0">
                          <a:noAutofit/>
                        </wps:bodyPr>
                      </wps:wsp>
                    </wpg:wgp>
                  </a:graphicData>
                </a:graphic>
              </wp:anchor>
            </w:drawing>
          </mc:Choice>
          <mc:Fallback>
            <w:pict>
              <v:group style="position:absolute;margin-left:161.034241pt;margin-top:20.907393pt;width:57.25pt;height:27.8pt;mso-position-horizontal-relative:page;mso-position-vertical-relative:paragraph;z-index:-19658240" id="docshapegroup64" coordorigin="3221,418" coordsize="1145,556">
                <v:line style="position:absolute" from="4026,462" to="3800,759" stroked="true" strokeweight=".354293pt" strokecolor="#000000">
                  <v:stroke dashstyle="solid"/>
                </v:line>
                <v:line style="position:absolute" from="3221,425" to="4365,425" stroked="true" strokeweight=".670722pt" strokecolor="#000000">
                  <v:stroke dashstyle="solid"/>
                </v:line>
                <v:shape style="position:absolute;left:3439;top:515;width:389;height:459" type="#_x0000_t202" id="docshape65" filled="false" stroked="false">
                  <v:textbox inset="0,0,0,0">
                    <w:txbxContent>
                      <w:p>
                        <w:pPr>
                          <w:spacing w:before="6"/>
                          <w:ind w:left="20" w:right="0" w:firstLine="0"/>
                          <w:jc w:val="left"/>
                          <w:rPr>
                            <w:i/>
                            <w:sz w:val="19"/>
                          </w:rPr>
                        </w:pPr>
                        <w:r>
                          <w:rPr>
                            <w:i/>
                            <w:spacing w:val="-5"/>
                            <w:w w:val="110"/>
                            <w:sz w:val="33"/>
                          </w:rPr>
                          <w:t>N</w:t>
                        </w:r>
                        <w:r>
                          <w:rPr>
                            <w:i/>
                            <w:spacing w:val="-5"/>
                            <w:w w:val="110"/>
                            <w:position w:val="-7"/>
                            <w:sz w:val="19"/>
                          </w:rPr>
                          <w:t>i</w:t>
                        </w:r>
                      </w:p>
                    </w:txbxContent>
                  </v:textbox>
                  <w10:wrap type="none"/>
                </v:shape>
                <v:shape style="position:absolute;left:3817;top:437;width:125;height:214" type="#_x0000_t202" id="docshape66" filled="false" stroked="false">
                  <v:textbox inset="0,0,0,0">
                    <w:txbxContent>
                      <w:p>
                        <w:pPr>
                          <w:spacing w:line="213" w:lineRule="exact" w:before="0"/>
                          <w:ind w:left="0" w:right="0" w:firstLine="0"/>
                          <w:jc w:val="left"/>
                          <w:rPr>
                            <w:sz w:val="19"/>
                          </w:rPr>
                        </w:pPr>
                        <w:r>
                          <w:rPr>
                            <w:spacing w:val="-10"/>
                            <w:w w:val="110"/>
                            <w:sz w:val="19"/>
                          </w:rPr>
                          <w:t>1</w:t>
                        </w:r>
                      </w:p>
                    </w:txbxContent>
                  </v:textbox>
                  <w10:wrap type="none"/>
                </v:shape>
                <v:shape style="position:absolute;left:3904;top:564;width:265;height:342" type="#_x0000_t202" id="docshape67" filled="false" stroked="false">
                  <v:textbox inset="0,0,0,0">
                    <w:txbxContent>
                      <w:p>
                        <w:pPr>
                          <w:spacing w:before="14"/>
                          <w:ind w:left="20" w:right="0" w:firstLine="0"/>
                          <w:jc w:val="left"/>
                          <w:rPr>
                            <w:i/>
                            <w:sz w:val="19"/>
                          </w:rPr>
                        </w:pPr>
                        <w:r>
                          <w:rPr>
                            <w:i/>
                            <w:spacing w:val="6"/>
                            <w:w w:val="110"/>
                            <w:sz w:val="19"/>
                          </w:rPr>
                          <w:t>b</w:t>
                        </w:r>
                        <w:r>
                          <w:rPr>
                            <w:i/>
                            <w:spacing w:val="6"/>
                            <w:w w:val="110"/>
                            <w:position w:val="-8"/>
                            <w:sz w:val="19"/>
                          </w:rPr>
                          <w:t>i</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659264">
                <wp:simplePos x="0" y="0"/>
                <wp:positionH relativeFrom="page">
                  <wp:posOffset>1774246</wp:posOffset>
                </wp:positionH>
                <wp:positionV relativeFrom="paragraph">
                  <wp:posOffset>54959</wp:posOffset>
                </wp:positionV>
                <wp:extent cx="86360" cy="3848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86360" cy="384810"/>
                        </a:xfrm>
                        <a:prstGeom prst="rect">
                          <a:avLst/>
                        </a:prstGeom>
                      </wps:spPr>
                      <wps:txbx>
                        <w:txbxContent>
                          <w:p>
                            <w:pPr>
                              <w:spacing w:before="4"/>
                              <w:ind w:left="0" w:right="0" w:firstLine="0"/>
                              <w:jc w:val="left"/>
                              <w:rPr>
                                <w:rFonts w:ascii="Symbol" w:hAnsi="Symbol"/>
                                <w:sz w:val="49"/>
                              </w:rPr>
                            </w:pPr>
                            <w:r>
                              <w:rPr>
                                <w:rFonts w:ascii="Symbol" w:hAnsi="Symbol"/>
                                <w:spacing w:val="-268"/>
                                <w:sz w:val="49"/>
                              </w:rPr>
                              <w:t></w:t>
                            </w:r>
                          </w:p>
                        </w:txbxContent>
                      </wps:txbx>
                      <wps:bodyPr wrap="square" lIns="0" tIns="0" rIns="0" bIns="0" rtlCol="0">
                        <a:noAutofit/>
                      </wps:bodyPr>
                    </wps:wsp>
                  </a:graphicData>
                </a:graphic>
              </wp:anchor>
            </w:drawing>
          </mc:Choice>
          <mc:Fallback>
            <w:pict>
              <v:shape style="position:absolute;margin-left:139.704437pt;margin-top:4.327511pt;width:6.8pt;height:30.3pt;mso-position-horizontal-relative:page;mso-position-vertical-relative:paragraph;z-index:-19657216" type="#_x0000_t202" id="docshape68" filled="false" stroked="false">
                <v:textbox inset="0,0,0,0">
                  <w:txbxContent>
                    <w:p>
                      <w:pPr>
                        <w:spacing w:before="4"/>
                        <w:ind w:left="0" w:right="0" w:firstLine="0"/>
                        <w:jc w:val="left"/>
                        <w:rPr>
                          <w:rFonts w:ascii="Symbol" w:hAnsi="Symbol"/>
                          <w:sz w:val="49"/>
                        </w:rPr>
                      </w:pPr>
                      <w:r>
                        <w:rPr>
                          <w:rFonts w:ascii="Symbol" w:hAnsi="Symbol"/>
                          <w:spacing w:val="-268"/>
                          <w:sz w:val="49"/>
                        </w:rPr>
                        <w:t></w:t>
                      </w:r>
                    </w:p>
                  </w:txbxContent>
                </v:textbox>
                <w10:wrap type="none"/>
              </v:shape>
            </w:pict>
          </mc:Fallback>
        </mc:AlternateContent>
      </w:r>
      <w:r>
        <w:rPr/>
        <mc:AlternateContent>
          <mc:Choice Requires="wps">
            <w:drawing>
              <wp:anchor distT="0" distB="0" distL="0" distR="0" allowOverlap="1" layoutInCell="1" locked="0" behindDoc="1" simplePos="0" relativeHeight="483659776">
                <wp:simplePos x="0" y="0"/>
                <wp:positionH relativeFrom="page">
                  <wp:posOffset>1142042</wp:posOffset>
                </wp:positionH>
                <wp:positionV relativeFrom="paragraph">
                  <wp:posOffset>265882</wp:posOffset>
                </wp:positionV>
                <wp:extent cx="66675" cy="13589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66675" cy="135890"/>
                        </a:xfrm>
                        <a:prstGeom prst="rect">
                          <a:avLst/>
                        </a:prstGeom>
                      </wps:spPr>
                      <wps:txbx>
                        <w:txbxContent>
                          <w:p>
                            <w:pPr>
                              <w:spacing w:line="213" w:lineRule="exact" w:before="0"/>
                              <w:ind w:left="0" w:right="0" w:firstLine="0"/>
                              <w:jc w:val="left"/>
                              <w:rPr>
                                <w:sz w:val="19"/>
                              </w:rPr>
                            </w:pPr>
                            <w:r>
                              <w:rPr>
                                <w:spacing w:val="-10"/>
                                <w:w w:val="110"/>
                                <w:sz w:val="19"/>
                              </w:rPr>
                              <w:t>2</w:t>
                            </w:r>
                          </w:p>
                        </w:txbxContent>
                      </wps:txbx>
                      <wps:bodyPr wrap="square" lIns="0" tIns="0" rIns="0" bIns="0" rtlCol="0">
                        <a:noAutofit/>
                      </wps:bodyPr>
                    </wps:wsp>
                  </a:graphicData>
                </a:graphic>
              </wp:anchor>
            </w:drawing>
          </mc:Choice>
          <mc:Fallback>
            <w:pict>
              <v:shape style="position:absolute;margin-left:89.924637pt;margin-top:20.935661pt;width:5.25pt;height:10.7pt;mso-position-horizontal-relative:page;mso-position-vertical-relative:paragraph;z-index:-19656704" type="#_x0000_t202" id="docshape69" filled="false" stroked="false">
                <v:textbox inset="0,0,0,0">
                  <w:txbxContent>
                    <w:p>
                      <w:pPr>
                        <w:spacing w:line="213" w:lineRule="exact" w:before="0"/>
                        <w:ind w:left="0" w:right="0" w:firstLine="0"/>
                        <w:jc w:val="left"/>
                        <w:rPr>
                          <w:sz w:val="19"/>
                        </w:rPr>
                      </w:pPr>
                      <w:r>
                        <w:rPr>
                          <w:spacing w:val="-10"/>
                          <w:w w:val="110"/>
                          <w:sz w:val="19"/>
                        </w:rPr>
                        <w:t>2</w:t>
                      </w:r>
                    </w:p>
                  </w:txbxContent>
                </v:textbox>
                <w10:wrap type="none"/>
              </v:shape>
            </w:pict>
          </mc:Fallback>
        </mc:AlternateContent>
      </w:r>
      <w:r>
        <w:rPr>
          <w:rFonts w:ascii="Symbol" w:hAnsi="Symbol"/>
          <w:spacing w:val="-10"/>
          <w:w w:val="105"/>
          <w:position w:val="-20"/>
          <w:sz w:val="33"/>
        </w:rPr>
        <w:t></w:t>
      </w:r>
      <w:r>
        <w:rPr>
          <w:position w:val="-20"/>
          <w:sz w:val="33"/>
        </w:rPr>
        <w:tab/>
      </w:r>
      <w:r>
        <w:rPr>
          <w:rFonts w:ascii="Symbol" w:hAnsi="Symbol"/>
          <w:w w:val="105"/>
          <w:position w:val="-20"/>
          <w:sz w:val="33"/>
        </w:rPr>
        <w:t></w:t>
      </w:r>
      <w:r>
        <w:rPr>
          <w:spacing w:val="7"/>
          <w:w w:val="105"/>
          <w:position w:val="-20"/>
          <w:sz w:val="33"/>
        </w:rPr>
        <w:t> </w:t>
      </w:r>
      <w:r>
        <w:rPr>
          <w:spacing w:val="35"/>
          <w:w w:val="105"/>
          <w:sz w:val="33"/>
          <w:u w:val="single"/>
        </w:rPr>
        <w:t> </w:t>
      </w:r>
      <w:r>
        <w:rPr>
          <w:w w:val="105"/>
          <w:sz w:val="33"/>
          <w:u w:val="single"/>
        </w:rPr>
        <w:t>1</w:t>
      </w:r>
      <w:r>
        <w:rPr>
          <w:spacing w:val="34"/>
          <w:w w:val="105"/>
          <w:sz w:val="33"/>
          <w:u w:val="single"/>
        </w:rPr>
        <w:t> </w:t>
      </w:r>
      <w:r>
        <w:rPr>
          <w:spacing w:val="68"/>
          <w:w w:val="150"/>
          <w:sz w:val="33"/>
        </w:rPr>
        <w:t> </w:t>
      </w:r>
      <w:r>
        <w:rPr>
          <w:i/>
          <w:w w:val="105"/>
          <w:sz w:val="33"/>
          <w:vertAlign w:val="superscript"/>
        </w:rPr>
        <w:t>n</w:t>
      </w:r>
      <w:r>
        <w:rPr>
          <w:i/>
          <w:spacing w:val="48"/>
          <w:w w:val="150"/>
          <w:sz w:val="33"/>
          <w:vertAlign w:val="baseline"/>
        </w:rPr>
        <w:t> </w:t>
      </w:r>
      <w:r>
        <w:rPr>
          <w:spacing w:val="-5"/>
          <w:w w:val="105"/>
          <w:sz w:val="33"/>
          <w:vertAlign w:val="baseline"/>
        </w:rPr>
        <w:t>10</w:t>
      </w:r>
    </w:p>
    <w:p>
      <w:pPr>
        <w:spacing w:line="345" w:lineRule="exact" w:before="0"/>
        <w:ind w:left="1099" w:right="0" w:firstLine="0"/>
        <w:jc w:val="left"/>
        <w:rPr>
          <w:sz w:val="19"/>
        </w:rPr>
      </w:pPr>
      <w:r>
        <w:rPr>
          <w:i/>
          <w:w w:val="110"/>
          <w:position w:val="6"/>
          <w:sz w:val="33"/>
        </w:rPr>
        <w:t>TA</w:t>
      </w:r>
      <w:r>
        <w:rPr>
          <w:i/>
          <w:spacing w:val="18"/>
          <w:w w:val="110"/>
          <w:position w:val="6"/>
          <w:sz w:val="33"/>
        </w:rPr>
        <w:t> </w:t>
      </w:r>
      <w:r>
        <w:rPr>
          <w:i/>
          <w:spacing w:val="-5"/>
          <w:w w:val="110"/>
          <w:sz w:val="19"/>
        </w:rPr>
        <w:t>i</w:t>
      </w:r>
      <w:r>
        <w:rPr>
          <w:rFonts w:ascii="Symbol" w:hAnsi="Symbol"/>
          <w:spacing w:val="-5"/>
          <w:w w:val="110"/>
          <w:sz w:val="19"/>
        </w:rPr>
        <w:t></w:t>
      </w:r>
      <w:r>
        <w:rPr>
          <w:spacing w:val="-5"/>
          <w:w w:val="110"/>
          <w:sz w:val="19"/>
        </w:rPr>
        <w:t>1</w:t>
      </w:r>
    </w:p>
    <w:p>
      <w:pPr>
        <w:spacing w:line="126" w:lineRule="exact" w:before="76"/>
        <w:ind w:left="334" w:right="0" w:firstLine="0"/>
        <w:jc w:val="left"/>
        <w:rPr>
          <w:i/>
          <w:sz w:val="13"/>
        </w:rPr>
      </w:pPr>
      <w:r>
        <w:rPr/>
        <w:br w:type="column"/>
      </w:r>
      <w:r>
        <w:rPr>
          <w:i/>
          <w:spacing w:val="-10"/>
          <w:w w:val="115"/>
          <w:sz w:val="13"/>
        </w:rPr>
        <w:t>i</w:t>
      </w:r>
    </w:p>
    <w:p>
      <w:pPr>
        <w:spacing w:line="380" w:lineRule="exact" w:before="0"/>
        <w:ind w:left="582" w:right="0" w:firstLine="0"/>
        <w:jc w:val="left"/>
        <w:rPr>
          <w:sz w:val="19"/>
        </w:rPr>
      </w:pPr>
      <w:r>
        <w:rPr>
          <w:rFonts w:ascii="Symbol" w:hAnsi="Symbol"/>
          <w:spacing w:val="-2"/>
          <w:w w:val="110"/>
          <w:position w:val="-14"/>
          <w:sz w:val="33"/>
        </w:rPr>
        <w:t></w:t>
      </w:r>
      <w:r>
        <w:rPr>
          <w:spacing w:val="-2"/>
          <w:w w:val="110"/>
          <w:position w:val="-14"/>
          <w:sz w:val="33"/>
        </w:rPr>
        <w:t>10</w:t>
      </w:r>
      <w:r>
        <w:rPr>
          <w:spacing w:val="-2"/>
          <w:w w:val="110"/>
          <w:sz w:val="19"/>
        </w:rPr>
        <w:t>11.8</w:t>
      </w:r>
    </w:p>
    <w:p>
      <w:pPr>
        <w:spacing w:line="240" w:lineRule="auto" w:before="189"/>
        <w:rPr>
          <w:sz w:val="24"/>
        </w:rPr>
      </w:pPr>
      <w:r>
        <w:rPr/>
        <w:br w:type="column"/>
      </w:r>
      <w:r>
        <w:rPr>
          <w:sz w:val="24"/>
        </w:rPr>
      </w:r>
    </w:p>
    <w:p>
      <w:pPr>
        <w:pStyle w:val="BodyText"/>
        <w:spacing w:before="1"/>
        <w:ind w:left="334"/>
      </w:pPr>
      <w:r>
        <w:rPr>
          <w:spacing w:val="-4"/>
        </w:rPr>
        <w:t>3.13</w:t>
      </w:r>
    </w:p>
    <w:p>
      <w:pPr>
        <w:spacing w:after="0"/>
        <w:sectPr>
          <w:type w:val="continuous"/>
          <w:pgSz w:w="11910" w:h="16840"/>
          <w:pgMar w:header="0" w:footer="1067" w:top="1760" w:bottom="280" w:left="1220" w:right="620"/>
          <w:cols w:num="3" w:equalWidth="0">
            <w:col w:w="2380" w:space="233"/>
            <w:col w:w="1531" w:space="4324"/>
            <w:col w:w="1602"/>
          </w:cols>
        </w:sectPr>
      </w:pPr>
    </w:p>
    <w:p>
      <w:pPr>
        <w:pStyle w:val="BodyText"/>
        <w:spacing w:before="69"/>
        <w:ind w:left="220"/>
      </w:pPr>
      <w:r>
        <w:rPr>
          <w:spacing w:val="-4"/>
        </w:rPr>
        <w:t>where</w:t>
      </w:r>
    </w:p>
    <w:p>
      <w:pPr>
        <w:pStyle w:val="BodyText"/>
        <w:spacing w:line="360" w:lineRule="auto" w:before="139"/>
        <w:ind w:left="220" w:right="818"/>
      </w:pPr>
      <w:r>
        <w:rPr/>
        <w:t>a</w:t>
      </w:r>
      <w:r>
        <w:rPr>
          <w:vertAlign w:val="subscript"/>
        </w:rPr>
        <w:t>i</w:t>
      </w:r>
      <w:r>
        <w:rPr>
          <w:vertAlign w:val="baseline"/>
        </w:rPr>
        <w:t> , b</w:t>
      </w:r>
      <w:r>
        <w:rPr>
          <w:vertAlign w:val="subscript"/>
        </w:rPr>
        <w:t>i</w:t>
      </w:r>
      <w:r>
        <w:rPr>
          <w:spacing w:val="-16"/>
          <w:vertAlign w:val="baseline"/>
        </w:rPr>
        <w:t> </w:t>
      </w:r>
      <w:r>
        <w:rPr>
          <w:vertAlign w:val="baseline"/>
        </w:rPr>
        <w:t>, are</w:t>
      </w:r>
      <w:r>
        <w:rPr>
          <w:spacing w:val="-1"/>
          <w:vertAlign w:val="baseline"/>
        </w:rPr>
        <w:t> </w:t>
      </w:r>
      <w:r>
        <w:rPr>
          <w:vertAlign w:val="baseline"/>
        </w:rPr>
        <w:t>the constants for the sub-period s</w:t>
      </w:r>
      <w:r>
        <w:rPr>
          <w:vertAlign w:val="subscript"/>
        </w:rPr>
        <w:t>i</w:t>
      </w:r>
      <w:r>
        <w:rPr>
          <w:vertAlign w:val="baseline"/>
        </w:rPr>
        <w:t> and N</w:t>
      </w:r>
      <w:r>
        <w:rPr>
          <w:vertAlign w:val="subscript"/>
        </w:rPr>
        <w:t>i</w:t>
      </w:r>
      <w:r>
        <w:rPr>
          <w:spacing w:val="-16"/>
          <w:vertAlign w:val="baseline"/>
        </w:rPr>
        <w:t> </w:t>
      </w:r>
      <w:r>
        <w:rPr>
          <w:vertAlign w:val="baseline"/>
        </w:rPr>
        <w:t>is the number</w:t>
      </w:r>
      <w:r>
        <w:rPr>
          <w:spacing w:val="-1"/>
          <w:vertAlign w:val="baseline"/>
        </w:rPr>
        <w:t> </w:t>
      </w:r>
      <w:r>
        <w:rPr>
          <w:vertAlign w:val="baseline"/>
        </w:rPr>
        <w:t>of events for</w:t>
      </w:r>
      <w:r>
        <w:rPr>
          <w:spacing w:val="-1"/>
          <w:vertAlign w:val="baseline"/>
        </w:rPr>
        <w:t> </w:t>
      </w:r>
      <w:r>
        <w:rPr>
          <w:vertAlign w:val="baseline"/>
        </w:rPr>
        <w:t>the sub-period s</w:t>
      </w:r>
      <w:r>
        <w:rPr>
          <w:vertAlign w:val="subscript"/>
        </w:rPr>
        <w:t>i.</w:t>
      </w:r>
      <w:r>
        <w:rPr>
          <w:vertAlign w:val="baseline"/>
        </w:rPr>
        <w:t> This is the second model.</w:t>
      </w:r>
    </w:p>
    <w:p>
      <w:pPr>
        <w:pStyle w:val="BodyText"/>
        <w:spacing w:before="142"/>
      </w:pPr>
    </w:p>
    <w:p>
      <w:pPr>
        <w:pStyle w:val="ListParagraph"/>
        <w:numPr>
          <w:ilvl w:val="1"/>
          <w:numId w:val="16"/>
        </w:numPr>
        <w:tabs>
          <w:tab w:pos="1223" w:val="left" w:leader="none"/>
        </w:tabs>
        <w:spacing w:line="240" w:lineRule="auto" w:before="0" w:after="0"/>
        <w:ind w:left="1223" w:right="0" w:hanging="1003"/>
        <w:jc w:val="both"/>
        <w:rPr>
          <w:b/>
          <w:sz w:val="24"/>
        </w:rPr>
      </w:pPr>
      <w:r>
        <w:rPr>
          <w:b/>
          <w:sz w:val="24"/>
        </w:rPr>
        <w:t>Description</w:t>
      </w:r>
      <w:r>
        <w:rPr>
          <w:b/>
          <w:spacing w:val="-4"/>
          <w:sz w:val="24"/>
        </w:rPr>
        <w:t> </w:t>
      </w:r>
      <w:r>
        <w:rPr>
          <w:b/>
          <w:sz w:val="24"/>
        </w:rPr>
        <w:t>of Data</w:t>
      </w:r>
      <w:r>
        <w:rPr>
          <w:b/>
          <w:spacing w:val="-1"/>
          <w:sz w:val="24"/>
        </w:rPr>
        <w:t> </w:t>
      </w:r>
      <w:r>
        <w:rPr>
          <w:b/>
          <w:sz w:val="24"/>
        </w:rPr>
        <w:t>Used</w:t>
      </w:r>
      <w:r>
        <w:rPr>
          <w:b/>
          <w:spacing w:val="-1"/>
          <w:sz w:val="24"/>
        </w:rPr>
        <w:t> </w:t>
      </w:r>
      <w:r>
        <w:rPr>
          <w:b/>
          <w:sz w:val="24"/>
        </w:rPr>
        <w:t>For</w:t>
      </w:r>
      <w:r>
        <w:rPr>
          <w:b/>
          <w:spacing w:val="-2"/>
          <w:sz w:val="24"/>
        </w:rPr>
        <w:t> </w:t>
      </w:r>
      <w:r>
        <w:rPr>
          <w:b/>
          <w:sz w:val="24"/>
        </w:rPr>
        <w:t>The</w:t>
      </w:r>
      <w:r>
        <w:rPr>
          <w:b/>
          <w:spacing w:val="-2"/>
          <w:sz w:val="24"/>
        </w:rPr>
        <w:t> Models</w:t>
      </w:r>
    </w:p>
    <w:p>
      <w:pPr>
        <w:pStyle w:val="BodyText"/>
        <w:spacing w:line="360" w:lineRule="auto" w:before="134"/>
        <w:ind w:left="220" w:right="818" w:firstLine="463"/>
        <w:jc w:val="both"/>
      </w:pPr>
      <w:r>
        <w:rPr/>
        <w:drawing>
          <wp:anchor distT="0" distB="0" distL="0" distR="0" allowOverlap="1" layoutInCell="1" locked="0" behindDoc="1" simplePos="0" relativeHeight="483660288">
            <wp:simplePos x="0" y="0"/>
            <wp:positionH relativeFrom="page">
              <wp:posOffset>1051966</wp:posOffset>
            </wp:positionH>
            <wp:positionV relativeFrom="paragraph">
              <wp:posOffset>316573</wp:posOffset>
            </wp:positionV>
            <wp:extent cx="5312638" cy="5252450"/>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44" cstate="print"/>
                    <a:stretch>
                      <a:fillRect/>
                    </a:stretch>
                  </pic:blipFill>
                  <pic:spPr>
                    <a:xfrm>
                      <a:off x="0" y="0"/>
                      <a:ext cx="5312638" cy="5252450"/>
                    </a:xfrm>
                    <a:prstGeom prst="rect">
                      <a:avLst/>
                    </a:prstGeom>
                  </pic:spPr>
                </pic:pic>
              </a:graphicData>
            </a:graphic>
          </wp:anchor>
        </w:drawing>
      </w:r>
      <w:r>
        <w:rPr/>
        <w:t>The data for this work were obtained from the earthquake catalogue of the Advanced National Seismic System (ANSS), a website of Northern California Earthquake Data Centre, USA. The selected data consisted of natural earthquakes with M &gt; 1.0 for the study areas from January 1, 1956 – January 1, 2006. The data for each earthquake consist of the</w:t>
      </w:r>
      <w:r>
        <w:rPr>
          <w:spacing w:val="40"/>
        </w:rPr>
        <w:t> </w:t>
      </w:r>
      <w:r>
        <w:rPr/>
        <w:t>following :</w:t>
      </w:r>
    </w:p>
    <w:p>
      <w:pPr>
        <w:pStyle w:val="ListParagraph"/>
        <w:numPr>
          <w:ilvl w:val="0"/>
          <w:numId w:val="18"/>
        </w:numPr>
        <w:tabs>
          <w:tab w:pos="1660" w:val="left" w:leader="none"/>
        </w:tabs>
        <w:spacing w:line="276" w:lineRule="exact" w:before="0" w:after="0"/>
        <w:ind w:left="1660" w:right="0" w:hanging="720"/>
        <w:jc w:val="both"/>
        <w:rPr>
          <w:sz w:val="24"/>
        </w:rPr>
      </w:pPr>
      <w:r>
        <w:rPr>
          <w:sz w:val="24"/>
        </w:rPr>
        <w:t>Date</w:t>
      </w:r>
      <w:r>
        <w:rPr>
          <w:spacing w:val="-2"/>
          <w:sz w:val="24"/>
        </w:rPr>
        <w:t> </w:t>
      </w:r>
      <w:r>
        <w:rPr>
          <w:sz w:val="24"/>
        </w:rPr>
        <w:t>of</w:t>
      </w:r>
      <w:r>
        <w:rPr>
          <w:spacing w:val="-2"/>
          <w:sz w:val="24"/>
        </w:rPr>
        <w:t> occurrence</w:t>
      </w:r>
    </w:p>
    <w:p>
      <w:pPr>
        <w:pStyle w:val="ListParagraph"/>
        <w:numPr>
          <w:ilvl w:val="0"/>
          <w:numId w:val="18"/>
        </w:numPr>
        <w:tabs>
          <w:tab w:pos="1660" w:val="left" w:leader="none"/>
        </w:tabs>
        <w:spacing w:line="240" w:lineRule="auto" w:before="139" w:after="0"/>
        <w:ind w:left="1660" w:right="0" w:hanging="720"/>
        <w:jc w:val="left"/>
        <w:rPr>
          <w:sz w:val="24"/>
        </w:rPr>
      </w:pPr>
      <w:r>
        <w:rPr>
          <w:sz w:val="24"/>
        </w:rPr>
        <w:t>Time of</w:t>
      </w:r>
      <w:r>
        <w:rPr>
          <w:spacing w:val="-1"/>
          <w:sz w:val="24"/>
        </w:rPr>
        <w:t> </w:t>
      </w:r>
      <w:r>
        <w:rPr>
          <w:spacing w:val="-2"/>
          <w:sz w:val="24"/>
        </w:rPr>
        <w:t>occurrence</w:t>
      </w:r>
    </w:p>
    <w:p>
      <w:pPr>
        <w:pStyle w:val="ListParagraph"/>
        <w:numPr>
          <w:ilvl w:val="0"/>
          <w:numId w:val="18"/>
        </w:numPr>
        <w:tabs>
          <w:tab w:pos="1660" w:val="left" w:leader="none"/>
        </w:tabs>
        <w:spacing w:line="240" w:lineRule="auto" w:before="137" w:after="0"/>
        <w:ind w:left="1660" w:right="0" w:hanging="720"/>
        <w:jc w:val="left"/>
        <w:rPr>
          <w:sz w:val="24"/>
        </w:rPr>
      </w:pPr>
      <w:r>
        <w:rPr>
          <w:sz w:val="24"/>
        </w:rPr>
        <w:t>The</w:t>
      </w:r>
      <w:r>
        <w:rPr>
          <w:spacing w:val="-1"/>
          <w:sz w:val="24"/>
        </w:rPr>
        <w:t> </w:t>
      </w:r>
      <w:r>
        <w:rPr>
          <w:sz w:val="24"/>
        </w:rPr>
        <w:t>Latitude</w:t>
      </w:r>
      <w:r>
        <w:rPr>
          <w:spacing w:val="-1"/>
          <w:sz w:val="24"/>
        </w:rPr>
        <w:t> </w:t>
      </w:r>
      <w:r>
        <w:rPr>
          <w:sz w:val="24"/>
        </w:rPr>
        <w:t>of</w:t>
      </w:r>
      <w:r>
        <w:rPr>
          <w:spacing w:val="-3"/>
          <w:sz w:val="24"/>
        </w:rPr>
        <w:t> </w:t>
      </w:r>
      <w:r>
        <w:rPr>
          <w:sz w:val="24"/>
        </w:rPr>
        <w:t>the </w:t>
      </w:r>
      <w:r>
        <w:rPr>
          <w:spacing w:val="-2"/>
          <w:sz w:val="24"/>
        </w:rPr>
        <w:t>epicentre.</w:t>
      </w:r>
    </w:p>
    <w:p>
      <w:pPr>
        <w:pStyle w:val="ListParagraph"/>
        <w:numPr>
          <w:ilvl w:val="0"/>
          <w:numId w:val="18"/>
        </w:numPr>
        <w:tabs>
          <w:tab w:pos="1660" w:val="left" w:leader="none"/>
        </w:tabs>
        <w:spacing w:line="240" w:lineRule="auto" w:before="139" w:after="0"/>
        <w:ind w:left="1660" w:right="0" w:hanging="720"/>
        <w:jc w:val="left"/>
        <w:rPr>
          <w:sz w:val="24"/>
        </w:rPr>
      </w:pPr>
      <w:r>
        <w:rPr>
          <w:sz w:val="24"/>
        </w:rPr>
        <w:t>The</w:t>
      </w:r>
      <w:r>
        <w:rPr>
          <w:spacing w:val="-2"/>
          <w:sz w:val="24"/>
        </w:rPr>
        <w:t> </w:t>
      </w:r>
      <w:r>
        <w:rPr>
          <w:sz w:val="24"/>
        </w:rPr>
        <w:t>Longitude</w:t>
      </w:r>
      <w:r>
        <w:rPr>
          <w:spacing w:val="-1"/>
          <w:sz w:val="24"/>
        </w:rPr>
        <w:t> </w:t>
      </w:r>
      <w:r>
        <w:rPr>
          <w:sz w:val="24"/>
        </w:rPr>
        <w:t>of</w:t>
      </w:r>
      <w:r>
        <w:rPr>
          <w:spacing w:val="-2"/>
          <w:sz w:val="24"/>
        </w:rPr>
        <w:t> </w:t>
      </w:r>
      <w:r>
        <w:rPr>
          <w:sz w:val="24"/>
        </w:rPr>
        <w:t>the</w:t>
      </w:r>
      <w:r>
        <w:rPr>
          <w:spacing w:val="-2"/>
          <w:sz w:val="24"/>
        </w:rPr>
        <w:t> epicentre.</w:t>
      </w:r>
    </w:p>
    <w:p>
      <w:pPr>
        <w:pStyle w:val="ListParagraph"/>
        <w:numPr>
          <w:ilvl w:val="0"/>
          <w:numId w:val="18"/>
        </w:numPr>
        <w:tabs>
          <w:tab w:pos="1660" w:val="left" w:leader="none"/>
        </w:tabs>
        <w:spacing w:line="240" w:lineRule="auto" w:before="137" w:after="0"/>
        <w:ind w:left="1660" w:right="0" w:hanging="720"/>
        <w:jc w:val="left"/>
        <w:rPr>
          <w:sz w:val="24"/>
        </w:rPr>
      </w:pPr>
      <w:r>
        <w:rPr>
          <w:sz w:val="24"/>
        </w:rPr>
        <w:t>The</w:t>
      </w:r>
      <w:r>
        <w:rPr>
          <w:spacing w:val="-2"/>
          <w:sz w:val="24"/>
        </w:rPr>
        <w:t> </w:t>
      </w:r>
      <w:r>
        <w:rPr>
          <w:spacing w:val="-4"/>
          <w:sz w:val="24"/>
        </w:rPr>
        <w:t>depth</w:t>
      </w:r>
    </w:p>
    <w:p>
      <w:pPr>
        <w:pStyle w:val="ListParagraph"/>
        <w:numPr>
          <w:ilvl w:val="0"/>
          <w:numId w:val="18"/>
        </w:numPr>
        <w:tabs>
          <w:tab w:pos="1660" w:val="left" w:leader="none"/>
        </w:tabs>
        <w:spacing w:line="240" w:lineRule="auto" w:before="140" w:after="0"/>
        <w:ind w:left="1660" w:right="0" w:hanging="720"/>
        <w:jc w:val="left"/>
        <w:rPr>
          <w:sz w:val="24"/>
        </w:rPr>
      </w:pPr>
      <w:r>
        <w:rPr>
          <w:sz w:val="24"/>
        </w:rPr>
        <w:t>The</w:t>
      </w:r>
      <w:r>
        <w:rPr>
          <w:spacing w:val="-2"/>
          <w:sz w:val="24"/>
        </w:rPr>
        <w:t> magnitude</w:t>
      </w:r>
    </w:p>
    <w:p>
      <w:pPr>
        <w:pStyle w:val="ListParagraph"/>
        <w:numPr>
          <w:ilvl w:val="0"/>
          <w:numId w:val="18"/>
        </w:numPr>
        <w:tabs>
          <w:tab w:pos="1660" w:val="left" w:leader="none"/>
        </w:tabs>
        <w:spacing w:line="240" w:lineRule="auto" w:before="137" w:after="0"/>
        <w:ind w:left="1660" w:right="0" w:hanging="720"/>
        <w:jc w:val="left"/>
        <w:rPr>
          <w:sz w:val="24"/>
        </w:rPr>
      </w:pPr>
      <w:r>
        <w:rPr>
          <w:sz w:val="24"/>
        </w:rPr>
        <w:t>Magnitude</w:t>
      </w:r>
      <w:r>
        <w:rPr>
          <w:spacing w:val="-6"/>
          <w:sz w:val="24"/>
        </w:rPr>
        <w:t> </w:t>
      </w:r>
      <w:r>
        <w:rPr>
          <w:spacing w:val="-4"/>
          <w:sz w:val="24"/>
        </w:rPr>
        <w:t>type</w:t>
      </w:r>
    </w:p>
    <w:p>
      <w:pPr>
        <w:pStyle w:val="BodyText"/>
      </w:pPr>
    </w:p>
    <w:p>
      <w:pPr>
        <w:pStyle w:val="BodyText"/>
        <w:spacing w:before="4"/>
      </w:pPr>
    </w:p>
    <w:p>
      <w:pPr>
        <w:pStyle w:val="ListParagraph"/>
        <w:numPr>
          <w:ilvl w:val="1"/>
          <w:numId w:val="16"/>
        </w:numPr>
        <w:tabs>
          <w:tab w:pos="580" w:val="left" w:leader="none"/>
        </w:tabs>
        <w:spacing w:line="240" w:lineRule="auto" w:before="1" w:after="0"/>
        <w:ind w:left="580" w:right="0" w:hanging="360"/>
        <w:jc w:val="left"/>
        <w:rPr>
          <w:b/>
          <w:sz w:val="24"/>
        </w:rPr>
      </w:pPr>
      <w:r>
        <w:rPr>
          <w:b/>
          <w:sz w:val="24"/>
        </w:rPr>
        <w:t>Description</w:t>
      </w:r>
      <w:r>
        <w:rPr>
          <w:b/>
          <w:spacing w:val="-2"/>
          <w:sz w:val="24"/>
        </w:rPr>
        <w:t> </w:t>
      </w:r>
      <w:r>
        <w:rPr>
          <w:b/>
          <w:sz w:val="24"/>
        </w:rPr>
        <w:t>of</w:t>
      </w:r>
      <w:r>
        <w:rPr>
          <w:b/>
          <w:spacing w:val="-1"/>
          <w:sz w:val="24"/>
        </w:rPr>
        <w:t> </w:t>
      </w:r>
      <w:r>
        <w:rPr>
          <w:b/>
          <w:sz w:val="24"/>
        </w:rPr>
        <w:t>the</w:t>
      </w:r>
      <w:r>
        <w:rPr>
          <w:b/>
          <w:spacing w:val="-1"/>
          <w:sz w:val="24"/>
        </w:rPr>
        <w:t> </w:t>
      </w:r>
      <w:r>
        <w:rPr>
          <w:b/>
          <w:sz w:val="24"/>
        </w:rPr>
        <w:t>Study</w:t>
      </w:r>
      <w:r>
        <w:rPr>
          <w:b/>
          <w:spacing w:val="-1"/>
          <w:sz w:val="24"/>
        </w:rPr>
        <w:t> </w:t>
      </w:r>
      <w:r>
        <w:rPr>
          <w:b/>
          <w:spacing w:val="-4"/>
          <w:sz w:val="24"/>
        </w:rPr>
        <w:t>Area</w:t>
      </w:r>
    </w:p>
    <w:p>
      <w:pPr>
        <w:pStyle w:val="BodyText"/>
        <w:spacing w:line="360" w:lineRule="auto" w:before="134"/>
        <w:ind w:left="220" w:right="719" w:firstLine="480"/>
      </w:pPr>
      <w:r>
        <w:rPr/>
        <w:t>The region of study covers ten different regions in the World‘s seismic zones, namely Mediterranean</w:t>
      </w:r>
      <w:r>
        <w:rPr>
          <w:spacing w:val="40"/>
        </w:rPr>
        <w:t> </w:t>
      </w:r>
      <w:r>
        <w:rPr/>
        <w:t>(R1),</w:t>
      </w:r>
      <w:r>
        <w:rPr>
          <w:spacing w:val="40"/>
        </w:rPr>
        <w:t> </w:t>
      </w:r>
      <w:r>
        <w:rPr/>
        <w:t>Southern</w:t>
      </w:r>
      <w:r>
        <w:rPr>
          <w:spacing w:val="40"/>
        </w:rPr>
        <w:t> </w:t>
      </w:r>
      <w:r>
        <w:rPr/>
        <w:t>Africa</w:t>
      </w:r>
      <w:r>
        <w:rPr>
          <w:spacing w:val="40"/>
        </w:rPr>
        <w:t> </w:t>
      </w:r>
      <w:r>
        <w:rPr/>
        <w:t>(R2),</w:t>
      </w:r>
      <w:r>
        <w:rPr>
          <w:spacing w:val="40"/>
        </w:rPr>
        <w:t> </w:t>
      </w:r>
      <w:r>
        <w:rPr/>
        <w:t>West</w:t>
      </w:r>
      <w:r>
        <w:rPr>
          <w:spacing w:val="40"/>
        </w:rPr>
        <w:t> </w:t>
      </w:r>
      <w:r>
        <w:rPr/>
        <w:t>Europe</w:t>
      </w:r>
      <w:r>
        <w:rPr>
          <w:spacing w:val="40"/>
        </w:rPr>
        <w:t> </w:t>
      </w:r>
      <w:r>
        <w:rPr/>
        <w:t>(R3),</w:t>
      </w:r>
      <w:r>
        <w:rPr>
          <w:spacing w:val="40"/>
        </w:rPr>
        <w:t> </w:t>
      </w:r>
      <w:r>
        <w:rPr/>
        <w:t>West</w:t>
      </w:r>
      <w:r>
        <w:rPr>
          <w:spacing w:val="40"/>
        </w:rPr>
        <w:t> </w:t>
      </w:r>
      <w:r>
        <w:rPr/>
        <w:t>Pacific</w:t>
      </w:r>
      <w:r>
        <w:rPr>
          <w:spacing w:val="40"/>
        </w:rPr>
        <w:t> </w:t>
      </w:r>
      <w:r>
        <w:rPr/>
        <w:t>(R4),</w:t>
      </w:r>
      <w:r>
        <w:rPr>
          <w:spacing w:val="40"/>
        </w:rPr>
        <w:t> </w:t>
      </w:r>
      <w:r>
        <w:rPr/>
        <w:t>South Australia (R5), Southwest Pacific (R6), West of South America (R7), West of North America (R8), Arctic (R9) and Japan (R10). The longitudinal and latitudinal boundaries of the study</w:t>
      </w:r>
      <w:r>
        <w:rPr>
          <w:spacing w:val="80"/>
        </w:rPr>
        <w:t> </w:t>
      </w:r>
      <w:r>
        <w:rPr/>
        <w:t>area</w:t>
      </w:r>
      <w:r>
        <w:rPr>
          <w:spacing w:val="38"/>
        </w:rPr>
        <w:t> </w:t>
      </w:r>
      <w:r>
        <w:rPr/>
        <w:t>are</w:t>
      </w:r>
      <w:r>
        <w:rPr>
          <w:spacing w:val="36"/>
        </w:rPr>
        <w:t> </w:t>
      </w:r>
      <w:r>
        <w:rPr/>
        <w:t>shown</w:t>
      </w:r>
      <w:r>
        <w:rPr>
          <w:spacing w:val="36"/>
        </w:rPr>
        <w:t> </w:t>
      </w:r>
      <w:r>
        <w:rPr/>
        <w:t>in</w:t>
      </w:r>
      <w:r>
        <w:rPr>
          <w:spacing w:val="37"/>
        </w:rPr>
        <w:t> </w:t>
      </w:r>
      <w:r>
        <w:rPr/>
        <w:t>table</w:t>
      </w:r>
      <w:r>
        <w:rPr>
          <w:spacing w:val="38"/>
        </w:rPr>
        <w:t> </w:t>
      </w:r>
      <w:r>
        <w:rPr/>
        <w:t>3.1.</w:t>
      </w:r>
      <w:r>
        <w:rPr>
          <w:spacing w:val="37"/>
        </w:rPr>
        <w:t> </w:t>
      </w:r>
      <w:r>
        <w:rPr/>
        <w:t>The</w:t>
      </w:r>
      <w:r>
        <w:rPr>
          <w:spacing w:val="35"/>
        </w:rPr>
        <w:t> </w:t>
      </w:r>
      <w:r>
        <w:rPr/>
        <w:t>locations</w:t>
      </w:r>
      <w:r>
        <w:rPr>
          <w:spacing w:val="37"/>
        </w:rPr>
        <w:t> </w:t>
      </w:r>
      <w:r>
        <w:rPr/>
        <w:t>of</w:t>
      </w:r>
      <w:r>
        <w:rPr>
          <w:spacing w:val="36"/>
        </w:rPr>
        <w:t> </w:t>
      </w:r>
      <w:r>
        <w:rPr/>
        <w:t>the</w:t>
      </w:r>
      <w:r>
        <w:rPr>
          <w:spacing w:val="36"/>
        </w:rPr>
        <w:t> </w:t>
      </w:r>
      <w:r>
        <w:rPr/>
        <w:t>regions</w:t>
      </w:r>
      <w:r>
        <w:rPr>
          <w:spacing w:val="37"/>
        </w:rPr>
        <w:t> </w:t>
      </w:r>
      <w:r>
        <w:rPr/>
        <w:t>on</w:t>
      </w:r>
      <w:r>
        <w:rPr>
          <w:spacing w:val="37"/>
        </w:rPr>
        <w:t> </w:t>
      </w:r>
      <w:r>
        <w:rPr/>
        <w:t>the</w:t>
      </w:r>
      <w:r>
        <w:rPr>
          <w:spacing w:val="39"/>
        </w:rPr>
        <w:t> </w:t>
      </w:r>
      <w:r>
        <w:rPr/>
        <w:t>global</w:t>
      </w:r>
      <w:r>
        <w:rPr>
          <w:spacing w:val="37"/>
        </w:rPr>
        <w:t> </w:t>
      </w:r>
      <w:r>
        <w:rPr/>
        <w:t>seismicity</w:t>
      </w:r>
      <w:r>
        <w:rPr>
          <w:spacing w:val="29"/>
        </w:rPr>
        <w:t> </w:t>
      </w:r>
      <w:r>
        <w:rPr/>
        <w:t>map</w:t>
      </w:r>
      <w:r>
        <w:rPr>
          <w:spacing w:val="37"/>
        </w:rPr>
        <w:t> </w:t>
      </w:r>
      <w:r>
        <w:rPr/>
        <w:t>is shown in figure 3.1</w:t>
      </w:r>
    </w:p>
    <w:p>
      <w:pPr>
        <w:spacing w:after="0" w:line="360" w:lineRule="auto"/>
        <w:sectPr>
          <w:pgSz w:w="11910" w:h="16840"/>
          <w:pgMar w:header="0" w:footer="1067" w:top="1760" w:bottom="1260" w:left="1220" w:right="620"/>
        </w:sectPr>
      </w:pPr>
    </w:p>
    <w:p>
      <w:pPr>
        <w:tabs>
          <w:tab w:pos="1660" w:val="left" w:leader="none"/>
        </w:tabs>
        <w:spacing w:before="70"/>
        <w:ind w:left="220" w:right="0" w:firstLine="0"/>
        <w:jc w:val="left"/>
        <w:rPr>
          <w:b/>
          <w:sz w:val="24"/>
        </w:rPr>
      </w:pPr>
      <w:r>
        <w:rPr/>
        <mc:AlternateContent>
          <mc:Choice Requires="wps">
            <w:drawing>
              <wp:anchor distT="0" distB="0" distL="0" distR="0" allowOverlap="1" layoutInCell="1" locked="0" behindDoc="1" simplePos="0" relativeHeight="483660800">
                <wp:simplePos x="0" y="0"/>
                <wp:positionH relativeFrom="page">
                  <wp:posOffset>1051966</wp:posOffset>
                </wp:positionH>
                <wp:positionV relativeFrom="page">
                  <wp:posOffset>5368670</wp:posOffset>
                </wp:positionV>
                <wp:extent cx="2571115" cy="260350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2571115" cy="2603500"/>
                        </a:xfrm>
                        <a:custGeom>
                          <a:avLst/>
                          <a:gdLst/>
                          <a:ahLst/>
                          <a:cxnLst/>
                          <a:rect l="l" t="t" r="r" b="b"/>
                          <a:pathLst>
                            <a:path w="2571115" h="2603500">
                              <a:moveTo>
                                <a:pt x="681050" y="2459647"/>
                              </a:moveTo>
                              <a:lnTo>
                                <a:pt x="676376" y="2419477"/>
                              </a:lnTo>
                              <a:lnTo>
                                <a:pt x="661987" y="2376855"/>
                              </a:lnTo>
                              <a:lnTo>
                                <a:pt x="638276" y="2332228"/>
                              </a:lnTo>
                              <a:lnTo>
                                <a:pt x="605586" y="2286800"/>
                              </a:lnTo>
                              <a:lnTo>
                                <a:pt x="563092" y="2240026"/>
                              </a:lnTo>
                              <a:lnTo>
                                <a:pt x="246227" y="1923161"/>
                              </a:lnTo>
                              <a:lnTo>
                                <a:pt x="239369" y="1919732"/>
                              </a:lnTo>
                              <a:lnTo>
                                <a:pt x="234162" y="1920113"/>
                              </a:lnTo>
                              <a:lnTo>
                                <a:pt x="204927" y="1944624"/>
                              </a:lnTo>
                              <a:lnTo>
                                <a:pt x="200063" y="1956689"/>
                              </a:lnTo>
                              <a:lnTo>
                                <a:pt x="200215" y="1958975"/>
                              </a:lnTo>
                              <a:lnTo>
                                <a:pt x="202006" y="1963547"/>
                              </a:lnTo>
                              <a:lnTo>
                                <a:pt x="203644" y="1965833"/>
                              </a:lnTo>
                              <a:lnTo>
                                <a:pt x="520928" y="2283079"/>
                              </a:lnTo>
                              <a:lnTo>
                                <a:pt x="537400" y="2300224"/>
                              </a:lnTo>
                              <a:lnTo>
                                <a:pt x="565111" y="2333167"/>
                              </a:lnTo>
                              <a:lnTo>
                                <a:pt x="593521" y="2379281"/>
                              </a:lnTo>
                              <a:lnTo>
                                <a:pt x="607225" y="2421204"/>
                              </a:lnTo>
                              <a:lnTo>
                                <a:pt x="608418" y="2434171"/>
                              </a:lnTo>
                              <a:lnTo>
                                <a:pt x="607999" y="2446680"/>
                              </a:lnTo>
                              <a:lnTo>
                                <a:pt x="590029" y="2491155"/>
                              </a:lnTo>
                              <a:lnTo>
                                <a:pt x="551103" y="2520797"/>
                              </a:lnTo>
                              <a:lnTo>
                                <a:pt x="514959" y="2526703"/>
                              </a:lnTo>
                              <a:lnTo>
                                <a:pt x="501764" y="2525509"/>
                              </a:lnTo>
                              <a:lnTo>
                                <a:pt x="459181" y="2511844"/>
                              </a:lnTo>
                              <a:lnTo>
                                <a:pt x="411568" y="2482532"/>
                              </a:lnTo>
                              <a:lnTo>
                                <a:pt x="377558" y="2453995"/>
                              </a:lnTo>
                              <a:lnTo>
                                <a:pt x="46189" y="2123313"/>
                              </a:lnTo>
                              <a:lnTo>
                                <a:pt x="43942" y="2121662"/>
                              </a:lnTo>
                              <a:lnTo>
                                <a:pt x="39306" y="2119884"/>
                              </a:lnTo>
                              <a:lnTo>
                                <a:pt x="37071" y="2119630"/>
                              </a:lnTo>
                              <a:lnTo>
                                <a:pt x="34378" y="2120011"/>
                              </a:lnTo>
                              <a:lnTo>
                                <a:pt x="4635" y="2144903"/>
                              </a:lnTo>
                              <a:lnTo>
                                <a:pt x="0" y="2156714"/>
                              </a:lnTo>
                              <a:lnTo>
                                <a:pt x="215" y="2158873"/>
                              </a:lnTo>
                              <a:lnTo>
                                <a:pt x="325729" y="2487930"/>
                              </a:lnTo>
                              <a:lnTo>
                                <a:pt x="372351" y="2530335"/>
                              </a:lnTo>
                              <a:lnTo>
                                <a:pt x="417931" y="2563114"/>
                              </a:lnTo>
                              <a:lnTo>
                                <a:pt x="461429" y="2586063"/>
                              </a:lnTo>
                              <a:lnTo>
                                <a:pt x="502259" y="2599182"/>
                              </a:lnTo>
                              <a:lnTo>
                                <a:pt x="540677" y="2603360"/>
                              </a:lnTo>
                              <a:lnTo>
                                <a:pt x="558838" y="2601887"/>
                              </a:lnTo>
                              <a:lnTo>
                                <a:pt x="608888" y="2584539"/>
                              </a:lnTo>
                              <a:lnTo>
                                <a:pt x="650646" y="2547150"/>
                              </a:lnTo>
                              <a:lnTo>
                                <a:pt x="676122" y="2496947"/>
                              </a:lnTo>
                              <a:lnTo>
                                <a:pt x="679704" y="2478633"/>
                              </a:lnTo>
                              <a:lnTo>
                                <a:pt x="681050" y="2459647"/>
                              </a:lnTo>
                              <a:close/>
                            </a:path>
                            <a:path w="2571115" h="2603500">
                              <a:moveTo>
                                <a:pt x="1070711" y="2107184"/>
                              </a:moveTo>
                              <a:lnTo>
                                <a:pt x="575665" y="1596263"/>
                              </a:lnTo>
                              <a:lnTo>
                                <a:pt x="566267" y="1592834"/>
                              </a:lnTo>
                              <a:lnTo>
                                <a:pt x="560679" y="1593723"/>
                              </a:lnTo>
                              <a:lnTo>
                                <a:pt x="531850" y="1621028"/>
                              </a:lnTo>
                              <a:lnTo>
                                <a:pt x="529183" y="1629918"/>
                              </a:lnTo>
                              <a:lnTo>
                                <a:pt x="529818" y="1632458"/>
                              </a:lnTo>
                              <a:lnTo>
                                <a:pt x="531469" y="1637157"/>
                              </a:lnTo>
                              <a:lnTo>
                                <a:pt x="532739" y="1639062"/>
                              </a:lnTo>
                              <a:lnTo>
                                <a:pt x="814552" y="1920875"/>
                              </a:lnTo>
                              <a:lnTo>
                                <a:pt x="946505" y="2051304"/>
                              </a:lnTo>
                              <a:lnTo>
                                <a:pt x="946251" y="2051570"/>
                              </a:lnTo>
                              <a:lnTo>
                                <a:pt x="897102" y="2025650"/>
                              </a:lnTo>
                              <a:lnTo>
                                <a:pt x="796137" y="1973580"/>
                              </a:lnTo>
                              <a:lnTo>
                                <a:pt x="756056" y="1953907"/>
                              </a:lnTo>
                              <a:lnTo>
                                <a:pt x="699236" y="1925307"/>
                              </a:lnTo>
                              <a:lnTo>
                                <a:pt x="526580" y="1839290"/>
                              </a:lnTo>
                              <a:lnTo>
                                <a:pt x="432435" y="1791982"/>
                              </a:lnTo>
                              <a:lnTo>
                                <a:pt x="425081" y="1788502"/>
                              </a:lnTo>
                              <a:lnTo>
                                <a:pt x="411962" y="1782953"/>
                              </a:lnTo>
                              <a:lnTo>
                                <a:pt x="404469" y="1780286"/>
                              </a:lnTo>
                              <a:lnTo>
                                <a:pt x="397484" y="1778508"/>
                              </a:lnTo>
                              <a:lnTo>
                                <a:pt x="391515" y="1777873"/>
                              </a:lnTo>
                              <a:lnTo>
                                <a:pt x="386054" y="1777873"/>
                              </a:lnTo>
                              <a:lnTo>
                                <a:pt x="336143" y="1816608"/>
                              </a:lnTo>
                              <a:lnTo>
                                <a:pt x="334492" y="1822958"/>
                              </a:lnTo>
                              <a:lnTo>
                                <a:pt x="335254" y="1831086"/>
                              </a:lnTo>
                              <a:lnTo>
                                <a:pt x="830173" y="2337435"/>
                              </a:lnTo>
                              <a:lnTo>
                                <a:pt x="834237" y="2339594"/>
                              </a:lnTo>
                              <a:lnTo>
                                <a:pt x="837031" y="2340864"/>
                              </a:lnTo>
                              <a:lnTo>
                                <a:pt x="839317" y="2340991"/>
                              </a:lnTo>
                              <a:lnTo>
                                <a:pt x="841857" y="2340102"/>
                              </a:lnTo>
                              <a:lnTo>
                                <a:pt x="844524" y="2339848"/>
                              </a:lnTo>
                              <a:lnTo>
                                <a:pt x="873607" y="2312289"/>
                              </a:lnTo>
                              <a:lnTo>
                                <a:pt x="875385" y="2306574"/>
                              </a:lnTo>
                              <a:lnTo>
                                <a:pt x="876274" y="2303907"/>
                              </a:lnTo>
                              <a:lnTo>
                                <a:pt x="876401" y="2301494"/>
                              </a:lnTo>
                              <a:lnTo>
                                <a:pt x="875004" y="2298827"/>
                              </a:lnTo>
                              <a:lnTo>
                                <a:pt x="874242" y="2296541"/>
                              </a:lnTo>
                              <a:lnTo>
                                <a:pt x="872972" y="2294636"/>
                              </a:lnTo>
                              <a:lnTo>
                                <a:pt x="530047" y="1951799"/>
                              </a:lnTo>
                              <a:lnTo>
                                <a:pt x="440664" y="1864360"/>
                              </a:lnTo>
                              <a:lnTo>
                                <a:pt x="441172" y="1863852"/>
                              </a:lnTo>
                              <a:lnTo>
                                <a:pt x="471906" y="1880755"/>
                              </a:lnTo>
                              <a:lnTo>
                                <a:pt x="536016" y="1914448"/>
                              </a:lnTo>
                              <a:lnTo>
                                <a:pt x="653948" y="1973643"/>
                              </a:lnTo>
                              <a:lnTo>
                                <a:pt x="828217" y="2059927"/>
                              </a:lnTo>
                              <a:lnTo>
                                <a:pt x="968667" y="2130018"/>
                              </a:lnTo>
                              <a:lnTo>
                                <a:pt x="986243" y="2137829"/>
                              </a:lnTo>
                              <a:lnTo>
                                <a:pt x="1003655" y="2144776"/>
                              </a:lnTo>
                              <a:lnTo>
                                <a:pt x="1011910" y="2146808"/>
                              </a:lnTo>
                              <a:lnTo>
                                <a:pt x="1025372" y="2148586"/>
                              </a:lnTo>
                              <a:lnTo>
                                <a:pt x="1031468" y="2148078"/>
                              </a:lnTo>
                              <a:lnTo>
                                <a:pt x="1035913" y="2146046"/>
                              </a:lnTo>
                              <a:lnTo>
                                <a:pt x="1040739" y="2144522"/>
                              </a:lnTo>
                              <a:lnTo>
                                <a:pt x="1045438" y="2141220"/>
                              </a:lnTo>
                              <a:lnTo>
                                <a:pt x="1066393" y="2120392"/>
                              </a:lnTo>
                              <a:lnTo>
                                <a:pt x="1068298" y="2117725"/>
                              </a:lnTo>
                              <a:lnTo>
                                <a:pt x="1070203" y="2110740"/>
                              </a:lnTo>
                              <a:lnTo>
                                <a:pt x="1070711" y="2107184"/>
                              </a:lnTo>
                              <a:close/>
                            </a:path>
                            <a:path w="2571115" h="2603500">
                              <a:moveTo>
                                <a:pt x="1205458" y="1974850"/>
                              </a:moveTo>
                              <a:lnTo>
                                <a:pt x="1205331" y="1972564"/>
                              </a:lnTo>
                              <a:lnTo>
                                <a:pt x="1203553" y="1967865"/>
                              </a:lnTo>
                              <a:lnTo>
                                <a:pt x="1201902" y="1965706"/>
                              </a:lnTo>
                              <a:lnTo>
                                <a:pt x="1199870" y="1963674"/>
                              </a:lnTo>
                              <a:lnTo>
                                <a:pt x="702792" y="1466596"/>
                              </a:lnTo>
                              <a:lnTo>
                                <a:pt x="700633" y="1464945"/>
                              </a:lnTo>
                              <a:lnTo>
                                <a:pt x="695934" y="1463167"/>
                              </a:lnTo>
                              <a:lnTo>
                                <a:pt x="693648" y="1463040"/>
                              </a:lnTo>
                              <a:lnTo>
                                <a:pt x="690727" y="1463548"/>
                              </a:lnTo>
                              <a:lnTo>
                                <a:pt x="658342" y="1494409"/>
                              </a:lnTo>
                              <a:lnTo>
                                <a:pt x="656818" y="1502283"/>
                              </a:lnTo>
                              <a:lnTo>
                                <a:pt x="658596" y="1506982"/>
                              </a:lnTo>
                              <a:lnTo>
                                <a:pt x="1159103" y="2008505"/>
                              </a:lnTo>
                              <a:lnTo>
                                <a:pt x="1168120" y="2012061"/>
                              </a:lnTo>
                              <a:lnTo>
                                <a:pt x="1170660" y="2011184"/>
                              </a:lnTo>
                              <a:lnTo>
                                <a:pt x="1173708" y="2010664"/>
                              </a:lnTo>
                              <a:lnTo>
                                <a:pt x="1202791" y="1983105"/>
                              </a:lnTo>
                              <a:lnTo>
                                <a:pt x="1204569" y="1977390"/>
                              </a:lnTo>
                              <a:lnTo>
                                <a:pt x="1205458" y="1974850"/>
                              </a:lnTo>
                              <a:close/>
                            </a:path>
                            <a:path w="2571115" h="2603500">
                              <a:moveTo>
                                <a:pt x="1419326" y="1759458"/>
                              </a:moveTo>
                              <a:lnTo>
                                <a:pt x="1418437" y="1756283"/>
                              </a:lnTo>
                              <a:lnTo>
                                <a:pt x="1417675" y="1752981"/>
                              </a:lnTo>
                              <a:lnTo>
                                <a:pt x="1416024" y="1749933"/>
                              </a:lnTo>
                              <a:lnTo>
                                <a:pt x="1413992" y="1746377"/>
                              </a:lnTo>
                              <a:lnTo>
                                <a:pt x="1393177" y="1714119"/>
                              </a:lnTo>
                              <a:lnTo>
                                <a:pt x="1171117" y="1366774"/>
                              </a:lnTo>
                              <a:lnTo>
                                <a:pt x="1066825" y="1203947"/>
                              </a:lnTo>
                              <a:lnTo>
                                <a:pt x="1039977" y="1162304"/>
                              </a:lnTo>
                              <a:lnTo>
                                <a:pt x="1035151" y="1155065"/>
                              </a:lnTo>
                              <a:lnTo>
                                <a:pt x="1031468" y="1149223"/>
                              </a:lnTo>
                              <a:lnTo>
                                <a:pt x="1028039" y="1145413"/>
                              </a:lnTo>
                              <a:lnTo>
                                <a:pt x="1024737" y="1141603"/>
                              </a:lnTo>
                              <a:lnTo>
                                <a:pt x="1021816" y="1139698"/>
                              </a:lnTo>
                              <a:lnTo>
                                <a:pt x="1018768" y="1138682"/>
                              </a:lnTo>
                              <a:lnTo>
                                <a:pt x="1015593" y="1137920"/>
                              </a:lnTo>
                              <a:lnTo>
                                <a:pt x="1012418" y="1138809"/>
                              </a:lnTo>
                              <a:lnTo>
                                <a:pt x="984097" y="1164717"/>
                              </a:lnTo>
                              <a:lnTo>
                                <a:pt x="981430" y="1168019"/>
                              </a:lnTo>
                              <a:lnTo>
                                <a:pt x="980033" y="1171194"/>
                              </a:lnTo>
                              <a:lnTo>
                                <a:pt x="979017" y="1177036"/>
                              </a:lnTo>
                              <a:lnTo>
                                <a:pt x="979144" y="1179195"/>
                              </a:lnTo>
                              <a:lnTo>
                                <a:pt x="980414" y="1181862"/>
                              </a:lnTo>
                              <a:lnTo>
                                <a:pt x="981684" y="1184656"/>
                              </a:lnTo>
                              <a:lnTo>
                                <a:pt x="983589" y="1187450"/>
                              </a:lnTo>
                              <a:lnTo>
                                <a:pt x="985875" y="1190752"/>
                              </a:lnTo>
                              <a:lnTo>
                                <a:pt x="1101699" y="1366901"/>
                              </a:lnTo>
                              <a:lnTo>
                                <a:pt x="1329283" y="1713992"/>
                              </a:lnTo>
                              <a:lnTo>
                                <a:pt x="1329156" y="1714119"/>
                              </a:lnTo>
                              <a:lnTo>
                                <a:pt x="1329029" y="1714119"/>
                              </a:lnTo>
                              <a:lnTo>
                                <a:pt x="802741" y="1372362"/>
                              </a:lnTo>
                              <a:lnTo>
                                <a:pt x="799185" y="1370330"/>
                              </a:lnTo>
                              <a:lnTo>
                                <a:pt x="796645" y="1368933"/>
                              </a:lnTo>
                              <a:lnTo>
                                <a:pt x="793851" y="1367663"/>
                              </a:lnTo>
                              <a:lnTo>
                                <a:pt x="791565" y="1366774"/>
                              </a:lnTo>
                              <a:lnTo>
                                <a:pt x="789152" y="1366901"/>
                              </a:lnTo>
                              <a:lnTo>
                                <a:pt x="783818" y="1367409"/>
                              </a:lnTo>
                              <a:lnTo>
                                <a:pt x="781024" y="1368552"/>
                              </a:lnTo>
                              <a:lnTo>
                                <a:pt x="777849" y="1370965"/>
                              </a:lnTo>
                              <a:lnTo>
                                <a:pt x="774674" y="1373251"/>
                              </a:lnTo>
                              <a:lnTo>
                                <a:pt x="749401" y="1403223"/>
                              </a:lnTo>
                              <a:lnTo>
                                <a:pt x="749909" y="1406779"/>
                              </a:lnTo>
                              <a:lnTo>
                                <a:pt x="750544" y="1410335"/>
                              </a:lnTo>
                              <a:lnTo>
                                <a:pt x="752068" y="1413383"/>
                              </a:lnTo>
                              <a:lnTo>
                                <a:pt x="755878" y="1416812"/>
                              </a:lnTo>
                              <a:lnTo>
                                <a:pt x="759561" y="1420368"/>
                              </a:lnTo>
                              <a:lnTo>
                                <a:pt x="1356588" y="1802892"/>
                              </a:lnTo>
                              <a:lnTo>
                                <a:pt x="1363573" y="1806321"/>
                              </a:lnTo>
                              <a:lnTo>
                                <a:pt x="1365605" y="1807464"/>
                              </a:lnTo>
                              <a:lnTo>
                                <a:pt x="1367510" y="1807972"/>
                              </a:lnTo>
                              <a:lnTo>
                                <a:pt x="1369796" y="1808099"/>
                              </a:lnTo>
                              <a:lnTo>
                                <a:pt x="1371955" y="1808353"/>
                              </a:lnTo>
                              <a:lnTo>
                                <a:pt x="1374114" y="1807845"/>
                              </a:lnTo>
                              <a:lnTo>
                                <a:pt x="1375892" y="1806829"/>
                              </a:lnTo>
                              <a:lnTo>
                                <a:pt x="1377924" y="1806321"/>
                              </a:lnTo>
                              <a:lnTo>
                                <a:pt x="1396974" y="1792097"/>
                              </a:lnTo>
                              <a:lnTo>
                                <a:pt x="1400784" y="1788414"/>
                              </a:lnTo>
                              <a:lnTo>
                                <a:pt x="1405483" y="1783715"/>
                              </a:lnTo>
                              <a:lnTo>
                                <a:pt x="1409674" y="1779397"/>
                              </a:lnTo>
                              <a:lnTo>
                                <a:pt x="1412468" y="1775714"/>
                              </a:lnTo>
                              <a:lnTo>
                                <a:pt x="1415389" y="1772031"/>
                              </a:lnTo>
                              <a:lnTo>
                                <a:pt x="1417167" y="1768856"/>
                              </a:lnTo>
                              <a:lnTo>
                                <a:pt x="1418818" y="1762252"/>
                              </a:lnTo>
                              <a:lnTo>
                                <a:pt x="1419326" y="1759458"/>
                              </a:lnTo>
                              <a:close/>
                            </a:path>
                            <a:path w="2571115" h="2603500">
                              <a:moveTo>
                                <a:pt x="1757527" y="1423543"/>
                              </a:moveTo>
                              <a:lnTo>
                                <a:pt x="1735810" y="1391920"/>
                              </a:lnTo>
                              <a:lnTo>
                                <a:pt x="1730603" y="1386713"/>
                              </a:lnTo>
                              <a:lnTo>
                                <a:pt x="1703679" y="1369695"/>
                              </a:lnTo>
                              <a:lnTo>
                                <a:pt x="1701266" y="1369822"/>
                              </a:lnTo>
                              <a:lnTo>
                                <a:pt x="1699615" y="1370711"/>
                              </a:lnTo>
                              <a:lnTo>
                                <a:pt x="1570710" y="1499489"/>
                              </a:lnTo>
                              <a:lnTo>
                                <a:pt x="1386306" y="1314958"/>
                              </a:lnTo>
                              <a:lnTo>
                                <a:pt x="1495399" y="1205865"/>
                              </a:lnTo>
                              <a:lnTo>
                                <a:pt x="1496288" y="1204214"/>
                              </a:lnTo>
                              <a:lnTo>
                                <a:pt x="1496288" y="1201674"/>
                              </a:lnTo>
                              <a:lnTo>
                                <a:pt x="1496542" y="1199896"/>
                              </a:lnTo>
                              <a:lnTo>
                                <a:pt x="1470761" y="1166622"/>
                              </a:lnTo>
                              <a:lnTo>
                                <a:pt x="1444218" y="1149477"/>
                              </a:lnTo>
                              <a:lnTo>
                                <a:pt x="1441678" y="1149477"/>
                              </a:lnTo>
                              <a:lnTo>
                                <a:pt x="1440027" y="1150366"/>
                              </a:lnTo>
                              <a:lnTo>
                                <a:pt x="1330807" y="1259586"/>
                              </a:lnTo>
                              <a:lnTo>
                                <a:pt x="1169009" y="1097788"/>
                              </a:lnTo>
                              <a:lnTo>
                                <a:pt x="1296136" y="970661"/>
                              </a:lnTo>
                              <a:lnTo>
                                <a:pt x="1270228" y="930275"/>
                              </a:lnTo>
                              <a:lnTo>
                                <a:pt x="1240764" y="912749"/>
                              </a:lnTo>
                              <a:lnTo>
                                <a:pt x="1239113" y="913638"/>
                              </a:lnTo>
                              <a:lnTo>
                                <a:pt x="1081379" y="1071372"/>
                              </a:lnTo>
                              <a:lnTo>
                                <a:pt x="1079601" y="1077087"/>
                              </a:lnTo>
                              <a:lnTo>
                                <a:pt x="1080363" y="1084326"/>
                              </a:lnTo>
                              <a:lnTo>
                                <a:pt x="1556994" y="1571371"/>
                              </a:lnTo>
                              <a:lnTo>
                                <a:pt x="1591411" y="1589024"/>
                              </a:lnTo>
                              <a:lnTo>
                                <a:pt x="1597126" y="1587119"/>
                              </a:lnTo>
                              <a:lnTo>
                                <a:pt x="1756638" y="1427734"/>
                              </a:lnTo>
                              <a:lnTo>
                                <a:pt x="1757527" y="1426083"/>
                              </a:lnTo>
                              <a:lnTo>
                                <a:pt x="1757527" y="1423543"/>
                              </a:lnTo>
                              <a:close/>
                            </a:path>
                            <a:path w="2571115" h="2603500">
                              <a:moveTo>
                                <a:pt x="2044293" y="1136015"/>
                              </a:moveTo>
                              <a:lnTo>
                                <a:pt x="2003653" y="1101725"/>
                              </a:lnTo>
                              <a:lnTo>
                                <a:pt x="1881797" y="1029436"/>
                              </a:lnTo>
                              <a:lnTo>
                                <a:pt x="1869897" y="1022350"/>
                              </a:lnTo>
                              <a:lnTo>
                                <a:pt x="1826539" y="997470"/>
                              </a:lnTo>
                              <a:lnTo>
                                <a:pt x="1787118" y="978344"/>
                              </a:lnTo>
                              <a:lnTo>
                                <a:pt x="1747812" y="966851"/>
                              </a:lnTo>
                              <a:lnTo>
                                <a:pt x="1730641" y="965454"/>
                              </a:lnTo>
                              <a:lnTo>
                                <a:pt x="1723580" y="965885"/>
                              </a:lnTo>
                              <a:lnTo>
                                <a:pt x="1716760" y="966851"/>
                              </a:lnTo>
                              <a:lnTo>
                                <a:pt x="1719491" y="955738"/>
                              </a:lnTo>
                              <a:lnTo>
                                <a:pt x="1721446" y="944372"/>
                              </a:lnTo>
                              <a:lnTo>
                                <a:pt x="1722589" y="933119"/>
                              </a:lnTo>
                              <a:lnTo>
                                <a:pt x="1722983" y="921639"/>
                              </a:lnTo>
                              <a:lnTo>
                                <a:pt x="1722513" y="910145"/>
                              </a:lnTo>
                              <a:lnTo>
                                <a:pt x="1710829" y="862584"/>
                              </a:lnTo>
                              <a:lnTo>
                                <a:pt x="1691487" y="825627"/>
                              </a:lnTo>
                              <a:lnTo>
                                <a:pt x="1661782" y="787857"/>
                              </a:lnTo>
                              <a:lnTo>
                                <a:pt x="1658988" y="784936"/>
                              </a:lnTo>
                              <a:lnTo>
                                <a:pt x="1658988" y="925347"/>
                              </a:lnTo>
                              <a:lnTo>
                                <a:pt x="1657845" y="934910"/>
                              </a:lnTo>
                              <a:lnTo>
                                <a:pt x="1640687" y="971969"/>
                              </a:lnTo>
                              <a:lnTo>
                                <a:pt x="1591157" y="1022350"/>
                              </a:lnTo>
                              <a:lnTo>
                                <a:pt x="1417421" y="848614"/>
                              </a:lnTo>
                              <a:lnTo>
                                <a:pt x="1453489" y="812546"/>
                              </a:lnTo>
                              <a:lnTo>
                                <a:pt x="1487017" y="785241"/>
                              </a:lnTo>
                              <a:lnTo>
                                <a:pt x="1522285" y="778040"/>
                              </a:lnTo>
                              <a:lnTo>
                                <a:pt x="1536877" y="779843"/>
                              </a:lnTo>
                              <a:lnTo>
                                <a:pt x="1581213" y="801547"/>
                              </a:lnTo>
                              <a:lnTo>
                                <a:pt x="1611477" y="827532"/>
                              </a:lnTo>
                              <a:lnTo>
                                <a:pt x="1642338" y="865886"/>
                              </a:lnTo>
                              <a:lnTo>
                                <a:pt x="1657578" y="905637"/>
                              </a:lnTo>
                              <a:lnTo>
                                <a:pt x="1658988" y="925347"/>
                              </a:lnTo>
                              <a:lnTo>
                                <a:pt x="1658988" y="784936"/>
                              </a:lnTo>
                              <a:lnTo>
                                <a:pt x="1652397" y="778040"/>
                              </a:lnTo>
                              <a:lnTo>
                                <a:pt x="1649577" y="775081"/>
                              </a:lnTo>
                              <a:lnTo>
                                <a:pt x="1636141" y="762203"/>
                              </a:lnTo>
                              <a:lnTo>
                                <a:pt x="1595729" y="730758"/>
                              </a:lnTo>
                              <a:lnTo>
                                <a:pt x="1555483" y="710819"/>
                              </a:lnTo>
                              <a:lnTo>
                                <a:pt x="1515567" y="701598"/>
                              </a:lnTo>
                              <a:lnTo>
                                <a:pt x="1502625" y="701255"/>
                              </a:lnTo>
                              <a:lnTo>
                                <a:pt x="1489811" y="702056"/>
                              </a:lnTo>
                              <a:lnTo>
                                <a:pt x="1452499" y="712724"/>
                              </a:lnTo>
                              <a:lnTo>
                                <a:pt x="1429613" y="726440"/>
                              </a:lnTo>
                              <a:lnTo>
                                <a:pt x="1423517" y="730758"/>
                              </a:lnTo>
                              <a:lnTo>
                                <a:pt x="1368183" y="784656"/>
                              </a:lnTo>
                              <a:lnTo>
                                <a:pt x="1333982" y="818769"/>
                              </a:lnTo>
                              <a:lnTo>
                                <a:pt x="1330172" y="822452"/>
                              </a:lnTo>
                              <a:lnTo>
                                <a:pt x="1328394" y="828294"/>
                              </a:lnTo>
                              <a:lnTo>
                                <a:pt x="1329283" y="835406"/>
                              </a:lnTo>
                              <a:lnTo>
                                <a:pt x="1825472" y="1342136"/>
                              </a:lnTo>
                              <a:lnTo>
                                <a:pt x="1830044" y="1344676"/>
                              </a:lnTo>
                              <a:lnTo>
                                <a:pt x="1832330" y="1345565"/>
                              </a:lnTo>
                              <a:lnTo>
                                <a:pt x="1834489" y="1345819"/>
                              </a:lnTo>
                              <a:lnTo>
                                <a:pt x="1837156" y="1344803"/>
                              </a:lnTo>
                              <a:lnTo>
                                <a:pt x="1840077" y="1344295"/>
                              </a:lnTo>
                              <a:lnTo>
                                <a:pt x="1869160" y="1316736"/>
                              </a:lnTo>
                              <a:lnTo>
                                <a:pt x="1870938" y="1311021"/>
                              </a:lnTo>
                              <a:lnTo>
                                <a:pt x="1871573" y="1308735"/>
                              </a:lnTo>
                              <a:lnTo>
                                <a:pt x="1871700" y="1306195"/>
                              </a:lnTo>
                              <a:lnTo>
                                <a:pt x="1870811" y="1303909"/>
                              </a:lnTo>
                              <a:lnTo>
                                <a:pt x="1869922" y="1301496"/>
                              </a:lnTo>
                              <a:lnTo>
                                <a:pt x="1868144" y="1299337"/>
                              </a:lnTo>
                              <a:lnTo>
                                <a:pt x="1866239" y="1297305"/>
                              </a:lnTo>
                              <a:lnTo>
                                <a:pt x="1646529" y="1077722"/>
                              </a:lnTo>
                              <a:lnTo>
                                <a:pt x="1675231" y="1049147"/>
                              </a:lnTo>
                              <a:lnTo>
                                <a:pt x="1716062" y="1029639"/>
                              </a:lnTo>
                              <a:lnTo>
                                <a:pt x="1725282" y="1029436"/>
                              </a:lnTo>
                              <a:lnTo>
                                <a:pt x="1734807" y="1030236"/>
                              </a:lnTo>
                              <a:lnTo>
                                <a:pt x="1776818" y="1043152"/>
                              </a:lnTo>
                              <a:lnTo>
                                <a:pt x="1811820" y="1061402"/>
                              </a:lnTo>
                              <a:lnTo>
                                <a:pt x="1950567" y="1145032"/>
                              </a:lnTo>
                              <a:lnTo>
                                <a:pt x="1988286" y="1168019"/>
                              </a:lnTo>
                              <a:lnTo>
                                <a:pt x="1992223" y="1170559"/>
                              </a:lnTo>
                              <a:lnTo>
                                <a:pt x="1995779" y="1172591"/>
                              </a:lnTo>
                              <a:lnTo>
                                <a:pt x="1998827" y="1173607"/>
                              </a:lnTo>
                              <a:lnTo>
                                <a:pt x="2001494" y="1174877"/>
                              </a:lnTo>
                              <a:lnTo>
                                <a:pt x="2004415" y="1175131"/>
                              </a:lnTo>
                              <a:lnTo>
                                <a:pt x="2007336" y="1174623"/>
                              </a:lnTo>
                              <a:lnTo>
                                <a:pt x="2010638" y="1174496"/>
                              </a:lnTo>
                              <a:lnTo>
                                <a:pt x="2013686" y="1173099"/>
                              </a:lnTo>
                              <a:lnTo>
                                <a:pt x="2016734" y="1170686"/>
                              </a:lnTo>
                              <a:lnTo>
                                <a:pt x="2019909" y="1168400"/>
                              </a:lnTo>
                              <a:lnTo>
                                <a:pt x="2023846" y="1165352"/>
                              </a:lnTo>
                              <a:lnTo>
                                <a:pt x="2028037" y="1161034"/>
                              </a:lnTo>
                              <a:lnTo>
                                <a:pt x="2032990" y="1156081"/>
                              </a:lnTo>
                              <a:lnTo>
                                <a:pt x="2036546" y="1151763"/>
                              </a:lnTo>
                              <a:lnTo>
                                <a:pt x="2039086" y="1148334"/>
                              </a:lnTo>
                              <a:lnTo>
                                <a:pt x="2041766" y="1144993"/>
                              </a:lnTo>
                              <a:lnTo>
                                <a:pt x="2043150" y="1141857"/>
                              </a:lnTo>
                              <a:lnTo>
                                <a:pt x="2043785" y="1138936"/>
                              </a:lnTo>
                              <a:lnTo>
                                <a:pt x="2044293" y="1136015"/>
                              </a:lnTo>
                              <a:close/>
                            </a:path>
                            <a:path w="2571115" h="2603500">
                              <a:moveTo>
                                <a:pt x="2221344" y="917028"/>
                              </a:moveTo>
                              <a:lnTo>
                                <a:pt x="2210993" y="865085"/>
                              </a:lnTo>
                              <a:lnTo>
                                <a:pt x="2195042" y="829056"/>
                              </a:lnTo>
                              <a:lnTo>
                                <a:pt x="2171001" y="792657"/>
                              </a:lnTo>
                              <a:lnTo>
                                <a:pt x="2138781" y="756158"/>
                              </a:lnTo>
                              <a:lnTo>
                                <a:pt x="2108543" y="729107"/>
                              </a:lnTo>
                              <a:lnTo>
                                <a:pt x="2064905" y="701636"/>
                              </a:lnTo>
                              <a:lnTo>
                                <a:pt x="2023338" y="686562"/>
                              </a:lnTo>
                              <a:lnTo>
                                <a:pt x="1983930" y="681723"/>
                              </a:lnTo>
                              <a:lnTo>
                                <a:pt x="1971014" y="681609"/>
                              </a:lnTo>
                              <a:lnTo>
                                <a:pt x="1958555" y="682218"/>
                              </a:lnTo>
                              <a:lnTo>
                                <a:pt x="1946198" y="683221"/>
                              </a:lnTo>
                              <a:lnTo>
                                <a:pt x="1921865" y="686054"/>
                              </a:lnTo>
                              <a:lnTo>
                                <a:pt x="1898281" y="689787"/>
                              </a:lnTo>
                              <a:lnTo>
                                <a:pt x="1875002" y="693039"/>
                              </a:lnTo>
                              <a:lnTo>
                                <a:pt x="1863445" y="694232"/>
                              </a:lnTo>
                              <a:lnTo>
                                <a:pt x="1852053" y="694994"/>
                              </a:lnTo>
                              <a:lnTo>
                                <a:pt x="1840826" y="695172"/>
                              </a:lnTo>
                              <a:lnTo>
                                <a:pt x="1829790" y="694563"/>
                              </a:lnTo>
                              <a:lnTo>
                                <a:pt x="1785594" y="683768"/>
                              </a:lnTo>
                              <a:lnTo>
                                <a:pt x="1753044" y="662914"/>
                              </a:lnTo>
                              <a:lnTo>
                                <a:pt x="1722818" y="629805"/>
                              </a:lnTo>
                              <a:lnTo>
                                <a:pt x="1704568" y="589280"/>
                              </a:lnTo>
                              <a:lnTo>
                                <a:pt x="1703197" y="573379"/>
                              </a:lnTo>
                              <a:lnTo>
                                <a:pt x="1703882" y="565353"/>
                              </a:lnTo>
                              <a:lnTo>
                                <a:pt x="1723364" y="528320"/>
                              </a:lnTo>
                              <a:lnTo>
                                <a:pt x="1763547" y="505320"/>
                              </a:lnTo>
                              <a:lnTo>
                                <a:pt x="1802307" y="499579"/>
                              </a:lnTo>
                              <a:lnTo>
                                <a:pt x="1822170" y="498856"/>
                              </a:lnTo>
                              <a:lnTo>
                                <a:pt x="1827123" y="497840"/>
                              </a:lnTo>
                              <a:lnTo>
                                <a:pt x="1796897" y="450723"/>
                              </a:lnTo>
                              <a:lnTo>
                                <a:pt x="1764512" y="432181"/>
                              </a:lnTo>
                              <a:lnTo>
                                <a:pt x="1758035" y="432308"/>
                              </a:lnTo>
                              <a:lnTo>
                                <a:pt x="1713369" y="441159"/>
                              </a:lnTo>
                              <a:lnTo>
                                <a:pt x="1679206" y="459663"/>
                              </a:lnTo>
                              <a:lnTo>
                                <a:pt x="1649641" y="492163"/>
                              </a:lnTo>
                              <a:lnTo>
                                <a:pt x="1633956" y="531253"/>
                              </a:lnTo>
                              <a:lnTo>
                                <a:pt x="1631543" y="559892"/>
                              </a:lnTo>
                              <a:lnTo>
                                <a:pt x="1632940" y="574802"/>
                              </a:lnTo>
                              <a:lnTo>
                                <a:pt x="1646707" y="621601"/>
                              </a:lnTo>
                              <a:lnTo>
                                <a:pt x="1676450" y="670369"/>
                              </a:lnTo>
                              <a:lnTo>
                                <a:pt x="1705076" y="702818"/>
                              </a:lnTo>
                              <a:lnTo>
                                <a:pt x="1736039" y="730402"/>
                              </a:lnTo>
                              <a:lnTo>
                                <a:pt x="1779752" y="757682"/>
                              </a:lnTo>
                              <a:lnTo>
                                <a:pt x="1821154" y="773176"/>
                              </a:lnTo>
                              <a:lnTo>
                                <a:pt x="1860638" y="778865"/>
                              </a:lnTo>
                              <a:lnTo>
                                <a:pt x="1873478" y="779018"/>
                              </a:lnTo>
                              <a:lnTo>
                                <a:pt x="1886089" y="778637"/>
                              </a:lnTo>
                              <a:lnTo>
                                <a:pt x="1898345" y="777735"/>
                              </a:lnTo>
                              <a:lnTo>
                                <a:pt x="1910384" y="776439"/>
                              </a:lnTo>
                              <a:lnTo>
                                <a:pt x="1922373" y="774827"/>
                              </a:lnTo>
                              <a:lnTo>
                                <a:pt x="1969236" y="767842"/>
                              </a:lnTo>
                              <a:lnTo>
                                <a:pt x="1980806" y="766711"/>
                              </a:lnTo>
                              <a:lnTo>
                                <a:pt x="1992109" y="766025"/>
                              </a:lnTo>
                              <a:lnTo>
                                <a:pt x="2003145" y="765835"/>
                              </a:lnTo>
                              <a:lnTo>
                                <a:pt x="2013940" y="766191"/>
                              </a:lnTo>
                              <a:lnTo>
                                <a:pt x="2057755" y="777367"/>
                              </a:lnTo>
                              <a:lnTo>
                                <a:pt x="2090559" y="798283"/>
                              </a:lnTo>
                              <a:lnTo>
                                <a:pt x="2119541" y="828827"/>
                              </a:lnTo>
                              <a:lnTo>
                                <a:pt x="2142591" y="869429"/>
                              </a:lnTo>
                              <a:lnTo>
                                <a:pt x="2148217" y="898461"/>
                              </a:lnTo>
                              <a:lnTo>
                                <a:pt x="2148027" y="907821"/>
                              </a:lnTo>
                              <a:lnTo>
                                <a:pt x="2131352" y="950175"/>
                              </a:lnTo>
                              <a:lnTo>
                                <a:pt x="2095766" y="978496"/>
                              </a:lnTo>
                              <a:lnTo>
                                <a:pt x="2055685" y="990536"/>
                              </a:lnTo>
                              <a:lnTo>
                                <a:pt x="2022335" y="993482"/>
                              </a:lnTo>
                              <a:lnTo>
                                <a:pt x="2006955" y="993140"/>
                              </a:lnTo>
                              <a:lnTo>
                                <a:pt x="2001113" y="994283"/>
                              </a:lnTo>
                              <a:lnTo>
                                <a:pt x="1997684" y="997712"/>
                              </a:lnTo>
                              <a:lnTo>
                                <a:pt x="1996795" y="999363"/>
                              </a:lnTo>
                              <a:lnTo>
                                <a:pt x="1996541" y="1001141"/>
                              </a:lnTo>
                              <a:lnTo>
                                <a:pt x="1996795" y="1003427"/>
                              </a:lnTo>
                              <a:lnTo>
                                <a:pt x="2021179" y="1034796"/>
                              </a:lnTo>
                              <a:lnTo>
                                <a:pt x="2053564" y="1059688"/>
                              </a:lnTo>
                              <a:lnTo>
                                <a:pt x="2058771" y="1060958"/>
                              </a:lnTo>
                              <a:lnTo>
                                <a:pt x="2063724" y="1062482"/>
                              </a:lnTo>
                              <a:lnTo>
                                <a:pt x="2111857" y="1057275"/>
                              </a:lnTo>
                              <a:lnTo>
                                <a:pt x="2156155" y="1038275"/>
                              </a:lnTo>
                              <a:lnTo>
                                <a:pt x="2192286" y="1005967"/>
                              </a:lnTo>
                              <a:lnTo>
                                <a:pt x="2214854" y="964692"/>
                              </a:lnTo>
                              <a:lnTo>
                                <a:pt x="2220938" y="933475"/>
                              </a:lnTo>
                              <a:lnTo>
                                <a:pt x="2221344" y="917028"/>
                              </a:lnTo>
                              <a:close/>
                            </a:path>
                            <a:path w="2571115" h="2603500">
                              <a:moveTo>
                                <a:pt x="2382621" y="797560"/>
                              </a:moveTo>
                              <a:lnTo>
                                <a:pt x="2382494" y="795401"/>
                              </a:lnTo>
                              <a:lnTo>
                                <a:pt x="2380716" y="790702"/>
                              </a:lnTo>
                              <a:lnTo>
                                <a:pt x="2379065" y="788543"/>
                              </a:lnTo>
                              <a:lnTo>
                                <a:pt x="2377033" y="786511"/>
                              </a:lnTo>
                              <a:lnTo>
                                <a:pt x="1880082" y="289433"/>
                              </a:lnTo>
                              <a:lnTo>
                                <a:pt x="1877796" y="287782"/>
                              </a:lnTo>
                              <a:lnTo>
                                <a:pt x="1873097" y="286004"/>
                              </a:lnTo>
                              <a:lnTo>
                                <a:pt x="1870938" y="285877"/>
                              </a:lnTo>
                              <a:lnTo>
                                <a:pt x="1868017" y="286385"/>
                              </a:lnTo>
                              <a:lnTo>
                                <a:pt x="1835505" y="317119"/>
                              </a:lnTo>
                              <a:lnTo>
                                <a:pt x="1833981" y="325120"/>
                              </a:lnTo>
                              <a:lnTo>
                                <a:pt x="1835759" y="329819"/>
                              </a:lnTo>
                              <a:lnTo>
                                <a:pt x="2336266" y="831342"/>
                              </a:lnTo>
                              <a:lnTo>
                                <a:pt x="2345410" y="834898"/>
                              </a:lnTo>
                              <a:lnTo>
                                <a:pt x="2347950" y="834009"/>
                              </a:lnTo>
                              <a:lnTo>
                                <a:pt x="2350871" y="833501"/>
                              </a:lnTo>
                              <a:lnTo>
                                <a:pt x="2381224" y="803148"/>
                              </a:lnTo>
                              <a:lnTo>
                                <a:pt x="2381732" y="800100"/>
                              </a:lnTo>
                              <a:lnTo>
                                <a:pt x="2382621" y="797560"/>
                              </a:lnTo>
                              <a:close/>
                            </a:path>
                            <a:path w="2571115" h="2603500">
                              <a:moveTo>
                                <a:pt x="2570962" y="609219"/>
                              </a:moveTo>
                              <a:lnTo>
                                <a:pt x="2570835" y="607060"/>
                              </a:lnTo>
                              <a:lnTo>
                                <a:pt x="2569057" y="602361"/>
                              </a:lnTo>
                              <a:lnTo>
                                <a:pt x="2567406" y="600202"/>
                              </a:lnTo>
                              <a:lnTo>
                                <a:pt x="2118207" y="150876"/>
                              </a:lnTo>
                              <a:lnTo>
                                <a:pt x="2210028" y="59182"/>
                              </a:lnTo>
                              <a:lnTo>
                                <a:pt x="2210917" y="57531"/>
                              </a:lnTo>
                              <a:lnTo>
                                <a:pt x="2210790" y="52832"/>
                              </a:lnTo>
                              <a:lnTo>
                                <a:pt x="2210155" y="50292"/>
                              </a:lnTo>
                              <a:lnTo>
                                <a:pt x="2208377" y="47117"/>
                              </a:lnTo>
                              <a:lnTo>
                                <a:pt x="2207234" y="44450"/>
                              </a:lnTo>
                              <a:lnTo>
                                <a:pt x="2204567" y="40640"/>
                              </a:lnTo>
                              <a:lnTo>
                                <a:pt x="2193645" y="28321"/>
                              </a:lnTo>
                              <a:lnTo>
                                <a:pt x="2188565" y="23241"/>
                              </a:lnTo>
                              <a:lnTo>
                                <a:pt x="2183358" y="18034"/>
                              </a:lnTo>
                              <a:lnTo>
                                <a:pt x="2170658" y="6858"/>
                              </a:lnTo>
                              <a:lnTo>
                                <a:pt x="2166975" y="4191"/>
                              </a:lnTo>
                              <a:lnTo>
                                <a:pt x="2160752" y="762"/>
                              </a:lnTo>
                              <a:lnTo>
                                <a:pt x="2155926" y="0"/>
                              </a:lnTo>
                              <a:lnTo>
                                <a:pt x="2153513" y="127"/>
                              </a:lnTo>
                              <a:lnTo>
                                <a:pt x="2151735" y="889"/>
                              </a:lnTo>
                              <a:lnTo>
                                <a:pt x="1925421" y="227330"/>
                              </a:lnTo>
                              <a:lnTo>
                                <a:pt x="1924532" y="228981"/>
                              </a:lnTo>
                              <a:lnTo>
                                <a:pt x="1924786" y="231140"/>
                              </a:lnTo>
                              <a:lnTo>
                                <a:pt x="1924659" y="233680"/>
                              </a:lnTo>
                              <a:lnTo>
                                <a:pt x="1925548" y="235966"/>
                              </a:lnTo>
                              <a:lnTo>
                                <a:pt x="1928850" y="242316"/>
                              </a:lnTo>
                              <a:lnTo>
                                <a:pt x="1931517" y="245999"/>
                              </a:lnTo>
                              <a:lnTo>
                                <a:pt x="1934946" y="249809"/>
                              </a:lnTo>
                              <a:lnTo>
                                <a:pt x="1938375" y="254254"/>
                              </a:lnTo>
                              <a:lnTo>
                                <a:pt x="1942566" y="258953"/>
                              </a:lnTo>
                              <a:lnTo>
                                <a:pt x="1952853" y="269240"/>
                              </a:lnTo>
                              <a:lnTo>
                                <a:pt x="1957552" y="273304"/>
                              </a:lnTo>
                              <a:lnTo>
                                <a:pt x="1961616" y="276479"/>
                              </a:lnTo>
                              <a:lnTo>
                                <a:pt x="1965426" y="279908"/>
                              </a:lnTo>
                              <a:lnTo>
                                <a:pt x="1969109" y="282575"/>
                              </a:lnTo>
                              <a:lnTo>
                                <a:pt x="1971776" y="283718"/>
                              </a:lnTo>
                              <a:lnTo>
                                <a:pt x="1975078" y="285496"/>
                              </a:lnTo>
                              <a:lnTo>
                                <a:pt x="1977364" y="286258"/>
                              </a:lnTo>
                              <a:lnTo>
                                <a:pt x="1981936" y="286385"/>
                              </a:lnTo>
                              <a:lnTo>
                                <a:pt x="1983587" y="285496"/>
                              </a:lnTo>
                              <a:lnTo>
                                <a:pt x="2075408" y="193802"/>
                              </a:lnTo>
                              <a:lnTo>
                                <a:pt x="2524607" y="643001"/>
                              </a:lnTo>
                              <a:lnTo>
                                <a:pt x="2526893" y="644652"/>
                              </a:lnTo>
                              <a:lnTo>
                                <a:pt x="2531465" y="646430"/>
                              </a:lnTo>
                              <a:lnTo>
                                <a:pt x="2533751" y="646557"/>
                              </a:lnTo>
                              <a:lnTo>
                                <a:pt x="2536291" y="645668"/>
                              </a:lnTo>
                              <a:lnTo>
                                <a:pt x="2539212" y="645160"/>
                              </a:lnTo>
                              <a:lnTo>
                                <a:pt x="2569565" y="614680"/>
                              </a:lnTo>
                              <a:lnTo>
                                <a:pt x="2570073" y="611759"/>
                              </a:lnTo>
                              <a:lnTo>
                                <a:pt x="2570962" y="60921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82.832001pt;margin-top:422.72995pt;width:202.45pt;height:205pt;mso-position-horizontal-relative:page;mso-position-vertical-relative:page;z-index:-19655680" id="docshape70" coordorigin="1657,8455" coordsize="4049,4100" path="m2729,12328l2728,12297,2722,12265,2712,12232,2699,12198,2682,12163,2662,12127,2638,12092,2610,12056,2579,12019,2543,11982,2044,11483,2041,11481,2034,11478,2025,11478,2021,11480,2011,11485,2000,11493,1987,11506,1979,11517,1974,11527,1973,11531,1972,11536,1972,11540,1975,11547,1977,11550,2477,12050,2503,12077,2526,12103,2547,12129,2564,12154,2579,12178,2591,12201,2601,12224,2608,12246,2613,12268,2615,12288,2614,12308,2611,12327,2605,12345,2597,12362,2586,12378,2572,12393,2557,12406,2541,12416,2525,12424,2506,12430,2487,12433,2468,12434,2447,12432,2425,12427,2403,12420,2380,12410,2356,12398,2331,12382,2305,12364,2278,12343,2251,12319,2223,12292,1729,11798,1726,11796,1719,11793,1715,11793,1711,11793,1707,11795,1696,11800,1685,11808,1672,11821,1664,11832,1661,11838,1657,11846,1657,11851,1657,11854,1660,11862,1662,11865,2170,12373,2206,12408,2243,12439,2279,12467,2315,12491,2350,12511,2383,12527,2416,12539,2448,12548,2478,12553,2508,12554,2537,12552,2564,12546,2591,12537,2616,12525,2639,12509,2660,12489,2681,12466,2699,12441,2712,12415,2721,12387,2727,12358,2729,12328xm3343,11773l3341,11760,3338,11753,3331,11737,3324,11729,3316,11721,2563,10968,2560,10966,2553,10964,2548,10963,2540,10964,2535,10967,2519,10979,2506,10991,2498,11002,2494,11007,2492,11012,2490,11021,2491,11025,2494,11033,2496,11036,2939,11480,3147,11685,3147,11685,3069,11645,2910,11563,2847,11532,2758,11487,2486,11351,2338,11277,2326,11271,2305,11262,2294,11258,2283,11255,2273,11254,2265,11254,2256,11255,2242,11262,2234,11268,2186,11315,2183,11325,2185,11338,2187,11348,2192,11359,2200,11371,2211,11383,2964,12136,2967,12138,2970,12139,2975,12141,2978,12141,2982,12140,2987,12139,2997,12134,3007,12126,3021,12113,3026,12107,3029,12101,3032,12096,3034,12092,3035,12087,3037,12083,3037,12079,3035,12075,3033,12071,3031,12068,2491,11528,2351,11391,2351,11390,2400,11416,2501,11469,2686,11563,2961,11699,3182,11809,3210,11821,3237,11832,3250,11835,3271,11838,3281,11837,3288,11834,3296,11832,3303,11827,3336,11794,3339,11790,3342,11779,3343,11773xm3555,11565l3555,11561,3552,11554,3549,11550,3546,11547,2763,10764,2760,10762,2753,10759,2749,10759,2744,10759,2740,10761,2731,10766,2719,10774,2707,10787,2699,10798,2693,10808,2692,10812,2691,10817,2691,10820,2694,10828,2696,10832,3482,11618,3485,11620,3493,11623,3496,11623,3500,11622,3505,11621,3515,11616,3526,11607,3539,11594,3544,11588,3548,11583,3551,11578,3553,11573,3554,11569,3555,11565xm3892,11225l3890,11220,3889,11215,3887,11210,3883,11205,3851,11154,3501,10607,3337,10351,3294,10285,3287,10274,3281,10264,3276,10258,3270,10252,3266,10249,3261,10248,3256,10247,3251,10248,3245,10251,3240,10255,3233,10261,3210,10283,3206,10289,3202,10294,3200,10299,3198,10308,3199,10312,3201,10316,3203,10320,3206,10325,3209,10330,3392,10607,3750,11154,3750,11154,3750,11154,2921,10616,2915,10613,2911,10610,2907,10608,2903,10607,2899,10607,2891,10608,2887,10610,2882,10614,2877,10617,2854,10640,2848,10647,2843,10653,2839,10659,2837,10664,2838,10670,2839,10676,2841,10680,2847,10686,2853,10691,2862,10698,2873,10705,3793,11294,3801,11299,3804,11299,3807,11301,3810,11302,3814,11302,3817,11302,3821,11302,3823,11300,3827,11299,3831,11298,3838,11293,3848,11286,3852,11282,3857,11277,3863,11271,3870,11264,3877,11257,3881,11251,3886,11245,3888,11240,3891,11230,3892,11225xm4424,10696l4423,10689,4418,10679,4414,10673,4398,10654,4390,10647,4382,10638,4374,10631,4362,10621,4347,10613,4343,10612,4340,10612,4336,10612,4333,10613,4130,10816,3840,10525,4012,10354,4013,10351,4013,10347,4013,10344,4013,10340,4008,10332,4005,10326,3988,10308,3973,10292,3953,10275,3948,10271,3939,10267,3934,10265,3931,10265,3927,10265,3924,10266,3752,10438,3498,10183,3698,9983,3699,9981,3699,9973,3698,9970,3693,9960,3689,9954,3684,9948,3673,9935,3657,9920,3649,9913,3637,9902,3632,9899,3622,9894,3618,9892,3611,9892,3608,9893,3360,10142,3357,10151,3358,10162,3360,10172,3366,10182,3374,10193,3384,10205,4109,10929,4120,10940,4132,10948,4142,10953,4151,10955,4163,10957,4172,10954,4423,10703,4424,10700,4424,10696xm4876,10244l4876,10240,4874,10237,4872,10234,4870,10230,4863,10224,4858,10219,4850,10214,4844,10210,4812,10190,4620,10076,4601,10065,4569,10045,4550,10035,4533,10025,4517,10017,4501,10009,4486,10002,4471,9995,4457,9990,4443,9985,4430,9982,4417,9979,4409,9977,4405,9976,4393,9975,4382,9975,4371,9976,4360,9977,4365,9960,4368,9942,4369,9924,4370,9906,4369,9888,4367,9869,4363,9851,4358,9832,4351,9813,4343,9794,4333,9774,4320,9755,4307,9735,4291,9715,4274,9695,4269,9691,4269,9912,4267,9927,4264,9942,4258,9957,4250,9971,4240,9985,4228,9999,4162,10065,3889,9791,3946,9734,3955,9725,3964,9716,3972,9709,3980,9704,3990,9697,3998,9691,4008,9688,4031,9682,4054,9680,4077,9683,4100,9690,4123,9702,4147,9717,4170,9736,4194,9758,4208,9773,4221,9788,4233,9803,4243,9818,4252,9834,4259,9850,4264,9865,4267,9881,4269,9896,4269,9912,4269,9691,4259,9680,4254,9675,4233,9655,4212,9636,4191,9620,4170,9605,4148,9593,4127,9583,4106,9574,4085,9567,4064,9562,4043,9559,4023,9559,4003,9560,3983,9564,3963,9569,3944,9577,3925,9587,3917,9592,3908,9599,3898,9605,3891,9612,3883,9619,3874,9627,3865,9637,3811,9690,3757,9744,3751,9750,3749,9759,3750,9770,3752,9780,3758,9790,3765,9801,3776,9813,4531,10568,4535,10571,4539,10572,4542,10574,4546,10574,4550,10572,4554,10572,4559,10569,4565,10566,4570,10563,4575,10558,4589,10545,4594,10539,4597,10534,4600,10528,4602,10524,4603,10519,4604,10516,4604,10512,4603,10508,4601,10504,4599,10501,4596,10498,4250,10152,4295,10107,4307,10096,4319,10088,4332,10082,4345,10078,4359,10076,4374,10076,4389,10077,4404,10080,4421,10085,4437,10090,4455,10097,4473,10106,4491,10116,4510,10126,4529,10137,4728,10258,4788,10294,4794,10298,4800,10301,4804,10303,4809,10305,4813,10305,4818,10304,4823,10304,4828,10302,4833,10298,4838,10295,4844,10290,4850,10283,4858,10275,4864,10268,4868,10263,4872,10258,4874,10253,4875,10248,4876,10244xm5155,9899l5152,9872,5147,9845,5139,9817,5127,9789,5113,9760,5096,9732,5076,9703,5052,9674,5025,9645,5001,9623,4977,9603,4954,9586,4931,9571,4908,9560,4886,9550,4864,9542,4843,9536,4822,9532,4802,9529,4781,9528,4761,9528,4741,9529,4722,9531,4683,9535,4646,9541,4609,9546,4591,9548,4573,9549,4556,9549,4538,9548,4521,9546,4503,9543,4486,9538,4469,9531,4451,9523,4434,9512,4417,9499,4400,9483,4389,9471,4379,9459,4370,9446,4361,9434,4354,9421,4349,9408,4344,9395,4341,9383,4339,9370,4339,9358,4340,9345,4342,9332,4347,9320,4353,9309,4361,9297,4371,9287,4382,9276,4395,9267,4407,9260,4420,9254,4434,9250,4447,9247,4460,9245,4472,9243,4495,9241,4526,9240,4534,9239,4539,9234,4539,9231,4538,9225,4537,9221,4526,9205,4515,9193,4486,9164,4463,9145,4453,9140,4442,9136,4435,9135,4425,9135,4410,9136,4400,9138,4389,9140,4366,9145,4355,9149,4344,9154,4333,9159,4321,9165,4311,9171,4301,9178,4292,9186,4283,9194,4268,9212,4255,9230,4244,9249,4236,9269,4230,9291,4227,9313,4226,9336,4228,9360,4233,9384,4240,9409,4250,9433,4263,9459,4278,9485,4297,9510,4318,9536,4342,9561,4366,9585,4391,9605,4414,9622,4437,9636,4459,9648,4482,9658,4503,9666,4525,9672,4546,9677,4566,9680,4587,9681,4607,9681,4627,9681,4646,9679,4665,9677,4684,9675,4758,9664,4776,9662,4794,9661,4811,9661,4828,9661,4845,9663,4863,9667,4880,9672,4897,9679,4914,9687,4932,9698,4949,9712,4966,9728,4981,9744,4995,9760,5006,9776,5016,9792,5024,9808,5031,9824,5035,9839,5038,9854,5040,9869,5039,9884,5037,9899,5034,9913,5029,9926,5022,9939,5013,9951,5003,9962,4988,9976,4973,9987,4957,9996,4941,10002,4925,10007,4909,10011,4894,10014,4880,10017,4866,10018,4853,10019,4841,10019,4817,10019,4808,10020,4803,10026,4801,10028,4801,10031,4801,10035,4802,10038,4808,10048,4812,10054,4823,10067,4840,10084,4849,10093,4858,10101,4866,10107,4882,10120,4891,10123,4899,10125,4907,10128,4918,10128,4944,10127,4956,10125,4982,10120,4996,10116,5010,10111,5024,10105,5038,10098,5052,10090,5066,10080,5079,10070,5092,10058,5109,10039,5124,10019,5136,9997,5145,9974,5151,9950,5154,9925,5155,9899xm5409,9711l5409,9707,5406,9700,5403,9696,5400,9693,4617,8910,4614,8908,4606,8905,4603,8905,4598,8906,4594,8907,4584,8912,4573,8921,4561,8933,4553,8944,4547,8954,4546,8958,4545,8963,4545,8967,4548,8974,4550,8978,5336,9764,5339,9766,5347,9769,5350,9769,5354,9768,5359,9767,5369,9762,5380,9753,5393,9740,5398,9734,5402,9729,5407,9719,5407,9715,5409,9711xm5705,9414l5705,9411,5702,9403,5700,9400,4992,8692,5137,8548,5138,8545,5138,8538,5137,8534,5134,8529,5133,8525,5128,8519,5111,8499,5103,8491,5095,8483,5075,8465,5069,8461,5059,8456,5052,8455,5048,8455,5045,8456,4689,8813,4687,8815,4688,8819,4688,8823,4689,8826,4694,8836,4698,8842,4704,8848,4709,8855,4716,8862,4732,8879,4739,8885,4746,8890,4752,8895,4758,8900,4762,8901,4767,8904,4771,8905,4778,8906,4780,8904,4925,8760,5632,9467,5636,9470,5643,9473,5647,9473,5651,9471,5655,9471,5666,9465,5671,9462,5677,9457,5690,9444,5698,9433,5703,9423,5704,9418,5705,9414xe" filled="true" fillcolor="#ffc000" stroked="false">
                <v:path arrowok="t"/>
                <v:fill opacity="32896f" type="solid"/>
                <w10:wrap type="none"/>
              </v:shape>
            </w:pict>
          </mc:Fallback>
        </mc:AlternateContent>
      </w:r>
      <w:r>
        <w:rPr>
          <w:b/>
          <w:sz w:val="24"/>
        </w:rPr>
        <w:t>Table </w:t>
      </w:r>
      <w:r>
        <w:rPr>
          <w:b/>
          <w:spacing w:val="-5"/>
          <w:sz w:val="24"/>
        </w:rPr>
        <w:t>3.1</w:t>
      </w:r>
      <w:r>
        <w:rPr>
          <w:b/>
          <w:sz w:val="24"/>
        </w:rPr>
        <w:tab/>
        <w:t>Description</w:t>
      </w:r>
      <w:r>
        <w:rPr>
          <w:b/>
          <w:spacing w:val="-1"/>
          <w:sz w:val="24"/>
        </w:rPr>
        <w:t> </w:t>
      </w:r>
      <w:r>
        <w:rPr>
          <w:b/>
          <w:sz w:val="24"/>
        </w:rPr>
        <w:t>of</w:t>
      </w:r>
      <w:r>
        <w:rPr>
          <w:b/>
          <w:spacing w:val="-1"/>
          <w:sz w:val="24"/>
        </w:rPr>
        <w:t> </w:t>
      </w:r>
      <w:r>
        <w:rPr>
          <w:b/>
          <w:sz w:val="24"/>
        </w:rPr>
        <w:t>the</w:t>
      </w:r>
      <w:r>
        <w:rPr>
          <w:b/>
          <w:spacing w:val="-1"/>
          <w:sz w:val="24"/>
        </w:rPr>
        <w:t> </w:t>
      </w:r>
      <w:r>
        <w:rPr>
          <w:b/>
          <w:sz w:val="24"/>
        </w:rPr>
        <w:t>Study</w:t>
      </w:r>
      <w:r>
        <w:rPr>
          <w:b/>
          <w:spacing w:val="-1"/>
          <w:sz w:val="24"/>
        </w:rPr>
        <w:t> </w:t>
      </w:r>
      <w:r>
        <w:rPr>
          <w:b/>
          <w:spacing w:val="-4"/>
          <w:sz w:val="24"/>
        </w:rPr>
        <w:t>Area</w:t>
      </w:r>
    </w:p>
    <w:p>
      <w:pPr>
        <w:pStyle w:val="BodyText"/>
        <w:rPr>
          <w:b/>
          <w:sz w:val="20"/>
        </w:rPr>
      </w:pPr>
    </w:p>
    <w:p>
      <w:pPr>
        <w:pStyle w:val="BodyText"/>
        <w:spacing w:before="96"/>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818"/>
        <w:gridCol w:w="1883"/>
        <w:gridCol w:w="1864"/>
        <w:gridCol w:w="1883"/>
      </w:tblGrid>
      <w:tr>
        <w:trPr>
          <w:trHeight w:val="551" w:hRule="atLeast"/>
        </w:trPr>
        <w:tc>
          <w:tcPr>
            <w:tcW w:w="1373" w:type="dxa"/>
          </w:tcPr>
          <w:p>
            <w:pPr>
              <w:pStyle w:val="TableParagraph"/>
              <w:spacing w:line="273" w:lineRule="exact"/>
              <w:ind w:left="107"/>
              <w:rPr>
                <w:b/>
                <w:sz w:val="24"/>
              </w:rPr>
            </w:pPr>
            <w:r>
              <w:rPr>
                <w:b/>
                <w:spacing w:val="-2"/>
                <w:sz w:val="24"/>
              </w:rPr>
              <w:t>Region</w:t>
            </w:r>
          </w:p>
        </w:tc>
        <w:tc>
          <w:tcPr>
            <w:tcW w:w="1818" w:type="dxa"/>
          </w:tcPr>
          <w:p>
            <w:pPr>
              <w:pStyle w:val="TableParagraph"/>
              <w:spacing w:line="276" w:lineRule="exact"/>
              <w:ind w:left="107" w:right="668"/>
              <w:rPr>
                <w:b/>
                <w:sz w:val="24"/>
              </w:rPr>
            </w:pPr>
            <w:r>
              <w:rPr>
                <w:b/>
                <w:spacing w:val="-2"/>
                <w:sz w:val="24"/>
              </w:rPr>
              <w:t>Minimum Latitude</w:t>
            </w:r>
          </w:p>
        </w:tc>
        <w:tc>
          <w:tcPr>
            <w:tcW w:w="1883" w:type="dxa"/>
          </w:tcPr>
          <w:p>
            <w:pPr>
              <w:pStyle w:val="TableParagraph"/>
              <w:spacing w:line="276" w:lineRule="exact"/>
              <w:ind w:left="106" w:right="694"/>
              <w:rPr>
                <w:b/>
                <w:sz w:val="24"/>
              </w:rPr>
            </w:pPr>
            <w:r>
              <w:rPr>
                <w:b/>
                <w:spacing w:val="-2"/>
                <w:sz w:val="24"/>
              </w:rPr>
              <w:t>Maximum Latitude</w:t>
            </w:r>
          </w:p>
        </w:tc>
        <w:tc>
          <w:tcPr>
            <w:tcW w:w="1864" w:type="dxa"/>
          </w:tcPr>
          <w:p>
            <w:pPr>
              <w:pStyle w:val="TableParagraph"/>
              <w:spacing w:line="276" w:lineRule="exact"/>
              <w:ind w:left="105"/>
              <w:rPr>
                <w:b/>
                <w:sz w:val="24"/>
              </w:rPr>
            </w:pPr>
            <w:r>
              <w:rPr>
                <w:b/>
                <w:spacing w:val="-2"/>
                <w:sz w:val="24"/>
              </w:rPr>
              <w:t>Minimum Longitude</w:t>
            </w:r>
          </w:p>
        </w:tc>
        <w:tc>
          <w:tcPr>
            <w:tcW w:w="1883" w:type="dxa"/>
          </w:tcPr>
          <w:p>
            <w:pPr>
              <w:pStyle w:val="TableParagraph"/>
              <w:spacing w:line="276" w:lineRule="exact"/>
              <w:ind w:left="104" w:right="696"/>
              <w:rPr>
                <w:b/>
                <w:sz w:val="24"/>
              </w:rPr>
            </w:pPr>
            <w:r>
              <w:rPr>
                <w:b/>
                <w:spacing w:val="-2"/>
                <w:sz w:val="24"/>
              </w:rPr>
              <w:t>Maximum Longitude</w:t>
            </w:r>
          </w:p>
        </w:tc>
      </w:tr>
      <w:tr>
        <w:trPr>
          <w:trHeight w:val="551" w:hRule="atLeast"/>
        </w:trPr>
        <w:tc>
          <w:tcPr>
            <w:tcW w:w="1373" w:type="dxa"/>
          </w:tcPr>
          <w:p>
            <w:pPr>
              <w:pStyle w:val="TableParagraph"/>
              <w:spacing w:line="267" w:lineRule="exact"/>
              <w:ind w:left="7" w:right="1"/>
              <w:jc w:val="center"/>
              <w:rPr>
                <w:sz w:val="24"/>
              </w:rPr>
            </w:pPr>
            <w:r>
              <w:rPr>
                <w:spacing w:val="-5"/>
                <w:sz w:val="24"/>
              </w:rPr>
              <w:t>R1</w:t>
            </w:r>
          </w:p>
        </w:tc>
        <w:tc>
          <w:tcPr>
            <w:tcW w:w="1818" w:type="dxa"/>
          </w:tcPr>
          <w:p>
            <w:pPr>
              <w:pStyle w:val="TableParagraph"/>
              <w:spacing w:line="267" w:lineRule="exact"/>
              <w:ind w:left="9" w:right="3"/>
              <w:jc w:val="center"/>
              <w:rPr>
                <w:sz w:val="24"/>
              </w:rPr>
            </w:pPr>
            <w:r>
              <w:rPr>
                <w:spacing w:val="-5"/>
                <w:sz w:val="24"/>
              </w:rPr>
              <w:t>20</w:t>
            </w:r>
          </w:p>
        </w:tc>
        <w:tc>
          <w:tcPr>
            <w:tcW w:w="1883" w:type="dxa"/>
          </w:tcPr>
          <w:p>
            <w:pPr>
              <w:pStyle w:val="TableParagraph"/>
              <w:spacing w:line="267" w:lineRule="exact"/>
              <w:ind w:left="9" w:right="1"/>
              <w:jc w:val="center"/>
              <w:rPr>
                <w:sz w:val="24"/>
              </w:rPr>
            </w:pPr>
            <w:r>
              <w:rPr>
                <w:spacing w:val="-4"/>
                <w:sz w:val="24"/>
              </w:rPr>
              <w:t>47.5</w:t>
            </w:r>
          </w:p>
        </w:tc>
        <w:tc>
          <w:tcPr>
            <w:tcW w:w="1864" w:type="dxa"/>
          </w:tcPr>
          <w:p>
            <w:pPr>
              <w:pStyle w:val="TableParagraph"/>
              <w:spacing w:line="267" w:lineRule="exact"/>
              <w:ind w:left="1" w:right="1"/>
              <w:jc w:val="center"/>
              <w:rPr>
                <w:sz w:val="24"/>
              </w:rPr>
            </w:pPr>
            <w:r>
              <w:rPr>
                <w:spacing w:val="-2"/>
                <w:sz w:val="24"/>
              </w:rPr>
              <w:t>-</w:t>
            </w:r>
            <w:r>
              <w:rPr>
                <w:spacing w:val="-4"/>
                <w:sz w:val="24"/>
              </w:rPr>
              <w:t>17.5</w:t>
            </w:r>
          </w:p>
        </w:tc>
        <w:tc>
          <w:tcPr>
            <w:tcW w:w="1883" w:type="dxa"/>
          </w:tcPr>
          <w:p>
            <w:pPr>
              <w:pStyle w:val="TableParagraph"/>
              <w:spacing w:line="267" w:lineRule="exact"/>
              <w:ind w:left="9" w:right="5"/>
              <w:jc w:val="center"/>
              <w:rPr>
                <w:sz w:val="24"/>
              </w:rPr>
            </w:pPr>
            <w:r>
              <w:rPr>
                <w:spacing w:val="-4"/>
                <w:sz w:val="24"/>
              </w:rPr>
              <w:t>45.5</w:t>
            </w:r>
          </w:p>
        </w:tc>
      </w:tr>
      <w:tr>
        <w:trPr>
          <w:trHeight w:val="551" w:hRule="atLeast"/>
        </w:trPr>
        <w:tc>
          <w:tcPr>
            <w:tcW w:w="1373" w:type="dxa"/>
          </w:tcPr>
          <w:p>
            <w:pPr>
              <w:pStyle w:val="TableParagraph"/>
              <w:spacing w:line="268" w:lineRule="exact"/>
              <w:ind w:left="7" w:right="1"/>
              <w:jc w:val="center"/>
              <w:rPr>
                <w:sz w:val="24"/>
              </w:rPr>
            </w:pPr>
            <w:r>
              <w:rPr>
                <w:spacing w:val="-5"/>
                <w:sz w:val="24"/>
              </w:rPr>
              <w:t>R2</w:t>
            </w:r>
          </w:p>
        </w:tc>
        <w:tc>
          <w:tcPr>
            <w:tcW w:w="1818" w:type="dxa"/>
          </w:tcPr>
          <w:p>
            <w:pPr>
              <w:pStyle w:val="TableParagraph"/>
              <w:spacing w:line="268" w:lineRule="exact"/>
              <w:ind w:left="9"/>
              <w:jc w:val="center"/>
              <w:rPr>
                <w:sz w:val="24"/>
              </w:rPr>
            </w:pPr>
            <w:r>
              <w:rPr>
                <w:spacing w:val="-2"/>
                <w:sz w:val="24"/>
              </w:rPr>
              <w:t>-</w:t>
            </w:r>
            <w:r>
              <w:rPr>
                <w:spacing w:val="-7"/>
                <w:sz w:val="24"/>
              </w:rPr>
              <w:t>35</w:t>
            </w:r>
          </w:p>
        </w:tc>
        <w:tc>
          <w:tcPr>
            <w:tcW w:w="1883" w:type="dxa"/>
          </w:tcPr>
          <w:p>
            <w:pPr>
              <w:pStyle w:val="TableParagraph"/>
              <w:spacing w:line="268" w:lineRule="exact"/>
              <w:ind w:left="9"/>
              <w:jc w:val="center"/>
              <w:rPr>
                <w:sz w:val="24"/>
              </w:rPr>
            </w:pPr>
            <w:r>
              <w:rPr>
                <w:spacing w:val="-2"/>
                <w:sz w:val="24"/>
              </w:rPr>
              <w:t>-</w:t>
            </w:r>
            <w:r>
              <w:rPr>
                <w:spacing w:val="-12"/>
                <w:sz w:val="24"/>
              </w:rPr>
              <w:t>5</w:t>
            </w:r>
          </w:p>
        </w:tc>
        <w:tc>
          <w:tcPr>
            <w:tcW w:w="1864" w:type="dxa"/>
          </w:tcPr>
          <w:p>
            <w:pPr>
              <w:pStyle w:val="TableParagraph"/>
              <w:spacing w:line="268" w:lineRule="exact"/>
              <w:ind w:left="1" w:right="1"/>
              <w:jc w:val="center"/>
              <w:rPr>
                <w:sz w:val="24"/>
              </w:rPr>
            </w:pPr>
            <w:r>
              <w:rPr>
                <w:spacing w:val="-10"/>
                <w:sz w:val="24"/>
              </w:rPr>
              <w:t>5</w:t>
            </w:r>
          </w:p>
        </w:tc>
        <w:tc>
          <w:tcPr>
            <w:tcW w:w="1883" w:type="dxa"/>
          </w:tcPr>
          <w:p>
            <w:pPr>
              <w:pStyle w:val="TableParagraph"/>
              <w:spacing w:line="268" w:lineRule="exact"/>
              <w:ind w:left="9" w:right="7"/>
              <w:jc w:val="center"/>
              <w:rPr>
                <w:sz w:val="24"/>
              </w:rPr>
            </w:pPr>
            <w:r>
              <w:rPr>
                <w:spacing w:val="-5"/>
                <w:sz w:val="24"/>
              </w:rPr>
              <w:t>55</w:t>
            </w:r>
          </w:p>
        </w:tc>
      </w:tr>
      <w:tr>
        <w:trPr>
          <w:trHeight w:val="554" w:hRule="atLeast"/>
        </w:trPr>
        <w:tc>
          <w:tcPr>
            <w:tcW w:w="1373" w:type="dxa"/>
          </w:tcPr>
          <w:p>
            <w:pPr>
              <w:pStyle w:val="TableParagraph"/>
              <w:spacing w:line="270" w:lineRule="exact"/>
              <w:ind w:left="7"/>
              <w:jc w:val="center"/>
              <w:rPr>
                <w:sz w:val="24"/>
              </w:rPr>
            </w:pPr>
            <w:r>
              <w:rPr>
                <w:spacing w:val="-5"/>
                <w:sz w:val="24"/>
              </w:rPr>
              <w:t>R3</w:t>
            </w:r>
          </w:p>
        </w:tc>
        <w:tc>
          <w:tcPr>
            <w:tcW w:w="1818" w:type="dxa"/>
          </w:tcPr>
          <w:p>
            <w:pPr>
              <w:pStyle w:val="TableParagraph"/>
              <w:spacing w:line="270" w:lineRule="exact"/>
              <w:ind w:left="9" w:right="3"/>
              <w:jc w:val="center"/>
              <w:rPr>
                <w:sz w:val="24"/>
              </w:rPr>
            </w:pPr>
            <w:r>
              <w:rPr>
                <w:spacing w:val="-5"/>
                <w:sz w:val="24"/>
              </w:rPr>
              <w:t>55</w:t>
            </w:r>
          </w:p>
        </w:tc>
        <w:tc>
          <w:tcPr>
            <w:tcW w:w="1883" w:type="dxa"/>
          </w:tcPr>
          <w:p>
            <w:pPr>
              <w:pStyle w:val="TableParagraph"/>
              <w:spacing w:line="270" w:lineRule="exact"/>
              <w:ind w:left="9" w:right="3"/>
              <w:jc w:val="center"/>
              <w:rPr>
                <w:sz w:val="24"/>
              </w:rPr>
            </w:pPr>
            <w:r>
              <w:rPr/>
              <mc:AlternateContent>
                <mc:Choice Requires="wps">
                  <w:drawing>
                    <wp:anchor distT="0" distB="0" distL="0" distR="0" allowOverlap="1" layoutInCell="1" locked="0" behindDoc="1" simplePos="0" relativeHeight="483661824">
                      <wp:simplePos x="0" y="0"/>
                      <wp:positionH relativeFrom="column">
                        <wp:posOffset>822489</wp:posOffset>
                      </wp:positionH>
                      <wp:positionV relativeFrom="paragraph">
                        <wp:posOffset>-147446</wp:posOffset>
                      </wp:positionV>
                      <wp:extent cx="2670810" cy="268224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2670810" cy="2682240"/>
                                <a:chExt cx="2670810" cy="2682240"/>
                              </a:xfrm>
                            </wpg:grpSpPr>
                            <wps:wsp>
                              <wps:cNvPr id="146" name="Graphic 146"/>
                              <wps:cNvSpPr/>
                              <wps:spPr>
                                <a:xfrm>
                                  <a:off x="-12" y="0"/>
                                  <a:ext cx="2670810" cy="2682240"/>
                                </a:xfrm>
                                <a:custGeom>
                                  <a:avLst/>
                                  <a:gdLst/>
                                  <a:ahLst/>
                                  <a:cxnLst/>
                                  <a:rect l="l" t="t" r="r" b="b"/>
                                  <a:pathLst>
                                    <a:path w="2670810" h="2682240">
                                      <a:moveTo>
                                        <a:pt x="620839" y="2526182"/>
                                      </a:moveTo>
                                      <a:lnTo>
                                        <a:pt x="616902" y="2475966"/>
                                      </a:lnTo>
                                      <a:lnTo>
                                        <a:pt x="599808" y="2422550"/>
                                      </a:lnTo>
                                      <a:lnTo>
                                        <a:pt x="570903" y="2366251"/>
                                      </a:lnTo>
                                      <a:lnTo>
                                        <a:pt x="545820" y="2328608"/>
                                      </a:lnTo>
                                      <a:lnTo>
                                        <a:pt x="545820" y="2507996"/>
                                      </a:lnTo>
                                      <a:lnTo>
                                        <a:pt x="543191" y="2525509"/>
                                      </a:lnTo>
                                      <a:lnTo>
                                        <a:pt x="515340" y="2572004"/>
                                      </a:lnTo>
                                      <a:lnTo>
                                        <a:pt x="469493" y="2600490"/>
                                      </a:lnTo>
                                      <a:lnTo>
                                        <a:pt x="435432" y="2604173"/>
                                      </a:lnTo>
                                      <a:lnTo>
                                        <a:pt x="417487" y="2602319"/>
                                      </a:lnTo>
                                      <a:lnTo>
                                        <a:pt x="379577" y="2590546"/>
                                      </a:lnTo>
                                      <a:lnTo>
                                        <a:pt x="339915" y="2569870"/>
                                      </a:lnTo>
                                      <a:lnTo>
                                        <a:pt x="298170" y="2540508"/>
                                      </a:lnTo>
                                      <a:lnTo>
                                        <a:pt x="254584" y="2504021"/>
                                      </a:lnTo>
                                      <a:lnTo>
                                        <a:pt x="209778" y="2461514"/>
                                      </a:lnTo>
                                      <a:lnTo>
                                        <a:pt x="170916" y="2420035"/>
                                      </a:lnTo>
                                      <a:lnTo>
                                        <a:pt x="136245" y="2378075"/>
                                      </a:lnTo>
                                      <a:lnTo>
                                        <a:pt x="108216" y="2336635"/>
                                      </a:lnTo>
                                      <a:lnTo>
                                        <a:pt x="88112" y="2296033"/>
                                      </a:lnTo>
                                      <a:lnTo>
                                        <a:pt x="76454" y="2257539"/>
                                      </a:lnTo>
                                      <a:lnTo>
                                        <a:pt x="74142" y="2220849"/>
                                      </a:lnTo>
                                      <a:lnTo>
                                        <a:pt x="76733" y="2203488"/>
                                      </a:lnTo>
                                      <a:lnTo>
                                        <a:pt x="104114" y="2157349"/>
                                      </a:lnTo>
                                      <a:lnTo>
                                        <a:pt x="149644" y="2129282"/>
                                      </a:lnTo>
                                      <a:lnTo>
                                        <a:pt x="184048" y="2125726"/>
                                      </a:lnTo>
                                      <a:lnTo>
                                        <a:pt x="202120" y="2127656"/>
                                      </a:lnTo>
                                      <a:lnTo>
                                        <a:pt x="239877" y="2138807"/>
                                      </a:lnTo>
                                      <a:lnTo>
                                        <a:pt x="279831" y="2159546"/>
                                      </a:lnTo>
                                      <a:lnTo>
                                        <a:pt x="321411" y="2188083"/>
                                      </a:lnTo>
                                      <a:lnTo>
                                        <a:pt x="364363" y="2223897"/>
                                      </a:lnTo>
                                      <a:lnTo>
                                        <a:pt x="407898" y="2265045"/>
                                      </a:lnTo>
                                      <a:lnTo>
                                        <a:pt x="447294" y="2307044"/>
                                      </a:lnTo>
                                      <a:lnTo>
                                        <a:pt x="482193" y="2349246"/>
                                      </a:lnTo>
                                      <a:lnTo>
                                        <a:pt x="510794" y="2391219"/>
                                      </a:lnTo>
                                      <a:lnTo>
                                        <a:pt x="531215" y="2431669"/>
                                      </a:lnTo>
                                      <a:lnTo>
                                        <a:pt x="543420" y="2470937"/>
                                      </a:lnTo>
                                      <a:lnTo>
                                        <a:pt x="545820" y="2507996"/>
                                      </a:lnTo>
                                      <a:lnTo>
                                        <a:pt x="545820" y="2328608"/>
                                      </a:lnTo>
                                      <a:lnTo>
                                        <a:pt x="505536" y="2276767"/>
                                      </a:lnTo>
                                      <a:lnTo>
                                        <a:pt x="478345" y="2246058"/>
                                      </a:lnTo>
                                      <a:lnTo>
                                        <a:pt x="448411" y="2214880"/>
                                      </a:lnTo>
                                      <a:lnTo>
                                        <a:pt x="417347" y="2184958"/>
                                      </a:lnTo>
                                      <a:lnTo>
                                        <a:pt x="387057" y="2157844"/>
                                      </a:lnTo>
                                      <a:lnTo>
                                        <a:pt x="357530" y="2133574"/>
                                      </a:lnTo>
                                      <a:lnTo>
                                        <a:pt x="347002" y="2125726"/>
                                      </a:lnTo>
                                      <a:lnTo>
                                        <a:pt x="328777" y="2112137"/>
                                      </a:lnTo>
                                      <a:lnTo>
                                        <a:pt x="273367" y="2078532"/>
                                      </a:lnTo>
                                      <a:lnTo>
                                        <a:pt x="221208" y="2057019"/>
                                      </a:lnTo>
                                      <a:lnTo>
                                        <a:pt x="172758" y="2048002"/>
                                      </a:lnTo>
                                      <a:lnTo>
                                        <a:pt x="149694" y="2048167"/>
                                      </a:lnTo>
                                      <a:lnTo>
                                        <a:pt x="106006" y="2057387"/>
                                      </a:lnTo>
                                      <a:lnTo>
                                        <a:pt x="66560" y="2079879"/>
                                      </a:lnTo>
                                      <a:lnTo>
                                        <a:pt x="31572" y="2115083"/>
                                      </a:lnTo>
                                      <a:lnTo>
                                        <a:pt x="8712" y="2156701"/>
                                      </a:lnTo>
                                      <a:lnTo>
                                        <a:pt x="0" y="2203031"/>
                                      </a:lnTo>
                                      <a:lnTo>
                                        <a:pt x="266" y="2227630"/>
                                      </a:lnTo>
                                      <a:lnTo>
                                        <a:pt x="10388" y="2279015"/>
                                      </a:lnTo>
                                      <a:lnTo>
                                        <a:pt x="33312" y="2333993"/>
                                      </a:lnTo>
                                      <a:lnTo>
                                        <a:pt x="67665" y="2391537"/>
                                      </a:lnTo>
                                      <a:lnTo>
                                        <a:pt x="113309" y="2451023"/>
                                      </a:lnTo>
                                      <a:lnTo>
                                        <a:pt x="140030" y="2481173"/>
                                      </a:lnTo>
                                      <a:lnTo>
                                        <a:pt x="169265" y="2511552"/>
                                      </a:lnTo>
                                      <a:lnTo>
                                        <a:pt x="200825" y="2542044"/>
                                      </a:lnTo>
                                      <a:lnTo>
                                        <a:pt x="231521" y="2569565"/>
                                      </a:lnTo>
                                      <a:lnTo>
                                        <a:pt x="261429" y="2594191"/>
                                      </a:lnTo>
                                      <a:lnTo>
                                        <a:pt x="318820" y="2634678"/>
                                      </a:lnTo>
                                      <a:lnTo>
                                        <a:pt x="372859" y="2662783"/>
                                      </a:lnTo>
                                      <a:lnTo>
                                        <a:pt x="423113" y="2678544"/>
                                      </a:lnTo>
                                      <a:lnTo>
                                        <a:pt x="447014" y="2681630"/>
                                      </a:lnTo>
                                      <a:lnTo>
                                        <a:pt x="470141" y="2681592"/>
                                      </a:lnTo>
                                      <a:lnTo>
                                        <a:pt x="514159" y="2672664"/>
                                      </a:lnTo>
                                      <a:lnTo>
                                        <a:pt x="554202" y="2649956"/>
                                      </a:lnTo>
                                      <a:lnTo>
                                        <a:pt x="589470" y="2614345"/>
                                      </a:lnTo>
                                      <a:lnTo>
                                        <a:pt x="596074" y="2604173"/>
                                      </a:lnTo>
                                      <a:lnTo>
                                        <a:pt x="602640" y="2594064"/>
                                      </a:lnTo>
                                      <a:lnTo>
                                        <a:pt x="612203" y="2572562"/>
                                      </a:lnTo>
                                      <a:lnTo>
                                        <a:pt x="618083" y="2549779"/>
                                      </a:lnTo>
                                      <a:lnTo>
                                        <a:pt x="620839" y="2526182"/>
                                      </a:lnTo>
                                      <a:close/>
                                    </a:path>
                                    <a:path w="2670810" h="2682240">
                                      <a:moveTo>
                                        <a:pt x="817981" y="2369058"/>
                                      </a:moveTo>
                                      <a:lnTo>
                                        <a:pt x="817727" y="2366899"/>
                                      </a:lnTo>
                                      <a:lnTo>
                                        <a:pt x="816457" y="2364105"/>
                                      </a:lnTo>
                                      <a:lnTo>
                                        <a:pt x="815695" y="2361819"/>
                                      </a:lnTo>
                                      <a:lnTo>
                                        <a:pt x="814298" y="2359914"/>
                                      </a:lnTo>
                                      <a:lnTo>
                                        <a:pt x="597509" y="2143125"/>
                                      </a:lnTo>
                                      <a:lnTo>
                                        <a:pt x="710158" y="2030349"/>
                                      </a:lnTo>
                                      <a:lnTo>
                                        <a:pt x="710412" y="2028571"/>
                                      </a:lnTo>
                                      <a:lnTo>
                                        <a:pt x="710285" y="2023999"/>
                                      </a:lnTo>
                                      <a:lnTo>
                                        <a:pt x="709777" y="2021459"/>
                                      </a:lnTo>
                                      <a:lnTo>
                                        <a:pt x="707999" y="2018157"/>
                                      </a:lnTo>
                                      <a:lnTo>
                                        <a:pt x="706856" y="2015490"/>
                                      </a:lnTo>
                                      <a:lnTo>
                                        <a:pt x="670534" y="1977771"/>
                                      </a:lnTo>
                                      <a:lnTo>
                                        <a:pt x="656691" y="1972437"/>
                                      </a:lnTo>
                                      <a:lnTo>
                                        <a:pt x="654659" y="1972818"/>
                                      </a:lnTo>
                                      <a:lnTo>
                                        <a:pt x="653262" y="1973453"/>
                                      </a:lnTo>
                                      <a:lnTo>
                                        <a:pt x="540486" y="2086102"/>
                                      </a:lnTo>
                                      <a:lnTo>
                                        <a:pt x="365099" y="1910715"/>
                                      </a:lnTo>
                                      <a:lnTo>
                                        <a:pt x="484352" y="1791589"/>
                                      </a:lnTo>
                                      <a:lnTo>
                                        <a:pt x="484860" y="1790192"/>
                                      </a:lnTo>
                                      <a:lnTo>
                                        <a:pt x="484987" y="1787779"/>
                                      </a:lnTo>
                                      <a:lnTo>
                                        <a:pt x="484225" y="1782953"/>
                                      </a:lnTo>
                                      <a:lnTo>
                                        <a:pt x="481304" y="1777111"/>
                                      </a:lnTo>
                                      <a:lnTo>
                                        <a:pt x="478891" y="1773047"/>
                                      </a:lnTo>
                                      <a:lnTo>
                                        <a:pt x="467969" y="1760728"/>
                                      </a:lnTo>
                                      <a:lnTo>
                                        <a:pt x="462889" y="1755648"/>
                                      </a:lnTo>
                                      <a:lnTo>
                                        <a:pt x="457682" y="1750441"/>
                                      </a:lnTo>
                                      <a:lnTo>
                                        <a:pt x="444982" y="1739265"/>
                                      </a:lnTo>
                                      <a:lnTo>
                                        <a:pt x="434822" y="1733550"/>
                                      </a:lnTo>
                                      <a:lnTo>
                                        <a:pt x="432155" y="1732915"/>
                                      </a:lnTo>
                                      <a:lnTo>
                                        <a:pt x="427583" y="1732788"/>
                                      </a:lnTo>
                                      <a:lnTo>
                                        <a:pt x="426059" y="1733296"/>
                                      </a:lnTo>
                                      <a:lnTo>
                                        <a:pt x="276326" y="1883156"/>
                                      </a:lnTo>
                                      <a:lnTo>
                                        <a:pt x="274548" y="1888998"/>
                                      </a:lnTo>
                                      <a:lnTo>
                                        <a:pt x="275310" y="1896110"/>
                                      </a:lnTo>
                                      <a:lnTo>
                                        <a:pt x="771626" y="2402713"/>
                                      </a:lnTo>
                                      <a:lnTo>
                                        <a:pt x="775690" y="2404872"/>
                                      </a:lnTo>
                                      <a:lnTo>
                                        <a:pt x="778484" y="2406142"/>
                                      </a:lnTo>
                                      <a:lnTo>
                                        <a:pt x="780643" y="2406396"/>
                                      </a:lnTo>
                                      <a:lnTo>
                                        <a:pt x="783183" y="2405507"/>
                                      </a:lnTo>
                                      <a:lnTo>
                                        <a:pt x="786104" y="2404872"/>
                                      </a:lnTo>
                                      <a:lnTo>
                                        <a:pt x="816457" y="2374519"/>
                                      </a:lnTo>
                                      <a:lnTo>
                                        <a:pt x="816965" y="2371598"/>
                                      </a:lnTo>
                                      <a:lnTo>
                                        <a:pt x="817981" y="2369058"/>
                                      </a:lnTo>
                                      <a:close/>
                                    </a:path>
                                    <a:path w="2670810" h="2682240">
                                      <a:moveTo>
                                        <a:pt x="1167358" y="2019681"/>
                                      </a:moveTo>
                                      <a:lnTo>
                                        <a:pt x="1167104" y="2017522"/>
                                      </a:lnTo>
                                      <a:lnTo>
                                        <a:pt x="1165326" y="2012823"/>
                                      </a:lnTo>
                                      <a:lnTo>
                                        <a:pt x="1163675" y="2010537"/>
                                      </a:lnTo>
                                      <a:lnTo>
                                        <a:pt x="1161643" y="2008632"/>
                                      </a:lnTo>
                                      <a:lnTo>
                                        <a:pt x="664692" y="1511554"/>
                                      </a:lnTo>
                                      <a:lnTo>
                                        <a:pt x="662406" y="1509903"/>
                                      </a:lnTo>
                                      <a:lnTo>
                                        <a:pt x="657834" y="1508125"/>
                                      </a:lnTo>
                                      <a:lnTo>
                                        <a:pt x="655548" y="1507998"/>
                                      </a:lnTo>
                                      <a:lnTo>
                                        <a:pt x="652627" y="1508506"/>
                                      </a:lnTo>
                                      <a:lnTo>
                                        <a:pt x="620242" y="1539240"/>
                                      </a:lnTo>
                                      <a:lnTo>
                                        <a:pt x="618591" y="1547241"/>
                                      </a:lnTo>
                                      <a:lnTo>
                                        <a:pt x="620369" y="1551940"/>
                                      </a:lnTo>
                                      <a:lnTo>
                                        <a:pt x="1120876" y="2053463"/>
                                      </a:lnTo>
                                      <a:lnTo>
                                        <a:pt x="1130020" y="2057019"/>
                                      </a:lnTo>
                                      <a:lnTo>
                                        <a:pt x="1132560" y="2056130"/>
                                      </a:lnTo>
                                      <a:lnTo>
                                        <a:pt x="1135481" y="2055622"/>
                                      </a:lnTo>
                                      <a:lnTo>
                                        <a:pt x="1165834" y="2025142"/>
                                      </a:lnTo>
                                      <a:lnTo>
                                        <a:pt x="1166469" y="2022221"/>
                                      </a:lnTo>
                                      <a:lnTo>
                                        <a:pt x="1167358" y="2019681"/>
                                      </a:lnTo>
                                      <a:close/>
                                    </a:path>
                                    <a:path w="2670810" h="2682240">
                                      <a:moveTo>
                                        <a:pt x="1401953" y="1736902"/>
                                      </a:moveTo>
                                      <a:lnTo>
                                        <a:pt x="1396593" y="1692617"/>
                                      </a:lnTo>
                                      <a:lnTo>
                                        <a:pt x="1377924" y="1646072"/>
                                      </a:lnTo>
                                      <a:lnTo>
                                        <a:pt x="1354188" y="1609610"/>
                                      </a:lnTo>
                                      <a:lnTo>
                                        <a:pt x="1329143" y="1580680"/>
                                      </a:lnTo>
                                      <a:lnTo>
                                        <a:pt x="1329143" y="1714665"/>
                                      </a:lnTo>
                                      <a:lnTo>
                                        <a:pt x="1328978" y="1723923"/>
                                      </a:lnTo>
                                      <a:lnTo>
                                        <a:pt x="1312240" y="1764817"/>
                                      </a:lnTo>
                                      <a:lnTo>
                                        <a:pt x="1243558" y="1834261"/>
                                      </a:lnTo>
                                      <a:lnTo>
                                        <a:pt x="1061821" y="1652524"/>
                                      </a:lnTo>
                                      <a:lnTo>
                                        <a:pt x="1112875" y="1601470"/>
                                      </a:lnTo>
                                      <a:lnTo>
                                        <a:pt x="1152372" y="1573784"/>
                                      </a:lnTo>
                                      <a:lnTo>
                                        <a:pt x="1182560" y="1569097"/>
                                      </a:lnTo>
                                      <a:lnTo>
                                        <a:pt x="1193012" y="1569974"/>
                                      </a:lnTo>
                                      <a:lnTo>
                                        <a:pt x="1235811" y="1586103"/>
                                      </a:lnTo>
                                      <a:lnTo>
                                        <a:pt x="1269339" y="1611274"/>
                                      </a:lnTo>
                                      <a:lnTo>
                                        <a:pt x="1300035" y="1643722"/>
                                      </a:lnTo>
                                      <a:lnTo>
                                        <a:pt x="1323289" y="1685391"/>
                                      </a:lnTo>
                                      <a:lnTo>
                                        <a:pt x="1329143" y="1714665"/>
                                      </a:lnTo>
                                      <a:lnTo>
                                        <a:pt x="1329143" y="1580680"/>
                                      </a:lnTo>
                                      <a:lnTo>
                                        <a:pt x="1322044" y="1573276"/>
                                      </a:lnTo>
                                      <a:lnTo>
                                        <a:pt x="1317625" y="1569097"/>
                                      </a:lnTo>
                                      <a:lnTo>
                                        <a:pt x="1308798" y="1560690"/>
                                      </a:lnTo>
                                      <a:lnTo>
                                        <a:pt x="1268831" y="1530096"/>
                                      </a:lnTo>
                                      <a:lnTo>
                                        <a:pt x="1229601" y="1509598"/>
                                      </a:lnTo>
                                      <a:lnTo>
                                        <a:pt x="1181227" y="1498422"/>
                                      </a:lnTo>
                                      <a:lnTo>
                                        <a:pt x="1169898" y="1498219"/>
                                      </a:lnTo>
                                      <a:lnTo>
                                        <a:pt x="1159319" y="1499336"/>
                                      </a:lnTo>
                                      <a:lnTo>
                                        <a:pt x="1149299" y="1501457"/>
                                      </a:lnTo>
                                      <a:lnTo>
                                        <a:pt x="1139837" y="1504543"/>
                                      </a:lnTo>
                                      <a:lnTo>
                                        <a:pt x="1130909" y="1508506"/>
                                      </a:lnTo>
                                      <a:lnTo>
                                        <a:pt x="1132116" y="1499616"/>
                                      </a:lnTo>
                                      <a:lnTo>
                                        <a:pt x="1132649" y="1490459"/>
                                      </a:lnTo>
                                      <a:lnTo>
                                        <a:pt x="1132370" y="1481137"/>
                                      </a:lnTo>
                                      <a:lnTo>
                                        <a:pt x="1131163" y="1471549"/>
                                      </a:lnTo>
                                      <a:lnTo>
                                        <a:pt x="1119098" y="1432560"/>
                                      </a:lnTo>
                                      <a:lnTo>
                                        <a:pt x="1096365" y="1393952"/>
                                      </a:lnTo>
                                      <a:lnTo>
                                        <a:pt x="1076756" y="1369682"/>
                                      </a:lnTo>
                                      <a:lnTo>
                                        <a:pt x="1076756" y="1497939"/>
                                      </a:lnTo>
                                      <a:lnTo>
                                        <a:pt x="1076604" y="1506804"/>
                                      </a:lnTo>
                                      <a:lnTo>
                                        <a:pt x="1055763" y="1549361"/>
                                      </a:lnTo>
                                      <a:lnTo>
                                        <a:pt x="1007211" y="1597914"/>
                                      </a:lnTo>
                                      <a:lnTo>
                                        <a:pt x="840206" y="1430909"/>
                                      </a:lnTo>
                                      <a:lnTo>
                                        <a:pt x="884275" y="1386840"/>
                                      </a:lnTo>
                                      <a:lnTo>
                                        <a:pt x="919454" y="1362837"/>
                                      </a:lnTo>
                                      <a:lnTo>
                                        <a:pt x="936345" y="1359509"/>
                                      </a:lnTo>
                                      <a:lnTo>
                                        <a:pt x="944956" y="1359522"/>
                                      </a:lnTo>
                                      <a:lnTo>
                                        <a:pt x="989685" y="1376311"/>
                                      </a:lnTo>
                                      <a:lnTo>
                                        <a:pt x="1026769" y="1406906"/>
                                      </a:lnTo>
                                      <a:lnTo>
                                        <a:pt x="1056106" y="1442212"/>
                                      </a:lnTo>
                                      <a:lnTo>
                                        <a:pt x="1073632" y="1479550"/>
                                      </a:lnTo>
                                      <a:lnTo>
                                        <a:pt x="1076756" y="1497939"/>
                                      </a:lnTo>
                                      <a:lnTo>
                                        <a:pt x="1076756" y="1369682"/>
                                      </a:lnTo>
                                      <a:lnTo>
                                        <a:pt x="1072959" y="1365402"/>
                                      </a:lnTo>
                                      <a:lnTo>
                                        <a:pt x="1067257" y="1359509"/>
                                      </a:lnTo>
                                      <a:lnTo>
                                        <a:pt x="1063980" y="1356106"/>
                                      </a:lnTo>
                                      <a:lnTo>
                                        <a:pt x="1033475" y="1328661"/>
                                      </a:lnTo>
                                      <a:lnTo>
                                        <a:pt x="987628" y="1299044"/>
                                      </a:lnTo>
                                      <a:lnTo>
                                        <a:pt x="943330" y="1284732"/>
                                      </a:lnTo>
                                      <a:lnTo>
                                        <a:pt x="928941" y="1283373"/>
                                      </a:lnTo>
                                      <a:lnTo>
                                        <a:pt x="914768" y="1283931"/>
                                      </a:lnTo>
                                      <a:lnTo>
                                        <a:pt x="873277" y="1295958"/>
                                      </a:lnTo>
                                      <a:lnTo>
                                        <a:pt x="830821" y="1328661"/>
                                      </a:lnTo>
                                      <a:lnTo>
                                        <a:pt x="793026" y="1366481"/>
                                      </a:lnTo>
                                      <a:lnTo>
                                        <a:pt x="754100" y="1405382"/>
                                      </a:lnTo>
                                      <a:lnTo>
                                        <a:pt x="752322" y="1411109"/>
                                      </a:lnTo>
                                      <a:lnTo>
                                        <a:pt x="753084" y="1418336"/>
                                      </a:lnTo>
                                      <a:lnTo>
                                        <a:pt x="754659" y="1424444"/>
                                      </a:lnTo>
                                      <a:lnTo>
                                        <a:pt x="1229715" y="1905381"/>
                                      </a:lnTo>
                                      <a:lnTo>
                                        <a:pt x="1264132" y="1923034"/>
                                      </a:lnTo>
                                      <a:lnTo>
                                        <a:pt x="1269847" y="1921256"/>
                                      </a:lnTo>
                                      <a:lnTo>
                                        <a:pt x="1273530" y="1917446"/>
                                      </a:lnTo>
                                      <a:lnTo>
                                        <a:pt x="1356715" y="1834261"/>
                                      </a:lnTo>
                                      <a:lnTo>
                                        <a:pt x="1385671" y="1796669"/>
                                      </a:lnTo>
                                      <a:lnTo>
                                        <a:pt x="1399641" y="1757934"/>
                                      </a:lnTo>
                                      <a:lnTo>
                                        <a:pt x="1401178" y="1747494"/>
                                      </a:lnTo>
                                      <a:lnTo>
                                        <a:pt x="1401953" y="1736902"/>
                                      </a:lnTo>
                                      <a:close/>
                                    </a:path>
                                    <a:path w="2670810" h="2682240">
                                      <a:moveTo>
                                        <a:pt x="1774926" y="1416050"/>
                                      </a:moveTo>
                                      <a:lnTo>
                                        <a:pt x="1774164" y="1412875"/>
                                      </a:lnTo>
                                      <a:lnTo>
                                        <a:pt x="1773402" y="1409585"/>
                                      </a:lnTo>
                                      <a:lnTo>
                                        <a:pt x="1771370" y="1406017"/>
                                      </a:lnTo>
                                      <a:lnTo>
                                        <a:pt x="1688515" y="1350657"/>
                                      </a:lnTo>
                                      <a:lnTo>
                                        <a:pt x="1503527" y="1233970"/>
                                      </a:lnTo>
                                      <a:lnTo>
                                        <a:pt x="1503527" y="1307338"/>
                                      </a:lnTo>
                                      <a:lnTo>
                                        <a:pt x="1391513" y="1419352"/>
                                      </a:lnTo>
                                      <a:lnTo>
                                        <a:pt x="1218806" y="1151382"/>
                                      </a:lnTo>
                                      <a:lnTo>
                                        <a:pt x="1189837" y="1106805"/>
                                      </a:lnTo>
                                      <a:lnTo>
                                        <a:pt x="1190218" y="1106424"/>
                                      </a:lnTo>
                                      <a:lnTo>
                                        <a:pt x="1503527" y="1307338"/>
                                      </a:lnTo>
                                      <a:lnTo>
                                        <a:pt x="1503527" y="1233970"/>
                                      </a:lnTo>
                                      <a:lnTo>
                                        <a:pt x="1301330" y="1106424"/>
                                      </a:lnTo>
                                      <a:lnTo>
                                        <a:pt x="1164564" y="1019683"/>
                                      </a:lnTo>
                                      <a:lnTo>
                                        <a:pt x="1157452" y="1015619"/>
                                      </a:lnTo>
                                      <a:lnTo>
                                        <a:pt x="1154277" y="1014730"/>
                                      </a:lnTo>
                                      <a:lnTo>
                                        <a:pt x="1150975" y="1014095"/>
                                      </a:lnTo>
                                      <a:lnTo>
                                        <a:pt x="1148308" y="1014349"/>
                                      </a:lnTo>
                                      <a:lnTo>
                                        <a:pt x="1144879" y="1015492"/>
                                      </a:lnTo>
                                      <a:lnTo>
                                        <a:pt x="1141450" y="1016508"/>
                                      </a:lnTo>
                                      <a:lnTo>
                                        <a:pt x="1137894" y="1018413"/>
                                      </a:lnTo>
                                      <a:lnTo>
                                        <a:pt x="1134084" y="1021461"/>
                                      </a:lnTo>
                                      <a:lnTo>
                                        <a:pt x="1130147" y="1024509"/>
                                      </a:lnTo>
                                      <a:lnTo>
                                        <a:pt x="1111478" y="1043178"/>
                                      </a:lnTo>
                                      <a:lnTo>
                                        <a:pt x="1108684" y="1046861"/>
                                      </a:lnTo>
                                      <a:lnTo>
                                        <a:pt x="1105763" y="1050544"/>
                                      </a:lnTo>
                                      <a:lnTo>
                                        <a:pt x="1103858" y="1054100"/>
                                      </a:lnTo>
                                      <a:lnTo>
                                        <a:pt x="1103096" y="1057148"/>
                                      </a:lnTo>
                                      <a:lnTo>
                                        <a:pt x="1102080" y="1060704"/>
                                      </a:lnTo>
                                      <a:lnTo>
                                        <a:pt x="1101699" y="1063371"/>
                                      </a:lnTo>
                                      <a:lnTo>
                                        <a:pt x="1102715" y="1066292"/>
                                      </a:lnTo>
                                      <a:lnTo>
                                        <a:pt x="1103477" y="1069594"/>
                                      </a:lnTo>
                                      <a:lnTo>
                                        <a:pt x="1105128" y="1072642"/>
                                      </a:lnTo>
                                      <a:lnTo>
                                        <a:pt x="1107160" y="1076198"/>
                                      </a:lnTo>
                                      <a:lnTo>
                                        <a:pt x="1160360" y="1159941"/>
                                      </a:lnTo>
                                      <a:lnTo>
                                        <a:pt x="1323949" y="1419479"/>
                                      </a:lnTo>
                                      <a:lnTo>
                                        <a:pt x="1345285" y="1453388"/>
                                      </a:lnTo>
                                      <a:lnTo>
                                        <a:pt x="1478254" y="1663319"/>
                                      </a:lnTo>
                                      <a:lnTo>
                                        <a:pt x="1490192" y="1679321"/>
                                      </a:lnTo>
                                      <a:lnTo>
                                        <a:pt x="1493621" y="1683131"/>
                                      </a:lnTo>
                                      <a:lnTo>
                                        <a:pt x="1497177" y="1685163"/>
                                      </a:lnTo>
                                      <a:lnTo>
                                        <a:pt x="1503654" y="1686687"/>
                                      </a:lnTo>
                                      <a:lnTo>
                                        <a:pt x="1506702" y="1685798"/>
                                      </a:lnTo>
                                      <a:lnTo>
                                        <a:pt x="1536293" y="1657223"/>
                                      </a:lnTo>
                                      <a:lnTo>
                                        <a:pt x="1537944" y="1650746"/>
                                      </a:lnTo>
                                      <a:lnTo>
                                        <a:pt x="1538198" y="1648079"/>
                                      </a:lnTo>
                                      <a:lnTo>
                                        <a:pt x="1538198" y="1645666"/>
                                      </a:lnTo>
                                      <a:lnTo>
                                        <a:pt x="1536928" y="1642872"/>
                                      </a:lnTo>
                                      <a:lnTo>
                                        <a:pt x="1536166" y="1640586"/>
                                      </a:lnTo>
                                      <a:lnTo>
                                        <a:pt x="1534896" y="1637792"/>
                                      </a:lnTo>
                                      <a:lnTo>
                                        <a:pt x="1508506" y="1597367"/>
                                      </a:lnTo>
                                      <a:lnTo>
                                        <a:pt x="1435328" y="1484503"/>
                                      </a:lnTo>
                                      <a:lnTo>
                                        <a:pt x="1500657" y="1419352"/>
                                      </a:lnTo>
                                      <a:lnTo>
                                        <a:pt x="1569186" y="1350657"/>
                                      </a:lnTo>
                                      <a:lnTo>
                                        <a:pt x="1722348" y="1448689"/>
                                      </a:lnTo>
                                      <a:lnTo>
                                        <a:pt x="1735175" y="1453388"/>
                                      </a:lnTo>
                                      <a:lnTo>
                                        <a:pt x="1737715" y="1452511"/>
                                      </a:lnTo>
                                      <a:lnTo>
                                        <a:pt x="1740509" y="1452257"/>
                                      </a:lnTo>
                                      <a:lnTo>
                                        <a:pt x="1743430" y="1450733"/>
                                      </a:lnTo>
                                      <a:lnTo>
                                        <a:pt x="1746986" y="1447927"/>
                                      </a:lnTo>
                                      <a:lnTo>
                                        <a:pt x="1750415" y="1445387"/>
                                      </a:lnTo>
                                      <a:lnTo>
                                        <a:pt x="1764893" y="1430909"/>
                                      </a:lnTo>
                                      <a:lnTo>
                                        <a:pt x="1768576" y="1426591"/>
                                      </a:lnTo>
                                      <a:lnTo>
                                        <a:pt x="1771370" y="1422908"/>
                                      </a:lnTo>
                                      <a:lnTo>
                                        <a:pt x="1773910" y="1419479"/>
                                      </a:lnTo>
                                      <a:lnTo>
                                        <a:pt x="1774926" y="1416050"/>
                                      </a:lnTo>
                                      <a:close/>
                                    </a:path>
                                    <a:path w="2670810" h="2682240">
                                      <a:moveTo>
                                        <a:pt x="1975688" y="1141577"/>
                                      </a:moveTo>
                                      <a:lnTo>
                                        <a:pt x="1969744" y="1089787"/>
                                      </a:lnTo>
                                      <a:lnTo>
                                        <a:pt x="1950504" y="1034669"/>
                                      </a:lnTo>
                                      <a:lnTo>
                                        <a:pt x="1917928" y="975741"/>
                                      </a:lnTo>
                                      <a:lnTo>
                                        <a:pt x="1902587" y="953681"/>
                                      </a:lnTo>
                                      <a:lnTo>
                                        <a:pt x="1902587" y="1117600"/>
                                      </a:lnTo>
                                      <a:lnTo>
                                        <a:pt x="1901863" y="1135481"/>
                                      </a:lnTo>
                                      <a:lnTo>
                                        <a:pt x="1884603" y="1185672"/>
                                      </a:lnTo>
                                      <a:lnTo>
                                        <a:pt x="1859127" y="1217168"/>
                                      </a:lnTo>
                                      <a:lnTo>
                                        <a:pt x="1815058" y="1261110"/>
                                      </a:lnTo>
                                      <a:lnTo>
                                        <a:pt x="1413738" y="859790"/>
                                      </a:lnTo>
                                      <a:lnTo>
                                        <a:pt x="1457299" y="816229"/>
                                      </a:lnTo>
                                      <a:lnTo>
                                        <a:pt x="1491094" y="789495"/>
                                      </a:lnTo>
                                      <a:lnTo>
                                        <a:pt x="1544878" y="774560"/>
                                      </a:lnTo>
                                      <a:lnTo>
                                        <a:pt x="1563662" y="774801"/>
                                      </a:lnTo>
                                      <a:lnTo>
                                        <a:pt x="1602714" y="782447"/>
                                      </a:lnTo>
                                      <a:lnTo>
                                        <a:pt x="1643329" y="799325"/>
                                      </a:lnTo>
                                      <a:lnTo>
                                        <a:pt x="1685010" y="824484"/>
                                      </a:lnTo>
                                      <a:lnTo>
                                        <a:pt x="1727492" y="857440"/>
                                      </a:lnTo>
                                      <a:lnTo>
                                        <a:pt x="1769592" y="896112"/>
                                      </a:lnTo>
                                      <a:lnTo>
                                        <a:pt x="1816836" y="946886"/>
                                      </a:lnTo>
                                      <a:lnTo>
                                        <a:pt x="1853412" y="994029"/>
                                      </a:lnTo>
                                      <a:lnTo>
                                        <a:pt x="1879866" y="1038250"/>
                                      </a:lnTo>
                                      <a:lnTo>
                                        <a:pt x="1896338" y="1079500"/>
                                      </a:lnTo>
                                      <a:lnTo>
                                        <a:pt x="1902587" y="1117600"/>
                                      </a:lnTo>
                                      <a:lnTo>
                                        <a:pt x="1902587" y="953681"/>
                                      </a:lnTo>
                                      <a:lnTo>
                                        <a:pt x="1871853" y="913676"/>
                                      </a:lnTo>
                                      <a:lnTo>
                                        <a:pt x="1843595" y="881418"/>
                                      </a:lnTo>
                                      <a:lnTo>
                                        <a:pt x="1811883" y="848360"/>
                                      </a:lnTo>
                                      <a:lnTo>
                                        <a:pt x="1782902" y="820648"/>
                                      </a:lnTo>
                                      <a:lnTo>
                                        <a:pt x="1754136" y="795629"/>
                                      </a:lnTo>
                                      <a:lnTo>
                                        <a:pt x="1727212" y="774560"/>
                                      </a:lnTo>
                                      <a:lnTo>
                                        <a:pt x="1725637" y="773315"/>
                                      </a:lnTo>
                                      <a:lnTo>
                                        <a:pt x="1669630" y="737171"/>
                                      </a:lnTo>
                                      <a:lnTo>
                                        <a:pt x="1615262" y="712698"/>
                                      </a:lnTo>
                                      <a:lnTo>
                                        <a:pt x="1563255" y="699617"/>
                                      </a:lnTo>
                                      <a:lnTo>
                                        <a:pt x="1538287" y="697903"/>
                                      </a:lnTo>
                                      <a:lnTo>
                                        <a:pt x="1514030" y="699185"/>
                                      </a:lnTo>
                                      <a:lnTo>
                                        <a:pt x="1467739" y="710806"/>
                                      </a:lnTo>
                                      <a:lnTo>
                                        <a:pt x="1423860" y="737616"/>
                                      </a:lnTo>
                                      <a:lnTo>
                                        <a:pt x="1326108" y="833374"/>
                                      </a:lnTo>
                                      <a:lnTo>
                                        <a:pt x="1324330" y="839089"/>
                                      </a:lnTo>
                                      <a:lnTo>
                                        <a:pt x="1325092" y="846328"/>
                                      </a:lnTo>
                                      <a:lnTo>
                                        <a:pt x="1801723" y="1333385"/>
                                      </a:lnTo>
                                      <a:lnTo>
                                        <a:pt x="1836140" y="1351026"/>
                                      </a:lnTo>
                                      <a:lnTo>
                                        <a:pt x="1841855" y="1349133"/>
                                      </a:lnTo>
                                      <a:lnTo>
                                        <a:pt x="1845665" y="1345438"/>
                                      </a:lnTo>
                                      <a:lnTo>
                                        <a:pt x="1913864" y="1277239"/>
                                      </a:lnTo>
                                      <a:lnTo>
                                        <a:pt x="1928418" y="1261110"/>
                                      </a:lnTo>
                                      <a:lnTo>
                                        <a:pt x="1932787" y="1256271"/>
                                      </a:lnTo>
                                      <a:lnTo>
                                        <a:pt x="1948230" y="1234681"/>
                                      </a:lnTo>
                                      <a:lnTo>
                                        <a:pt x="1960168" y="1212507"/>
                                      </a:lnTo>
                                      <a:lnTo>
                                        <a:pt x="1968601" y="1189736"/>
                                      </a:lnTo>
                                      <a:lnTo>
                                        <a:pt x="1973719" y="1166164"/>
                                      </a:lnTo>
                                      <a:lnTo>
                                        <a:pt x="1975688" y="1141577"/>
                                      </a:lnTo>
                                      <a:close/>
                                    </a:path>
                                    <a:path w="2670810" h="2682240">
                                      <a:moveTo>
                                        <a:pt x="2383383" y="807720"/>
                                      </a:moveTo>
                                      <a:lnTo>
                                        <a:pt x="2297087" y="742315"/>
                                      </a:lnTo>
                                      <a:lnTo>
                                        <a:pt x="2111857" y="625513"/>
                                      </a:lnTo>
                                      <a:lnTo>
                                        <a:pt x="2111857" y="698881"/>
                                      </a:lnTo>
                                      <a:lnTo>
                                        <a:pt x="1999843" y="810895"/>
                                      </a:lnTo>
                                      <a:lnTo>
                                        <a:pt x="1827225" y="542925"/>
                                      </a:lnTo>
                                      <a:lnTo>
                                        <a:pt x="1798294" y="498348"/>
                                      </a:lnTo>
                                      <a:lnTo>
                                        <a:pt x="1798548" y="498094"/>
                                      </a:lnTo>
                                      <a:lnTo>
                                        <a:pt x="2111857" y="698881"/>
                                      </a:lnTo>
                                      <a:lnTo>
                                        <a:pt x="2111857" y="625513"/>
                                      </a:lnTo>
                                      <a:lnTo>
                                        <a:pt x="1909813" y="498094"/>
                                      </a:lnTo>
                                      <a:lnTo>
                                        <a:pt x="1773021" y="411226"/>
                                      </a:lnTo>
                                      <a:lnTo>
                                        <a:pt x="1769338" y="409194"/>
                                      </a:lnTo>
                                      <a:lnTo>
                                        <a:pt x="1765782" y="407289"/>
                                      </a:lnTo>
                                      <a:lnTo>
                                        <a:pt x="1762607" y="406400"/>
                                      </a:lnTo>
                                      <a:lnTo>
                                        <a:pt x="1759432" y="405638"/>
                                      </a:lnTo>
                                      <a:lnTo>
                                        <a:pt x="1756638" y="406019"/>
                                      </a:lnTo>
                                      <a:lnTo>
                                        <a:pt x="1753209" y="407035"/>
                                      </a:lnTo>
                                      <a:lnTo>
                                        <a:pt x="1749907" y="408051"/>
                                      </a:lnTo>
                                      <a:lnTo>
                                        <a:pt x="1746351" y="409956"/>
                                      </a:lnTo>
                                      <a:lnTo>
                                        <a:pt x="1742414" y="413131"/>
                                      </a:lnTo>
                                      <a:lnTo>
                                        <a:pt x="1738477" y="416179"/>
                                      </a:lnTo>
                                      <a:lnTo>
                                        <a:pt x="1719808" y="434848"/>
                                      </a:lnTo>
                                      <a:lnTo>
                                        <a:pt x="1717014" y="438531"/>
                                      </a:lnTo>
                                      <a:lnTo>
                                        <a:pt x="1714220" y="442087"/>
                                      </a:lnTo>
                                      <a:lnTo>
                                        <a:pt x="1712315" y="445643"/>
                                      </a:lnTo>
                                      <a:lnTo>
                                        <a:pt x="1711426" y="448818"/>
                                      </a:lnTo>
                                      <a:lnTo>
                                        <a:pt x="1710410" y="452247"/>
                                      </a:lnTo>
                                      <a:lnTo>
                                        <a:pt x="1710156" y="455041"/>
                                      </a:lnTo>
                                      <a:lnTo>
                                        <a:pt x="1711045" y="457962"/>
                                      </a:lnTo>
                                      <a:lnTo>
                                        <a:pt x="1711807" y="461137"/>
                                      </a:lnTo>
                                      <a:lnTo>
                                        <a:pt x="1713547" y="464489"/>
                                      </a:lnTo>
                                      <a:lnTo>
                                        <a:pt x="1715490" y="467868"/>
                                      </a:lnTo>
                                      <a:lnTo>
                                        <a:pt x="1768741" y="551573"/>
                                      </a:lnTo>
                                      <a:lnTo>
                                        <a:pt x="1953742" y="845058"/>
                                      </a:lnTo>
                                      <a:lnTo>
                                        <a:pt x="2086584" y="1054989"/>
                                      </a:lnTo>
                                      <a:lnTo>
                                        <a:pt x="2091410" y="1062101"/>
                                      </a:lnTo>
                                      <a:lnTo>
                                        <a:pt x="2095093" y="1067308"/>
                                      </a:lnTo>
                                      <a:lnTo>
                                        <a:pt x="2098649" y="1070864"/>
                                      </a:lnTo>
                                      <a:lnTo>
                                        <a:pt x="2101951" y="1074801"/>
                                      </a:lnTo>
                                      <a:lnTo>
                                        <a:pt x="2105507" y="1076833"/>
                                      </a:lnTo>
                                      <a:lnTo>
                                        <a:pt x="2108809" y="1077468"/>
                                      </a:lnTo>
                                      <a:lnTo>
                                        <a:pt x="2111984" y="1078357"/>
                                      </a:lnTo>
                                      <a:lnTo>
                                        <a:pt x="2142337" y="1051941"/>
                                      </a:lnTo>
                                      <a:lnTo>
                                        <a:pt x="2144750" y="1048766"/>
                                      </a:lnTo>
                                      <a:lnTo>
                                        <a:pt x="2146147" y="1045718"/>
                                      </a:lnTo>
                                      <a:lnTo>
                                        <a:pt x="2146274" y="1042416"/>
                                      </a:lnTo>
                                      <a:lnTo>
                                        <a:pt x="2146528" y="1039749"/>
                                      </a:lnTo>
                                      <a:lnTo>
                                        <a:pt x="2146655" y="1037209"/>
                                      </a:lnTo>
                                      <a:lnTo>
                                        <a:pt x="2145385" y="1034415"/>
                                      </a:lnTo>
                                      <a:lnTo>
                                        <a:pt x="2144496" y="1032256"/>
                                      </a:lnTo>
                                      <a:lnTo>
                                        <a:pt x="2143226" y="1029335"/>
                                      </a:lnTo>
                                      <a:lnTo>
                                        <a:pt x="2141321" y="1026541"/>
                                      </a:lnTo>
                                      <a:lnTo>
                                        <a:pt x="2043785" y="876173"/>
                                      </a:lnTo>
                                      <a:lnTo>
                                        <a:pt x="2109089" y="810895"/>
                                      </a:lnTo>
                                      <a:lnTo>
                                        <a:pt x="2177643" y="742315"/>
                                      </a:lnTo>
                                      <a:lnTo>
                                        <a:pt x="2330805" y="840232"/>
                                      </a:lnTo>
                                      <a:lnTo>
                                        <a:pt x="2333980" y="842010"/>
                                      </a:lnTo>
                                      <a:lnTo>
                                        <a:pt x="2336647" y="843153"/>
                                      </a:lnTo>
                                      <a:lnTo>
                                        <a:pt x="2339060" y="843915"/>
                                      </a:lnTo>
                                      <a:lnTo>
                                        <a:pt x="2341346" y="844931"/>
                                      </a:lnTo>
                                      <a:lnTo>
                                        <a:pt x="2343505" y="845058"/>
                                      </a:lnTo>
                                      <a:lnTo>
                                        <a:pt x="2346045" y="844169"/>
                                      </a:lnTo>
                                      <a:lnTo>
                                        <a:pt x="2348839" y="843915"/>
                                      </a:lnTo>
                                      <a:lnTo>
                                        <a:pt x="2351760" y="842391"/>
                                      </a:lnTo>
                                      <a:lnTo>
                                        <a:pt x="2355443" y="839470"/>
                                      </a:lnTo>
                                      <a:lnTo>
                                        <a:pt x="2358872" y="836930"/>
                                      </a:lnTo>
                                      <a:lnTo>
                                        <a:pt x="2368016" y="827786"/>
                                      </a:lnTo>
                                      <a:lnTo>
                                        <a:pt x="2373350" y="822579"/>
                                      </a:lnTo>
                                      <a:lnTo>
                                        <a:pt x="2376906" y="818134"/>
                                      </a:lnTo>
                                      <a:lnTo>
                                        <a:pt x="2379700" y="814578"/>
                                      </a:lnTo>
                                      <a:lnTo>
                                        <a:pt x="2382240" y="811149"/>
                                      </a:lnTo>
                                      <a:lnTo>
                                        <a:pt x="2383383" y="807720"/>
                                      </a:lnTo>
                                      <a:close/>
                                    </a:path>
                                    <a:path w="2670810" h="2682240">
                                      <a:moveTo>
                                        <a:pt x="2670276" y="514350"/>
                                      </a:moveTo>
                                      <a:lnTo>
                                        <a:pt x="2630398" y="458597"/>
                                      </a:lnTo>
                                      <a:lnTo>
                                        <a:pt x="2177262" y="5334"/>
                                      </a:lnTo>
                                      <a:lnTo>
                                        <a:pt x="2165832" y="0"/>
                                      </a:lnTo>
                                      <a:lnTo>
                                        <a:pt x="2163165" y="254"/>
                                      </a:lnTo>
                                      <a:lnTo>
                                        <a:pt x="2133701" y="25019"/>
                                      </a:lnTo>
                                      <a:lnTo>
                                        <a:pt x="2131288" y="28321"/>
                                      </a:lnTo>
                                      <a:lnTo>
                                        <a:pt x="2129891" y="31242"/>
                                      </a:lnTo>
                                      <a:lnTo>
                                        <a:pt x="2129256" y="34163"/>
                                      </a:lnTo>
                                      <a:lnTo>
                                        <a:pt x="2128748" y="37084"/>
                                      </a:lnTo>
                                      <a:lnTo>
                                        <a:pt x="2129256" y="39751"/>
                                      </a:lnTo>
                                      <a:lnTo>
                                        <a:pt x="2130272" y="42037"/>
                                      </a:lnTo>
                                      <a:lnTo>
                                        <a:pt x="2131161" y="44323"/>
                                      </a:lnTo>
                                      <a:lnTo>
                                        <a:pt x="2445347" y="359079"/>
                                      </a:lnTo>
                                      <a:lnTo>
                                        <a:pt x="2479903" y="393065"/>
                                      </a:lnTo>
                                      <a:lnTo>
                                        <a:pt x="2496820" y="409930"/>
                                      </a:lnTo>
                                      <a:lnTo>
                                        <a:pt x="2546070" y="458470"/>
                                      </a:lnTo>
                                      <a:lnTo>
                                        <a:pt x="2545943" y="458597"/>
                                      </a:lnTo>
                                      <a:lnTo>
                                        <a:pt x="2545816" y="458597"/>
                                      </a:lnTo>
                                      <a:lnTo>
                                        <a:pt x="2508808" y="439356"/>
                                      </a:lnTo>
                                      <a:lnTo>
                                        <a:pt x="2496667" y="432816"/>
                                      </a:lnTo>
                                      <a:lnTo>
                                        <a:pt x="2459761" y="413854"/>
                                      </a:lnTo>
                                      <a:lnTo>
                                        <a:pt x="2395702" y="380746"/>
                                      </a:lnTo>
                                      <a:lnTo>
                                        <a:pt x="2341854" y="354203"/>
                                      </a:lnTo>
                                      <a:lnTo>
                                        <a:pt x="2175522" y="271018"/>
                                      </a:lnTo>
                                      <a:lnTo>
                                        <a:pt x="2032012" y="199199"/>
                                      </a:lnTo>
                                      <a:lnTo>
                                        <a:pt x="1991080" y="185039"/>
                                      </a:lnTo>
                                      <a:lnTo>
                                        <a:pt x="1985619" y="185039"/>
                                      </a:lnTo>
                                      <a:lnTo>
                                        <a:pt x="1961108" y="198374"/>
                                      </a:lnTo>
                                      <a:lnTo>
                                        <a:pt x="1950720" y="208851"/>
                                      </a:lnTo>
                                      <a:lnTo>
                                        <a:pt x="1940153" y="219329"/>
                                      </a:lnTo>
                                      <a:lnTo>
                                        <a:pt x="1935708" y="223774"/>
                                      </a:lnTo>
                                      <a:lnTo>
                                        <a:pt x="1934057" y="230124"/>
                                      </a:lnTo>
                                      <a:lnTo>
                                        <a:pt x="1934819" y="238252"/>
                                      </a:lnTo>
                                      <a:lnTo>
                                        <a:pt x="2429738" y="744601"/>
                                      </a:lnTo>
                                      <a:lnTo>
                                        <a:pt x="2433802" y="746760"/>
                                      </a:lnTo>
                                      <a:lnTo>
                                        <a:pt x="2436596" y="748030"/>
                                      </a:lnTo>
                                      <a:lnTo>
                                        <a:pt x="2438755" y="748284"/>
                                      </a:lnTo>
                                      <a:lnTo>
                                        <a:pt x="2441422" y="747268"/>
                                      </a:lnTo>
                                      <a:lnTo>
                                        <a:pt x="2443962" y="747014"/>
                                      </a:lnTo>
                                      <a:lnTo>
                                        <a:pt x="2461615" y="734187"/>
                                      </a:lnTo>
                                      <a:lnTo>
                                        <a:pt x="2465806" y="729996"/>
                                      </a:lnTo>
                                      <a:lnTo>
                                        <a:pt x="2474950" y="713740"/>
                                      </a:lnTo>
                                      <a:lnTo>
                                        <a:pt x="2475839" y="711200"/>
                                      </a:lnTo>
                                      <a:lnTo>
                                        <a:pt x="2475966" y="708660"/>
                                      </a:lnTo>
                                      <a:lnTo>
                                        <a:pt x="2474696" y="705993"/>
                                      </a:lnTo>
                                      <a:lnTo>
                                        <a:pt x="2473807" y="703580"/>
                                      </a:lnTo>
                                      <a:lnTo>
                                        <a:pt x="2151456" y="380746"/>
                                      </a:lnTo>
                                      <a:lnTo>
                                        <a:pt x="2099538" y="329311"/>
                                      </a:lnTo>
                                      <a:lnTo>
                                        <a:pt x="2040229" y="271526"/>
                                      </a:lnTo>
                                      <a:lnTo>
                                        <a:pt x="2040737" y="271018"/>
                                      </a:lnTo>
                                      <a:lnTo>
                                        <a:pt x="2119655" y="313385"/>
                                      </a:lnTo>
                                      <a:lnTo>
                                        <a:pt x="2253577" y="380809"/>
                                      </a:lnTo>
                                      <a:lnTo>
                                        <a:pt x="2558262" y="532384"/>
                                      </a:lnTo>
                                      <a:lnTo>
                                        <a:pt x="2593441" y="548132"/>
                                      </a:lnTo>
                                      <a:lnTo>
                                        <a:pt x="2617952" y="554736"/>
                                      </a:lnTo>
                                      <a:lnTo>
                                        <a:pt x="2624937" y="555752"/>
                                      </a:lnTo>
                                      <a:lnTo>
                                        <a:pt x="2631033" y="555244"/>
                                      </a:lnTo>
                                      <a:lnTo>
                                        <a:pt x="2635478" y="553212"/>
                                      </a:lnTo>
                                      <a:lnTo>
                                        <a:pt x="2640304" y="551561"/>
                                      </a:lnTo>
                                      <a:lnTo>
                                        <a:pt x="2645003" y="548386"/>
                                      </a:lnTo>
                                      <a:lnTo>
                                        <a:pt x="2649575" y="543941"/>
                                      </a:lnTo>
                                      <a:lnTo>
                                        <a:pt x="2654274" y="539242"/>
                                      </a:lnTo>
                                      <a:lnTo>
                                        <a:pt x="2658973" y="534416"/>
                                      </a:lnTo>
                                      <a:lnTo>
                                        <a:pt x="2665958" y="527431"/>
                                      </a:lnTo>
                                      <a:lnTo>
                                        <a:pt x="2667863" y="524891"/>
                                      </a:lnTo>
                                      <a:lnTo>
                                        <a:pt x="2668752" y="521335"/>
                                      </a:lnTo>
                                      <a:lnTo>
                                        <a:pt x="2669895" y="517906"/>
                                      </a:lnTo>
                                      <a:lnTo>
                                        <a:pt x="2670276" y="51435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64.76297pt;margin-top:-11.61pt;width:210.3pt;height:211.2pt;mso-position-horizontal-relative:column;mso-position-vertical-relative:paragraph;z-index:-19654656" id="docshapegroup71" coordorigin="1295,-232" coordsize="4206,4224">
                      <v:shape style="position:absolute;left:1295;top:-233;width:4206;height:4224" id="docshape72" coordorigin="1295,-232" coordsize="4206,4224" path="m2273,3746l2272,3707,2267,3667,2256,3625,2240,3583,2219,3539,2194,3494,2164,3448,2155,3435,2155,3717,2151,3745,2141,3771,2126,3795,2107,3818,2084,3838,2060,3853,2035,3863,2008,3868,1981,3869,1953,3866,1923,3859,1893,3847,1862,3833,1831,3815,1798,3793,1765,3769,1731,3741,1696,3711,1661,3679,1626,3644,1594,3612,1564,3579,1536,3546,1510,3513,1486,3480,1466,3448,1448,3415,1434,3384,1423,3353,1416,3323,1412,3294,1412,3265,1416,3238,1425,3212,1440,3188,1459,3165,1482,3146,1506,3131,1531,3121,1557,3116,1585,3115,1614,3118,1643,3125,1673,3136,1704,3151,1736,3169,1768,3189,1801,3214,1835,3241,1869,3270,1903,3301,1938,3335,1969,3368,2000,3401,2028,3434,2055,3467,2079,3501,2100,3533,2117,3566,2132,3597,2143,3628,2151,3659,2155,3689,2155,3717,2155,3435,2130,3401,2091,3353,2049,3305,2001,3256,1952,3209,1905,3166,1858,3128,1842,3115,1813,3094,1769,3065,1726,3041,1684,3022,1644,3007,1605,2998,1567,2993,1531,2993,1496,2998,1462,3008,1430,3023,1400,3043,1371,3069,1345,3099,1324,3130,1309,3164,1299,3200,1295,3237,1296,3276,1301,3316,1312,3357,1327,3400,1348,3443,1372,3488,1402,3534,1436,3581,1474,3628,1516,3675,1562,3723,1612,3771,1660,3814,1707,3853,1753,3887,1797,3917,1841,3941,1882,3961,1923,3976,1962,3986,1999,3991,2036,3991,2071,3986,2105,3977,2137,3962,2168,3941,2197,3915,2224,3885,2234,3869,2244,3853,2259,3819,2269,3783,2273,3746xm2583,3499l2583,3495,2581,3491,2580,3487,2578,3484,2236,3143,2414,2965,2414,2962,2414,2955,2413,2951,2410,2946,2408,2942,2404,2936,2388,2917,2371,2900,2351,2882,2346,2879,2337,2875,2333,2874,2329,2874,2326,2875,2324,2876,2146,3053,1870,2777,2058,2589,2059,2587,2059,2583,2058,2576,2053,2566,2049,2560,2032,2541,2024,2533,2016,2524,1996,2507,1980,2498,1976,2497,1969,2497,1966,2497,1730,2733,1728,2743,1729,2754,1731,2763,1736,2774,1744,2785,1755,2797,2510,3552,2513,3554,2517,3555,2521,3557,2525,3557,2529,3556,2533,3555,2544,3550,2555,3541,2568,3528,2576,3517,2581,3507,2582,3503,2583,3499xm3134,2948l3133,2945,3130,2938,3128,2934,3125,2931,2342,2148,2338,2146,2331,2143,2328,2143,2323,2143,2319,2145,2309,2150,2298,2158,2285,2171,2277,2182,2272,2192,2271,2196,2270,2201,2269,2204,2272,2212,2275,2216,3060,3002,3064,3004,3071,3007,3075,3007,3079,3006,3083,3005,3094,3000,3105,2991,3118,2978,3126,2967,3131,2957,3132,2952,3134,2948xm3503,2503l3503,2486,3502,2469,3499,2451,3495,2433,3489,2415,3483,2397,3475,2379,3465,2360,3454,2341,3442,2321,3428,2303,3413,2284,3396,2265,3388,2257,3388,2468,3388,2483,3386,2496,3383,2510,3378,2522,3371,2535,3362,2547,3351,2559,3254,2656,2967,2370,3048,2290,3054,2284,3064,2275,3079,2263,3095,2253,3110,2246,3126,2242,3141,2240,3158,2239,3174,2240,3190,2244,3207,2249,3224,2257,3241,2266,3259,2277,3276,2290,3294,2305,3312,2323,3328,2340,3343,2356,3355,2373,3365,2390,3373,2406,3379,2422,3384,2438,3387,2453,3388,2468,3388,2257,3377,2245,3370,2239,3356,2226,3335,2208,3314,2192,3293,2177,3272,2165,3252,2154,3232,2145,3227,2143,3212,2138,3193,2133,3174,2129,3155,2128,3138,2127,3121,2129,3105,2132,3090,2137,3076,2143,3078,2129,3079,2115,3079,2100,3077,2085,3073,2070,3069,2055,3064,2039,3058,2024,3050,2009,3042,1994,3032,1978,3022,1963,3010,1948,2998,1933,2991,1925,2991,2127,2991,2141,2989,2154,2985,2168,2979,2181,2970,2194,2958,2208,2881,2284,2618,2021,2688,1952,2702,1939,2716,1928,2730,1920,2743,1914,2756,1910,2770,1909,2783,1909,2797,1910,2811,1914,2825,1920,2839,1927,2854,1935,2868,1945,2883,1957,2898,1969,2912,1983,2925,1997,2937,2011,2948,2025,2958,2039,2968,2054,2975,2069,2981,2084,2986,2098,2989,2112,2991,2127,2991,1925,2985,1918,2976,1909,2971,1903,2947,1881,2923,1860,2899,1842,2875,1826,2851,1814,2827,1803,2804,1796,2781,1791,2758,1789,2736,1790,2714,1793,2692,1799,2670,1809,2649,1822,2626,1839,2604,1860,2544,1920,2483,1981,2480,1990,2481,2001,2484,2011,2489,2021,2497,2032,2508,2044,3232,2768,3244,2779,3255,2787,3265,2792,3274,2794,3286,2796,3295,2793,3301,2787,3432,2656,3433,2655,3447,2641,3459,2626,3469,2612,3477,2597,3485,2583,3491,2568,3496,2552,3499,2536,3502,2520,3503,2503xm4090,1998l4089,1993,4088,1988,4085,1982,4079,1976,4073,1971,4065,1966,4054,1958,3954,1895,3663,1711,3663,1827,3487,2003,3215,1581,3169,1511,3170,1510,3663,1827,3663,1711,3345,1510,3129,1374,3118,1367,3113,1366,3108,1365,3104,1365,3098,1367,3093,1369,3087,1372,3081,1376,3075,1381,3046,1411,3041,1416,3037,1422,3034,1428,3032,1433,3031,1438,3030,1442,3032,1447,3033,1452,3036,1457,3039,1463,3123,1594,3380,2003,3414,2057,3623,2387,3631,2399,3636,2407,3642,2412,3647,2418,3653,2422,3663,2424,3668,2423,3674,2419,3680,2415,3687,2409,3702,2394,3707,2388,3715,2378,3717,2373,3717,2367,3718,2363,3718,2359,3716,2355,3714,2351,3712,2347,3671,2283,3556,2106,3658,2003,3766,1895,4008,2049,4013,2052,4017,2054,4021,2055,4024,2056,4028,2057,4032,2055,4036,2055,4041,2052,4046,2048,4052,2044,4075,2021,4080,2014,4085,2009,4089,2003,4090,1998xm4407,1566l4405,1525,4397,1484,4385,1441,4367,1397,4344,1352,4316,1304,4291,1270,4291,1528,4290,1556,4285,1583,4277,1609,4263,1635,4245,1660,4223,1685,4154,1754,3522,1122,3590,1053,3617,1030,3643,1011,3671,998,3699,991,3728,988,3758,988,3788,992,3819,1000,3851,1012,3883,1027,3916,1045,3949,1066,3982,1091,4016,1118,4049,1147,4082,1179,4121,1220,4156,1259,4187,1297,4214,1333,4237,1369,4256,1403,4270,1436,4282,1468,4289,1498,4291,1528,4291,1270,4282,1256,4243,1207,4199,1156,4149,1104,4103,1060,4058,1021,4015,988,4013,986,3968,955,3925,929,3881,907,3839,890,3797,877,3757,870,3718,867,3680,869,3643,875,3607,887,3572,905,3538,929,3504,959,3384,1080,3381,1089,3382,1101,3384,1110,3390,1120,3398,1132,3408,1143,4133,1868,4144,1878,4156,1886,4166,1891,4175,1893,4187,1895,4196,1892,4202,1887,4309,1779,4332,1754,4339,1746,4363,1712,4382,1677,4395,1641,4403,1604,4407,1566xm5049,1040l5047,1035,5046,1030,5043,1024,5037,1018,5031,1013,5023,1007,5012,1000,4913,937,4621,753,4621,868,4445,1045,4173,623,4127,553,4128,552,4621,868,4621,753,4303,552,4087,415,4082,412,4076,409,4071,408,4066,407,4062,407,4056,409,4051,410,4045,413,4039,418,4033,423,4004,453,3999,458,3995,464,3992,470,3990,475,3989,480,3988,484,3990,489,3991,494,3994,499,3997,505,4081,636,4372,1099,4581,1429,4589,1440,4595,1449,4600,1454,4605,1460,4611,1464,4616,1465,4621,1466,4626,1465,4632,1461,4638,1457,4645,1451,4660,1436,4665,1430,4669,1424,4673,1419,4675,1415,4675,1409,4676,1405,4676,1401,4674,1397,4672,1393,4670,1389,4667,1384,4514,1148,4617,1045,4725,937,4966,1091,4971,1094,4975,1096,4979,1097,4982,1098,4986,1099,4990,1097,4994,1097,4999,1094,5005,1090,5010,1086,5024,1071,5033,1063,5038,1056,5043,1051,5047,1045,5049,1040xm5500,578l5498,565,5496,558,5492,550,5488,542,5481,534,5438,490,4724,-224,4721,-227,4718,-229,4714,-230,4711,-232,4706,-232,4702,-232,4697,-231,4693,-229,4687,-225,4683,-221,4676,-216,4664,-204,4659,-198,4655,-193,4652,-188,4649,-183,4648,-178,4648,-174,4648,-170,4650,-166,4651,-162,4653,-159,4656,-156,5146,333,5174,361,5201,387,5227,413,5305,490,5305,490,5304,490,5246,460,5227,449,5169,420,5068,367,4983,326,4721,195,4495,81,4484,76,4473,71,4463,67,4451,63,4440,60,4431,59,4422,59,4414,60,4407,63,4399,67,4391,72,4384,80,4367,97,4351,113,4344,120,4341,130,4342,143,4345,153,4350,164,4358,175,4369,188,5122,940,5124,942,5128,944,5132,946,5136,946,5140,945,5144,944,5149,942,5154,939,5159,935,5165,931,5172,924,5178,917,5183,911,5187,906,5190,901,5192,896,5193,892,5194,888,5194,884,5192,880,5191,876,5189,873,4683,367,4649,333,4602,286,4508,195,4509,195,4533,208,4557,221,4633,261,4658,274,4844,367,5324,606,5340,614,5354,620,5367,626,5379,631,5395,637,5408,640,5418,641,5429,643,5439,642,5446,639,5453,636,5461,631,5468,624,5475,617,5483,609,5494,598,5497,594,5498,589,5500,583,5500,578xe" filled="true" fillcolor="#ffc000" stroked="false">
                        <v:path arrowok="t"/>
                        <v:fill opacity="32896f" type="solid"/>
                      </v:shape>
                      <w10:wrap type="none"/>
                    </v:group>
                  </w:pict>
                </mc:Fallback>
              </mc:AlternateContent>
            </w:r>
            <w:r>
              <w:rPr>
                <w:spacing w:val="-5"/>
                <w:sz w:val="24"/>
              </w:rPr>
              <w:t>70</w:t>
            </w:r>
          </w:p>
        </w:tc>
        <w:tc>
          <w:tcPr>
            <w:tcW w:w="1864" w:type="dxa"/>
          </w:tcPr>
          <w:p>
            <w:pPr>
              <w:pStyle w:val="TableParagraph"/>
              <w:spacing w:line="270" w:lineRule="exact"/>
              <w:ind w:left="1" w:right="1"/>
              <w:jc w:val="center"/>
              <w:rPr>
                <w:sz w:val="24"/>
              </w:rPr>
            </w:pPr>
            <w:r>
              <w:rPr>
                <w:spacing w:val="-10"/>
                <w:sz w:val="24"/>
              </w:rPr>
              <w:t>0</w:t>
            </w:r>
          </w:p>
        </w:tc>
        <w:tc>
          <w:tcPr>
            <w:tcW w:w="1883" w:type="dxa"/>
          </w:tcPr>
          <w:p>
            <w:pPr>
              <w:pStyle w:val="TableParagraph"/>
              <w:spacing w:line="270" w:lineRule="exact"/>
              <w:ind w:left="9" w:right="7"/>
              <w:jc w:val="center"/>
              <w:rPr>
                <w:sz w:val="24"/>
              </w:rPr>
            </w:pPr>
            <w:r>
              <w:rPr>
                <w:spacing w:val="-5"/>
                <w:sz w:val="24"/>
              </w:rPr>
              <w:t>49</w:t>
            </w:r>
          </w:p>
        </w:tc>
      </w:tr>
      <w:tr>
        <w:trPr>
          <w:trHeight w:val="551" w:hRule="atLeast"/>
        </w:trPr>
        <w:tc>
          <w:tcPr>
            <w:tcW w:w="1373" w:type="dxa"/>
          </w:tcPr>
          <w:p>
            <w:pPr>
              <w:pStyle w:val="TableParagraph"/>
              <w:spacing w:line="268" w:lineRule="exact"/>
              <w:ind w:left="7"/>
              <w:jc w:val="center"/>
              <w:rPr>
                <w:sz w:val="24"/>
              </w:rPr>
            </w:pPr>
            <w:r>
              <w:rPr>
                <w:spacing w:val="-5"/>
                <w:sz w:val="24"/>
              </w:rPr>
              <w:t>R4</w:t>
            </w:r>
          </w:p>
        </w:tc>
        <w:tc>
          <w:tcPr>
            <w:tcW w:w="1818" w:type="dxa"/>
          </w:tcPr>
          <w:p>
            <w:pPr>
              <w:pStyle w:val="TableParagraph"/>
              <w:spacing w:line="268" w:lineRule="exact"/>
              <w:ind w:left="9"/>
              <w:jc w:val="center"/>
              <w:rPr>
                <w:sz w:val="24"/>
              </w:rPr>
            </w:pPr>
            <w:r>
              <w:rPr>
                <w:spacing w:val="-2"/>
                <w:sz w:val="24"/>
              </w:rPr>
              <w:t>-</w:t>
            </w:r>
            <w:r>
              <w:rPr>
                <w:spacing w:val="-7"/>
                <w:sz w:val="24"/>
              </w:rPr>
              <w:t>20</w:t>
            </w:r>
          </w:p>
        </w:tc>
        <w:tc>
          <w:tcPr>
            <w:tcW w:w="1883" w:type="dxa"/>
          </w:tcPr>
          <w:p>
            <w:pPr>
              <w:pStyle w:val="TableParagraph"/>
              <w:spacing w:line="268" w:lineRule="exact"/>
              <w:ind w:left="9" w:right="2"/>
              <w:jc w:val="center"/>
              <w:rPr>
                <w:sz w:val="24"/>
              </w:rPr>
            </w:pPr>
            <w:r>
              <w:rPr>
                <w:spacing w:val="-10"/>
                <w:sz w:val="24"/>
              </w:rPr>
              <w:t>5</w:t>
            </w:r>
          </w:p>
        </w:tc>
        <w:tc>
          <w:tcPr>
            <w:tcW w:w="1864" w:type="dxa"/>
          </w:tcPr>
          <w:p>
            <w:pPr>
              <w:pStyle w:val="TableParagraph"/>
              <w:spacing w:line="268" w:lineRule="exact"/>
              <w:ind w:left="1" w:right="1"/>
              <w:jc w:val="center"/>
              <w:rPr>
                <w:sz w:val="24"/>
              </w:rPr>
            </w:pPr>
            <w:r>
              <w:rPr>
                <w:spacing w:val="-5"/>
                <w:sz w:val="24"/>
              </w:rPr>
              <w:t>99</w:t>
            </w:r>
          </w:p>
        </w:tc>
        <w:tc>
          <w:tcPr>
            <w:tcW w:w="1883" w:type="dxa"/>
          </w:tcPr>
          <w:p>
            <w:pPr>
              <w:pStyle w:val="TableParagraph"/>
              <w:spacing w:line="268" w:lineRule="exact"/>
              <w:ind w:left="9" w:right="7"/>
              <w:jc w:val="center"/>
              <w:rPr>
                <w:sz w:val="24"/>
              </w:rPr>
            </w:pPr>
            <w:r>
              <w:rPr>
                <w:spacing w:val="-5"/>
                <w:sz w:val="24"/>
              </w:rPr>
              <w:t>150</w:t>
            </w:r>
          </w:p>
        </w:tc>
      </w:tr>
      <w:tr>
        <w:trPr>
          <w:trHeight w:val="551" w:hRule="atLeast"/>
        </w:trPr>
        <w:tc>
          <w:tcPr>
            <w:tcW w:w="1373" w:type="dxa"/>
          </w:tcPr>
          <w:p>
            <w:pPr>
              <w:pStyle w:val="TableParagraph"/>
              <w:spacing w:line="268" w:lineRule="exact"/>
              <w:ind w:left="7"/>
              <w:jc w:val="center"/>
              <w:rPr>
                <w:sz w:val="24"/>
              </w:rPr>
            </w:pPr>
            <w:r>
              <w:rPr>
                <w:spacing w:val="-5"/>
                <w:sz w:val="24"/>
              </w:rPr>
              <w:t>R5</w:t>
            </w:r>
          </w:p>
        </w:tc>
        <w:tc>
          <w:tcPr>
            <w:tcW w:w="1818" w:type="dxa"/>
          </w:tcPr>
          <w:p>
            <w:pPr>
              <w:pStyle w:val="TableParagraph"/>
              <w:spacing w:line="268" w:lineRule="exact"/>
              <w:ind w:left="9"/>
              <w:jc w:val="center"/>
              <w:rPr>
                <w:sz w:val="24"/>
              </w:rPr>
            </w:pPr>
            <w:r>
              <w:rPr>
                <w:spacing w:val="-2"/>
                <w:sz w:val="24"/>
              </w:rPr>
              <w:t>-</w:t>
            </w:r>
            <w:r>
              <w:rPr>
                <w:spacing w:val="-7"/>
                <w:sz w:val="24"/>
              </w:rPr>
              <w:t>45</w:t>
            </w:r>
          </w:p>
        </w:tc>
        <w:tc>
          <w:tcPr>
            <w:tcW w:w="1883" w:type="dxa"/>
          </w:tcPr>
          <w:p>
            <w:pPr>
              <w:pStyle w:val="TableParagraph"/>
              <w:spacing w:line="268" w:lineRule="exact"/>
              <w:ind w:left="9"/>
              <w:jc w:val="center"/>
              <w:rPr>
                <w:sz w:val="24"/>
              </w:rPr>
            </w:pPr>
            <w:r>
              <w:rPr>
                <w:spacing w:val="-2"/>
                <w:sz w:val="24"/>
              </w:rPr>
              <w:t>-</w:t>
            </w:r>
            <w:r>
              <w:rPr>
                <w:spacing w:val="-7"/>
                <w:sz w:val="24"/>
              </w:rPr>
              <w:t>20</w:t>
            </w:r>
          </w:p>
        </w:tc>
        <w:tc>
          <w:tcPr>
            <w:tcW w:w="1864" w:type="dxa"/>
          </w:tcPr>
          <w:p>
            <w:pPr>
              <w:pStyle w:val="TableParagraph"/>
              <w:spacing w:line="268" w:lineRule="exact"/>
              <w:ind w:left="1" w:right="1"/>
              <w:jc w:val="center"/>
              <w:rPr>
                <w:sz w:val="24"/>
              </w:rPr>
            </w:pPr>
            <w:r>
              <w:rPr>
                <w:spacing w:val="-5"/>
                <w:sz w:val="24"/>
              </w:rPr>
              <w:t>110</w:t>
            </w:r>
          </w:p>
        </w:tc>
        <w:tc>
          <w:tcPr>
            <w:tcW w:w="1883" w:type="dxa"/>
          </w:tcPr>
          <w:p>
            <w:pPr>
              <w:pStyle w:val="TableParagraph"/>
              <w:spacing w:line="268" w:lineRule="exact"/>
              <w:ind w:left="9" w:right="7"/>
              <w:jc w:val="center"/>
              <w:rPr>
                <w:sz w:val="24"/>
              </w:rPr>
            </w:pPr>
            <w:r>
              <w:rPr>
                <w:spacing w:val="-5"/>
                <w:sz w:val="24"/>
              </w:rPr>
              <w:t>160</w:t>
            </w:r>
          </w:p>
        </w:tc>
      </w:tr>
      <w:tr>
        <w:trPr>
          <w:trHeight w:val="551" w:hRule="atLeast"/>
        </w:trPr>
        <w:tc>
          <w:tcPr>
            <w:tcW w:w="1373" w:type="dxa"/>
          </w:tcPr>
          <w:p>
            <w:pPr>
              <w:pStyle w:val="TableParagraph"/>
              <w:spacing w:line="268" w:lineRule="exact"/>
              <w:ind w:left="7"/>
              <w:jc w:val="center"/>
              <w:rPr>
                <w:sz w:val="24"/>
              </w:rPr>
            </w:pPr>
            <w:r>
              <w:rPr>
                <w:spacing w:val="-5"/>
                <w:sz w:val="24"/>
              </w:rPr>
              <w:t>R6</w:t>
            </w:r>
          </w:p>
        </w:tc>
        <w:tc>
          <w:tcPr>
            <w:tcW w:w="1818" w:type="dxa"/>
          </w:tcPr>
          <w:p>
            <w:pPr>
              <w:pStyle w:val="TableParagraph"/>
              <w:spacing w:line="268" w:lineRule="exact"/>
              <w:ind w:left="9"/>
              <w:jc w:val="center"/>
              <w:rPr>
                <w:sz w:val="24"/>
              </w:rPr>
            </w:pPr>
            <w:r>
              <w:rPr>
                <w:spacing w:val="-2"/>
                <w:sz w:val="24"/>
              </w:rPr>
              <w:t>-</w:t>
            </w:r>
            <w:r>
              <w:rPr>
                <w:spacing w:val="-7"/>
                <w:sz w:val="24"/>
              </w:rPr>
              <w:t>45</w:t>
            </w:r>
          </w:p>
        </w:tc>
        <w:tc>
          <w:tcPr>
            <w:tcW w:w="1883" w:type="dxa"/>
          </w:tcPr>
          <w:p>
            <w:pPr>
              <w:pStyle w:val="TableParagraph"/>
              <w:spacing w:line="268" w:lineRule="exact"/>
              <w:ind w:left="9"/>
              <w:jc w:val="center"/>
              <w:rPr>
                <w:sz w:val="24"/>
              </w:rPr>
            </w:pPr>
            <w:r>
              <w:rPr>
                <w:spacing w:val="-2"/>
                <w:sz w:val="24"/>
              </w:rPr>
              <w:t>-</w:t>
            </w:r>
            <w:r>
              <w:rPr>
                <w:spacing w:val="-7"/>
                <w:sz w:val="24"/>
              </w:rPr>
              <w:t>20</w:t>
            </w:r>
          </w:p>
        </w:tc>
        <w:tc>
          <w:tcPr>
            <w:tcW w:w="1864" w:type="dxa"/>
          </w:tcPr>
          <w:p>
            <w:pPr>
              <w:pStyle w:val="TableParagraph"/>
              <w:spacing w:line="268" w:lineRule="exact"/>
              <w:ind w:left="1" w:right="1"/>
              <w:jc w:val="center"/>
              <w:rPr>
                <w:sz w:val="24"/>
              </w:rPr>
            </w:pPr>
            <w:r>
              <w:rPr>
                <w:spacing w:val="-5"/>
                <w:sz w:val="24"/>
              </w:rPr>
              <w:t>160</w:t>
            </w:r>
          </w:p>
        </w:tc>
        <w:tc>
          <w:tcPr>
            <w:tcW w:w="1883" w:type="dxa"/>
          </w:tcPr>
          <w:p>
            <w:pPr>
              <w:pStyle w:val="TableParagraph"/>
              <w:spacing w:line="268" w:lineRule="exact"/>
              <w:ind w:left="9" w:right="7"/>
              <w:jc w:val="center"/>
              <w:rPr>
                <w:sz w:val="24"/>
              </w:rPr>
            </w:pPr>
            <w:r>
              <w:rPr>
                <w:spacing w:val="-5"/>
                <w:sz w:val="24"/>
              </w:rPr>
              <w:t>200</w:t>
            </w:r>
          </w:p>
        </w:tc>
      </w:tr>
      <w:tr>
        <w:trPr>
          <w:trHeight w:val="551" w:hRule="atLeast"/>
        </w:trPr>
        <w:tc>
          <w:tcPr>
            <w:tcW w:w="1373" w:type="dxa"/>
          </w:tcPr>
          <w:p>
            <w:pPr>
              <w:pStyle w:val="TableParagraph"/>
              <w:spacing w:line="268" w:lineRule="exact"/>
              <w:ind w:left="7"/>
              <w:jc w:val="center"/>
              <w:rPr>
                <w:sz w:val="24"/>
              </w:rPr>
            </w:pPr>
            <w:r>
              <w:rPr>
                <w:spacing w:val="-5"/>
                <w:sz w:val="24"/>
              </w:rPr>
              <w:t>R7</w:t>
            </w:r>
          </w:p>
        </w:tc>
        <w:tc>
          <w:tcPr>
            <w:tcW w:w="1818" w:type="dxa"/>
          </w:tcPr>
          <w:p>
            <w:pPr>
              <w:pStyle w:val="TableParagraph"/>
              <w:spacing w:line="268" w:lineRule="exact"/>
              <w:ind w:left="9"/>
              <w:jc w:val="center"/>
              <w:rPr>
                <w:sz w:val="24"/>
              </w:rPr>
            </w:pPr>
            <w:r>
              <w:rPr>
                <w:spacing w:val="-2"/>
                <w:sz w:val="24"/>
              </w:rPr>
              <w:t>-</w:t>
            </w:r>
            <w:r>
              <w:rPr>
                <w:spacing w:val="-7"/>
                <w:sz w:val="24"/>
              </w:rPr>
              <w:t>45</w:t>
            </w:r>
          </w:p>
        </w:tc>
        <w:tc>
          <w:tcPr>
            <w:tcW w:w="1883" w:type="dxa"/>
          </w:tcPr>
          <w:p>
            <w:pPr>
              <w:pStyle w:val="TableParagraph"/>
              <w:spacing w:line="268" w:lineRule="exact"/>
              <w:ind w:left="9" w:right="2"/>
              <w:jc w:val="center"/>
              <w:rPr>
                <w:sz w:val="24"/>
              </w:rPr>
            </w:pPr>
            <w:r>
              <w:rPr>
                <w:spacing w:val="-10"/>
                <w:sz w:val="24"/>
              </w:rPr>
              <w:t>5</w:t>
            </w:r>
          </w:p>
        </w:tc>
        <w:tc>
          <w:tcPr>
            <w:tcW w:w="1864" w:type="dxa"/>
          </w:tcPr>
          <w:p>
            <w:pPr>
              <w:pStyle w:val="TableParagraph"/>
              <w:spacing w:line="268" w:lineRule="exact"/>
              <w:ind w:left="1"/>
              <w:jc w:val="center"/>
              <w:rPr>
                <w:sz w:val="24"/>
              </w:rPr>
            </w:pPr>
            <w:r>
              <w:rPr>
                <w:spacing w:val="-2"/>
                <w:sz w:val="24"/>
              </w:rPr>
              <w:t>-</w:t>
            </w:r>
            <w:r>
              <w:rPr>
                <w:spacing w:val="-7"/>
                <w:sz w:val="24"/>
              </w:rPr>
              <w:t>90</w:t>
            </w:r>
          </w:p>
        </w:tc>
        <w:tc>
          <w:tcPr>
            <w:tcW w:w="1883" w:type="dxa"/>
          </w:tcPr>
          <w:p>
            <w:pPr>
              <w:pStyle w:val="TableParagraph"/>
              <w:spacing w:line="268" w:lineRule="exact"/>
              <w:ind w:left="9" w:right="5"/>
              <w:jc w:val="center"/>
              <w:rPr>
                <w:sz w:val="24"/>
              </w:rPr>
            </w:pPr>
            <w:r>
              <w:rPr>
                <w:spacing w:val="-2"/>
                <w:sz w:val="24"/>
              </w:rPr>
              <w:t>-</w:t>
            </w:r>
            <w:r>
              <w:rPr>
                <w:spacing w:val="-7"/>
                <w:sz w:val="24"/>
              </w:rPr>
              <w:t>60</w:t>
            </w:r>
          </w:p>
        </w:tc>
      </w:tr>
      <w:tr>
        <w:trPr>
          <w:trHeight w:val="551" w:hRule="atLeast"/>
        </w:trPr>
        <w:tc>
          <w:tcPr>
            <w:tcW w:w="1373" w:type="dxa"/>
          </w:tcPr>
          <w:p>
            <w:pPr>
              <w:pStyle w:val="TableParagraph"/>
              <w:spacing w:line="268" w:lineRule="exact"/>
              <w:ind w:left="7"/>
              <w:jc w:val="center"/>
              <w:rPr>
                <w:sz w:val="24"/>
              </w:rPr>
            </w:pPr>
            <w:r>
              <w:rPr>
                <w:spacing w:val="-5"/>
                <w:sz w:val="24"/>
              </w:rPr>
              <w:t>R8</w:t>
            </w:r>
          </w:p>
        </w:tc>
        <w:tc>
          <w:tcPr>
            <w:tcW w:w="1818" w:type="dxa"/>
          </w:tcPr>
          <w:p>
            <w:pPr>
              <w:pStyle w:val="TableParagraph"/>
              <w:spacing w:line="268" w:lineRule="exact"/>
              <w:ind w:left="9" w:right="3"/>
              <w:jc w:val="center"/>
              <w:rPr>
                <w:sz w:val="24"/>
              </w:rPr>
            </w:pPr>
            <w:r>
              <w:rPr>
                <w:spacing w:val="-5"/>
                <w:sz w:val="24"/>
              </w:rPr>
              <w:t>20</w:t>
            </w:r>
          </w:p>
        </w:tc>
        <w:tc>
          <w:tcPr>
            <w:tcW w:w="1883" w:type="dxa"/>
          </w:tcPr>
          <w:p>
            <w:pPr>
              <w:pStyle w:val="TableParagraph"/>
              <w:spacing w:line="268" w:lineRule="exact"/>
              <w:ind w:left="9" w:right="3"/>
              <w:jc w:val="center"/>
              <w:rPr>
                <w:sz w:val="24"/>
              </w:rPr>
            </w:pPr>
            <w:r>
              <w:rPr>
                <w:spacing w:val="-5"/>
                <w:sz w:val="24"/>
              </w:rPr>
              <w:t>50</w:t>
            </w:r>
          </w:p>
        </w:tc>
        <w:tc>
          <w:tcPr>
            <w:tcW w:w="1864" w:type="dxa"/>
          </w:tcPr>
          <w:p>
            <w:pPr>
              <w:pStyle w:val="TableParagraph"/>
              <w:spacing w:line="268" w:lineRule="exact"/>
              <w:ind w:left="1"/>
              <w:jc w:val="center"/>
              <w:rPr>
                <w:sz w:val="24"/>
              </w:rPr>
            </w:pPr>
            <w:r>
              <w:rPr>
                <w:spacing w:val="-2"/>
                <w:sz w:val="24"/>
              </w:rPr>
              <w:t>-</w:t>
            </w:r>
            <w:r>
              <w:rPr>
                <w:spacing w:val="-5"/>
                <w:sz w:val="24"/>
              </w:rPr>
              <w:t>140</w:t>
            </w:r>
          </w:p>
        </w:tc>
        <w:tc>
          <w:tcPr>
            <w:tcW w:w="1883" w:type="dxa"/>
          </w:tcPr>
          <w:p>
            <w:pPr>
              <w:pStyle w:val="TableParagraph"/>
              <w:spacing w:line="268" w:lineRule="exact"/>
              <w:ind w:left="9" w:right="5"/>
              <w:jc w:val="center"/>
              <w:rPr>
                <w:sz w:val="24"/>
              </w:rPr>
            </w:pPr>
            <w:r>
              <w:rPr>
                <w:spacing w:val="-2"/>
                <w:sz w:val="24"/>
              </w:rPr>
              <w:t>-</w:t>
            </w:r>
            <w:r>
              <w:rPr>
                <w:spacing w:val="-7"/>
                <w:sz w:val="24"/>
              </w:rPr>
              <w:t>10</w:t>
            </w:r>
          </w:p>
        </w:tc>
      </w:tr>
      <w:tr>
        <w:trPr>
          <w:trHeight w:val="552" w:hRule="atLeast"/>
        </w:trPr>
        <w:tc>
          <w:tcPr>
            <w:tcW w:w="1373" w:type="dxa"/>
          </w:tcPr>
          <w:p>
            <w:pPr>
              <w:pStyle w:val="TableParagraph"/>
              <w:spacing w:line="268" w:lineRule="exact"/>
              <w:ind w:left="7"/>
              <w:jc w:val="center"/>
              <w:rPr>
                <w:sz w:val="24"/>
              </w:rPr>
            </w:pPr>
            <w:r>
              <w:rPr>
                <w:spacing w:val="-5"/>
                <w:sz w:val="24"/>
              </w:rPr>
              <w:t>R9</w:t>
            </w:r>
          </w:p>
        </w:tc>
        <w:tc>
          <w:tcPr>
            <w:tcW w:w="1818" w:type="dxa"/>
          </w:tcPr>
          <w:p>
            <w:pPr>
              <w:pStyle w:val="TableParagraph"/>
              <w:spacing w:line="268" w:lineRule="exact"/>
              <w:ind w:left="9" w:right="3"/>
              <w:jc w:val="center"/>
              <w:rPr>
                <w:sz w:val="24"/>
              </w:rPr>
            </w:pPr>
            <w:r>
              <w:rPr>
                <w:spacing w:val="-5"/>
                <w:sz w:val="24"/>
              </w:rPr>
              <w:t>50</w:t>
            </w:r>
          </w:p>
        </w:tc>
        <w:tc>
          <w:tcPr>
            <w:tcW w:w="1883" w:type="dxa"/>
          </w:tcPr>
          <w:p>
            <w:pPr>
              <w:pStyle w:val="TableParagraph"/>
              <w:spacing w:line="268" w:lineRule="exact"/>
              <w:ind w:left="9" w:right="3"/>
              <w:jc w:val="center"/>
              <w:rPr>
                <w:sz w:val="24"/>
              </w:rPr>
            </w:pPr>
            <w:r>
              <w:rPr/>
              <mc:AlternateContent>
                <mc:Choice Requires="wps">
                  <w:drawing>
                    <wp:anchor distT="0" distB="0" distL="0" distR="0" allowOverlap="1" layoutInCell="1" locked="0" behindDoc="1" simplePos="0" relativeHeight="483661312">
                      <wp:simplePos x="0" y="0"/>
                      <wp:positionH relativeFrom="column">
                        <wp:posOffset>353568</wp:posOffset>
                      </wp:positionH>
                      <wp:positionV relativeFrom="paragraph">
                        <wp:posOffset>113284</wp:posOffset>
                      </wp:positionV>
                      <wp:extent cx="645795" cy="645795"/>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645795" cy="645795"/>
                                <a:chExt cx="645795" cy="645795"/>
                              </a:xfrm>
                            </wpg:grpSpPr>
                            <wps:wsp>
                              <wps:cNvPr id="148" name="Graphic 148"/>
                              <wps:cNvSpPr/>
                              <wps:spPr>
                                <a:xfrm>
                                  <a:off x="0" y="0"/>
                                  <a:ext cx="645795" cy="645795"/>
                                </a:xfrm>
                                <a:custGeom>
                                  <a:avLst/>
                                  <a:gdLst/>
                                  <a:ahLst/>
                                  <a:cxnLst/>
                                  <a:rect l="l" t="t" r="r" b="b"/>
                                  <a:pathLst>
                                    <a:path w="645795" h="645795">
                                      <a:moveTo>
                                        <a:pt x="226821" y="0"/>
                                      </a:moveTo>
                                      <a:lnTo>
                                        <a:pt x="192023" y="31750"/>
                                      </a:lnTo>
                                      <a:lnTo>
                                        <a:pt x="189230" y="40004"/>
                                      </a:lnTo>
                                      <a:lnTo>
                                        <a:pt x="189230" y="42545"/>
                                      </a:lnTo>
                                      <a:lnTo>
                                        <a:pt x="192658" y="51053"/>
                                      </a:lnTo>
                                      <a:lnTo>
                                        <a:pt x="194944" y="54228"/>
                                      </a:lnTo>
                                      <a:lnTo>
                                        <a:pt x="299339" y="248031"/>
                                      </a:lnTo>
                                      <a:lnTo>
                                        <a:pt x="307250" y="262219"/>
                                      </a:lnTo>
                                      <a:lnTo>
                                        <a:pt x="347916" y="333390"/>
                                      </a:lnTo>
                                      <a:lnTo>
                                        <a:pt x="364870" y="361950"/>
                                      </a:lnTo>
                                      <a:lnTo>
                                        <a:pt x="364363" y="362458"/>
                                      </a:lnTo>
                                      <a:lnTo>
                                        <a:pt x="290383" y="320081"/>
                                      </a:lnTo>
                                      <a:lnTo>
                                        <a:pt x="248539" y="296418"/>
                                      </a:lnTo>
                                      <a:lnTo>
                                        <a:pt x="200360" y="270383"/>
                                      </a:lnTo>
                                      <a:lnTo>
                                        <a:pt x="103860" y="218694"/>
                                      </a:lnTo>
                                      <a:lnTo>
                                        <a:pt x="52196" y="190626"/>
                                      </a:lnTo>
                                      <a:lnTo>
                                        <a:pt x="49276" y="189611"/>
                                      </a:lnTo>
                                      <a:lnTo>
                                        <a:pt x="46481" y="188340"/>
                                      </a:lnTo>
                                      <a:lnTo>
                                        <a:pt x="43942" y="187706"/>
                                      </a:lnTo>
                                      <a:lnTo>
                                        <a:pt x="10541" y="210693"/>
                                      </a:lnTo>
                                      <a:lnTo>
                                        <a:pt x="0" y="226060"/>
                                      </a:lnTo>
                                      <a:lnTo>
                                        <a:pt x="1524" y="232537"/>
                                      </a:lnTo>
                                      <a:lnTo>
                                        <a:pt x="3429" y="235458"/>
                                      </a:lnTo>
                                      <a:lnTo>
                                        <a:pt x="7493" y="238506"/>
                                      </a:lnTo>
                                      <a:lnTo>
                                        <a:pt x="11303" y="241935"/>
                                      </a:lnTo>
                                      <a:lnTo>
                                        <a:pt x="25145" y="249682"/>
                                      </a:lnTo>
                                      <a:lnTo>
                                        <a:pt x="72778" y="274830"/>
                                      </a:lnTo>
                                      <a:lnTo>
                                        <a:pt x="311735" y="399307"/>
                                      </a:lnTo>
                                      <a:lnTo>
                                        <a:pt x="407161" y="449452"/>
                                      </a:lnTo>
                                      <a:lnTo>
                                        <a:pt x="599313" y="641603"/>
                                      </a:lnTo>
                                      <a:lnTo>
                                        <a:pt x="601471" y="643382"/>
                                      </a:lnTo>
                                      <a:lnTo>
                                        <a:pt x="603884" y="644271"/>
                                      </a:lnTo>
                                      <a:lnTo>
                                        <a:pt x="605917" y="645287"/>
                                      </a:lnTo>
                                      <a:lnTo>
                                        <a:pt x="608330" y="645287"/>
                                      </a:lnTo>
                                      <a:lnTo>
                                        <a:pt x="610869" y="644271"/>
                                      </a:lnTo>
                                      <a:lnTo>
                                        <a:pt x="613791" y="643763"/>
                                      </a:lnTo>
                                      <a:lnTo>
                                        <a:pt x="642746" y="616458"/>
                                      </a:lnTo>
                                      <a:lnTo>
                                        <a:pt x="644652" y="610488"/>
                                      </a:lnTo>
                                      <a:lnTo>
                                        <a:pt x="645668" y="607949"/>
                                      </a:lnTo>
                                      <a:lnTo>
                                        <a:pt x="645414" y="605789"/>
                                      </a:lnTo>
                                      <a:lnTo>
                                        <a:pt x="643763" y="601090"/>
                                      </a:lnTo>
                                      <a:lnTo>
                                        <a:pt x="641984" y="598932"/>
                                      </a:lnTo>
                                      <a:lnTo>
                                        <a:pt x="449833" y="406781"/>
                                      </a:lnTo>
                                      <a:lnTo>
                                        <a:pt x="424685" y="359106"/>
                                      </a:lnTo>
                                      <a:lnTo>
                                        <a:pt x="300208" y="120066"/>
                                      </a:lnTo>
                                      <a:lnTo>
                                        <a:pt x="250063" y="24637"/>
                                      </a:lnTo>
                                      <a:lnTo>
                                        <a:pt x="233298" y="1524"/>
                                      </a:lnTo>
                                      <a:lnTo>
                                        <a:pt x="226821"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7.84pt;margin-top:8.920005pt;width:50.85pt;height:50.85pt;mso-position-horizontal-relative:column;mso-position-vertical-relative:paragraph;z-index:-19655168" id="docshapegroup73" coordorigin="557,178" coordsize="1017,1017">
                      <v:shape style="position:absolute;left:556;top:178;width:1017;height:1017" id="docshape74" coordorigin="557,178" coordsize="1017,1017" path="m914,178l859,228,855,241,855,245,860,259,864,264,1028,569,1041,591,1105,703,1131,748,1131,749,1014,682,948,645,872,604,720,523,639,479,634,477,630,475,626,474,573,510,557,534,559,545,562,549,569,554,575,559,596,572,671,611,1048,807,1198,886,1501,1189,1504,1192,1508,1193,1511,1195,1515,1195,1519,1193,1523,1192,1569,1149,1572,1140,1574,1136,1573,1132,1571,1125,1568,1122,1265,819,1226,744,1030,367,951,217,924,181,914,178xe" filled="true" fillcolor="#ffc000" stroked="false">
                        <v:path arrowok="t"/>
                        <v:fill opacity="32896f" type="solid"/>
                      </v:shape>
                      <w10:wrap type="none"/>
                    </v:group>
                  </w:pict>
                </mc:Fallback>
              </mc:AlternateContent>
            </w:r>
            <w:r>
              <w:rPr>
                <w:spacing w:val="-5"/>
                <w:sz w:val="24"/>
              </w:rPr>
              <w:t>68</w:t>
            </w:r>
          </w:p>
        </w:tc>
        <w:tc>
          <w:tcPr>
            <w:tcW w:w="1864" w:type="dxa"/>
          </w:tcPr>
          <w:p>
            <w:pPr>
              <w:pStyle w:val="TableParagraph"/>
              <w:spacing w:line="268" w:lineRule="exact"/>
              <w:ind w:left="1"/>
              <w:jc w:val="center"/>
              <w:rPr>
                <w:sz w:val="24"/>
              </w:rPr>
            </w:pPr>
            <w:r>
              <w:rPr>
                <w:spacing w:val="-2"/>
                <w:sz w:val="24"/>
              </w:rPr>
              <w:t>-</w:t>
            </w:r>
            <w:r>
              <w:rPr>
                <w:spacing w:val="-5"/>
                <w:sz w:val="24"/>
              </w:rPr>
              <w:t>160</w:t>
            </w:r>
          </w:p>
        </w:tc>
        <w:tc>
          <w:tcPr>
            <w:tcW w:w="1883" w:type="dxa"/>
          </w:tcPr>
          <w:p>
            <w:pPr>
              <w:pStyle w:val="TableParagraph"/>
              <w:spacing w:line="268" w:lineRule="exact"/>
              <w:ind w:left="9" w:right="5"/>
              <w:jc w:val="center"/>
              <w:rPr>
                <w:sz w:val="24"/>
              </w:rPr>
            </w:pPr>
            <w:r>
              <w:rPr>
                <w:spacing w:val="-2"/>
                <w:sz w:val="24"/>
              </w:rPr>
              <w:t>-</w:t>
            </w:r>
            <w:r>
              <w:rPr>
                <w:spacing w:val="-5"/>
                <w:sz w:val="24"/>
              </w:rPr>
              <w:t>130</w:t>
            </w:r>
          </w:p>
        </w:tc>
      </w:tr>
      <w:tr>
        <w:trPr>
          <w:trHeight w:val="554" w:hRule="atLeast"/>
        </w:trPr>
        <w:tc>
          <w:tcPr>
            <w:tcW w:w="1373" w:type="dxa"/>
          </w:tcPr>
          <w:p>
            <w:pPr>
              <w:pStyle w:val="TableParagraph"/>
              <w:spacing w:line="270" w:lineRule="exact"/>
              <w:ind w:left="7" w:right="1"/>
              <w:jc w:val="center"/>
              <w:rPr>
                <w:sz w:val="24"/>
              </w:rPr>
            </w:pPr>
            <w:r>
              <w:rPr>
                <w:spacing w:val="-5"/>
                <w:sz w:val="24"/>
              </w:rPr>
              <w:t>R10</w:t>
            </w:r>
          </w:p>
        </w:tc>
        <w:tc>
          <w:tcPr>
            <w:tcW w:w="1818" w:type="dxa"/>
          </w:tcPr>
          <w:p>
            <w:pPr>
              <w:pStyle w:val="TableParagraph"/>
              <w:spacing w:line="270" w:lineRule="exact"/>
              <w:ind w:left="9" w:right="3"/>
              <w:jc w:val="center"/>
              <w:rPr>
                <w:sz w:val="24"/>
              </w:rPr>
            </w:pPr>
            <w:r>
              <w:rPr>
                <w:spacing w:val="-5"/>
                <w:sz w:val="24"/>
              </w:rPr>
              <w:t>30</w:t>
            </w:r>
          </w:p>
        </w:tc>
        <w:tc>
          <w:tcPr>
            <w:tcW w:w="1883" w:type="dxa"/>
          </w:tcPr>
          <w:p>
            <w:pPr>
              <w:pStyle w:val="TableParagraph"/>
              <w:spacing w:line="270" w:lineRule="exact"/>
              <w:ind w:left="9" w:right="3"/>
              <w:jc w:val="center"/>
              <w:rPr>
                <w:sz w:val="24"/>
              </w:rPr>
            </w:pPr>
            <w:r>
              <w:rPr>
                <w:spacing w:val="-5"/>
                <w:sz w:val="24"/>
              </w:rPr>
              <w:t>55</w:t>
            </w:r>
          </w:p>
        </w:tc>
        <w:tc>
          <w:tcPr>
            <w:tcW w:w="1864" w:type="dxa"/>
          </w:tcPr>
          <w:p>
            <w:pPr>
              <w:pStyle w:val="TableParagraph"/>
              <w:spacing w:line="270" w:lineRule="exact"/>
              <w:ind w:left="1" w:right="1"/>
              <w:jc w:val="center"/>
              <w:rPr>
                <w:sz w:val="24"/>
              </w:rPr>
            </w:pPr>
            <w:r>
              <w:rPr>
                <w:spacing w:val="-5"/>
                <w:sz w:val="24"/>
              </w:rPr>
              <w:t>130</w:t>
            </w:r>
          </w:p>
        </w:tc>
        <w:tc>
          <w:tcPr>
            <w:tcW w:w="1883" w:type="dxa"/>
          </w:tcPr>
          <w:p>
            <w:pPr>
              <w:pStyle w:val="TableParagraph"/>
              <w:spacing w:line="270" w:lineRule="exact"/>
              <w:ind w:left="9" w:right="7"/>
              <w:jc w:val="center"/>
              <w:rPr>
                <w:sz w:val="24"/>
              </w:rPr>
            </w:pPr>
            <w:r>
              <w:rPr>
                <w:spacing w:val="-5"/>
                <w:sz w:val="24"/>
              </w:rPr>
              <w:t>170</w:t>
            </w:r>
          </w:p>
        </w:tc>
      </w:tr>
    </w:tbl>
    <w:p>
      <w:pPr>
        <w:spacing w:after="0" w:line="270" w:lineRule="exact"/>
        <w:jc w:val="center"/>
        <w:rPr>
          <w:sz w:val="24"/>
        </w:rPr>
        <w:sectPr>
          <w:pgSz w:w="11910" w:h="16840"/>
          <w:pgMar w:header="0" w:footer="1067" w:top="190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4"/>
        <w:rPr>
          <w:b/>
        </w:rPr>
      </w:pPr>
    </w:p>
    <w:p>
      <w:pPr>
        <w:spacing w:before="0"/>
        <w:ind w:left="220" w:right="0" w:firstLine="0"/>
        <w:jc w:val="left"/>
        <w:rPr>
          <w:b/>
          <w:sz w:val="24"/>
        </w:rPr>
      </w:pPr>
      <w:r>
        <w:rPr/>
        <mc:AlternateContent>
          <mc:Choice Requires="wps">
            <w:drawing>
              <wp:anchor distT="0" distB="0" distL="0" distR="0" allowOverlap="1" layoutInCell="1" locked="0" behindDoc="1" simplePos="0" relativeHeight="483662336">
                <wp:simplePos x="0" y="0"/>
                <wp:positionH relativeFrom="page">
                  <wp:posOffset>914400</wp:posOffset>
                </wp:positionH>
                <wp:positionV relativeFrom="paragraph">
                  <wp:posOffset>-6086857</wp:posOffset>
                </wp:positionV>
                <wp:extent cx="5727065" cy="7058025"/>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5727065" cy="7058025"/>
                          <a:chExt cx="5727065" cy="7058025"/>
                        </a:xfrm>
                      </wpg:grpSpPr>
                      <pic:pic>
                        <pic:nvPicPr>
                          <pic:cNvPr id="150" name="Image 150"/>
                          <pic:cNvPicPr/>
                        </pic:nvPicPr>
                        <pic:blipFill>
                          <a:blip r:embed="rId5" cstate="print"/>
                          <a:stretch>
                            <a:fillRect/>
                          </a:stretch>
                        </pic:blipFill>
                        <pic:spPr>
                          <a:xfrm>
                            <a:off x="137566" y="1805177"/>
                            <a:ext cx="5312638" cy="5252450"/>
                          </a:xfrm>
                          <a:prstGeom prst="rect">
                            <a:avLst/>
                          </a:prstGeom>
                        </pic:spPr>
                      </pic:pic>
                      <pic:pic>
                        <pic:nvPicPr>
                          <pic:cNvPr id="151" name="Image 151"/>
                          <pic:cNvPicPr/>
                        </pic:nvPicPr>
                        <pic:blipFill>
                          <a:blip r:embed="rId45" cstate="print"/>
                          <a:stretch>
                            <a:fillRect/>
                          </a:stretch>
                        </pic:blipFill>
                        <pic:spPr>
                          <a:xfrm>
                            <a:off x="0" y="0"/>
                            <a:ext cx="5727065" cy="5736590"/>
                          </a:xfrm>
                          <a:prstGeom prst="rect">
                            <a:avLst/>
                          </a:prstGeom>
                        </pic:spPr>
                      </pic:pic>
                    </wpg:wgp>
                  </a:graphicData>
                </a:graphic>
              </wp:anchor>
            </w:drawing>
          </mc:Choice>
          <mc:Fallback>
            <w:pict>
              <v:group style="position:absolute;margin-left:72pt;margin-top:-479.280151pt;width:450.95pt;height:555.75pt;mso-position-horizontal-relative:page;mso-position-vertical-relative:paragraph;z-index:-19654144" id="docshapegroup75" coordorigin="1440,-9586" coordsize="9019,11115">
                <v:shape style="position:absolute;left:1656;top:-6743;width:8367;height:8272" type="#_x0000_t75" id="docshape76" stroked="false">
                  <v:imagedata r:id="rId5" o:title=""/>
                </v:shape>
                <v:shape style="position:absolute;left:1440;top:-9586;width:9019;height:9034" type="#_x0000_t75" id="docshape77" stroked="false">
                  <v:imagedata r:id="rId45" o:title=""/>
                </v:shape>
                <w10:wrap type="none"/>
              </v:group>
            </w:pict>
          </mc:Fallback>
        </mc:AlternateContent>
      </w:r>
      <w:r>
        <w:rPr>
          <w:b/>
          <w:sz w:val="24"/>
        </w:rPr>
        <w:t>Fig.3.1:</w:t>
      </w:r>
      <w:r>
        <w:rPr>
          <w:b/>
          <w:spacing w:val="-2"/>
          <w:sz w:val="24"/>
        </w:rPr>
        <w:t> </w:t>
      </w:r>
      <w:r>
        <w:rPr>
          <w:b/>
          <w:sz w:val="24"/>
        </w:rPr>
        <w:t>Adjusted Global</w:t>
      </w:r>
      <w:r>
        <w:rPr>
          <w:b/>
          <w:spacing w:val="-1"/>
          <w:sz w:val="24"/>
        </w:rPr>
        <w:t> </w:t>
      </w:r>
      <w:r>
        <w:rPr>
          <w:b/>
          <w:sz w:val="24"/>
        </w:rPr>
        <w:t>Seismicity</w:t>
      </w:r>
      <w:r>
        <w:rPr>
          <w:b/>
          <w:spacing w:val="-2"/>
          <w:sz w:val="24"/>
        </w:rPr>
        <w:t> </w:t>
      </w:r>
      <w:r>
        <w:rPr>
          <w:b/>
          <w:sz w:val="24"/>
        </w:rPr>
        <w:t>Map</w:t>
      </w:r>
      <w:r>
        <w:rPr>
          <w:b/>
          <w:spacing w:val="-1"/>
          <w:sz w:val="24"/>
        </w:rPr>
        <w:t> </w:t>
      </w:r>
      <w:r>
        <w:rPr>
          <w:b/>
          <w:sz w:val="24"/>
        </w:rPr>
        <w:t>with</w:t>
      </w:r>
      <w:r>
        <w:rPr>
          <w:b/>
          <w:spacing w:val="-1"/>
          <w:sz w:val="24"/>
        </w:rPr>
        <w:t> </w:t>
      </w:r>
      <w:r>
        <w:rPr>
          <w:b/>
          <w:sz w:val="24"/>
        </w:rPr>
        <w:t>the</w:t>
      </w:r>
      <w:r>
        <w:rPr>
          <w:b/>
          <w:spacing w:val="-2"/>
          <w:sz w:val="24"/>
        </w:rPr>
        <w:t> </w:t>
      </w:r>
      <w:r>
        <w:rPr>
          <w:b/>
          <w:sz w:val="24"/>
        </w:rPr>
        <w:t>Regions</w:t>
      </w:r>
      <w:r>
        <w:rPr>
          <w:b/>
          <w:spacing w:val="-1"/>
          <w:sz w:val="24"/>
        </w:rPr>
        <w:t> </w:t>
      </w:r>
      <w:r>
        <w:rPr>
          <w:b/>
          <w:sz w:val="24"/>
        </w:rPr>
        <w:t>of Study </w:t>
      </w:r>
      <w:r>
        <w:rPr>
          <w:b/>
          <w:spacing w:val="-2"/>
          <w:sz w:val="24"/>
        </w:rPr>
        <w:t>Inscribed</w:t>
      </w:r>
    </w:p>
    <w:p>
      <w:pPr>
        <w:spacing w:after="0"/>
        <w:jc w:val="left"/>
        <w:rPr>
          <w:sz w:val="24"/>
        </w:rPr>
        <w:sectPr>
          <w:pgSz w:w="11910" w:h="16840"/>
          <w:pgMar w:header="0" w:footer="1067" w:top="1420" w:bottom="1260" w:left="1220" w:right="620"/>
        </w:sectPr>
      </w:pPr>
    </w:p>
    <w:p>
      <w:pPr>
        <w:pStyle w:val="ListParagraph"/>
        <w:numPr>
          <w:ilvl w:val="1"/>
          <w:numId w:val="16"/>
        </w:numPr>
        <w:tabs>
          <w:tab w:pos="1060" w:val="left" w:leader="none"/>
        </w:tabs>
        <w:spacing w:line="240" w:lineRule="auto" w:before="61" w:after="0"/>
        <w:ind w:left="1060" w:right="0" w:hanging="840"/>
        <w:jc w:val="left"/>
        <w:rPr>
          <w:b/>
          <w:sz w:val="24"/>
        </w:rPr>
      </w:pPr>
      <w:r>
        <w:rPr>
          <w:b/>
          <w:sz w:val="24"/>
        </w:rPr>
        <w:t>Data</w:t>
      </w:r>
      <w:r>
        <w:rPr>
          <w:b/>
          <w:spacing w:val="-2"/>
          <w:sz w:val="24"/>
        </w:rPr>
        <w:t> Treatment</w:t>
      </w:r>
    </w:p>
    <w:p>
      <w:pPr>
        <w:pStyle w:val="BodyText"/>
        <w:spacing w:line="360" w:lineRule="auto" w:before="132"/>
        <w:ind w:left="220" w:right="922" w:firstLine="480"/>
      </w:pPr>
      <w:r>
        <w:rPr/>
        <w:t>In the catalogue, the earthquakes were recorded in different magnitude types. All these were converted to the moment magnitude (M</w:t>
      </w:r>
      <w:r>
        <w:rPr>
          <w:vertAlign w:val="subscript"/>
        </w:rPr>
        <w:t>w</w:t>
      </w:r>
      <w:r>
        <w:rPr>
          <w:vertAlign w:val="baseline"/>
        </w:rPr>
        <w:t>) using the following empirical relations.</w:t>
      </w:r>
    </w:p>
    <w:p>
      <w:pPr>
        <w:pStyle w:val="BodyText"/>
        <w:tabs>
          <w:tab w:pos="9102" w:val="right" w:leader="none"/>
        </w:tabs>
        <w:spacing w:before="415"/>
        <w:ind w:left="220"/>
      </w:pPr>
      <w:r>
        <w:rPr/>
        <w:t>0.80 M</w:t>
      </w:r>
      <w:r>
        <w:rPr>
          <w:vertAlign w:val="subscript"/>
        </w:rPr>
        <w:t>L</w:t>
      </w:r>
      <w:r>
        <w:rPr>
          <w:spacing w:val="-23"/>
          <w:vertAlign w:val="baseline"/>
        </w:rPr>
        <w:t> </w:t>
      </w:r>
      <w:r>
        <w:rPr>
          <w:vertAlign w:val="baseline"/>
        </w:rPr>
        <w:t>–0.60 M</w:t>
      </w:r>
      <w:r>
        <w:rPr>
          <w:vertAlign w:val="subscript"/>
        </w:rPr>
        <w:t>s</w:t>
      </w:r>
      <w:r>
        <w:rPr>
          <w:vertAlign w:val="baseline"/>
        </w:rPr>
        <w:t> = 1.04</w:t>
      </w:r>
      <w:r>
        <w:rPr>
          <w:spacing w:val="2"/>
          <w:vertAlign w:val="baseline"/>
        </w:rPr>
        <w:t> </w:t>
      </w:r>
      <w:r>
        <w:rPr>
          <w:vertAlign w:val="baseline"/>
        </w:rPr>
        <w:t>or</w:t>
      </w:r>
      <w:r>
        <w:rPr>
          <w:spacing w:val="31"/>
          <w:vertAlign w:val="baseline"/>
        </w:rPr>
        <w:t>  </w:t>
      </w:r>
      <w:r>
        <w:rPr>
          <w:vertAlign w:val="baseline"/>
        </w:rPr>
        <w:t>M</w:t>
      </w:r>
      <w:r>
        <w:rPr>
          <w:vertAlign w:val="subscript"/>
        </w:rPr>
        <w:t>s</w:t>
      </w:r>
      <w:r>
        <w:rPr>
          <w:vertAlign w:val="baseline"/>
        </w:rPr>
        <w:t> =</w:t>
      </w:r>
      <w:r>
        <w:rPr>
          <w:spacing w:val="-1"/>
          <w:vertAlign w:val="baseline"/>
        </w:rPr>
        <w:t> </w:t>
      </w:r>
      <w:r>
        <w:rPr>
          <w:vertAlign w:val="baseline"/>
        </w:rPr>
        <w:t>1.33</w:t>
      </w:r>
      <w:r>
        <w:rPr>
          <w:spacing w:val="1"/>
          <w:vertAlign w:val="baseline"/>
        </w:rPr>
        <w:t> </w:t>
      </w:r>
      <w:r>
        <w:rPr>
          <w:vertAlign w:val="baseline"/>
        </w:rPr>
        <w:t>M</w:t>
      </w:r>
      <w:r>
        <w:rPr>
          <w:vertAlign w:val="subscript"/>
        </w:rPr>
        <w:t>L</w:t>
      </w:r>
      <w:r>
        <w:rPr>
          <w:spacing w:val="-4"/>
          <w:vertAlign w:val="baseline"/>
        </w:rPr>
        <w:t> –1.73</w:t>
      </w:r>
      <w:r>
        <w:rPr>
          <w:vertAlign w:val="baseline"/>
        </w:rPr>
        <w:tab/>
      </w:r>
      <w:r>
        <w:rPr>
          <w:spacing w:val="-4"/>
          <w:vertAlign w:val="baseline"/>
        </w:rPr>
        <w:t>3.14</w:t>
      </w:r>
    </w:p>
    <w:p>
      <w:pPr>
        <w:pStyle w:val="BodyText"/>
        <w:spacing w:before="137"/>
        <w:ind w:left="220"/>
      </w:pPr>
      <w:r>
        <w:rPr/>
        <w:t>(Ambraseys</w:t>
      </w:r>
      <w:r>
        <w:rPr>
          <w:spacing w:val="-1"/>
        </w:rPr>
        <w:t> </w:t>
      </w:r>
      <w:r>
        <w:rPr/>
        <w:t>and</w:t>
      </w:r>
      <w:r>
        <w:rPr>
          <w:spacing w:val="-3"/>
        </w:rPr>
        <w:t> </w:t>
      </w:r>
      <w:r>
        <w:rPr/>
        <w:t>Boomer</w:t>
      </w:r>
      <w:r>
        <w:rPr>
          <w:spacing w:val="-1"/>
        </w:rPr>
        <w:t> </w:t>
      </w:r>
      <w:r>
        <w:rPr>
          <w:spacing w:val="-2"/>
        </w:rPr>
        <w:t>1990)</w:t>
      </w:r>
    </w:p>
    <w:p>
      <w:pPr>
        <w:pStyle w:val="BodyText"/>
        <w:tabs>
          <w:tab w:pos="9092" w:val="right" w:leader="none"/>
        </w:tabs>
        <w:spacing w:before="552"/>
        <w:ind w:left="220"/>
      </w:pPr>
      <w:r>
        <w:rPr/>
        <w:drawing>
          <wp:anchor distT="0" distB="0" distL="0" distR="0" allowOverlap="1" layoutInCell="1" locked="0" behindDoc="1" simplePos="0" relativeHeight="483662848">
            <wp:simplePos x="0" y="0"/>
            <wp:positionH relativeFrom="page">
              <wp:posOffset>1051966</wp:posOffset>
            </wp:positionH>
            <wp:positionV relativeFrom="paragraph">
              <wp:posOffset>319748</wp:posOffset>
            </wp:positionV>
            <wp:extent cx="5312638" cy="5252450"/>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 cstate="print"/>
                    <a:stretch>
                      <a:fillRect/>
                    </a:stretch>
                  </pic:blipFill>
                  <pic:spPr>
                    <a:xfrm>
                      <a:off x="0" y="0"/>
                      <a:ext cx="5312638" cy="5252450"/>
                    </a:xfrm>
                    <a:prstGeom prst="rect">
                      <a:avLst/>
                    </a:prstGeom>
                  </pic:spPr>
                </pic:pic>
              </a:graphicData>
            </a:graphic>
          </wp:anchor>
        </w:drawing>
      </w:r>
      <w:r>
        <w:rPr/>
        <w:t>M</w:t>
      </w:r>
      <w:r>
        <w:rPr>
          <w:vertAlign w:val="subscript"/>
        </w:rPr>
        <w:t>b</w:t>
      </w:r>
      <w:r>
        <w:rPr>
          <w:spacing w:val="1"/>
          <w:vertAlign w:val="baseline"/>
        </w:rPr>
        <w:t> </w:t>
      </w:r>
      <w:r>
        <w:rPr>
          <w:vertAlign w:val="baseline"/>
        </w:rPr>
        <w:t>=</w:t>
      </w:r>
      <w:r>
        <w:rPr>
          <w:spacing w:val="-1"/>
          <w:vertAlign w:val="baseline"/>
        </w:rPr>
        <w:t> </w:t>
      </w:r>
      <w:r>
        <w:rPr>
          <w:vertAlign w:val="baseline"/>
        </w:rPr>
        <w:t>M</w:t>
      </w:r>
      <w:r>
        <w:rPr>
          <w:vertAlign w:val="subscript"/>
        </w:rPr>
        <w:t>s</w:t>
      </w:r>
      <w:r>
        <w:rPr>
          <w:spacing w:val="-1"/>
          <w:vertAlign w:val="baseline"/>
        </w:rPr>
        <w:t> </w:t>
      </w:r>
      <w:r>
        <w:rPr>
          <w:vertAlign w:val="baseline"/>
        </w:rPr>
        <w:t>+ 1.33, M</w:t>
      </w:r>
      <w:r>
        <w:rPr>
          <w:vertAlign w:val="subscript"/>
        </w:rPr>
        <w:t>s</w:t>
      </w:r>
      <w:r>
        <w:rPr>
          <w:spacing w:val="-1"/>
          <w:vertAlign w:val="baseline"/>
        </w:rPr>
        <w:t> </w:t>
      </w:r>
      <w:r>
        <w:rPr>
          <w:vertAlign w:val="baseline"/>
        </w:rPr>
        <w:t>&lt; </w:t>
      </w:r>
      <w:r>
        <w:rPr>
          <w:spacing w:val="-4"/>
          <w:vertAlign w:val="baseline"/>
        </w:rPr>
        <w:t>2.86</w:t>
      </w:r>
      <w:r>
        <w:rPr>
          <w:vertAlign w:val="baseline"/>
        </w:rPr>
        <w:tab/>
      </w:r>
      <w:r>
        <w:rPr>
          <w:spacing w:val="-4"/>
          <w:vertAlign w:val="baseline"/>
        </w:rPr>
        <w:t>3.15</w:t>
      </w:r>
    </w:p>
    <w:p>
      <w:pPr>
        <w:pStyle w:val="BodyText"/>
        <w:tabs>
          <w:tab w:pos="9162" w:val="right" w:leader="none"/>
        </w:tabs>
        <w:spacing w:before="553"/>
        <w:ind w:left="220"/>
      </w:pPr>
      <w:r>
        <w:rPr/>
        <w:t>M</w:t>
      </w:r>
      <w:r>
        <w:rPr>
          <w:vertAlign w:val="subscript"/>
        </w:rPr>
        <w:t>b</w:t>
      </w:r>
      <w:r>
        <w:rPr>
          <w:spacing w:val="1"/>
          <w:vertAlign w:val="baseline"/>
        </w:rPr>
        <w:t> </w:t>
      </w:r>
      <w:r>
        <w:rPr>
          <w:vertAlign w:val="baseline"/>
        </w:rPr>
        <w:t>=0.67</w:t>
      </w:r>
      <w:r>
        <w:rPr>
          <w:spacing w:val="-1"/>
          <w:vertAlign w:val="baseline"/>
        </w:rPr>
        <w:t> </w:t>
      </w:r>
      <w:r>
        <w:rPr>
          <w:vertAlign w:val="baseline"/>
        </w:rPr>
        <w:t>M</w:t>
      </w:r>
      <w:r>
        <w:rPr>
          <w:vertAlign w:val="subscript"/>
        </w:rPr>
        <w:t>s</w:t>
      </w:r>
      <w:r>
        <w:rPr>
          <w:spacing w:val="-1"/>
          <w:vertAlign w:val="baseline"/>
        </w:rPr>
        <w:t> </w:t>
      </w:r>
      <w:r>
        <w:rPr>
          <w:vertAlign w:val="baseline"/>
        </w:rPr>
        <w:t>+</w:t>
      </w:r>
      <w:r>
        <w:rPr>
          <w:spacing w:val="-1"/>
          <w:vertAlign w:val="baseline"/>
        </w:rPr>
        <w:t> </w:t>
      </w:r>
      <w:r>
        <w:rPr>
          <w:vertAlign w:val="baseline"/>
        </w:rPr>
        <w:t>2.28,</w:t>
      </w:r>
      <w:r>
        <w:rPr>
          <w:spacing w:val="60"/>
          <w:vertAlign w:val="baseline"/>
        </w:rPr>
        <w:t> </w:t>
      </w:r>
      <w:r>
        <w:rPr>
          <w:vertAlign w:val="baseline"/>
        </w:rPr>
        <w:t>2.86 &lt;</w:t>
      </w:r>
      <w:r>
        <w:rPr>
          <w:spacing w:val="-1"/>
          <w:vertAlign w:val="baseline"/>
        </w:rPr>
        <w:t> </w:t>
      </w:r>
      <w:r>
        <w:rPr>
          <w:vertAlign w:val="baseline"/>
        </w:rPr>
        <w:t>M</w:t>
      </w:r>
      <w:r>
        <w:rPr>
          <w:vertAlign w:val="subscript"/>
        </w:rPr>
        <w:t>s</w:t>
      </w:r>
      <w:r>
        <w:rPr>
          <w:vertAlign w:val="baseline"/>
        </w:rPr>
        <w:t> </w:t>
      </w:r>
      <w:r>
        <w:rPr>
          <w:spacing w:val="-2"/>
          <w:vertAlign w:val="baseline"/>
        </w:rPr>
        <w:t>&lt;4.90</w:t>
      </w:r>
      <w:r>
        <w:rPr>
          <w:vertAlign w:val="baseline"/>
        </w:rPr>
        <w:tab/>
      </w:r>
      <w:r>
        <w:rPr>
          <w:spacing w:val="-4"/>
          <w:vertAlign w:val="baseline"/>
        </w:rPr>
        <w:t>3.16</w:t>
      </w:r>
    </w:p>
    <w:p>
      <w:pPr>
        <w:pStyle w:val="BodyText"/>
        <w:tabs>
          <w:tab w:pos="9049" w:val="right" w:leader="none"/>
        </w:tabs>
        <w:spacing w:before="552"/>
        <w:ind w:left="220"/>
      </w:pPr>
      <w:r>
        <w:rPr/>
        <w:t>M</w:t>
      </w:r>
      <w:r>
        <w:rPr>
          <w:vertAlign w:val="subscript"/>
        </w:rPr>
        <w:t>b</w:t>
      </w:r>
      <w:r>
        <w:rPr>
          <w:spacing w:val="1"/>
          <w:vertAlign w:val="baseline"/>
        </w:rPr>
        <w:t> </w:t>
      </w:r>
      <w:r>
        <w:rPr>
          <w:vertAlign w:val="baseline"/>
        </w:rPr>
        <w:t>=0.33</w:t>
      </w:r>
      <w:r>
        <w:rPr>
          <w:spacing w:val="-1"/>
          <w:vertAlign w:val="baseline"/>
        </w:rPr>
        <w:t> </w:t>
      </w:r>
      <w:r>
        <w:rPr>
          <w:vertAlign w:val="baseline"/>
        </w:rPr>
        <w:t>M</w:t>
      </w:r>
      <w:r>
        <w:rPr>
          <w:vertAlign w:val="subscript"/>
        </w:rPr>
        <w:t>s</w:t>
      </w:r>
      <w:r>
        <w:rPr>
          <w:spacing w:val="-1"/>
          <w:vertAlign w:val="baseline"/>
        </w:rPr>
        <w:t> </w:t>
      </w:r>
      <w:r>
        <w:rPr>
          <w:vertAlign w:val="baseline"/>
        </w:rPr>
        <w:t>+</w:t>
      </w:r>
      <w:r>
        <w:rPr>
          <w:spacing w:val="-1"/>
          <w:vertAlign w:val="baseline"/>
        </w:rPr>
        <w:t> </w:t>
      </w:r>
      <w:r>
        <w:rPr>
          <w:vertAlign w:val="baseline"/>
        </w:rPr>
        <w:t>3.91,</w:t>
      </w:r>
      <w:r>
        <w:rPr>
          <w:spacing w:val="60"/>
          <w:vertAlign w:val="baseline"/>
        </w:rPr>
        <w:t> </w:t>
      </w:r>
      <w:r>
        <w:rPr>
          <w:vertAlign w:val="baseline"/>
        </w:rPr>
        <w:t>4.90 &lt;</w:t>
      </w:r>
      <w:r>
        <w:rPr>
          <w:spacing w:val="-1"/>
          <w:vertAlign w:val="baseline"/>
        </w:rPr>
        <w:t> </w:t>
      </w:r>
      <w:r>
        <w:rPr>
          <w:vertAlign w:val="baseline"/>
        </w:rPr>
        <w:t>M</w:t>
      </w:r>
      <w:r>
        <w:rPr>
          <w:vertAlign w:val="subscript"/>
        </w:rPr>
        <w:t>s</w:t>
      </w:r>
      <w:r>
        <w:rPr>
          <w:spacing w:val="-1"/>
          <w:vertAlign w:val="baseline"/>
        </w:rPr>
        <w:t> </w:t>
      </w:r>
      <w:r>
        <w:rPr>
          <w:vertAlign w:val="baseline"/>
        </w:rPr>
        <w:t>&lt; </w:t>
      </w:r>
      <w:r>
        <w:rPr>
          <w:spacing w:val="-4"/>
          <w:vertAlign w:val="baseline"/>
        </w:rPr>
        <w:t>6.27</w:t>
      </w:r>
      <w:r>
        <w:rPr>
          <w:vertAlign w:val="baseline"/>
        </w:rPr>
        <w:tab/>
      </w:r>
      <w:r>
        <w:rPr>
          <w:spacing w:val="-4"/>
          <w:vertAlign w:val="baseline"/>
        </w:rPr>
        <w:t>3.17</w:t>
      </w:r>
    </w:p>
    <w:p>
      <w:pPr>
        <w:pStyle w:val="BodyText"/>
        <w:tabs>
          <w:tab w:pos="9102" w:val="right" w:leader="none"/>
        </w:tabs>
        <w:spacing w:before="552"/>
        <w:ind w:left="220"/>
      </w:pPr>
      <w:r>
        <w:rPr/>
        <w:t>M</w:t>
      </w:r>
      <w:r>
        <w:rPr>
          <w:vertAlign w:val="subscript"/>
        </w:rPr>
        <w:t>b</w:t>
      </w:r>
      <w:r>
        <w:rPr>
          <w:spacing w:val="1"/>
          <w:vertAlign w:val="baseline"/>
        </w:rPr>
        <w:t> </w:t>
      </w:r>
      <w:r>
        <w:rPr>
          <w:vertAlign w:val="baseline"/>
        </w:rPr>
        <w:t>=</w:t>
      </w:r>
      <w:r>
        <w:rPr>
          <w:spacing w:val="-1"/>
          <w:vertAlign w:val="baseline"/>
        </w:rPr>
        <w:t> </w:t>
      </w:r>
      <w:r>
        <w:rPr>
          <w:vertAlign w:val="baseline"/>
        </w:rPr>
        <w:t>6.00, 6.27 &gt;</w:t>
      </w:r>
      <w:r>
        <w:rPr>
          <w:spacing w:val="-2"/>
          <w:vertAlign w:val="baseline"/>
        </w:rPr>
        <w:t> </w:t>
      </w:r>
      <w:r>
        <w:rPr>
          <w:spacing w:val="-5"/>
          <w:vertAlign w:val="baseline"/>
        </w:rPr>
        <w:t>M</w:t>
      </w:r>
      <w:r>
        <w:rPr>
          <w:spacing w:val="-5"/>
          <w:vertAlign w:val="subscript"/>
        </w:rPr>
        <w:t>s</w:t>
      </w:r>
      <w:r>
        <w:rPr>
          <w:position w:val="-2"/>
          <w:sz w:val="16"/>
          <w:vertAlign w:val="baseline"/>
        </w:rPr>
        <w:tab/>
      </w:r>
      <w:r>
        <w:rPr>
          <w:spacing w:val="-4"/>
          <w:vertAlign w:val="baseline"/>
        </w:rPr>
        <w:t>3.18</w:t>
      </w:r>
    </w:p>
    <w:p>
      <w:pPr>
        <w:pStyle w:val="BodyText"/>
        <w:tabs>
          <w:tab w:pos="9059" w:val="right" w:leader="none"/>
        </w:tabs>
        <w:spacing w:before="552"/>
        <w:ind w:left="220"/>
      </w:pPr>
      <w:r>
        <w:rPr/>
        <w:t>Log</w:t>
      </w:r>
      <w:r>
        <w:rPr>
          <w:spacing w:val="-3"/>
        </w:rPr>
        <w:t> </w:t>
      </w:r>
      <w:r>
        <w:rPr/>
        <w:t>M</w:t>
      </w:r>
      <w:r>
        <w:rPr>
          <w:vertAlign w:val="subscript"/>
        </w:rPr>
        <w:t>o</w:t>
      </w:r>
      <w:r>
        <w:rPr>
          <w:spacing w:val="1"/>
          <w:vertAlign w:val="baseline"/>
        </w:rPr>
        <w:t> </w:t>
      </w:r>
      <w:r>
        <w:rPr>
          <w:vertAlign w:val="baseline"/>
        </w:rPr>
        <w:t>=</w:t>
      </w:r>
      <w:r>
        <w:rPr>
          <w:spacing w:val="-1"/>
          <w:vertAlign w:val="baseline"/>
        </w:rPr>
        <w:t> </w:t>
      </w:r>
      <w:r>
        <w:rPr>
          <w:vertAlign w:val="baseline"/>
        </w:rPr>
        <w:t>M</w:t>
      </w:r>
      <w:r>
        <w:rPr>
          <w:vertAlign w:val="subscript"/>
        </w:rPr>
        <w:t>s</w:t>
      </w:r>
      <w:r>
        <w:rPr>
          <w:vertAlign w:val="baseline"/>
        </w:rPr>
        <w:t> +18.89,</w:t>
      </w:r>
      <w:r>
        <w:rPr>
          <w:spacing w:val="60"/>
          <w:vertAlign w:val="baseline"/>
        </w:rPr>
        <w:t> </w:t>
      </w:r>
      <w:r>
        <w:rPr>
          <w:vertAlign w:val="baseline"/>
        </w:rPr>
        <w:t>M</w:t>
      </w:r>
      <w:r>
        <w:rPr>
          <w:vertAlign w:val="subscript"/>
        </w:rPr>
        <w:t>s</w:t>
      </w:r>
      <w:r>
        <w:rPr>
          <w:spacing w:val="-1"/>
          <w:vertAlign w:val="baseline"/>
        </w:rPr>
        <w:t> </w:t>
      </w:r>
      <w:r>
        <w:rPr>
          <w:vertAlign w:val="baseline"/>
        </w:rPr>
        <w:t>&lt; </w:t>
      </w:r>
      <w:r>
        <w:rPr>
          <w:spacing w:val="-4"/>
          <w:vertAlign w:val="baseline"/>
        </w:rPr>
        <w:t>6.76</w:t>
      </w:r>
      <w:r>
        <w:rPr>
          <w:vertAlign w:val="baseline"/>
        </w:rPr>
        <w:tab/>
      </w:r>
      <w:r>
        <w:rPr>
          <w:spacing w:val="-4"/>
          <w:vertAlign w:val="baseline"/>
        </w:rPr>
        <w:t>3.19</w:t>
      </w:r>
    </w:p>
    <w:p>
      <w:pPr>
        <w:pStyle w:val="BodyText"/>
        <w:tabs>
          <w:tab w:pos="9015" w:val="right" w:leader="none"/>
        </w:tabs>
        <w:spacing w:before="552"/>
        <w:ind w:left="220"/>
      </w:pPr>
      <w:r>
        <w:rPr/>
        <w:t>Log</w:t>
      </w:r>
      <w:r>
        <w:rPr>
          <w:spacing w:val="-3"/>
        </w:rPr>
        <w:t> </w:t>
      </w:r>
      <w:r>
        <w:rPr/>
        <w:t>M</w:t>
      </w:r>
      <w:r>
        <w:rPr>
          <w:vertAlign w:val="subscript"/>
        </w:rPr>
        <w:t>o</w:t>
      </w:r>
      <w:r>
        <w:rPr>
          <w:spacing w:val="1"/>
          <w:vertAlign w:val="baseline"/>
        </w:rPr>
        <w:t> </w:t>
      </w:r>
      <w:r>
        <w:rPr>
          <w:vertAlign w:val="baseline"/>
        </w:rPr>
        <w:t>=1.5 M</w:t>
      </w:r>
      <w:r>
        <w:rPr>
          <w:vertAlign w:val="subscript"/>
        </w:rPr>
        <w:t>s</w:t>
      </w:r>
      <w:r>
        <w:rPr>
          <w:spacing w:val="-1"/>
          <w:vertAlign w:val="baseline"/>
        </w:rPr>
        <w:t> </w:t>
      </w:r>
      <w:r>
        <w:rPr>
          <w:vertAlign w:val="baseline"/>
        </w:rPr>
        <w:t>+</w:t>
      </w:r>
      <w:r>
        <w:rPr>
          <w:spacing w:val="-1"/>
          <w:vertAlign w:val="baseline"/>
        </w:rPr>
        <w:t> </w:t>
      </w:r>
      <w:r>
        <w:rPr>
          <w:vertAlign w:val="baseline"/>
        </w:rPr>
        <w:t>15.51,</w:t>
      </w:r>
      <w:r>
        <w:rPr>
          <w:spacing w:val="62"/>
          <w:vertAlign w:val="baseline"/>
        </w:rPr>
        <w:t> </w:t>
      </w:r>
      <w:r>
        <w:rPr>
          <w:vertAlign w:val="baseline"/>
        </w:rPr>
        <w:t>6.76 &lt;</w:t>
      </w:r>
      <w:r>
        <w:rPr>
          <w:spacing w:val="-1"/>
          <w:vertAlign w:val="baseline"/>
        </w:rPr>
        <w:t> </w:t>
      </w:r>
      <w:r>
        <w:rPr>
          <w:vertAlign w:val="baseline"/>
        </w:rPr>
        <w:t>M</w:t>
      </w:r>
      <w:r>
        <w:rPr>
          <w:vertAlign w:val="subscript"/>
        </w:rPr>
        <w:t>s</w:t>
      </w:r>
      <w:r>
        <w:rPr>
          <w:spacing w:val="-1"/>
          <w:vertAlign w:val="baseline"/>
        </w:rPr>
        <w:t> </w:t>
      </w:r>
      <w:r>
        <w:rPr>
          <w:spacing w:val="-2"/>
          <w:vertAlign w:val="baseline"/>
        </w:rPr>
        <w:t>&lt;8.12</w:t>
      </w:r>
      <w:r>
        <w:rPr>
          <w:vertAlign w:val="baseline"/>
        </w:rPr>
        <w:tab/>
      </w:r>
      <w:r>
        <w:rPr>
          <w:spacing w:val="-4"/>
          <w:vertAlign w:val="baseline"/>
        </w:rPr>
        <w:t>3.20</w:t>
      </w:r>
    </w:p>
    <w:p>
      <w:pPr>
        <w:pStyle w:val="BodyText"/>
        <w:tabs>
          <w:tab w:pos="8972" w:val="right" w:leader="none"/>
        </w:tabs>
        <w:spacing w:before="552"/>
        <w:ind w:left="220"/>
      </w:pPr>
      <w:r>
        <w:rPr/>
        <w:t>Log</w:t>
      </w:r>
      <w:r>
        <w:rPr>
          <w:spacing w:val="-3"/>
        </w:rPr>
        <w:t> </w:t>
      </w:r>
      <w:r>
        <w:rPr/>
        <w:t>M</w:t>
      </w:r>
      <w:r>
        <w:rPr>
          <w:vertAlign w:val="subscript"/>
        </w:rPr>
        <w:t>o</w:t>
      </w:r>
      <w:r>
        <w:rPr>
          <w:spacing w:val="1"/>
          <w:vertAlign w:val="baseline"/>
        </w:rPr>
        <w:t> </w:t>
      </w:r>
      <w:r>
        <w:rPr>
          <w:vertAlign w:val="baseline"/>
        </w:rPr>
        <w:t>=3 M</w:t>
      </w:r>
      <w:r>
        <w:rPr>
          <w:vertAlign w:val="subscript"/>
        </w:rPr>
        <w:t>o</w:t>
      </w:r>
      <w:r>
        <w:rPr>
          <w:spacing w:val="-2"/>
          <w:vertAlign w:val="baseline"/>
        </w:rPr>
        <w:t> </w:t>
      </w:r>
      <w:r>
        <w:rPr>
          <w:vertAlign w:val="baseline"/>
        </w:rPr>
        <w:t>+ 3.33,</w:t>
      </w:r>
      <w:r>
        <w:rPr>
          <w:spacing w:val="60"/>
          <w:vertAlign w:val="baseline"/>
        </w:rPr>
        <w:t> </w:t>
      </w:r>
      <w:r>
        <w:rPr>
          <w:vertAlign w:val="baseline"/>
        </w:rPr>
        <w:t>8.12 &lt; M</w:t>
      </w:r>
      <w:r>
        <w:rPr>
          <w:vertAlign w:val="subscript"/>
        </w:rPr>
        <w:t>s</w:t>
      </w:r>
      <w:r>
        <w:rPr>
          <w:spacing w:val="-1"/>
          <w:vertAlign w:val="baseline"/>
        </w:rPr>
        <w:t> </w:t>
      </w:r>
      <w:r>
        <w:rPr>
          <w:spacing w:val="-2"/>
          <w:vertAlign w:val="baseline"/>
        </w:rPr>
        <w:t>&lt;8.22</w:t>
      </w:r>
      <w:r>
        <w:rPr>
          <w:vertAlign w:val="baseline"/>
        </w:rPr>
        <w:tab/>
      </w:r>
      <w:r>
        <w:rPr>
          <w:spacing w:val="-4"/>
          <w:vertAlign w:val="baseline"/>
        </w:rPr>
        <w:t>3.21</w:t>
      </w:r>
    </w:p>
    <w:p>
      <w:pPr>
        <w:pStyle w:val="BodyText"/>
        <w:tabs>
          <w:tab w:pos="8972" w:val="right" w:leader="none"/>
        </w:tabs>
        <w:spacing w:before="552"/>
        <w:ind w:left="220"/>
      </w:pPr>
      <w:r>
        <w:rPr/>
        <w:t>Log</w:t>
      </w:r>
      <w:r>
        <w:rPr>
          <w:spacing w:val="-3"/>
        </w:rPr>
        <w:t> </w:t>
      </w:r>
      <w:r>
        <w:rPr/>
        <w:t>M</w:t>
      </w:r>
      <w:r>
        <w:rPr>
          <w:vertAlign w:val="subscript"/>
        </w:rPr>
        <w:t>o</w:t>
      </w:r>
      <w:r>
        <w:rPr>
          <w:spacing w:val="1"/>
          <w:vertAlign w:val="baseline"/>
        </w:rPr>
        <w:t> </w:t>
      </w:r>
      <w:r>
        <w:rPr>
          <w:vertAlign w:val="baseline"/>
        </w:rPr>
        <w:t>=8.22,</w:t>
      </w:r>
      <w:r>
        <w:rPr>
          <w:spacing w:val="60"/>
          <w:vertAlign w:val="baseline"/>
        </w:rPr>
        <w:t> </w:t>
      </w:r>
      <w:r>
        <w:rPr>
          <w:vertAlign w:val="baseline"/>
        </w:rPr>
        <w:t>log</w:t>
      </w:r>
      <w:r>
        <w:rPr>
          <w:spacing w:val="-1"/>
          <w:vertAlign w:val="baseline"/>
        </w:rPr>
        <w:t> </w:t>
      </w:r>
      <w:r>
        <w:rPr>
          <w:vertAlign w:val="baseline"/>
        </w:rPr>
        <w:t>M</w:t>
      </w:r>
      <w:r>
        <w:rPr>
          <w:vertAlign w:val="subscript"/>
        </w:rPr>
        <w:t>o</w:t>
      </w:r>
      <w:r>
        <w:rPr>
          <w:spacing w:val="-2"/>
          <w:vertAlign w:val="baseline"/>
        </w:rPr>
        <w:t> </w:t>
      </w:r>
      <w:r>
        <w:rPr>
          <w:vertAlign w:val="baseline"/>
        </w:rPr>
        <w:t>&gt;</w:t>
      </w:r>
      <w:r>
        <w:rPr>
          <w:spacing w:val="1"/>
          <w:vertAlign w:val="baseline"/>
        </w:rPr>
        <w:t> </w:t>
      </w:r>
      <w:r>
        <w:rPr>
          <w:spacing w:val="-5"/>
          <w:vertAlign w:val="baseline"/>
        </w:rPr>
        <w:t>28</w:t>
      </w:r>
      <w:r>
        <w:rPr>
          <w:vertAlign w:val="baseline"/>
        </w:rPr>
        <w:tab/>
      </w:r>
      <w:r>
        <w:rPr>
          <w:spacing w:val="-4"/>
          <w:vertAlign w:val="baseline"/>
        </w:rPr>
        <w:t>3.22</w:t>
      </w:r>
    </w:p>
    <w:p>
      <w:pPr>
        <w:pStyle w:val="BodyText"/>
        <w:spacing w:before="139"/>
        <w:ind w:left="220"/>
      </w:pPr>
      <w:r>
        <w:rPr/>
        <w:t>(Geller,</w:t>
      </w:r>
      <w:r>
        <w:rPr>
          <w:spacing w:val="-4"/>
        </w:rPr>
        <w:t> </w:t>
      </w:r>
      <w:r>
        <w:rPr>
          <w:spacing w:val="-2"/>
        </w:rPr>
        <w:t>1976)</w:t>
      </w:r>
    </w:p>
    <w:p>
      <w:pPr>
        <w:pStyle w:val="BodyText"/>
        <w:tabs>
          <w:tab w:pos="2879" w:val="left" w:leader="none"/>
          <w:tab w:pos="8982" w:val="right" w:leader="none"/>
        </w:tabs>
        <w:spacing w:before="553"/>
        <w:ind w:left="220"/>
      </w:pPr>
      <w:r>
        <w:rPr/>
        <w:t>Log</w:t>
      </w:r>
      <w:r>
        <w:rPr>
          <w:spacing w:val="-3"/>
        </w:rPr>
        <w:t> </w:t>
      </w:r>
      <w:r>
        <w:rPr/>
        <w:t>M</w:t>
      </w:r>
      <w:r>
        <w:rPr>
          <w:vertAlign w:val="subscript"/>
        </w:rPr>
        <w:t>o</w:t>
      </w:r>
      <w:r>
        <w:rPr>
          <w:spacing w:val="2"/>
          <w:vertAlign w:val="baseline"/>
        </w:rPr>
        <w:t> </w:t>
      </w:r>
      <w:r>
        <w:rPr>
          <w:vertAlign w:val="baseline"/>
        </w:rPr>
        <w:t>=</w:t>
      </w:r>
      <w:r>
        <w:rPr>
          <w:spacing w:val="-1"/>
          <w:vertAlign w:val="baseline"/>
        </w:rPr>
        <w:t> </w:t>
      </w:r>
      <w:r>
        <w:rPr>
          <w:vertAlign w:val="baseline"/>
        </w:rPr>
        <w:t>1.5 M</w:t>
      </w:r>
      <w:r>
        <w:rPr>
          <w:vertAlign w:val="subscript"/>
        </w:rPr>
        <w:t>w</w:t>
      </w:r>
      <w:r>
        <w:rPr>
          <w:spacing w:val="-3"/>
          <w:vertAlign w:val="baseline"/>
        </w:rPr>
        <w:t> </w:t>
      </w:r>
      <w:r>
        <w:rPr>
          <w:vertAlign w:val="baseline"/>
        </w:rPr>
        <w:t>+</w:t>
      </w:r>
      <w:r>
        <w:rPr>
          <w:spacing w:val="-1"/>
          <w:vertAlign w:val="baseline"/>
        </w:rPr>
        <w:t> </w:t>
      </w:r>
      <w:r>
        <w:rPr>
          <w:spacing w:val="-4"/>
          <w:vertAlign w:val="baseline"/>
        </w:rPr>
        <w:t>16.1</w:t>
      </w:r>
      <w:r>
        <w:rPr>
          <w:vertAlign w:val="baseline"/>
        </w:rPr>
        <w:tab/>
        <w:t>(Kanamori,</w:t>
      </w:r>
      <w:r>
        <w:rPr>
          <w:spacing w:val="-6"/>
          <w:vertAlign w:val="baseline"/>
        </w:rPr>
        <w:t> </w:t>
      </w:r>
      <w:r>
        <w:rPr>
          <w:spacing w:val="-2"/>
          <w:vertAlign w:val="baseline"/>
        </w:rPr>
        <w:t>1977)</w:t>
      </w:r>
      <w:r>
        <w:rPr>
          <w:vertAlign w:val="baseline"/>
        </w:rPr>
        <w:tab/>
      </w:r>
      <w:r>
        <w:rPr>
          <w:spacing w:val="-4"/>
          <w:vertAlign w:val="baseline"/>
        </w:rPr>
        <w:t>3.23</w:t>
      </w:r>
    </w:p>
    <w:p>
      <w:pPr>
        <w:pStyle w:val="BodyText"/>
        <w:tabs>
          <w:tab w:pos="8972" w:val="right" w:leader="none"/>
        </w:tabs>
        <w:spacing w:before="552"/>
        <w:ind w:left="220"/>
      </w:pPr>
      <w:r>
        <w:rPr/>
        <w:t>M</w:t>
      </w:r>
      <w:r>
        <w:rPr>
          <w:vertAlign w:val="subscript"/>
        </w:rPr>
        <w:t>e</w:t>
      </w:r>
      <w:r>
        <w:rPr>
          <w:spacing w:val="-2"/>
          <w:vertAlign w:val="baseline"/>
        </w:rPr>
        <w:t> </w:t>
      </w:r>
      <w:r>
        <w:rPr>
          <w:vertAlign w:val="baseline"/>
        </w:rPr>
        <w:t>=</w:t>
      </w:r>
      <w:r>
        <w:rPr>
          <w:spacing w:val="-1"/>
          <w:vertAlign w:val="baseline"/>
        </w:rPr>
        <w:t> </w:t>
      </w:r>
      <w:r>
        <w:rPr>
          <w:vertAlign w:val="baseline"/>
        </w:rPr>
        <w:t>0.3 +</w:t>
      </w:r>
      <w:r>
        <w:rPr>
          <w:spacing w:val="-2"/>
          <w:vertAlign w:val="baseline"/>
        </w:rPr>
        <w:t> </w:t>
      </w:r>
      <w:r>
        <w:rPr>
          <w:spacing w:val="-5"/>
          <w:vertAlign w:val="baseline"/>
        </w:rPr>
        <w:t>M</w:t>
      </w:r>
      <w:r>
        <w:rPr>
          <w:spacing w:val="-5"/>
          <w:vertAlign w:val="subscript"/>
        </w:rPr>
        <w:t>s</w:t>
      </w:r>
      <w:r>
        <w:rPr>
          <w:position w:val="-2"/>
          <w:sz w:val="16"/>
          <w:vertAlign w:val="baseline"/>
        </w:rPr>
        <w:tab/>
      </w:r>
      <w:r>
        <w:rPr>
          <w:spacing w:val="-4"/>
          <w:vertAlign w:val="baseline"/>
        </w:rPr>
        <w:t>3.24</w:t>
      </w:r>
    </w:p>
    <w:p>
      <w:pPr>
        <w:pStyle w:val="BodyText"/>
        <w:spacing w:before="137"/>
        <w:ind w:left="220"/>
      </w:pPr>
      <w:r>
        <w:rPr>
          <w:spacing w:val="-2"/>
        </w:rPr>
        <w:t>(USGS)</w:t>
      </w:r>
    </w:p>
    <w:p>
      <w:pPr>
        <w:spacing w:after="0"/>
        <w:sectPr>
          <w:pgSz w:w="11910" w:h="16840"/>
          <w:pgMar w:header="0" w:footer="1067" w:top="1360" w:bottom="1260" w:left="1220" w:right="620"/>
        </w:sectPr>
      </w:pPr>
    </w:p>
    <w:p>
      <w:pPr>
        <w:pStyle w:val="Heading1"/>
        <w:numPr>
          <w:ilvl w:val="1"/>
          <w:numId w:val="16"/>
        </w:numPr>
        <w:tabs>
          <w:tab w:pos="1540" w:val="left" w:leader="none"/>
        </w:tabs>
        <w:spacing w:line="240" w:lineRule="auto" w:before="61" w:after="0"/>
        <w:ind w:left="1540" w:right="0" w:hanging="1320"/>
        <w:jc w:val="both"/>
        <w:rPr>
          <w:b w:val="0"/>
        </w:rPr>
      </w:pPr>
      <w:r>
        <w:rPr/>
        <w:t>Application</w:t>
      </w:r>
      <w:r>
        <w:rPr>
          <w:spacing w:val="-1"/>
        </w:rPr>
        <w:t> </w:t>
      </w:r>
      <w:r>
        <w:rPr/>
        <w:t>of</w:t>
      </w:r>
      <w:r>
        <w:rPr>
          <w:spacing w:val="-1"/>
        </w:rPr>
        <w:t> </w:t>
      </w:r>
      <w:r>
        <w:rPr/>
        <w:t>The</w:t>
      </w:r>
      <w:r>
        <w:rPr>
          <w:spacing w:val="-2"/>
        </w:rPr>
        <w:t> </w:t>
      </w:r>
      <w:r>
        <w:rPr/>
        <w:t>Models</w:t>
      </w:r>
      <w:r>
        <w:rPr>
          <w:spacing w:val="-1"/>
        </w:rPr>
        <w:t> </w:t>
      </w:r>
      <w:r>
        <w:rPr/>
        <w:t>To</w:t>
      </w:r>
      <w:r>
        <w:rPr>
          <w:spacing w:val="-1"/>
        </w:rPr>
        <w:t> </w:t>
      </w:r>
      <w:r>
        <w:rPr/>
        <w:t>Seismic</w:t>
      </w:r>
      <w:r>
        <w:rPr>
          <w:spacing w:val="-1"/>
        </w:rPr>
        <w:t> </w:t>
      </w:r>
      <w:r>
        <w:rPr/>
        <w:t>Activities</w:t>
      </w:r>
      <w:r>
        <w:rPr>
          <w:spacing w:val="-1"/>
        </w:rPr>
        <w:t> </w:t>
      </w:r>
      <w:r>
        <w:rPr/>
        <w:t>of The</w:t>
      </w:r>
      <w:r>
        <w:rPr>
          <w:spacing w:val="-2"/>
        </w:rPr>
        <w:t> </w:t>
      </w:r>
      <w:r>
        <w:rPr/>
        <w:t>Regions</w:t>
      </w:r>
      <w:r>
        <w:rPr>
          <w:spacing w:val="-1"/>
        </w:rPr>
        <w:t> </w:t>
      </w:r>
      <w:r>
        <w:rPr/>
        <w:t>of</w:t>
      </w:r>
      <w:r>
        <w:rPr>
          <w:spacing w:val="-2"/>
        </w:rPr>
        <w:t> Study</w:t>
      </w:r>
    </w:p>
    <w:p>
      <w:pPr>
        <w:pStyle w:val="BodyText"/>
        <w:spacing w:line="360" w:lineRule="auto" w:before="132"/>
        <w:ind w:left="220" w:right="816" w:firstLine="719"/>
        <w:jc w:val="both"/>
      </w:pPr>
      <w:r>
        <w:rPr/>
        <w:t>The</w:t>
      </w:r>
      <w:r>
        <w:rPr>
          <w:spacing w:val="-1"/>
        </w:rPr>
        <w:t> </w:t>
      </w:r>
      <w:r>
        <w:rPr/>
        <w:t>two models were applied one by</w:t>
      </w:r>
      <w:r>
        <w:rPr>
          <w:spacing w:val="-2"/>
        </w:rPr>
        <w:t> </w:t>
      </w:r>
      <w:r>
        <w:rPr/>
        <w:t>one to each of the ten regions of study</w:t>
      </w:r>
      <w:r>
        <w:rPr>
          <w:spacing w:val="-1"/>
        </w:rPr>
        <w:t> </w:t>
      </w:r>
      <w:r>
        <w:rPr/>
        <w:t>described in section (3.4). Fifty period data (1956 – 2006) were taken for each region, therefore the</w:t>
      </w:r>
      <w:r>
        <w:rPr>
          <w:spacing w:val="80"/>
        </w:rPr>
        <w:t> </w:t>
      </w:r>
      <w:r>
        <w:rPr/>
        <w:t>total period, T = 50 years. The whole period was divided into five sub periods of ten years each (1956-1965, 1966-1975, 1976-1985, 1986-1995 and 1996-2005). Geographical area of each region was calculated using the standard formula (see Table 4.1 for results):</w:t>
      </w:r>
    </w:p>
    <w:p>
      <w:pPr>
        <w:pStyle w:val="BodyText"/>
        <w:tabs>
          <w:tab w:pos="8802" w:val="left" w:leader="none"/>
        </w:tabs>
        <w:spacing w:before="414"/>
        <w:ind w:left="743"/>
      </w:pPr>
      <w:r>
        <w:rPr/>
        <w:drawing>
          <wp:anchor distT="0" distB="0" distL="0" distR="0" allowOverlap="1" layoutInCell="1" locked="0" behindDoc="1" simplePos="0" relativeHeight="483663360">
            <wp:simplePos x="0" y="0"/>
            <wp:positionH relativeFrom="page">
              <wp:posOffset>1051966</wp:posOffset>
            </wp:positionH>
            <wp:positionV relativeFrom="paragraph">
              <wp:posOffset>232155</wp:posOffset>
            </wp:positionV>
            <wp:extent cx="5312638" cy="5252450"/>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46" cstate="print"/>
                    <a:stretch>
                      <a:fillRect/>
                    </a:stretch>
                  </pic:blipFill>
                  <pic:spPr>
                    <a:xfrm>
                      <a:off x="0" y="0"/>
                      <a:ext cx="5312638" cy="5252450"/>
                    </a:xfrm>
                    <a:prstGeom prst="rect">
                      <a:avLst/>
                    </a:prstGeom>
                  </pic:spPr>
                </pic:pic>
              </a:graphicData>
            </a:graphic>
          </wp:anchor>
        </w:drawing>
      </w:r>
      <w:r>
        <w:rPr/>
        <w:t>A</w:t>
      </w:r>
      <w:r>
        <w:rPr>
          <w:spacing w:val="-2"/>
        </w:rPr>
        <w:t> </w:t>
      </w:r>
      <w:r>
        <w:rPr/>
        <w:t>=</w:t>
      </w:r>
      <w:r>
        <w:rPr>
          <w:spacing w:val="-3"/>
        </w:rPr>
        <w:t> </w:t>
      </w:r>
      <w:r>
        <w:rPr/>
        <w:t>(π/180)R²</w:t>
      </w:r>
      <w:r>
        <w:rPr>
          <w:spacing w:val="-1"/>
        </w:rPr>
        <w:t> </w:t>
      </w:r>
      <w:r>
        <w:rPr/>
        <w:t>{sin(lat1)-sin(lat2)}</w:t>
      </w:r>
      <w:r>
        <w:rPr>
          <w:spacing w:val="-1"/>
        </w:rPr>
        <w:t> </w:t>
      </w:r>
      <w:r>
        <w:rPr/>
        <w:t>{lon1-</w:t>
      </w:r>
      <w:r>
        <w:rPr>
          <w:spacing w:val="-2"/>
        </w:rPr>
        <w:t>lon2}</w:t>
      </w:r>
      <w:r>
        <w:rPr/>
        <w:tab/>
      </w:r>
      <w:r>
        <w:rPr>
          <w:spacing w:val="-4"/>
        </w:rPr>
        <w:t>3.25</w:t>
      </w:r>
    </w:p>
    <w:p>
      <w:pPr>
        <w:pStyle w:val="BodyText"/>
        <w:spacing w:line="360" w:lineRule="auto" w:before="553"/>
        <w:ind w:left="220"/>
      </w:pPr>
      <w:r>
        <w:rPr/>
        <w:t>where</w:t>
      </w:r>
      <w:r>
        <w:rPr>
          <w:spacing w:val="80"/>
        </w:rPr>
        <w:t> </w:t>
      </w:r>
      <w:r>
        <w:rPr/>
        <w:t>lat1,</w:t>
      </w:r>
      <w:r>
        <w:rPr>
          <w:spacing w:val="80"/>
        </w:rPr>
        <w:t> </w:t>
      </w:r>
      <w:r>
        <w:rPr/>
        <w:t>lat2</w:t>
      </w:r>
      <w:r>
        <w:rPr>
          <w:spacing w:val="80"/>
        </w:rPr>
        <w:t> </w:t>
      </w:r>
      <w:r>
        <w:rPr/>
        <w:t>are</w:t>
      </w:r>
      <w:r>
        <w:rPr>
          <w:spacing w:val="80"/>
        </w:rPr>
        <w:t> </w:t>
      </w:r>
      <w:r>
        <w:rPr/>
        <w:t>latitudinal</w:t>
      </w:r>
      <w:r>
        <w:rPr>
          <w:spacing w:val="80"/>
        </w:rPr>
        <w:t> </w:t>
      </w:r>
      <w:r>
        <w:rPr/>
        <w:t>boundaries</w:t>
      </w:r>
      <w:r>
        <w:rPr>
          <w:spacing w:val="80"/>
        </w:rPr>
        <w:t> </w:t>
      </w:r>
      <w:r>
        <w:rPr/>
        <w:t>of</w:t>
      </w:r>
      <w:r>
        <w:rPr>
          <w:spacing w:val="80"/>
        </w:rPr>
        <w:t> </w:t>
      </w:r>
      <w:r>
        <w:rPr/>
        <w:t>the</w:t>
      </w:r>
      <w:r>
        <w:rPr>
          <w:spacing w:val="80"/>
        </w:rPr>
        <w:t> </w:t>
      </w:r>
      <w:r>
        <w:rPr/>
        <w:t>region;</w:t>
      </w:r>
      <w:r>
        <w:rPr>
          <w:spacing w:val="80"/>
        </w:rPr>
        <w:t> </w:t>
      </w:r>
      <w:r>
        <w:rPr/>
        <w:t>lon1,</w:t>
      </w:r>
      <w:r>
        <w:rPr>
          <w:spacing w:val="80"/>
        </w:rPr>
        <w:t> </w:t>
      </w:r>
      <w:r>
        <w:rPr/>
        <w:t>lon2</w:t>
      </w:r>
      <w:r>
        <w:rPr>
          <w:spacing w:val="80"/>
        </w:rPr>
        <w:t> </w:t>
      </w:r>
      <w:r>
        <w:rPr/>
        <w:t>are</w:t>
      </w:r>
      <w:r>
        <w:rPr>
          <w:spacing w:val="80"/>
        </w:rPr>
        <w:t> </w:t>
      </w:r>
      <w:r>
        <w:rPr/>
        <w:t>longitudinal boundaries of the region., R= radius of the Earth.</w:t>
      </w:r>
    </w:p>
    <w:p>
      <w:pPr>
        <w:pStyle w:val="Heading1"/>
        <w:numPr>
          <w:ilvl w:val="2"/>
          <w:numId w:val="16"/>
        </w:numPr>
        <w:tabs>
          <w:tab w:pos="939" w:val="left" w:leader="none"/>
        </w:tabs>
        <w:spacing w:line="240" w:lineRule="auto" w:before="420" w:after="0"/>
        <w:ind w:left="939" w:right="0" w:hanging="719"/>
        <w:jc w:val="both"/>
      </w:pPr>
      <w:r>
        <w:rPr/>
        <w:t>The</w:t>
      </w:r>
      <w:r>
        <w:rPr>
          <w:spacing w:val="-3"/>
        </w:rPr>
        <w:t> </w:t>
      </w:r>
      <w:r>
        <w:rPr/>
        <w:t>application</w:t>
      </w:r>
      <w:r>
        <w:rPr>
          <w:spacing w:val="-1"/>
        </w:rPr>
        <w:t> </w:t>
      </w:r>
      <w:r>
        <w:rPr/>
        <w:t>of</w:t>
      </w:r>
      <w:r>
        <w:rPr>
          <w:spacing w:val="-1"/>
        </w:rPr>
        <w:t> </w:t>
      </w:r>
      <w:r>
        <w:rPr/>
        <w:t>Model</w:t>
      </w:r>
      <w:r>
        <w:rPr>
          <w:spacing w:val="-1"/>
        </w:rPr>
        <w:t> </w:t>
      </w:r>
      <w:r>
        <w:rPr>
          <w:spacing w:val="-10"/>
        </w:rPr>
        <w:t>1</w:t>
      </w:r>
    </w:p>
    <w:p>
      <w:pPr>
        <w:pStyle w:val="BodyText"/>
        <w:spacing w:before="132"/>
        <w:ind w:left="220"/>
      </w:pPr>
      <w:r>
        <w:rPr/>
        <w:t>The</w:t>
      </w:r>
      <w:r>
        <w:rPr>
          <w:spacing w:val="-3"/>
        </w:rPr>
        <w:t> </w:t>
      </w:r>
      <w:r>
        <w:rPr/>
        <w:t>application</w:t>
      </w:r>
      <w:r>
        <w:rPr>
          <w:spacing w:val="-1"/>
        </w:rPr>
        <w:t> </w:t>
      </w:r>
      <w:r>
        <w:rPr/>
        <w:t>of</w:t>
      </w:r>
      <w:r>
        <w:rPr>
          <w:spacing w:val="-1"/>
        </w:rPr>
        <w:t> </w:t>
      </w:r>
      <w:r>
        <w:rPr/>
        <w:t>model</w:t>
      </w:r>
      <w:r>
        <w:rPr>
          <w:spacing w:val="1"/>
        </w:rPr>
        <w:t> </w:t>
      </w:r>
      <w:r>
        <w:rPr/>
        <w:t>1 for</w:t>
      </w:r>
      <w:r>
        <w:rPr>
          <w:spacing w:val="-3"/>
        </w:rPr>
        <w:t> </w:t>
      </w:r>
      <w:r>
        <w:rPr/>
        <w:t>each region</w:t>
      </w:r>
      <w:r>
        <w:rPr>
          <w:spacing w:val="-1"/>
        </w:rPr>
        <w:t> </w:t>
      </w:r>
      <w:r>
        <w:rPr/>
        <w:t>then took</w:t>
      </w:r>
      <w:r>
        <w:rPr>
          <w:spacing w:val="-1"/>
        </w:rPr>
        <w:t> </w:t>
      </w:r>
      <w:r>
        <w:rPr/>
        <w:t>the </w:t>
      </w:r>
      <w:r>
        <w:rPr>
          <w:spacing w:val="-4"/>
        </w:rPr>
        <w:t>form</w:t>
      </w:r>
    </w:p>
    <w:p>
      <w:pPr>
        <w:spacing w:after="0"/>
        <w:sectPr>
          <w:pgSz w:w="11910" w:h="16840"/>
          <w:pgMar w:header="0" w:footer="1067" w:top="1360" w:bottom="1260" w:left="1220" w:right="620"/>
        </w:sectPr>
      </w:pPr>
    </w:p>
    <w:p>
      <w:pPr>
        <w:spacing w:before="937"/>
        <w:ind w:left="0" w:right="0" w:firstLine="0"/>
        <w:jc w:val="right"/>
        <w:rPr>
          <w:sz w:val="24"/>
        </w:rPr>
      </w:pPr>
      <w:r>
        <w:rPr>
          <w:rFonts w:ascii="Symbol" w:hAnsi="Symbol"/>
          <w:sz w:val="24"/>
        </w:rPr>
        <w:t></w:t>
      </w:r>
      <w:r>
        <w:rPr>
          <w:position w:val="-5"/>
          <w:sz w:val="14"/>
        </w:rPr>
        <w:t>1</w:t>
      </w:r>
      <w:r>
        <w:rPr>
          <w:spacing w:val="-9"/>
          <w:position w:val="-5"/>
          <w:sz w:val="14"/>
        </w:rPr>
        <w:t> </w:t>
      </w:r>
      <w:r>
        <w:rPr>
          <w:spacing w:val="-12"/>
          <w:sz w:val="24"/>
        </w:rPr>
        <w:t>=</w:t>
      </w:r>
    </w:p>
    <w:p>
      <w:pPr>
        <w:spacing w:before="615"/>
        <w:ind w:left="200" w:right="0" w:firstLine="0"/>
        <w:jc w:val="left"/>
        <w:rPr>
          <w:sz w:val="31"/>
        </w:rPr>
      </w:pPr>
      <w:r>
        <w:rPr/>
        <w:br w:type="column"/>
      </w:r>
      <w:r>
        <w:rPr>
          <w:spacing w:val="-10"/>
          <w:w w:val="130"/>
          <w:sz w:val="31"/>
        </w:rPr>
        <w:t>1</w:t>
      </w:r>
    </w:p>
    <w:p>
      <w:pPr>
        <w:spacing w:before="84"/>
        <w:ind w:left="101" w:right="0" w:firstLine="0"/>
        <w:jc w:val="left"/>
        <w:rPr>
          <w:sz w:val="18"/>
        </w:rPr>
      </w:pPr>
      <w:r>
        <w:rPr/>
        <mc:AlternateContent>
          <mc:Choice Requires="wps">
            <w:drawing>
              <wp:anchor distT="0" distB="0" distL="0" distR="0" allowOverlap="1" layoutInCell="1" locked="0" behindDoc="0" simplePos="0" relativeHeight="15784448">
                <wp:simplePos x="0" y="0"/>
                <wp:positionH relativeFrom="page">
                  <wp:posOffset>2597284</wp:posOffset>
                </wp:positionH>
                <wp:positionV relativeFrom="paragraph">
                  <wp:posOffset>-220371</wp:posOffset>
                </wp:positionV>
                <wp:extent cx="67310" cy="12700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67310" cy="127000"/>
                        </a:xfrm>
                        <a:prstGeom prst="rect">
                          <a:avLst/>
                        </a:prstGeom>
                      </wps:spPr>
                      <wps:txbx>
                        <w:txbxContent>
                          <w:p>
                            <w:pPr>
                              <w:spacing w:line="200" w:lineRule="exact" w:before="0"/>
                              <w:ind w:left="0" w:right="0" w:firstLine="0"/>
                              <w:jc w:val="left"/>
                              <w:rPr>
                                <w:i/>
                                <w:sz w:val="18"/>
                              </w:rPr>
                            </w:pPr>
                            <w:r>
                              <w:rPr>
                                <w:i/>
                                <w:spacing w:val="-10"/>
                                <w:w w:val="130"/>
                                <w:sz w:val="18"/>
                              </w:rPr>
                              <w:t>k</w:t>
                            </w:r>
                          </w:p>
                        </w:txbxContent>
                      </wps:txbx>
                      <wps:bodyPr wrap="square" lIns="0" tIns="0" rIns="0" bIns="0" rtlCol="0">
                        <a:noAutofit/>
                      </wps:bodyPr>
                    </wps:wsp>
                  </a:graphicData>
                </a:graphic>
              </wp:anchor>
            </w:drawing>
          </mc:Choice>
          <mc:Fallback>
            <w:pict>
              <v:shape style="position:absolute;margin-left:204.51059pt;margin-top:-17.352049pt;width:5.3pt;height:10pt;mso-position-horizontal-relative:page;mso-position-vertical-relative:paragraph;z-index:15784448" type="#_x0000_t202" id="docshape78" filled="false" stroked="false">
                <v:textbox inset="0,0,0,0">
                  <w:txbxContent>
                    <w:p>
                      <w:pPr>
                        <w:spacing w:line="200" w:lineRule="exact" w:before="0"/>
                        <w:ind w:left="0" w:right="0" w:firstLine="0"/>
                        <w:jc w:val="left"/>
                        <w:rPr>
                          <w:i/>
                          <w:sz w:val="18"/>
                        </w:rPr>
                      </w:pPr>
                      <w:r>
                        <w:rPr>
                          <w:i/>
                          <w:spacing w:val="-10"/>
                          <w:w w:val="130"/>
                          <w:sz w:val="18"/>
                        </w:rPr>
                        <w:t>k</w:t>
                      </w:r>
                    </w:p>
                  </w:txbxContent>
                </v:textbox>
                <w10:wrap type="none"/>
              </v:shape>
            </w:pict>
          </mc:Fallback>
        </mc:AlternateContent>
      </w:r>
      <w:r>
        <w:rPr/>
        <mc:AlternateContent>
          <mc:Choice Requires="wps">
            <w:drawing>
              <wp:anchor distT="0" distB="0" distL="0" distR="0" allowOverlap="1" layoutInCell="1" locked="0" behindDoc="1" simplePos="0" relativeHeight="483664896">
                <wp:simplePos x="0" y="0"/>
                <wp:positionH relativeFrom="page">
                  <wp:posOffset>2500411</wp:posOffset>
                </wp:positionH>
                <wp:positionV relativeFrom="paragraph">
                  <wp:posOffset>-168498</wp:posOffset>
                </wp:positionV>
                <wp:extent cx="97155" cy="36004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97155" cy="360045"/>
                        </a:xfrm>
                        <a:prstGeom prst="rect">
                          <a:avLst/>
                        </a:prstGeom>
                      </wps:spPr>
                      <wps:txbx>
                        <w:txbxContent>
                          <w:p>
                            <w:pPr>
                              <w:spacing w:before="2"/>
                              <w:ind w:left="0" w:right="0" w:firstLine="0"/>
                              <w:jc w:val="left"/>
                              <w:rPr>
                                <w:rFonts w:ascii="Symbol" w:hAnsi="Symbol"/>
                                <w:sz w:val="46"/>
                              </w:rPr>
                            </w:pPr>
                            <w:r>
                              <w:rPr>
                                <w:rFonts w:ascii="Symbol" w:hAnsi="Symbol"/>
                                <w:spacing w:val="-294"/>
                                <w:w w:val="130"/>
                                <w:sz w:val="46"/>
                              </w:rPr>
                              <w:t></w:t>
                            </w:r>
                          </w:p>
                        </w:txbxContent>
                      </wps:txbx>
                      <wps:bodyPr wrap="square" lIns="0" tIns="0" rIns="0" bIns="0" rtlCol="0">
                        <a:noAutofit/>
                      </wps:bodyPr>
                    </wps:wsp>
                  </a:graphicData>
                </a:graphic>
              </wp:anchor>
            </w:drawing>
          </mc:Choice>
          <mc:Fallback>
            <w:pict>
              <v:shape style="position:absolute;margin-left:196.882767pt;margin-top:-13.267563pt;width:7.65pt;height:28.35pt;mso-position-horizontal-relative:page;mso-position-vertical-relative:paragraph;z-index:-19651584" type="#_x0000_t202" id="docshape79" filled="false" stroked="false">
                <v:textbox inset="0,0,0,0">
                  <w:txbxContent>
                    <w:p>
                      <w:pPr>
                        <w:spacing w:before="2"/>
                        <w:ind w:left="0" w:right="0" w:firstLine="0"/>
                        <w:jc w:val="left"/>
                        <w:rPr>
                          <w:rFonts w:ascii="Symbol" w:hAnsi="Symbol"/>
                          <w:sz w:val="46"/>
                        </w:rPr>
                      </w:pPr>
                      <w:r>
                        <w:rPr>
                          <w:rFonts w:ascii="Symbol" w:hAnsi="Symbol"/>
                          <w:spacing w:val="-294"/>
                          <w:w w:val="130"/>
                          <w:sz w:val="46"/>
                        </w:rPr>
                        <w:t></w:t>
                      </w:r>
                    </w:p>
                  </w:txbxContent>
                </v:textbox>
                <w10:wrap type="none"/>
              </v:shape>
            </w:pict>
          </mc:Fallback>
        </mc:AlternateContent>
      </w:r>
      <w:r>
        <w:rPr>
          <w:w w:val="130"/>
          <w:position w:val="5"/>
          <w:sz w:val="31"/>
        </w:rPr>
        <w:t>50</w:t>
      </w:r>
      <w:r>
        <w:rPr>
          <w:spacing w:val="35"/>
          <w:w w:val="130"/>
          <w:position w:val="5"/>
          <w:sz w:val="31"/>
        </w:rPr>
        <w:t> </w:t>
      </w:r>
      <w:r>
        <w:rPr>
          <w:i/>
          <w:spacing w:val="-5"/>
          <w:w w:val="130"/>
          <w:sz w:val="18"/>
        </w:rPr>
        <w:t>i</w:t>
      </w:r>
      <w:r>
        <w:rPr>
          <w:rFonts w:ascii="Symbol" w:hAnsi="Symbol"/>
          <w:spacing w:val="-5"/>
          <w:w w:val="130"/>
          <w:sz w:val="18"/>
        </w:rPr>
        <w:t></w:t>
      </w:r>
      <w:r>
        <w:rPr>
          <w:spacing w:val="-5"/>
          <w:w w:val="130"/>
          <w:sz w:val="18"/>
        </w:rPr>
        <w:t>1</w:t>
      </w:r>
    </w:p>
    <w:p>
      <w:pPr>
        <w:spacing w:before="530"/>
        <w:ind w:left="50" w:right="0" w:firstLine="0"/>
        <w:jc w:val="left"/>
        <w:rPr>
          <w:rFonts w:ascii="Symbol" w:hAnsi="Symbol"/>
          <w:sz w:val="23"/>
        </w:rPr>
      </w:pPr>
      <w:r>
        <w:rPr/>
        <w:br w:type="column"/>
      </w:r>
      <w:r>
        <w:rPr>
          <w:spacing w:val="2"/>
          <w:w w:val="125"/>
          <w:position w:val="-13"/>
          <w:sz w:val="31"/>
        </w:rPr>
        <w:t>10</w:t>
      </w:r>
      <w:r>
        <w:rPr>
          <w:rFonts w:ascii="Symbol" w:hAnsi="Symbol"/>
          <w:spacing w:val="2"/>
          <w:w w:val="125"/>
          <w:sz w:val="23"/>
        </w:rPr>
        <w:t></w:t>
      </w:r>
      <w:r>
        <w:rPr>
          <w:spacing w:val="2"/>
          <w:w w:val="125"/>
          <w:sz w:val="18"/>
        </w:rPr>
        <w:t>1.5</w:t>
      </w:r>
      <w:r>
        <w:rPr>
          <w:i/>
          <w:spacing w:val="2"/>
          <w:w w:val="125"/>
          <w:sz w:val="18"/>
        </w:rPr>
        <w:t>m</w:t>
      </w:r>
      <w:r>
        <w:rPr>
          <w:i/>
          <w:spacing w:val="2"/>
          <w:w w:val="125"/>
          <w:position w:val="-4"/>
          <w:sz w:val="13"/>
        </w:rPr>
        <w:t>i</w:t>
      </w:r>
      <w:r>
        <w:rPr>
          <w:i/>
          <w:spacing w:val="8"/>
          <w:w w:val="125"/>
          <w:position w:val="-4"/>
          <w:sz w:val="13"/>
        </w:rPr>
        <w:t> </w:t>
      </w:r>
      <w:r>
        <w:rPr>
          <w:rFonts w:ascii="Symbol" w:hAnsi="Symbol"/>
          <w:spacing w:val="-2"/>
          <w:w w:val="125"/>
          <w:sz w:val="18"/>
        </w:rPr>
        <w:t></w:t>
      </w:r>
      <w:r>
        <w:rPr>
          <w:spacing w:val="-2"/>
          <w:w w:val="125"/>
          <w:sz w:val="18"/>
        </w:rPr>
        <w:t>11.8</w:t>
      </w:r>
      <w:r>
        <w:rPr>
          <w:rFonts w:ascii="Symbol" w:hAnsi="Symbol"/>
          <w:spacing w:val="-2"/>
          <w:w w:val="125"/>
          <w:sz w:val="23"/>
        </w:rPr>
        <w:t></w:t>
      </w:r>
    </w:p>
    <w:p>
      <w:pPr>
        <w:spacing w:before="83"/>
        <w:ind w:left="137" w:right="0" w:firstLine="0"/>
        <w:jc w:val="center"/>
        <w:rPr>
          <w:i/>
          <w:sz w:val="31"/>
        </w:rPr>
      </w:pPr>
      <w:r>
        <w:rPr>
          <w:i/>
          <w:spacing w:val="-10"/>
          <w:w w:val="130"/>
          <w:sz w:val="31"/>
        </w:rPr>
        <w:t>A</w:t>
      </w:r>
    </w:p>
    <w:p>
      <w:pPr>
        <w:pStyle w:val="BodyText"/>
        <w:spacing w:before="953"/>
        <w:ind w:left="1697"/>
      </w:pPr>
      <w:r>
        <w:rPr/>
        <w:br w:type="column"/>
      </w:r>
      <w:r>
        <w:rPr>
          <w:spacing w:val="-4"/>
        </w:rPr>
        <w:t>3.26</w:t>
      </w:r>
    </w:p>
    <w:p>
      <w:pPr>
        <w:spacing w:after="0"/>
        <w:sectPr>
          <w:type w:val="continuous"/>
          <w:pgSz w:w="11910" w:h="16840"/>
          <w:pgMar w:header="0" w:footer="1067" w:top="1760" w:bottom="280" w:left="1220" w:right="620"/>
          <w:cols w:num="4" w:equalWidth="0">
            <w:col w:w="2096" w:space="40"/>
            <w:col w:w="963" w:space="39"/>
            <w:col w:w="1765" w:space="2082"/>
            <w:col w:w="3085"/>
          </w:cols>
        </w:sectPr>
      </w:pPr>
    </w:p>
    <w:p>
      <w:pPr>
        <w:pStyle w:val="BodyText"/>
      </w:pPr>
    </w:p>
    <w:p>
      <w:pPr>
        <w:pStyle w:val="BodyText"/>
        <w:spacing w:before="18"/>
      </w:pPr>
    </w:p>
    <w:p>
      <w:pPr>
        <w:pStyle w:val="BodyText"/>
        <w:ind w:left="340"/>
      </w:pPr>
      <w:r>
        <w:rPr/>
        <w:t>Where</w:t>
      </w:r>
      <w:r>
        <w:rPr>
          <w:spacing w:val="-3"/>
        </w:rPr>
        <w:t> </w:t>
      </w:r>
      <w:r>
        <w:rPr/>
        <w:t>m</w:t>
      </w:r>
      <w:r>
        <w:rPr>
          <w:vertAlign w:val="subscript"/>
        </w:rPr>
        <w:t>i</w:t>
      </w:r>
      <w:r>
        <w:rPr>
          <w:spacing w:val="-19"/>
          <w:vertAlign w:val="baseline"/>
        </w:rPr>
        <w:t> </w:t>
      </w:r>
      <w:r>
        <w:rPr>
          <w:vertAlign w:val="baseline"/>
        </w:rPr>
        <w:t>is</w:t>
      </w:r>
      <w:r>
        <w:rPr>
          <w:spacing w:val="-1"/>
          <w:vertAlign w:val="baseline"/>
        </w:rPr>
        <w:t> </w:t>
      </w:r>
      <w:r>
        <w:rPr>
          <w:vertAlign w:val="baseline"/>
        </w:rPr>
        <w:t>the</w:t>
      </w:r>
      <w:r>
        <w:rPr>
          <w:spacing w:val="-1"/>
          <w:vertAlign w:val="baseline"/>
        </w:rPr>
        <w:t> </w:t>
      </w:r>
      <w:r>
        <w:rPr>
          <w:vertAlign w:val="baseline"/>
        </w:rPr>
        <w:t>moment</w:t>
      </w:r>
      <w:r>
        <w:rPr>
          <w:spacing w:val="-3"/>
          <w:vertAlign w:val="baseline"/>
        </w:rPr>
        <w:t> </w:t>
      </w:r>
      <w:r>
        <w:rPr>
          <w:vertAlign w:val="baseline"/>
        </w:rPr>
        <w:t>magnitude</w:t>
      </w:r>
      <w:r>
        <w:rPr>
          <w:spacing w:val="-1"/>
          <w:vertAlign w:val="baseline"/>
        </w:rPr>
        <w:t> </w:t>
      </w:r>
      <w:r>
        <w:rPr>
          <w:vertAlign w:val="baseline"/>
        </w:rPr>
        <w:t>of each of</w:t>
      </w:r>
      <w:r>
        <w:rPr>
          <w:spacing w:val="-1"/>
          <w:vertAlign w:val="baseline"/>
        </w:rPr>
        <w:t> </w:t>
      </w:r>
      <w:r>
        <w:rPr>
          <w:vertAlign w:val="baseline"/>
        </w:rPr>
        <w:t>the </w:t>
      </w:r>
      <w:r>
        <w:rPr>
          <w:spacing w:val="-2"/>
          <w:vertAlign w:val="baseline"/>
        </w:rPr>
        <w:t>earthquake</w:t>
      </w:r>
    </w:p>
    <w:p>
      <w:pPr>
        <w:pStyle w:val="BodyText"/>
      </w:pPr>
    </w:p>
    <w:p>
      <w:pPr>
        <w:pStyle w:val="BodyText"/>
        <w:spacing w:before="4"/>
      </w:pPr>
    </w:p>
    <w:p>
      <w:pPr>
        <w:pStyle w:val="ListParagraph"/>
        <w:numPr>
          <w:ilvl w:val="2"/>
          <w:numId w:val="16"/>
        </w:numPr>
        <w:tabs>
          <w:tab w:pos="1660" w:val="left" w:leader="none"/>
        </w:tabs>
        <w:spacing w:line="240" w:lineRule="auto" w:before="1" w:after="0"/>
        <w:ind w:left="1660" w:right="0" w:hanging="1440"/>
        <w:jc w:val="both"/>
        <w:rPr>
          <w:b/>
          <w:sz w:val="24"/>
        </w:rPr>
      </w:pPr>
      <w:r>
        <w:rPr>
          <w:b/>
          <w:sz w:val="24"/>
        </w:rPr>
        <w:t>The</w:t>
      </w:r>
      <w:r>
        <w:rPr>
          <w:b/>
          <w:spacing w:val="-4"/>
          <w:sz w:val="24"/>
        </w:rPr>
        <w:t> </w:t>
      </w:r>
      <w:r>
        <w:rPr>
          <w:b/>
          <w:sz w:val="24"/>
        </w:rPr>
        <w:t>application</w:t>
      </w:r>
      <w:r>
        <w:rPr>
          <w:b/>
          <w:spacing w:val="-1"/>
          <w:sz w:val="24"/>
        </w:rPr>
        <w:t> </w:t>
      </w:r>
      <w:r>
        <w:rPr>
          <w:b/>
          <w:sz w:val="24"/>
        </w:rPr>
        <w:t>of</w:t>
      </w:r>
      <w:r>
        <w:rPr>
          <w:b/>
          <w:spacing w:val="1"/>
          <w:sz w:val="24"/>
        </w:rPr>
        <w:t> </w:t>
      </w:r>
      <w:r>
        <w:rPr>
          <w:b/>
          <w:sz w:val="24"/>
        </w:rPr>
        <w:t>Model</w:t>
      </w:r>
      <w:r>
        <w:rPr>
          <w:b/>
          <w:spacing w:val="-2"/>
          <w:sz w:val="24"/>
        </w:rPr>
        <w:t> </w:t>
      </w:r>
      <w:r>
        <w:rPr>
          <w:b/>
          <w:spacing w:val="-10"/>
          <w:sz w:val="24"/>
        </w:rPr>
        <w:t>2</w:t>
      </w:r>
    </w:p>
    <w:p>
      <w:pPr>
        <w:pStyle w:val="BodyText"/>
        <w:spacing w:line="360" w:lineRule="auto" w:before="134"/>
        <w:ind w:left="220" w:right="816" w:firstLine="719"/>
        <w:jc w:val="both"/>
      </w:pPr>
      <w:r>
        <w:rPr/>
        <w:t>Using the data for each of the sub periods the constants a and b were estimated from the Gutenberg-Richter magnitude- frequency relation by means of linear curve fitting. This yielded for each for each region a</w:t>
      </w:r>
      <w:r>
        <w:rPr>
          <w:vertAlign w:val="subscript"/>
        </w:rPr>
        <w:t>i</w:t>
      </w:r>
      <w:r>
        <w:rPr>
          <w:vertAlign w:val="baseline"/>
        </w:rPr>
        <w:t>, b</w:t>
      </w:r>
      <w:r>
        <w:rPr>
          <w:vertAlign w:val="subscript"/>
        </w:rPr>
        <w:t>i</w:t>
      </w:r>
      <w:r>
        <w:rPr>
          <w:vertAlign w:val="baseline"/>
        </w:rPr>
        <w:t>; i =</w:t>
      </w:r>
      <w:r>
        <w:rPr>
          <w:spacing w:val="40"/>
          <w:vertAlign w:val="baseline"/>
        </w:rPr>
        <w:t> </w:t>
      </w:r>
      <w:r>
        <w:rPr>
          <w:vertAlign w:val="baseline"/>
        </w:rPr>
        <w:t>1, 2….., 5. Thus, model 2 took the following form:</w:t>
      </w:r>
    </w:p>
    <w:p>
      <w:pPr>
        <w:pStyle w:val="BodyText"/>
        <w:spacing w:before="135"/>
        <w:rPr>
          <w:sz w:val="20"/>
        </w:rPr>
      </w:pPr>
    </w:p>
    <w:p>
      <w:pPr>
        <w:spacing w:after="0"/>
        <w:rPr>
          <w:sz w:val="20"/>
        </w:rPr>
        <w:sectPr>
          <w:type w:val="continuous"/>
          <w:pgSz w:w="11910" w:h="16840"/>
          <w:pgMar w:header="0" w:footer="1067" w:top="1760" w:bottom="280" w:left="1220" w:right="620"/>
        </w:sectPr>
      </w:pPr>
    </w:p>
    <w:p>
      <w:pPr>
        <w:tabs>
          <w:tab w:pos="2088" w:val="left" w:leader="none"/>
        </w:tabs>
        <w:spacing w:line="86" w:lineRule="auto" w:before="115"/>
        <w:ind w:left="1735" w:right="0" w:firstLine="0"/>
        <w:jc w:val="left"/>
        <w:rPr>
          <w:i/>
          <w:sz w:val="13"/>
        </w:rPr>
      </w:pPr>
      <w:r>
        <w:rPr/>
        <mc:AlternateContent>
          <mc:Choice Requires="wps">
            <w:drawing>
              <wp:anchor distT="0" distB="0" distL="0" distR="0" allowOverlap="1" layoutInCell="1" locked="0" behindDoc="1" simplePos="0" relativeHeight="483664384">
                <wp:simplePos x="0" y="0"/>
                <wp:positionH relativeFrom="page">
                  <wp:posOffset>2169061</wp:posOffset>
                </wp:positionH>
                <wp:positionV relativeFrom="paragraph">
                  <wp:posOffset>97073</wp:posOffset>
                </wp:positionV>
                <wp:extent cx="52705" cy="13462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52705" cy="134620"/>
                        </a:xfrm>
                        <a:prstGeom prst="rect">
                          <a:avLst/>
                        </a:prstGeom>
                      </wps:spPr>
                      <wps:txbx>
                        <w:txbxContent>
                          <w:p>
                            <w:pPr>
                              <w:spacing w:line="212" w:lineRule="exact" w:before="0"/>
                              <w:ind w:left="0" w:right="0" w:firstLine="0"/>
                              <w:jc w:val="left"/>
                              <w:rPr>
                                <w:sz w:val="19"/>
                              </w:rPr>
                            </w:pPr>
                            <w:r>
                              <w:rPr>
                                <w:spacing w:val="-10"/>
                                <w:w w:val="85"/>
                                <w:sz w:val="19"/>
                              </w:rPr>
                              <w:t>5</w:t>
                            </w:r>
                          </w:p>
                        </w:txbxContent>
                      </wps:txbx>
                      <wps:bodyPr wrap="square" lIns="0" tIns="0" rIns="0" bIns="0" rtlCol="0">
                        <a:noAutofit/>
                      </wps:bodyPr>
                    </wps:wsp>
                  </a:graphicData>
                </a:graphic>
              </wp:anchor>
            </w:drawing>
          </mc:Choice>
          <mc:Fallback>
            <w:pict>
              <v:shape style="position:absolute;margin-left:170.792236pt;margin-top:7.643551pt;width:4.150pt;height:10.6pt;mso-position-horizontal-relative:page;mso-position-vertical-relative:paragraph;z-index:-19652096" type="#_x0000_t202" id="docshape80" filled="false" stroked="false">
                <v:textbox inset="0,0,0,0">
                  <w:txbxContent>
                    <w:p>
                      <w:pPr>
                        <w:spacing w:line="212" w:lineRule="exact" w:before="0"/>
                        <w:ind w:left="0" w:right="0" w:firstLine="0"/>
                        <w:jc w:val="left"/>
                        <w:rPr>
                          <w:sz w:val="19"/>
                        </w:rPr>
                      </w:pPr>
                      <w:r>
                        <w:rPr>
                          <w:spacing w:val="-10"/>
                          <w:w w:val="85"/>
                          <w:sz w:val="19"/>
                        </w:rPr>
                        <w:t>5</w:t>
                      </w:r>
                    </w:p>
                  </w:txbxContent>
                </v:textbox>
                <w10:wrap type="none"/>
              </v:shape>
            </w:pict>
          </mc:Fallback>
        </mc:AlternateContent>
      </w:r>
      <w:r>
        <w:rPr>
          <w:spacing w:val="-10"/>
          <w:position w:val="-17"/>
          <w:sz w:val="32"/>
        </w:rPr>
        <w:t>1</w:t>
      </w:r>
      <w:r>
        <w:rPr>
          <w:position w:val="-17"/>
          <w:sz w:val="32"/>
        </w:rPr>
        <w:tab/>
      </w:r>
      <w:r>
        <w:rPr>
          <w:rFonts w:ascii="Symbol" w:hAnsi="Symbol"/>
          <w:w w:val="85"/>
          <w:position w:val="-45"/>
          <w:sz w:val="49"/>
        </w:rPr>
        <w:t></w:t>
      </w:r>
      <w:r>
        <w:rPr>
          <w:w w:val="85"/>
          <w:position w:val="-17"/>
          <w:sz w:val="32"/>
        </w:rPr>
        <w:t>10</w:t>
      </w:r>
      <w:r>
        <w:rPr>
          <w:w w:val="85"/>
          <w:sz w:val="19"/>
        </w:rPr>
        <w:t>1.5</w:t>
      </w:r>
      <w:r>
        <w:rPr>
          <w:i/>
          <w:w w:val="85"/>
          <w:sz w:val="19"/>
        </w:rPr>
        <w:t>a</w:t>
      </w:r>
      <w:r>
        <w:rPr>
          <w:i/>
          <w:spacing w:val="-11"/>
          <w:w w:val="85"/>
          <w:sz w:val="19"/>
        </w:rPr>
        <w:t> </w:t>
      </w:r>
      <w:r>
        <w:rPr>
          <w:i/>
          <w:w w:val="85"/>
          <w:position w:val="-4"/>
          <w:sz w:val="13"/>
        </w:rPr>
        <w:t>j</w:t>
      </w:r>
      <w:r>
        <w:rPr>
          <w:i/>
          <w:spacing w:val="29"/>
          <w:position w:val="-4"/>
          <w:sz w:val="13"/>
        </w:rPr>
        <w:t> </w:t>
      </w:r>
      <w:r>
        <w:rPr>
          <w:w w:val="85"/>
          <w:sz w:val="19"/>
        </w:rPr>
        <w:t>/</w:t>
      </w:r>
      <w:r>
        <w:rPr>
          <w:spacing w:val="-10"/>
          <w:w w:val="85"/>
          <w:sz w:val="19"/>
        </w:rPr>
        <w:t> </w:t>
      </w:r>
      <w:r>
        <w:rPr>
          <w:i/>
          <w:spacing w:val="-5"/>
          <w:w w:val="85"/>
          <w:sz w:val="19"/>
        </w:rPr>
        <w:t>b</w:t>
      </w:r>
      <w:r>
        <w:rPr>
          <w:i/>
          <w:spacing w:val="-5"/>
          <w:w w:val="85"/>
          <w:position w:val="-4"/>
          <w:sz w:val="13"/>
        </w:rPr>
        <w:t>j</w:t>
      </w:r>
    </w:p>
    <w:p>
      <w:pPr>
        <w:spacing w:line="240" w:lineRule="auto" w:before="114"/>
        <w:rPr>
          <w:i/>
          <w:sz w:val="19"/>
        </w:rPr>
      </w:pPr>
      <w:r>
        <w:rPr/>
        <w:br w:type="column"/>
      </w:r>
      <w:r>
        <w:rPr>
          <w:i/>
          <w:sz w:val="19"/>
        </w:rPr>
      </w:r>
    </w:p>
    <w:p>
      <w:pPr>
        <w:spacing w:line="206" w:lineRule="exact" w:before="1"/>
        <w:ind w:left="158" w:right="0" w:firstLine="0"/>
        <w:jc w:val="left"/>
        <w:rPr>
          <w:sz w:val="19"/>
        </w:rPr>
      </w:pPr>
      <w:r>
        <w:rPr>
          <w:rFonts w:ascii="Symbol" w:hAnsi="Symbol"/>
          <w:w w:val="85"/>
          <w:position w:val="-14"/>
          <w:sz w:val="32"/>
        </w:rPr>
        <w:t></w:t>
      </w:r>
      <w:r>
        <w:rPr>
          <w:spacing w:val="-28"/>
          <w:w w:val="85"/>
          <w:position w:val="-14"/>
          <w:sz w:val="32"/>
        </w:rPr>
        <w:t> </w:t>
      </w:r>
      <w:r>
        <w:rPr>
          <w:spacing w:val="-2"/>
          <w:position w:val="-14"/>
          <w:sz w:val="32"/>
        </w:rPr>
        <w:t>10</w:t>
      </w:r>
      <w:r>
        <w:rPr>
          <w:spacing w:val="-2"/>
          <w:sz w:val="19"/>
        </w:rPr>
        <w:t>11.8</w:t>
      </w:r>
    </w:p>
    <w:p>
      <w:pPr>
        <w:spacing w:after="0" w:line="206" w:lineRule="exact"/>
        <w:jc w:val="left"/>
        <w:rPr>
          <w:sz w:val="19"/>
        </w:rPr>
        <w:sectPr>
          <w:type w:val="continuous"/>
          <w:pgSz w:w="11910" w:h="16840"/>
          <w:pgMar w:header="0" w:footer="1067" w:top="1760" w:bottom="280" w:left="1220" w:right="620"/>
          <w:cols w:num="2" w:equalWidth="0">
            <w:col w:w="3277" w:space="40"/>
            <w:col w:w="6753"/>
          </w:cols>
        </w:sectPr>
      </w:pPr>
    </w:p>
    <w:p>
      <w:pPr>
        <w:spacing w:before="0"/>
        <w:ind w:left="0" w:right="0" w:firstLine="0"/>
        <w:jc w:val="right"/>
        <w:rPr>
          <w:sz w:val="24"/>
        </w:rPr>
      </w:pPr>
      <w:r>
        <w:rPr/>
        <mc:AlternateContent>
          <mc:Choice Requires="wps">
            <w:drawing>
              <wp:anchor distT="0" distB="0" distL="0" distR="0" allowOverlap="1" layoutInCell="1" locked="0" behindDoc="0" simplePos="0" relativeHeight="15785984">
                <wp:simplePos x="0" y="0"/>
                <wp:positionH relativeFrom="page">
                  <wp:posOffset>2409052</wp:posOffset>
                </wp:positionH>
                <wp:positionV relativeFrom="paragraph">
                  <wp:posOffset>67924</wp:posOffset>
                </wp:positionV>
                <wp:extent cx="120014" cy="230504"/>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20014" cy="230504"/>
                        </a:xfrm>
                        <a:prstGeom prst="rect">
                          <a:avLst/>
                        </a:prstGeom>
                      </wps:spPr>
                      <wps:txbx>
                        <w:txbxContent>
                          <w:p>
                            <w:pPr>
                              <w:spacing w:line="361" w:lineRule="exact" w:before="0"/>
                              <w:ind w:left="0" w:right="0" w:firstLine="0"/>
                              <w:jc w:val="left"/>
                              <w:rPr>
                                <w:i/>
                                <w:sz w:val="32"/>
                              </w:rPr>
                            </w:pPr>
                            <w:r>
                              <w:rPr>
                                <w:i/>
                                <w:spacing w:val="-10"/>
                                <w:w w:val="85"/>
                                <w:sz w:val="32"/>
                              </w:rPr>
                              <w:t>N</w:t>
                            </w:r>
                          </w:p>
                        </w:txbxContent>
                      </wps:txbx>
                      <wps:bodyPr wrap="square" lIns="0" tIns="0" rIns="0" bIns="0" rtlCol="0">
                        <a:noAutofit/>
                      </wps:bodyPr>
                    </wps:wsp>
                  </a:graphicData>
                </a:graphic>
              </wp:anchor>
            </w:drawing>
          </mc:Choice>
          <mc:Fallback>
            <w:pict>
              <v:shape style="position:absolute;margin-left:189.689194pt;margin-top:5.348361pt;width:9.450pt;height:18.150pt;mso-position-horizontal-relative:page;mso-position-vertical-relative:paragraph;z-index:15785984" type="#_x0000_t202" id="docshape81" filled="false" stroked="false">
                <v:textbox inset="0,0,0,0">
                  <w:txbxContent>
                    <w:p>
                      <w:pPr>
                        <w:spacing w:line="361" w:lineRule="exact" w:before="0"/>
                        <w:ind w:left="0" w:right="0" w:firstLine="0"/>
                        <w:jc w:val="left"/>
                        <w:rPr>
                          <w:i/>
                          <w:sz w:val="32"/>
                        </w:rPr>
                      </w:pPr>
                      <w:r>
                        <w:rPr>
                          <w:i/>
                          <w:spacing w:val="-10"/>
                          <w:w w:val="85"/>
                          <w:sz w:val="32"/>
                        </w:rPr>
                        <w:t>N</w:t>
                      </w:r>
                    </w:p>
                  </w:txbxContent>
                </v:textbox>
                <w10:wrap type="none"/>
              </v:shape>
            </w:pict>
          </mc:Fallback>
        </mc:AlternateContent>
      </w:r>
      <w:r>
        <w:rPr>
          <w:rFonts w:ascii="Symbol" w:hAnsi="Symbol"/>
          <w:sz w:val="24"/>
        </w:rPr>
        <w:t></w:t>
      </w:r>
      <w:r>
        <w:rPr>
          <w:position w:val="-5"/>
          <w:sz w:val="14"/>
        </w:rPr>
        <w:t>2</w:t>
      </w:r>
      <w:r>
        <w:rPr>
          <w:spacing w:val="9"/>
          <w:position w:val="-5"/>
          <w:sz w:val="14"/>
        </w:rPr>
        <w:t> </w:t>
      </w:r>
      <w:r>
        <w:rPr>
          <w:spacing w:val="-10"/>
          <w:sz w:val="24"/>
        </w:rPr>
        <w:t>=</w:t>
      </w:r>
    </w:p>
    <w:p>
      <w:pPr>
        <w:spacing w:before="75"/>
        <w:ind w:left="136" w:right="0" w:firstLine="0"/>
        <w:jc w:val="left"/>
        <w:rPr>
          <w:i/>
          <w:sz w:val="32"/>
        </w:rPr>
      </w:pPr>
      <w:r>
        <w:rPr/>
        <w:br w:type="column"/>
      </w:r>
      <w:r>
        <w:rPr>
          <w:spacing w:val="-5"/>
          <w:w w:val="85"/>
          <w:sz w:val="32"/>
        </w:rPr>
        <w:t>50</w:t>
      </w:r>
      <w:r>
        <w:rPr>
          <w:i/>
          <w:spacing w:val="-5"/>
          <w:w w:val="85"/>
          <w:sz w:val="32"/>
        </w:rPr>
        <w:t>A</w:t>
      </w:r>
    </w:p>
    <w:p>
      <w:pPr>
        <w:spacing w:line="240" w:lineRule="auto" w:before="22"/>
        <w:rPr>
          <w:i/>
          <w:sz w:val="19"/>
        </w:rPr>
      </w:pPr>
      <w:r>
        <w:rPr/>
        <w:br w:type="column"/>
      </w:r>
      <w:r>
        <w:rPr>
          <w:i/>
          <w:sz w:val="19"/>
        </w:rPr>
      </w:r>
    </w:p>
    <w:p>
      <w:pPr>
        <w:spacing w:before="0"/>
        <w:ind w:left="62" w:right="0" w:firstLine="0"/>
        <w:jc w:val="left"/>
        <w:rPr>
          <w:sz w:val="19"/>
        </w:rPr>
      </w:pPr>
      <w:r>
        <w:rPr>
          <w:i/>
          <w:spacing w:val="-5"/>
          <w:w w:val="85"/>
          <w:sz w:val="19"/>
        </w:rPr>
        <w:t>j</w:t>
      </w:r>
      <w:r>
        <w:rPr>
          <w:rFonts w:ascii="Symbol" w:hAnsi="Symbol"/>
          <w:spacing w:val="-5"/>
          <w:w w:val="85"/>
          <w:sz w:val="19"/>
        </w:rPr>
        <w:t></w:t>
      </w:r>
      <w:r>
        <w:rPr>
          <w:spacing w:val="-5"/>
          <w:w w:val="85"/>
          <w:sz w:val="19"/>
        </w:rPr>
        <w:t>1</w:t>
      </w:r>
    </w:p>
    <w:p>
      <w:pPr>
        <w:spacing w:line="254" w:lineRule="exact" w:before="50"/>
        <w:ind w:left="456" w:right="0" w:firstLine="0"/>
        <w:jc w:val="left"/>
        <w:rPr>
          <w:i/>
          <w:sz w:val="13"/>
        </w:rPr>
      </w:pPr>
      <w:r>
        <w:rPr/>
        <w:br w:type="column"/>
      </w:r>
      <w:r>
        <w:rPr>
          <w:w w:val="85"/>
          <w:sz w:val="19"/>
        </w:rPr>
        <w:t>1/</w:t>
      </w:r>
      <w:r>
        <w:rPr>
          <w:spacing w:val="-7"/>
          <w:w w:val="85"/>
          <w:sz w:val="19"/>
        </w:rPr>
        <w:t> </w:t>
      </w:r>
      <w:r>
        <w:rPr>
          <w:i/>
          <w:spacing w:val="-5"/>
          <w:sz w:val="19"/>
        </w:rPr>
        <w:t>b</w:t>
      </w:r>
      <w:r>
        <w:rPr>
          <w:i/>
          <w:spacing w:val="-5"/>
          <w:position w:val="-4"/>
          <w:sz w:val="13"/>
        </w:rPr>
        <w:t>j</w:t>
      </w:r>
    </w:p>
    <w:p>
      <w:pPr>
        <w:spacing w:line="217" w:lineRule="exact" w:before="0"/>
        <w:ind w:left="401" w:right="0" w:firstLine="0"/>
        <w:jc w:val="left"/>
        <w:rPr>
          <w:i/>
          <w:sz w:val="19"/>
        </w:rPr>
      </w:pPr>
      <w:r>
        <w:rPr>
          <w:i/>
          <w:spacing w:val="-10"/>
          <w:w w:val="95"/>
          <w:sz w:val="19"/>
        </w:rPr>
        <w:t>j</w:t>
      </w:r>
    </w:p>
    <w:p>
      <w:pPr>
        <w:pStyle w:val="BodyText"/>
        <w:spacing w:before="17"/>
        <w:ind w:left="13"/>
        <w:jc w:val="center"/>
      </w:pPr>
      <w:r>
        <w:rPr/>
        <w:br w:type="column"/>
      </w:r>
      <w:r>
        <w:rPr>
          <w:spacing w:val="-4"/>
        </w:rPr>
        <w:t>3.27</w:t>
      </w:r>
    </w:p>
    <w:p>
      <w:pPr>
        <w:spacing w:after="0"/>
        <w:jc w:val="center"/>
        <w:sectPr>
          <w:type w:val="continuous"/>
          <w:pgSz w:w="11910" w:h="16840"/>
          <w:pgMar w:header="0" w:footer="1067" w:top="1760" w:bottom="280" w:left="1220" w:right="620"/>
          <w:cols w:num="5" w:equalWidth="0">
            <w:col w:w="1395" w:space="40"/>
            <w:col w:w="614" w:space="39"/>
            <w:col w:w="282" w:space="40"/>
            <w:col w:w="787" w:space="4508"/>
            <w:col w:w="2365"/>
          </w:cols>
        </w:sectPr>
      </w:pPr>
    </w:p>
    <w:p>
      <w:pPr>
        <w:pStyle w:val="BodyText"/>
      </w:pPr>
    </w:p>
    <w:p>
      <w:pPr>
        <w:pStyle w:val="BodyText"/>
        <w:spacing w:before="52"/>
      </w:pPr>
    </w:p>
    <w:p>
      <w:pPr>
        <w:pStyle w:val="BodyText"/>
        <w:spacing w:line="360" w:lineRule="auto"/>
        <w:ind w:left="220" w:right="815" w:firstLine="719"/>
        <w:jc w:val="both"/>
      </w:pPr>
      <w:r>
        <w:rPr/>
        <w:t>The arithmetic means of the Gutenberg-Richter constants were also calculated for the whole fifty year period. This would serve as the Gutenberg-Richter rating which would be compared with those of the two models.</w:t>
      </w:r>
    </w:p>
    <w:p>
      <w:pPr>
        <w:spacing w:after="0" w:line="360" w:lineRule="auto"/>
        <w:jc w:val="both"/>
        <w:sectPr>
          <w:type w:val="continuous"/>
          <w:pgSz w:w="11910" w:h="16840"/>
          <w:pgMar w:header="0" w:footer="1067" w:top="1760" w:bottom="280" w:left="1220" w:right="620"/>
        </w:sectPr>
      </w:pPr>
    </w:p>
    <w:p>
      <w:pPr>
        <w:tabs>
          <w:tab w:pos="1660" w:val="left" w:leader="none"/>
        </w:tabs>
        <w:spacing w:before="61"/>
        <w:ind w:left="220" w:right="0" w:firstLine="0"/>
        <w:jc w:val="both"/>
        <w:rPr>
          <w:b/>
          <w:sz w:val="24"/>
        </w:rPr>
      </w:pPr>
      <w:r>
        <w:rPr>
          <w:b/>
          <w:spacing w:val="-5"/>
          <w:sz w:val="24"/>
        </w:rPr>
        <w:t>3.6</w:t>
      </w:r>
      <w:r>
        <w:rPr>
          <w:b/>
          <w:sz w:val="24"/>
        </w:rPr>
        <w:tab/>
        <w:t>Temporal</w:t>
      </w:r>
      <w:r>
        <w:rPr>
          <w:b/>
          <w:spacing w:val="-2"/>
          <w:sz w:val="24"/>
        </w:rPr>
        <w:t> </w:t>
      </w:r>
      <w:r>
        <w:rPr>
          <w:b/>
          <w:sz w:val="24"/>
        </w:rPr>
        <w:t>Variation</w:t>
      </w:r>
      <w:r>
        <w:rPr>
          <w:b/>
          <w:spacing w:val="1"/>
          <w:sz w:val="24"/>
        </w:rPr>
        <w:t> </w:t>
      </w:r>
      <w:r>
        <w:rPr>
          <w:b/>
          <w:sz w:val="24"/>
        </w:rPr>
        <w:t>of the</w:t>
      </w:r>
      <w:r>
        <w:rPr>
          <w:b/>
          <w:spacing w:val="-3"/>
          <w:sz w:val="24"/>
        </w:rPr>
        <w:t> </w:t>
      </w:r>
      <w:r>
        <w:rPr>
          <w:b/>
          <w:sz w:val="24"/>
        </w:rPr>
        <w:t>Energy</w:t>
      </w:r>
      <w:r>
        <w:rPr>
          <w:b/>
          <w:spacing w:val="-1"/>
          <w:sz w:val="24"/>
        </w:rPr>
        <w:t> </w:t>
      </w:r>
      <w:r>
        <w:rPr>
          <w:b/>
          <w:sz w:val="24"/>
        </w:rPr>
        <w:t>density</w:t>
      </w:r>
      <w:r>
        <w:rPr>
          <w:b/>
          <w:spacing w:val="-1"/>
          <w:sz w:val="24"/>
        </w:rPr>
        <w:t> </w:t>
      </w:r>
      <w:r>
        <w:rPr>
          <w:b/>
          <w:sz w:val="24"/>
        </w:rPr>
        <w:t>per</w:t>
      </w:r>
      <w:r>
        <w:rPr>
          <w:b/>
          <w:spacing w:val="-2"/>
          <w:sz w:val="24"/>
        </w:rPr>
        <w:t> </w:t>
      </w:r>
      <w:r>
        <w:rPr>
          <w:b/>
          <w:sz w:val="24"/>
        </w:rPr>
        <w:t>unit</w:t>
      </w:r>
      <w:r>
        <w:rPr>
          <w:b/>
          <w:spacing w:val="-1"/>
          <w:sz w:val="24"/>
        </w:rPr>
        <w:t> </w:t>
      </w:r>
      <w:r>
        <w:rPr>
          <w:b/>
          <w:spacing w:val="-4"/>
          <w:sz w:val="24"/>
        </w:rPr>
        <w:t>time</w:t>
      </w:r>
    </w:p>
    <w:p>
      <w:pPr>
        <w:pStyle w:val="BodyText"/>
        <w:spacing w:line="360" w:lineRule="auto" w:before="132"/>
        <w:ind w:left="220" w:right="814" w:firstLine="839"/>
        <w:jc w:val="both"/>
      </w:pPr>
      <w:r>
        <w:rPr/>
        <w:drawing>
          <wp:anchor distT="0" distB="0" distL="0" distR="0" allowOverlap="1" layoutInCell="1" locked="0" behindDoc="1" simplePos="0" relativeHeight="483665920">
            <wp:simplePos x="0" y="0"/>
            <wp:positionH relativeFrom="page">
              <wp:posOffset>1051966</wp:posOffset>
            </wp:positionH>
            <wp:positionV relativeFrom="paragraph">
              <wp:posOffset>1630313</wp:posOffset>
            </wp:positionV>
            <wp:extent cx="5312638" cy="5252450"/>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47" cstate="print"/>
                    <a:stretch>
                      <a:fillRect/>
                    </a:stretch>
                  </pic:blipFill>
                  <pic:spPr>
                    <a:xfrm>
                      <a:off x="0" y="0"/>
                      <a:ext cx="5312638" cy="5252450"/>
                    </a:xfrm>
                    <a:prstGeom prst="rect">
                      <a:avLst/>
                    </a:prstGeom>
                  </pic:spPr>
                </pic:pic>
              </a:graphicData>
            </a:graphic>
          </wp:anchor>
        </w:drawing>
      </w:r>
      <w:r>
        <w:rPr/>
        <w:t>From the values of the energy/Average Area/time obtained for each sub period, Graphs showing the temporal variation of this parameter for each of the regions were plotted in order to obtain information about the seismic activity rates for the regions. See Fig 4.1 (i- </w:t>
      </w:r>
      <w:r>
        <w:rPr>
          <w:spacing w:val="-4"/>
        </w:rPr>
        <w:t>x).</w:t>
      </w:r>
    </w:p>
    <w:p>
      <w:pPr>
        <w:spacing w:after="0" w:line="360" w:lineRule="auto"/>
        <w:jc w:val="both"/>
        <w:sectPr>
          <w:pgSz w:w="11910" w:h="16840"/>
          <w:pgMar w:header="0" w:footer="1067" w:top="1360" w:bottom="1260" w:left="1220" w:right="620"/>
        </w:sectPr>
      </w:pPr>
    </w:p>
    <w:p>
      <w:pPr>
        <w:spacing w:line="600" w:lineRule="auto" w:before="78"/>
        <w:ind w:left="3134" w:right="3305" w:firstLine="643"/>
        <w:jc w:val="left"/>
        <w:rPr>
          <w:b/>
          <w:sz w:val="24"/>
        </w:rPr>
      </w:pPr>
      <w:r>
        <w:rPr>
          <w:b/>
          <w:sz w:val="24"/>
        </w:rPr>
        <w:t>CHAPTER FOUR RESULTS</w:t>
      </w:r>
      <w:r>
        <w:rPr>
          <w:b/>
          <w:spacing w:val="-15"/>
          <w:sz w:val="24"/>
        </w:rPr>
        <w:t> </w:t>
      </w:r>
      <w:r>
        <w:rPr>
          <w:b/>
          <w:sz w:val="24"/>
        </w:rPr>
        <w:t>AND</w:t>
      </w:r>
      <w:r>
        <w:rPr>
          <w:b/>
          <w:spacing w:val="-15"/>
          <w:sz w:val="24"/>
        </w:rPr>
        <w:t> </w:t>
      </w:r>
      <w:r>
        <w:rPr>
          <w:b/>
          <w:sz w:val="24"/>
        </w:rPr>
        <w:t>DISCUSSION</w:t>
      </w:r>
    </w:p>
    <w:p>
      <w:pPr>
        <w:pStyle w:val="ListParagraph"/>
        <w:numPr>
          <w:ilvl w:val="1"/>
          <w:numId w:val="19"/>
        </w:numPr>
        <w:tabs>
          <w:tab w:pos="580" w:val="left" w:leader="none"/>
        </w:tabs>
        <w:spacing w:line="240" w:lineRule="auto" w:before="140" w:after="0"/>
        <w:ind w:left="580" w:right="0" w:hanging="360"/>
        <w:jc w:val="left"/>
        <w:rPr>
          <w:b/>
          <w:sz w:val="24"/>
        </w:rPr>
      </w:pPr>
      <w:r>
        <w:rPr>
          <w:b/>
          <w:spacing w:val="-2"/>
          <w:sz w:val="24"/>
        </w:rPr>
        <w:t>Results</w:t>
      </w:r>
    </w:p>
    <w:p>
      <w:pPr>
        <w:pStyle w:val="BodyText"/>
        <w:spacing w:before="271"/>
        <w:rPr>
          <w:b/>
        </w:rPr>
      </w:pPr>
    </w:p>
    <w:p>
      <w:pPr>
        <w:pStyle w:val="BodyText"/>
        <w:spacing w:line="360" w:lineRule="auto"/>
        <w:ind w:left="220" w:right="817" w:firstLine="719"/>
        <w:jc w:val="both"/>
      </w:pPr>
      <w:r>
        <w:rPr/>
        <w:drawing>
          <wp:anchor distT="0" distB="0" distL="0" distR="0" allowOverlap="1" layoutInCell="1" locked="0" behindDoc="1" simplePos="0" relativeHeight="483666432">
            <wp:simplePos x="0" y="0"/>
            <wp:positionH relativeFrom="page">
              <wp:posOffset>1051966</wp:posOffset>
            </wp:positionH>
            <wp:positionV relativeFrom="paragraph">
              <wp:posOffset>319763</wp:posOffset>
            </wp:positionV>
            <wp:extent cx="5312638" cy="5252450"/>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5" cstate="print"/>
                    <a:stretch>
                      <a:fillRect/>
                    </a:stretch>
                  </pic:blipFill>
                  <pic:spPr>
                    <a:xfrm>
                      <a:off x="0" y="0"/>
                      <a:ext cx="5312638" cy="5252450"/>
                    </a:xfrm>
                    <a:prstGeom prst="rect">
                      <a:avLst/>
                    </a:prstGeom>
                  </pic:spPr>
                </pic:pic>
              </a:graphicData>
            </a:graphic>
          </wp:anchor>
        </w:drawing>
      </w:r>
      <w:r>
        <w:rPr/>
        <w:t>The results of the computations described in section 3.5, 3.5.1, 3.5.2 and 3.6 are presented in this chapter. This consists of calculation of the geographical area of each of the ten regions, applications of model 1 and 2 to each of ten regions of study in order to obtain</w:t>
      </w:r>
      <w:r>
        <w:rPr>
          <w:spacing w:val="40"/>
        </w:rPr>
        <w:t> </w:t>
      </w:r>
      <w:r>
        <w:rPr/>
        <w:t>the radiated energy per area per time. This is followed by the rating of seismic activities of</w:t>
      </w:r>
      <w:r>
        <w:rPr>
          <w:spacing w:val="40"/>
        </w:rPr>
        <w:t> </w:t>
      </w:r>
      <w:r>
        <w:rPr/>
        <w:t>the regions by the two models, which was the major objective of this work.</w:t>
      </w:r>
    </w:p>
    <w:p>
      <w:pPr>
        <w:pStyle w:val="BodyText"/>
        <w:spacing w:line="360" w:lineRule="auto" w:before="2"/>
        <w:ind w:left="220" w:right="821" w:firstLine="719"/>
        <w:jc w:val="both"/>
      </w:pPr>
      <w:r>
        <w:rPr/>
        <w:t>Table 4.1 presents the estimated geographical area of the ten regions of study using equation 3.25.</w:t>
      </w:r>
    </w:p>
    <w:p>
      <w:pPr>
        <w:pStyle w:val="BodyText"/>
        <w:spacing w:line="360" w:lineRule="auto"/>
        <w:ind w:left="220" w:right="824" w:firstLine="719"/>
        <w:jc w:val="both"/>
      </w:pPr>
      <w:r>
        <w:rPr/>
        <w:t>The values of the radiated energy per area per time obtained for regions 1 to 10 using model 1 are shown in tables 4.2 (i – x).</w:t>
      </w:r>
    </w:p>
    <w:p>
      <w:pPr>
        <w:pStyle w:val="BodyText"/>
        <w:ind w:left="940"/>
        <w:jc w:val="both"/>
      </w:pPr>
      <w:r>
        <w:rPr/>
        <w:t>Table</w:t>
      </w:r>
      <w:r>
        <w:rPr>
          <w:spacing w:val="-1"/>
        </w:rPr>
        <w:t> </w:t>
      </w:r>
      <w:r>
        <w:rPr/>
        <w:t>4.3 shows</w:t>
      </w:r>
      <w:r>
        <w:rPr>
          <w:spacing w:val="-1"/>
        </w:rPr>
        <w:t> </w:t>
      </w:r>
      <w:r>
        <w:rPr/>
        <w:t>the rating</w:t>
      </w:r>
      <w:r>
        <w:rPr>
          <w:spacing w:val="-3"/>
        </w:rPr>
        <w:t> </w:t>
      </w:r>
      <w:r>
        <w:rPr/>
        <w:t>of</w:t>
      </w:r>
      <w:r>
        <w:rPr>
          <w:spacing w:val="-1"/>
        </w:rPr>
        <w:t> </w:t>
      </w:r>
      <w:r>
        <w:rPr/>
        <w:t>seismic activities of the ten regions</w:t>
      </w:r>
      <w:r>
        <w:rPr>
          <w:spacing w:val="-1"/>
        </w:rPr>
        <w:t> </w:t>
      </w:r>
      <w:r>
        <w:rPr/>
        <w:t>by</w:t>
      </w:r>
      <w:r>
        <w:rPr>
          <w:spacing w:val="-5"/>
        </w:rPr>
        <w:t> </w:t>
      </w:r>
      <w:r>
        <w:rPr/>
        <w:t>model</w:t>
      </w:r>
      <w:r>
        <w:rPr>
          <w:spacing w:val="2"/>
        </w:rPr>
        <w:t> </w:t>
      </w:r>
      <w:r>
        <w:rPr>
          <w:spacing w:val="-5"/>
        </w:rPr>
        <w:t>1.</w:t>
      </w:r>
    </w:p>
    <w:p>
      <w:pPr>
        <w:pStyle w:val="BodyText"/>
        <w:spacing w:line="362" w:lineRule="auto" w:before="137"/>
        <w:ind w:left="220" w:right="821" w:firstLine="719"/>
        <w:jc w:val="both"/>
      </w:pPr>
      <w:r>
        <w:rPr/>
        <w:t>The values of the radiated energy per area per time for regions 1 to 10 using model 2 are shown in table 4.4 (i – x).</w:t>
      </w:r>
    </w:p>
    <w:p>
      <w:pPr>
        <w:pStyle w:val="BodyText"/>
        <w:spacing w:line="271" w:lineRule="exact"/>
        <w:ind w:left="940"/>
        <w:jc w:val="both"/>
      </w:pPr>
      <w:r>
        <w:rPr/>
        <w:t>Table</w:t>
      </w:r>
      <w:r>
        <w:rPr>
          <w:spacing w:val="-1"/>
        </w:rPr>
        <w:t> </w:t>
      </w:r>
      <w:r>
        <w:rPr/>
        <w:t>4.5</w:t>
      </w:r>
      <w:r>
        <w:rPr>
          <w:spacing w:val="-1"/>
        </w:rPr>
        <w:t> </w:t>
      </w:r>
      <w:r>
        <w:rPr/>
        <w:t>shows the</w:t>
      </w:r>
      <w:r>
        <w:rPr>
          <w:spacing w:val="-1"/>
        </w:rPr>
        <w:t> </w:t>
      </w:r>
      <w:r>
        <w:rPr/>
        <w:t>rating</w:t>
      </w:r>
      <w:r>
        <w:rPr>
          <w:spacing w:val="-4"/>
        </w:rPr>
        <w:t> </w:t>
      </w:r>
      <w:r>
        <w:rPr/>
        <w:t>of seismic</w:t>
      </w:r>
      <w:r>
        <w:rPr>
          <w:spacing w:val="-1"/>
        </w:rPr>
        <w:t> </w:t>
      </w:r>
      <w:r>
        <w:rPr/>
        <w:t>activities</w:t>
      </w:r>
      <w:r>
        <w:rPr>
          <w:spacing w:val="-1"/>
        </w:rPr>
        <w:t> </w:t>
      </w:r>
      <w:r>
        <w:rPr/>
        <w:t>of</w:t>
      </w:r>
      <w:r>
        <w:rPr>
          <w:spacing w:val="1"/>
        </w:rPr>
        <w:t> </w:t>
      </w:r>
      <w:r>
        <w:rPr/>
        <w:t>the</w:t>
      </w:r>
      <w:r>
        <w:rPr>
          <w:spacing w:val="-1"/>
        </w:rPr>
        <w:t> </w:t>
      </w:r>
      <w:r>
        <w:rPr/>
        <w:t>ten</w:t>
      </w:r>
      <w:r>
        <w:rPr>
          <w:spacing w:val="-1"/>
        </w:rPr>
        <w:t> </w:t>
      </w:r>
      <w:r>
        <w:rPr/>
        <w:t>regions using</w:t>
      </w:r>
      <w:r>
        <w:rPr>
          <w:spacing w:val="-3"/>
        </w:rPr>
        <w:t> </w:t>
      </w:r>
      <w:r>
        <w:rPr/>
        <w:t>model </w:t>
      </w:r>
      <w:r>
        <w:rPr>
          <w:spacing w:val="-5"/>
        </w:rPr>
        <w:t>2.</w:t>
      </w:r>
    </w:p>
    <w:p>
      <w:pPr>
        <w:pStyle w:val="BodyText"/>
        <w:spacing w:line="360" w:lineRule="auto" w:before="139"/>
        <w:ind w:left="220" w:right="818" w:firstLine="719"/>
      </w:pPr>
      <w:r>
        <w:rPr/>
        <w:t>The values of Gutenberg–Richter‘s constants a and b for 5 years sub-periods for each of region 1 – 10 are shown in table 4.6 (i – x) .</w:t>
      </w:r>
    </w:p>
    <w:p>
      <w:pPr>
        <w:pStyle w:val="BodyText"/>
        <w:spacing w:line="360" w:lineRule="auto"/>
        <w:ind w:left="220" w:firstLine="719"/>
      </w:pPr>
      <w:r>
        <w:rPr/>
        <w:t>Table</w:t>
      </w:r>
      <w:r>
        <w:rPr>
          <w:spacing w:val="40"/>
        </w:rPr>
        <w:t> </w:t>
      </w:r>
      <w:r>
        <w:rPr/>
        <w:t>4.7</w:t>
      </w:r>
      <w:r>
        <w:rPr>
          <w:spacing w:val="40"/>
        </w:rPr>
        <w:t> </w:t>
      </w:r>
      <w:r>
        <w:rPr/>
        <w:t>presents</w:t>
      </w:r>
      <w:r>
        <w:rPr>
          <w:spacing w:val="40"/>
        </w:rPr>
        <w:t> </w:t>
      </w:r>
      <w:r>
        <w:rPr/>
        <w:t>the</w:t>
      </w:r>
      <w:r>
        <w:rPr>
          <w:spacing w:val="62"/>
        </w:rPr>
        <w:t> </w:t>
      </w:r>
      <w:r>
        <w:rPr/>
        <w:t>rating</w:t>
      </w:r>
      <w:r>
        <w:rPr>
          <w:spacing w:val="40"/>
        </w:rPr>
        <w:t> </w:t>
      </w:r>
      <w:r>
        <w:rPr/>
        <w:t>of</w:t>
      </w:r>
      <w:r>
        <w:rPr>
          <w:spacing w:val="40"/>
        </w:rPr>
        <w:t> </w:t>
      </w:r>
      <w:r>
        <w:rPr/>
        <w:t>the</w:t>
      </w:r>
      <w:r>
        <w:rPr>
          <w:spacing w:val="40"/>
        </w:rPr>
        <w:t> </w:t>
      </w:r>
      <w:r>
        <w:rPr/>
        <w:t>seismic</w:t>
      </w:r>
      <w:r>
        <w:rPr>
          <w:spacing w:val="40"/>
        </w:rPr>
        <w:t> </w:t>
      </w:r>
      <w:r>
        <w:rPr/>
        <w:t>activities</w:t>
      </w:r>
      <w:r>
        <w:rPr>
          <w:spacing w:val="40"/>
        </w:rPr>
        <w:t> </w:t>
      </w:r>
      <w:r>
        <w:rPr/>
        <w:t>of</w:t>
      </w:r>
      <w:r>
        <w:rPr>
          <w:spacing w:val="40"/>
        </w:rPr>
        <w:t> </w:t>
      </w:r>
      <w:r>
        <w:rPr/>
        <w:t>the</w:t>
      </w:r>
      <w:r>
        <w:rPr>
          <w:spacing w:val="40"/>
        </w:rPr>
        <w:t> </w:t>
      </w:r>
      <w:r>
        <w:rPr/>
        <w:t>ten</w:t>
      </w:r>
      <w:r>
        <w:rPr>
          <w:spacing w:val="40"/>
        </w:rPr>
        <w:t> </w:t>
      </w:r>
      <w:r>
        <w:rPr/>
        <w:t>regions</w:t>
      </w:r>
      <w:r>
        <w:rPr>
          <w:spacing w:val="40"/>
        </w:rPr>
        <w:t> </w:t>
      </w:r>
      <w:r>
        <w:rPr/>
        <w:t>by</w:t>
      </w:r>
      <w:r>
        <w:rPr>
          <w:spacing w:val="40"/>
        </w:rPr>
        <w:t> </w:t>
      </w:r>
      <w:r>
        <w:rPr/>
        <w:t>the</w:t>
      </w:r>
      <w:r>
        <w:rPr>
          <w:spacing w:val="80"/>
        </w:rPr>
        <w:t> </w:t>
      </w:r>
      <w:r>
        <w:rPr/>
        <w:t>Gutenberg–Richter‘s method using the average values of constant a of each region.</w:t>
      </w:r>
    </w:p>
    <w:p>
      <w:pPr>
        <w:pStyle w:val="BodyText"/>
        <w:spacing w:line="360" w:lineRule="auto"/>
        <w:ind w:left="220" w:right="922" w:firstLine="719"/>
      </w:pPr>
      <w:r>
        <w:rPr/>
        <w:t>Figures 4.1 (i-x) show the temporal variation of radiated energy per area for each of</w:t>
      </w:r>
      <w:r>
        <w:rPr>
          <w:spacing w:val="40"/>
        </w:rPr>
        <w:t> </w:t>
      </w:r>
      <w:r>
        <w:rPr/>
        <w:t>the ten regions for the fifty year period considered.</w:t>
      </w:r>
    </w:p>
    <w:p>
      <w:pPr>
        <w:pStyle w:val="BodyText"/>
        <w:spacing w:before="1"/>
        <w:ind w:left="940"/>
      </w:pPr>
      <w:r>
        <w:rPr/>
        <w:t>The</w:t>
      </w:r>
      <w:r>
        <w:rPr>
          <w:spacing w:val="-3"/>
        </w:rPr>
        <w:t> </w:t>
      </w:r>
      <w:r>
        <w:rPr/>
        <w:t>discussion of</w:t>
      </w:r>
      <w:r>
        <w:rPr>
          <w:spacing w:val="-1"/>
        </w:rPr>
        <w:t> </w:t>
      </w:r>
      <w:r>
        <w:rPr/>
        <w:t>these</w:t>
      </w:r>
      <w:r>
        <w:rPr>
          <w:spacing w:val="-3"/>
        </w:rPr>
        <w:t> </w:t>
      </w:r>
      <w:r>
        <w:rPr/>
        <w:t>results is presented</w:t>
      </w:r>
      <w:r>
        <w:rPr>
          <w:spacing w:val="-1"/>
        </w:rPr>
        <w:t> </w:t>
      </w:r>
      <w:r>
        <w:rPr/>
        <w:t>in section </w:t>
      </w:r>
      <w:r>
        <w:rPr>
          <w:spacing w:val="-4"/>
        </w:rPr>
        <w:t>4.2.</w:t>
      </w:r>
    </w:p>
    <w:p>
      <w:pPr>
        <w:spacing w:after="0"/>
        <w:sectPr>
          <w:pgSz w:w="11910" w:h="16840"/>
          <w:pgMar w:header="0" w:footer="1067" w:top="1340" w:bottom="1260" w:left="1220" w:right="620"/>
        </w:sectPr>
      </w:pPr>
    </w:p>
    <w:p>
      <w:pPr>
        <w:pStyle w:val="BodyText"/>
      </w:pPr>
    </w:p>
    <w:p>
      <w:pPr>
        <w:pStyle w:val="BodyText"/>
      </w:pPr>
    </w:p>
    <w:p>
      <w:pPr>
        <w:pStyle w:val="BodyText"/>
      </w:pPr>
    </w:p>
    <w:p>
      <w:pPr>
        <w:pStyle w:val="BodyText"/>
        <w:spacing w:before="53"/>
      </w:pPr>
    </w:p>
    <w:p>
      <w:pPr>
        <w:spacing w:line="360" w:lineRule="auto" w:before="0"/>
        <w:ind w:left="220" w:right="0" w:firstLine="0"/>
        <w:jc w:val="left"/>
        <w:rPr>
          <w:b/>
          <w:sz w:val="24"/>
        </w:rPr>
      </w:pPr>
      <w:r>
        <w:rPr/>
        <w:drawing>
          <wp:anchor distT="0" distB="0" distL="0" distR="0" allowOverlap="1" layoutInCell="1" locked="0" behindDoc="1" simplePos="0" relativeHeight="483666944">
            <wp:simplePos x="0" y="0"/>
            <wp:positionH relativeFrom="page">
              <wp:posOffset>1051966</wp:posOffset>
            </wp:positionH>
            <wp:positionV relativeFrom="paragraph">
              <wp:posOffset>754058</wp:posOffset>
            </wp:positionV>
            <wp:extent cx="5312638" cy="5252450"/>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48" cstate="print"/>
                    <a:stretch>
                      <a:fillRect/>
                    </a:stretch>
                  </pic:blipFill>
                  <pic:spPr>
                    <a:xfrm>
                      <a:off x="0" y="0"/>
                      <a:ext cx="5312638" cy="5252450"/>
                    </a:xfrm>
                    <a:prstGeom prst="rect">
                      <a:avLst/>
                    </a:prstGeom>
                  </pic:spPr>
                </pic:pic>
              </a:graphicData>
            </a:graphic>
          </wp:anchor>
        </w:drawing>
      </w:r>
      <w:r>
        <w:rPr>
          <w:b/>
          <w:sz w:val="24"/>
        </w:rPr>
        <w:t>Table</w:t>
      </w:r>
      <w:r>
        <w:rPr>
          <w:b/>
          <w:spacing w:val="80"/>
          <w:sz w:val="24"/>
        </w:rPr>
        <w:t> </w:t>
      </w:r>
      <w:r>
        <w:rPr>
          <w:b/>
          <w:sz w:val="24"/>
        </w:rPr>
        <w:t>4.1:</w:t>
      </w:r>
      <w:r>
        <w:rPr>
          <w:b/>
          <w:spacing w:val="80"/>
          <w:sz w:val="24"/>
        </w:rPr>
        <w:t> </w:t>
      </w:r>
      <w:r>
        <w:rPr>
          <w:b/>
          <w:sz w:val="24"/>
        </w:rPr>
        <w:t>Estimated</w:t>
      </w:r>
      <w:r>
        <w:rPr>
          <w:b/>
          <w:spacing w:val="80"/>
          <w:sz w:val="24"/>
        </w:rPr>
        <w:t> </w:t>
      </w:r>
      <w:r>
        <w:rPr>
          <w:b/>
          <w:sz w:val="24"/>
        </w:rPr>
        <w:t>Geographical</w:t>
      </w:r>
      <w:r>
        <w:rPr>
          <w:b/>
          <w:spacing w:val="80"/>
          <w:sz w:val="24"/>
        </w:rPr>
        <w:t> </w:t>
      </w:r>
      <w:r>
        <w:rPr>
          <w:b/>
          <w:sz w:val="24"/>
        </w:rPr>
        <w:t>Average</w:t>
      </w:r>
      <w:r>
        <w:rPr>
          <w:b/>
          <w:spacing w:val="80"/>
          <w:sz w:val="24"/>
        </w:rPr>
        <w:t> </w:t>
      </w:r>
      <w:r>
        <w:rPr>
          <w:b/>
          <w:sz w:val="24"/>
        </w:rPr>
        <w:t>Area</w:t>
      </w:r>
      <w:r>
        <w:rPr>
          <w:b/>
          <w:spacing w:val="80"/>
          <w:sz w:val="24"/>
        </w:rPr>
        <w:t> </w:t>
      </w:r>
      <w:r>
        <w:rPr>
          <w:b/>
          <w:sz w:val="24"/>
        </w:rPr>
        <w:t>coverage</w:t>
      </w:r>
      <w:r>
        <w:rPr>
          <w:b/>
          <w:spacing w:val="80"/>
          <w:sz w:val="24"/>
        </w:rPr>
        <w:t> </w:t>
      </w:r>
      <w:r>
        <w:rPr>
          <w:b/>
          <w:sz w:val="24"/>
        </w:rPr>
        <w:t>of</w:t>
      </w:r>
      <w:r>
        <w:rPr>
          <w:b/>
          <w:spacing w:val="80"/>
          <w:sz w:val="24"/>
        </w:rPr>
        <w:t> </w:t>
      </w:r>
      <w:r>
        <w:rPr>
          <w:b/>
          <w:sz w:val="24"/>
        </w:rPr>
        <w:t>the</w:t>
      </w:r>
      <w:r>
        <w:rPr>
          <w:b/>
          <w:spacing w:val="80"/>
          <w:sz w:val="24"/>
        </w:rPr>
        <w:t> </w:t>
      </w:r>
      <w:r>
        <w:rPr>
          <w:b/>
          <w:sz w:val="24"/>
        </w:rPr>
        <w:t>Regions</w:t>
      </w:r>
      <w:r>
        <w:rPr>
          <w:b/>
          <w:spacing w:val="80"/>
          <w:sz w:val="24"/>
        </w:rPr>
        <w:t> </w:t>
      </w:r>
      <w:r>
        <w:rPr>
          <w:b/>
          <w:sz w:val="24"/>
        </w:rPr>
        <w:t>Using Equation 3.25.</w:t>
      </w:r>
    </w:p>
    <w:p>
      <w:pPr>
        <w:pStyle w:val="BodyText"/>
        <w:spacing w:before="183" w:after="1"/>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3332"/>
      </w:tblGrid>
      <w:tr>
        <w:trPr>
          <w:trHeight w:val="554" w:hRule="atLeast"/>
        </w:trPr>
        <w:tc>
          <w:tcPr>
            <w:tcW w:w="4249" w:type="dxa"/>
          </w:tcPr>
          <w:p>
            <w:pPr>
              <w:pStyle w:val="TableParagraph"/>
              <w:spacing w:line="275" w:lineRule="exact"/>
              <w:ind w:left="7"/>
              <w:jc w:val="center"/>
              <w:rPr>
                <w:b/>
                <w:sz w:val="24"/>
              </w:rPr>
            </w:pPr>
            <w:r>
              <w:rPr>
                <w:b/>
                <w:spacing w:val="-2"/>
                <w:sz w:val="24"/>
              </w:rPr>
              <w:t>REGION</w:t>
            </w:r>
          </w:p>
        </w:tc>
        <w:tc>
          <w:tcPr>
            <w:tcW w:w="3332" w:type="dxa"/>
          </w:tcPr>
          <w:p>
            <w:pPr>
              <w:pStyle w:val="TableParagraph"/>
              <w:spacing w:line="276" w:lineRule="exact"/>
              <w:ind w:left="700" w:right="684" w:hanging="8"/>
              <w:rPr>
                <w:b/>
                <w:sz w:val="24"/>
              </w:rPr>
            </w:pPr>
            <w:r>
              <w:rPr>
                <w:b/>
                <w:sz w:val="24"/>
              </w:rPr>
              <w:t>AVERAGE</w:t>
            </w:r>
            <w:r>
              <w:rPr>
                <w:b/>
                <w:spacing w:val="-15"/>
                <w:sz w:val="24"/>
              </w:rPr>
              <w:t> </w:t>
            </w:r>
            <w:r>
              <w:rPr>
                <w:b/>
                <w:sz w:val="24"/>
              </w:rPr>
              <w:t>AREA COVERED</w:t>
            </w:r>
            <w:r>
              <w:rPr>
                <w:b/>
                <w:spacing w:val="-4"/>
                <w:sz w:val="24"/>
              </w:rPr>
              <w:t> </w:t>
            </w:r>
            <w:r>
              <w:rPr>
                <w:b/>
                <w:sz w:val="24"/>
              </w:rPr>
              <w:t>(Km</w:t>
            </w:r>
            <w:r>
              <w:rPr>
                <w:b/>
                <w:sz w:val="24"/>
                <w:vertAlign w:val="superscript"/>
              </w:rPr>
              <w:t>2</w:t>
            </w:r>
            <w:r>
              <w:rPr>
                <w:b/>
                <w:spacing w:val="-18"/>
                <w:sz w:val="24"/>
                <w:vertAlign w:val="baseline"/>
              </w:rPr>
              <w:t> </w:t>
            </w:r>
            <w:r>
              <w:rPr>
                <w:b/>
                <w:spacing w:val="-10"/>
                <w:sz w:val="24"/>
                <w:vertAlign w:val="baseline"/>
              </w:rPr>
              <w:t>)</w:t>
            </w:r>
          </w:p>
        </w:tc>
      </w:tr>
      <w:tr>
        <w:trPr>
          <w:trHeight w:val="275" w:hRule="atLeast"/>
        </w:trPr>
        <w:tc>
          <w:tcPr>
            <w:tcW w:w="4249" w:type="dxa"/>
          </w:tcPr>
          <w:p>
            <w:pPr>
              <w:pStyle w:val="TableParagraph"/>
              <w:spacing w:line="256" w:lineRule="exact"/>
              <w:ind w:left="7"/>
              <w:jc w:val="center"/>
              <w:rPr>
                <w:sz w:val="24"/>
              </w:rPr>
            </w:pPr>
            <w:r>
              <w:rPr>
                <w:spacing w:val="-5"/>
                <w:sz w:val="24"/>
              </w:rPr>
              <w:t>R1</w:t>
            </w:r>
          </w:p>
        </w:tc>
        <w:tc>
          <w:tcPr>
            <w:tcW w:w="3332" w:type="dxa"/>
          </w:tcPr>
          <w:p>
            <w:pPr>
              <w:pStyle w:val="TableParagraph"/>
              <w:spacing w:line="256" w:lineRule="exact"/>
              <w:ind w:left="246" w:right="3"/>
              <w:jc w:val="center"/>
              <w:rPr>
                <w:sz w:val="24"/>
              </w:rPr>
            </w:pPr>
            <w:r>
              <w:rPr>
                <w:spacing w:val="-2"/>
                <w:sz w:val="24"/>
              </w:rPr>
              <w:t>774,912.10</w:t>
            </w:r>
          </w:p>
        </w:tc>
      </w:tr>
      <w:tr>
        <w:trPr>
          <w:trHeight w:val="275" w:hRule="atLeast"/>
        </w:trPr>
        <w:tc>
          <w:tcPr>
            <w:tcW w:w="4249" w:type="dxa"/>
          </w:tcPr>
          <w:p>
            <w:pPr>
              <w:pStyle w:val="TableParagraph"/>
              <w:spacing w:line="256" w:lineRule="exact"/>
              <w:ind w:left="7"/>
              <w:jc w:val="center"/>
              <w:rPr>
                <w:sz w:val="24"/>
              </w:rPr>
            </w:pPr>
            <w:r>
              <w:rPr>
                <w:spacing w:val="-5"/>
                <w:sz w:val="24"/>
              </w:rPr>
              <w:t>R2</w:t>
            </w:r>
          </w:p>
        </w:tc>
        <w:tc>
          <w:tcPr>
            <w:tcW w:w="3332" w:type="dxa"/>
          </w:tcPr>
          <w:p>
            <w:pPr>
              <w:pStyle w:val="TableParagraph"/>
              <w:spacing w:line="256" w:lineRule="exact"/>
              <w:ind w:left="246"/>
              <w:jc w:val="center"/>
              <w:rPr>
                <w:sz w:val="24"/>
              </w:rPr>
            </w:pPr>
            <w:r>
              <w:rPr>
                <w:spacing w:val="-2"/>
                <w:sz w:val="24"/>
              </w:rPr>
              <w:t>3,768,768.47</w:t>
            </w:r>
          </w:p>
        </w:tc>
      </w:tr>
      <w:tr>
        <w:trPr>
          <w:trHeight w:val="275" w:hRule="atLeast"/>
        </w:trPr>
        <w:tc>
          <w:tcPr>
            <w:tcW w:w="4249" w:type="dxa"/>
          </w:tcPr>
          <w:p>
            <w:pPr>
              <w:pStyle w:val="TableParagraph"/>
              <w:spacing w:line="256" w:lineRule="exact"/>
              <w:ind w:left="7"/>
              <w:jc w:val="center"/>
              <w:rPr>
                <w:sz w:val="24"/>
              </w:rPr>
            </w:pPr>
            <w:r>
              <w:rPr>
                <w:spacing w:val="-5"/>
                <w:sz w:val="24"/>
              </w:rPr>
              <w:t>R3</w:t>
            </w:r>
          </w:p>
        </w:tc>
        <w:tc>
          <w:tcPr>
            <w:tcW w:w="3332" w:type="dxa"/>
          </w:tcPr>
          <w:p>
            <w:pPr>
              <w:pStyle w:val="TableParagraph"/>
              <w:spacing w:line="256" w:lineRule="exact"/>
              <w:ind w:left="246"/>
              <w:jc w:val="center"/>
              <w:rPr>
                <w:sz w:val="24"/>
              </w:rPr>
            </w:pPr>
            <w:r>
              <w:rPr>
                <w:spacing w:val="-2"/>
                <w:sz w:val="24"/>
              </w:rPr>
              <w:t>3,207,703.96</w:t>
            </w:r>
          </w:p>
        </w:tc>
      </w:tr>
      <w:tr>
        <w:trPr>
          <w:trHeight w:val="275" w:hRule="atLeast"/>
        </w:trPr>
        <w:tc>
          <w:tcPr>
            <w:tcW w:w="4249" w:type="dxa"/>
          </w:tcPr>
          <w:p>
            <w:pPr>
              <w:pStyle w:val="TableParagraph"/>
              <w:spacing w:line="256" w:lineRule="exact"/>
              <w:ind w:left="7"/>
              <w:jc w:val="center"/>
              <w:rPr>
                <w:sz w:val="24"/>
              </w:rPr>
            </w:pPr>
            <w:r>
              <w:rPr>
                <w:spacing w:val="-5"/>
                <w:sz w:val="24"/>
              </w:rPr>
              <w:t>R4</w:t>
            </w:r>
          </w:p>
        </w:tc>
        <w:tc>
          <w:tcPr>
            <w:tcW w:w="3332" w:type="dxa"/>
          </w:tcPr>
          <w:p>
            <w:pPr>
              <w:pStyle w:val="TableParagraph"/>
              <w:spacing w:line="256" w:lineRule="exact"/>
              <w:ind w:left="246"/>
              <w:jc w:val="center"/>
              <w:rPr>
                <w:sz w:val="24"/>
              </w:rPr>
            </w:pPr>
            <w:r>
              <w:rPr>
                <w:spacing w:val="-2"/>
                <w:sz w:val="24"/>
              </w:rPr>
              <w:t>1,665,122.72</w:t>
            </w:r>
          </w:p>
        </w:tc>
      </w:tr>
      <w:tr>
        <w:trPr>
          <w:trHeight w:val="275" w:hRule="atLeast"/>
        </w:trPr>
        <w:tc>
          <w:tcPr>
            <w:tcW w:w="4249" w:type="dxa"/>
          </w:tcPr>
          <w:p>
            <w:pPr>
              <w:pStyle w:val="TableParagraph"/>
              <w:spacing w:line="256" w:lineRule="exact"/>
              <w:ind w:left="7"/>
              <w:jc w:val="center"/>
              <w:rPr>
                <w:sz w:val="24"/>
              </w:rPr>
            </w:pPr>
            <w:r>
              <w:rPr>
                <w:spacing w:val="-5"/>
                <w:sz w:val="24"/>
              </w:rPr>
              <w:t>R5</w:t>
            </w:r>
          </w:p>
        </w:tc>
        <w:tc>
          <w:tcPr>
            <w:tcW w:w="3332" w:type="dxa"/>
          </w:tcPr>
          <w:p>
            <w:pPr>
              <w:pStyle w:val="TableParagraph"/>
              <w:spacing w:line="256" w:lineRule="exact"/>
              <w:ind w:left="246"/>
              <w:jc w:val="center"/>
              <w:rPr>
                <w:sz w:val="24"/>
              </w:rPr>
            </w:pPr>
            <w:r>
              <w:rPr>
                <w:spacing w:val="-2"/>
                <w:sz w:val="24"/>
              </w:rPr>
              <w:t>2,202,775.31</w:t>
            </w:r>
          </w:p>
        </w:tc>
      </w:tr>
      <w:tr>
        <w:trPr>
          <w:trHeight w:val="275" w:hRule="atLeast"/>
        </w:trPr>
        <w:tc>
          <w:tcPr>
            <w:tcW w:w="4249" w:type="dxa"/>
          </w:tcPr>
          <w:p>
            <w:pPr>
              <w:pStyle w:val="TableParagraph"/>
              <w:spacing w:line="256" w:lineRule="exact"/>
              <w:ind w:left="7"/>
              <w:jc w:val="center"/>
              <w:rPr>
                <w:sz w:val="24"/>
              </w:rPr>
            </w:pPr>
            <w:r>
              <w:rPr>
                <w:spacing w:val="-5"/>
                <w:sz w:val="24"/>
              </w:rPr>
              <w:t>R6</w:t>
            </w:r>
          </w:p>
        </w:tc>
        <w:tc>
          <w:tcPr>
            <w:tcW w:w="3332" w:type="dxa"/>
          </w:tcPr>
          <w:p>
            <w:pPr>
              <w:pStyle w:val="TableParagraph"/>
              <w:spacing w:line="256" w:lineRule="exact"/>
              <w:ind w:left="246"/>
              <w:jc w:val="center"/>
              <w:rPr>
                <w:sz w:val="24"/>
              </w:rPr>
            </w:pPr>
            <w:r>
              <w:rPr>
                <w:spacing w:val="-2"/>
                <w:sz w:val="24"/>
              </w:rPr>
              <w:t>1,762,220.25</w:t>
            </w:r>
          </w:p>
        </w:tc>
      </w:tr>
      <w:tr>
        <w:trPr>
          <w:trHeight w:val="278" w:hRule="atLeast"/>
        </w:trPr>
        <w:tc>
          <w:tcPr>
            <w:tcW w:w="4249" w:type="dxa"/>
          </w:tcPr>
          <w:p>
            <w:pPr>
              <w:pStyle w:val="TableParagraph"/>
              <w:spacing w:line="258" w:lineRule="exact"/>
              <w:ind w:left="7"/>
              <w:jc w:val="center"/>
              <w:rPr>
                <w:sz w:val="24"/>
              </w:rPr>
            </w:pPr>
            <w:r>
              <w:rPr>
                <w:spacing w:val="-5"/>
                <w:sz w:val="24"/>
              </w:rPr>
              <w:t>R7</w:t>
            </w:r>
          </w:p>
        </w:tc>
        <w:tc>
          <w:tcPr>
            <w:tcW w:w="3332" w:type="dxa"/>
          </w:tcPr>
          <w:p>
            <w:pPr>
              <w:pStyle w:val="TableParagraph"/>
              <w:spacing w:line="258" w:lineRule="exact"/>
              <w:ind w:left="246"/>
              <w:jc w:val="center"/>
              <w:rPr>
                <w:sz w:val="24"/>
              </w:rPr>
            </w:pPr>
            <w:r>
              <w:rPr>
                <w:spacing w:val="-2"/>
                <w:sz w:val="24"/>
              </w:rPr>
              <w:t>2,301,149.14</w:t>
            </w:r>
          </w:p>
        </w:tc>
      </w:tr>
      <w:tr>
        <w:trPr>
          <w:trHeight w:val="275" w:hRule="atLeast"/>
        </w:trPr>
        <w:tc>
          <w:tcPr>
            <w:tcW w:w="4249" w:type="dxa"/>
          </w:tcPr>
          <w:p>
            <w:pPr>
              <w:pStyle w:val="TableParagraph"/>
              <w:spacing w:line="256" w:lineRule="exact"/>
              <w:ind w:left="7"/>
              <w:jc w:val="center"/>
              <w:rPr>
                <w:sz w:val="24"/>
              </w:rPr>
            </w:pPr>
            <w:r>
              <w:rPr>
                <w:spacing w:val="-5"/>
                <w:sz w:val="24"/>
              </w:rPr>
              <w:t>R8</w:t>
            </w:r>
          </w:p>
        </w:tc>
        <w:tc>
          <w:tcPr>
            <w:tcW w:w="3332" w:type="dxa"/>
          </w:tcPr>
          <w:p>
            <w:pPr>
              <w:pStyle w:val="TableParagraph"/>
              <w:spacing w:line="256" w:lineRule="exact"/>
              <w:ind w:left="246"/>
              <w:jc w:val="center"/>
              <w:rPr>
                <w:sz w:val="24"/>
              </w:rPr>
            </w:pPr>
            <w:r>
              <w:rPr>
                <w:spacing w:val="-2"/>
                <w:sz w:val="24"/>
              </w:rPr>
              <w:t>8,345,886.78</w:t>
            </w:r>
          </w:p>
        </w:tc>
      </w:tr>
      <w:tr>
        <w:trPr>
          <w:trHeight w:val="275" w:hRule="atLeast"/>
        </w:trPr>
        <w:tc>
          <w:tcPr>
            <w:tcW w:w="4249" w:type="dxa"/>
          </w:tcPr>
          <w:p>
            <w:pPr>
              <w:pStyle w:val="TableParagraph"/>
              <w:spacing w:line="256" w:lineRule="exact"/>
              <w:ind w:left="7"/>
              <w:jc w:val="center"/>
              <w:rPr>
                <w:sz w:val="24"/>
              </w:rPr>
            </w:pPr>
            <w:r>
              <w:rPr>
                <w:spacing w:val="-5"/>
                <w:sz w:val="24"/>
              </w:rPr>
              <w:t>R9</w:t>
            </w:r>
          </w:p>
        </w:tc>
        <w:tc>
          <w:tcPr>
            <w:tcW w:w="3332" w:type="dxa"/>
          </w:tcPr>
          <w:p>
            <w:pPr>
              <w:pStyle w:val="TableParagraph"/>
              <w:spacing w:line="256" w:lineRule="exact"/>
              <w:ind w:left="246"/>
              <w:jc w:val="center"/>
              <w:rPr>
                <w:sz w:val="24"/>
              </w:rPr>
            </w:pPr>
            <w:r>
              <w:rPr>
                <w:spacing w:val="-2"/>
                <w:sz w:val="24"/>
              </w:rPr>
              <w:t>4,513,027.49</w:t>
            </w:r>
          </w:p>
        </w:tc>
      </w:tr>
      <w:tr>
        <w:trPr>
          <w:trHeight w:val="275" w:hRule="atLeast"/>
        </w:trPr>
        <w:tc>
          <w:tcPr>
            <w:tcW w:w="4249" w:type="dxa"/>
          </w:tcPr>
          <w:p>
            <w:pPr>
              <w:pStyle w:val="TableParagraph"/>
              <w:spacing w:line="256" w:lineRule="exact"/>
              <w:ind w:left="7" w:right="1"/>
              <w:jc w:val="center"/>
              <w:rPr>
                <w:sz w:val="24"/>
              </w:rPr>
            </w:pPr>
            <w:r>
              <w:rPr>
                <w:spacing w:val="-5"/>
                <w:sz w:val="24"/>
              </w:rPr>
              <w:t>R10</w:t>
            </w:r>
          </w:p>
        </w:tc>
        <w:tc>
          <w:tcPr>
            <w:tcW w:w="3332" w:type="dxa"/>
          </w:tcPr>
          <w:p>
            <w:pPr>
              <w:pStyle w:val="TableParagraph"/>
              <w:spacing w:line="256" w:lineRule="exact"/>
              <w:ind w:left="246" w:right="3"/>
              <w:jc w:val="center"/>
              <w:rPr>
                <w:sz w:val="24"/>
              </w:rPr>
            </w:pPr>
            <w:r>
              <w:rPr>
                <w:spacing w:val="-2"/>
                <w:sz w:val="24"/>
              </w:rPr>
              <w:t>332,993.25</w:t>
            </w:r>
          </w:p>
        </w:tc>
      </w:tr>
    </w:tbl>
    <w:p>
      <w:pPr>
        <w:spacing w:after="0" w:line="256" w:lineRule="exact"/>
        <w:jc w:val="center"/>
        <w:rPr>
          <w:sz w:val="24"/>
        </w:rPr>
        <w:sectPr>
          <w:pgSz w:w="11910" w:h="16840"/>
          <w:pgMar w:header="0" w:footer="1067" w:top="1920" w:bottom="1260" w:left="1220" w:right="620"/>
        </w:sectPr>
      </w:pPr>
    </w:p>
    <w:p>
      <w:pPr>
        <w:pStyle w:val="BodyText"/>
        <w:rPr>
          <w:b/>
        </w:rPr>
      </w:pPr>
    </w:p>
    <w:p>
      <w:pPr>
        <w:pStyle w:val="BodyText"/>
        <w:rPr>
          <w:b/>
        </w:rPr>
      </w:pPr>
    </w:p>
    <w:p>
      <w:pPr>
        <w:pStyle w:val="BodyText"/>
        <w:rPr>
          <w:b/>
        </w:rPr>
      </w:pPr>
    </w:p>
    <w:p>
      <w:pPr>
        <w:pStyle w:val="BodyText"/>
        <w:spacing w:before="53"/>
        <w:rPr>
          <w:b/>
        </w:rPr>
      </w:pPr>
    </w:p>
    <w:p>
      <w:pPr>
        <w:spacing w:line="360" w:lineRule="auto" w:before="0"/>
        <w:ind w:left="220" w:right="922" w:firstLine="0"/>
        <w:jc w:val="left"/>
        <w:rPr>
          <w:b/>
          <w:sz w:val="24"/>
        </w:rPr>
      </w:pPr>
      <w:r>
        <w:rPr/>
        <w:drawing>
          <wp:anchor distT="0" distB="0" distL="0" distR="0" allowOverlap="1" layoutInCell="1" locked="0" behindDoc="1" simplePos="0" relativeHeight="483667456">
            <wp:simplePos x="0" y="0"/>
            <wp:positionH relativeFrom="page">
              <wp:posOffset>1051966</wp:posOffset>
            </wp:positionH>
            <wp:positionV relativeFrom="paragraph">
              <wp:posOffset>754058</wp:posOffset>
            </wp:positionV>
            <wp:extent cx="5312638" cy="5252450"/>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4.2(i):</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1</w:t>
      </w:r>
      <w:r>
        <w:rPr>
          <w:b/>
          <w:spacing w:val="40"/>
          <w:sz w:val="24"/>
        </w:rPr>
        <w:t> </w:t>
      </w:r>
      <w:r>
        <w:rPr>
          <w:b/>
          <w:sz w:val="24"/>
        </w:rPr>
        <w:t>Using</w:t>
      </w:r>
      <w:r>
        <w:rPr>
          <w:b/>
          <w:spacing w:val="40"/>
          <w:sz w:val="24"/>
        </w:rPr>
        <w:t> </w:t>
      </w:r>
      <w:r>
        <w:rPr>
          <w:b/>
          <w:sz w:val="24"/>
        </w:rPr>
        <w:t>Model 1</w:t>
      </w:r>
    </w:p>
    <w:p>
      <w:pPr>
        <w:pStyle w:val="BodyText"/>
        <w:spacing w:before="183" w:after="1"/>
        <w:rPr>
          <w:b/>
          <w:sz w:val="20"/>
        </w:rPr>
      </w:pPr>
    </w:p>
    <w:tbl>
      <w:tblPr>
        <w:tblW w:w="0" w:type="auto"/>
        <w:jc w:val="left"/>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28"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spacing w:before="1"/>
              <w:ind w:left="107"/>
              <w:rPr>
                <w:b/>
                <w:sz w:val="24"/>
              </w:rPr>
            </w:pPr>
            <w:r>
              <w:rPr/>
              <mc:AlternateContent>
                <mc:Choice Requires="wps">
                  <w:drawing>
                    <wp:anchor distT="0" distB="0" distL="0" distR="0" allowOverlap="1" layoutInCell="1" locked="0" behindDoc="1" simplePos="0" relativeHeight="483667968">
                      <wp:simplePos x="0" y="0"/>
                      <wp:positionH relativeFrom="column">
                        <wp:posOffset>118440</wp:posOffset>
                      </wp:positionH>
                      <wp:positionV relativeFrom="paragraph">
                        <wp:posOffset>21629</wp:posOffset>
                      </wp:positionV>
                      <wp:extent cx="486409" cy="15240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486409" cy="152400"/>
                                <a:chExt cx="486409" cy="152400"/>
                              </a:xfrm>
                            </wpg:grpSpPr>
                            <pic:pic>
                              <pic:nvPicPr>
                                <pic:cNvPr id="163" name="Image 163"/>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70312pt;width:38.3pt;height:12pt;mso-position-horizontal-relative:column;mso-position-vertical-relative:paragraph;z-index:-19648512" id="docshapegroup82" coordorigin="187,34" coordsize="766,240">
                      <v:shape style="position:absolute;left:186;top:34;width:766;height:240" type="#_x0000_t75" id="docshape83" stroked="false">
                        <v:imagedata r:id="rId49" o:title=""/>
                      </v:shape>
                      <w10:wrap type="none"/>
                    </v:group>
                  </w:pict>
                </mc:Fallback>
              </mc:AlternateContent>
            </w:r>
            <w:r>
              <w:rPr>
                <w:b/>
                <w:spacing w:val="-10"/>
                <w:sz w:val="24"/>
              </w:rPr>
              <w:t>(</w:t>
            </w:r>
          </w:p>
        </w:tc>
        <w:tc>
          <w:tcPr>
            <w:tcW w:w="1378" w:type="dxa"/>
          </w:tcPr>
          <w:p>
            <w:pPr>
              <w:pStyle w:val="TableParagraph"/>
              <w:spacing w:before="1"/>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before="1"/>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before="1"/>
              <w:ind w:left="108"/>
              <w:rPr>
                <w:b/>
                <w:sz w:val="24"/>
              </w:rPr>
            </w:pPr>
            <w:r>
              <w:rPr>
                <w:b/>
                <w:spacing w:val="-2"/>
                <w:sz w:val="24"/>
              </w:rPr>
              <w:t>Energy/Average Area/Time</w:t>
            </w:r>
          </w:p>
          <w:p>
            <w:pPr>
              <w:pStyle w:val="TableParagraph"/>
              <w:spacing w:before="37"/>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57"/>
              <w:jc w:val="center"/>
              <w:rPr>
                <w:rFonts w:ascii="Symbol" w:hAnsi="Symbol"/>
                <w:sz w:val="24"/>
              </w:rPr>
            </w:pPr>
            <w:r>
              <w:rPr>
                <w:rFonts w:ascii="Symbol" w:hAnsi="Symbol"/>
                <w:spacing w:val="-10"/>
                <w:sz w:val="24"/>
              </w:rPr>
              <w:t></w:t>
            </w:r>
          </w:p>
        </w:tc>
      </w:tr>
      <w:tr>
        <w:trPr>
          <w:trHeight w:val="414" w:hRule="atLeast"/>
        </w:trPr>
        <w:tc>
          <w:tcPr>
            <w:tcW w:w="1068" w:type="dxa"/>
          </w:tcPr>
          <w:p>
            <w:pPr>
              <w:pStyle w:val="TableParagraph"/>
              <w:spacing w:line="273" w:lineRule="exact"/>
              <w:ind w:left="107"/>
              <w:rPr>
                <w:sz w:val="24"/>
              </w:rPr>
            </w:pPr>
            <w:r>
              <w:rPr>
                <w:spacing w:val="-5"/>
                <w:sz w:val="24"/>
              </w:rPr>
              <w:t>7.7</w:t>
            </w:r>
          </w:p>
        </w:tc>
        <w:tc>
          <w:tcPr>
            <w:tcW w:w="1378" w:type="dxa"/>
          </w:tcPr>
          <w:p>
            <w:pPr>
              <w:pStyle w:val="TableParagraph"/>
              <w:spacing w:line="273"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31"/>
              <w:ind w:left="10"/>
              <w:jc w:val="center"/>
              <w:rPr>
                <w:sz w:val="24"/>
              </w:rPr>
            </w:pPr>
            <w:r>
              <w:rPr>
                <w:spacing w:val="-2"/>
                <w:sz w:val="24"/>
              </w:rPr>
              <w:t>21345</w:t>
            </w:r>
          </w:p>
        </w:tc>
        <w:tc>
          <w:tcPr>
            <w:tcW w:w="2563" w:type="dxa"/>
          </w:tcPr>
          <w:p>
            <w:pPr>
              <w:pStyle w:val="TableParagraph"/>
              <w:spacing w:line="273" w:lineRule="exact"/>
              <w:ind w:right="102"/>
              <w:jc w:val="right"/>
              <w:rPr>
                <w:sz w:val="24"/>
              </w:rPr>
            </w:pPr>
            <w:r>
              <w:rPr>
                <w:spacing w:val="-2"/>
                <w:sz w:val="24"/>
              </w:rPr>
              <w:t>0.00901608068</w:t>
            </w:r>
          </w:p>
        </w:tc>
      </w:tr>
      <w:tr>
        <w:trPr>
          <w:trHeight w:val="414" w:hRule="atLeast"/>
        </w:trPr>
        <w:tc>
          <w:tcPr>
            <w:tcW w:w="1068" w:type="dxa"/>
          </w:tcPr>
          <w:p>
            <w:pPr>
              <w:pStyle w:val="TableParagraph"/>
              <w:spacing w:line="270" w:lineRule="exact"/>
              <w:ind w:left="107"/>
              <w:rPr>
                <w:sz w:val="24"/>
              </w:rPr>
            </w:pPr>
            <w:r>
              <w:rPr>
                <w:spacing w:val="-5"/>
                <w:sz w:val="24"/>
              </w:rPr>
              <w:t>7.7</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31"/>
              <w:ind w:left="10"/>
              <w:jc w:val="center"/>
              <w:rPr>
                <w:sz w:val="24"/>
              </w:rPr>
            </w:pPr>
            <w:r>
              <w:rPr>
                <w:spacing w:val="-2"/>
                <w:sz w:val="24"/>
              </w:rPr>
              <w:t>25672</w:t>
            </w:r>
          </w:p>
        </w:tc>
        <w:tc>
          <w:tcPr>
            <w:tcW w:w="2563" w:type="dxa"/>
          </w:tcPr>
          <w:p>
            <w:pPr>
              <w:pStyle w:val="TableParagraph"/>
              <w:spacing w:line="270" w:lineRule="exact"/>
              <w:ind w:right="102"/>
              <w:jc w:val="right"/>
              <w:rPr>
                <w:sz w:val="24"/>
              </w:rPr>
            </w:pPr>
            <w:r>
              <w:rPr>
                <w:spacing w:val="-2"/>
                <w:sz w:val="24"/>
              </w:rPr>
              <w:t>0.00971711503</w:t>
            </w:r>
          </w:p>
        </w:tc>
      </w:tr>
      <w:tr>
        <w:trPr>
          <w:trHeight w:val="412" w:hRule="atLeast"/>
        </w:trPr>
        <w:tc>
          <w:tcPr>
            <w:tcW w:w="1068" w:type="dxa"/>
          </w:tcPr>
          <w:p>
            <w:pPr>
              <w:pStyle w:val="TableParagraph"/>
              <w:spacing w:line="270" w:lineRule="exact"/>
              <w:ind w:left="107"/>
              <w:rPr>
                <w:sz w:val="24"/>
              </w:rPr>
            </w:pPr>
            <w:r>
              <w:rPr>
                <w:spacing w:val="-5"/>
                <w:sz w:val="24"/>
              </w:rPr>
              <w:t>7.7</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28"/>
              <w:ind w:left="10"/>
              <w:jc w:val="center"/>
              <w:rPr>
                <w:sz w:val="24"/>
              </w:rPr>
            </w:pPr>
            <w:r>
              <w:rPr>
                <w:spacing w:val="-2"/>
                <w:sz w:val="24"/>
              </w:rPr>
              <w:t>28412</w:t>
            </w:r>
          </w:p>
        </w:tc>
        <w:tc>
          <w:tcPr>
            <w:tcW w:w="2563" w:type="dxa"/>
          </w:tcPr>
          <w:p>
            <w:pPr>
              <w:pStyle w:val="TableParagraph"/>
              <w:spacing w:line="270" w:lineRule="exact"/>
              <w:ind w:right="102"/>
              <w:jc w:val="right"/>
              <w:rPr>
                <w:sz w:val="24"/>
              </w:rPr>
            </w:pPr>
            <w:r>
              <w:rPr>
                <w:spacing w:val="-2"/>
                <w:sz w:val="24"/>
              </w:rPr>
              <w:t>0.01550064843</w:t>
            </w:r>
          </w:p>
        </w:tc>
      </w:tr>
      <w:tr>
        <w:trPr>
          <w:trHeight w:val="414" w:hRule="atLeast"/>
        </w:trPr>
        <w:tc>
          <w:tcPr>
            <w:tcW w:w="1068" w:type="dxa"/>
          </w:tcPr>
          <w:p>
            <w:pPr>
              <w:pStyle w:val="TableParagraph"/>
              <w:spacing w:line="273" w:lineRule="exact"/>
              <w:ind w:left="107"/>
              <w:rPr>
                <w:sz w:val="24"/>
              </w:rPr>
            </w:pPr>
            <w:r>
              <w:rPr>
                <w:spacing w:val="-5"/>
                <w:sz w:val="24"/>
              </w:rPr>
              <w:t>7.7</w:t>
            </w:r>
          </w:p>
        </w:tc>
        <w:tc>
          <w:tcPr>
            <w:tcW w:w="1378" w:type="dxa"/>
          </w:tcPr>
          <w:p>
            <w:pPr>
              <w:pStyle w:val="TableParagraph"/>
              <w:spacing w:line="273"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jc w:val="center"/>
              <w:rPr>
                <w:sz w:val="24"/>
              </w:rPr>
            </w:pPr>
            <w:r>
              <w:rPr>
                <w:spacing w:val="-2"/>
                <w:sz w:val="24"/>
              </w:rPr>
              <w:t>36082</w:t>
            </w:r>
          </w:p>
        </w:tc>
        <w:tc>
          <w:tcPr>
            <w:tcW w:w="2563" w:type="dxa"/>
          </w:tcPr>
          <w:p>
            <w:pPr>
              <w:pStyle w:val="TableParagraph"/>
              <w:spacing w:line="273" w:lineRule="exact"/>
              <w:ind w:right="102"/>
              <w:jc w:val="right"/>
              <w:rPr>
                <w:sz w:val="24"/>
              </w:rPr>
            </w:pPr>
            <w:r>
              <w:rPr>
                <w:spacing w:val="-2"/>
                <w:sz w:val="24"/>
              </w:rPr>
              <w:t>0.01640939666</w:t>
            </w:r>
          </w:p>
        </w:tc>
      </w:tr>
      <w:tr>
        <w:trPr>
          <w:trHeight w:val="415" w:hRule="atLeast"/>
        </w:trPr>
        <w:tc>
          <w:tcPr>
            <w:tcW w:w="1068" w:type="dxa"/>
          </w:tcPr>
          <w:p>
            <w:pPr>
              <w:pStyle w:val="TableParagraph"/>
              <w:spacing w:line="270" w:lineRule="exact"/>
              <w:ind w:left="107"/>
              <w:rPr>
                <w:sz w:val="24"/>
              </w:rPr>
            </w:pPr>
            <w:r>
              <w:rPr>
                <w:spacing w:val="-5"/>
                <w:sz w:val="24"/>
              </w:rPr>
              <w:t>7.7</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31"/>
              <w:ind w:left="10"/>
              <w:jc w:val="center"/>
              <w:rPr>
                <w:sz w:val="24"/>
              </w:rPr>
            </w:pPr>
            <w:r>
              <w:rPr>
                <w:spacing w:val="-2"/>
                <w:sz w:val="24"/>
              </w:rPr>
              <w:t>39715</w:t>
            </w:r>
          </w:p>
        </w:tc>
        <w:tc>
          <w:tcPr>
            <w:tcW w:w="2563" w:type="dxa"/>
          </w:tcPr>
          <w:p>
            <w:pPr>
              <w:pStyle w:val="TableParagraph"/>
              <w:spacing w:line="270" w:lineRule="exact"/>
              <w:ind w:right="102"/>
              <w:jc w:val="right"/>
              <w:rPr>
                <w:sz w:val="24"/>
              </w:rPr>
            </w:pPr>
            <w:r>
              <w:rPr>
                <w:spacing w:val="-2"/>
                <w:sz w:val="24"/>
              </w:rPr>
              <w:t>0.01809058089</w:t>
            </w:r>
          </w:p>
        </w:tc>
      </w:tr>
      <w:tr>
        <w:trPr>
          <w:trHeight w:val="827"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0"/>
              <w:rPr>
                <w:b/>
                <w:sz w:val="24"/>
              </w:rPr>
            </w:pPr>
          </w:p>
          <w:p>
            <w:pPr>
              <w:pStyle w:val="TableParagraph"/>
              <w:spacing w:before="1"/>
              <w:ind w:right="102"/>
              <w:jc w:val="right"/>
              <w:rPr>
                <w:sz w:val="24"/>
              </w:rPr>
            </w:pPr>
            <w:r>
              <w:rPr>
                <w:spacing w:val="-2"/>
                <w:sz w:val="24"/>
              </w:rPr>
              <w:t>0.01374676434</w:t>
            </w:r>
          </w:p>
        </w:tc>
      </w:tr>
    </w:tbl>
    <w:p>
      <w:pPr>
        <w:spacing w:after="0"/>
        <w:jc w:val="right"/>
        <w:rPr>
          <w:sz w:val="24"/>
        </w:rPr>
        <w:sectPr>
          <w:pgSz w:w="11910" w:h="16840"/>
          <w:pgMar w:header="0" w:footer="1067" w:top="1920" w:bottom="1260" w:left="1220" w:right="620"/>
        </w:sectPr>
      </w:pPr>
    </w:p>
    <w:p>
      <w:pPr>
        <w:pStyle w:val="BodyText"/>
        <w:rPr>
          <w:b/>
        </w:rPr>
      </w:pPr>
    </w:p>
    <w:p>
      <w:pPr>
        <w:pStyle w:val="BodyText"/>
        <w:spacing w:before="189"/>
        <w:rPr>
          <w:b/>
        </w:rPr>
      </w:pPr>
    </w:p>
    <w:p>
      <w:pPr>
        <w:spacing w:line="360" w:lineRule="auto" w:before="1"/>
        <w:ind w:left="220" w:right="698" w:firstLine="0"/>
        <w:jc w:val="left"/>
        <w:rPr>
          <w:b/>
          <w:sz w:val="24"/>
        </w:rPr>
      </w:pPr>
      <w:r>
        <w:rPr/>
        <w:drawing>
          <wp:anchor distT="0" distB="0" distL="0" distR="0" allowOverlap="1" layoutInCell="1" locked="0" behindDoc="1" simplePos="0" relativeHeight="483668480">
            <wp:simplePos x="0" y="0"/>
            <wp:positionH relativeFrom="page">
              <wp:posOffset>1051966</wp:posOffset>
            </wp:positionH>
            <wp:positionV relativeFrom="paragraph">
              <wp:posOffset>1018188</wp:posOffset>
            </wp:positionV>
            <wp:extent cx="5312638" cy="5252450"/>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4.2(ii):</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2</w:t>
      </w:r>
      <w:r>
        <w:rPr>
          <w:b/>
          <w:spacing w:val="40"/>
          <w:sz w:val="24"/>
        </w:rPr>
        <w:t> </w:t>
      </w:r>
      <w:r>
        <w:rPr>
          <w:b/>
          <w:sz w:val="24"/>
        </w:rPr>
        <w:t>Using Model 1</w:t>
      </w:r>
    </w:p>
    <w:p>
      <w:pPr>
        <w:pStyle w:val="BodyText"/>
        <w:spacing w:before="186"/>
        <w:rPr>
          <w:b/>
          <w:sz w:val="20"/>
        </w:rPr>
      </w:pPr>
    </w:p>
    <w:tbl>
      <w:tblPr>
        <w:tblW w:w="0" w:type="auto"/>
        <w:jc w:val="left"/>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28" w:hRule="atLeast"/>
        </w:trPr>
        <w:tc>
          <w:tcPr>
            <w:tcW w:w="1068" w:type="dxa"/>
          </w:tcPr>
          <w:p>
            <w:pPr>
              <w:pStyle w:val="TableParagraph"/>
              <w:spacing w:line="360" w:lineRule="auto"/>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68992">
                      <wp:simplePos x="0" y="0"/>
                      <wp:positionH relativeFrom="column">
                        <wp:posOffset>118440</wp:posOffset>
                      </wp:positionH>
                      <wp:positionV relativeFrom="paragraph">
                        <wp:posOffset>21121</wp:posOffset>
                      </wp:positionV>
                      <wp:extent cx="486409" cy="1524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486409" cy="152400"/>
                                <a:chExt cx="486409" cy="152400"/>
                              </a:xfrm>
                            </wpg:grpSpPr>
                            <pic:pic>
                              <pic:nvPicPr>
                                <pic:cNvPr id="166" name="Image 166"/>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66313pt;width:38.3pt;height:12pt;mso-position-horizontal-relative:column;mso-position-vertical-relative:paragraph;z-index:-19647488" id="docshapegroup84" coordorigin="187,33" coordsize="766,240">
                      <v:shape style="position:absolute;left:186;top:33;width:766;height:240" type="#_x0000_t75" id="docshape85" stroked="false">
                        <v:imagedata r:id="rId49" o:title=""/>
                      </v:shape>
                      <w10:wrap type="none"/>
                    </v:group>
                  </w:pict>
                </mc:Fallback>
              </mc:AlternateContent>
            </w:r>
            <w:r>
              <w:rPr>
                <w:b/>
                <w:spacing w:val="-10"/>
                <w:sz w:val="24"/>
              </w:rPr>
              <w:t>(</w:t>
            </w:r>
          </w:p>
        </w:tc>
        <w:tc>
          <w:tcPr>
            <w:tcW w:w="1378" w:type="dxa"/>
          </w:tcPr>
          <w:p>
            <w:pPr>
              <w:pStyle w:val="TableParagraph"/>
              <w:spacing w:line="275" w:lineRule="exact"/>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ind w:left="108"/>
              <w:rPr>
                <w:b/>
                <w:sz w:val="24"/>
              </w:rPr>
            </w:pPr>
            <w:r>
              <w:rPr>
                <w:b/>
                <w:spacing w:val="-2"/>
                <w:sz w:val="24"/>
              </w:rPr>
              <w:t>Energy/Average Area/Time</w:t>
            </w:r>
          </w:p>
          <w:p>
            <w:pPr>
              <w:pStyle w:val="TableParagraph"/>
              <w:spacing w:before="36"/>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right="657"/>
              <w:jc w:val="center"/>
              <w:rPr>
                <w:rFonts w:ascii="Symbol" w:hAnsi="Symbol"/>
                <w:sz w:val="24"/>
              </w:rPr>
            </w:pPr>
            <w:r>
              <w:rPr>
                <w:rFonts w:ascii="Symbol" w:hAnsi="Symbol"/>
                <w:spacing w:val="-10"/>
                <w:sz w:val="24"/>
              </w:rPr>
              <w:t></w:t>
            </w:r>
          </w:p>
        </w:tc>
      </w:tr>
      <w:tr>
        <w:trPr>
          <w:trHeight w:val="414" w:hRule="atLeast"/>
        </w:trPr>
        <w:tc>
          <w:tcPr>
            <w:tcW w:w="1068" w:type="dxa"/>
          </w:tcPr>
          <w:p>
            <w:pPr>
              <w:pStyle w:val="TableParagraph"/>
              <w:spacing w:line="270" w:lineRule="exact"/>
              <w:ind w:left="107"/>
              <w:rPr>
                <w:sz w:val="24"/>
              </w:rPr>
            </w:pPr>
            <w:r>
              <w:rPr>
                <w:spacing w:val="-4"/>
                <w:sz w:val="24"/>
              </w:rPr>
              <w:t>37.6</w:t>
            </w:r>
          </w:p>
        </w:tc>
        <w:tc>
          <w:tcPr>
            <w:tcW w:w="1378" w:type="dxa"/>
          </w:tcPr>
          <w:p>
            <w:pPr>
              <w:pStyle w:val="TableParagraph"/>
              <w:spacing w:line="270"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31"/>
              <w:ind w:left="10"/>
              <w:jc w:val="center"/>
              <w:rPr>
                <w:sz w:val="24"/>
              </w:rPr>
            </w:pPr>
            <w:r>
              <w:rPr>
                <w:spacing w:val="-2"/>
                <w:sz w:val="24"/>
              </w:rPr>
              <w:t>18908</w:t>
            </w:r>
          </w:p>
        </w:tc>
        <w:tc>
          <w:tcPr>
            <w:tcW w:w="2563" w:type="dxa"/>
          </w:tcPr>
          <w:p>
            <w:pPr>
              <w:pStyle w:val="TableParagraph"/>
              <w:spacing w:line="270" w:lineRule="exact"/>
              <w:ind w:right="102"/>
              <w:jc w:val="right"/>
              <w:rPr>
                <w:sz w:val="24"/>
              </w:rPr>
            </w:pPr>
            <w:r>
              <w:rPr>
                <w:spacing w:val="-2"/>
                <w:sz w:val="24"/>
              </w:rPr>
              <w:t>0.00074206734</w:t>
            </w:r>
          </w:p>
        </w:tc>
      </w:tr>
      <w:tr>
        <w:trPr>
          <w:trHeight w:val="412" w:hRule="atLeast"/>
        </w:trPr>
        <w:tc>
          <w:tcPr>
            <w:tcW w:w="1068" w:type="dxa"/>
          </w:tcPr>
          <w:p>
            <w:pPr>
              <w:pStyle w:val="TableParagraph"/>
              <w:spacing w:line="270" w:lineRule="exact"/>
              <w:ind w:left="107"/>
              <w:rPr>
                <w:sz w:val="24"/>
              </w:rPr>
            </w:pPr>
            <w:r>
              <w:rPr>
                <w:spacing w:val="-4"/>
                <w:sz w:val="24"/>
              </w:rPr>
              <w:t>37.6</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28"/>
              <w:ind w:left="10"/>
              <w:jc w:val="center"/>
              <w:rPr>
                <w:sz w:val="24"/>
              </w:rPr>
            </w:pPr>
            <w:r>
              <w:rPr>
                <w:spacing w:val="-2"/>
                <w:sz w:val="24"/>
              </w:rPr>
              <w:t>20980</w:t>
            </w:r>
          </w:p>
        </w:tc>
        <w:tc>
          <w:tcPr>
            <w:tcW w:w="2563" w:type="dxa"/>
          </w:tcPr>
          <w:p>
            <w:pPr>
              <w:pStyle w:val="TableParagraph"/>
              <w:spacing w:line="270" w:lineRule="exact"/>
              <w:ind w:right="102"/>
              <w:jc w:val="right"/>
              <w:rPr>
                <w:sz w:val="24"/>
              </w:rPr>
            </w:pPr>
            <w:r>
              <w:rPr>
                <w:spacing w:val="-2"/>
                <w:sz w:val="24"/>
              </w:rPr>
              <w:t>0.00079812279</w:t>
            </w:r>
          </w:p>
        </w:tc>
      </w:tr>
      <w:tr>
        <w:trPr>
          <w:trHeight w:val="414" w:hRule="atLeast"/>
        </w:trPr>
        <w:tc>
          <w:tcPr>
            <w:tcW w:w="1068" w:type="dxa"/>
          </w:tcPr>
          <w:p>
            <w:pPr>
              <w:pStyle w:val="TableParagraph"/>
              <w:spacing w:line="270" w:lineRule="exact"/>
              <w:ind w:left="107"/>
              <w:rPr>
                <w:sz w:val="24"/>
              </w:rPr>
            </w:pPr>
            <w:r>
              <w:rPr>
                <w:spacing w:val="-4"/>
                <w:sz w:val="24"/>
              </w:rPr>
              <w:t>37.6</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31"/>
              <w:ind w:left="10"/>
              <w:jc w:val="center"/>
              <w:rPr>
                <w:sz w:val="24"/>
              </w:rPr>
            </w:pPr>
            <w:r>
              <w:rPr>
                <w:spacing w:val="-2"/>
                <w:sz w:val="24"/>
              </w:rPr>
              <w:t>21123</w:t>
            </w:r>
          </w:p>
        </w:tc>
        <w:tc>
          <w:tcPr>
            <w:tcW w:w="2563" w:type="dxa"/>
          </w:tcPr>
          <w:p>
            <w:pPr>
              <w:pStyle w:val="TableParagraph"/>
              <w:spacing w:line="270" w:lineRule="exact"/>
              <w:ind w:right="102"/>
              <w:jc w:val="right"/>
              <w:rPr>
                <w:sz w:val="24"/>
              </w:rPr>
            </w:pPr>
            <w:r>
              <w:rPr>
                <w:spacing w:val="-2"/>
                <w:sz w:val="24"/>
              </w:rPr>
              <w:t>0.00089688715</w:t>
            </w:r>
          </w:p>
        </w:tc>
      </w:tr>
      <w:tr>
        <w:trPr>
          <w:trHeight w:val="414" w:hRule="atLeast"/>
        </w:trPr>
        <w:tc>
          <w:tcPr>
            <w:tcW w:w="1068" w:type="dxa"/>
          </w:tcPr>
          <w:p>
            <w:pPr>
              <w:pStyle w:val="TableParagraph"/>
              <w:spacing w:line="270" w:lineRule="exact"/>
              <w:ind w:left="107"/>
              <w:rPr>
                <w:sz w:val="24"/>
              </w:rPr>
            </w:pPr>
            <w:r>
              <w:rPr>
                <w:spacing w:val="-4"/>
                <w:sz w:val="24"/>
              </w:rPr>
              <w:t>37.6</w:t>
            </w:r>
          </w:p>
        </w:tc>
        <w:tc>
          <w:tcPr>
            <w:tcW w:w="1378" w:type="dxa"/>
          </w:tcPr>
          <w:p>
            <w:pPr>
              <w:pStyle w:val="TableParagraph"/>
              <w:spacing w:line="270"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jc w:val="center"/>
              <w:rPr>
                <w:sz w:val="24"/>
              </w:rPr>
            </w:pPr>
            <w:r>
              <w:rPr>
                <w:spacing w:val="-2"/>
                <w:sz w:val="24"/>
              </w:rPr>
              <w:t>22768</w:t>
            </w:r>
          </w:p>
        </w:tc>
        <w:tc>
          <w:tcPr>
            <w:tcW w:w="2563" w:type="dxa"/>
          </w:tcPr>
          <w:p>
            <w:pPr>
              <w:pStyle w:val="TableParagraph"/>
              <w:spacing w:line="270" w:lineRule="exact"/>
              <w:ind w:right="102"/>
              <w:jc w:val="right"/>
              <w:rPr>
                <w:sz w:val="24"/>
              </w:rPr>
            </w:pPr>
            <w:r>
              <w:rPr>
                <w:spacing w:val="-2"/>
                <w:sz w:val="24"/>
              </w:rPr>
              <w:t>0.00090089111</w:t>
            </w:r>
          </w:p>
        </w:tc>
      </w:tr>
      <w:tr>
        <w:trPr>
          <w:trHeight w:val="412" w:hRule="atLeast"/>
        </w:trPr>
        <w:tc>
          <w:tcPr>
            <w:tcW w:w="1068" w:type="dxa"/>
          </w:tcPr>
          <w:p>
            <w:pPr>
              <w:pStyle w:val="TableParagraph"/>
              <w:spacing w:line="270" w:lineRule="exact"/>
              <w:ind w:left="107"/>
              <w:rPr>
                <w:sz w:val="24"/>
              </w:rPr>
            </w:pPr>
            <w:r>
              <w:rPr>
                <w:spacing w:val="-4"/>
                <w:sz w:val="24"/>
              </w:rPr>
              <w:t>37.6</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28"/>
              <w:ind w:left="10"/>
              <w:jc w:val="center"/>
              <w:rPr>
                <w:sz w:val="24"/>
              </w:rPr>
            </w:pPr>
            <w:r>
              <w:rPr>
                <w:spacing w:val="-2"/>
                <w:sz w:val="24"/>
              </w:rPr>
              <w:t>26758</w:t>
            </w:r>
          </w:p>
        </w:tc>
        <w:tc>
          <w:tcPr>
            <w:tcW w:w="2563" w:type="dxa"/>
          </w:tcPr>
          <w:p>
            <w:pPr>
              <w:pStyle w:val="TableParagraph"/>
              <w:spacing w:line="270" w:lineRule="exact"/>
              <w:ind w:right="102"/>
              <w:jc w:val="right"/>
              <w:rPr>
                <w:sz w:val="24"/>
              </w:rPr>
            </w:pPr>
            <w:r>
              <w:rPr>
                <w:spacing w:val="-2"/>
                <w:sz w:val="24"/>
              </w:rPr>
              <w:t>0.00090222576</w:t>
            </w:r>
          </w:p>
        </w:tc>
      </w:tr>
      <w:tr>
        <w:trPr>
          <w:trHeight w:val="830" w:hRule="atLeast"/>
        </w:trPr>
        <w:tc>
          <w:tcPr>
            <w:tcW w:w="1068" w:type="dxa"/>
          </w:tcPr>
          <w:p>
            <w:pPr>
              <w:pStyle w:val="TableParagraph"/>
              <w:spacing w:line="270" w:lineRule="exact"/>
              <w:ind w:left="107"/>
              <w:rPr>
                <w:sz w:val="24"/>
              </w:rPr>
            </w:pPr>
            <w:r>
              <w:rPr>
                <w:spacing w:val="-2"/>
                <w:sz w:val="24"/>
              </w:rPr>
              <w:t>Average</w:t>
            </w:r>
          </w:p>
          <w:p>
            <w:pPr>
              <w:pStyle w:val="TableParagraph"/>
              <w:spacing w:before="139"/>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3"/>
              <w:rPr>
                <w:b/>
                <w:sz w:val="24"/>
              </w:rPr>
            </w:pPr>
          </w:p>
          <w:p>
            <w:pPr>
              <w:pStyle w:val="TableParagraph"/>
              <w:ind w:right="102"/>
              <w:jc w:val="right"/>
              <w:rPr>
                <w:sz w:val="24"/>
              </w:rPr>
            </w:pPr>
            <w:r>
              <w:rPr>
                <w:spacing w:val="-2"/>
                <w:sz w:val="24"/>
              </w:rPr>
              <w:t>0.00084803883</w:t>
            </w:r>
          </w:p>
        </w:tc>
      </w:tr>
    </w:tbl>
    <w:p>
      <w:pPr>
        <w:spacing w:after="0"/>
        <w:jc w:val="right"/>
        <w:rPr>
          <w:sz w:val="24"/>
        </w:rPr>
        <w:sectPr>
          <w:pgSz w:w="11910" w:h="16840"/>
          <w:pgMar w:header="0" w:footer="1067" w:top="1920" w:bottom="1260" w:left="1220" w:right="620"/>
        </w:sectPr>
      </w:pPr>
    </w:p>
    <w:p>
      <w:pPr>
        <w:pStyle w:val="BodyText"/>
        <w:spacing w:before="53"/>
        <w:rPr>
          <w:b/>
        </w:rPr>
      </w:pPr>
    </w:p>
    <w:p>
      <w:pPr>
        <w:spacing w:line="360" w:lineRule="auto" w:before="0"/>
        <w:ind w:left="220" w:right="698" w:firstLine="0"/>
        <w:jc w:val="left"/>
        <w:rPr>
          <w:b/>
          <w:sz w:val="24"/>
        </w:rPr>
      </w:pPr>
      <w:r>
        <w:rPr/>
        <w:drawing>
          <wp:anchor distT="0" distB="0" distL="0" distR="0" allowOverlap="1" layoutInCell="1" locked="0" behindDoc="1" simplePos="0" relativeHeight="483669504">
            <wp:simplePos x="0" y="0"/>
            <wp:positionH relativeFrom="page">
              <wp:posOffset>1051966</wp:posOffset>
            </wp:positionH>
            <wp:positionV relativeFrom="paragraph">
              <wp:posOffset>1279793</wp:posOffset>
            </wp:positionV>
            <wp:extent cx="5312638" cy="5252450"/>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4.2(iii):</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3</w:t>
      </w:r>
      <w:r>
        <w:rPr>
          <w:b/>
          <w:spacing w:val="40"/>
          <w:sz w:val="24"/>
        </w:rPr>
        <w:t> </w:t>
      </w:r>
      <w:r>
        <w:rPr>
          <w:b/>
          <w:sz w:val="24"/>
        </w:rPr>
        <w:t>Using Model 1</w:t>
      </w:r>
    </w:p>
    <w:p>
      <w:pPr>
        <w:pStyle w:val="BodyText"/>
        <w:spacing w:before="183" w:after="1"/>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30"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70016">
                      <wp:simplePos x="0" y="0"/>
                      <wp:positionH relativeFrom="column">
                        <wp:posOffset>118440</wp:posOffset>
                      </wp:positionH>
                      <wp:positionV relativeFrom="paragraph">
                        <wp:posOffset>21375</wp:posOffset>
                      </wp:positionV>
                      <wp:extent cx="486409" cy="15240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486409" cy="152400"/>
                                <a:chExt cx="486409" cy="152400"/>
                              </a:xfrm>
                            </wpg:grpSpPr>
                            <pic:pic>
                              <pic:nvPicPr>
                                <pic:cNvPr id="169" name="Image 169"/>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683113pt;width:38.3pt;height:12pt;mso-position-horizontal-relative:column;mso-position-vertical-relative:paragraph;z-index:-19646464" id="docshapegroup86" coordorigin="187,34" coordsize="766,240">
                      <v:shape style="position:absolute;left:186;top:33;width:766;height:240" type="#_x0000_t75" id="docshape87" stroked="false">
                        <v:imagedata r:id="rId49" o:title=""/>
                      </v:shape>
                      <w10:wrap type="none"/>
                    </v:group>
                  </w:pict>
                </mc:Fallback>
              </mc:AlternateContent>
            </w:r>
            <w:r>
              <w:rPr>
                <w:b/>
                <w:spacing w:val="-10"/>
                <w:sz w:val="24"/>
              </w:rPr>
              <w:t>(</w:t>
            </w:r>
          </w:p>
        </w:tc>
        <w:tc>
          <w:tcPr>
            <w:tcW w:w="1378" w:type="dxa"/>
          </w:tcPr>
          <w:p>
            <w:pPr>
              <w:pStyle w:val="TableParagraph"/>
              <w:spacing w:before="1"/>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before="1"/>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before="1"/>
              <w:ind w:left="108"/>
              <w:rPr>
                <w:b/>
                <w:sz w:val="24"/>
              </w:rPr>
            </w:pPr>
            <w:r>
              <w:rPr>
                <w:b/>
                <w:spacing w:val="-2"/>
                <w:sz w:val="24"/>
              </w:rPr>
              <w:t>Energy/Average Area/Time</w:t>
            </w:r>
          </w:p>
          <w:p>
            <w:pPr>
              <w:pStyle w:val="TableParagraph"/>
              <w:spacing w:before="37"/>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57"/>
              <w:jc w:val="center"/>
              <w:rPr>
                <w:rFonts w:ascii="Symbol" w:hAnsi="Symbol"/>
                <w:sz w:val="24"/>
              </w:rPr>
            </w:pPr>
            <w:r>
              <w:rPr>
                <w:rFonts w:ascii="Symbol" w:hAnsi="Symbol"/>
                <w:spacing w:val="-10"/>
                <w:sz w:val="24"/>
              </w:rPr>
              <w:t></w:t>
            </w:r>
          </w:p>
        </w:tc>
      </w:tr>
      <w:tr>
        <w:trPr>
          <w:trHeight w:val="412" w:hRule="atLeast"/>
        </w:trPr>
        <w:tc>
          <w:tcPr>
            <w:tcW w:w="1068" w:type="dxa"/>
          </w:tcPr>
          <w:p>
            <w:pPr>
              <w:pStyle w:val="TableParagraph"/>
              <w:spacing w:line="270" w:lineRule="exact"/>
              <w:ind w:left="107"/>
              <w:rPr>
                <w:sz w:val="24"/>
              </w:rPr>
            </w:pPr>
            <w:r>
              <w:rPr>
                <w:spacing w:val="-4"/>
                <w:sz w:val="24"/>
              </w:rPr>
              <w:t>32.0</w:t>
            </w:r>
          </w:p>
        </w:tc>
        <w:tc>
          <w:tcPr>
            <w:tcW w:w="1378" w:type="dxa"/>
          </w:tcPr>
          <w:p>
            <w:pPr>
              <w:pStyle w:val="TableParagraph"/>
              <w:spacing w:line="270"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28"/>
              <w:ind w:left="10" w:right="1"/>
              <w:jc w:val="center"/>
              <w:rPr>
                <w:sz w:val="24"/>
              </w:rPr>
            </w:pPr>
            <w:r>
              <w:rPr>
                <w:spacing w:val="-4"/>
                <w:sz w:val="24"/>
              </w:rPr>
              <w:t>9243</w:t>
            </w:r>
          </w:p>
        </w:tc>
        <w:tc>
          <w:tcPr>
            <w:tcW w:w="2563" w:type="dxa"/>
          </w:tcPr>
          <w:p>
            <w:pPr>
              <w:pStyle w:val="TableParagraph"/>
              <w:spacing w:line="270" w:lineRule="exact"/>
              <w:ind w:right="102"/>
              <w:jc w:val="right"/>
              <w:rPr>
                <w:sz w:val="24"/>
              </w:rPr>
            </w:pPr>
            <w:r>
              <w:rPr>
                <w:spacing w:val="-2"/>
                <w:sz w:val="24"/>
              </w:rPr>
              <w:t>0.00228785764</w:t>
            </w:r>
          </w:p>
        </w:tc>
      </w:tr>
      <w:tr>
        <w:trPr>
          <w:trHeight w:val="414" w:hRule="atLeast"/>
        </w:trPr>
        <w:tc>
          <w:tcPr>
            <w:tcW w:w="1068" w:type="dxa"/>
          </w:tcPr>
          <w:p>
            <w:pPr>
              <w:pStyle w:val="TableParagraph"/>
              <w:spacing w:line="270" w:lineRule="exact"/>
              <w:ind w:left="107"/>
              <w:rPr>
                <w:sz w:val="24"/>
              </w:rPr>
            </w:pPr>
            <w:r>
              <w:rPr>
                <w:spacing w:val="-4"/>
                <w:sz w:val="24"/>
              </w:rPr>
              <w:t>32.0</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31"/>
              <w:ind w:left="10" w:right="1"/>
              <w:jc w:val="center"/>
              <w:rPr>
                <w:sz w:val="24"/>
              </w:rPr>
            </w:pPr>
            <w:r>
              <w:rPr>
                <w:spacing w:val="-4"/>
                <w:sz w:val="24"/>
              </w:rPr>
              <w:t>9578</w:t>
            </w:r>
          </w:p>
        </w:tc>
        <w:tc>
          <w:tcPr>
            <w:tcW w:w="2563" w:type="dxa"/>
          </w:tcPr>
          <w:p>
            <w:pPr>
              <w:pStyle w:val="TableParagraph"/>
              <w:spacing w:line="270" w:lineRule="exact"/>
              <w:ind w:right="102"/>
              <w:jc w:val="right"/>
              <w:rPr>
                <w:sz w:val="24"/>
              </w:rPr>
            </w:pPr>
            <w:r>
              <w:rPr>
                <w:spacing w:val="-2"/>
                <w:sz w:val="24"/>
              </w:rPr>
              <w:t>0.00341688951</w:t>
            </w:r>
          </w:p>
        </w:tc>
      </w:tr>
      <w:tr>
        <w:trPr>
          <w:trHeight w:val="412" w:hRule="atLeast"/>
        </w:trPr>
        <w:tc>
          <w:tcPr>
            <w:tcW w:w="1068" w:type="dxa"/>
          </w:tcPr>
          <w:p>
            <w:pPr>
              <w:pStyle w:val="TableParagraph"/>
              <w:spacing w:line="270" w:lineRule="exact"/>
              <w:ind w:left="107"/>
              <w:rPr>
                <w:sz w:val="24"/>
              </w:rPr>
            </w:pPr>
            <w:r>
              <w:rPr>
                <w:spacing w:val="-4"/>
                <w:sz w:val="24"/>
              </w:rPr>
              <w:t>32.0</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28"/>
              <w:ind w:left="10" w:right="1"/>
              <w:jc w:val="center"/>
              <w:rPr>
                <w:sz w:val="24"/>
              </w:rPr>
            </w:pPr>
            <w:r>
              <w:rPr>
                <w:spacing w:val="-4"/>
                <w:sz w:val="24"/>
              </w:rPr>
              <w:t>9789</w:t>
            </w:r>
          </w:p>
        </w:tc>
        <w:tc>
          <w:tcPr>
            <w:tcW w:w="2563" w:type="dxa"/>
          </w:tcPr>
          <w:p>
            <w:pPr>
              <w:pStyle w:val="TableParagraph"/>
              <w:spacing w:line="270" w:lineRule="exact"/>
              <w:ind w:right="102"/>
              <w:jc w:val="right"/>
              <w:rPr>
                <w:sz w:val="24"/>
              </w:rPr>
            </w:pPr>
            <w:r>
              <w:rPr>
                <w:spacing w:val="-2"/>
                <w:sz w:val="24"/>
              </w:rPr>
              <w:t>0.00429502541</w:t>
            </w:r>
          </w:p>
        </w:tc>
      </w:tr>
      <w:tr>
        <w:trPr>
          <w:trHeight w:val="414" w:hRule="atLeast"/>
        </w:trPr>
        <w:tc>
          <w:tcPr>
            <w:tcW w:w="1068" w:type="dxa"/>
          </w:tcPr>
          <w:p>
            <w:pPr>
              <w:pStyle w:val="TableParagraph"/>
              <w:spacing w:line="273" w:lineRule="exact"/>
              <w:ind w:left="107"/>
              <w:rPr>
                <w:sz w:val="24"/>
              </w:rPr>
            </w:pPr>
            <w:r>
              <w:rPr>
                <w:spacing w:val="-4"/>
                <w:sz w:val="24"/>
              </w:rPr>
              <w:t>32.0</w:t>
            </w:r>
          </w:p>
        </w:tc>
        <w:tc>
          <w:tcPr>
            <w:tcW w:w="1378" w:type="dxa"/>
          </w:tcPr>
          <w:p>
            <w:pPr>
              <w:pStyle w:val="TableParagraph"/>
              <w:spacing w:line="273"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right="1"/>
              <w:jc w:val="center"/>
              <w:rPr>
                <w:sz w:val="24"/>
              </w:rPr>
            </w:pPr>
            <w:r>
              <w:rPr>
                <w:spacing w:val="-2"/>
                <w:sz w:val="24"/>
              </w:rPr>
              <w:t>10008</w:t>
            </w:r>
          </w:p>
        </w:tc>
        <w:tc>
          <w:tcPr>
            <w:tcW w:w="2563" w:type="dxa"/>
          </w:tcPr>
          <w:p>
            <w:pPr>
              <w:pStyle w:val="TableParagraph"/>
              <w:spacing w:line="273" w:lineRule="exact"/>
              <w:ind w:right="102"/>
              <w:jc w:val="right"/>
              <w:rPr>
                <w:sz w:val="24"/>
              </w:rPr>
            </w:pPr>
            <w:r>
              <w:rPr>
                <w:spacing w:val="-2"/>
                <w:sz w:val="24"/>
              </w:rPr>
              <w:t>0.00479054495</w:t>
            </w:r>
          </w:p>
        </w:tc>
      </w:tr>
      <w:tr>
        <w:trPr>
          <w:trHeight w:val="414" w:hRule="atLeast"/>
        </w:trPr>
        <w:tc>
          <w:tcPr>
            <w:tcW w:w="1068" w:type="dxa"/>
          </w:tcPr>
          <w:p>
            <w:pPr>
              <w:pStyle w:val="TableParagraph"/>
              <w:spacing w:line="270" w:lineRule="exact"/>
              <w:ind w:left="107"/>
              <w:rPr>
                <w:sz w:val="24"/>
              </w:rPr>
            </w:pPr>
            <w:r>
              <w:rPr>
                <w:spacing w:val="-4"/>
                <w:sz w:val="24"/>
              </w:rPr>
              <w:t>32.0</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31"/>
              <w:ind w:left="10"/>
              <w:jc w:val="center"/>
              <w:rPr>
                <w:sz w:val="24"/>
              </w:rPr>
            </w:pPr>
            <w:r>
              <w:rPr>
                <w:spacing w:val="-2"/>
                <w:sz w:val="24"/>
              </w:rPr>
              <w:t>11113</w:t>
            </w:r>
          </w:p>
        </w:tc>
        <w:tc>
          <w:tcPr>
            <w:tcW w:w="2563" w:type="dxa"/>
          </w:tcPr>
          <w:p>
            <w:pPr>
              <w:pStyle w:val="TableParagraph"/>
              <w:spacing w:line="270" w:lineRule="exact"/>
              <w:ind w:right="102"/>
              <w:jc w:val="right"/>
              <w:rPr>
                <w:sz w:val="24"/>
              </w:rPr>
            </w:pPr>
            <w:r>
              <w:rPr>
                <w:spacing w:val="-2"/>
                <w:sz w:val="24"/>
              </w:rPr>
              <w:t>0.00506809862</w:t>
            </w:r>
          </w:p>
        </w:tc>
      </w:tr>
      <w:tr>
        <w:trPr>
          <w:trHeight w:val="828"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0"/>
              <w:rPr>
                <w:b/>
                <w:sz w:val="24"/>
              </w:rPr>
            </w:pPr>
          </w:p>
          <w:p>
            <w:pPr>
              <w:pStyle w:val="TableParagraph"/>
              <w:spacing w:before="1"/>
              <w:ind w:right="102"/>
              <w:jc w:val="right"/>
              <w:rPr>
                <w:sz w:val="24"/>
              </w:rPr>
            </w:pPr>
            <w:r>
              <w:rPr>
                <w:spacing w:val="-2"/>
                <w:sz w:val="24"/>
              </w:rPr>
              <w:t>0.00397168322</w:t>
            </w:r>
          </w:p>
        </w:tc>
      </w:tr>
    </w:tbl>
    <w:p>
      <w:pPr>
        <w:spacing w:after="0"/>
        <w:jc w:val="right"/>
        <w:rPr>
          <w:sz w:val="24"/>
        </w:rPr>
        <w:sectPr>
          <w:pgSz w:w="11910" w:h="16840"/>
          <w:pgMar w:header="0" w:footer="1067" w:top="1920" w:bottom="1260" w:left="1220" w:right="620"/>
        </w:sectPr>
      </w:pPr>
    </w:p>
    <w:p>
      <w:pPr>
        <w:pStyle w:val="BodyText"/>
        <w:spacing w:before="53"/>
        <w:rPr>
          <w:b/>
        </w:rPr>
      </w:pPr>
    </w:p>
    <w:p>
      <w:pPr>
        <w:spacing w:line="360" w:lineRule="auto" w:before="0"/>
        <w:ind w:left="220" w:right="922" w:firstLine="0"/>
        <w:jc w:val="left"/>
        <w:rPr>
          <w:b/>
          <w:sz w:val="24"/>
        </w:rPr>
      </w:pPr>
      <w:r>
        <w:rPr/>
        <w:drawing>
          <wp:anchor distT="0" distB="0" distL="0" distR="0" allowOverlap="1" layoutInCell="1" locked="0" behindDoc="1" simplePos="0" relativeHeight="483670528">
            <wp:simplePos x="0" y="0"/>
            <wp:positionH relativeFrom="page">
              <wp:posOffset>1051966</wp:posOffset>
            </wp:positionH>
            <wp:positionV relativeFrom="paragraph">
              <wp:posOffset>1279793</wp:posOffset>
            </wp:positionV>
            <wp:extent cx="5312638" cy="5252450"/>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4.2(iv):</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4</w:t>
      </w:r>
      <w:r>
        <w:rPr>
          <w:b/>
          <w:spacing w:val="40"/>
          <w:sz w:val="24"/>
        </w:rPr>
        <w:t> </w:t>
      </w:r>
      <w:r>
        <w:rPr>
          <w:b/>
          <w:sz w:val="24"/>
        </w:rPr>
        <w:t>Using Model 1</w:t>
      </w:r>
    </w:p>
    <w:p>
      <w:pPr>
        <w:pStyle w:val="BodyText"/>
        <w:spacing w:before="183" w:after="1"/>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30"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71040">
                      <wp:simplePos x="0" y="0"/>
                      <wp:positionH relativeFrom="column">
                        <wp:posOffset>118440</wp:posOffset>
                      </wp:positionH>
                      <wp:positionV relativeFrom="paragraph">
                        <wp:posOffset>21375</wp:posOffset>
                      </wp:positionV>
                      <wp:extent cx="486409" cy="15240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486409" cy="152400"/>
                                <a:chExt cx="486409" cy="152400"/>
                              </a:xfrm>
                            </wpg:grpSpPr>
                            <pic:pic>
                              <pic:nvPicPr>
                                <pic:cNvPr id="172" name="Image 172"/>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683113pt;width:38.3pt;height:12pt;mso-position-horizontal-relative:column;mso-position-vertical-relative:paragraph;z-index:-19645440" id="docshapegroup88" coordorigin="187,34" coordsize="766,240">
                      <v:shape style="position:absolute;left:186;top:33;width:766;height:240" type="#_x0000_t75" id="docshape89" stroked="false">
                        <v:imagedata r:id="rId49" o:title=""/>
                      </v:shape>
                      <w10:wrap type="none"/>
                    </v:group>
                  </w:pict>
                </mc:Fallback>
              </mc:AlternateContent>
            </w:r>
            <w:r>
              <w:rPr>
                <w:b/>
                <w:spacing w:val="-10"/>
                <w:sz w:val="24"/>
              </w:rPr>
              <w:t>(</w:t>
            </w:r>
          </w:p>
        </w:tc>
        <w:tc>
          <w:tcPr>
            <w:tcW w:w="1378" w:type="dxa"/>
          </w:tcPr>
          <w:p>
            <w:pPr>
              <w:pStyle w:val="TableParagraph"/>
              <w:spacing w:before="1"/>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before="1"/>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before="1"/>
              <w:ind w:left="108"/>
              <w:rPr>
                <w:b/>
                <w:sz w:val="24"/>
              </w:rPr>
            </w:pPr>
            <w:r>
              <w:rPr>
                <w:b/>
                <w:spacing w:val="-2"/>
                <w:sz w:val="24"/>
              </w:rPr>
              <w:t>Energy/Average Area/Time</w:t>
            </w:r>
          </w:p>
          <w:p>
            <w:pPr>
              <w:pStyle w:val="TableParagraph"/>
              <w:spacing w:before="37"/>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57"/>
              <w:jc w:val="center"/>
              <w:rPr>
                <w:rFonts w:ascii="Symbol" w:hAnsi="Symbol"/>
                <w:sz w:val="24"/>
              </w:rPr>
            </w:pPr>
            <w:r>
              <w:rPr>
                <w:rFonts w:ascii="Symbol" w:hAnsi="Symbol"/>
                <w:spacing w:val="-10"/>
                <w:sz w:val="24"/>
              </w:rPr>
              <w:t></w:t>
            </w:r>
          </w:p>
        </w:tc>
      </w:tr>
      <w:tr>
        <w:trPr>
          <w:trHeight w:val="412" w:hRule="atLeast"/>
        </w:trPr>
        <w:tc>
          <w:tcPr>
            <w:tcW w:w="1068" w:type="dxa"/>
          </w:tcPr>
          <w:p>
            <w:pPr>
              <w:pStyle w:val="TableParagraph"/>
              <w:spacing w:line="270" w:lineRule="exact"/>
              <w:ind w:left="107"/>
              <w:rPr>
                <w:sz w:val="24"/>
              </w:rPr>
            </w:pPr>
            <w:r>
              <w:rPr>
                <w:spacing w:val="-4"/>
                <w:sz w:val="24"/>
              </w:rPr>
              <w:t>16.6</w:t>
            </w:r>
          </w:p>
        </w:tc>
        <w:tc>
          <w:tcPr>
            <w:tcW w:w="1378" w:type="dxa"/>
          </w:tcPr>
          <w:p>
            <w:pPr>
              <w:pStyle w:val="TableParagraph"/>
              <w:spacing w:line="270"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28"/>
              <w:ind w:left="10" w:right="1"/>
              <w:jc w:val="center"/>
              <w:rPr>
                <w:sz w:val="24"/>
              </w:rPr>
            </w:pPr>
            <w:r>
              <w:rPr>
                <w:spacing w:val="-2"/>
                <w:sz w:val="24"/>
              </w:rPr>
              <w:t>11145</w:t>
            </w:r>
          </w:p>
        </w:tc>
        <w:tc>
          <w:tcPr>
            <w:tcW w:w="2563" w:type="dxa"/>
          </w:tcPr>
          <w:p>
            <w:pPr>
              <w:pStyle w:val="TableParagraph"/>
              <w:spacing w:line="270" w:lineRule="exact"/>
              <w:ind w:right="102"/>
              <w:jc w:val="right"/>
              <w:rPr>
                <w:sz w:val="24"/>
              </w:rPr>
            </w:pPr>
            <w:r>
              <w:rPr>
                <w:spacing w:val="-2"/>
                <w:sz w:val="24"/>
              </w:rPr>
              <w:t>0.00673638035</w:t>
            </w:r>
          </w:p>
        </w:tc>
      </w:tr>
      <w:tr>
        <w:trPr>
          <w:trHeight w:val="414" w:hRule="atLeast"/>
        </w:trPr>
        <w:tc>
          <w:tcPr>
            <w:tcW w:w="1068" w:type="dxa"/>
          </w:tcPr>
          <w:p>
            <w:pPr>
              <w:pStyle w:val="TableParagraph"/>
              <w:spacing w:line="270" w:lineRule="exact"/>
              <w:ind w:left="107"/>
              <w:rPr>
                <w:sz w:val="24"/>
              </w:rPr>
            </w:pPr>
            <w:r>
              <w:rPr>
                <w:spacing w:val="-4"/>
                <w:sz w:val="24"/>
              </w:rPr>
              <w:t>16.6</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31"/>
              <w:ind w:left="10" w:right="1"/>
              <w:jc w:val="center"/>
              <w:rPr>
                <w:sz w:val="24"/>
              </w:rPr>
            </w:pPr>
            <w:r>
              <w:rPr>
                <w:spacing w:val="-2"/>
                <w:sz w:val="24"/>
              </w:rPr>
              <w:t>18799</w:t>
            </w:r>
          </w:p>
        </w:tc>
        <w:tc>
          <w:tcPr>
            <w:tcW w:w="2563" w:type="dxa"/>
          </w:tcPr>
          <w:p>
            <w:pPr>
              <w:pStyle w:val="TableParagraph"/>
              <w:spacing w:line="270" w:lineRule="exact"/>
              <w:ind w:right="102"/>
              <w:jc w:val="right"/>
              <w:rPr>
                <w:sz w:val="24"/>
              </w:rPr>
            </w:pPr>
            <w:r>
              <w:rPr>
                <w:spacing w:val="-2"/>
                <w:sz w:val="24"/>
              </w:rPr>
              <w:t>0.00743116398</w:t>
            </w:r>
          </w:p>
        </w:tc>
      </w:tr>
      <w:tr>
        <w:trPr>
          <w:trHeight w:val="412" w:hRule="atLeast"/>
        </w:trPr>
        <w:tc>
          <w:tcPr>
            <w:tcW w:w="1068" w:type="dxa"/>
          </w:tcPr>
          <w:p>
            <w:pPr>
              <w:pStyle w:val="TableParagraph"/>
              <w:spacing w:line="270" w:lineRule="exact"/>
              <w:ind w:left="107"/>
              <w:rPr>
                <w:sz w:val="24"/>
              </w:rPr>
            </w:pPr>
            <w:r>
              <w:rPr>
                <w:spacing w:val="-4"/>
                <w:sz w:val="24"/>
              </w:rPr>
              <w:t>16.6</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28"/>
              <w:ind w:left="10" w:right="1"/>
              <w:jc w:val="center"/>
              <w:rPr>
                <w:sz w:val="24"/>
              </w:rPr>
            </w:pPr>
            <w:r>
              <w:rPr>
                <w:spacing w:val="-2"/>
                <w:sz w:val="24"/>
              </w:rPr>
              <w:t>19996</w:t>
            </w:r>
          </w:p>
        </w:tc>
        <w:tc>
          <w:tcPr>
            <w:tcW w:w="2563" w:type="dxa"/>
          </w:tcPr>
          <w:p>
            <w:pPr>
              <w:pStyle w:val="TableParagraph"/>
              <w:spacing w:line="270" w:lineRule="exact"/>
              <w:ind w:right="102"/>
              <w:jc w:val="right"/>
              <w:rPr>
                <w:sz w:val="24"/>
              </w:rPr>
            </w:pPr>
            <w:r>
              <w:rPr>
                <w:spacing w:val="-2"/>
                <w:sz w:val="24"/>
              </w:rPr>
              <w:t>0.00803532365</w:t>
            </w:r>
          </w:p>
        </w:tc>
      </w:tr>
      <w:tr>
        <w:trPr>
          <w:trHeight w:val="414" w:hRule="atLeast"/>
        </w:trPr>
        <w:tc>
          <w:tcPr>
            <w:tcW w:w="1068" w:type="dxa"/>
          </w:tcPr>
          <w:p>
            <w:pPr>
              <w:pStyle w:val="TableParagraph"/>
              <w:spacing w:line="273" w:lineRule="exact"/>
              <w:ind w:left="107"/>
              <w:rPr>
                <w:sz w:val="24"/>
              </w:rPr>
            </w:pPr>
            <w:r>
              <w:rPr>
                <w:spacing w:val="-4"/>
                <w:sz w:val="24"/>
              </w:rPr>
              <w:t>16.6</w:t>
            </w:r>
          </w:p>
        </w:tc>
        <w:tc>
          <w:tcPr>
            <w:tcW w:w="1378" w:type="dxa"/>
          </w:tcPr>
          <w:p>
            <w:pPr>
              <w:pStyle w:val="TableParagraph"/>
              <w:spacing w:line="273"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jc w:val="center"/>
              <w:rPr>
                <w:sz w:val="24"/>
              </w:rPr>
            </w:pPr>
            <w:r>
              <w:rPr>
                <w:spacing w:val="-2"/>
                <w:sz w:val="24"/>
              </w:rPr>
              <w:t>23456</w:t>
            </w:r>
          </w:p>
        </w:tc>
        <w:tc>
          <w:tcPr>
            <w:tcW w:w="2563" w:type="dxa"/>
          </w:tcPr>
          <w:p>
            <w:pPr>
              <w:pStyle w:val="TableParagraph"/>
              <w:spacing w:line="273" w:lineRule="exact"/>
              <w:ind w:right="102"/>
              <w:jc w:val="right"/>
              <w:rPr>
                <w:sz w:val="24"/>
              </w:rPr>
            </w:pPr>
            <w:r>
              <w:rPr>
                <w:spacing w:val="-2"/>
                <w:sz w:val="24"/>
              </w:rPr>
              <w:t>0.00869989929</w:t>
            </w:r>
          </w:p>
        </w:tc>
      </w:tr>
      <w:tr>
        <w:trPr>
          <w:trHeight w:val="414" w:hRule="atLeast"/>
        </w:trPr>
        <w:tc>
          <w:tcPr>
            <w:tcW w:w="1068" w:type="dxa"/>
          </w:tcPr>
          <w:p>
            <w:pPr>
              <w:pStyle w:val="TableParagraph"/>
              <w:spacing w:line="270" w:lineRule="exact"/>
              <w:ind w:left="107"/>
              <w:rPr>
                <w:sz w:val="24"/>
              </w:rPr>
            </w:pPr>
            <w:r>
              <w:rPr>
                <w:spacing w:val="-4"/>
                <w:sz w:val="24"/>
              </w:rPr>
              <w:t>16.6</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31"/>
              <w:ind w:left="10" w:right="1"/>
              <w:jc w:val="center"/>
              <w:rPr>
                <w:sz w:val="24"/>
              </w:rPr>
            </w:pPr>
            <w:r>
              <w:rPr>
                <w:spacing w:val="-2"/>
                <w:sz w:val="24"/>
              </w:rPr>
              <w:t>26234</w:t>
            </w:r>
          </w:p>
        </w:tc>
        <w:tc>
          <w:tcPr>
            <w:tcW w:w="2563" w:type="dxa"/>
          </w:tcPr>
          <w:p>
            <w:pPr>
              <w:pStyle w:val="TableParagraph"/>
              <w:spacing w:line="270" w:lineRule="exact"/>
              <w:ind w:right="102"/>
              <w:jc w:val="right"/>
              <w:rPr>
                <w:sz w:val="24"/>
              </w:rPr>
            </w:pPr>
            <w:r>
              <w:rPr>
                <w:spacing w:val="-2"/>
                <w:sz w:val="24"/>
              </w:rPr>
              <w:t>0.00975717872</w:t>
            </w:r>
          </w:p>
        </w:tc>
      </w:tr>
      <w:tr>
        <w:trPr>
          <w:trHeight w:val="828"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0"/>
              <w:rPr>
                <w:b/>
                <w:sz w:val="24"/>
              </w:rPr>
            </w:pPr>
          </w:p>
          <w:p>
            <w:pPr>
              <w:pStyle w:val="TableParagraph"/>
              <w:spacing w:before="1"/>
              <w:ind w:right="102"/>
              <w:jc w:val="right"/>
              <w:rPr>
                <w:sz w:val="24"/>
              </w:rPr>
            </w:pPr>
            <w:r>
              <w:rPr>
                <w:spacing w:val="-2"/>
                <w:sz w:val="24"/>
              </w:rPr>
              <w:t>0.00813198920</w:t>
            </w:r>
          </w:p>
        </w:tc>
      </w:tr>
    </w:tbl>
    <w:p>
      <w:pPr>
        <w:spacing w:after="0"/>
        <w:jc w:val="right"/>
        <w:rPr>
          <w:sz w:val="24"/>
        </w:rPr>
        <w:sectPr>
          <w:pgSz w:w="11910" w:h="16840"/>
          <w:pgMar w:header="0" w:footer="1067" w:top="1920" w:bottom="1260" w:left="1220" w:right="620"/>
        </w:sectPr>
      </w:pPr>
    </w:p>
    <w:p>
      <w:pPr>
        <w:pStyle w:val="BodyText"/>
        <w:rPr>
          <w:b/>
        </w:rPr>
      </w:pPr>
    </w:p>
    <w:p>
      <w:pPr>
        <w:pStyle w:val="BodyText"/>
        <w:spacing w:before="189"/>
        <w:rPr>
          <w:b/>
        </w:rPr>
      </w:pPr>
    </w:p>
    <w:p>
      <w:pPr>
        <w:spacing w:line="360" w:lineRule="auto" w:before="1"/>
        <w:ind w:left="220" w:right="922" w:firstLine="0"/>
        <w:jc w:val="left"/>
        <w:rPr>
          <w:b/>
          <w:sz w:val="24"/>
        </w:rPr>
      </w:pPr>
      <w:r>
        <w:rPr/>
        <w:drawing>
          <wp:anchor distT="0" distB="0" distL="0" distR="0" allowOverlap="1" layoutInCell="1" locked="0" behindDoc="1" simplePos="0" relativeHeight="483671552">
            <wp:simplePos x="0" y="0"/>
            <wp:positionH relativeFrom="page">
              <wp:posOffset>1051966</wp:posOffset>
            </wp:positionH>
            <wp:positionV relativeFrom="paragraph">
              <wp:posOffset>1018188</wp:posOffset>
            </wp:positionV>
            <wp:extent cx="5312638" cy="5252450"/>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4.2(v):</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5</w:t>
      </w:r>
      <w:r>
        <w:rPr>
          <w:b/>
          <w:spacing w:val="40"/>
          <w:sz w:val="24"/>
        </w:rPr>
        <w:t> </w:t>
      </w:r>
      <w:r>
        <w:rPr>
          <w:b/>
          <w:sz w:val="24"/>
        </w:rPr>
        <w:t>Using Model 1</w:t>
      </w:r>
    </w:p>
    <w:p>
      <w:pPr>
        <w:pStyle w:val="BodyText"/>
        <w:spacing w:before="186"/>
        <w:rPr>
          <w:b/>
          <w:sz w:val="20"/>
        </w:rPr>
      </w:pPr>
    </w:p>
    <w:tbl>
      <w:tblPr>
        <w:tblW w:w="0" w:type="auto"/>
        <w:jc w:val="left"/>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28" w:hRule="atLeast"/>
        </w:trPr>
        <w:tc>
          <w:tcPr>
            <w:tcW w:w="1068" w:type="dxa"/>
          </w:tcPr>
          <w:p>
            <w:pPr>
              <w:pStyle w:val="TableParagraph"/>
              <w:spacing w:line="360" w:lineRule="auto"/>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72064">
                      <wp:simplePos x="0" y="0"/>
                      <wp:positionH relativeFrom="column">
                        <wp:posOffset>118440</wp:posOffset>
                      </wp:positionH>
                      <wp:positionV relativeFrom="paragraph">
                        <wp:posOffset>21121</wp:posOffset>
                      </wp:positionV>
                      <wp:extent cx="486409" cy="15240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486409" cy="152400"/>
                                <a:chExt cx="486409" cy="152400"/>
                              </a:xfrm>
                            </wpg:grpSpPr>
                            <pic:pic>
                              <pic:nvPicPr>
                                <pic:cNvPr id="175" name="Image 175"/>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66313pt;width:38.3pt;height:12pt;mso-position-horizontal-relative:column;mso-position-vertical-relative:paragraph;z-index:-19644416" id="docshapegroup90" coordorigin="187,33" coordsize="766,240">
                      <v:shape style="position:absolute;left:186;top:33;width:766;height:240" type="#_x0000_t75" id="docshape91" stroked="false">
                        <v:imagedata r:id="rId49" o:title=""/>
                      </v:shape>
                      <w10:wrap type="none"/>
                    </v:group>
                  </w:pict>
                </mc:Fallback>
              </mc:AlternateContent>
            </w:r>
            <w:r>
              <w:rPr>
                <w:b/>
                <w:spacing w:val="-10"/>
                <w:sz w:val="24"/>
              </w:rPr>
              <w:t>(</w:t>
            </w:r>
          </w:p>
        </w:tc>
        <w:tc>
          <w:tcPr>
            <w:tcW w:w="1378" w:type="dxa"/>
          </w:tcPr>
          <w:p>
            <w:pPr>
              <w:pStyle w:val="TableParagraph"/>
              <w:spacing w:line="275" w:lineRule="exact"/>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ind w:left="108"/>
              <w:rPr>
                <w:b/>
                <w:sz w:val="24"/>
              </w:rPr>
            </w:pPr>
            <w:r>
              <w:rPr>
                <w:b/>
                <w:spacing w:val="-2"/>
                <w:sz w:val="24"/>
              </w:rPr>
              <w:t>Energy/Average Area/Time</w:t>
            </w:r>
          </w:p>
          <w:p>
            <w:pPr>
              <w:pStyle w:val="TableParagraph"/>
              <w:spacing w:before="36"/>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right="657"/>
              <w:jc w:val="center"/>
              <w:rPr>
                <w:rFonts w:ascii="Symbol" w:hAnsi="Symbol"/>
                <w:sz w:val="24"/>
              </w:rPr>
            </w:pPr>
            <w:r>
              <w:rPr>
                <w:rFonts w:ascii="Symbol" w:hAnsi="Symbol"/>
                <w:spacing w:val="-10"/>
                <w:sz w:val="24"/>
              </w:rPr>
              <w:t></w:t>
            </w:r>
          </w:p>
        </w:tc>
      </w:tr>
      <w:tr>
        <w:trPr>
          <w:trHeight w:val="414" w:hRule="atLeast"/>
        </w:trPr>
        <w:tc>
          <w:tcPr>
            <w:tcW w:w="1068" w:type="dxa"/>
          </w:tcPr>
          <w:p>
            <w:pPr>
              <w:pStyle w:val="TableParagraph"/>
              <w:spacing w:line="270" w:lineRule="exact"/>
              <w:ind w:left="107"/>
              <w:rPr>
                <w:sz w:val="24"/>
              </w:rPr>
            </w:pPr>
            <w:r>
              <w:rPr>
                <w:spacing w:val="-4"/>
                <w:sz w:val="24"/>
              </w:rPr>
              <w:t>22.0</w:t>
            </w:r>
          </w:p>
        </w:tc>
        <w:tc>
          <w:tcPr>
            <w:tcW w:w="1378" w:type="dxa"/>
          </w:tcPr>
          <w:p>
            <w:pPr>
              <w:pStyle w:val="TableParagraph"/>
              <w:spacing w:line="270"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31"/>
              <w:ind w:left="10"/>
              <w:jc w:val="center"/>
              <w:rPr>
                <w:sz w:val="24"/>
              </w:rPr>
            </w:pPr>
            <w:r>
              <w:rPr>
                <w:spacing w:val="-2"/>
                <w:sz w:val="24"/>
              </w:rPr>
              <w:t>12453</w:t>
            </w:r>
          </w:p>
        </w:tc>
        <w:tc>
          <w:tcPr>
            <w:tcW w:w="2563" w:type="dxa"/>
          </w:tcPr>
          <w:p>
            <w:pPr>
              <w:pStyle w:val="TableParagraph"/>
              <w:spacing w:line="270" w:lineRule="exact"/>
              <w:ind w:right="102"/>
              <w:jc w:val="right"/>
              <w:rPr>
                <w:sz w:val="24"/>
              </w:rPr>
            </w:pPr>
            <w:r>
              <w:rPr>
                <w:spacing w:val="-2"/>
                <w:sz w:val="24"/>
              </w:rPr>
              <w:t>0.00510358452</w:t>
            </w:r>
          </w:p>
        </w:tc>
      </w:tr>
      <w:tr>
        <w:trPr>
          <w:trHeight w:val="412" w:hRule="atLeast"/>
        </w:trPr>
        <w:tc>
          <w:tcPr>
            <w:tcW w:w="1068" w:type="dxa"/>
          </w:tcPr>
          <w:p>
            <w:pPr>
              <w:pStyle w:val="TableParagraph"/>
              <w:spacing w:line="270" w:lineRule="exact"/>
              <w:ind w:left="107"/>
              <w:rPr>
                <w:sz w:val="24"/>
              </w:rPr>
            </w:pPr>
            <w:r>
              <w:rPr>
                <w:spacing w:val="-4"/>
                <w:sz w:val="24"/>
              </w:rPr>
              <w:t>22.0</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28"/>
              <w:ind w:left="10"/>
              <w:jc w:val="center"/>
              <w:rPr>
                <w:sz w:val="24"/>
              </w:rPr>
            </w:pPr>
            <w:r>
              <w:rPr>
                <w:spacing w:val="-2"/>
                <w:sz w:val="24"/>
              </w:rPr>
              <w:t>18999</w:t>
            </w:r>
          </w:p>
        </w:tc>
        <w:tc>
          <w:tcPr>
            <w:tcW w:w="2563" w:type="dxa"/>
          </w:tcPr>
          <w:p>
            <w:pPr>
              <w:pStyle w:val="TableParagraph"/>
              <w:spacing w:line="270" w:lineRule="exact"/>
              <w:ind w:right="102"/>
              <w:jc w:val="right"/>
              <w:rPr>
                <w:sz w:val="24"/>
              </w:rPr>
            </w:pPr>
            <w:r>
              <w:rPr>
                <w:spacing w:val="-2"/>
                <w:sz w:val="24"/>
              </w:rPr>
              <w:t>0.00520862474</w:t>
            </w:r>
          </w:p>
        </w:tc>
      </w:tr>
      <w:tr>
        <w:trPr>
          <w:trHeight w:val="414" w:hRule="atLeast"/>
        </w:trPr>
        <w:tc>
          <w:tcPr>
            <w:tcW w:w="1068" w:type="dxa"/>
          </w:tcPr>
          <w:p>
            <w:pPr>
              <w:pStyle w:val="TableParagraph"/>
              <w:spacing w:line="270" w:lineRule="exact"/>
              <w:ind w:left="107"/>
              <w:rPr>
                <w:sz w:val="24"/>
              </w:rPr>
            </w:pPr>
            <w:r>
              <w:rPr>
                <w:spacing w:val="-4"/>
                <w:sz w:val="24"/>
              </w:rPr>
              <w:t>22.0</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31"/>
              <w:ind w:left="10"/>
              <w:jc w:val="center"/>
              <w:rPr>
                <w:sz w:val="24"/>
              </w:rPr>
            </w:pPr>
            <w:r>
              <w:rPr>
                <w:spacing w:val="-2"/>
                <w:sz w:val="24"/>
              </w:rPr>
              <w:t>22671</w:t>
            </w:r>
          </w:p>
        </w:tc>
        <w:tc>
          <w:tcPr>
            <w:tcW w:w="2563" w:type="dxa"/>
          </w:tcPr>
          <w:p>
            <w:pPr>
              <w:pStyle w:val="TableParagraph"/>
              <w:spacing w:line="270" w:lineRule="exact"/>
              <w:ind w:right="102"/>
              <w:jc w:val="right"/>
              <w:rPr>
                <w:sz w:val="24"/>
              </w:rPr>
            </w:pPr>
            <w:r>
              <w:rPr>
                <w:spacing w:val="-2"/>
                <w:sz w:val="24"/>
              </w:rPr>
              <w:t>0.00735509877</w:t>
            </w:r>
          </w:p>
        </w:tc>
      </w:tr>
      <w:tr>
        <w:trPr>
          <w:trHeight w:val="414" w:hRule="atLeast"/>
        </w:trPr>
        <w:tc>
          <w:tcPr>
            <w:tcW w:w="1068" w:type="dxa"/>
          </w:tcPr>
          <w:p>
            <w:pPr>
              <w:pStyle w:val="TableParagraph"/>
              <w:spacing w:line="270" w:lineRule="exact"/>
              <w:ind w:left="107"/>
              <w:rPr>
                <w:sz w:val="24"/>
              </w:rPr>
            </w:pPr>
            <w:r>
              <w:rPr>
                <w:spacing w:val="-4"/>
                <w:sz w:val="24"/>
              </w:rPr>
              <w:t>22.0</w:t>
            </w:r>
          </w:p>
        </w:tc>
        <w:tc>
          <w:tcPr>
            <w:tcW w:w="1378" w:type="dxa"/>
          </w:tcPr>
          <w:p>
            <w:pPr>
              <w:pStyle w:val="TableParagraph"/>
              <w:spacing w:line="270"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jc w:val="center"/>
              <w:rPr>
                <w:sz w:val="24"/>
              </w:rPr>
            </w:pPr>
            <w:r>
              <w:rPr>
                <w:spacing w:val="-2"/>
                <w:sz w:val="24"/>
              </w:rPr>
              <w:t>25989</w:t>
            </w:r>
          </w:p>
        </w:tc>
        <w:tc>
          <w:tcPr>
            <w:tcW w:w="2563" w:type="dxa"/>
          </w:tcPr>
          <w:p>
            <w:pPr>
              <w:pStyle w:val="TableParagraph"/>
              <w:spacing w:line="270" w:lineRule="exact"/>
              <w:ind w:right="102"/>
              <w:jc w:val="right"/>
              <w:rPr>
                <w:sz w:val="24"/>
              </w:rPr>
            </w:pPr>
            <w:r>
              <w:rPr>
                <w:spacing w:val="-2"/>
                <w:sz w:val="24"/>
              </w:rPr>
              <w:t>0.00741218584</w:t>
            </w:r>
          </w:p>
        </w:tc>
      </w:tr>
      <w:tr>
        <w:trPr>
          <w:trHeight w:val="412" w:hRule="atLeast"/>
        </w:trPr>
        <w:tc>
          <w:tcPr>
            <w:tcW w:w="1068" w:type="dxa"/>
          </w:tcPr>
          <w:p>
            <w:pPr>
              <w:pStyle w:val="TableParagraph"/>
              <w:spacing w:line="270" w:lineRule="exact"/>
              <w:ind w:left="107"/>
              <w:rPr>
                <w:sz w:val="24"/>
              </w:rPr>
            </w:pPr>
            <w:r>
              <w:rPr>
                <w:spacing w:val="-4"/>
                <w:sz w:val="24"/>
              </w:rPr>
              <w:t>22.0</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28"/>
              <w:ind w:left="10"/>
              <w:jc w:val="center"/>
              <w:rPr>
                <w:sz w:val="24"/>
              </w:rPr>
            </w:pPr>
            <w:r>
              <w:rPr>
                <w:spacing w:val="-2"/>
                <w:sz w:val="24"/>
              </w:rPr>
              <w:t>28999</w:t>
            </w:r>
          </w:p>
        </w:tc>
        <w:tc>
          <w:tcPr>
            <w:tcW w:w="2563" w:type="dxa"/>
          </w:tcPr>
          <w:p>
            <w:pPr>
              <w:pStyle w:val="TableParagraph"/>
              <w:spacing w:line="270" w:lineRule="exact"/>
              <w:ind w:right="102"/>
              <w:jc w:val="right"/>
              <w:rPr>
                <w:sz w:val="24"/>
              </w:rPr>
            </w:pPr>
            <w:r>
              <w:rPr>
                <w:spacing w:val="-2"/>
                <w:sz w:val="24"/>
              </w:rPr>
              <w:t>0.00744872157</w:t>
            </w:r>
          </w:p>
        </w:tc>
      </w:tr>
      <w:tr>
        <w:trPr>
          <w:trHeight w:val="830" w:hRule="atLeast"/>
        </w:trPr>
        <w:tc>
          <w:tcPr>
            <w:tcW w:w="1068" w:type="dxa"/>
          </w:tcPr>
          <w:p>
            <w:pPr>
              <w:pStyle w:val="TableParagraph"/>
              <w:spacing w:line="270" w:lineRule="exact"/>
              <w:ind w:left="107"/>
              <w:rPr>
                <w:sz w:val="24"/>
              </w:rPr>
            </w:pPr>
            <w:r>
              <w:rPr>
                <w:spacing w:val="-2"/>
                <w:sz w:val="24"/>
              </w:rPr>
              <w:t>Average</w:t>
            </w:r>
          </w:p>
          <w:p>
            <w:pPr>
              <w:pStyle w:val="TableParagraph"/>
              <w:spacing w:before="139"/>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3"/>
              <w:rPr>
                <w:b/>
                <w:sz w:val="24"/>
              </w:rPr>
            </w:pPr>
          </w:p>
          <w:p>
            <w:pPr>
              <w:pStyle w:val="TableParagraph"/>
              <w:ind w:right="102"/>
              <w:jc w:val="right"/>
              <w:rPr>
                <w:sz w:val="24"/>
              </w:rPr>
            </w:pPr>
            <w:r>
              <w:rPr>
                <w:spacing w:val="-2"/>
                <w:sz w:val="24"/>
              </w:rPr>
              <w:t>0.00650564309</w:t>
            </w:r>
          </w:p>
        </w:tc>
      </w:tr>
    </w:tbl>
    <w:p>
      <w:pPr>
        <w:spacing w:after="0"/>
        <w:jc w:val="right"/>
        <w:rPr>
          <w:sz w:val="24"/>
        </w:rPr>
        <w:sectPr>
          <w:pgSz w:w="11910" w:h="16840"/>
          <w:pgMar w:header="0" w:footer="1067" w:top="1920" w:bottom="1260" w:left="1220" w:right="620"/>
        </w:sectPr>
      </w:pPr>
    </w:p>
    <w:p>
      <w:pPr>
        <w:pStyle w:val="BodyText"/>
        <w:spacing w:before="53"/>
        <w:rPr>
          <w:b/>
        </w:rPr>
      </w:pPr>
    </w:p>
    <w:p>
      <w:pPr>
        <w:spacing w:line="360" w:lineRule="auto" w:before="0"/>
        <w:ind w:left="220" w:right="922" w:firstLine="0"/>
        <w:jc w:val="left"/>
        <w:rPr>
          <w:b/>
          <w:sz w:val="24"/>
        </w:rPr>
      </w:pPr>
      <w:r>
        <w:rPr/>
        <w:drawing>
          <wp:anchor distT="0" distB="0" distL="0" distR="0" allowOverlap="1" layoutInCell="1" locked="0" behindDoc="1" simplePos="0" relativeHeight="483672576">
            <wp:simplePos x="0" y="0"/>
            <wp:positionH relativeFrom="page">
              <wp:posOffset>1051966</wp:posOffset>
            </wp:positionH>
            <wp:positionV relativeFrom="paragraph">
              <wp:posOffset>1279793</wp:posOffset>
            </wp:positionV>
            <wp:extent cx="5312638" cy="5252450"/>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4.2(vi):</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6</w:t>
      </w:r>
      <w:r>
        <w:rPr>
          <w:b/>
          <w:spacing w:val="40"/>
          <w:sz w:val="24"/>
        </w:rPr>
        <w:t> </w:t>
      </w:r>
      <w:r>
        <w:rPr>
          <w:b/>
          <w:sz w:val="24"/>
        </w:rPr>
        <w:t>Using Model 1</w:t>
      </w:r>
    </w:p>
    <w:p>
      <w:pPr>
        <w:pStyle w:val="BodyText"/>
        <w:spacing w:before="183" w:after="1"/>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30"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73088">
                      <wp:simplePos x="0" y="0"/>
                      <wp:positionH relativeFrom="column">
                        <wp:posOffset>118440</wp:posOffset>
                      </wp:positionH>
                      <wp:positionV relativeFrom="paragraph">
                        <wp:posOffset>21375</wp:posOffset>
                      </wp:positionV>
                      <wp:extent cx="486409" cy="15240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486409" cy="152400"/>
                                <a:chExt cx="486409" cy="152400"/>
                              </a:xfrm>
                            </wpg:grpSpPr>
                            <pic:pic>
                              <pic:nvPicPr>
                                <pic:cNvPr id="178" name="Image 178"/>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683113pt;width:38.3pt;height:12pt;mso-position-horizontal-relative:column;mso-position-vertical-relative:paragraph;z-index:-19643392" id="docshapegroup92" coordorigin="187,34" coordsize="766,240">
                      <v:shape style="position:absolute;left:186;top:33;width:766;height:240" type="#_x0000_t75" id="docshape93" stroked="false">
                        <v:imagedata r:id="rId49" o:title=""/>
                      </v:shape>
                      <w10:wrap type="none"/>
                    </v:group>
                  </w:pict>
                </mc:Fallback>
              </mc:AlternateContent>
            </w:r>
            <w:r>
              <w:rPr>
                <w:b/>
                <w:spacing w:val="-10"/>
                <w:sz w:val="24"/>
              </w:rPr>
              <w:t>(</w:t>
            </w:r>
          </w:p>
        </w:tc>
        <w:tc>
          <w:tcPr>
            <w:tcW w:w="1378" w:type="dxa"/>
          </w:tcPr>
          <w:p>
            <w:pPr>
              <w:pStyle w:val="TableParagraph"/>
              <w:spacing w:before="1"/>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before="1"/>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before="1"/>
              <w:ind w:left="108"/>
              <w:rPr>
                <w:b/>
                <w:sz w:val="24"/>
              </w:rPr>
            </w:pPr>
            <w:r>
              <w:rPr>
                <w:b/>
                <w:spacing w:val="-2"/>
                <w:sz w:val="24"/>
              </w:rPr>
              <w:t>Energy/Average Area/Time</w:t>
            </w:r>
          </w:p>
          <w:p>
            <w:pPr>
              <w:pStyle w:val="TableParagraph"/>
              <w:spacing w:before="37"/>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57"/>
              <w:jc w:val="center"/>
              <w:rPr>
                <w:rFonts w:ascii="Symbol" w:hAnsi="Symbol"/>
                <w:sz w:val="24"/>
              </w:rPr>
            </w:pPr>
            <w:r>
              <w:rPr>
                <w:rFonts w:ascii="Symbol" w:hAnsi="Symbol"/>
                <w:spacing w:val="-10"/>
                <w:sz w:val="24"/>
              </w:rPr>
              <w:t></w:t>
            </w:r>
          </w:p>
        </w:tc>
      </w:tr>
      <w:tr>
        <w:trPr>
          <w:trHeight w:val="412" w:hRule="atLeast"/>
        </w:trPr>
        <w:tc>
          <w:tcPr>
            <w:tcW w:w="1068" w:type="dxa"/>
          </w:tcPr>
          <w:p>
            <w:pPr>
              <w:pStyle w:val="TableParagraph"/>
              <w:spacing w:line="270" w:lineRule="exact"/>
              <w:ind w:left="107"/>
              <w:rPr>
                <w:sz w:val="24"/>
              </w:rPr>
            </w:pPr>
            <w:r>
              <w:rPr>
                <w:spacing w:val="-4"/>
                <w:sz w:val="24"/>
              </w:rPr>
              <w:t>17.6</w:t>
            </w:r>
          </w:p>
        </w:tc>
        <w:tc>
          <w:tcPr>
            <w:tcW w:w="1378" w:type="dxa"/>
          </w:tcPr>
          <w:p>
            <w:pPr>
              <w:pStyle w:val="TableParagraph"/>
              <w:spacing w:line="270"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28"/>
              <w:ind w:left="10" w:right="1"/>
              <w:jc w:val="center"/>
              <w:rPr>
                <w:sz w:val="24"/>
              </w:rPr>
            </w:pPr>
            <w:r>
              <w:rPr>
                <w:spacing w:val="-2"/>
                <w:sz w:val="24"/>
              </w:rPr>
              <w:t>14109</w:t>
            </w:r>
          </w:p>
        </w:tc>
        <w:tc>
          <w:tcPr>
            <w:tcW w:w="2563" w:type="dxa"/>
          </w:tcPr>
          <w:p>
            <w:pPr>
              <w:pStyle w:val="TableParagraph"/>
              <w:spacing w:line="270" w:lineRule="exact"/>
              <w:ind w:right="102"/>
              <w:jc w:val="right"/>
              <w:rPr>
                <w:sz w:val="24"/>
              </w:rPr>
            </w:pPr>
            <w:r>
              <w:rPr>
                <w:spacing w:val="-2"/>
                <w:sz w:val="24"/>
              </w:rPr>
              <w:t>0.00364215540</w:t>
            </w:r>
          </w:p>
        </w:tc>
      </w:tr>
      <w:tr>
        <w:trPr>
          <w:trHeight w:val="414" w:hRule="atLeast"/>
        </w:trPr>
        <w:tc>
          <w:tcPr>
            <w:tcW w:w="1068" w:type="dxa"/>
          </w:tcPr>
          <w:p>
            <w:pPr>
              <w:pStyle w:val="TableParagraph"/>
              <w:spacing w:line="270" w:lineRule="exact"/>
              <w:ind w:left="107"/>
              <w:rPr>
                <w:sz w:val="24"/>
              </w:rPr>
            </w:pPr>
            <w:r>
              <w:rPr>
                <w:spacing w:val="-4"/>
                <w:sz w:val="24"/>
              </w:rPr>
              <w:t>17.6</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31"/>
              <w:ind w:left="10"/>
              <w:jc w:val="center"/>
              <w:rPr>
                <w:sz w:val="24"/>
              </w:rPr>
            </w:pPr>
            <w:r>
              <w:rPr>
                <w:spacing w:val="-2"/>
                <w:sz w:val="24"/>
              </w:rPr>
              <w:t>16563</w:t>
            </w:r>
          </w:p>
        </w:tc>
        <w:tc>
          <w:tcPr>
            <w:tcW w:w="2563" w:type="dxa"/>
          </w:tcPr>
          <w:p>
            <w:pPr>
              <w:pStyle w:val="TableParagraph"/>
              <w:spacing w:line="270" w:lineRule="exact"/>
              <w:ind w:right="102"/>
              <w:jc w:val="right"/>
              <w:rPr>
                <w:sz w:val="24"/>
              </w:rPr>
            </w:pPr>
            <w:r>
              <w:rPr>
                <w:spacing w:val="-2"/>
                <w:sz w:val="24"/>
              </w:rPr>
              <w:t>0.00629955875</w:t>
            </w:r>
          </w:p>
        </w:tc>
      </w:tr>
      <w:tr>
        <w:trPr>
          <w:trHeight w:val="412" w:hRule="atLeast"/>
        </w:trPr>
        <w:tc>
          <w:tcPr>
            <w:tcW w:w="1068" w:type="dxa"/>
          </w:tcPr>
          <w:p>
            <w:pPr>
              <w:pStyle w:val="TableParagraph"/>
              <w:spacing w:line="270" w:lineRule="exact"/>
              <w:ind w:left="107"/>
              <w:rPr>
                <w:sz w:val="24"/>
              </w:rPr>
            </w:pPr>
            <w:r>
              <w:rPr>
                <w:spacing w:val="-4"/>
                <w:sz w:val="24"/>
              </w:rPr>
              <w:t>17.6</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28"/>
              <w:ind w:left="10" w:right="1"/>
              <w:jc w:val="center"/>
              <w:rPr>
                <w:sz w:val="24"/>
              </w:rPr>
            </w:pPr>
            <w:r>
              <w:rPr>
                <w:spacing w:val="-2"/>
                <w:sz w:val="24"/>
              </w:rPr>
              <w:t>19652</w:t>
            </w:r>
          </w:p>
        </w:tc>
        <w:tc>
          <w:tcPr>
            <w:tcW w:w="2563" w:type="dxa"/>
          </w:tcPr>
          <w:p>
            <w:pPr>
              <w:pStyle w:val="TableParagraph"/>
              <w:spacing w:line="270" w:lineRule="exact"/>
              <w:ind w:right="102"/>
              <w:jc w:val="right"/>
              <w:rPr>
                <w:sz w:val="24"/>
              </w:rPr>
            </w:pPr>
            <w:r>
              <w:rPr>
                <w:spacing w:val="-2"/>
                <w:sz w:val="24"/>
              </w:rPr>
              <w:t>0.00669631392</w:t>
            </w:r>
          </w:p>
        </w:tc>
      </w:tr>
      <w:tr>
        <w:trPr>
          <w:trHeight w:val="414" w:hRule="atLeast"/>
        </w:trPr>
        <w:tc>
          <w:tcPr>
            <w:tcW w:w="1068" w:type="dxa"/>
          </w:tcPr>
          <w:p>
            <w:pPr>
              <w:pStyle w:val="TableParagraph"/>
              <w:spacing w:line="273" w:lineRule="exact"/>
              <w:ind w:left="107"/>
              <w:rPr>
                <w:sz w:val="24"/>
              </w:rPr>
            </w:pPr>
            <w:r>
              <w:rPr>
                <w:spacing w:val="-4"/>
                <w:sz w:val="24"/>
              </w:rPr>
              <w:t>17.6</w:t>
            </w:r>
          </w:p>
        </w:tc>
        <w:tc>
          <w:tcPr>
            <w:tcW w:w="1378" w:type="dxa"/>
          </w:tcPr>
          <w:p>
            <w:pPr>
              <w:pStyle w:val="TableParagraph"/>
              <w:spacing w:line="273"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right="1"/>
              <w:jc w:val="center"/>
              <w:rPr>
                <w:sz w:val="24"/>
              </w:rPr>
            </w:pPr>
            <w:r>
              <w:rPr>
                <w:spacing w:val="-2"/>
                <w:sz w:val="24"/>
              </w:rPr>
              <w:t>28769</w:t>
            </w:r>
          </w:p>
        </w:tc>
        <w:tc>
          <w:tcPr>
            <w:tcW w:w="2563" w:type="dxa"/>
          </w:tcPr>
          <w:p>
            <w:pPr>
              <w:pStyle w:val="TableParagraph"/>
              <w:spacing w:line="273" w:lineRule="exact"/>
              <w:ind w:right="102"/>
              <w:jc w:val="right"/>
              <w:rPr>
                <w:sz w:val="24"/>
              </w:rPr>
            </w:pPr>
            <w:r>
              <w:rPr>
                <w:spacing w:val="-2"/>
                <w:sz w:val="24"/>
              </w:rPr>
              <w:t>0.00959062863</w:t>
            </w:r>
          </w:p>
        </w:tc>
      </w:tr>
      <w:tr>
        <w:trPr>
          <w:trHeight w:val="414" w:hRule="atLeast"/>
        </w:trPr>
        <w:tc>
          <w:tcPr>
            <w:tcW w:w="1068" w:type="dxa"/>
          </w:tcPr>
          <w:p>
            <w:pPr>
              <w:pStyle w:val="TableParagraph"/>
              <w:spacing w:line="270" w:lineRule="exact"/>
              <w:ind w:left="107"/>
              <w:rPr>
                <w:sz w:val="24"/>
              </w:rPr>
            </w:pPr>
            <w:r>
              <w:rPr>
                <w:spacing w:val="-4"/>
                <w:sz w:val="24"/>
              </w:rPr>
              <w:t>17.6</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31"/>
              <w:ind w:left="10" w:right="1"/>
              <w:jc w:val="center"/>
              <w:rPr>
                <w:sz w:val="24"/>
              </w:rPr>
            </w:pPr>
            <w:r>
              <w:rPr>
                <w:spacing w:val="-2"/>
                <w:sz w:val="24"/>
              </w:rPr>
              <w:t>29876</w:t>
            </w:r>
          </w:p>
        </w:tc>
        <w:tc>
          <w:tcPr>
            <w:tcW w:w="2563" w:type="dxa"/>
          </w:tcPr>
          <w:p>
            <w:pPr>
              <w:pStyle w:val="TableParagraph"/>
              <w:spacing w:line="270" w:lineRule="exact"/>
              <w:ind w:right="102"/>
              <w:jc w:val="right"/>
              <w:rPr>
                <w:sz w:val="24"/>
              </w:rPr>
            </w:pPr>
            <w:r>
              <w:rPr>
                <w:spacing w:val="-2"/>
                <w:sz w:val="24"/>
              </w:rPr>
              <w:t>0.00963058958</w:t>
            </w:r>
          </w:p>
        </w:tc>
      </w:tr>
      <w:tr>
        <w:trPr>
          <w:trHeight w:val="828"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0"/>
              <w:rPr>
                <w:b/>
                <w:sz w:val="24"/>
              </w:rPr>
            </w:pPr>
          </w:p>
          <w:p>
            <w:pPr>
              <w:pStyle w:val="TableParagraph"/>
              <w:spacing w:before="1"/>
              <w:ind w:right="102"/>
              <w:jc w:val="right"/>
              <w:rPr>
                <w:sz w:val="24"/>
              </w:rPr>
            </w:pPr>
            <w:r>
              <w:rPr>
                <w:spacing w:val="-2"/>
                <w:sz w:val="24"/>
              </w:rPr>
              <w:t>0.00717184926</w:t>
            </w:r>
          </w:p>
        </w:tc>
      </w:tr>
    </w:tbl>
    <w:p>
      <w:pPr>
        <w:spacing w:after="0"/>
        <w:jc w:val="right"/>
        <w:rPr>
          <w:sz w:val="24"/>
        </w:rPr>
        <w:sectPr>
          <w:pgSz w:w="11910" w:h="16840"/>
          <w:pgMar w:header="0" w:footer="1067" w:top="1920" w:bottom="1260" w:left="1220" w:right="620"/>
        </w:sectPr>
      </w:pPr>
    </w:p>
    <w:p>
      <w:pPr>
        <w:pStyle w:val="BodyText"/>
        <w:spacing w:before="53"/>
        <w:rPr>
          <w:b/>
        </w:rPr>
      </w:pPr>
    </w:p>
    <w:p>
      <w:pPr>
        <w:spacing w:line="360" w:lineRule="auto" w:before="0"/>
        <w:ind w:left="220" w:right="698" w:firstLine="0"/>
        <w:jc w:val="left"/>
        <w:rPr>
          <w:b/>
          <w:sz w:val="24"/>
        </w:rPr>
      </w:pPr>
      <w:r>
        <w:rPr/>
        <w:drawing>
          <wp:anchor distT="0" distB="0" distL="0" distR="0" allowOverlap="1" layoutInCell="1" locked="0" behindDoc="1" simplePos="0" relativeHeight="483673600">
            <wp:simplePos x="0" y="0"/>
            <wp:positionH relativeFrom="page">
              <wp:posOffset>1051966</wp:posOffset>
            </wp:positionH>
            <wp:positionV relativeFrom="paragraph">
              <wp:posOffset>1279793</wp:posOffset>
            </wp:positionV>
            <wp:extent cx="5312638" cy="5252450"/>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4.2(vii):</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7</w:t>
      </w:r>
      <w:r>
        <w:rPr>
          <w:b/>
          <w:spacing w:val="40"/>
          <w:sz w:val="24"/>
        </w:rPr>
        <w:t> </w:t>
      </w:r>
      <w:r>
        <w:rPr>
          <w:b/>
          <w:sz w:val="24"/>
        </w:rPr>
        <w:t>Using Model 1</w:t>
      </w:r>
    </w:p>
    <w:p>
      <w:pPr>
        <w:pStyle w:val="BodyText"/>
        <w:spacing w:before="183" w:after="1"/>
        <w:rPr>
          <w:b/>
          <w:sz w:val="20"/>
        </w:rPr>
      </w:pPr>
    </w:p>
    <w:tbl>
      <w:tblPr>
        <w:tblW w:w="0" w:type="auto"/>
        <w:jc w:val="left"/>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30"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74112">
                      <wp:simplePos x="0" y="0"/>
                      <wp:positionH relativeFrom="column">
                        <wp:posOffset>118440</wp:posOffset>
                      </wp:positionH>
                      <wp:positionV relativeFrom="paragraph">
                        <wp:posOffset>21375</wp:posOffset>
                      </wp:positionV>
                      <wp:extent cx="486409" cy="152400"/>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486409" cy="152400"/>
                                <a:chExt cx="486409" cy="152400"/>
                              </a:xfrm>
                            </wpg:grpSpPr>
                            <pic:pic>
                              <pic:nvPicPr>
                                <pic:cNvPr id="181" name="Image 181"/>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683113pt;width:38.3pt;height:12pt;mso-position-horizontal-relative:column;mso-position-vertical-relative:paragraph;z-index:-19642368" id="docshapegroup94" coordorigin="187,34" coordsize="766,240">
                      <v:shape style="position:absolute;left:186;top:33;width:766;height:240" type="#_x0000_t75" id="docshape95" stroked="false">
                        <v:imagedata r:id="rId49" o:title=""/>
                      </v:shape>
                      <w10:wrap type="none"/>
                    </v:group>
                  </w:pict>
                </mc:Fallback>
              </mc:AlternateContent>
            </w:r>
            <w:r>
              <w:rPr>
                <w:b/>
                <w:spacing w:val="-10"/>
                <w:sz w:val="24"/>
              </w:rPr>
              <w:t>(</w:t>
            </w:r>
          </w:p>
        </w:tc>
        <w:tc>
          <w:tcPr>
            <w:tcW w:w="1378" w:type="dxa"/>
          </w:tcPr>
          <w:p>
            <w:pPr>
              <w:pStyle w:val="TableParagraph"/>
              <w:spacing w:before="1"/>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before="1"/>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before="1"/>
              <w:ind w:left="108"/>
              <w:rPr>
                <w:b/>
                <w:sz w:val="24"/>
              </w:rPr>
            </w:pPr>
            <w:r>
              <w:rPr>
                <w:b/>
                <w:spacing w:val="-2"/>
                <w:sz w:val="24"/>
              </w:rPr>
              <w:t>Energy/Average Area/Time</w:t>
            </w:r>
          </w:p>
          <w:p>
            <w:pPr>
              <w:pStyle w:val="TableParagraph"/>
              <w:spacing w:before="37"/>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57"/>
              <w:jc w:val="center"/>
              <w:rPr>
                <w:rFonts w:ascii="Symbol" w:hAnsi="Symbol"/>
                <w:sz w:val="24"/>
              </w:rPr>
            </w:pPr>
            <w:r>
              <w:rPr>
                <w:rFonts w:ascii="Symbol" w:hAnsi="Symbol"/>
                <w:spacing w:val="-10"/>
                <w:sz w:val="24"/>
              </w:rPr>
              <w:t></w:t>
            </w:r>
          </w:p>
        </w:tc>
      </w:tr>
      <w:tr>
        <w:trPr>
          <w:trHeight w:val="412" w:hRule="atLeast"/>
        </w:trPr>
        <w:tc>
          <w:tcPr>
            <w:tcW w:w="1068" w:type="dxa"/>
          </w:tcPr>
          <w:p>
            <w:pPr>
              <w:pStyle w:val="TableParagraph"/>
              <w:spacing w:line="270" w:lineRule="exact"/>
              <w:ind w:left="107"/>
              <w:rPr>
                <w:sz w:val="24"/>
              </w:rPr>
            </w:pPr>
            <w:r>
              <w:rPr>
                <w:spacing w:val="-4"/>
                <w:sz w:val="24"/>
              </w:rPr>
              <w:t>23.0</w:t>
            </w:r>
          </w:p>
        </w:tc>
        <w:tc>
          <w:tcPr>
            <w:tcW w:w="1378" w:type="dxa"/>
          </w:tcPr>
          <w:p>
            <w:pPr>
              <w:pStyle w:val="TableParagraph"/>
              <w:spacing w:line="270"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28"/>
              <w:ind w:left="10"/>
              <w:jc w:val="center"/>
              <w:rPr>
                <w:sz w:val="24"/>
              </w:rPr>
            </w:pPr>
            <w:r>
              <w:rPr>
                <w:spacing w:val="-2"/>
                <w:sz w:val="24"/>
              </w:rPr>
              <w:t>12075</w:t>
            </w:r>
          </w:p>
        </w:tc>
        <w:tc>
          <w:tcPr>
            <w:tcW w:w="2563" w:type="dxa"/>
          </w:tcPr>
          <w:p>
            <w:pPr>
              <w:pStyle w:val="TableParagraph"/>
              <w:spacing w:line="270" w:lineRule="exact"/>
              <w:ind w:right="102"/>
              <w:jc w:val="right"/>
              <w:rPr>
                <w:sz w:val="24"/>
              </w:rPr>
            </w:pPr>
            <w:r>
              <w:rPr>
                <w:spacing w:val="-2"/>
                <w:sz w:val="24"/>
              </w:rPr>
              <w:t>0.00357607416</w:t>
            </w:r>
          </w:p>
        </w:tc>
      </w:tr>
      <w:tr>
        <w:trPr>
          <w:trHeight w:val="414" w:hRule="atLeast"/>
        </w:trPr>
        <w:tc>
          <w:tcPr>
            <w:tcW w:w="1068" w:type="dxa"/>
          </w:tcPr>
          <w:p>
            <w:pPr>
              <w:pStyle w:val="TableParagraph"/>
              <w:spacing w:line="270" w:lineRule="exact"/>
              <w:ind w:left="107"/>
              <w:rPr>
                <w:sz w:val="24"/>
              </w:rPr>
            </w:pPr>
            <w:r>
              <w:rPr>
                <w:spacing w:val="-4"/>
                <w:sz w:val="24"/>
              </w:rPr>
              <w:t>23.0</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31"/>
              <w:ind w:left="10"/>
              <w:jc w:val="center"/>
              <w:rPr>
                <w:sz w:val="24"/>
              </w:rPr>
            </w:pPr>
            <w:r>
              <w:rPr>
                <w:spacing w:val="-2"/>
                <w:sz w:val="24"/>
              </w:rPr>
              <w:t>13720</w:t>
            </w:r>
          </w:p>
        </w:tc>
        <w:tc>
          <w:tcPr>
            <w:tcW w:w="2563" w:type="dxa"/>
          </w:tcPr>
          <w:p>
            <w:pPr>
              <w:pStyle w:val="TableParagraph"/>
              <w:spacing w:line="270" w:lineRule="exact"/>
              <w:ind w:right="102"/>
              <w:jc w:val="right"/>
              <w:rPr>
                <w:sz w:val="24"/>
              </w:rPr>
            </w:pPr>
            <w:r>
              <w:rPr>
                <w:spacing w:val="-2"/>
                <w:sz w:val="24"/>
              </w:rPr>
              <w:t>0.00497721325</w:t>
            </w:r>
          </w:p>
        </w:tc>
      </w:tr>
      <w:tr>
        <w:trPr>
          <w:trHeight w:val="412" w:hRule="atLeast"/>
        </w:trPr>
        <w:tc>
          <w:tcPr>
            <w:tcW w:w="1068" w:type="dxa"/>
          </w:tcPr>
          <w:p>
            <w:pPr>
              <w:pStyle w:val="TableParagraph"/>
              <w:spacing w:line="270" w:lineRule="exact"/>
              <w:ind w:left="107"/>
              <w:rPr>
                <w:sz w:val="24"/>
              </w:rPr>
            </w:pPr>
            <w:r>
              <w:rPr>
                <w:spacing w:val="-4"/>
                <w:sz w:val="24"/>
              </w:rPr>
              <w:t>23.0</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28"/>
              <w:ind w:left="10"/>
              <w:jc w:val="center"/>
              <w:rPr>
                <w:sz w:val="24"/>
              </w:rPr>
            </w:pPr>
            <w:r>
              <w:rPr>
                <w:spacing w:val="-2"/>
                <w:sz w:val="24"/>
              </w:rPr>
              <w:t>17111</w:t>
            </w:r>
          </w:p>
        </w:tc>
        <w:tc>
          <w:tcPr>
            <w:tcW w:w="2563" w:type="dxa"/>
          </w:tcPr>
          <w:p>
            <w:pPr>
              <w:pStyle w:val="TableParagraph"/>
              <w:spacing w:line="270" w:lineRule="exact"/>
              <w:ind w:right="102"/>
              <w:jc w:val="right"/>
              <w:rPr>
                <w:sz w:val="24"/>
              </w:rPr>
            </w:pPr>
            <w:r>
              <w:rPr>
                <w:spacing w:val="-2"/>
                <w:sz w:val="24"/>
              </w:rPr>
              <w:t>0.00558706942</w:t>
            </w:r>
          </w:p>
        </w:tc>
      </w:tr>
      <w:tr>
        <w:trPr>
          <w:trHeight w:val="414" w:hRule="atLeast"/>
        </w:trPr>
        <w:tc>
          <w:tcPr>
            <w:tcW w:w="1068" w:type="dxa"/>
          </w:tcPr>
          <w:p>
            <w:pPr>
              <w:pStyle w:val="TableParagraph"/>
              <w:spacing w:line="273" w:lineRule="exact"/>
              <w:ind w:left="107"/>
              <w:rPr>
                <w:sz w:val="24"/>
              </w:rPr>
            </w:pPr>
            <w:r>
              <w:rPr>
                <w:spacing w:val="-4"/>
                <w:sz w:val="24"/>
              </w:rPr>
              <w:t>23.0</w:t>
            </w:r>
          </w:p>
        </w:tc>
        <w:tc>
          <w:tcPr>
            <w:tcW w:w="1378" w:type="dxa"/>
          </w:tcPr>
          <w:p>
            <w:pPr>
              <w:pStyle w:val="TableParagraph"/>
              <w:spacing w:line="273"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jc w:val="center"/>
              <w:rPr>
                <w:sz w:val="24"/>
              </w:rPr>
            </w:pPr>
            <w:r>
              <w:rPr>
                <w:spacing w:val="-2"/>
                <w:sz w:val="24"/>
              </w:rPr>
              <w:t>19331</w:t>
            </w:r>
          </w:p>
        </w:tc>
        <w:tc>
          <w:tcPr>
            <w:tcW w:w="2563" w:type="dxa"/>
          </w:tcPr>
          <w:p>
            <w:pPr>
              <w:pStyle w:val="TableParagraph"/>
              <w:spacing w:line="273" w:lineRule="exact"/>
              <w:ind w:right="102"/>
              <w:jc w:val="right"/>
              <w:rPr>
                <w:sz w:val="24"/>
              </w:rPr>
            </w:pPr>
            <w:r>
              <w:rPr>
                <w:spacing w:val="-2"/>
                <w:sz w:val="24"/>
              </w:rPr>
              <w:t>0.00611823447</w:t>
            </w:r>
          </w:p>
        </w:tc>
      </w:tr>
      <w:tr>
        <w:trPr>
          <w:trHeight w:val="414" w:hRule="atLeast"/>
        </w:trPr>
        <w:tc>
          <w:tcPr>
            <w:tcW w:w="1068" w:type="dxa"/>
          </w:tcPr>
          <w:p>
            <w:pPr>
              <w:pStyle w:val="TableParagraph"/>
              <w:spacing w:line="270" w:lineRule="exact"/>
              <w:ind w:left="107"/>
              <w:rPr>
                <w:sz w:val="24"/>
              </w:rPr>
            </w:pPr>
            <w:r>
              <w:rPr>
                <w:spacing w:val="-4"/>
                <w:sz w:val="24"/>
              </w:rPr>
              <w:t>23.0</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31"/>
              <w:ind w:left="10"/>
              <w:jc w:val="center"/>
              <w:rPr>
                <w:sz w:val="24"/>
              </w:rPr>
            </w:pPr>
            <w:r>
              <w:rPr>
                <w:spacing w:val="-2"/>
                <w:sz w:val="24"/>
              </w:rPr>
              <w:t>22001</w:t>
            </w:r>
          </w:p>
        </w:tc>
        <w:tc>
          <w:tcPr>
            <w:tcW w:w="2563" w:type="dxa"/>
          </w:tcPr>
          <w:p>
            <w:pPr>
              <w:pStyle w:val="TableParagraph"/>
              <w:spacing w:line="270" w:lineRule="exact"/>
              <w:ind w:right="102"/>
              <w:jc w:val="right"/>
              <w:rPr>
                <w:sz w:val="24"/>
              </w:rPr>
            </w:pPr>
            <w:r>
              <w:rPr>
                <w:spacing w:val="-2"/>
                <w:sz w:val="24"/>
              </w:rPr>
              <w:t>0.00641114030</w:t>
            </w:r>
          </w:p>
        </w:tc>
      </w:tr>
      <w:tr>
        <w:trPr>
          <w:trHeight w:val="828"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0"/>
              <w:rPr>
                <w:b/>
                <w:sz w:val="24"/>
              </w:rPr>
            </w:pPr>
          </w:p>
          <w:p>
            <w:pPr>
              <w:pStyle w:val="TableParagraph"/>
              <w:spacing w:before="1"/>
              <w:ind w:right="102"/>
              <w:jc w:val="right"/>
              <w:rPr>
                <w:sz w:val="24"/>
              </w:rPr>
            </w:pPr>
            <w:r>
              <w:rPr>
                <w:spacing w:val="-2"/>
                <w:sz w:val="24"/>
              </w:rPr>
              <w:t>0.00533394632</w:t>
            </w:r>
          </w:p>
        </w:tc>
      </w:tr>
    </w:tbl>
    <w:p>
      <w:pPr>
        <w:spacing w:after="0"/>
        <w:jc w:val="right"/>
        <w:rPr>
          <w:sz w:val="24"/>
        </w:rPr>
        <w:sectPr>
          <w:pgSz w:w="11910" w:h="16840"/>
          <w:pgMar w:header="0" w:footer="1067" w:top="1920" w:bottom="1260" w:left="1220" w:right="620"/>
        </w:sectPr>
      </w:pPr>
    </w:p>
    <w:p>
      <w:pPr>
        <w:pStyle w:val="BodyText"/>
        <w:spacing w:before="53"/>
        <w:rPr>
          <w:b/>
        </w:rPr>
      </w:pPr>
    </w:p>
    <w:p>
      <w:pPr>
        <w:spacing w:line="360" w:lineRule="auto" w:before="0"/>
        <w:ind w:left="220" w:right="698" w:firstLine="0"/>
        <w:jc w:val="left"/>
        <w:rPr>
          <w:b/>
          <w:sz w:val="24"/>
        </w:rPr>
      </w:pPr>
      <w:r>
        <w:rPr/>
        <w:drawing>
          <wp:anchor distT="0" distB="0" distL="0" distR="0" allowOverlap="1" layoutInCell="1" locked="0" behindDoc="1" simplePos="0" relativeHeight="483674624">
            <wp:simplePos x="0" y="0"/>
            <wp:positionH relativeFrom="page">
              <wp:posOffset>1051966</wp:posOffset>
            </wp:positionH>
            <wp:positionV relativeFrom="paragraph">
              <wp:posOffset>1279793</wp:posOffset>
            </wp:positionV>
            <wp:extent cx="5312638" cy="5252450"/>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39"/>
          <w:sz w:val="24"/>
        </w:rPr>
        <w:t> </w:t>
      </w:r>
      <w:r>
        <w:rPr>
          <w:b/>
          <w:sz w:val="24"/>
        </w:rPr>
        <w:t>4.2(viii):</w:t>
      </w:r>
      <w:r>
        <w:rPr>
          <w:b/>
          <w:spacing w:val="37"/>
          <w:sz w:val="24"/>
        </w:rPr>
        <w:t> </w:t>
      </w:r>
      <w:r>
        <w:rPr>
          <w:b/>
          <w:sz w:val="24"/>
        </w:rPr>
        <w:t>Showing</w:t>
      </w:r>
      <w:r>
        <w:rPr>
          <w:b/>
          <w:spacing w:val="40"/>
          <w:sz w:val="24"/>
        </w:rPr>
        <w:t> </w:t>
      </w:r>
      <w:r>
        <w:rPr>
          <w:b/>
          <w:sz w:val="24"/>
        </w:rPr>
        <w:t>The</w:t>
      </w:r>
      <w:r>
        <w:rPr>
          <w:b/>
          <w:spacing w:val="36"/>
          <w:sz w:val="24"/>
        </w:rPr>
        <w:t> </w:t>
      </w:r>
      <w:r>
        <w:rPr>
          <w:b/>
          <w:sz w:val="24"/>
        </w:rPr>
        <w:t>Seismic</w:t>
      </w:r>
      <w:r>
        <w:rPr>
          <w:b/>
          <w:spacing w:val="39"/>
          <w:sz w:val="24"/>
        </w:rPr>
        <w:t> </w:t>
      </w:r>
      <w:r>
        <w:rPr>
          <w:b/>
          <w:sz w:val="24"/>
        </w:rPr>
        <w:t>Energy/Average</w:t>
      </w:r>
      <w:r>
        <w:rPr>
          <w:b/>
          <w:spacing w:val="39"/>
          <w:sz w:val="24"/>
        </w:rPr>
        <w:t> </w:t>
      </w:r>
      <w:r>
        <w:rPr>
          <w:b/>
          <w:sz w:val="24"/>
        </w:rPr>
        <w:t>Area/Time</w:t>
      </w:r>
      <w:r>
        <w:rPr>
          <w:b/>
          <w:spacing w:val="39"/>
          <w:sz w:val="24"/>
        </w:rPr>
        <w:t> </w:t>
      </w:r>
      <w:r>
        <w:rPr>
          <w:b/>
          <w:sz w:val="24"/>
        </w:rPr>
        <w:t>for</w:t>
      </w:r>
      <w:r>
        <w:rPr>
          <w:b/>
          <w:spacing w:val="39"/>
          <w:sz w:val="24"/>
        </w:rPr>
        <w:t> </w:t>
      </w:r>
      <w:r>
        <w:rPr>
          <w:b/>
          <w:sz w:val="24"/>
        </w:rPr>
        <w:t>Region</w:t>
      </w:r>
      <w:r>
        <w:rPr>
          <w:b/>
          <w:spacing w:val="40"/>
          <w:sz w:val="24"/>
        </w:rPr>
        <w:t> </w:t>
      </w:r>
      <w:r>
        <w:rPr>
          <w:b/>
          <w:sz w:val="24"/>
        </w:rPr>
        <w:t>8</w:t>
      </w:r>
      <w:r>
        <w:rPr>
          <w:b/>
          <w:spacing w:val="39"/>
          <w:sz w:val="24"/>
        </w:rPr>
        <w:t> </w:t>
      </w:r>
      <w:r>
        <w:rPr>
          <w:b/>
          <w:sz w:val="24"/>
        </w:rPr>
        <w:t>Using Model 1</w:t>
      </w:r>
    </w:p>
    <w:p>
      <w:pPr>
        <w:pStyle w:val="BodyText"/>
        <w:spacing w:before="183" w:after="1"/>
        <w:rPr>
          <w:b/>
          <w:sz w:val="20"/>
        </w:rPr>
      </w:pPr>
    </w:p>
    <w:tbl>
      <w:tblPr>
        <w:tblW w:w="0" w:type="auto"/>
        <w:jc w:val="left"/>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30"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75136">
                      <wp:simplePos x="0" y="0"/>
                      <wp:positionH relativeFrom="column">
                        <wp:posOffset>118440</wp:posOffset>
                      </wp:positionH>
                      <wp:positionV relativeFrom="paragraph">
                        <wp:posOffset>21375</wp:posOffset>
                      </wp:positionV>
                      <wp:extent cx="486409" cy="15240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486409" cy="152400"/>
                                <a:chExt cx="486409" cy="152400"/>
                              </a:xfrm>
                            </wpg:grpSpPr>
                            <pic:pic>
                              <pic:nvPicPr>
                                <pic:cNvPr id="184" name="Image 184"/>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683113pt;width:38.3pt;height:12pt;mso-position-horizontal-relative:column;mso-position-vertical-relative:paragraph;z-index:-19641344" id="docshapegroup96" coordorigin="187,34" coordsize="766,240">
                      <v:shape style="position:absolute;left:186;top:33;width:766;height:240" type="#_x0000_t75" id="docshape97" stroked="false">
                        <v:imagedata r:id="rId49" o:title=""/>
                      </v:shape>
                      <w10:wrap type="none"/>
                    </v:group>
                  </w:pict>
                </mc:Fallback>
              </mc:AlternateContent>
            </w:r>
            <w:r>
              <w:rPr>
                <w:b/>
                <w:spacing w:val="-10"/>
                <w:sz w:val="24"/>
              </w:rPr>
              <w:t>(</w:t>
            </w:r>
          </w:p>
        </w:tc>
        <w:tc>
          <w:tcPr>
            <w:tcW w:w="1378" w:type="dxa"/>
          </w:tcPr>
          <w:p>
            <w:pPr>
              <w:pStyle w:val="TableParagraph"/>
              <w:spacing w:before="1"/>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before="1"/>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before="1"/>
              <w:ind w:left="108"/>
              <w:rPr>
                <w:b/>
                <w:sz w:val="24"/>
              </w:rPr>
            </w:pPr>
            <w:r>
              <w:rPr>
                <w:b/>
                <w:spacing w:val="-2"/>
                <w:sz w:val="24"/>
              </w:rPr>
              <w:t>Energy/Average Area/Time</w:t>
            </w:r>
          </w:p>
          <w:p>
            <w:pPr>
              <w:pStyle w:val="TableParagraph"/>
              <w:spacing w:before="37"/>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57"/>
              <w:jc w:val="center"/>
              <w:rPr>
                <w:rFonts w:ascii="Symbol" w:hAnsi="Symbol"/>
                <w:sz w:val="24"/>
              </w:rPr>
            </w:pPr>
            <w:r>
              <w:rPr>
                <w:rFonts w:ascii="Symbol" w:hAnsi="Symbol"/>
                <w:spacing w:val="-10"/>
                <w:sz w:val="24"/>
              </w:rPr>
              <w:t></w:t>
            </w:r>
          </w:p>
        </w:tc>
      </w:tr>
      <w:tr>
        <w:trPr>
          <w:trHeight w:val="412" w:hRule="atLeast"/>
        </w:trPr>
        <w:tc>
          <w:tcPr>
            <w:tcW w:w="1068" w:type="dxa"/>
          </w:tcPr>
          <w:p>
            <w:pPr>
              <w:pStyle w:val="TableParagraph"/>
              <w:spacing w:line="270" w:lineRule="exact"/>
              <w:ind w:left="107"/>
              <w:rPr>
                <w:sz w:val="24"/>
              </w:rPr>
            </w:pPr>
            <w:r>
              <w:rPr>
                <w:spacing w:val="-4"/>
                <w:sz w:val="24"/>
              </w:rPr>
              <w:t>83.4</w:t>
            </w:r>
          </w:p>
        </w:tc>
        <w:tc>
          <w:tcPr>
            <w:tcW w:w="1378" w:type="dxa"/>
          </w:tcPr>
          <w:p>
            <w:pPr>
              <w:pStyle w:val="TableParagraph"/>
              <w:spacing w:line="270"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28"/>
              <w:ind w:left="10"/>
              <w:jc w:val="center"/>
              <w:rPr>
                <w:sz w:val="24"/>
              </w:rPr>
            </w:pPr>
            <w:r>
              <w:rPr>
                <w:spacing w:val="-2"/>
                <w:sz w:val="24"/>
              </w:rPr>
              <w:t>15463</w:t>
            </w:r>
          </w:p>
        </w:tc>
        <w:tc>
          <w:tcPr>
            <w:tcW w:w="2563" w:type="dxa"/>
          </w:tcPr>
          <w:p>
            <w:pPr>
              <w:pStyle w:val="TableParagraph"/>
              <w:spacing w:line="270" w:lineRule="exact"/>
              <w:ind w:right="102"/>
              <w:jc w:val="right"/>
              <w:rPr>
                <w:sz w:val="24"/>
              </w:rPr>
            </w:pPr>
            <w:r>
              <w:rPr>
                <w:spacing w:val="-2"/>
                <w:sz w:val="24"/>
              </w:rPr>
              <w:t>0.00147358218</w:t>
            </w:r>
          </w:p>
        </w:tc>
      </w:tr>
      <w:tr>
        <w:trPr>
          <w:trHeight w:val="414" w:hRule="atLeast"/>
        </w:trPr>
        <w:tc>
          <w:tcPr>
            <w:tcW w:w="1068" w:type="dxa"/>
          </w:tcPr>
          <w:p>
            <w:pPr>
              <w:pStyle w:val="TableParagraph"/>
              <w:spacing w:line="270" w:lineRule="exact"/>
              <w:ind w:left="107"/>
              <w:rPr>
                <w:sz w:val="24"/>
              </w:rPr>
            </w:pPr>
            <w:r>
              <w:rPr>
                <w:spacing w:val="-4"/>
                <w:sz w:val="24"/>
              </w:rPr>
              <w:t>83.4</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31"/>
              <w:ind w:left="10"/>
              <w:jc w:val="center"/>
              <w:rPr>
                <w:sz w:val="24"/>
              </w:rPr>
            </w:pPr>
            <w:r>
              <w:rPr>
                <w:spacing w:val="-2"/>
                <w:sz w:val="24"/>
              </w:rPr>
              <w:t>18076</w:t>
            </w:r>
          </w:p>
        </w:tc>
        <w:tc>
          <w:tcPr>
            <w:tcW w:w="2563" w:type="dxa"/>
          </w:tcPr>
          <w:p>
            <w:pPr>
              <w:pStyle w:val="TableParagraph"/>
              <w:spacing w:line="270" w:lineRule="exact"/>
              <w:ind w:right="102"/>
              <w:jc w:val="right"/>
              <w:rPr>
                <w:sz w:val="24"/>
              </w:rPr>
            </w:pPr>
            <w:r>
              <w:rPr>
                <w:spacing w:val="-2"/>
                <w:sz w:val="24"/>
              </w:rPr>
              <w:t>0.00181530859</w:t>
            </w:r>
          </w:p>
        </w:tc>
      </w:tr>
      <w:tr>
        <w:trPr>
          <w:trHeight w:val="412" w:hRule="atLeast"/>
        </w:trPr>
        <w:tc>
          <w:tcPr>
            <w:tcW w:w="1068" w:type="dxa"/>
          </w:tcPr>
          <w:p>
            <w:pPr>
              <w:pStyle w:val="TableParagraph"/>
              <w:spacing w:line="270" w:lineRule="exact"/>
              <w:ind w:left="107"/>
              <w:rPr>
                <w:sz w:val="24"/>
              </w:rPr>
            </w:pPr>
            <w:r>
              <w:rPr>
                <w:spacing w:val="-4"/>
                <w:sz w:val="24"/>
              </w:rPr>
              <w:t>83.4</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28"/>
              <w:ind w:left="10"/>
              <w:jc w:val="center"/>
              <w:rPr>
                <w:sz w:val="24"/>
              </w:rPr>
            </w:pPr>
            <w:r>
              <w:rPr>
                <w:spacing w:val="-2"/>
                <w:sz w:val="24"/>
              </w:rPr>
              <w:t>20412</w:t>
            </w:r>
          </w:p>
        </w:tc>
        <w:tc>
          <w:tcPr>
            <w:tcW w:w="2563" w:type="dxa"/>
          </w:tcPr>
          <w:p>
            <w:pPr>
              <w:pStyle w:val="TableParagraph"/>
              <w:spacing w:line="270" w:lineRule="exact"/>
              <w:ind w:right="102"/>
              <w:jc w:val="right"/>
              <w:rPr>
                <w:sz w:val="24"/>
              </w:rPr>
            </w:pPr>
            <w:r>
              <w:rPr>
                <w:spacing w:val="-2"/>
                <w:sz w:val="24"/>
              </w:rPr>
              <w:t>0.00194307932</w:t>
            </w:r>
          </w:p>
        </w:tc>
      </w:tr>
      <w:tr>
        <w:trPr>
          <w:trHeight w:val="414" w:hRule="atLeast"/>
        </w:trPr>
        <w:tc>
          <w:tcPr>
            <w:tcW w:w="1068" w:type="dxa"/>
          </w:tcPr>
          <w:p>
            <w:pPr>
              <w:pStyle w:val="TableParagraph"/>
              <w:spacing w:line="273" w:lineRule="exact"/>
              <w:ind w:left="107"/>
              <w:rPr>
                <w:sz w:val="24"/>
              </w:rPr>
            </w:pPr>
            <w:r>
              <w:rPr>
                <w:spacing w:val="-4"/>
                <w:sz w:val="24"/>
              </w:rPr>
              <w:t>83.4</w:t>
            </w:r>
          </w:p>
        </w:tc>
        <w:tc>
          <w:tcPr>
            <w:tcW w:w="1378" w:type="dxa"/>
          </w:tcPr>
          <w:p>
            <w:pPr>
              <w:pStyle w:val="TableParagraph"/>
              <w:spacing w:line="273"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jc w:val="center"/>
              <w:rPr>
                <w:sz w:val="24"/>
              </w:rPr>
            </w:pPr>
            <w:r>
              <w:rPr>
                <w:spacing w:val="-2"/>
                <w:sz w:val="24"/>
              </w:rPr>
              <w:t>22167</w:t>
            </w:r>
          </w:p>
        </w:tc>
        <w:tc>
          <w:tcPr>
            <w:tcW w:w="2563" w:type="dxa"/>
          </w:tcPr>
          <w:p>
            <w:pPr>
              <w:pStyle w:val="TableParagraph"/>
              <w:spacing w:line="273" w:lineRule="exact"/>
              <w:ind w:right="102"/>
              <w:jc w:val="right"/>
              <w:rPr>
                <w:sz w:val="24"/>
              </w:rPr>
            </w:pPr>
            <w:r>
              <w:rPr>
                <w:spacing w:val="-2"/>
                <w:sz w:val="24"/>
              </w:rPr>
              <w:t>0.00260423255</w:t>
            </w:r>
          </w:p>
        </w:tc>
      </w:tr>
      <w:tr>
        <w:trPr>
          <w:trHeight w:val="414" w:hRule="atLeast"/>
        </w:trPr>
        <w:tc>
          <w:tcPr>
            <w:tcW w:w="1068" w:type="dxa"/>
          </w:tcPr>
          <w:p>
            <w:pPr>
              <w:pStyle w:val="TableParagraph"/>
              <w:spacing w:line="270" w:lineRule="exact"/>
              <w:ind w:left="107"/>
              <w:rPr>
                <w:sz w:val="24"/>
              </w:rPr>
            </w:pPr>
            <w:r>
              <w:rPr>
                <w:spacing w:val="-4"/>
                <w:sz w:val="24"/>
              </w:rPr>
              <w:t>83.4</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31"/>
              <w:ind w:left="10"/>
              <w:jc w:val="center"/>
              <w:rPr>
                <w:sz w:val="24"/>
              </w:rPr>
            </w:pPr>
            <w:r>
              <w:rPr>
                <w:spacing w:val="-2"/>
                <w:sz w:val="24"/>
              </w:rPr>
              <w:t>23242</w:t>
            </w:r>
          </w:p>
        </w:tc>
        <w:tc>
          <w:tcPr>
            <w:tcW w:w="2563" w:type="dxa"/>
          </w:tcPr>
          <w:p>
            <w:pPr>
              <w:pStyle w:val="TableParagraph"/>
              <w:spacing w:line="270" w:lineRule="exact"/>
              <w:ind w:right="102"/>
              <w:jc w:val="right"/>
              <w:rPr>
                <w:sz w:val="24"/>
              </w:rPr>
            </w:pPr>
            <w:r>
              <w:rPr>
                <w:spacing w:val="-2"/>
                <w:sz w:val="24"/>
              </w:rPr>
              <w:t>0.00300803625</w:t>
            </w:r>
          </w:p>
        </w:tc>
      </w:tr>
      <w:tr>
        <w:trPr>
          <w:trHeight w:val="828"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0"/>
              <w:rPr>
                <w:b/>
                <w:sz w:val="24"/>
              </w:rPr>
            </w:pPr>
          </w:p>
          <w:p>
            <w:pPr>
              <w:pStyle w:val="TableParagraph"/>
              <w:spacing w:before="1"/>
              <w:ind w:right="102"/>
              <w:jc w:val="right"/>
              <w:rPr>
                <w:sz w:val="24"/>
              </w:rPr>
            </w:pPr>
            <w:r>
              <w:rPr>
                <w:spacing w:val="-2"/>
                <w:sz w:val="24"/>
              </w:rPr>
              <w:t>0.00216884778</w:t>
            </w:r>
          </w:p>
        </w:tc>
      </w:tr>
    </w:tbl>
    <w:p>
      <w:pPr>
        <w:spacing w:after="0"/>
        <w:jc w:val="right"/>
        <w:rPr>
          <w:sz w:val="24"/>
        </w:rPr>
        <w:sectPr>
          <w:pgSz w:w="11910" w:h="16840"/>
          <w:pgMar w:header="0" w:footer="1067" w:top="1920" w:bottom="1260" w:left="1220" w:right="620"/>
        </w:sectPr>
      </w:pPr>
    </w:p>
    <w:p>
      <w:pPr>
        <w:pStyle w:val="BodyText"/>
        <w:spacing w:before="53"/>
        <w:rPr>
          <w:b/>
        </w:rPr>
      </w:pPr>
    </w:p>
    <w:p>
      <w:pPr>
        <w:spacing w:line="360" w:lineRule="auto" w:before="0"/>
        <w:ind w:left="220" w:right="922" w:firstLine="0"/>
        <w:jc w:val="left"/>
        <w:rPr>
          <w:b/>
          <w:sz w:val="24"/>
        </w:rPr>
      </w:pPr>
      <w:r>
        <w:rPr/>
        <w:drawing>
          <wp:anchor distT="0" distB="0" distL="0" distR="0" allowOverlap="1" layoutInCell="1" locked="0" behindDoc="1" simplePos="0" relativeHeight="483675648">
            <wp:simplePos x="0" y="0"/>
            <wp:positionH relativeFrom="page">
              <wp:posOffset>1051966</wp:posOffset>
            </wp:positionH>
            <wp:positionV relativeFrom="paragraph">
              <wp:posOffset>1279793</wp:posOffset>
            </wp:positionV>
            <wp:extent cx="5312638" cy="5252450"/>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4.2(ix):</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9</w:t>
      </w:r>
      <w:r>
        <w:rPr>
          <w:b/>
          <w:spacing w:val="40"/>
          <w:sz w:val="24"/>
        </w:rPr>
        <w:t> </w:t>
      </w:r>
      <w:r>
        <w:rPr>
          <w:b/>
          <w:sz w:val="24"/>
        </w:rPr>
        <w:t>Using Model 1</w:t>
      </w:r>
    </w:p>
    <w:p>
      <w:pPr>
        <w:pStyle w:val="BodyText"/>
        <w:spacing w:before="183" w:after="1"/>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30"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76160">
                      <wp:simplePos x="0" y="0"/>
                      <wp:positionH relativeFrom="column">
                        <wp:posOffset>118440</wp:posOffset>
                      </wp:positionH>
                      <wp:positionV relativeFrom="paragraph">
                        <wp:posOffset>21375</wp:posOffset>
                      </wp:positionV>
                      <wp:extent cx="486409" cy="15240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486409" cy="152400"/>
                                <a:chExt cx="486409" cy="152400"/>
                              </a:xfrm>
                            </wpg:grpSpPr>
                            <pic:pic>
                              <pic:nvPicPr>
                                <pic:cNvPr id="187" name="Image 187"/>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683113pt;width:38.3pt;height:12pt;mso-position-horizontal-relative:column;mso-position-vertical-relative:paragraph;z-index:-19640320" id="docshapegroup98" coordorigin="187,34" coordsize="766,240">
                      <v:shape style="position:absolute;left:186;top:33;width:766;height:240" type="#_x0000_t75" id="docshape99" stroked="false">
                        <v:imagedata r:id="rId49" o:title=""/>
                      </v:shape>
                      <w10:wrap type="none"/>
                    </v:group>
                  </w:pict>
                </mc:Fallback>
              </mc:AlternateContent>
            </w:r>
            <w:r>
              <w:rPr>
                <w:b/>
                <w:spacing w:val="-10"/>
                <w:sz w:val="24"/>
              </w:rPr>
              <w:t>(</w:t>
            </w:r>
          </w:p>
        </w:tc>
        <w:tc>
          <w:tcPr>
            <w:tcW w:w="1378" w:type="dxa"/>
          </w:tcPr>
          <w:p>
            <w:pPr>
              <w:pStyle w:val="TableParagraph"/>
              <w:spacing w:before="1"/>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before="1"/>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before="1"/>
              <w:ind w:left="108"/>
              <w:rPr>
                <w:b/>
                <w:sz w:val="24"/>
              </w:rPr>
            </w:pPr>
            <w:r>
              <w:rPr>
                <w:b/>
                <w:spacing w:val="-2"/>
                <w:sz w:val="24"/>
              </w:rPr>
              <w:t>Energy/Average Area/Time</w:t>
            </w:r>
          </w:p>
          <w:p>
            <w:pPr>
              <w:pStyle w:val="TableParagraph"/>
              <w:spacing w:before="37"/>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57"/>
              <w:jc w:val="center"/>
              <w:rPr>
                <w:rFonts w:ascii="Symbol" w:hAnsi="Symbol"/>
                <w:sz w:val="24"/>
              </w:rPr>
            </w:pPr>
            <w:r>
              <w:rPr>
                <w:rFonts w:ascii="Symbol" w:hAnsi="Symbol"/>
                <w:spacing w:val="-10"/>
                <w:sz w:val="24"/>
              </w:rPr>
              <w:t></w:t>
            </w:r>
          </w:p>
        </w:tc>
      </w:tr>
      <w:tr>
        <w:trPr>
          <w:trHeight w:val="412" w:hRule="atLeast"/>
        </w:trPr>
        <w:tc>
          <w:tcPr>
            <w:tcW w:w="1068" w:type="dxa"/>
          </w:tcPr>
          <w:p>
            <w:pPr>
              <w:pStyle w:val="TableParagraph"/>
              <w:spacing w:line="270" w:lineRule="exact"/>
              <w:ind w:left="107"/>
              <w:rPr>
                <w:sz w:val="24"/>
              </w:rPr>
            </w:pPr>
            <w:r>
              <w:rPr>
                <w:spacing w:val="-4"/>
                <w:sz w:val="24"/>
              </w:rPr>
              <w:t>45.1</w:t>
            </w:r>
          </w:p>
        </w:tc>
        <w:tc>
          <w:tcPr>
            <w:tcW w:w="1378" w:type="dxa"/>
          </w:tcPr>
          <w:p>
            <w:pPr>
              <w:pStyle w:val="TableParagraph"/>
              <w:spacing w:line="270"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28"/>
              <w:ind w:left="10" w:right="1"/>
              <w:jc w:val="center"/>
              <w:rPr>
                <w:sz w:val="24"/>
              </w:rPr>
            </w:pPr>
            <w:r>
              <w:rPr>
                <w:spacing w:val="-2"/>
                <w:sz w:val="24"/>
              </w:rPr>
              <w:t>18763</w:t>
            </w:r>
          </w:p>
        </w:tc>
        <w:tc>
          <w:tcPr>
            <w:tcW w:w="2563" w:type="dxa"/>
          </w:tcPr>
          <w:p>
            <w:pPr>
              <w:pStyle w:val="TableParagraph"/>
              <w:spacing w:line="270" w:lineRule="exact"/>
              <w:ind w:right="102"/>
              <w:jc w:val="right"/>
              <w:rPr>
                <w:sz w:val="24"/>
              </w:rPr>
            </w:pPr>
            <w:r>
              <w:rPr>
                <w:spacing w:val="-2"/>
                <w:sz w:val="24"/>
              </w:rPr>
              <w:t>0.00132520132</w:t>
            </w:r>
          </w:p>
        </w:tc>
      </w:tr>
      <w:tr>
        <w:trPr>
          <w:trHeight w:val="414" w:hRule="atLeast"/>
        </w:trPr>
        <w:tc>
          <w:tcPr>
            <w:tcW w:w="1068" w:type="dxa"/>
          </w:tcPr>
          <w:p>
            <w:pPr>
              <w:pStyle w:val="TableParagraph"/>
              <w:spacing w:line="270" w:lineRule="exact"/>
              <w:ind w:left="107"/>
              <w:rPr>
                <w:sz w:val="24"/>
              </w:rPr>
            </w:pPr>
            <w:r>
              <w:rPr>
                <w:spacing w:val="-4"/>
                <w:sz w:val="24"/>
              </w:rPr>
              <w:t>45.1</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31"/>
              <w:ind w:left="10" w:right="1"/>
              <w:jc w:val="center"/>
              <w:rPr>
                <w:sz w:val="24"/>
              </w:rPr>
            </w:pPr>
            <w:r>
              <w:rPr>
                <w:spacing w:val="-2"/>
                <w:sz w:val="24"/>
              </w:rPr>
              <w:t>22456</w:t>
            </w:r>
          </w:p>
        </w:tc>
        <w:tc>
          <w:tcPr>
            <w:tcW w:w="2563" w:type="dxa"/>
          </w:tcPr>
          <w:p>
            <w:pPr>
              <w:pStyle w:val="TableParagraph"/>
              <w:spacing w:line="270" w:lineRule="exact"/>
              <w:ind w:right="102"/>
              <w:jc w:val="right"/>
              <w:rPr>
                <w:sz w:val="24"/>
              </w:rPr>
            </w:pPr>
            <w:r>
              <w:rPr>
                <w:spacing w:val="-2"/>
                <w:sz w:val="24"/>
              </w:rPr>
              <w:t>0.00144557285</w:t>
            </w:r>
          </w:p>
        </w:tc>
      </w:tr>
      <w:tr>
        <w:trPr>
          <w:trHeight w:val="412" w:hRule="atLeast"/>
        </w:trPr>
        <w:tc>
          <w:tcPr>
            <w:tcW w:w="1068" w:type="dxa"/>
          </w:tcPr>
          <w:p>
            <w:pPr>
              <w:pStyle w:val="TableParagraph"/>
              <w:spacing w:line="270" w:lineRule="exact"/>
              <w:ind w:left="107"/>
              <w:rPr>
                <w:sz w:val="24"/>
              </w:rPr>
            </w:pPr>
            <w:r>
              <w:rPr>
                <w:spacing w:val="-4"/>
                <w:sz w:val="24"/>
              </w:rPr>
              <w:t>45.1</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28"/>
              <w:ind w:left="10" w:right="1"/>
              <w:jc w:val="center"/>
              <w:rPr>
                <w:sz w:val="24"/>
              </w:rPr>
            </w:pPr>
            <w:r>
              <w:rPr>
                <w:spacing w:val="-2"/>
                <w:sz w:val="24"/>
              </w:rPr>
              <w:t>25670</w:t>
            </w:r>
          </w:p>
        </w:tc>
        <w:tc>
          <w:tcPr>
            <w:tcW w:w="2563" w:type="dxa"/>
          </w:tcPr>
          <w:p>
            <w:pPr>
              <w:pStyle w:val="TableParagraph"/>
              <w:spacing w:line="270" w:lineRule="exact"/>
              <w:ind w:right="102"/>
              <w:jc w:val="right"/>
              <w:rPr>
                <w:sz w:val="24"/>
              </w:rPr>
            </w:pPr>
            <w:r>
              <w:rPr>
                <w:spacing w:val="-2"/>
                <w:sz w:val="24"/>
              </w:rPr>
              <w:t>0.00270835931</w:t>
            </w:r>
          </w:p>
        </w:tc>
      </w:tr>
      <w:tr>
        <w:trPr>
          <w:trHeight w:val="414" w:hRule="atLeast"/>
        </w:trPr>
        <w:tc>
          <w:tcPr>
            <w:tcW w:w="1068" w:type="dxa"/>
          </w:tcPr>
          <w:p>
            <w:pPr>
              <w:pStyle w:val="TableParagraph"/>
              <w:spacing w:line="273" w:lineRule="exact"/>
              <w:ind w:left="107"/>
              <w:rPr>
                <w:sz w:val="24"/>
              </w:rPr>
            </w:pPr>
            <w:r>
              <w:rPr>
                <w:spacing w:val="-4"/>
                <w:sz w:val="24"/>
              </w:rPr>
              <w:t>45.1</w:t>
            </w:r>
          </w:p>
        </w:tc>
        <w:tc>
          <w:tcPr>
            <w:tcW w:w="1378" w:type="dxa"/>
          </w:tcPr>
          <w:p>
            <w:pPr>
              <w:pStyle w:val="TableParagraph"/>
              <w:spacing w:line="273"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right="1"/>
              <w:jc w:val="center"/>
              <w:rPr>
                <w:sz w:val="24"/>
              </w:rPr>
            </w:pPr>
            <w:r>
              <w:rPr>
                <w:spacing w:val="-2"/>
                <w:sz w:val="24"/>
              </w:rPr>
              <w:t>27659</w:t>
            </w:r>
          </w:p>
        </w:tc>
        <w:tc>
          <w:tcPr>
            <w:tcW w:w="2563" w:type="dxa"/>
          </w:tcPr>
          <w:p>
            <w:pPr>
              <w:pStyle w:val="TableParagraph"/>
              <w:spacing w:line="273" w:lineRule="exact"/>
              <w:ind w:right="102"/>
              <w:jc w:val="right"/>
              <w:rPr>
                <w:sz w:val="24"/>
              </w:rPr>
            </w:pPr>
            <w:r>
              <w:rPr>
                <w:spacing w:val="-2"/>
                <w:sz w:val="24"/>
              </w:rPr>
              <w:t>0.00275182680</w:t>
            </w:r>
          </w:p>
        </w:tc>
      </w:tr>
      <w:tr>
        <w:trPr>
          <w:trHeight w:val="414" w:hRule="atLeast"/>
        </w:trPr>
        <w:tc>
          <w:tcPr>
            <w:tcW w:w="1068" w:type="dxa"/>
          </w:tcPr>
          <w:p>
            <w:pPr>
              <w:pStyle w:val="TableParagraph"/>
              <w:spacing w:line="270" w:lineRule="exact"/>
              <w:ind w:left="107"/>
              <w:rPr>
                <w:sz w:val="24"/>
              </w:rPr>
            </w:pPr>
            <w:r>
              <w:rPr>
                <w:spacing w:val="-4"/>
                <w:sz w:val="24"/>
              </w:rPr>
              <w:t>45.1</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31"/>
              <w:ind w:left="10" w:right="1"/>
              <w:jc w:val="center"/>
              <w:rPr>
                <w:sz w:val="24"/>
              </w:rPr>
            </w:pPr>
            <w:r>
              <w:rPr>
                <w:spacing w:val="-2"/>
                <w:sz w:val="24"/>
              </w:rPr>
              <w:t>28945</w:t>
            </w:r>
          </w:p>
        </w:tc>
        <w:tc>
          <w:tcPr>
            <w:tcW w:w="2563" w:type="dxa"/>
          </w:tcPr>
          <w:p>
            <w:pPr>
              <w:pStyle w:val="TableParagraph"/>
              <w:spacing w:line="270" w:lineRule="exact"/>
              <w:ind w:right="102"/>
              <w:jc w:val="right"/>
              <w:rPr>
                <w:sz w:val="24"/>
              </w:rPr>
            </w:pPr>
            <w:r>
              <w:rPr>
                <w:spacing w:val="-2"/>
                <w:sz w:val="24"/>
              </w:rPr>
              <w:t>0.00298922620</w:t>
            </w:r>
          </w:p>
        </w:tc>
      </w:tr>
      <w:tr>
        <w:trPr>
          <w:trHeight w:val="828"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0"/>
              <w:rPr>
                <w:b/>
                <w:sz w:val="24"/>
              </w:rPr>
            </w:pPr>
          </w:p>
          <w:p>
            <w:pPr>
              <w:pStyle w:val="TableParagraph"/>
              <w:spacing w:before="1"/>
              <w:ind w:right="102"/>
              <w:jc w:val="right"/>
              <w:rPr>
                <w:sz w:val="24"/>
              </w:rPr>
            </w:pPr>
            <w:r>
              <w:rPr>
                <w:spacing w:val="-2"/>
                <w:sz w:val="24"/>
              </w:rPr>
              <w:t>0.00224403730</w:t>
            </w:r>
          </w:p>
        </w:tc>
      </w:tr>
    </w:tbl>
    <w:p>
      <w:pPr>
        <w:spacing w:after="0"/>
        <w:jc w:val="right"/>
        <w:rPr>
          <w:sz w:val="24"/>
        </w:rPr>
        <w:sectPr>
          <w:pgSz w:w="11910" w:h="16840"/>
          <w:pgMar w:header="0" w:footer="1067" w:top="1920" w:bottom="1260" w:left="1220" w:right="620"/>
        </w:sectPr>
      </w:pPr>
    </w:p>
    <w:p>
      <w:pPr>
        <w:spacing w:line="360" w:lineRule="auto" w:before="74"/>
        <w:ind w:left="220" w:right="818" w:firstLine="0"/>
        <w:jc w:val="left"/>
        <w:rPr>
          <w:b/>
          <w:sz w:val="24"/>
        </w:rPr>
      </w:pPr>
      <w:r>
        <w:rPr/>
        <w:drawing>
          <wp:anchor distT="0" distB="0" distL="0" distR="0" allowOverlap="1" layoutInCell="1" locked="0" behindDoc="1" simplePos="0" relativeHeight="483676672">
            <wp:simplePos x="0" y="0"/>
            <wp:positionH relativeFrom="page">
              <wp:posOffset>1051966</wp:posOffset>
            </wp:positionH>
            <wp:positionV relativeFrom="paragraph">
              <wp:posOffset>1590294</wp:posOffset>
            </wp:positionV>
            <wp:extent cx="5312638" cy="5252450"/>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4.2(x):</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10</w:t>
      </w:r>
      <w:r>
        <w:rPr>
          <w:b/>
          <w:spacing w:val="40"/>
          <w:sz w:val="24"/>
        </w:rPr>
        <w:t> </w:t>
      </w:r>
      <w:r>
        <w:rPr>
          <w:b/>
          <w:sz w:val="24"/>
        </w:rPr>
        <w:t>Using Model 1</w:t>
      </w:r>
    </w:p>
    <w:p>
      <w:pPr>
        <w:pStyle w:val="BodyText"/>
        <w:spacing w:before="186"/>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378"/>
        <w:gridCol w:w="2568"/>
        <w:gridCol w:w="2563"/>
      </w:tblGrid>
      <w:tr>
        <w:trPr>
          <w:trHeight w:val="1727" w:hRule="atLeast"/>
        </w:trPr>
        <w:tc>
          <w:tcPr>
            <w:tcW w:w="1068" w:type="dxa"/>
          </w:tcPr>
          <w:p>
            <w:pPr>
              <w:pStyle w:val="TableParagraph"/>
              <w:spacing w:line="360" w:lineRule="auto"/>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77184">
                      <wp:simplePos x="0" y="0"/>
                      <wp:positionH relativeFrom="column">
                        <wp:posOffset>118440</wp:posOffset>
                      </wp:positionH>
                      <wp:positionV relativeFrom="paragraph">
                        <wp:posOffset>31027</wp:posOffset>
                      </wp:positionV>
                      <wp:extent cx="476884" cy="13335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476884" cy="133350"/>
                                <a:chExt cx="476884" cy="133350"/>
                              </a:xfrm>
                            </wpg:grpSpPr>
                            <pic:pic>
                              <pic:nvPicPr>
                                <pic:cNvPr id="190" name="Image 190"/>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43123pt;width:37.550pt;height:10.5pt;mso-position-horizontal-relative:column;mso-position-vertical-relative:paragraph;z-index:-19639296" id="docshapegroup100" coordorigin="187,49" coordsize="751,210">
                      <v:shape style="position:absolute;left:186;top:48;width:751;height:210" type="#_x0000_t75" id="docshape101" stroked="false">
                        <v:imagedata r:id="rId50" o:title=""/>
                      </v:shape>
                      <w10:wrap type="none"/>
                    </v:group>
                  </w:pict>
                </mc:Fallback>
              </mc:AlternateContent>
            </w:r>
            <w:r>
              <w:rPr>
                <w:b/>
                <w:spacing w:val="-10"/>
                <w:sz w:val="24"/>
              </w:rPr>
              <w:t>(</w:t>
            </w:r>
          </w:p>
        </w:tc>
        <w:tc>
          <w:tcPr>
            <w:tcW w:w="1378" w:type="dxa"/>
          </w:tcPr>
          <w:p>
            <w:pPr>
              <w:pStyle w:val="TableParagraph"/>
              <w:spacing w:line="275" w:lineRule="exact"/>
              <w:ind w:left="107"/>
              <w:rPr>
                <w:b/>
                <w:sz w:val="24"/>
              </w:rPr>
            </w:pPr>
            <w:r>
              <w:rPr>
                <w:b/>
                <w:spacing w:val="-2"/>
                <w:sz w:val="24"/>
              </w:rPr>
              <w:t>Period</w:t>
            </w:r>
          </w:p>
        </w:tc>
        <w:tc>
          <w:tcPr>
            <w:tcW w:w="2568" w:type="dxa"/>
          </w:tcPr>
          <w:p>
            <w:pPr>
              <w:pStyle w:val="TableParagraph"/>
              <w:tabs>
                <w:tab w:pos="997" w:val="left" w:leader="none"/>
                <w:tab w:pos="2190" w:val="left" w:leader="none"/>
              </w:tabs>
              <w:spacing w:line="360" w:lineRule="auto"/>
              <w:ind w:left="107" w:right="99"/>
              <w:rPr>
                <w:b/>
                <w:sz w:val="24"/>
              </w:rPr>
            </w:pPr>
            <w:r>
              <w:rPr>
                <w:b/>
                <w:spacing w:val="-2"/>
                <w:sz w:val="24"/>
              </w:rPr>
              <w:t>Total</w:t>
            </w:r>
            <w:r>
              <w:rPr>
                <w:b/>
                <w:sz w:val="24"/>
              </w:rPr>
              <w:tab/>
            </w:r>
            <w:r>
              <w:rPr>
                <w:b/>
                <w:spacing w:val="-2"/>
                <w:sz w:val="24"/>
              </w:rPr>
              <w:t>Number</w:t>
            </w:r>
            <w:r>
              <w:rPr>
                <w:b/>
                <w:sz w:val="24"/>
              </w:rPr>
              <w:tab/>
            </w:r>
            <w:r>
              <w:rPr>
                <w:b/>
                <w:spacing w:val="-6"/>
                <w:sz w:val="24"/>
              </w:rPr>
              <w:t>Of </w:t>
            </w:r>
            <w:r>
              <w:rPr>
                <w:b/>
                <w:spacing w:val="-2"/>
                <w:sz w:val="24"/>
              </w:rPr>
              <w:t>Events</w:t>
            </w:r>
          </w:p>
        </w:tc>
        <w:tc>
          <w:tcPr>
            <w:tcW w:w="2563" w:type="dxa"/>
          </w:tcPr>
          <w:p>
            <w:pPr>
              <w:pStyle w:val="TableParagraph"/>
              <w:spacing w:line="360" w:lineRule="auto"/>
              <w:ind w:left="108"/>
              <w:rPr>
                <w:b/>
                <w:sz w:val="24"/>
              </w:rPr>
            </w:pPr>
            <w:r>
              <w:rPr>
                <w:b/>
                <w:spacing w:val="-2"/>
                <w:sz w:val="24"/>
              </w:rPr>
              <w:t>Energy/Average Area/Time</w:t>
            </w:r>
          </w:p>
          <w:p>
            <w:pPr>
              <w:pStyle w:val="TableParagraph"/>
              <w:spacing w:before="36"/>
              <w:ind w:left="117"/>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right="657"/>
              <w:jc w:val="center"/>
              <w:rPr>
                <w:rFonts w:ascii="Symbol" w:hAnsi="Symbol"/>
                <w:sz w:val="24"/>
              </w:rPr>
            </w:pPr>
            <w:r>
              <w:rPr>
                <w:rFonts w:ascii="Symbol" w:hAnsi="Symbol"/>
                <w:spacing w:val="-10"/>
                <w:sz w:val="24"/>
              </w:rPr>
              <w:t></w:t>
            </w:r>
          </w:p>
        </w:tc>
      </w:tr>
      <w:tr>
        <w:trPr>
          <w:trHeight w:val="415" w:hRule="atLeast"/>
        </w:trPr>
        <w:tc>
          <w:tcPr>
            <w:tcW w:w="1068" w:type="dxa"/>
          </w:tcPr>
          <w:p>
            <w:pPr>
              <w:pStyle w:val="TableParagraph"/>
              <w:spacing w:line="271" w:lineRule="exact"/>
              <w:ind w:left="107"/>
              <w:rPr>
                <w:sz w:val="24"/>
              </w:rPr>
            </w:pPr>
            <w:r>
              <w:rPr>
                <w:spacing w:val="-5"/>
                <w:sz w:val="24"/>
              </w:rPr>
              <w:t>3.3</w:t>
            </w:r>
          </w:p>
        </w:tc>
        <w:tc>
          <w:tcPr>
            <w:tcW w:w="1378" w:type="dxa"/>
          </w:tcPr>
          <w:p>
            <w:pPr>
              <w:pStyle w:val="TableParagraph"/>
              <w:spacing w:line="271" w:lineRule="exact"/>
              <w:ind w:left="107"/>
              <w:rPr>
                <w:sz w:val="24"/>
              </w:rPr>
            </w:pPr>
            <w:r>
              <w:rPr>
                <w:sz w:val="24"/>
              </w:rPr>
              <w:t>1956 -</w:t>
            </w:r>
            <w:r>
              <w:rPr>
                <w:spacing w:val="-1"/>
                <w:sz w:val="24"/>
              </w:rPr>
              <w:t> </w:t>
            </w:r>
            <w:r>
              <w:rPr>
                <w:spacing w:val="-4"/>
                <w:sz w:val="24"/>
              </w:rPr>
              <w:t>1965</w:t>
            </w:r>
          </w:p>
        </w:tc>
        <w:tc>
          <w:tcPr>
            <w:tcW w:w="2568" w:type="dxa"/>
          </w:tcPr>
          <w:p>
            <w:pPr>
              <w:pStyle w:val="TableParagraph"/>
              <w:spacing w:line="264" w:lineRule="exact" w:before="131"/>
              <w:ind w:left="10" w:right="1"/>
              <w:jc w:val="center"/>
              <w:rPr>
                <w:sz w:val="24"/>
              </w:rPr>
            </w:pPr>
            <w:r>
              <w:rPr>
                <w:spacing w:val="-2"/>
                <w:sz w:val="24"/>
              </w:rPr>
              <w:t>11895</w:t>
            </w:r>
          </w:p>
        </w:tc>
        <w:tc>
          <w:tcPr>
            <w:tcW w:w="2563" w:type="dxa"/>
          </w:tcPr>
          <w:p>
            <w:pPr>
              <w:pStyle w:val="TableParagraph"/>
              <w:spacing w:line="271" w:lineRule="exact"/>
              <w:ind w:right="102"/>
              <w:jc w:val="right"/>
              <w:rPr>
                <w:sz w:val="24"/>
              </w:rPr>
            </w:pPr>
            <w:r>
              <w:rPr>
                <w:spacing w:val="-2"/>
                <w:sz w:val="24"/>
              </w:rPr>
              <w:t>0.02101162722</w:t>
            </w:r>
          </w:p>
        </w:tc>
      </w:tr>
      <w:tr>
        <w:trPr>
          <w:trHeight w:val="412" w:hRule="atLeast"/>
        </w:trPr>
        <w:tc>
          <w:tcPr>
            <w:tcW w:w="1068" w:type="dxa"/>
          </w:tcPr>
          <w:p>
            <w:pPr>
              <w:pStyle w:val="TableParagraph"/>
              <w:spacing w:line="270" w:lineRule="exact"/>
              <w:ind w:left="107"/>
              <w:rPr>
                <w:sz w:val="24"/>
              </w:rPr>
            </w:pPr>
            <w:r>
              <w:rPr>
                <w:spacing w:val="-5"/>
                <w:sz w:val="24"/>
              </w:rPr>
              <w:t>3.3</w:t>
            </w:r>
          </w:p>
        </w:tc>
        <w:tc>
          <w:tcPr>
            <w:tcW w:w="1378" w:type="dxa"/>
          </w:tcPr>
          <w:p>
            <w:pPr>
              <w:pStyle w:val="TableParagraph"/>
              <w:spacing w:line="270" w:lineRule="exact"/>
              <w:ind w:left="107"/>
              <w:rPr>
                <w:sz w:val="24"/>
              </w:rPr>
            </w:pPr>
            <w:r>
              <w:rPr>
                <w:sz w:val="24"/>
              </w:rPr>
              <w:t>1966 -</w:t>
            </w:r>
            <w:r>
              <w:rPr>
                <w:spacing w:val="-1"/>
                <w:sz w:val="24"/>
              </w:rPr>
              <w:t> </w:t>
            </w:r>
            <w:r>
              <w:rPr>
                <w:spacing w:val="-4"/>
                <w:sz w:val="24"/>
              </w:rPr>
              <w:t>1975</w:t>
            </w:r>
          </w:p>
        </w:tc>
        <w:tc>
          <w:tcPr>
            <w:tcW w:w="2568" w:type="dxa"/>
          </w:tcPr>
          <w:p>
            <w:pPr>
              <w:pStyle w:val="TableParagraph"/>
              <w:spacing w:line="264" w:lineRule="exact" w:before="128"/>
              <w:ind w:left="10" w:right="1"/>
              <w:jc w:val="center"/>
              <w:rPr>
                <w:sz w:val="24"/>
              </w:rPr>
            </w:pPr>
            <w:r>
              <w:rPr>
                <w:spacing w:val="-2"/>
                <w:sz w:val="24"/>
              </w:rPr>
              <w:t>12754</w:t>
            </w:r>
          </w:p>
        </w:tc>
        <w:tc>
          <w:tcPr>
            <w:tcW w:w="2563" w:type="dxa"/>
          </w:tcPr>
          <w:p>
            <w:pPr>
              <w:pStyle w:val="TableParagraph"/>
              <w:spacing w:line="270" w:lineRule="exact"/>
              <w:ind w:right="102"/>
              <w:jc w:val="right"/>
              <w:rPr>
                <w:sz w:val="24"/>
              </w:rPr>
            </w:pPr>
            <w:r>
              <w:rPr>
                <w:spacing w:val="-2"/>
                <w:sz w:val="24"/>
              </w:rPr>
              <w:t>0.03563366543</w:t>
            </w:r>
          </w:p>
        </w:tc>
      </w:tr>
      <w:tr>
        <w:trPr>
          <w:trHeight w:val="414" w:hRule="atLeast"/>
        </w:trPr>
        <w:tc>
          <w:tcPr>
            <w:tcW w:w="1068" w:type="dxa"/>
          </w:tcPr>
          <w:p>
            <w:pPr>
              <w:pStyle w:val="TableParagraph"/>
              <w:spacing w:line="270" w:lineRule="exact"/>
              <w:ind w:left="107"/>
              <w:rPr>
                <w:sz w:val="24"/>
              </w:rPr>
            </w:pPr>
            <w:r>
              <w:rPr>
                <w:spacing w:val="-5"/>
                <w:sz w:val="24"/>
              </w:rPr>
              <w:t>3.3</w:t>
            </w:r>
          </w:p>
        </w:tc>
        <w:tc>
          <w:tcPr>
            <w:tcW w:w="1378" w:type="dxa"/>
          </w:tcPr>
          <w:p>
            <w:pPr>
              <w:pStyle w:val="TableParagraph"/>
              <w:spacing w:line="270" w:lineRule="exact"/>
              <w:ind w:left="107"/>
              <w:rPr>
                <w:sz w:val="24"/>
              </w:rPr>
            </w:pPr>
            <w:r>
              <w:rPr>
                <w:sz w:val="24"/>
              </w:rPr>
              <w:t>1976 -</w:t>
            </w:r>
            <w:r>
              <w:rPr>
                <w:spacing w:val="-1"/>
                <w:sz w:val="24"/>
              </w:rPr>
              <w:t> </w:t>
            </w:r>
            <w:r>
              <w:rPr>
                <w:spacing w:val="-4"/>
                <w:sz w:val="24"/>
              </w:rPr>
              <w:t>1985</w:t>
            </w:r>
          </w:p>
        </w:tc>
        <w:tc>
          <w:tcPr>
            <w:tcW w:w="2568" w:type="dxa"/>
          </w:tcPr>
          <w:p>
            <w:pPr>
              <w:pStyle w:val="TableParagraph"/>
              <w:spacing w:line="264" w:lineRule="exact" w:before="131"/>
              <w:ind w:left="10" w:right="1"/>
              <w:jc w:val="center"/>
              <w:rPr>
                <w:sz w:val="24"/>
              </w:rPr>
            </w:pPr>
            <w:r>
              <w:rPr>
                <w:spacing w:val="-2"/>
                <w:sz w:val="24"/>
              </w:rPr>
              <w:t>19867</w:t>
            </w:r>
          </w:p>
        </w:tc>
        <w:tc>
          <w:tcPr>
            <w:tcW w:w="2563" w:type="dxa"/>
          </w:tcPr>
          <w:p>
            <w:pPr>
              <w:pStyle w:val="TableParagraph"/>
              <w:spacing w:line="270" w:lineRule="exact"/>
              <w:ind w:right="102"/>
              <w:jc w:val="right"/>
              <w:rPr>
                <w:sz w:val="24"/>
              </w:rPr>
            </w:pPr>
            <w:r>
              <w:rPr>
                <w:spacing w:val="-2"/>
                <w:sz w:val="24"/>
              </w:rPr>
              <w:t>0.03783905549</w:t>
            </w:r>
          </w:p>
        </w:tc>
      </w:tr>
      <w:tr>
        <w:trPr>
          <w:trHeight w:val="414" w:hRule="atLeast"/>
        </w:trPr>
        <w:tc>
          <w:tcPr>
            <w:tcW w:w="1068" w:type="dxa"/>
          </w:tcPr>
          <w:p>
            <w:pPr>
              <w:pStyle w:val="TableParagraph"/>
              <w:spacing w:line="270" w:lineRule="exact"/>
              <w:ind w:left="107"/>
              <w:rPr>
                <w:sz w:val="24"/>
              </w:rPr>
            </w:pPr>
            <w:r>
              <w:rPr>
                <w:spacing w:val="-5"/>
                <w:sz w:val="24"/>
              </w:rPr>
              <w:t>3.3</w:t>
            </w:r>
          </w:p>
        </w:tc>
        <w:tc>
          <w:tcPr>
            <w:tcW w:w="1378" w:type="dxa"/>
          </w:tcPr>
          <w:p>
            <w:pPr>
              <w:pStyle w:val="TableParagraph"/>
              <w:spacing w:line="270" w:lineRule="exact"/>
              <w:ind w:left="107"/>
              <w:rPr>
                <w:sz w:val="24"/>
              </w:rPr>
            </w:pPr>
            <w:r>
              <w:rPr>
                <w:sz w:val="24"/>
              </w:rPr>
              <w:t>1986 -</w:t>
            </w:r>
            <w:r>
              <w:rPr>
                <w:spacing w:val="-1"/>
                <w:sz w:val="24"/>
              </w:rPr>
              <w:t> </w:t>
            </w:r>
            <w:r>
              <w:rPr>
                <w:spacing w:val="-4"/>
                <w:sz w:val="24"/>
              </w:rPr>
              <w:t>1995</w:t>
            </w:r>
          </w:p>
        </w:tc>
        <w:tc>
          <w:tcPr>
            <w:tcW w:w="2568" w:type="dxa"/>
          </w:tcPr>
          <w:p>
            <w:pPr>
              <w:pStyle w:val="TableParagraph"/>
              <w:spacing w:line="264" w:lineRule="exact" w:before="131"/>
              <w:ind w:left="10" w:right="1"/>
              <w:jc w:val="center"/>
              <w:rPr>
                <w:sz w:val="24"/>
              </w:rPr>
            </w:pPr>
            <w:r>
              <w:rPr>
                <w:spacing w:val="-2"/>
                <w:sz w:val="24"/>
              </w:rPr>
              <w:t>20986</w:t>
            </w:r>
          </w:p>
        </w:tc>
        <w:tc>
          <w:tcPr>
            <w:tcW w:w="2563" w:type="dxa"/>
          </w:tcPr>
          <w:p>
            <w:pPr>
              <w:pStyle w:val="TableParagraph"/>
              <w:spacing w:line="270" w:lineRule="exact"/>
              <w:ind w:right="102"/>
              <w:jc w:val="right"/>
              <w:rPr>
                <w:sz w:val="24"/>
              </w:rPr>
            </w:pPr>
            <w:r>
              <w:rPr>
                <w:spacing w:val="-2"/>
                <w:sz w:val="24"/>
              </w:rPr>
              <w:t>0.04424374991</w:t>
            </w:r>
          </w:p>
        </w:tc>
      </w:tr>
      <w:tr>
        <w:trPr>
          <w:trHeight w:val="412" w:hRule="atLeast"/>
        </w:trPr>
        <w:tc>
          <w:tcPr>
            <w:tcW w:w="1068" w:type="dxa"/>
          </w:tcPr>
          <w:p>
            <w:pPr>
              <w:pStyle w:val="TableParagraph"/>
              <w:spacing w:line="270" w:lineRule="exact"/>
              <w:ind w:left="107"/>
              <w:rPr>
                <w:sz w:val="24"/>
              </w:rPr>
            </w:pPr>
            <w:r>
              <w:rPr>
                <w:spacing w:val="-5"/>
                <w:sz w:val="24"/>
              </w:rPr>
              <w:t>3.3</w:t>
            </w:r>
          </w:p>
        </w:tc>
        <w:tc>
          <w:tcPr>
            <w:tcW w:w="1378" w:type="dxa"/>
          </w:tcPr>
          <w:p>
            <w:pPr>
              <w:pStyle w:val="TableParagraph"/>
              <w:spacing w:line="270" w:lineRule="exact"/>
              <w:ind w:left="107"/>
              <w:rPr>
                <w:sz w:val="24"/>
              </w:rPr>
            </w:pPr>
            <w:r>
              <w:rPr>
                <w:sz w:val="24"/>
              </w:rPr>
              <w:t>1996 -</w:t>
            </w:r>
            <w:r>
              <w:rPr>
                <w:spacing w:val="-1"/>
                <w:sz w:val="24"/>
              </w:rPr>
              <w:t> </w:t>
            </w:r>
            <w:r>
              <w:rPr>
                <w:spacing w:val="-4"/>
                <w:sz w:val="24"/>
              </w:rPr>
              <w:t>2005</w:t>
            </w:r>
          </w:p>
        </w:tc>
        <w:tc>
          <w:tcPr>
            <w:tcW w:w="2568" w:type="dxa"/>
          </w:tcPr>
          <w:p>
            <w:pPr>
              <w:pStyle w:val="TableParagraph"/>
              <w:spacing w:line="264" w:lineRule="exact" w:before="128"/>
              <w:ind w:left="10" w:right="1"/>
              <w:jc w:val="center"/>
              <w:rPr>
                <w:sz w:val="24"/>
              </w:rPr>
            </w:pPr>
            <w:r>
              <w:rPr>
                <w:spacing w:val="-2"/>
                <w:sz w:val="24"/>
              </w:rPr>
              <w:t>21456</w:t>
            </w:r>
          </w:p>
        </w:tc>
        <w:tc>
          <w:tcPr>
            <w:tcW w:w="2563" w:type="dxa"/>
          </w:tcPr>
          <w:p>
            <w:pPr>
              <w:pStyle w:val="TableParagraph"/>
              <w:spacing w:line="270" w:lineRule="exact"/>
              <w:ind w:right="102"/>
              <w:jc w:val="right"/>
              <w:rPr>
                <w:sz w:val="24"/>
              </w:rPr>
            </w:pPr>
            <w:r>
              <w:rPr>
                <w:spacing w:val="-2"/>
                <w:sz w:val="24"/>
              </w:rPr>
              <w:t>0.04924364107</w:t>
            </w:r>
          </w:p>
        </w:tc>
      </w:tr>
      <w:tr>
        <w:trPr>
          <w:trHeight w:val="830" w:hRule="atLeast"/>
        </w:trPr>
        <w:tc>
          <w:tcPr>
            <w:tcW w:w="1068" w:type="dxa"/>
          </w:tcPr>
          <w:p>
            <w:pPr>
              <w:pStyle w:val="TableParagraph"/>
              <w:spacing w:line="270" w:lineRule="exact"/>
              <w:ind w:left="107"/>
              <w:rPr>
                <w:sz w:val="24"/>
              </w:rPr>
            </w:pPr>
            <w:r>
              <w:rPr>
                <w:spacing w:val="-2"/>
                <w:sz w:val="24"/>
              </w:rPr>
              <w:t>Average</w:t>
            </w:r>
          </w:p>
          <w:p>
            <w:pPr>
              <w:pStyle w:val="TableParagraph"/>
              <w:spacing w:before="139"/>
              <w:ind w:left="107"/>
              <w:rPr>
                <w:sz w:val="24"/>
              </w:rPr>
            </w:pPr>
            <w:r>
              <w:rPr>
                <w:spacing w:val="-2"/>
                <w:sz w:val="24"/>
              </w:rPr>
              <w:t>Value</w:t>
            </w:r>
          </w:p>
        </w:tc>
        <w:tc>
          <w:tcPr>
            <w:tcW w:w="1378" w:type="dxa"/>
          </w:tcPr>
          <w:p>
            <w:pPr>
              <w:pStyle w:val="TableParagraph"/>
              <w:rPr>
                <w:sz w:val="22"/>
              </w:rPr>
            </w:pPr>
          </w:p>
        </w:tc>
        <w:tc>
          <w:tcPr>
            <w:tcW w:w="2568" w:type="dxa"/>
          </w:tcPr>
          <w:p>
            <w:pPr>
              <w:pStyle w:val="TableParagraph"/>
              <w:rPr>
                <w:sz w:val="22"/>
              </w:rPr>
            </w:pPr>
          </w:p>
        </w:tc>
        <w:tc>
          <w:tcPr>
            <w:tcW w:w="2563" w:type="dxa"/>
          </w:tcPr>
          <w:p>
            <w:pPr>
              <w:pStyle w:val="TableParagraph"/>
              <w:spacing w:before="133"/>
              <w:rPr>
                <w:b/>
                <w:sz w:val="24"/>
              </w:rPr>
            </w:pPr>
          </w:p>
          <w:p>
            <w:pPr>
              <w:pStyle w:val="TableParagraph"/>
              <w:ind w:right="102"/>
              <w:jc w:val="right"/>
              <w:rPr>
                <w:sz w:val="24"/>
              </w:rPr>
            </w:pPr>
            <w:r>
              <w:rPr>
                <w:spacing w:val="-2"/>
                <w:sz w:val="24"/>
              </w:rPr>
              <w:t>0.03759434782</w:t>
            </w:r>
          </w:p>
        </w:tc>
      </w:tr>
    </w:tbl>
    <w:p>
      <w:pPr>
        <w:spacing w:after="0"/>
        <w:jc w:val="right"/>
        <w:rPr>
          <w:sz w:val="24"/>
        </w:rPr>
        <w:sectPr>
          <w:pgSz w:w="11910" w:h="16840"/>
          <w:pgMar w:header="0" w:footer="1067" w:top="1760" w:bottom="1260" w:left="1220" w:right="620"/>
        </w:sectPr>
      </w:pPr>
    </w:p>
    <w:p>
      <w:pPr>
        <w:spacing w:line="360" w:lineRule="auto" w:before="61"/>
        <w:ind w:left="220" w:right="818" w:firstLine="0"/>
        <w:jc w:val="left"/>
        <w:rPr>
          <w:b/>
          <w:sz w:val="24"/>
        </w:rPr>
      </w:pPr>
      <w:r>
        <w:rPr/>
        <mc:AlternateContent>
          <mc:Choice Requires="wps">
            <w:drawing>
              <wp:anchor distT="0" distB="0" distL="0" distR="0" allowOverlap="1" layoutInCell="1" locked="0" behindDoc="1" simplePos="0" relativeHeight="483677696">
                <wp:simplePos x="0" y="0"/>
                <wp:positionH relativeFrom="page">
                  <wp:posOffset>1051966</wp:posOffset>
                </wp:positionH>
                <wp:positionV relativeFrom="page">
                  <wp:posOffset>5368670</wp:posOffset>
                </wp:positionV>
                <wp:extent cx="2571115" cy="260350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2571115" cy="2603500"/>
                        </a:xfrm>
                        <a:custGeom>
                          <a:avLst/>
                          <a:gdLst/>
                          <a:ahLst/>
                          <a:cxnLst/>
                          <a:rect l="l" t="t" r="r" b="b"/>
                          <a:pathLst>
                            <a:path w="2571115" h="2603500">
                              <a:moveTo>
                                <a:pt x="681050" y="2459647"/>
                              </a:moveTo>
                              <a:lnTo>
                                <a:pt x="676376" y="2419477"/>
                              </a:lnTo>
                              <a:lnTo>
                                <a:pt x="661987" y="2376855"/>
                              </a:lnTo>
                              <a:lnTo>
                                <a:pt x="638276" y="2332228"/>
                              </a:lnTo>
                              <a:lnTo>
                                <a:pt x="605586" y="2286800"/>
                              </a:lnTo>
                              <a:lnTo>
                                <a:pt x="563092" y="2240026"/>
                              </a:lnTo>
                              <a:lnTo>
                                <a:pt x="246227" y="1923161"/>
                              </a:lnTo>
                              <a:lnTo>
                                <a:pt x="239369" y="1919732"/>
                              </a:lnTo>
                              <a:lnTo>
                                <a:pt x="234162" y="1920113"/>
                              </a:lnTo>
                              <a:lnTo>
                                <a:pt x="204927" y="1944624"/>
                              </a:lnTo>
                              <a:lnTo>
                                <a:pt x="200063" y="1956689"/>
                              </a:lnTo>
                              <a:lnTo>
                                <a:pt x="200215" y="1958975"/>
                              </a:lnTo>
                              <a:lnTo>
                                <a:pt x="202006" y="1963547"/>
                              </a:lnTo>
                              <a:lnTo>
                                <a:pt x="203644" y="1965833"/>
                              </a:lnTo>
                              <a:lnTo>
                                <a:pt x="520928" y="2283079"/>
                              </a:lnTo>
                              <a:lnTo>
                                <a:pt x="537400" y="2300224"/>
                              </a:lnTo>
                              <a:lnTo>
                                <a:pt x="565111" y="2333167"/>
                              </a:lnTo>
                              <a:lnTo>
                                <a:pt x="593521" y="2379281"/>
                              </a:lnTo>
                              <a:lnTo>
                                <a:pt x="607225" y="2421204"/>
                              </a:lnTo>
                              <a:lnTo>
                                <a:pt x="608418" y="2434171"/>
                              </a:lnTo>
                              <a:lnTo>
                                <a:pt x="607999" y="2446680"/>
                              </a:lnTo>
                              <a:lnTo>
                                <a:pt x="590029" y="2491155"/>
                              </a:lnTo>
                              <a:lnTo>
                                <a:pt x="551103" y="2520797"/>
                              </a:lnTo>
                              <a:lnTo>
                                <a:pt x="514959" y="2526703"/>
                              </a:lnTo>
                              <a:lnTo>
                                <a:pt x="501764" y="2525509"/>
                              </a:lnTo>
                              <a:lnTo>
                                <a:pt x="459181" y="2511844"/>
                              </a:lnTo>
                              <a:lnTo>
                                <a:pt x="411568" y="2482532"/>
                              </a:lnTo>
                              <a:lnTo>
                                <a:pt x="377558" y="2453995"/>
                              </a:lnTo>
                              <a:lnTo>
                                <a:pt x="46189" y="2123313"/>
                              </a:lnTo>
                              <a:lnTo>
                                <a:pt x="43942" y="2121662"/>
                              </a:lnTo>
                              <a:lnTo>
                                <a:pt x="39306" y="2119884"/>
                              </a:lnTo>
                              <a:lnTo>
                                <a:pt x="37071" y="2119630"/>
                              </a:lnTo>
                              <a:lnTo>
                                <a:pt x="34378" y="2120011"/>
                              </a:lnTo>
                              <a:lnTo>
                                <a:pt x="4635" y="2144903"/>
                              </a:lnTo>
                              <a:lnTo>
                                <a:pt x="0" y="2156714"/>
                              </a:lnTo>
                              <a:lnTo>
                                <a:pt x="215" y="2158873"/>
                              </a:lnTo>
                              <a:lnTo>
                                <a:pt x="325729" y="2487930"/>
                              </a:lnTo>
                              <a:lnTo>
                                <a:pt x="372351" y="2530335"/>
                              </a:lnTo>
                              <a:lnTo>
                                <a:pt x="417931" y="2563114"/>
                              </a:lnTo>
                              <a:lnTo>
                                <a:pt x="461429" y="2586063"/>
                              </a:lnTo>
                              <a:lnTo>
                                <a:pt x="502259" y="2599182"/>
                              </a:lnTo>
                              <a:lnTo>
                                <a:pt x="540677" y="2603360"/>
                              </a:lnTo>
                              <a:lnTo>
                                <a:pt x="558838" y="2601887"/>
                              </a:lnTo>
                              <a:lnTo>
                                <a:pt x="608888" y="2584539"/>
                              </a:lnTo>
                              <a:lnTo>
                                <a:pt x="650646" y="2547150"/>
                              </a:lnTo>
                              <a:lnTo>
                                <a:pt x="676122" y="2496947"/>
                              </a:lnTo>
                              <a:lnTo>
                                <a:pt x="679704" y="2478633"/>
                              </a:lnTo>
                              <a:lnTo>
                                <a:pt x="681050" y="2459647"/>
                              </a:lnTo>
                              <a:close/>
                            </a:path>
                            <a:path w="2571115" h="2603500">
                              <a:moveTo>
                                <a:pt x="1070711" y="2107184"/>
                              </a:moveTo>
                              <a:lnTo>
                                <a:pt x="575665" y="1596263"/>
                              </a:lnTo>
                              <a:lnTo>
                                <a:pt x="566267" y="1592834"/>
                              </a:lnTo>
                              <a:lnTo>
                                <a:pt x="560679" y="1593723"/>
                              </a:lnTo>
                              <a:lnTo>
                                <a:pt x="531850" y="1621028"/>
                              </a:lnTo>
                              <a:lnTo>
                                <a:pt x="529183" y="1629918"/>
                              </a:lnTo>
                              <a:lnTo>
                                <a:pt x="529818" y="1632458"/>
                              </a:lnTo>
                              <a:lnTo>
                                <a:pt x="531469" y="1637157"/>
                              </a:lnTo>
                              <a:lnTo>
                                <a:pt x="532739" y="1639062"/>
                              </a:lnTo>
                              <a:lnTo>
                                <a:pt x="814552" y="1920875"/>
                              </a:lnTo>
                              <a:lnTo>
                                <a:pt x="946505" y="2051304"/>
                              </a:lnTo>
                              <a:lnTo>
                                <a:pt x="946251" y="2051570"/>
                              </a:lnTo>
                              <a:lnTo>
                                <a:pt x="897102" y="2025650"/>
                              </a:lnTo>
                              <a:lnTo>
                                <a:pt x="796137" y="1973580"/>
                              </a:lnTo>
                              <a:lnTo>
                                <a:pt x="756056" y="1953907"/>
                              </a:lnTo>
                              <a:lnTo>
                                <a:pt x="699236" y="1925307"/>
                              </a:lnTo>
                              <a:lnTo>
                                <a:pt x="526580" y="1839290"/>
                              </a:lnTo>
                              <a:lnTo>
                                <a:pt x="432435" y="1791982"/>
                              </a:lnTo>
                              <a:lnTo>
                                <a:pt x="425081" y="1788502"/>
                              </a:lnTo>
                              <a:lnTo>
                                <a:pt x="411962" y="1782953"/>
                              </a:lnTo>
                              <a:lnTo>
                                <a:pt x="404469" y="1780286"/>
                              </a:lnTo>
                              <a:lnTo>
                                <a:pt x="397484" y="1778508"/>
                              </a:lnTo>
                              <a:lnTo>
                                <a:pt x="391515" y="1777873"/>
                              </a:lnTo>
                              <a:lnTo>
                                <a:pt x="386054" y="1777873"/>
                              </a:lnTo>
                              <a:lnTo>
                                <a:pt x="336143" y="1816608"/>
                              </a:lnTo>
                              <a:lnTo>
                                <a:pt x="334492" y="1822958"/>
                              </a:lnTo>
                              <a:lnTo>
                                <a:pt x="335254" y="1831086"/>
                              </a:lnTo>
                              <a:lnTo>
                                <a:pt x="830173" y="2337435"/>
                              </a:lnTo>
                              <a:lnTo>
                                <a:pt x="834237" y="2339594"/>
                              </a:lnTo>
                              <a:lnTo>
                                <a:pt x="837031" y="2340864"/>
                              </a:lnTo>
                              <a:lnTo>
                                <a:pt x="839317" y="2340991"/>
                              </a:lnTo>
                              <a:lnTo>
                                <a:pt x="841857" y="2340102"/>
                              </a:lnTo>
                              <a:lnTo>
                                <a:pt x="844524" y="2339848"/>
                              </a:lnTo>
                              <a:lnTo>
                                <a:pt x="873607" y="2312289"/>
                              </a:lnTo>
                              <a:lnTo>
                                <a:pt x="875385" y="2306574"/>
                              </a:lnTo>
                              <a:lnTo>
                                <a:pt x="876274" y="2303907"/>
                              </a:lnTo>
                              <a:lnTo>
                                <a:pt x="876401" y="2301494"/>
                              </a:lnTo>
                              <a:lnTo>
                                <a:pt x="875004" y="2298827"/>
                              </a:lnTo>
                              <a:lnTo>
                                <a:pt x="874242" y="2296541"/>
                              </a:lnTo>
                              <a:lnTo>
                                <a:pt x="872972" y="2294636"/>
                              </a:lnTo>
                              <a:lnTo>
                                <a:pt x="530047" y="1951799"/>
                              </a:lnTo>
                              <a:lnTo>
                                <a:pt x="440664" y="1864360"/>
                              </a:lnTo>
                              <a:lnTo>
                                <a:pt x="441172" y="1863852"/>
                              </a:lnTo>
                              <a:lnTo>
                                <a:pt x="471906" y="1880755"/>
                              </a:lnTo>
                              <a:lnTo>
                                <a:pt x="536016" y="1914448"/>
                              </a:lnTo>
                              <a:lnTo>
                                <a:pt x="653948" y="1973643"/>
                              </a:lnTo>
                              <a:lnTo>
                                <a:pt x="828217" y="2059927"/>
                              </a:lnTo>
                              <a:lnTo>
                                <a:pt x="968667" y="2130018"/>
                              </a:lnTo>
                              <a:lnTo>
                                <a:pt x="986243" y="2137829"/>
                              </a:lnTo>
                              <a:lnTo>
                                <a:pt x="1003655" y="2144776"/>
                              </a:lnTo>
                              <a:lnTo>
                                <a:pt x="1011910" y="2146808"/>
                              </a:lnTo>
                              <a:lnTo>
                                <a:pt x="1025372" y="2148586"/>
                              </a:lnTo>
                              <a:lnTo>
                                <a:pt x="1031468" y="2148078"/>
                              </a:lnTo>
                              <a:lnTo>
                                <a:pt x="1035913" y="2146046"/>
                              </a:lnTo>
                              <a:lnTo>
                                <a:pt x="1040739" y="2144522"/>
                              </a:lnTo>
                              <a:lnTo>
                                <a:pt x="1045438" y="2141220"/>
                              </a:lnTo>
                              <a:lnTo>
                                <a:pt x="1066393" y="2120392"/>
                              </a:lnTo>
                              <a:lnTo>
                                <a:pt x="1068298" y="2117725"/>
                              </a:lnTo>
                              <a:lnTo>
                                <a:pt x="1070203" y="2110740"/>
                              </a:lnTo>
                              <a:lnTo>
                                <a:pt x="1070711" y="2107184"/>
                              </a:lnTo>
                              <a:close/>
                            </a:path>
                            <a:path w="2571115" h="2603500">
                              <a:moveTo>
                                <a:pt x="1205458" y="1974850"/>
                              </a:moveTo>
                              <a:lnTo>
                                <a:pt x="1205331" y="1972564"/>
                              </a:lnTo>
                              <a:lnTo>
                                <a:pt x="1203553" y="1967865"/>
                              </a:lnTo>
                              <a:lnTo>
                                <a:pt x="1201902" y="1965706"/>
                              </a:lnTo>
                              <a:lnTo>
                                <a:pt x="1199870" y="1963674"/>
                              </a:lnTo>
                              <a:lnTo>
                                <a:pt x="702792" y="1466596"/>
                              </a:lnTo>
                              <a:lnTo>
                                <a:pt x="700633" y="1464945"/>
                              </a:lnTo>
                              <a:lnTo>
                                <a:pt x="695934" y="1463167"/>
                              </a:lnTo>
                              <a:lnTo>
                                <a:pt x="693648" y="1463040"/>
                              </a:lnTo>
                              <a:lnTo>
                                <a:pt x="690727" y="1463548"/>
                              </a:lnTo>
                              <a:lnTo>
                                <a:pt x="658342" y="1494409"/>
                              </a:lnTo>
                              <a:lnTo>
                                <a:pt x="656818" y="1502283"/>
                              </a:lnTo>
                              <a:lnTo>
                                <a:pt x="658596" y="1506982"/>
                              </a:lnTo>
                              <a:lnTo>
                                <a:pt x="1159103" y="2008505"/>
                              </a:lnTo>
                              <a:lnTo>
                                <a:pt x="1168120" y="2012061"/>
                              </a:lnTo>
                              <a:lnTo>
                                <a:pt x="1170660" y="2011184"/>
                              </a:lnTo>
                              <a:lnTo>
                                <a:pt x="1173708" y="2010664"/>
                              </a:lnTo>
                              <a:lnTo>
                                <a:pt x="1202791" y="1983105"/>
                              </a:lnTo>
                              <a:lnTo>
                                <a:pt x="1204569" y="1977390"/>
                              </a:lnTo>
                              <a:lnTo>
                                <a:pt x="1205458" y="1974850"/>
                              </a:lnTo>
                              <a:close/>
                            </a:path>
                            <a:path w="2571115" h="2603500">
                              <a:moveTo>
                                <a:pt x="1419326" y="1759458"/>
                              </a:moveTo>
                              <a:lnTo>
                                <a:pt x="1418437" y="1756283"/>
                              </a:lnTo>
                              <a:lnTo>
                                <a:pt x="1417675" y="1752981"/>
                              </a:lnTo>
                              <a:lnTo>
                                <a:pt x="1416024" y="1749933"/>
                              </a:lnTo>
                              <a:lnTo>
                                <a:pt x="1413992" y="1746377"/>
                              </a:lnTo>
                              <a:lnTo>
                                <a:pt x="1393177" y="1714119"/>
                              </a:lnTo>
                              <a:lnTo>
                                <a:pt x="1171117" y="1366774"/>
                              </a:lnTo>
                              <a:lnTo>
                                <a:pt x="1066825" y="1203947"/>
                              </a:lnTo>
                              <a:lnTo>
                                <a:pt x="1039977" y="1162304"/>
                              </a:lnTo>
                              <a:lnTo>
                                <a:pt x="1035151" y="1155065"/>
                              </a:lnTo>
                              <a:lnTo>
                                <a:pt x="1031468" y="1149223"/>
                              </a:lnTo>
                              <a:lnTo>
                                <a:pt x="1028039" y="1145413"/>
                              </a:lnTo>
                              <a:lnTo>
                                <a:pt x="1024737" y="1141603"/>
                              </a:lnTo>
                              <a:lnTo>
                                <a:pt x="1021816" y="1139698"/>
                              </a:lnTo>
                              <a:lnTo>
                                <a:pt x="1018768" y="1138682"/>
                              </a:lnTo>
                              <a:lnTo>
                                <a:pt x="1015593" y="1137920"/>
                              </a:lnTo>
                              <a:lnTo>
                                <a:pt x="1012418" y="1138809"/>
                              </a:lnTo>
                              <a:lnTo>
                                <a:pt x="984097" y="1164717"/>
                              </a:lnTo>
                              <a:lnTo>
                                <a:pt x="981430" y="1168019"/>
                              </a:lnTo>
                              <a:lnTo>
                                <a:pt x="980033" y="1171194"/>
                              </a:lnTo>
                              <a:lnTo>
                                <a:pt x="979017" y="1177036"/>
                              </a:lnTo>
                              <a:lnTo>
                                <a:pt x="979144" y="1179195"/>
                              </a:lnTo>
                              <a:lnTo>
                                <a:pt x="980414" y="1181862"/>
                              </a:lnTo>
                              <a:lnTo>
                                <a:pt x="981684" y="1184656"/>
                              </a:lnTo>
                              <a:lnTo>
                                <a:pt x="983589" y="1187450"/>
                              </a:lnTo>
                              <a:lnTo>
                                <a:pt x="985875" y="1190752"/>
                              </a:lnTo>
                              <a:lnTo>
                                <a:pt x="1101699" y="1366901"/>
                              </a:lnTo>
                              <a:lnTo>
                                <a:pt x="1329283" y="1713992"/>
                              </a:lnTo>
                              <a:lnTo>
                                <a:pt x="1329156" y="1714119"/>
                              </a:lnTo>
                              <a:lnTo>
                                <a:pt x="1329029" y="1714119"/>
                              </a:lnTo>
                              <a:lnTo>
                                <a:pt x="802741" y="1372362"/>
                              </a:lnTo>
                              <a:lnTo>
                                <a:pt x="799185" y="1370330"/>
                              </a:lnTo>
                              <a:lnTo>
                                <a:pt x="796645" y="1368933"/>
                              </a:lnTo>
                              <a:lnTo>
                                <a:pt x="793851" y="1367663"/>
                              </a:lnTo>
                              <a:lnTo>
                                <a:pt x="791565" y="1366774"/>
                              </a:lnTo>
                              <a:lnTo>
                                <a:pt x="789152" y="1366901"/>
                              </a:lnTo>
                              <a:lnTo>
                                <a:pt x="783818" y="1367409"/>
                              </a:lnTo>
                              <a:lnTo>
                                <a:pt x="781024" y="1368552"/>
                              </a:lnTo>
                              <a:lnTo>
                                <a:pt x="777849" y="1370965"/>
                              </a:lnTo>
                              <a:lnTo>
                                <a:pt x="774674" y="1373251"/>
                              </a:lnTo>
                              <a:lnTo>
                                <a:pt x="749401" y="1403223"/>
                              </a:lnTo>
                              <a:lnTo>
                                <a:pt x="749909" y="1406779"/>
                              </a:lnTo>
                              <a:lnTo>
                                <a:pt x="750544" y="1410335"/>
                              </a:lnTo>
                              <a:lnTo>
                                <a:pt x="752068" y="1413383"/>
                              </a:lnTo>
                              <a:lnTo>
                                <a:pt x="755878" y="1416812"/>
                              </a:lnTo>
                              <a:lnTo>
                                <a:pt x="759561" y="1420368"/>
                              </a:lnTo>
                              <a:lnTo>
                                <a:pt x="1356588" y="1802892"/>
                              </a:lnTo>
                              <a:lnTo>
                                <a:pt x="1363573" y="1806321"/>
                              </a:lnTo>
                              <a:lnTo>
                                <a:pt x="1365605" y="1807464"/>
                              </a:lnTo>
                              <a:lnTo>
                                <a:pt x="1367510" y="1807972"/>
                              </a:lnTo>
                              <a:lnTo>
                                <a:pt x="1369796" y="1808099"/>
                              </a:lnTo>
                              <a:lnTo>
                                <a:pt x="1371955" y="1808353"/>
                              </a:lnTo>
                              <a:lnTo>
                                <a:pt x="1374114" y="1807845"/>
                              </a:lnTo>
                              <a:lnTo>
                                <a:pt x="1375892" y="1806829"/>
                              </a:lnTo>
                              <a:lnTo>
                                <a:pt x="1377924" y="1806321"/>
                              </a:lnTo>
                              <a:lnTo>
                                <a:pt x="1396974" y="1792097"/>
                              </a:lnTo>
                              <a:lnTo>
                                <a:pt x="1400784" y="1788414"/>
                              </a:lnTo>
                              <a:lnTo>
                                <a:pt x="1405483" y="1783715"/>
                              </a:lnTo>
                              <a:lnTo>
                                <a:pt x="1409674" y="1779397"/>
                              </a:lnTo>
                              <a:lnTo>
                                <a:pt x="1412468" y="1775714"/>
                              </a:lnTo>
                              <a:lnTo>
                                <a:pt x="1415389" y="1772031"/>
                              </a:lnTo>
                              <a:lnTo>
                                <a:pt x="1417167" y="1768856"/>
                              </a:lnTo>
                              <a:lnTo>
                                <a:pt x="1418818" y="1762252"/>
                              </a:lnTo>
                              <a:lnTo>
                                <a:pt x="1419326" y="1759458"/>
                              </a:lnTo>
                              <a:close/>
                            </a:path>
                            <a:path w="2571115" h="2603500">
                              <a:moveTo>
                                <a:pt x="1757527" y="1423543"/>
                              </a:moveTo>
                              <a:lnTo>
                                <a:pt x="1735810" y="1391920"/>
                              </a:lnTo>
                              <a:lnTo>
                                <a:pt x="1730603" y="1386713"/>
                              </a:lnTo>
                              <a:lnTo>
                                <a:pt x="1703679" y="1369695"/>
                              </a:lnTo>
                              <a:lnTo>
                                <a:pt x="1701266" y="1369822"/>
                              </a:lnTo>
                              <a:lnTo>
                                <a:pt x="1699615" y="1370711"/>
                              </a:lnTo>
                              <a:lnTo>
                                <a:pt x="1570710" y="1499489"/>
                              </a:lnTo>
                              <a:lnTo>
                                <a:pt x="1386306" y="1314958"/>
                              </a:lnTo>
                              <a:lnTo>
                                <a:pt x="1495399" y="1205865"/>
                              </a:lnTo>
                              <a:lnTo>
                                <a:pt x="1496288" y="1204214"/>
                              </a:lnTo>
                              <a:lnTo>
                                <a:pt x="1496288" y="1201674"/>
                              </a:lnTo>
                              <a:lnTo>
                                <a:pt x="1496542" y="1199896"/>
                              </a:lnTo>
                              <a:lnTo>
                                <a:pt x="1470761" y="1166622"/>
                              </a:lnTo>
                              <a:lnTo>
                                <a:pt x="1444218" y="1149477"/>
                              </a:lnTo>
                              <a:lnTo>
                                <a:pt x="1441678" y="1149477"/>
                              </a:lnTo>
                              <a:lnTo>
                                <a:pt x="1440027" y="1150366"/>
                              </a:lnTo>
                              <a:lnTo>
                                <a:pt x="1330807" y="1259586"/>
                              </a:lnTo>
                              <a:lnTo>
                                <a:pt x="1169009" y="1097788"/>
                              </a:lnTo>
                              <a:lnTo>
                                <a:pt x="1296136" y="970661"/>
                              </a:lnTo>
                              <a:lnTo>
                                <a:pt x="1270228" y="930275"/>
                              </a:lnTo>
                              <a:lnTo>
                                <a:pt x="1240764" y="912749"/>
                              </a:lnTo>
                              <a:lnTo>
                                <a:pt x="1239113" y="913638"/>
                              </a:lnTo>
                              <a:lnTo>
                                <a:pt x="1081379" y="1071372"/>
                              </a:lnTo>
                              <a:lnTo>
                                <a:pt x="1079601" y="1077087"/>
                              </a:lnTo>
                              <a:lnTo>
                                <a:pt x="1080363" y="1084326"/>
                              </a:lnTo>
                              <a:lnTo>
                                <a:pt x="1556994" y="1571371"/>
                              </a:lnTo>
                              <a:lnTo>
                                <a:pt x="1591411" y="1589024"/>
                              </a:lnTo>
                              <a:lnTo>
                                <a:pt x="1597126" y="1587119"/>
                              </a:lnTo>
                              <a:lnTo>
                                <a:pt x="1756638" y="1427734"/>
                              </a:lnTo>
                              <a:lnTo>
                                <a:pt x="1757527" y="1426083"/>
                              </a:lnTo>
                              <a:lnTo>
                                <a:pt x="1757527" y="1423543"/>
                              </a:lnTo>
                              <a:close/>
                            </a:path>
                            <a:path w="2571115" h="2603500">
                              <a:moveTo>
                                <a:pt x="2044293" y="1136015"/>
                              </a:moveTo>
                              <a:lnTo>
                                <a:pt x="2003653" y="1101725"/>
                              </a:lnTo>
                              <a:lnTo>
                                <a:pt x="1881797" y="1029436"/>
                              </a:lnTo>
                              <a:lnTo>
                                <a:pt x="1869897" y="1022350"/>
                              </a:lnTo>
                              <a:lnTo>
                                <a:pt x="1826539" y="997470"/>
                              </a:lnTo>
                              <a:lnTo>
                                <a:pt x="1787118" y="978344"/>
                              </a:lnTo>
                              <a:lnTo>
                                <a:pt x="1747812" y="966851"/>
                              </a:lnTo>
                              <a:lnTo>
                                <a:pt x="1730641" y="965454"/>
                              </a:lnTo>
                              <a:lnTo>
                                <a:pt x="1723580" y="965885"/>
                              </a:lnTo>
                              <a:lnTo>
                                <a:pt x="1716760" y="966851"/>
                              </a:lnTo>
                              <a:lnTo>
                                <a:pt x="1719491" y="955738"/>
                              </a:lnTo>
                              <a:lnTo>
                                <a:pt x="1721446" y="944372"/>
                              </a:lnTo>
                              <a:lnTo>
                                <a:pt x="1722589" y="933119"/>
                              </a:lnTo>
                              <a:lnTo>
                                <a:pt x="1722983" y="921639"/>
                              </a:lnTo>
                              <a:lnTo>
                                <a:pt x="1722513" y="910145"/>
                              </a:lnTo>
                              <a:lnTo>
                                <a:pt x="1710829" y="862584"/>
                              </a:lnTo>
                              <a:lnTo>
                                <a:pt x="1691487" y="825627"/>
                              </a:lnTo>
                              <a:lnTo>
                                <a:pt x="1661782" y="787857"/>
                              </a:lnTo>
                              <a:lnTo>
                                <a:pt x="1658988" y="784936"/>
                              </a:lnTo>
                              <a:lnTo>
                                <a:pt x="1658988" y="925347"/>
                              </a:lnTo>
                              <a:lnTo>
                                <a:pt x="1657845" y="934910"/>
                              </a:lnTo>
                              <a:lnTo>
                                <a:pt x="1640687" y="971969"/>
                              </a:lnTo>
                              <a:lnTo>
                                <a:pt x="1591157" y="1022350"/>
                              </a:lnTo>
                              <a:lnTo>
                                <a:pt x="1417421" y="848614"/>
                              </a:lnTo>
                              <a:lnTo>
                                <a:pt x="1453489" y="812546"/>
                              </a:lnTo>
                              <a:lnTo>
                                <a:pt x="1487017" y="785241"/>
                              </a:lnTo>
                              <a:lnTo>
                                <a:pt x="1522285" y="778040"/>
                              </a:lnTo>
                              <a:lnTo>
                                <a:pt x="1536877" y="779843"/>
                              </a:lnTo>
                              <a:lnTo>
                                <a:pt x="1581213" y="801547"/>
                              </a:lnTo>
                              <a:lnTo>
                                <a:pt x="1611477" y="827532"/>
                              </a:lnTo>
                              <a:lnTo>
                                <a:pt x="1642338" y="865886"/>
                              </a:lnTo>
                              <a:lnTo>
                                <a:pt x="1657578" y="905637"/>
                              </a:lnTo>
                              <a:lnTo>
                                <a:pt x="1658988" y="925347"/>
                              </a:lnTo>
                              <a:lnTo>
                                <a:pt x="1658988" y="784936"/>
                              </a:lnTo>
                              <a:lnTo>
                                <a:pt x="1652397" y="778040"/>
                              </a:lnTo>
                              <a:lnTo>
                                <a:pt x="1649577" y="775081"/>
                              </a:lnTo>
                              <a:lnTo>
                                <a:pt x="1636141" y="762203"/>
                              </a:lnTo>
                              <a:lnTo>
                                <a:pt x="1595729" y="730758"/>
                              </a:lnTo>
                              <a:lnTo>
                                <a:pt x="1555483" y="710819"/>
                              </a:lnTo>
                              <a:lnTo>
                                <a:pt x="1515567" y="701598"/>
                              </a:lnTo>
                              <a:lnTo>
                                <a:pt x="1502625" y="701255"/>
                              </a:lnTo>
                              <a:lnTo>
                                <a:pt x="1489811" y="702056"/>
                              </a:lnTo>
                              <a:lnTo>
                                <a:pt x="1452499" y="712724"/>
                              </a:lnTo>
                              <a:lnTo>
                                <a:pt x="1429613" y="726440"/>
                              </a:lnTo>
                              <a:lnTo>
                                <a:pt x="1423517" y="730758"/>
                              </a:lnTo>
                              <a:lnTo>
                                <a:pt x="1368183" y="784656"/>
                              </a:lnTo>
                              <a:lnTo>
                                <a:pt x="1333982" y="818769"/>
                              </a:lnTo>
                              <a:lnTo>
                                <a:pt x="1330172" y="822452"/>
                              </a:lnTo>
                              <a:lnTo>
                                <a:pt x="1328394" y="828294"/>
                              </a:lnTo>
                              <a:lnTo>
                                <a:pt x="1329283" y="835406"/>
                              </a:lnTo>
                              <a:lnTo>
                                <a:pt x="1825472" y="1342136"/>
                              </a:lnTo>
                              <a:lnTo>
                                <a:pt x="1830044" y="1344676"/>
                              </a:lnTo>
                              <a:lnTo>
                                <a:pt x="1832330" y="1345565"/>
                              </a:lnTo>
                              <a:lnTo>
                                <a:pt x="1834489" y="1345819"/>
                              </a:lnTo>
                              <a:lnTo>
                                <a:pt x="1837156" y="1344803"/>
                              </a:lnTo>
                              <a:lnTo>
                                <a:pt x="1840077" y="1344295"/>
                              </a:lnTo>
                              <a:lnTo>
                                <a:pt x="1869160" y="1316736"/>
                              </a:lnTo>
                              <a:lnTo>
                                <a:pt x="1870938" y="1311021"/>
                              </a:lnTo>
                              <a:lnTo>
                                <a:pt x="1871573" y="1308735"/>
                              </a:lnTo>
                              <a:lnTo>
                                <a:pt x="1871700" y="1306195"/>
                              </a:lnTo>
                              <a:lnTo>
                                <a:pt x="1870811" y="1303909"/>
                              </a:lnTo>
                              <a:lnTo>
                                <a:pt x="1869922" y="1301496"/>
                              </a:lnTo>
                              <a:lnTo>
                                <a:pt x="1868144" y="1299337"/>
                              </a:lnTo>
                              <a:lnTo>
                                <a:pt x="1866239" y="1297305"/>
                              </a:lnTo>
                              <a:lnTo>
                                <a:pt x="1646529" y="1077722"/>
                              </a:lnTo>
                              <a:lnTo>
                                <a:pt x="1675231" y="1049147"/>
                              </a:lnTo>
                              <a:lnTo>
                                <a:pt x="1716062" y="1029639"/>
                              </a:lnTo>
                              <a:lnTo>
                                <a:pt x="1725282" y="1029436"/>
                              </a:lnTo>
                              <a:lnTo>
                                <a:pt x="1734807" y="1030236"/>
                              </a:lnTo>
                              <a:lnTo>
                                <a:pt x="1776818" y="1043152"/>
                              </a:lnTo>
                              <a:lnTo>
                                <a:pt x="1811820" y="1061402"/>
                              </a:lnTo>
                              <a:lnTo>
                                <a:pt x="1950567" y="1145032"/>
                              </a:lnTo>
                              <a:lnTo>
                                <a:pt x="1988286" y="1168019"/>
                              </a:lnTo>
                              <a:lnTo>
                                <a:pt x="1992223" y="1170559"/>
                              </a:lnTo>
                              <a:lnTo>
                                <a:pt x="1995779" y="1172591"/>
                              </a:lnTo>
                              <a:lnTo>
                                <a:pt x="1998827" y="1173607"/>
                              </a:lnTo>
                              <a:lnTo>
                                <a:pt x="2001494" y="1174877"/>
                              </a:lnTo>
                              <a:lnTo>
                                <a:pt x="2004415" y="1175131"/>
                              </a:lnTo>
                              <a:lnTo>
                                <a:pt x="2007336" y="1174623"/>
                              </a:lnTo>
                              <a:lnTo>
                                <a:pt x="2010638" y="1174496"/>
                              </a:lnTo>
                              <a:lnTo>
                                <a:pt x="2013686" y="1173099"/>
                              </a:lnTo>
                              <a:lnTo>
                                <a:pt x="2016734" y="1170686"/>
                              </a:lnTo>
                              <a:lnTo>
                                <a:pt x="2019909" y="1168400"/>
                              </a:lnTo>
                              <a:lnTo>
                                <a:pt x="2023846" y="1165352"/>
                              </a:lnTo>
                              <a:lnTo>
                                <a:pt x="2028037" y="1161034"/>
                              </a:lnTo>
                              <a:lnTo>
                                <a:pt x="2032990" y="1156081"/>
                              </a:lnTo>
                              <a:lnTo>
                                <a:pt x="2036546" y="1151763"/>
                              </a:lnTo>
                              <a:lnTo>
                                <a:pt x="2039086" y="1148334"/>
                              </a:lnTo>
                              <a:lnTo>
                                <a:pt x="2041766" y="1144993"/>
                              </a:lnTo>
                              <a:lnTo>
                                <a:pt x="2043150" y="1141857"/>
                              </a:lnTo>
                              <a:lnTo>
                                <a:pt x="2043785" y="1138936"/>
                              </a:lnTo>
                              <a:lnTo>
                                <a:pt x="2044293" y="1136015"/>
                              </a:lnTo>
                              <a:close/>
                            </a:path>
                            <a:path w="2571115" h="2603500">
                              <a:moveTo>
                                <a:pt x="2221344" y="917028"/>
                              </a:moveTo>
                              <a:lnTo>
                                <a:pt x="2210993" y="865085"/>
                              </a:lnTo>
                              <a:lnTo>
                                <a:pt x="2195042" y="829056"/>
                              </a:lnTo>
                              <a:lnTo>
                                <a:pt x="2171001" y="792657"/>
                              </a:lnTo>
                              <a:lnTo>
                                <a:pt x="2138781" y="756158"/>
                              </a:lnTo>
                              <a:lnTo>
                                <a:pt x="2108543" y="729107"/>
                              </a:lnTo>
                              <a:lnTo>
                                <a:pt x="2064905" y="701636"/>
                              </a:lnTo>
                              <a:lnTo>
                                <a:pt x="2023338" y="686562"/>
                              </a:lnTo>
                              <a:lnTo>
                                <a:pt x="1983930" y="681723"/>
                              </a:lnTo>
                              <a:lnTo>
                                <a:pt x="1971014" y="681609"/>
                              </a:lnTo>
                              <a:lnTo>
                                <a:pt x="1958555" y="682218"/>
                              </a:lnTo>
                              <a:lnTo>
                                <a:pt x="1946198" y="683221"/>
                              </a:lnTo>
                              <a:lnTo>
                                <a:pt x="1921865" y="686054"/>
                              </a:lnTo>
                              <a:lnTo>
                                <a:pt x="1898281" y="689787"/>
                              </a:lnTo>
                              <a:lnTo>
                                <a:pt x="1875002" y="693039"/>
                              </a:lnTo>
                              <a:lnTo>
                                <a:pt x="1863445" y="694232"/>
                              </a:lnTo>
                              <a:lnTo>
                                <a:pt x="1852053" y="694994"/>
                              </a:lnTo>
                              <a:lnTo>
                                <a:pt x="1840826" y="695172"/>
                              </a:lnTo>
                              <a:lnTo>
                                <a:pt x="1829790" y="694563"/>
                              </a:lnTo>
                              <a:lnTo>
                                <a:pt x="1785594" y="683768"/>
                              </a:lnTo>
                              <a:lnTo>
                                <a:pt x="1753044" y="662914"/>
                              </a:lnTo>
                              <a:lnTo>
                                <a:pt x="1722818" y="629805"/>
                              </a:lnTo>
                              <a:lnTo>
                                <a:pt x="1704568" y="589280"/>
                              </a:lnTo>
                              <a:lnTo>
                                <a:pt x="1703197" y="573379"/>
                              </a:lnTo>
                              <a:lnTo>
                                <a:pt x="1703882" y="565353"/>
                              </a:lnTo>
                              <a:lnTo>
                                <a:pt x="1723364" y="528320"/>
                              </a:lnTo>
                              <a:lnTo>
                                <a:pt x="1763547" y="505320"/>
                              </a:lnTo>
                              <a:lnTo>
                                <a:pt x="1802307" y="499579"/>
                              </a:lnTo>
                              <a:lnTo>
                                <a:pt x="1822170" y="498856"/>
                              </a:lnTo>
                              <a:lnTo>
                                <a:pt x="1827123" y="497840"/>
                              </a:lnTo>
                              <a:lnTo>
                                <a:pt x="1796897" y="450723"/>
                              </a:lnTo>
                              <a:lnTo>
                                <a:pt x="1764512" y="432181"/>
                              </a:lnTo>
                              <a:lnTo>
                                <a:pt x="1758035" y="432308"/>
                              </a:lnTo>
                              <a:lnTo>
                                <a:pt x="1713369" y="441159"/>
                              </a:lnTo>
                              <a:lnTo>
                                <a:pt x="1679206" y="459663"/>
                              </a:lnTo>
                              <a:lnTo>
                                <a:pt x="1649641" y="492163"/>
                              </a:lnTo>
                              <a:lnTo>
                                <a:pt x="1633956" y="531253"/>
                              </a:lnTo>
                              <a:lnTo>
                                <a:pt x="1631543" y="559892"/>
                              </a:lnTo>
                              <a:lnTo>
                                <a:pt x="1632940" y="574802"/>
                              </a:lnTo>
                              <a:lnTo>
                                <a:pt x="1646707" y="621601"/>
                              </a:lnTo>
                              <a:lnTo>
                                <a:pt x="1676450" y="670369"/>
                              </a:lnTo>
                              <a:lnTo>
                                <a:pt x="1705076" y="702818"/>
                              </a:lnTo>
                              <a:lnTo>
                                <a:pt x="1736039" y="730402"/>
                              </a:lnTo>
                              <a:lnTo>
                                <a:pt x="1779752" y="757682"/>
                              </a:lnTo>
                              <a:lnTo>
                                <a:pt x="1821154" y="773176"/>
                              </a:lnTo>
                              <a:lnTo>
                                <a:pt x="1860638" y="778865"/>
                              </a:lnTo>
                              <a:lnTo>
                                <a:pt x="1873478" y="779018"/>
                              </a:lnTo>
                              <a:lnTo>
                                <a:pt x="1886089" y="778637"/>
                              </a:lnTo>
                              <a:lnTo>
                                <a:pt x="1898345" y="777735"/>
                              </a:lnTo>
                              <a:lnTo>
                                <a:pt x="1910384" y="776439"/>
                              </a:lnTo>
                              <a:lnTo>
                                <a:pt x="1922373" y="774827"/>
                              </a:lnTo>
                              <a:lnTo>
                                <a:pt x="1969236" y="767842"/>
                              </a:lnTo>
                              <a:lnTo>
                                <a:pt x="1980806" y="766711"/>
                              </a:lnTo>
                              <a:lnTo>
                                <a:pt x="1992109" y="766025"/>
                              </a:lnTo>
                              <a:lnTo>
                                <a:pt x="2003145" y="765835"/>
                              </a:lnTo>
                              <a:lnTo>
                                <a:pt x="2013940" y="766191"/>
                              </a:lnTo>
                              <a:lnTo>
                                <a:pt x="2057755" y="777367"/>
                              </a:lnTo>
                              <a:lnTo>
                                <a:pt x="2090559" y="798283"/>
                              </a:lnTo>
                              <a:lnTo>
                                <a:pt x="2119541" y="828827"/>
                              </a:lnTo>
                              <a:lnTo>
                                <a:pt x="2142591" y="869429"/>
                              </a:lnTo>
                              <a:lnTo>
                                <a:pt x="2148217" y="898461"/>
                              </a:lnTo>
                              <a:lnTo>
                                <a:pt x="2148027" y="907821"/>
                              </a:lnTo>
                              <a:lnTo>
                                <a:pt x="2131352" y="950175"/>
                              </a:lnTo>
                              <a:lnTo>
                                <a:pt x="2095766" y="978496"/>
                              </a:lnTo>
                              <a:lnTo>
                                <a:pt x="2055685" y="990536"/>
                              </a:lnTo>
                              <a:lnTo>
                                <a:pt x="2022335" y="993482"/>
                              </a:lnTo>
                              <a:lnTo>
                                <a:pt x="2006955" y="993140"/>
                              </a:lnTo>
                              <a:lnTo>
                                <a:pt x="2001113" y="994283"/>
                              </a:lnTo>
                              <a:lnTo>
                                <a:pt x="1997684" y="997712"/>
                              </a:lnTo>
                              <a:lnTo>
                                <a:pt x="1996795" y="999363"/>
                              </a:lnTo>
                              <a:lnTo>
                                <a:pt x="1996541" y="1001141"/>
                              </a:lnTo>
                              <a:lnTo>
                                <a:pt x="1996795" y="1003427"/>
                              </a:lnTo>
                              <a:lnTo>
                                <a:pt x="2021179" y="1034796"/>
                              </a:lnTo>
                              <a:lnTo>
                                <a:pt x="2053564" y="1059688"/>
                              </a:lnTo>
                              <a:lnTo>
                                <a:pt x="2058771" y="1060958"/>
                              </a:lnTo>
                              <a:lnTo>
                                <a:pt x="2063724" y="1062482"/>
                              </a:lnTo>
                              <a:lnTo>
                                <a:pt x="2111857" y="1057275"/>
                              </a:lnTo>
                              <a:lnTo>
                                <a:pt x="2156155" y="1038275"/>
                              </a:lnTo>
                              <a:lnTo>
                                <a:pt x="2192286" y="1005967"/>
                              </a:lnTo>
                              <a:lnTo>
                                <a:pt x="2214854" y="964692"/>
                              </a:lnTo>
                              <a:lnTo>
                                <a:pt x="2220938" y="933475"/>
                              </a:lnTo>
                              <a:lnTo>
                                <a:pt x="2221344" y="917028"/>
                              </a:lnTo>
                              <a:close/>
                            </a:path>
                            <a:path w="2571115" h="2603500">
                              <a:moveTo>
                                <a:pt x="2382621" y="797560"/>
                              </a:moveTo>
                              <a:lnTo>
                                <a:pt x="2382494" y="795401"/>
                              </a:lnTo>
                              <a:lnTo>
                                <a:pt x="2380716" y="790702"/>
                              </a:lnTo>
                              <a:lnTo>
                                <a:pt x="2379065" y="788543"/>
                              </a:lnTo>
                              <a:lnTo>
                                <a:pt x="2377033" y="786511"/>
                              </a:lnTo>
                              <a:lnTo>
                                <a:pt x="1880082" y="289433"/>
                              </a:lnTo>
                              <a:lnTo>
                                <a:pt x="1877796" y="287782"/>
                              </a:lnTo>
                              <a:lnTo>
                                <a:pt x="1873097" y="286004"/>
                              </a:lnTo>
                              <a:lnTo>
                                <a:pt x="1870938" y="285877"/>
                              </a:lnTo>
                              <a:lnTo>
                                <a:pt x="1868017" y="286385"/>
                              </a:lnTo>
                              <a:lnTo>
                                <a:pt x="1835505" y="317119"/>
                              </a:lnTo>
                              <a:lnTo>
                                <a:pt x="1833981" y="325120"/>
                              </a:lnTo>
                              <a:lnTo>
                                <a:pt x="1835759" y="329819"/>
                              </a:lnTo>
                              <a:lnTo>
                                <a:pt x="2336266" y="831342"/>
                              </a:lnTo>
                              <a:lnTo>
                                <a:pt x="2345410" y="834898"/>
                              </a:lnTo>
                              <a:lnTo>
                                <a:pt x="2347950" y="834009"/>
                              </a:lnTo>
                              <a:lnTo>
                                <a:pt x="2350871" y="833501"/>
                              </a:lnTo>
                              <a:lnTo>
                                <a:pt x="2381224" y="803148"/>
                              </a:lnTo>
                              <a:lnTo>
                                <a:pt x="2381732" y="800100"/>
                              </a:lnTo>
                              <a:lnTo>
                                <a:pt x="2382621" y="797560"/>
                              </a:lnTo>
                              <a:close/>
                            </a:path>
                            <a:path w="2571115" h="2603500">
                              <a:moveTo>
                                <a:pt x="2570962" y="609219"/>
                              </a:moveTo>
                              <a:lnTo>
                                <a:pt x="2570835" y="607060"/>
                              </a:lnTo>
                              <a:lnTo>
                                <a:pt x="2569057" y="602361"/>
                              </a:lnTo>
                              <a:lnTo>
                                <a:pt x="2567406" y="600202"/>
                              </a:lnTo>
                              <a:lnTo>
                                <a:pt x="2118207" y="150876"/>
                              </a:lnTo>
                              <a:lnTo>
                                <a:pt x="2210028" y="59182"/>
                              </a:lnTo>
                              <a:lnTo>
                                <a:pt x="2210917" y="57531"/>
                              </a:lnTo>
                              <a:lnTo>
                                <a:pt x="2210790" y="52832"/>
                              </a:lnTo>
                              <a:lnTo>
                                <a:pt x="2210155" y="50292"/>
                              </a:lnTo>
                              <a:lnTo>
                                <a:pt x="2208377" y="47117"/>
                              </a:lnTo>
                              <a:lnTo>
                                <a:pt x="2207234" y="44450"/>
                              </a:lnTo>
                              <a:lnTo>
                                <a:pt x="2204567" y="40640"/>
                              </a:lnTo>
                              <a:lnTo>
                                <a:pt x="2193645" y="28321"/>
                              </a:lnTo>
                              <a:lnTo>
                                <a:pt x="2188565" y="23241"/>
                              </a:lnTo>
                              <a:lnTo>
                                <a:pt x="2183358" y="18034"/>
                              </a:lnTo>
                              <a:lnTo>
                                <a:pt x="2170658" y="6858"/>
                              </a:lnTo>
                              <a:lnTo>
                                <a:pt x="2166975" y="4191"/>
                              </a:lnTo>
                              <a:lnTo>
                                <a:pt x="2160752" y="762"/>
                              </a:lnTo>
                              <a:lnTo>
                                <a:pt x="2155926" y="0"/>
                              </a:lnTo>
                              <a:lnTo>
                                <a:pt x="2153513" y="127"/>
                              </a:lnTo>
                              <a:lnTo>
                                <a:pt x="2151735" y="889"/>
                              </a:lnTo>
                              <a:lnTo>
                                <a:pt x="1925421" y="227330"/>
                              </a:lnTo>
                              <a:lnTo>
                                <a:pt x="1924532" y="228981"/>
                              </a:lnTo>
                              <a:lnTo>
                                <a:pt x="1924786" y="231140"/>
                              </a:lnTo>
                              <a:lnTo>
                                <a:pt x="1924659" y="233680"/>
                              </a:lnTo>
                              <a:lnTo>
                                <a:pt x="1925548" y="235966"/>
                              </a:lnTo>
                              <a:lnTo>
                                <a:pt x="1928850" y="242316"/>
                              </a:lnTo>
                              <a:lnTo>
                                <a:pt x="1931517" y="245999"/>
                              </a:lnTo>
                              <a:lnTo>
                                <a:pt x="1934946" y="249809"/>
                              </a:lnTo>
                              <a:lnTo>
                                <a:pt x="1938375" y="254254"/>
                              </a:lnTo>
                              <a:lnTo>
                                <a:pt x="1942566" y="258953"/>
                              </a:lnTo>
                              <a:lnTo>
                                <a:pt x="1952853" y="269240"/>
                              </a:lnTo>
                              <a:lnTo>
                                <a:pt x="1957552" y="273304"/>
                              </a:lnTo>
                              <a:lnTo>
                                <a:pt x="1961616" y="276479"/>
                              </a:lnTo>
                              <a:lnTo>
                                <a:pt x="1965426" y="279908"/>
                              </a:lnTo>
                              <a:lnTo>
                                <a:pt x="1969109" y="282575"/>
                              </a:lnTo>
                              <a:lnTo>
                                <a:pt x="1971776" y="283718"/>
                              </a:lnTo>
                              <a:lnTo>
                                <a:pt x="1975078" y="285496"/>
                              </a:lnTo>
                              <a:lnTo>
                                <a:pt x="1977364" y="286258"/>
                              </a:lnTo>
                              <a:lnTo>
                                <a:pt x="1981936" y="286385"/>
                              </a:lnTo>
                              <a:lnTo>
                                <a:pt x="1983587" y="285496"/>
                              </a:lnTo>
                              <a:lnTo>
                                <a:pt x="2075408" y="193802"/>
                              </a:lnTo>
                              <a:lnTo>
                                <a:pt x="2524607" y="643001"/>
                              </a:lnTo>
                              <a:lnTo>
                                <a:pt x="2526893" y="644652"/>
                              </a:lnTo>
                              <a:lnTo>
                                <a:pt x="2531465" y="646430"/>
                              </a:lnTo>
                              <a:lnTo>
                                <a:pt x="2533751" y="646557"/>
                              </a:lnTo>
                              <a:lnTo>
                                <a:pt x="2536291" y="645668"/>
                              </a:lnTo>
                              <a:lnTo>
                                <a:pt x="2539212" y="645160"/>
                              </a:lnTo>
                              <a:lnTo>
                                <a:pt x="2569565" y="614680"/>
                              </a:lnTo>
                              <a:lnTo>
                                <a:pt x="2570073" y="611759"/>
                              </a:lnTo>
                              <a:lnTo>
                                <a:pt x="2570962" y="60921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82.832001pt;margin-top:422.72995pt;width:202.45pt;height:205pt;mso-position-horizontal-relative:page;mso-position-vertical-relative:page;z-index:-19638784" id="docshape102" coordorigin="1657,8455" coordsize="4049,4100" path="m2729,12328l2728,12297,2722,12265,2712,12232,2699,12198,2682,12163,2662,12127,2638,12092,2610,12056,2579,12019,2543,11982,2044,11483,2041,11481,2034,11478,2025,11478,2021,11480,2011,11485,2000,11493,1987,11506,1979,11517,1974,11527,1973,11531,1972,11536,1972,11540,1975,11547,1977,11550,2477,12050,2503,12077,2526,12103,2547,12129,2564,12154,2579,12178,2591,12201,2601,12224,2608,12246,2613,12268,2615,12288,2614,12308,2611,12327,2605,12345,2597,12362,2586,12378,2572,12393,2557,12406,2541,12416,2525,12424,2506,12430,2487,12433,2468,12434,2447,12432,2425,12427,2403,12420,2380,12410,2356,12398,2331,12382,2305,12364,2278,12343,2251,12319,2223,12292,1729,11798,1726,11796,1719,11793,1715,11793,1711,11793,1707,11795,1696,11800,1685,11808,1672,11821,1664,11832,1661,11838,1657,11846,1657,11851,1657,11854,1660,11862,1662,11865,2170,12373,2206,12408,2243,12439,2279,12467,2315,12491,2350,12511,2383,12527,2416,12539,2448,12548,2478,12553,2508,12554,2537,12552,2564,12546,2591,12537,2616,12525,2639,12509,2660,12489,2681,12466,2699,12441,2712,12415,2721,12387,2727,12358,2729,12328xm3343,11773l3341,11760,3338,11753,3331,11737,3324,11729,3316,11721,2563,10968,2560,10966,2553,10964,2548,10963,2540,10964,2535,10967,2519,10979,2506,10991,2498,11002,2494,11007,2492,11012,2490,11021,2491,11025,2494,11033,2496,11036,2939,11480,3147,11685,3147,11685,3069,11645,2910,11563,2847,11532,2758,11487,2486,11351,2338,11277,2326,11271,2305,11262,2294,11258,2283,11255,2273,11254,2265,11254,2256,11255,2242,11262,2234,11268,2186,11315,2183,11325,2185,11338,2187,11348,2192,11359,2200,11371,2211,11383,2964,12136,2967,12138,2970,12139,2975,12141,2978,12141,2982,12140,2987,12139,2997,12134,3007,12126,3021,12113,3026,12107,3029,12101,3032,12096,3034,12092,3035,12087,3037,12083,3037,12079,3035,12075,3033,12071,3031,12068,2491,11528,2351,11391,2351,11390,2400,11416,2501,11469,2686,11563,2961,11699,3182,11809,3210,11821,3237,11832,3250,11835,3271,11838,3281,11837,3288,11834,3296,11832,3303,11827,3336,11794,3339,11790,3342,11779,3343,11773xm3555,11565l3555,11561,3552,11554,3549,11550,3546,11547,2763,10764,2760,10762,2753,10759,2749,10759,2744,10759,2740,10761,2731,10766,2719,10774,2707,10787,2699,10798,2693,10808,2692,10812,2691,10817,2691,10820,2694,10828,2696,10832,3482,11618,3485,11620,3493,11623,3496,11623,3500,11622,3505,11621,3515,11616,3526,11607,3539,11594,3544,11588,3548,11583,3551,11578,3553,11573,3554,11569,3555,11565xm3892,11225l3890,11220,3889,11215,3887,11210,3883,11205,3851,11154,3501,10607,3337,10351,3294,10285,3287,10274,3281,10264,3276,10258,3270,10252,3266,10249,3261,10248,3256,10247,3251,10248,3245,10251,3240,10255,3233,10261,3210,10283,3206,10289,3202,10294,3200,10299,3198,10308,3199,10312,3201,10316,3203,10320,3206,10325,3209,10330,3392,10607,3750,11154,3750,11154,3750,11154,2921,10616,2915,10613,2911,10610,2907,10608,2903,10607,2899,10607,2891,10608,2887,10610,2882,10614,2877,10617,2854,10640,2848,10647,2843,10653,2839,10659,2837,10664,2838,10670,2839,10676,2841,10680,2847,10686,2853,10691,2862,10698,2873,10705,3793,11294,3801,11299,3804,11299,3807,11301,3810,11302,3814,11302,3817,11302,3821,11302,3823,11300,3827,11299,3831,11298,3838,11293,3848,11286,3852,11282,3857,11277,3863,11271,3870,11264,3877,11257,3881,11251,3886,11245,3888,11240,3891,11230,3892,11225xm4424,10696l4423,10689,4418,10679,4414,10673,4398,10654,4390,10647,4382,10638,4374,10631,4362,10621,4347,10613,4343,10612,4340,10612,4336,10612,4333,10613,4130,10816,3840,10525,4012,10354,4013,10351,4013,10347,4013,10344,4013,10340,4008,10332,4005,10326,3988,10308,3973,10292,3953,10275,3948,10271,3939,10267,3934,10265,3931,10265,3927,10265,3924,10266,3752,10438,3498,10183,3698,9983,3699,9981,3699,9973,3698,9970,3693,9960,3689,9954,3684,9948,3673,9935,3657,9920,3649,9913,3637,9902,3632,9899,3622,9894,3618,9892,3611,9892,3608,9893,3360,10142,3357,10151,3358,10162,3360,10172,3366,10182,3374,10193,3384,10205,4109,10929,4120,10940,4132,10948,4142,10953,4151,10955,4163,10957,4172,10954,4423,10703,4424,10700,4424,10696xm4876,10244l4876,10240,4874,10237,4872,10234,4870,10230,4863,10224,4858,10219,4850,10214,4844,10210,4812,10190,4620,10076,4601,10065,4569,10045,4550,10035,4533,10025,4517,10017,4501,10009,4486,10002,4471,9995,4457,9990,4443,9985,4430,9982,4417,9979,4409,9977,4405,9976,4393,9975,4382,9975,4371,9976,4360,9977,4365,9960,4368,9942,4369,9924,4370,9906,4369,9888,4367,9869,4363,9851,4358,9832,4351,9813,4343,9794,4333,9774,4320,9755,4307,9735,4291,9715,4274,9695,4269,9691,4269,9912,4267,9927,4264,9942,4258,9957,4250,9971,4240,9985,4228,9999,4162,10065,3889,9791,3946,9734,3955,9725,3964,9716,3972,9709,3980,9704,3990,9697,3998,9691,4008,9688,4031,9682,4054,9680,4077,9683,4100,9690,4123,9702,4147,9717,4170,9736,4194,9758,4208,9773,4221,9788,4233,9803,4243,9818,4252,9834,4259,9850,4264,9865,4267,9881,4269,9896,4269,9912,4269,9691,4259,9680,4254,9675,4233,9655,4212,9636,4191,9620,4170,9605,4148,9593,4127,9583,4106,9574,4085,9567,4064,9562,4043,9559,4023,9559,4003,9560,3983,9564,3963,9569,3944,9577,3925,9587,3917,9592,3908,9599,3898,9605,3891,9612,3883,9619,3874,9627,3865,9637,3811,9690,3757,9744,3751,9750,3749,9759,3750,9770,3752,9780,3758,9790,3765,9801,3776,9813,4531,10568,4535,10571,4539,10572,4542,10574,4546,10574,4550,10572,4554,10572,4559,10569,4565,10566,4570,10563,4575,10558,4589,10545,4594,10539,4597,10534,4600,10528,4602,10524,4603,10519,4604,10516,4604,10512,4603,10508,4601,10504,4599,10501,4596,10498,4250,10152,4295,10107,4307,10096,4319,10088,4332,10082,4345,10078,4359,10076,4374,10076,4389,10077,4404,10080,4421,10085,4437,10090,4455,10097,4473,10106,4491,10116,4510,10126,4529,10137,4728,10258,4788,10294,4794,10298,4800,10301,4804,10303,4809,10305,4813,10305,4818,10304,4823,10304,4828,10302,4833,10298,4838,10295,4844,10290,4850,10283,4858,10275,4864,10268,4868,10263,4872,10258,4874,10253,4875,10248,4876,10244xm5155,9899l5152,9872,5147,9845,5139,9817,5127,9789,5113,9760,5096,9732,5076,9703,5052,9674,5025,9645,5001,9623,4977,9603,4954,9586,4931,9571,4908,9560,4886,9550,4864,9542,4843,9536,4822,9532,4802,9529,4781,9528,4761,9528,4741,9529,4722,9531,4683,9535,4646,9541,4609,9546,4591,9548,4573,9549,4556,9549,4538,9548,4521,9546,4503,9543,4486,9538,4469,9531,4451,9523,4434,9512,4417,9499,4400,9483,4389,9471,4379,9459,4370,9446,4361,9434,4354,9421,4349,9408,4344,9395,4341,9383,4339,9370,4339,9358,4340,9345,4342,9332,4347,9320,4353,9309,4361,9297,4371,9287,4382,9276,4395,9267,4407,9260,4420,9254,4434,9250,4447,9247,4460,9245,4472,9243,4495,9241,4526,9240,4534,9239,4539,9234,4539,9231,4538,9225,4537,9221,4526,9205,4515,9193,4486,9164,4463,9145,4453,9140,4442,9136,4435,9135,4425,9135,4410,9136,4400,9138,4389,9140,4366,9145,4355,9149,4344,9154,4333,9159,4321,9165,4311,9171,4301,9178,4292,9186,4283,9194,4268,9212,4255,9230,4244,9249,4236,9269,4230,9291,4227,9313,4226,9336,4228,9360,4233,9384,4240,9409,4250,9433,4263,9459,4278,9485,4297,9510,4318,9536,4342,9561,4366,9585,4391,9605,4414,9622,4437,9636,4459,9648,4482,9658,4503,9666,4525,9672,4546,9677,4566,9680,4587,9681,4607,9681,4627,9681,4646,9679,4665,9677,4684,9675,4758,9664,4776,9662,4794,9661,4811,9661,4828,9661,4845,9663,4863,9667,4880,9672,4897,9679,4914,9687,4932,9698,4949,9712,4966,9728,4981,9744,4995,9760,5006,9776,5016,9792,5024,9808,5031,9824,5035,9839,5038,9854,5040,9869,5039,9884,5037,9899,5034,9913,5029,9926,5022,9939,5013,9951,5003,9962,4988,9976,4973,9987,4957,9996,4941,10002,4925,10007,4909,10011,4894,10014,4880,10017,4866,10018,4853,10019,4841,10019,4817,10019,4808,10020,4803,10026,4801,10028,4801,10031,4801,10035,4802,10038,4808,10048,4812,10054,4823,10067,4840,10084,4849,10093,4858,10101,4866,10107,4882,10120,4891,10123,4899,10125,4907,10128,4918,10128,4944,10127,4956,10125,4982,10120,4996,10116,5010,10111,5024,10105,5038,10098,5052,10090,5066,10080,5079,10070,5092,10058,5109,10039,5124,10019,5136,9997,5145,9974,5151,9950,5154,9925,5155,9899xm5409,9711l5409,9707,5406,9700,5403,9696,5400,9693,4617,8910,4614,8908,4606,8905,4603,8905,4598,8906,4594,8907,4584,8912,4573,8921,4561,8933,4553,8944,4547,8954,4546,8958,4545,8963,4545,8967,4548,8974,4550,8978,5336,9764,5339,9766,5347,9769,5350,9769,5354,9768,5359,9767,5369,9762,5380,9753,5393,9740,5398,9734,5402,9729,5407,9719,5407,9715,5409,9711xm5705,9414l5705,9411,5702,9403,5700,9400,4992,8692,5137,8548,5138,8545,5138,8538,5137,8534,5134,8529,5133,8525,5128,8519,5111,8499,5103,8491,5095,8483,5075,8465,5069,8461,5059,8456,5052,8455,5048,8455,5045,8456,4689,8813,4687,8815,4688,8819,4688,8823,4689,8826,4694,8836,4698,8842,4704,8848,4709,8855,4716,8862,4732,8879,4739,8885,4746,8890,4752,8895,4758,8900,4762,8901,4767,8904,4771,8905,4778,8906,4780,8904,4925,8760,5632,9467,5636,9470,5643,9473,5647,9473,5651,9471,5655,9471,5666,9465,5671,9462,5677,9457,5690,9444,5698,9433,5703,9423,5704,9418,5705,9414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678208">
                <wp:simplePos x="0" y="0"/>
                <wp:positionH relativeFrom="page">
                  <wp:posOffset>3225419</wp:posOffset>
                </wp:positionH>
                <wp:positionV relativeFrom="page">
                  <wp:posOffset>5121909</wp:posOffset>
                </wp:positionV>
                <wp:extent cx="645795" cy="64579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645795" cy="645795"/>
                        </a:xfrm>
                        <a:custGeom>
                          <a:avLst/>
                          <a:gdLst/>
                          <a:ahLst/>
                          <a:cxnLst/>
                          <a:rect l="l" t="t" r="r" b="b"/>
                          <a:pathLst>
                            <a:path w="645795" h="645795">
                              <a:moveTo>
                                <a:pt x="226821" y="0"/>
                              </a:moveTo>
                              <a:lnTo>
                                <a:pt x="192023" y="31750"/>
                              </a:lnTo>
                              <a:lnTo>
                                <a:pt x="189230" y="40004"/>
                              </a:lnTo>
                              <a:lnTo>
                                <a:pt x="189230" y="42545"/>
                              </a:lnTo>
                              <a:lnTo>
                                <a:pt x="192658" y="51053"/>
                              </a:lnTo>
                              <a:lnTo>
                                <a:pt x="194944" y="54228"/>
                              </a:lnTo>
                              <a:lnTo>
                                <a:pt x="299339" y="248031"/>
                              </a:lnTo>
                              <a:lnTo>
                                <a:pt x="307250" y="262219"/>
                              </a:lnTo>
                              <a:lnTo>
                                <a:pt x="347916" y="333390"/>
                              </a:lnTo>
                              <a:lnTo>
                                <a:pt x="364870" y="361950"/>
                              </a:lnTo>
                              <a:lnTo>
                                <a:pt x="364363" y="362458"/>
                              </a:lnTo>
                              <a:lnTo>
                                <a:pt x="290383" y="320081"/>
                              </a:lnTo>
                              <a:lnTo>
                                <a:pt x="248539" y="296418"/>
                              </a:lnTo>
                              <a:lnTo>
                                <a:pt x="200360" y="270383"/>
                              </a:lnTo>
                              <a:lnTo>
                                <a:pt x="103860" y="218694"/>
                              </a:lnTo>
                              <a:lnTo>
                                <a:pt x="52196" y="190626"/>
                              </a:lnTo>
                              <a:lnTo>
                                <a:pt x="49276" y="189611"/>
                              </a:lnTo>
                              <a:lnTo>
                                <a:pt x="46481" y="188340"/>
                              </a:lnTo>
                              <a:lnTo>
                                <a:pt x="43942" y="187706"/>
                              </a:lnTo>
                              <a:lnTo>
                                <a:pt x="10541" y="210693"/>
                              </a:lnTo>
                              <a:lnTo>
                                <a:pt x="0" y="226060"/>
                              </a:lnTo>
                              <a:lnTo>
                                <a:pt x="1524" y="232537"/>
                              </a:lnTo>
                              <a:lnTo>
                                <a:pt x="3429" y="235458"/>
                              </a:lnTo>
                              <a:lnTo>
                                <a:pt x="7493" y="238506"/>
                              </a:lnTo>
                              <a:lnTo>
                                <a:pt x="11303" y="241935"/>
                              </a:lnTo>
                              <a:lnTo>
                                <a:pt x="25145" y="249682"/>
                              </a:lnTo>
                              <a:lnTo>
                                <a:pt x="72778" y="274830"/>
                              </a:lnTo>
                              <a:lnTo>
                                <a:pt x="311735" y="399307"/>
                              </a:lnTo>
                              <a:lnTo>
                                <a:pt x="407161" y="449452"/>
                              </a:lnTo>
                              <a:lnTo>
                                <a:pt x="599313" y="641603"/>
                              </a:lnTo>
                              <a:lnTo>
                                <a:pt x="601471" y="643382"/>
                              </a:lnTo>
                              <a:lnTo>
                                <a:pt x="603884" y="644271"/>
                              </a:lnTo>
                              <a:lnTo>
                                <a:pt x="605917" y="645287"/>
                              </a:lnTo>
                              <a:lnTo>
                                <a:pt x="608330" y="645287"/>
                              </a:lnTo>
                              <a:lnTo>
                                <a:pt x="610869" y="644271"/>
                              </a:lnTo>
                              <a:lnTo>
                                <a:pt x="613791" y="643763"/>
                              </a:lnTo>
                              <a:lnTo>
                                <a:pt x="642746" y="616458"/>
                              </a:lnTo>
                              <a:lnTo>
                                <a:pt x="644652" y="610488"/>
                              </a:lnTo>
                              <a:lnTo>
                                <a:pt x="645668" y="607949"/>
                              </a:lnTo>
                              <a:lnTo>
                                <a:pt x="645414" y="605789"/>
                              </a:lnTo>
                              <a:lnTo>
                                <a:pt x="643763" y="601090"/>
                              </a:lnTo>
                              <a:lnTo>
                                <a:pt x="641984" y="598932"/>
                              </a:lnTo>
                              <a:lnTo>
                                <a:pt x="449833" y="406781"/>
                              </a:lnTo>
                              <a:lnTo>
                                <a:pt x="424685" y="359106"/>
                              </a:lnTo>
                              <a:lnTo>
                                <a:pt x="300208" y="120066"/>
                              </a:lnTo>
                              <a:lnTo>
                                <a:pt x="250063" y="24637"/>
                              </a:lnTo>
                              <a:lnTo>
                                <a:pt x="233298" y="1524"/>
                              </a:lnTo>
                              <a:lnTo>
                                <a:pt x="226821"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3.970001pt;margin-top:403.299988pt;width:50.85pt;height:50.85pt;mso-position-horizontal-relative:page;mso-position-vertical-relative:page;z-index:-19638272" id="docshape103" coordorigin="5079,8066" coordsize="1017,1017" path="m5437,8066l5382,8116,5377,8129,5377,8133,5383,8146,5386,8151,5551,8457,5563,8479,5627,8591,5654,8636,5653,8637,5537,8570,5471,8533,5395,8492,5243,8410,5162,8366,5157,8365,5153,8363,5149,8362,5096,8398,5079,8422,5082,8432,5085,8437,5091,8442,5097,8447,5119,8459,5194,8499,5570,8695,5721,8774,6023,9076,6027,9079,6030,9081,6034,9082,6037,9082,6041,9081,6046,9080,6092,9037,6095,9027,6096,9023,6096,9020,6093,9013,6090,9009,5788,8707,5748,8632,5552,8255,5473,8105,5447,8068,5437,8066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678720">
                <wp:simplePos x="0" y="0"/>
                <wp:positionH relativeFrom="page">
                  <wp:posOffset>3694328</wp:posOffset>
                </wp:positionH>
                <wp:positionV relativeFrom="page">
                  <wp:posOffset>2719577</wp:posOffset>
                </wp:positionV>
                <wp:extent cx="2670810" cy="268224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2670810" cy="2682240"/>
                        </a:xfrm>
                        <a:custGeom>
                          <a:avLst/>
                          <a:gdLst/>
                          <a:ahLst/>
                          <a:cxnLst/>
                          <a:rect l="l" t="t" r="r" b="b"/>
                          <a:pathLst>
                            <a:path w="2670810" h="2682240">
                              <a:moveTo>
                                <a:pt x="620839" y="2526182"/>
                              </a:moveTo>
                              <a:lnTo>
                                <a:pt x="616902" y="2475966"/>
                              </a:lnTo>
                              <a:lnTo>
                                <a:pt x="599808" y="2422550"/>
                              </a:lnTo>
                              <a:lnTo>
                                <a:pt x="570903" y="2366251"/>
                              </a:lnTo>
                              <a:lnTo>
                                <a:pt x="545820" y="2328608"/>
                              </a:lnTo>
                              <a:lnTo>
                                <a:pt x="545820" y="2507996"/>
                              </a:lnTo>
                              <a:lnTo>
                                <a:pt x="543191" y="2525509"/>
                              </a:lnTo>
                              <a:lnTo>
                                <a:pt x="515340" y="2572004"/>
                              </a:lnTo>
                              <a:lnTo>
                                <a:pt x="469493" y="2600490"/>
                              </a:lnTo>
                              <a:lnTo>
                                <a:pt x="435432" y="2604173"/>
                              </a:lnTo>
                              <a:lnTo>
                                <a:pt x="417487" y="2602319"/>
                              </a:lnTo>
                              <a:lnTo>
                                <a:pt x="379577" y="2590546"/>
                              </a:lnTo>
                              <a:lnTo>
                                <a:pt x="339915" y="2569870"/>
                              </a:lnTo>
                              <a:lnTo>
                                <a:pt x="298170" y="2540508"/>
                              </a:lnTo>
                              <a:lnTo>
                                <a:pt x="254584" y="2504021"/>
                              </a:lnTo>
                              <a:lnTo>
                                <a:pt x="209778" y="2461514"/>
                              </a:lnTo>
                              <a:lnTo>
                                <a:pt x="170916" y="2420035"/>
                              </a:lnTo>
                              <a:lnTo>
                                <a:pt x="136245" y="2378075"/>
                              </a:lnTo>
                              <a:lnTo>
                                <a:pt x="108216" y="2336635"/>
                              </a:lnTo>
                              <a:lnTo>
                                <a:pt x="88112" y="2296033"/>
                              </a:lnTo>
                              <a:lnTo>
                                <a:pt x="76454" y="2257539"/>
                              </a:lnTo>
                              <a:lnTo>
                                <a:pt x="74142" y="2220849"/>
                              </a:lnTo>
                              <a:lnTo>
                                <a:pt x="76733" y="2203488"/>
                              </a:lnTo>
                              <a:lnTo>
                                <a:pt x="104114" y="2157349"/>
                              </a:lnTo>
                              <a:lnTo>
                                <a:pt x="149644" y="2129282"/>
                              </a:lnTo>
                              <a:lnTo>
                                <a:pt x="184048" y="2125726"/>
                              </a:lnTo>
                              <a:lnTo>
                                <a:pt x="202120" y="2127656"/>
                              </a:lnTo>
                              <a:lnTo>
                                <a:pt x="239877" y="2138807"/>
                              </a:lnTo>
                              <a:lnTo>
                                <a:pt x="279831" y="2159546"/>
                              </a:lnTo>
                              <a:lnTo>
                                <a:pt x="321411" y="2188083"/>
                              </a:lnTo>
                              <a:lnTo>
                                <a:pt x="364363" y="2223897"/>
                              </a:lnTo>
                              <a:lnTo>
                                <a:pt x="407898" y="2265045"/>
                              </a:lnTo>
                              <a:lnTo>
                                <a:pt x="447294" y="2307044"/>
                              </a:lnTo>
                              <a:lnTo>
                                <a:pt x="482193" y="2349246"/>
                              </a:lnTo>
                              <a:lnTo>
                                <a:pt x="510794" y="2391219"/>
                              </a:lnTo>
                              <a:lnTo>
                                <a:pt x="531215" y="2431669"/>
                              </a:lnTo>
                              <a:lnTo>
                                <a:pt x="543420" y="2470937"/>
                              </a:lnTo>
                              <a:lnTo>
                                <a:pt x="545820" y="2507996"/>
                              </a:lnTo>
                              <a:lnTo>
                                <a:pt x="545820" y="2328608"/>
                              </a:lnTo>
                              <a:lnTo>
                                <a:pt x="505536" y="2276767"/>
                              </a:lnTo>
                              <a:lnTo>
                                <a:pt x="478345" y="2246058"/>
                              </a:lnTo>
                              <a:lnTo>
                                <a:pt x="448411" y="2214880"/>
                              </a:lnTo>
                              <a:lnTo>
                                <a:pt x="417347" y="2184958"/>
                              </a:lnTo>
                              <a:lnTo>
                                <a:pt x="387057" y="2157844"/>
                              </a:lnTo>
                              <a:lnTo>
                                <a:pt x="357530" y="2133574"/>
                              </a:lnTo>
                              <a:lnTo>
                                <a:pt x="347002" y="2125726"/>
                              </a:lnTo>
                              <a:lnTo>
                                <a:pt x="328777" y="2112137"/>
                              </a:lnTo>
                              <a:lnTo>
                                <a:pt x="273367" y="2078532"/>
                              </a:lnTo>
                              <a:lnTo>
                                <a:pt x="221208" y="2057019"/>
                              </a:lnTo>
                              <a:lnTo>
                                <a:pt x="172758" y="2048002"/>
                              </a:lnTo>
                              <a:lnTo>
                                <a:pt x="149694" y="2048167"/>
                              </a:lnTo>
                              <a:lnTo>
                                <a:pt x="106006" y="2057387"/>
                              </a:lnTo>
                              <a:lnTo>
                                <a:pt x="66560" y="2079879"/>
                              </a:lnTo>
                              <a:lnTo>
                                <a:pt x="31572" y="2115083"/>
                              </a:lnTo>
                              <a:lnTo>
                                <a:pt x="8712" y="2156701"/>
                              </a:lnTo>
                              <a:lnTo>
                                <a:pt x="0" y="2203031"/>
                              </a:lnTo>
                              <a:lnTo>
                                <a:pt x="266" y="2227630"/>
                              </a:lnTo>
                              <a:lnTo>
                                <a:pt x="10388" y="2279015"/>
                              </a:lnTo>
                              <a:lnTo>
                                <a:pt x="33312" y="2333993"/>
                              </a:lnTo>
                              <a:lnTo>
                                <a:pt x="67665" y="2391537"/>
                              </a:lnTo>
                              <a:lnTo>
                                <a:pt x="113309" y="2451023"/>
                              </a:lnTo>
                              <a:lnTo>
                                <a:pt x="140030" y="2481173"/>
                              </a:lnTo>
                              <a:lnTo>
                                <a:pt x="169265" y="2511552"/>
                              </a:lnTo>
                              <a:lnTo>
                                <a:pt x="200825" y="2542044"/>
                              </a:lnTo>
                              <a:lnTo>
                                <a:pt x="231521" y="2569565"/>
                              </a:lnTo>
                              <a:lnTo>
                                <a:pt x="261429" y="2594191"/>
                              </a:lnTo>
                              <a:lnTo>
                                <a:pt x="318820" y="2634678"/>
                              </a:lnTo>
                              <a:lnTo>
                                <a:pt x="372859" y="2662783"/>
                              </a:lnTo>
                              <a:lnTo>
                                <a:pt x="423113" y="2678544"/>
                              </a:lnTo>
                              <a:lnTo>
                                <a:pt x="447014" y="2681630"/>
                              </a:lnTo>
                              <a:lnTo>
                                <a:pt x="470141" y="2681592"/>
                              </a:lnTo>
                              <a:lnTo>
                                <a:pt x="514159" y="2672664"/>
                              </a:lnTo>
                              <a:lnTo>
                                <a:pt x="554202" y="2649956"/>
                              </a:lnTo>
                              <a:lnTo>
                                <a:pt x="589470" y="2614345"/>
                              </a:lnTo>
                              <a:lnTo>
                                <a:pt x="596074" y="2604173"/>
                              </a:lnTo>
                              <a:lnTo>
                                <a:pt x="602640" y="2594064"/>
                              </a:lnTo>
                              <a:lnTo>
                                <a:pt x="612203" y="2572562"/>
                              </a:lnTo>
                              <a:lnTo>
                                <a:pt x="618083" y="2549779"/>
                              </a:lnTo>
                              <a:lnTo>
                                <a:pt x="620839" y="2526182"/>
                              </a:lnTo>
                              <a:close/>
                            </a:path>
                            <a:path w="2670810" h="2682240">
                              <a:moveTo>
                                <a:pt x="817981" y="2369058"/>
                              </a:moveTo>
                              <a:lnTo>
                                <a:pt x="817727" y="2366899"/>
                              </a:lnTo>
                              <a:lnTo>
                                <a:pt x="816457" y="2364105"/>
                              </a:lnTo>
                              <a:lnTo>
                                <a:pt x="815695" y="2361819"/>
                              </a:lnTo>
                              <a:lnTo>
                                <a:pt x="814298" y="2359914"/>
                              </a:lnTo>
                              <a:lnTo>
                                <a:pt x="597509" y="2143125"/>
                              </a:lnTo>
                              <a:lnTo>
                                <a:pt x="710158" y="2030349"/>
                              </a:lnTo>
                              <a:lnTo>
                                <a:pt x="710412" y="2028571"/>
                              </a:lnTo>
                              <a:lnTo>
                                <a:pt x="710285" y="2023999"/>
                              </a:lnTo>
                              <a:lnTo>
                                <a:pt x="709777" y="2021459"/>
                              </a:lnTo>
                              <a:lnTo>
                                <a:pt x="707999" y="2018157"/>
                              </a:lnTo>
                              <a:lnTo>
                                <a:pt x="706856" y="2015490"/>
                              </a:lnTo>
                              <a:lnTo>
                                <a:pt x="670534" y="1977771"/>
                              </a:lnTo>
                              <a:lnTo>
                                <a:pt x="656691" y="1972437"/>
                              </a:lnTo>
                              <a:lnTo>
                                <a:pt x="654659" y="1972818"/>
                              </a:lnTo>
                              <a:lnTo>
                                <a:pt x="653262" y="1973453"/>
                              </a:lnTo>
                              <a:lnTo>
                                <a:pt x="540486" y="2086102"/>
                              </a:lnTo>
                              <a:lnTo>
                                <a:pt x="365099" y="1910715"/>
                              </a:lnTo>
                              <a:lnTo>
                                <a:pt x="484352" y="1791589"/>
                              </a:lnTo>
                              <a:lnTo>
                                <a:pt x="484860" y="1790192"/>
                              </a:lnTo>
                              <a:lnTo>
                                <a:pt x="484987" y="1787779"/>
                              </a:lnTo>
                              <a:lnTo>
                                <a:pt x="484225" y="1782953"/>
                              </a:lnTo>
                              <a:lnTo>
                                <a:pt x="481304" y="1777111"/>
                              </a:lnTo>
                              <a:lnTo>
                                <a:pt x="478891" y="1773047"/>
                              </a:lnTo>
                              <a:lnTo>
                                <a:pt x="467969" y="1760728"/>
                              </a:lnTo>
                              <a:lnTo>
                                <a:pt x="462889" y="1755648"/>
                              </a:lnTo>
                              <a:lnTo>
                                <a:pt x="457682" y="1750441"/>
                              </a:lnTo>
                              <a:lnTo>
                                <a:pt x="444982" y="1739265"/>
                              </a:lnTo>
                              <a:lnTo>
                                <a:pt x="434822" y="1733550"/>
                              </a:lnTo>
                              <a:lnTo>
                                <a:pt x="432155" y="1732915"/>
                              </a:lnTo>
                              <a:lnTo>
                                <a:pt x="427583" y="1732788"/>
                              </a:lnTo>
                              <a:lnTo>
                                <a:pt x="426059" y="1733296"/>
                              </a:lnTo>
                              <a:lnTo>
                                <a:pt x="276326" y="1883156"/>
                              </a:lnTo>
                              <a:lnTo>
                                <a:pt x="274548" y="1888998"/>
                              </a:lnTo>
                              <a:lnTo>
                                <a:pt x="275310" y="1896110"/>
                              </a:lnTo>
                              <a:lnTo>
                                <a:pt x="771626" y="2402713"/>
                              </a:lnTo>
                              <a:lnTo>
                                <a:pt x="775690" y="2404872"/>
                              </a:lnTo>
                              <a:lnTo>
                                <a:pt x="778484" y="2406142"/>
                              </a:lnTo>
                              <a:lnTo>
                                <a:pt x="780643" y="2406396"/>
                              </a:lnTo>
                              <a:lnTo>
                                <a:pt x="783183" y="2405507"/>
                              </a:lnTo>
                              <a:lnTo>
                                <a:pt x="786104" y="2404872"/>
                              </a:lnTo>
                              <a:lnTo>
                                <a:pt x="816457" y="2374519"/>
                              </a:lnTo>
                              <a:lnTo>
                                <a:pt x="816965" y="2371598"/>
                              </a:lnTo>
                              <a:lnTo>
                                <a:pt x="817981" y="2369058"/>
                              </a:lnTo>
                              <a:close/>
                            </a:path>
                            <a:path w="2670810" h="2682240">
                              <a:moveTo>
                                <a:pt x="1167358" y="2019681"/>
                              </a:moveTo>
                              <a:lnTo>
                                <a:pt x="1167104" y="2017522"/>
                              </a:lnTo>
                              <a:lnTo>
                                <a:pt x="1165326" y="2012823"/>
                              </a:lnTo>
                              <a:lnTo>
                                <a:pt x="1163675" y="2010537"/>
                              </a:lnTo>
                              <a:lnTo>
                                <a:pt x="1161643" y="2008632"/>
                              </a:lnTo>
                              <a:lnTo>
                                <a:pt x="664692" y="1511554"/>
                              </a:lnTo>
                              <a:lnTo>
                                <a:pt x="662406" y="1509903"/>
                              </a:lnTo>
                              <a:lnTo>
                                <a:pt x="657834" y="1508125"/>
                              </a:lnTo>
                              <a:lnTo>
                                <a:pt x="655548" y="1507998"/>
                              </a:lnTo>
                              <a:lnTo>
                                <a:pt x="652627" y="1508506"/>
                              </a:lnTo>
                              <a:lnTo>
                                <a:pt x="620242" y="1539240"/>
                              </a:lnTo>
                              <a:lnTo>
                                <a:pt x="618591" y="1547241"/>
                              </a:lnTo>
                              <a:lnTo>
                                <a:pt x="620369" y="1551940"/>
                              </a:lnTo>
                              <a:lnTo>
                                <a:pt x="1120876" y="2053463"/>
                              </a:lnTo>
                              <a:lnTo>
                                <a:pt x="1130020" y="2057019"/>
                              </a:lnTo>
                              <a:lnTo>
                                <a:pt x="1132560" y="2056130"/>
                              </a:lnTo>
                              <a:lnTo>
                                <a:pt x="1135481" y="2055622"/>
                              </a:lnTo>
                              <a:lnTo>
                                <a:pt x="1165834" y="2025142"/>
                              </a:lnTo>
                              <a:lnTo>
                                <a:pt x="1166469" y="2022221"/>
                              </a:lnTo>
                              <a:lnTo>
                                <a:pt x="1167358" y="2019681"/>
                              </a:lnTo>
                              <a:close/>
                            </a:path>
                            <a:path w="2670810" h="2682240">
                              <a:moveTo>
                                <a:pt x="1401953" y="1736902"/>
                              </a:moveTo>
                              <a:lnTo>
                                <a:pt x="1396593" y="1692617"/>
                              </a:lnTo>
                              <a:lnTo>
                                <a:pt x="1377924" y="1646072"/>
                              </a:lnTo>
                              <a:lnTo>
                                <a:pt x="1354188" y="1609610"/>
                              </a:lnTo>
                              <a:lnTo>
                                <a:pt x="1329143" y="1580680"/>
                              </a:lnTo>
                              <a:lnTo>
                                <a:pt x="1329143" y="1714665"/>
                              </a:lnTo>
                              <a:lnTo>
                                <a:pt x="1328978" y="1723923"/>
                              </a:lnTo>
                              <a:lnTo>
                                <a:pt x="1312240" y="1764817"/>
                              </a:lnTo>
                              <a:lnTo>
                                <a:pt x="1243558" y="1834261"/>
                              </a:lnTo>
                              <a:lnTo>
                                <a:pt x="1061821" y="1652524"/>
                              </a:lnTo>
                              <a:lnTo>
                                <a:pt x="1112875" y="1601470"/>
                              </a:lnTo>
                              <a:lnTo>
                                <a:pt x="1152372" y="1573784"/>
                              </a:lnTo>
                              <a:lnTo>
                                <a:pt x="1182560" y="1569097"/>
                              </a:lnTo>
                              <a:lnTo>
                                <a:pt x="1193012" y="1569974"/>
                              </a:lnTo>
                              <a:lnTo>
                                <a:pt x="1235811" y="1586103"/>
                              </a:lnTo>
                              <a:lnTo>
                                <a:pt x="1269339" y="1611274"/>
                              </a:lnTo>
                              <a:lnTo>
                                <a:pt x="1300035" y="1643722"/>
                              </a:lnTo>
                              <a:lnTo>
                                <a:pt x="1323289" y="1685391"/>
                              </a:lnTo>
                              <a:lnTo>
                                <a:pt x="1329143" y="1714665"/>
                              </a:lnTo>
                              <a:lnTo>
                                <a:pt x="1329143" y="1580680"/>
                              </a:lnTo>
                              <a:lnTo>
                                <a:pt x="1322044" y="1573276"/>
                              </a:lnTo>
                              <a:lnTo>
                                <a:pt x="1317625" y="1569097"/>
                              </a:lnTo>
                              <a:lnTo>
                                <a:pt x="1308798" y="1560690"/>
                              </a:lnTo>
                              <a:lnTo>
                                <a:pt x="1268831" y="1530096"/>
                              </a:lnTo>
                              <a:lnTo>
                                <a:pt x="1229601" y="1509598"/>
                              </a:lnTo>
                              <a:lnTo>
                                <a:pt x="1181227" y="1498422"/>
                              </a:lnTo>
                              <a:lnTo>
                                <a:pt x="1169898" y="1498219"/>
                              </a:lnTo>
                              <a:lnTo>
                                <a:pt x="1159319" y="1499336"/>
                              </a:lnTo>
                              <a:lnTo>
                                <a:pt x="1149299" y="1501457"/>
                              </a:lnTo>
                              <a:lnTo>
                                <a:pt x="1139837" y="1504543"/>
                              </a:lnTo>
                              <a:lnTo>
                                <a:pt x="1130909" y="1508506"/>
                              </a:lnTo>
                              <a:lnTo>
                                <a:pt x="1132116" y="1499616"/>
                              </a:lnTo>
                              <a:lnTo>
                                <a:pt x="1132649" y="1490459"/>
                              </a:lnTo>
                              <a:lnTo>
                                <a:pt x="1132370" y="1481137"/>
                              </a:lnTo>
                              <a:lnTo>
                                <a:pt x="1131163" y="1471549"/>
                              </a:lnTo>
                              <a:lnTo>
                                <a:pt x="1119098" y="1432560"/>
                              </a:lnTo>
                              <a:lnTo>
                                <a:pt x="1096365" y="1393952"/>
                              </a:lnTo>
                              <a:lnTo>
                                <a:pt x="1076756" y="1369682"/>
                              </a:lnTo>
                              <a:lnTo>
                                <a:pt x="1076756" y="1497939"/>
                              </a:lnTo>
                              <a:lnTo>
                                <a:pt x="1076604" y="1506804"/>
                              </a:lnTo>
                              <a:lnTo>
                                <a:pt x="1055763" y="1549361"/>
                              </a:lnTo>
                              <a:lnTo>
                                <a:pt x="1007211" y="1597914"/>
                              </a:lnTo>
                              <a:lnTo>
                                <a:pt x="840206" y="1430909"/>
                              </a:lnTo>
                              <a:lnTo>
                                <a:pt x="884275" y="1386840"/>
                              </a:lnTo>
                              <a:lnTo>
                                <a:pt x="919454" y="1362837"/>
                              </a:lnTo>
                              <a:lnTo>
                                <a:pt x="936345" y="1359509"/>
                              </a:lnTo>
                              <a:lnTo>
                                <a:pt x="944956" y="1359522"/>
                              </a:lnTo>
                              <a:lnTo>
                                <a:pt x="989685" y="1376311"/>
                              </a:lnTo>
                              <a:lnTo>
                                <a:pt x="1026769" y="1406906"/>
                              </a:lnTo>
                              <a:lnTo>
                                <a:pt x="1056106" y="1442212"/>
                              </a:lnTo>
                              <a:lnTo>
                                <a:pt x="1073632" y="1479550"/>
                              </a:lnTo>
                              <a:lnTo>
                                <a:pt x="1076756" y="1497939"/>
                              </a:lnTo>
                              <a:lnTo>
                                <a:pt x="1076756" y="1369682"/>
                              </a:lnTo>
                              <a:lnTo>
                                <a:pt x="1072959" y="1365402"/>
                              </a:lnTo>
                              <a:lnTo>
                                <a:pt x="1067257" y="1359509"/>
                              </a:lnTo>
                              <a:lnTo>
                                <a:pt x="1063980" y="1356106"/>
                              </a:lnTo>
                              <a:lnTo>
                                <a:pt x="1033475" y="1328661"/>
                              </a:lnTo>
                              <a:lnTo>
                                <a:pt x="987628" y="1299044"/>
                              </a:lnTo>
                              <a:lnTo>
                                <a:pt x="943330" y="1284732"/>
                              </a:lnTo>
                              <a:lnTo>
                                <a:pt x="928941" y="1283373"/>
                              </a:lnTo>
                              <a:lnTo>
                                <a:pt x="914768" y="1283931"/>
                              </a:lnTo>
                              <a:lnTo>
                                <a:pt x="873277" y="1295958"/>
                              </a:lnTo>
                              <a:lnTo>
                                <a:pt x="830821" y="1328661"/>
                              </a:lnTo>
                              <a:lnTo>
                                <a:pt x="793026" y="1366481"/>
                              </a:lnTo>
                              <a:lnTo>
                                <a:pt x="754100" y="1405382"/>
                              </a:lnTo>
                              <a:lnTo>
                                <a:pt x="752322" y="1411109"/>
                              </a:lnTo>
                              <a:lnTo>
                                <a:pt x="753084" y="1418336"/>
                              </a:lnTo>
                              <a:lnTo>
                                <a:pt x="754659" y="1424444"/>
                              </a:lnTo>
                              <a:lnTo>
                                <a:pt x="1229715" y="1905381"/>
                              </a:lnTo>
                              <a:lnTo>
                                <a:pt x="1264132" y="1923034"/>
                              </a:lnTo>
                              <a:lnTo>
                                <a:pt x="1269847" y="1921256"/>
                              </a:lnTo>
                              <a:lnTo>
                                <a:pt x="1273530" y="1917446"/>
                              </a:lnTo>
                              <a:lnTo>
                                <a:pt x="1356715" y="1834261"/>
                              </a:lnTo>
                              <a:lnTo>
                                <a:pt x="1385671" y="1796669"/>
                              </a:lnTo>
                              <a:lnTo>
                                <a:pt x="1399641" y="1757934"/>
                              </a:lnTo>
                              <a:lnTo>
                                <a:pt x="1401178" y="1747494"/>
                              </a:lnTo>
                              <a:lnTo>
                                <a:pt x="1401953" y="1736902"/>
                              </a:lnTo>
                              <a:close/>
                            </a:path>
                            <a:path w="2670810" h="2682240">
                              <a:moveTo>
                                <a:pt x="1774926" y="1416050"/>
                              </a:moveTo>
                              <a:lnTo>
                                <a:pt x="1774164" y="1412875"/>
                              </a:lnTo>
                              <a:lnTo>
                                <a:pt x="1773402" y="1409585"/>
                              </a:lnTo>
                              <a:lnTo>
                                <a:pt x="1771370" y="1406017"/>
                              </a:lnTo>
                              <a:lnTo>
                                <a:pt x="1688515" y="1350657"/>
                              </a:lnTo>
                              <a:lnTo>
                                <a:pt x="1503527" y="1233970"/>
                              </a:lnTo>
                              <a:lnTo>
                                <a:pt x="1503527" y="1307338"/>
                              </a:lnTo>
                              <a:lnTo>
                                <a:pt x="1391513" y="1419352"/>
                              </a:lnTo>
                              <a:lnTo>
                                <a:pt x="1218806" y="1151382"/>
                              </a:lnTo>
                              <a:lnTo>
                                <a:pt x="1189837" y="1106805"/>
                              </a:lnTo>
                              <a:lnTo>
                                <a:pt x="1190218" y="1106424"/>
                              </a:lnTo>
                              <a:lnTo>
                                <a:pt x="1503527" y="1307338"/>
                              </a:lnTo>
                              <a:lnTo>
                                <a:pt x="1503527" y="1233970"/>
                              </a:lnTo>
                              <a:lnTo>
                                <a:pt x="1301330" y="1106424"/>
                              </a:lnTo>
                              <a:lnTo>
                                <a:pt x="1164564" y="1019683"/>
                              </a:lnTo>
                              <a:lnTo>
                                <a:pt x="1157452" y="1015619"/>
                              </a:lnTo>
                              <a:lnTo>
                                <a:pt x="1154277" y="1014730"/>
                              </a:lnTo>
                              <a:lnTo>
                                <a:pt x="1150975" y="1014095"/>
                              </a:lnTo>
                              <a:lnTo>
                                <a:pt x="1148308" y="1014349"/>
                              </a:lnTo>
                              <a:lnTo>
                                <a:pt x="1144879" y="1015492"/>
                              </a:lnTo>
                              <a:lnTo>
                                <a:pt x="1141450" y="1016508"/>
                              </a:lnTo>
                              <a:lnTo>
                                <a:pt x="1137894" y="1018413"/>
                              </a:lnTo>
                              <a:lnTo>
                                <a:pt x="1134084" y="1021461"/>
                              </a:lnTo>
                              <a:lnTo>
                                <a:pt x="1130147" y="1024509"/>
                              </a:lnTo>
                              <a:lnTo>
                                <a:pt x="1111478" y="1043178"/>
                              </a:lnTo>
                              <a:lnTo>
                                <a:pt x="1108684" y="1046861"/>
                              </a:lnTo>
                              <a:lnTo>
                                <a:pt x="1105763" y="1050544"/>
                              </a:lnTo>
                              <a:lnTo>
                                <a:pt x="1103858" y="1054100"/>
                              </a:lnTo>
                              <a:lnTo>
                                <a:pt x="1103096" y="1057148"/>
                              </a:lnTo>
                              <a:lnTo>
                                <a:pt x="1102080" y="1060704"/>
                              </a:lnTo>
                              <a:lnTo>
                                <a:pt x="1101699" y="1063371"/>
                              </a:lnTo>
                              <a:lnTo>
                                <a:pt x="1102715" y="1066292"/>
                              </a:lnTo>
                              <a:lnTo>
                                <a:pt x="1103477" y="1069594"/>
                              </a:lnTo>
                              <a:lnTo>
                                <a:pt x="1105128" y="1072642"/>
                              </a:lnTo>
                              <a:lnTo>
                                <a:pt x="1107160" y="1076198"/>
                              </a:lnTo>
                              <a:lnTo>
                                <a:pt x="1160360" y="1159941"/>
                              </a:lnTo>
                              <a:lnTo>
                                <a:pt x="1323949" y="1419479"/>
                              </a:lnTo>
                              <a:lnTo>
                                <a:pt x="1345285" y="1453388"/>
                              </a:lnTo>
                              <a:lnTo>
                                <a:pt x="1478254" y="1663319"/>
                              </a:lnTo>
                              <a:lnTo>
                                <a:pt x="1490192" y="1679321"/>
                              </a:lnTo>
                              <a:lnTo>
                                <a:pt x="1493621" y="1683131"/>
                              </a:lnTo>
                              <a:lnTo>
                                <a:pt x="1497177" y="1685163"/>
                              </a:lnTo>
                              <a:lnTo>
                                <a:pt x="1503654" y="1686687"/>
                              </a:lnTo>
                              <a:lnTo>
                                <a:pt x="1506702" y="1685798"/>
                              </a:lnTo>
                              <a:lnTo>
                                <a:pt x="1536293" y="1657223"/>
                              </a:lnTo>
                              <a:lnTo>
                                <a:pt x="1537944" y="1650746"/>
                              </a:lnTo>
                              <a:lnTo>
                                <a:pt x="1538198" y="1648079"/>
                              </a:lnTo>
                              <a:lnTo>
                                <a:pt x="1538198" y="1645666"/>
                              </a:lnTo>
                              <a:lnTo>
                                <a:pt x="1536928" y="1642872"/>
                              </a:lnTo>
                              <a:lnTo>
                                <a:pt x="1536166" y="1640586"/>
                              </a:lnTo>
                              <a:lnTo>
                                <a:pt x="1534896" y="1637792"/>
                              </a:lnTo>
                              <a:lnTo>
                                <a:pt x="1508506" y="1597367"/>
                              </a:lnTo>
                              <a:lnTo>
                                <a:pt x="1435328" y="1484503"/>
                              </a:lnTo>
                              <a:lnTo>
                                <a:pt x="1500657" y="1419352"/>
                              </a:lnTo>
                              <a:lnTo>
                                <a:pt x="1569186" y="1350657"/>
                              </a:lnTo>
                              <a:lnTo>
                                <a:pt x="1722348" y="1448689"/>
                              </a:lnTo>
                              <a:lnTo>
                                <a:pt x="1735175" y="1453388"/>
                              </a:lnTo>
                              <a:lnTo>
                                <a:pt x="1737715" y="1452511"/>
                              </a:lnTo>
                              <a:lnTo>
                                <a:pt x="1740509" y="1452257"/>
                              </a:lnTo>
                              <a:lnTo>
                                <a:pt x="1743430" y="1450733"/>
                              </a:lnTo>
                              <a:lnTo>
                                <a:pt x="1746986" y="1447927"/>
                              </a:lnTo>
                              <a:lnTo>
                                <a:pt x="1750415" y="1445387"/>
                              </a:lnTo>
                              <a:lnTo>
                                <a:pt x="1764893" y="1430909"/>
                              </a:lnTo>
                              <a:lnTo>
                                <a:pt x="1768576" y="1426591"/>
                              </a:lnTo>
                              <a:lnTo>
                                <a:pt x="1771370" y="1422908"/>
                              </a:lnTo>
                              <a:lnTo>
                                <a:pt x="1773910" y="1419479"/>
                              </a:lnTo>
                              <a:lnTo>
                                <a:pt x="1774926" y="1416050"/>
                              </a:lnTo>
                              <a:close/>
                            </a:path>
                            <a:path w="2670810" h="2682240">
                              <a:moveTo>
                                <a:pt x="1975688" y="1141577"/>
                              </a:moveTo>
                              <a:lnTo>
                                <a:pt x="1969744" y="1089787"/>
                              </a:lnTo>
                              <a:lnTo>
                                <a:pt x="1950504" y="1034669"/>
                              </a:lnTo>
                              <a:lnTo>
                                <a:pt x="1917928" y="975741"/>
                              </a:lnTo>
                              <a:lnTo>
                                <a:pt x="1902587" y="953681"/>
                              </a:lnTo>
                              <a:lnTo>
                                <a:pt x="1902587" y="1117600"/>
                              </a:lnTo>
                              <a:lnTo>
                                <a:pt x="1901863" y="1135481"/>
                              </a:lnTo>
                              <a:lnTo>
                                <a:pt x="1884603" y="1185672"/>
                              </a:lnTo>
                              <a:lnTo>
                                <a:pt x="1859127" y="1217168"/>
                              </a:lnTo>
                              <a:lnTo>
                                <a:pt x="1815058" y="1261110"/>
                              </a:lnTo>
                              <a:lnTo>
                                <a:pt x="1413738" y="859790"/>
                              </a:lnTo>
                              <a:lnTo>
                                <a:pt x="1457299" y="816229"/>
                              </a:lnTo>
                              <a:lnTo>
                                <a:pt x="1491094" y="789495"/>
                              </a:lnTo>
                              <a:lnTo>
                                <a:pt x="1544878" y="774560"/>
                              </a:lnTo>
                              <a:lnTo>
                                <a:pt x="1563662" y="774801"/>
                              </a:lnTo>
                              <a:lnTo>
                                <a:pt x="1602714" y="782447"/>
                              </a:lnTo>
                              <a:lnTo>
                                <a:pt x="1643329" y="799325"/>
                              </a:lnTo>
                              <a:lnTo>
                                <a:pt x="1685010" y="824484"/>
                              </a:lnTo>
                              <a:lnTo>
                                <a:pt x="1727492" y="857440"/>
                              </a:lnTo>
                              <a:lnTo>
                                <a:pt x="1769592" y="896112"/>
                              </a:lnTo>
                              <a:lnTo>
                                <a:pt x="1816836" y="946886"/>
                              </a:lnTo>
                              <a:lnTo>
                                <a:pt x="1853412" y="994029"/>
                              </a:lnTo>
                              <a:lnTo>
                                <a:pt x="1879866" y="1038250"/>
                              </a:lnTo>
                              <a:lnTo>
                                <a:pt x="1896338" y="1079500"/>
                              </a:lnTo>
                              <a:lnTo>
                                <a:pt x="1902587" y="1117600"/>
                              </a:lnTo>
                              <a:lnTo>
                                <a:pt x="1902587" y="953681"/>
                              </a:lnTo>
                              <a:lnTo>
                                <a:pt x="1871853" y="913676"/>
                              </a:lnTo>
                              <a:lnTo>
                                <a:pt x="1843595" y="881418"/>
                              </a:lnTo>
                              <a:lnTo>
                                <a:pt x="1811883" y="848360"/>
                              </a:lnTo>
                              <a:lnTo>
                                <a:pt x="1782902" y="820648"/>
                              </a:lnTo>
                              <a:lnTo>
                                <a:pt x="1754136" y="795629"/>
                              </a:lnTo>
                              <a:lnTo>
                                <a:pt x="1727212" y="774560"/>
                              </a:lnTo>
                              <a:lnTo>
                                <a:pt x="1725637" y="773315"/>
                              </a:lnTo>
                              <a:lnTo>
                                <a:pt x="1669630" y="737171"/>
                              </a:lnTo>
                              <a:lnTo>
                                <a:pt x="1615262" y="712698"/>
                              </a:lnTo>
                              <a:lnTo>
                                <a:pt x="1563255" y="699617"/>
                              </a:lnTo>
                              <a:lnTo>
                                <a:pt x="1538287" y="697903"/>
                              </a:lnTo>
                              <a:lnTo>
                                <a:pt x="1514030" y="699185"/>
                              </a:lnTo>
                              <a:lnTo>
                                <a:pt x="1467739" y="710806"/>
                              </a:lnTo>
                              <a:lnTo>
                                <a:pt x="1423860" y="737616"/>
                              </a:lnTo>
                              <a:lnTo>
                                <a:pt x="1326108" y="833374"/>
                              </a:lnTo>
                              <a:lnTo>
                                <a:pt x="1324330" y="839089"/>
                              </a:lnTo>
                              <a:lnTo>
                                <a:pt x="1325092" y="846328"/>
                              </a:lnTo>
                              <a:lnTo>
                                <a:pt x="1801723" y="1333385"/>
                              </a:lnTo>
                              <a:lnTo>
                                <a:pt x="1836140" y="1351026"/>
                              </a:lnTo>
                              <a:lnTo>
                                <a:pt x="1841855" y="1349133"/>
                              </a:lnTo>
                              <a:lnTo>
                                <a:pt x="1845665" y="1345438"/>
                              </a:lnTo>
                              <a:lnTo>
                                <a:pt x="1913864" y="1277239"/>
                              </a:lnTo>
                              <a:lnTo>
                                <a:pt x="1928418" y="1261110"/>
                              </a:lnTo>
                              <a:lnTo>
                                <a:pt x="1932787" y="1256271"/>
                              </a:lnTo>
                              <a:lnTo>
                                <a:pt x="1948230" y="1234681"/>
                              </a:lnTo>
                              <a:lnTo>
                                <a:pt x="1960168" y="1212507"/>
                              </a:lnTo>
                              <a:lnTo>
                                <a:pt x="1968601" y="1189736"/>
                              </a:lnTo>
                              <a:lnTo>
                                <a:pt x="1973719" y="1166164"/>
                              </a:lnTo>
                              <a:lnTo>
                                <a:pt x="1975688" y="1141577"/>
                              </a:lnTo>
                              <a:close/>
                            </a:path>
                            <a:path w="2670810" h="2682240">
                              <a:moveTo>
                                <a:pt x="2383383" y="807720"/>
                              </a:moveTo>
                              <a:lnTo>
                                <a:pt x="2297087" y="742315"/>
                              </a:lnTo>
                              <a:lnTo>
                                <a:pt x="2111857" y="625513"/>
                              </a:lnTo>
                              <a:lnTo>
                                <a:pt x="2111857" y="698881"/>
                              </a:lnTo>
                              <a:lnTo>
                                <a:pt x="1999843" y="810895"/>
                              </a:lnTo>
                              <a:lnTo>
                                <a:pt x="1827225" y="542925"/>
                              </a:lnTo>
                              <a:lnTo>
                                <a:pt x="1798294" y="498348"/>
                              </a:lnTo>
                              <a:lnTo>
                                <a:pt x="1798548" y="498094"/>
                              </a:lnTo>
                              <a:lnTo>
                                <a:pt x="2111857" y="698881"/>
                              </a:lnTo>
                              <a:lnTo>
                                <a:pt x="2111857" y="625513"/>
                              </a:lnTo>
                              <a:lnTo>
                                <a:pt x="1909813" y="498094"/>
                              </a:lnTo>
                              <a:lnTo>
                                <a:pt x="1773021" y="411226"/>
                              </a:lnTo>
                              <a:lnTo>
                                <a:pt x="1769338" y="409194"/>
                              </a:lnTo>
                              <a:lnTo>
                                <a:pt x="1765782" y="407289"/>
                              </a:lnTo>
                              <a:lnTo>
                                <a:pt x="1762607" y="406400"/>
                              </a:lnTo>
                              <a:lnTo>
                                <a:pt x="1759432" y="405638"/>
                              </a:lnTo>
                              <a:lnTo>
                                <a:pt x="1756638" y="406019"/>
                              </a:lnTo>
                              <a:lnTo>
                                <a:pt x="1753209" y="407035"/>
                              </a:lnTo>
                              <a:lnTo>
                                <a:pt x="1749907" y="408051"/>
                              </a:lnTo>
                              <a:lnTo>
                                <a:pt x="1746351" y="409956"/>
                              </a:lnTo>
                              <a:lnTo>
                                <a:pt x="1742414" y="413131"/>
                              </a:lnTo>
                              <a:lnTo>
                                <a:pt x="1738477" y="416179"/>
                              </a:lnTo>
                              <a:lnTo>
                                <a:pt x="1719808" y="434848"/>
                              </a:lnTo>
                              <a:lnTo>
                                <a:pt x="1717014" y="438531"/>
                              </a:lnTo>
                              <a:lnTo>
                                <a:pt x="1714220" y="442087"/>
                              </a:lnTo>
                              <a:lnTo>
                                <a:pt x="1712315" y="445643"/>
                              </a:lnTo>
                              <a:lnTo>
                                <a:pt x="1711426" y="448818"/>
                              </a:lnTo>
                              <a:lnTo>
                                <a:pt x="1710410" y="452247"/>
                              </a:lnTo>
                              <a:lnTo>
                                <a:pt x="1710156" y="455041"/>
                              </a:lnTo>
                              <a:lnTo>
                                <a:pt x="1711045" y="457962"/>
                              </a:lnTo>
                              <a:lnTo>
                                <a:pt x="1711807" y="461137"/>
                              </a:lnTo>
                              <a:lnTo>
                                <a:pt x="1713547" y="464489"/>
                              </a:lnTo>
                              <a:lnTo>
                                <a:pt x="1715490" y="467868"/>
                              </a:lnTo>
                              <a:lnTo>
                                <a:pt x="1768741" y="551573"/>
                              </a:lnTo>
                              <a:lnTo>
                                <a:pt x="1953742" y="845058"/>
                              </a:lnTo>
                              <a:lnTo>
                                <a:pt x="2086584" y="1054989"/>
                              </a:lnTo>
                              <a:lnTo>
                                <a:pt x="2091410" y="1062101"/>
                              </a:lnTo>
                              <a:lnTo>
                                <a:pt x="2095093" y="1067308"/>
                              </a:lnTo>
                              <a:lnTo>
                                <a:pt x="2098649" y="1070864"/>
                              </a:lnTo>
                              <a:lnTo>
                                <a:pt x="2101951" y="1074801"/>
                              </a:lnTo>
                              <a:lnTo>
                                <a:pt x="2105507" y="1076833"/>
                              </a:lnTo>
                              <a:lnTo>
                                <a:pt x="2108809" y="1077468"/>
                              </a:lnTo>
                              <a:lnTo>
                                <a:pt x="2111984" y="1078357"/>
                              </a:lnTo>
                              <a:lnTo>
                                <a:pt x="2142337" y="1051941"/>
                              </a:lnTo>
                              <a:lnTo>
                                <a:pt x="2144750" y="1048766"/>
                              </a:lnTo>
                              <a:lnTo>
                                <a:pt x="2146147" y="1045718"/>
                              </a:lnTo>
                              <a:lnTo>
                                <a:pt x="2146274" y="1042416"/>
                              </a:lnTo>
                              <a:lnTo>
                                <a:pt x="2146528" y="1039749"/>
                              </a:lnTo>
                              <a:lnTo>
                                <a:pt x="2146655" y="1037209"/>
                              </a:lnTo>
                              <a:lnTo>
                                <a:pt x="2145385" y="1034415"/>
                              </a:lnTo>
                              <a:lnTo>
                                <a:pt x="2144496" y="1032256"/>
                              </a:lnTo>
                              <a:lnTo>
                                <a:pt x="2143226" y="1029335"/>
                              </a:lnTo>
                              <a:lnTo>
                                <a:pt x="2141321" y="1026541"/>
                              </a:lnTo>
                              <a:lnTo>
                                <a:pt x="2043785" y="876173"/>
                              </a:lnTo>
                              <a:lnTo>
                                <a:pt x="2109089" y="810895"/>
                              </a:lnTo>
                              <a:lnTo>
                                <a:pt x="2177643" y="742315"/>
                              </a:lnTo>
                              <a:lnTo>
                                <a:pt x="2330805" y="840232"/>
                              </a:lnTo>
                              <a:lnTo>
                                <a:pt x="2333980" y="842010"/>
                              </a:lnTo>
                              <a:lnTo>
                                <a:pt x="2336647" y="843153"/>
                              </a:lnTo>
                              <a:lnTo>
                                <a:pt x="2339060" y="843915"/>
                              </a:lnTo>
                              <a:lnTo>
                                <a:pt x="2341346" y="844931"/>
                              </a:lnTo>
                              <a:lnTo>
                                <a:pt x="2343505" y="845058"/>
                              </a:lnTo>
                              <a:lnTo>
                                <a:pt x="2346045" y="844169"/>
                              </a:lnTo>
                              <a:lnTo>
                                <a:pt x="2348839" y="843915"/>
                              </a:lnTo>
                              <a:lnTo>
                                <a:pt x="2351760" y="842391"/>
                              </a:lnTo>
                              <a:lnTo>
                                <a:pt x="2355443" y="839470"/>
                              </a:lnTo>
                              <a:lnTo>
                                <a:pt x="2358872" y="836930"/>
                              </a:lnTo>
                              <a:lnTo>
                                <a:pt x="2368016" y="827786"/>
                              </a:lnTo>
                              <a:lnTo>
                                <a:pt x="2373350" y="822579"/>
                              </a:lnTo>
                              <a:lnTo>
                                <a:pt x="2376906" y="818134"/>
                              </a:lnTo>
                              <a:lnTo>
                                <a:pt x="2379700" y="814578"/>
                              </a:lnTo>
                              <a:lnTo>
                                <a:pt x="2382240" y="811149"/>
                              </a:lnTo>
                              <a:lnTo>
                                <a:pt x="2383383" y="807720"/>
                              </a:lnTo>
                              <a:close/>
                            </a:path>
                            <a:path w="2670810" h="2682240">
                              <a:moveTo>
                                <a:pt x="2670276" y="514350"/>
                              </a:moveTo>
                              <a:lnTo>
                                <a:pt x="2630398" y="458597"/>
                              </a:lnTo>
                              <a:lnTo>
                                <a:pt x="2177262" y="5334"/>
                              </a:lnTo>
                              <a:lnTo>
                                <a:pt x="2165832" y="0"/>
                              </a:lnTo>
                              <a:lnTo>
                                <a:pt x="2163165" y="254"/>
                              </a:lnTo>
                              <a:lnTo>
                                <a:pt x="2133701" y="25019"/>
                              </a:lnTo>
                              <a:lnTo>
                                <a:pt x="2131288" y="28321"/>
                              </a:lnTo>
                              <a:lnTo>
                                <a:pt x="2129891" y="31242"/>
                              </a:lnTo>
                              <a:lnTo>
                                <a:pt x="2129256" y="34163"/>
                              </a:lnTo>
                              <a:lnTo>
                                <a:pt x="2128748" y="37084"/>
                              </a:lnTo>
                              <a:lnTo>
                                <a:pt x="2129256" y="39751"/>
                              </a:lnTo>
                              <a:lnTo>
                                <a:pt x="2130272" y="42037"/>
                              </a:lnTo>
                              <a:lnTo>
                                <a:pt x="2131161" y="44323"/>
                              </a:lnTo>
                              <a:lnTo>
                                <a:pt x="2445347" y="359079"/>
                              </a:lnTo>
                              <a:lnTo>
                                <a:pt x="2479903" y="393065"/>
                              </a:lnTo>
                              <a:lnTo>
                                <a:pt x="2496820" y="409930"/>
                              </a:lnTo>
                              <a:lnTo>
                                <a:pt x="2546070" y="458470"/>
                              </a:lnTo>
                              <a:lnTo>
                                <a:pt x="2545943" y="458597"/>
                              </a:lnTo>
                              <a:lnTo>
                                <a:pt x="2545816" y="458597"/>
                              </a:lnTo>
                              <a:lnTo>
                                <a:pt x="2508808" y="439356"/>
                              </a:lnTo>
                              <a:lnTo>
                                <a:pt x="2496667" y="432816"/>
                              </a:lnTo>
                              <a:lnTo>
                                <a:pt x="2459761" y="413854"/>
                              </a:lnTo>
                              <a:lnTo>
                                <a:pt x="2395702" y="380746"/>
                              </a:lnTo>
                              <a:lnTo>
                                <a:pt x="2341854" y="354203"/>
                              </a:lnTo>
                              <a:lnTo>
                                <a:pt x="2175522" y="271018"/>
                              </a:lnTo>
                              <a:lnTo>
                                <a:pt x="2032012" y="199199"/>
                              </a:lnTo>
                              <a:lnTo>
                                <a:pt x="1991080" y="185039"/>
                              </a:lnTo>
                              <a:lnTo>
                                <a:pt x="1985619" y="185039"/>
                              </a:lnTo>
                              <a:lnTo>
                                <a:pt x="1961108" y="198374"/>
                              </a:lnTo>
                              <a:lnTo>
                                <a:pt x="1950720" y="208851"/>
                              </a:lnTo>
                              <a:lnTo>
                                <a:pt x="1940153" y="219329"/>
                              </a:lnTo>
                              <a:lnTo>
                                <a:pt x="1935708" y="223774"/>
                              </a:lnTo>
                              <a:lnTo>
                                <a:pt x="1934057" y="230124"/>
                              </a:lnTo>
                              <a:lnTo>
                                <a:pt x="1934819" y="238252"/>
                              </a:lnTo>
                              <a:lnTo>
                                <a:pt x="2429738" y="744601"/>
                              </a:lnTo>
                              <a:lnTo>
                                <a:pt x="2433802" y="746760"/>
                              </a:lnTo>
                              <a:lnTo>
                                <a:pt x="2436596" y="748030"/>
                              </a:lnTo>
                              <a:lnTo>
                                <a:pt x="2438755" y="748284"/>
                              </a:lnTo>
                              <a:lnTo>
                                <a:pt x="2441422" y="747268"/>
                              </a:lnTo>
                              <a:lnTo>
                                <a:pt x="2443962" y="747014"/>
                              </a:lnTo>
                              <a:lnTo>
                                <a:pt x="2461615" y="734187"/>
                              </a:lnTo>
                              <a:lnTo>
                                <a:pt x="2465806" y="729996"/>
                              </a:lnTo>
                              <a:lnTo>
                                <a:pt x="2474950" y="713740"/>
                              </a:lnTo>
                              <a:lnTo>
                                <a:pt x="2475839" y="711200"/>
                              </a:lnTo>
                              <a:lnTo>
                                <a:pt x="2475966" y="708660"/>
                              </a:lnTo>
                              <a:lnTo>
                                <a:pt x="2474696" y="705993"/>
                              </a:lnTo>
                              <a:lnTo>
                                <a:pt x="2473807" y="703580"/>
                              </a:lnTo>
                              <a:lnTo>
                                <a:pt x="2151456" y="380746"/>
                              </a:lnTo>
                              <a:lnTo>
                                <a:pt x="2099538" y="329311"/>
                              </a:lnTo>
                              <a:lnTo>
                                <a:pt x="2040229" y="271526"/>
                              </a:lnTo>
                              <a:lnTo>
                                <a:pt x="2040737" y="271018"/>
                              </a:lnTo>
                              <a:lnTo>
                                <a:pt x="2119655" y="313385"/>
                              </a:lnTo>
                              <a:lnTo>
                                <a:pt x="2253577" y="380809"/>
                              </a:lnTo>
                              <a:lnTo>
                                <a:pt x="2558262" y="532384"/>
                              </a:lnTo>
                              <a:lnTo>
                                <a:pt x="2593441" y="548132"/>
                              </a:lnTo>
                              <a:lnTo>
                                <a:pt x="2617952" y="554736"/>
                              </a:lnTo>
                              <a:lnTo>
                                <a:pt x="2624937" y="555752"/>
                              </a:lnTo>
                              <a:lnTo>
                                <a:pt x="2631033" y="555244"/>
                              </a:lnTo>
                              <a:lnTo>
                                <a:pt x="2635478" y="553212"/>
                              </a:lnTo>
                              <a:lnTo>
                                <a:pt x="2640304" y="551561"/>
                              </a:lnTo>
                              <a:lnTo>
                                <a:pt x="2645003" y="548386"/>
                              </a:lnTo>
                              <a:lnTo>
                                <a:pt x="2649575" y="543941"/>
                              </a:lnTo>
                              <a:lnTo>
                                <a:pt x="2654274" y="539242"/>
                              </a:lnTo>
                              <a:lnTo>
                                <a:pt x="2658973" y="534416"/>
                              </a:lnTo>
                              <a:lnTo>
                                <a:pt x="2665958" y="527431"/>
                              </a:lnTo>
                              <a:lnTo>
                                <a:pt x="2667863" y="524891"/>
                              </a:lnTo>
                              <a:lnTo>
                                <a:pt x="2668752" y="521335"/>
                              </a:lnTo>
                              <a:lnTo>
                                <a:pt x="2669895" y="517906"/>
                              </a:lnTo>
                              <a:lnTo>
                                <a:pt x="2670276" y="51435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90.892029pt;margin-top:214.139954pt;width:210.3pt;height:211.2pt;mso-position-horizontal-relative:page;mso-position-vertical-relative:page;z-index:-19637760" id="docshape104" coordorigin="5818,4283" coordsize="4206,4224" path="m6796,8261l6795,8222,6789,8182,6778,8140,6762,8098,6742,8054,6717,8009,6687,7963,6677,7950,6677,8232,6673,8260,6664,8286,6649,8310,6629,8333,6606,8353,6582,8368,6557,8378,6531,8383,6504,8384,6475,8381,6446,8374,6416,8362,6385,8348,6353,8330,6321,8308,6287,8284,6253,8256,6219,8226,6184,8194,6148,8159,6117,8127,6087,8094,6059,8061,6032,8028,6009,7995,5988,7963,5971,7930,5957,7899,5945,7868,5938,7838,5935,7809,5935,7780,5939,7753,5948,7727,5962,7703,5982,7680,6004,7661,6028,7646,6054,7636,6080,7631,6108,7630,6136,7633,6165,7640,6196,7651,6227,7666,6259,7684,6291,7704,6324,7729,6358,7756,6392,7785,6426,7816,6460,7850,6492,7883,6522,7916,6550,7949,6577,7982,6601,8016,6622,8048,6640,8081,6654,8112,6666,8143,6674,8174,6677,8204,6677,8232,6677,7950,6652,7916,6614,7868,6571,7820,6524,7771,6475,7724,6427,7681,6381,7643,6364,7630,6336,7609,6291,7580,6248,7556,6207,7537,6166,7522,6127,7513,6090,7508,6054,7508,6018,7513,5985,7523,5953,7538,5923,7558,5894,7584,5868,7614,5847,7645,5832,7679,5822,7715,5818,7752,5818,7791,5824,7831,5834,7872,5850,7915,5870,7958,5895,8003,5924,8049,5958,8096,5996,8143,6038,8190,6084,8238,6134,8286,6182,8329,6230,8368,6275,8402,6320,8432,6363,8456,6405,8476,6445,8491,6484,8501,6522,8506,6558,8506,6594,8501,6628,8492,6660,8477,6691,8456,6720,8430,6746,8400,6757,8384,6767,8368,6782,8334,6791,8298,6796,8261xm7106,8014l7106,8010,7104,8006,7102,8002,7100,7999,6759,7658,6936,7480,6937,7477,6936,7470,6936,7466,6933,7461,6931,7457,6927,7451,6911,7432,6894,7415,6874,7397,6868,7394,6859,7390,6855,7389,6852,7389,6849,7390,6847,7391,6669,7568,6393,7292,6581,7104,6581,7102,6582,7098,6580,7091,6576,7081,6572,7075,6555,7056,6547,7048,6539,7039,6519,7022,6503,7013,6498,7012,6491,7012,6489,7012,6253,7248,6250,7258,6251,7269,6254,7278,6259,7289,6267,7300,6278,7312,7033,8067,7036,8069,7039,8070,7044,8072,7047,8072,7051,8071,7056,8070,7066,8065,7077,8056,7090,8043,7099,8032,7104,8022,7104,8018,7106,8014xm7656,7463l7656,7460,7653,7453,7650,7449,7647,7446,6865,6663,6861,6661,6854,6658,6850,6658,6846,6658,6842,6660,6832,6665,6821,6673,6808,6686,6800,6697,6795,6707,6793,6711,6792,6716,6792,6719,6795,6727,6797,6731,7583,7517,7587,7519,7594,7522,7597,7522,7601,7521,7606,7520,7616,7515,7627,7506,7640,7493,7649,7482,7654,7472,7655,7467,7656,7463xm8026,7018l8026,7001,8024,6984,8021,6966,8017,6948,8012,6930,8005,6912,7997,6894,7988,6875,7977,6856,7964,6836,7950,6818,7935,6799,7918,6780,7911,6772,7911,6983,7911,6998,7909,7011,7905,7025,7900,7037,7893,7050,7884,7062,7874,7074,7776,7171,7490,6885,7570,6805,7576,6799,7586,6790,7602,6778,7617,6768,7633,6761,7648,6757,7664,6755,7680,6754,7697,6755,7713,6759,7730,6764,7747,6772,7764,6781,7781,6792,7799,6805,7817,6820,7835,6838,7851,6855,7865,6871,7877,6888,7887,6905,7895,6921,7902,6937,7907,6953,7910,6968,7911,6983,7911,6772,7900,6760,7893,6754,7879,6741,7858,6723,7837,6707,7816,6692,7795,6680,7774,6669,7754,6660,7749,6658,7735,6653,7715,6648,7696,6644,7678,6643,7660,6642,7644,6644,7628,6647,7613,6652,7599,6658,7601,6644,7602,6630,7601,6615,7599,6600,7596,6585,7592,6570,7587,6554,7580,6539,7573,6524,7564,6509,7555,6493,7544,6478,7533,6463,7521,6448,7514,6440,7514,6642,7513,6656,7511,6669,7508,6683,7501,6696,7492,6709,7480,6723,7404,6799,7141,6536,7210,6467,7225,6454,7239,6443,7253,6435,7266,6429,7279,6425,7292,6424,7306,6424,7320,6425,7334,6429,7348,6435,7362,6442,7376,6450,7391,6460,7406,6472,7420,6484,7435,6498,7448,6512,7460,6526,7471,6540,7481,6554,7490,6569,7498,6584,7504,6599,7509,6613,7512,6627,7514,6642,7514,6440,7508,6433,7499,6424,7493,6418,7469,6396,7445,6375,7421,6357,7397,6341,7373,6329,7350,6318,7326,6311,7303,6306,7281,6304,7258,6305,7236,6308,7215,6314,7193,6324,7171,6337,7149,6354,7126,6375,7067,6435,7005,6496,7003,6505,7004,6516,7006,6526,7011,6536,7019,6547,7030,6559,7754,7283,7766,7294,7777,7302,7787,7307,7797,7309,7809,7311,7818,7308,7823,7302,7954,7171,7956,7170,7969,7156,7981,7141,7991,7127,8000,7112,8007,7098,8013,7083,8018,7067,8022,7051,8024,7035,8026,7018xm8613,6513l8612,6508,8611,6503,8607,6497,8602,6491,8596,6486,8588,6481,8576,6473,8477,6410,8186,6226,8186,6342,8009,6518,7737,6096,7692,6026,7692,6025,8186,6342,8186,6226,7867,6025,7652,5889,7641,5882,7636,5881,7630,5880,7626,5880,7621,5882,7615,5884,7610,5887,7604,5891,7598,5896,7568,5926,7564,5931,7559,5937,7556,5943,7555,5948,7553,5953,7553,5957,7554,5962,7556,5967,7558,5972,7561,5978,7645,6109,7903,6518,7936,6572,8146,6902,8153,6914,8159,6922,8165,6927,8170,6933,8176,6937,8186,6939,8191,6938,8197,6934,8202,6930,8209,6924,8224,6909,8230,6903,8237,6893,8239,6888,8240,6882,8240,6878,8240,6874,8238,6870,8237,6866,8235,6862,8193,6798,8078,6621,8181,6518,8289,6410,8530,6564,8535,6567,8540,6569,8543,6570,8547,6571,8550,6572,8554,6570,8559,6570,8563,6567,8569,6563,8574,6559,8597,6536,8603,6529,8607,6524,8611,6518,8613,6513xm8929,6081l8927,6040,8920,5999,8907,5956,8890,5912,8867,5867,8838,5819,8814,5785,8814,6043,8813,6071,8808,6098,8799,6124,8786,6150,8768,6175,8746,6200,8676,6269,8044,5637,8113,5568,8139,5545,8166,5526,8194,5513,8222,5506,8251,5503,8280,5503,8311,5507,8342,5515,8374,5527,8406,5542,8438,5560,8471,5581,8505,5606,8538,5633,8572,5662,8605,5694,8644,5735,8679,5774,8710,5812,8737,5848,8760,5884,8778,5918,8793,5951,8804,5983,8811,6013,8814,6043,8814,5785,8805,5771,8766,5722,8721,5671,8671,5619,8626,5575,8580,5536,8538,5503,8535,5501,8491,5470,8447,5444,8404,5422,8362,5405,8320,5392,8280,5385,8240,5382,8202,5384,8165,5390,8129,5402,8094,5420,8060,5444,8027,5474,7906,5595,7903,5604,7905,5616,7907,5625,7912,5635,7920,5647,7931,5658,8655,6383,8667,6393,8678,6401,8688,6406,8697,6408,8709,6410,8718,6407,8724,6402,8832,6294,8855,6269,8862,6261,8886,6227,8905,6192,8918,6156,8926,6119,8929,6081xm9571,5555l9570,5550,9569,5545,9565,5539,9560,5533,9554,5528,9546,5522,9534,5515,9435,5452,9144,5268,9144,5383,8967,5560,8695,5138,8650,5068,8650,5067,9144,5383,9144,5268,8825,5067,8610,4930,8604,4927,8599,4924,8594,4923,8589,4922,8584,4922,8579,4924,8574,4925,8568,4928,8562,4933,8556,4938,8526,4968,8522,4973,8517,4979,8514,4985,8513,4990,8511,4995,8511,4999,8512,5004,8514,5009,8516,5014,8519,5020,8603,5151,8895,5614,9104,5944,9111,5955,9117,5964,9123,5969,9128,5975,9134,5979,9139,5980,9144,5981,9149,5980,9155,5976,9160,5972,9167,5966,9182,5951,9188,5945,9192,5939,9195,5934,9198,5930,9198,5924,9198,5920,9198,5916,9196,5912,9195,5908,9193,5904,9190,5899,9036,5663,9139,5560,9247,5452,9488,5606,9493,5609,9498,5611,9501,5612,9505,5613,9508,5614,9512,5612,9517,5612,9521,5609,9527,5605,9533,5601,9547,5586,9555,5578,9561,5571,9565,5566,9569,5560,9571,5555xm10023,5093l10021,5080,10018,5073,10015,5065,10011,5057,10004,5049,9960,5005,9247,4291,9243,4288,9240,4286,9237,4285,9233,4283,9229,4283,9224,4283,9220,4284,9215,4286,9210,4290,9205,4294,9199,4299,9186,4311,9182,4317,9178,4322,9174,4327,9172,4332,9171,4337,9170,4341,9171,4345,9173,4349,9174,4353,9176,4356,9179,4359,9669,4848,9696,4876,9723,4902,9750,4928,9827,5005,9827,5005,9827,5005,9769,4975,9750,4964,9691,4935,9591,4882,9506,4841,9244,4710,9018,4596,9006,4591,8996,4586,8986,4582,8974,4578,8963,4575,8953,4574,8945,4574,8936,4575,8929,4578,8922,4582,8914,4587,8906,4595,8890,4612,8873,4628,8866,4635,8864,4645,8865,4658,8867,4668,8872,4679,8880,4690,8892,4703,9644,5455,9647,5457,9651,5459,9655,5461,9658,5461,9663,5460,9667,5459,9671,5457,9677,5454,9682,5450,9688,5446,9694,5439,9701,5432,9706,5426,9710,5421,9713,5416,9715,5411,9715,5407,9717,5403,9717,5399,9715,5395,9714,5391,9712,5388,9206,4882,9172,4848,9124,4801,9031,4710,9032,4710,9056,4723,9080,4736,9156,4776,9181,4789,9367,4882,9847,5121,9862,5129,9877,5135,9890,5141,9902,5146,9917,5152,9930,5155,9941,5156,9952,5158,9961,5157,9968,5154,9976,5151,9983,5146,9990,5139,9998,5132,10005,5124,10016,5113,10019,5109,10021,5104,10022,5098,10023,5093xe" filled="true" fillcolor="#ffc000" stroked="false">
                <v:path arrowok="t"/>
                <v:fill opacity="32896f" type="solid"/>
                <w10:wrap type="none"/>
              </v:shape>
            </w:pict>
          </mc:Fallback>
        </mc:AlternateContent>
      </w:r>
      <w:r>
        <w:rPr>
          <w:b/>
          <w:sz w:val="24"/>
        </w:rPr>
        <w:t>Table</w:t>
      </w:r>
      <w:r>
        <w:rPr>
          <w:b/>
          <w:spacing w:val="29"/>
          <w:sz w:val="24"/>
        </w:rPr>
        <w:t> </w:t>
      </w:r>
      <w:r>
        <w:rPr>
          <w:b/>
          <w:sz w:val="24"/>
        </w:rPr>
        <w:t>4.3:</w:t>
      </w:r>
      <w:r>
        <w:rPr>
          <w:b/>
          <w:spacing w:val="29"/>
          <w:sz w:val="24"/>
        </w:rPr>
        <w:t> </w:t>
      </w:r>
      <w:r>
        <w:rPr>
          <w:b/>
          <w:sz w:val="24"/>
        </w:rPr>
        <w:t>Showing</w:t>
      </w:r>
      <w:r>
        <w:rPr>
          <w:b/>
          <w:spacing w:val="27"/>
          <w:sz w:val="24"/>
        </w:rPr>
        <w:t> </w:t>
      </w:r>
      <w:r>
        <w:rPr>
          <w:b/>
          <w:sz w:val="24"/>
        </w:rPr>
        <w:t>Seismic</w:t>
      </w:r>
      <w:r>
        <w:rPr>
          <w:b/>
          <w:spacing w:val="31"/>
          <w:sz w:val="24"/>
        </w:rPr>
        <w:t> </w:t>
      </w:r>
      <w:r>
        <w:rPr>
          <w:b/>
          <w:sz w:val="24"/>
        </w:rPr>
        <w:t>Activity</w:t>
      </w:r>
      <w:r>
        <w:rPr>
          <w:b/>
          <w:spacing w:val="29"/>
          <w:sz w:val="24"/>
        </w:rPr>
        <w:t> </w:t>
      </w:r>
      <w:r>
        <w:rPr>
          <w:b/>
          <w:sz w:val="24"/>
        </w:rPr>
        <w:t>Rating</w:t>
      </w:r>
      <w:r>
        <w:rPr>
          <w:b/>
          <w:spacing w:val="30"/>
          <w:sz w:val="24"/>
        </w:rPr>
        <w:t> </w:t>
      </w:r>
      <w:r>
        <w:rPr>
          <w:b/>
          <w:sz w:val="24"/>
        </w:rPr>
        <w:t>of</w:t>
      </w:r>
      <w:r>
        <w:rPr>
          <w:b/>
          <w:spacing w:val="29"/>
          <w:sz w:val="24"/>
        </w:rPr>
        <w:t> </w:t>
      </w:r>
      <w:r>
        <w:rPr>
          <w:b/>
          <w:sz w:val="24"/>
        </w:rPr>
        <w:t>the</w:t>
      </w:r>
      <w:r>
        <w:rPr>
          <w:b/>
          <w:spacing w:val="29"/>
          <w:sz w:val="24"/>
        </w:rPr>
        <w:t> </w:t>
      </w:r>
      <w:r>
        <w:rPr>
          <w:b/>
          <w:sz w:val="24"/>
        </w:rPr>
        <w:t>Regions</w:t>
      </w:r>
      <w:r>
        <w:rPr>
          <w:b/>
          <w:spacing w:val="31"/>
          <w:sz w:val="24"/>
        </w:rPr>
        <w:t> </w:t>
      </w:r>
      <w:r>
        <w:rPr>
          <w:b/>
          <w:sz w:val="24"/>
        </w:rPr>
        <w:t>in</w:t>
      </w:r>
      <w:r>
        <w:rPr>
          <w:b/>
          <w:spacing w:val="29"/>
          <w:sz w:val="24"/>
        </w:rPr>
        <w:t> </w:t>
      </w:r>
      <w:r>
        <w:rPr>
          <w:b/>
          <w:sz w:val="24"/>
        </w:rPr>
        <w:t>descending</w:t>
      </w:r>
      <w:r>
        <w:rPr>
          <w:b/>
          <w:spacing w:val="30"/>
          <w:sz w:val="24"/>
        </w:rPr>
        <w:t> </w:t>
      </w:r>
      <w:r>
        <w:rPr>
          <w:b/>
          <w:sz w:val="24"/>
        </w:rPr>
        <w:t>order</w:t>
      </w:r>
      <w:r>
        <w:rPr>
          <w:b/>
          <w:spacing w:val="31"/>
          <w:sz w:val="24"/>
        </w:rPr>
        <w:t> </w:t>
      </w:r>
      <w:r>
        <w:rPr>
          <w:b/>
          <w:sz w:val="24"/>
        </w:rPr>
        <w:t>using Model 1</w:t>
      </w:r>
    </w:p>
    <w:p>
      <w:pPr>
        <w:pStyle w:val="BodyText"/>
        <w:spacing w:before="183" w:after="1"/>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7"/>
        <w:gridCol w:w="2564"/>
        <w:gridCol w:w="1659"/>
      </w:tblGrid>
      <w:tr>
        <w:trPr>
          <w:trHeight w:val="1730" w:hRule="atLeast"/>
        </w:trPr>
        <w:tc>
          <w:tcPr>
            <w:tcW w:w="1657" w:type="dxa"/>
          </w:tcPr>
          <w:p>
            <w:pPr>
              <w:pStyle w:val="TableParagraph"/>
              <w:spacing w:line="360" w:lineRule="auto" w:before="1"/>
              <w:ind w:left="107"/>
              <w:rPr>
                <w:b/>
                <w:sz w:val="24"/>
              </w:rPr>
            </w:pPr>
            <w:r>
              <w:rPr>
                <w:b/>
                <w:spacing w:val="-2"/>
                <w:sz w:val="24"/>
              </w:rPr>
              <w:t>SEISMICITY RATING</w:t>
            </w:r>
          </w:p>
        </w:tc>
        <w:tc>
          <w:tcPr>
            <w:tcW w:w="2564" w:type="dxa"/>
          </w:tcPr>
          <w:p>
            <w:pPr>
              <w:pStyle w:val="TableParagraph"/>
              <w:spacing w:line="360" w:lineRule="auto" w:before="1"/>
              <w:ind w:left="107"/>
              <w:rPr>
                <w:b/>
                <w:sz w:val="24"/>
              </w:rPr>
            </w:pPr>
            <w:r>
              <w:rPr>
                <w:b/>
                <w:spacing w:val="-2"/>
                <w:sz w:val="24"/>
              </w:rPr>
              <w:t>ENERGY/AVERAGE AREA/TIME</w:t>
            </w:r>
          </w:p>
          <w:p>
            <w:pPr>
              <w:pStyle w:val="TableParagraph"/>
              <w:spacing w:before="37"/>
              <w:ind w:left="116"/>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60"/>
              <w:jc w:val="center"/>
              <w:rPr>
                <w:rFonts w:ascii="Symbol" w:hAnsi="Symbol"/>
                <w:sz w:val="24"/>
              </w:rPr>
            </w:pPr>
            <w:r>
              <w:rPr>
                <w:rFonts w:ascii="Symbol" w:hAnsi="Symbol"/>
                <w:spacing w:val="-10"/>
                <w:sz w:val="24"/>
              </w:rPr>
              <w:t></w:t>
            </w:r>
          </w:p>
        </w:tc>
        <w:tc>
          <w:tcPr>
            <w:tcW w:w="1659" w:type="dxa"/>
          </w:tcPr>
          <w:p>
            <w:pPr>
              <w:pStyle w:val="TableParagraph"/>
              <w:spacing w:before="1"/>
              <w:ind w:left="106"/>
              <w:rPr>
                <w:b/>
                <w:sz w:val="24"/>
              </w:rPr>
            </w:pPr>
            <w:r>
              <w:rPr>
                <w:b/>
                <w:spacing w:val="-2"/>
                <w:sz w:val="24"/>
              </w:rPr>
              <w:t>REGION</w:t>
            </w:r>
          </w:p>
        </w:tc>
      </w:tr>
      <w:tr>
        <w:trPr>
          <w:trHeight w:val="412" w:hRule="atLeast"/>
        </w:trPr>
        <w:tc>
          <w:tcPr>
            <w:tcW w:w="1657" w:type="dxa"/>
          </w:tcPr>
          <w:p>
            <w:pPr>
              <w:pStyle w:val="TableParagraph"/>
              <w:spacing w:line="270" w:lineRule="exact"/>
              <w:ind w:left="107"/>
              <w:rPr>
                <w:sz w:val="24"/>
              </w:rPr>
            </w:pPr>
            <w:r>
              <w:rPr>
                <w:spacing w:val="-5"/>
                <w:sz w:val="24"/>
              </w:rPr>
              <w:t>10</w:t>
            </w:r>
          </w:p>
        </w:tc>
        <w:tc>
          <w:tcPr>
            <w:tcW w:w="2564" w:type="dxa"/>
          </w:tcPr>
          <w:p>
            <w:pPr>
              <w:pStyle w:val="TableParagraph"/>
              <w:spacing w:line="270" w:lineRule="exact"/>
              <w:ind w:left="287"/>
              <w:rPr>
                <w:sz w:val="24"/>
              </w:rPr>
            </w:pPr>
            <w:r>
              <w:rPr>
                <w:spacing w:val="-2"/>
                <w:sz w:val="24"/>
              </w:rPr>
              <w:t>0.0375</w:t>
            </w:r>
          </w:p>
        </w:tc>
        <w:tc>
          <w:tcPr>
            <w:tcW w:w="1659" w:type="dxa"/>
          </w:tcPr>
          <w:p>
            <w:pPr>
              <w:pStyle w:val="TableParagraph"/>
              <w:spacing w:line="270" w:lineRule="exact"/>
              <w:ind w:left="106"/>
              <w:rPr>
                <w:sz w:val="24"/>
              </w:rPr>
            </w:pPr>
            <w:r>
              <w:rPr>
                <w:spacing w:val="-5"/>
                <w:sz w:val="24"/>
              </w:rPr>
              <w:t>R10</w:t>
            </w:r>
          </w:p>
        </w:tc>
      </w:tr>
      <w:tr>
        <w:trPr>
          <w:trHeight w:val="415" w:hRule="atLeast"/>
        </w:trPr>
        <w:tc>
          <w:tcPr>
            <w:tcW w:w="1657" w:type="dxa"/>
          </w:tcPr>
          <w:p>
            <w:pPr>
              <w:pStyle w:val="TableParagraph"/>
              <w:spacing w:line="271" w:lineRule="exact"/>
              <w:ind w:left="107"/>
              <w:rPr>
                <w:sz w:val="24"/>
              </w:rPr>
            </w:pPr>
            <w:r>
              <w:rPr>
                <w:spacing w:val="-10"/>
                <w:sz w:val="24"/>
              </w:rPr>
              <w:t>9</w:t>
            </w:r>
          </w:p>
        </w:tc>
        <w:tc>
          <w:tcPr>
            <w:tcW w:w="2564" w:type="dxa"/>
          </w:tcPr>
          <w:p>
            <w:pPr>
              <w:pStyle w:val="TableParagraph"/>
              <w:spacing w:line="271" w:lineRule="exact"/>
              <w:ind w:left="287"/>
              <w:rPr>
                <w:sz w:val="24"/>
              </w:rPr>
            </w:pPr>
            <w:r>
              <w:rPr>
                <w:spacing w:val="-2"/>
                <w:sz w:val="24"/>
              </w:rPr>
              <w:t>0.0137</w:t>
            </w:r>
          </w:p>
        </w:tc>
        <w:tc>
          <w:tcPr>
            <w:tcW w:w="1659" w:type="dxa"/>
          </w:tcPr>
          <w:p>
            <w:pPr>
              <w:pStyle w:val="TableParagraph"/>
              <w:spacing w:line="271" w:lineRule="exact"/>
              <w:ind w:left="106"/>
              <w:rPr>
                <w:sz w:val="24"/>
              </w:rPr>
            </w:pPr>
            <w:r>
              <w:rPr>
                <w:spacing w:val="-5"/>
                <w:sz w:val="24"/>
              </w:rPr>
              <w:t>R1</w:t>
            </w:r>
          </w:p>
        </w:tc>
      </w:tr>
      <w:tr>
        <w:trPr>
          <w:trHeight w:val="412" w:hRule="atLeast"/>
        </w:trPr>
        <w:tc>
          <w:tcPr>
            <w:tcW w:w="1657" w:type="dxa"/>
          </w:tcPr>
          <w:p>
            <w:pPr>
              <w:pStyle w:val="TableParagraph"/>
              <w:spacing w:line="270" w:lineRule="exact"/>
              <w:ind w:left="107"/>
              <w:rPr>
                <w:sz w:val="24"/>
              </w:rPr>
            </w:pPr>
            <w:r>
              <w:rPr>
                <w:spacing w:val="-10"/>
                <w:sz w:val="24"/>
              </w:rPr>
              <w:t>8</w:t>
            </w:r>
          </w:p>
        </w:tc>
        <w:tc>
          <w:tcPr>
            <w:tcW w:w="2564" w:type="dxa"/>
          </w:tcPr>
          <w:p>
            <w:pPr>
              <w:pStyle w:val="TableParagraph"/>
              <w:spacing w:line="270" w:lineRule="exact"/>
              <w:ind w:left="287"/>
              <w:rPr>
                <w:sz w:val="24"/>
              </w:rPr>
            </w:pPr>
            <w:r>
              <w:rPr>
                <w:spacing w:val="-2"/>
                <w:sz w:val="24"/>
              </w:rPr>
              <w:t>0.0081</w:t>
            </w:r>
          </w:p>
        </w:tc>
        <w:tc>
          <w:tcPr>
            <w:tcW w:w="1659" w:type="dxa"/>
          </w:tcPr>
          <w:p>
            <w:pPr>
              <w:pStyle w:val="TableParagraph"/>
              <w:spacing w:line="270" w:lineRule="exact"/>
              <w:ind w:left="106"/>
              <w:rPr>
                <w:sz w:val="24"/>
              </w:rPr>
            </w:pPr>
            <w:r>
              <w:rPr>
                <w:spacing w:val="-5"/>
                <w:sz w:val="24"/>
              </w:rPr>
              <w:t>R4</w:t>
            </w:r>
          </w:p>
        </w:tc>
      </w:tr>
      <w:tr>
        <w:trPr>
          <w:trHeight w:val="414" w:hRule="atLeast"/>
        </w:trPr>
        <w:tc>
          <w:tcPr>
            <w:tcW w:w="1657" w:type="dxa"/>
          </w:tcPr>
          <w:p>
            <w:pPr>
              <w:pStyle w:val="TableParagraph"/>
              <w:spacing w:line="273" w:lineRule="exact"/>
              <w:ind w:left="107"/>
              <w:rPr>
                <w:sz w:val="24"/>
              </w:rPr>
            </w:pPr>
            <w:r>
              <w:rPr>
                <w:spacing w:val="-10"/>
                <w:sz w:val="24"/>
              </w:rPr>
              <w:t>7</w:t>
            </w:r>
          </w:p>
        </w:tc>
        <w:tc>
          <w:tcPr>
            <w:tcW w:w="2564" w:type="dxa"/>
          </w:tcPr>
          <w:p>
            <w:pPr>
              <w:pStyle w:val="TableParagraph"/>
              <w:spacing w:line="273" w:lineRule="exact"/>
              <w:ind w:left="287"/>
              <w:rPr>
                <w:sz w:val="24"/>
              </w:rPr>
            </w:pPr>
            <w:r>
              <w:rPr>
                <w:spacing w:val="-2"/>
                <w:sz w:val="24"/>
              </w:rPr>
              <w:t>0.0071</w:t>
            </w:r>
          </w:p>
        </w:tc>
        <w:tc>
          <w:tcPr>
            <w:tcW w:w="1659" w:type="dxa"/>
          </w:tcPr>
          <w:p>
            <w:pPr>
              <w:pStyle w:val="TableParagraph"/>
              <w:spacing w:line="273" w:lineRule="exact"/>
              <w:ind w:left="106"/>
              <w:rPr>
                <w:sz w:val="24"/>
              </w:rPr>
            </w:pPr>
            <w:r>
              <w:rPr>
                <w:spacing w:val="-5"/>
                <w:sz w:val="24"/>
              </w:rPr>
              <w:t>R6</w:t>
            </w:r>
          </w:p>
        </w:tc>
      </w:tr>
      <w:tr>
        <w:trPr>
          <w:trHeight w:val="414" w:hRule="atLeast"/>
        </w:trPr>
        <w:tc>
          <w:tcPr>
            <w:tcW w:w="1657" w:type="dxa"/>
          </w:tcPr>
          <w:p>
            <w:pPr>
              <w:pStyle w:val="TableParagraph"/>
              <w:spacing w:line="270" w:lineRule="exact"/>
              <w:ind w:left="107"/>
              <w:rPr>
                <w:sz w:val="24"/>
              </w:rPr>
            </w:pPr>
            <w:r>
              <w:rPr>
                <w:spacing w:val="-10"/>
                <w:sz w:val="24"/>
              </w:rPr>
              <w:t>6</w:t>
            </w:r>
          </w:p>
        </w:tc>
        <w:tc>
          <w:tcPr>
            <w:tcW w:w="2564" w:type="dxa"/>
          </w:tcPr>
          <w:p>
            <w:pPr>
              <w:pStyle w:val="TableParagraph"/>
              <w:spacing w:line="270" w:lineRule="exact"/>
              <w:ind w:left="287"/>
              <w:rPr>
                <w:sz w:val="24"/>
              </w:rPr>
            </w:pPr>
            <w:r>
              <w:rPr>
                <w:spacing w:val="-2"/>
                <w:sz w:val="24"/>
              </w:rPr>
              <w:t>0.0065</w:t>
            </w:r>
          </w:p>
        </w:tc>
        <w:tc>
          <w:tcPr>
            <w:tcW w:w="1659" w:type="dxa"/>
          </w:tcPr>
          <w:p>
            <w:pPr>
              <w:pStyle w:val="TableParagraph"/>
              <w:spacing w:line="270" w:lineRule="exact"/>
              <w:ind w:left="106"/>
              <w:rPr>
                <w:sz w:val="24"/>
              </w:rPr>
            </w:pPr>
            <w:r>
              <w:rPr>
                <w:spacing w:val="-5"/>
                <w:sz w:val="24"/>
              </w:rPr>
              <w:t>R5</w:t>
            </w:r>
          </w:p>
        </w:tc>
      </w:tr>
      <w:tr>
        <w:trPr>
          <w:trHeight w:val="412" w:hRule="atLeast"/>
        </w:trPr>
        <w:tc>
          <w:tcPr>
            <w:tcW w:w="1657" w:type="dxa"/>
          </w:tcPr>
          <w:p>
            <w:pPr>
              <w:pStyle w:val="TableParagraph"/>
              <w:spacing w:line="270" w:lineRule="exact"/>
              <w:ind w:left="107"/>
              <w:rPr>
                <w:sz w:val="24"/>
              </w:rPr>
            </w:pPr>
            <w:r>
              <w:rPr>
                <w:spacing w:val="-10"/>
                <w:sz w:val="24"/>
              </w:rPr>
              <w:t>5</w:t>
            </w:r>
          </w:p>
        </w:tc>
        <w:tc>
          <w:tcPr>
            <w:tcW w:w="2564" w:type="dxa"/>
          </w:tcPr>
          <w:p>
            <w:pPr>
              <w:pStyle w:val="TableParagraph"/>
              <w:spacing w:line="270" w:lineRule="exact"/>
              <w:ind w:left="287"/>
              <w:rPr>
                <w:sz w:val="24"/>
              </w:rPr>
            </w:pPr>
            <w:r>
              <w:rPr>
                <w:spacing w:val="-2"/>
                <w:sz w:val="24"/>
              </w:rPr>
              <w:t>0.0053</w:t>
            </w:r>
          </w:p>
        </w:tc>
        <w:tc>
          <w:tcPr>
            <w:tcW w:w="1659" w:type="dxa"/>
          </w:tcPr>
          <w:p>
            <w:pPr>
              <w:pStyle w:val="TableParagraph"/>
              <w:spacing w:line="270" w:lineRule="exact"/>
              <w:ind w:left="106"/>
              <w:rPr>
                <w:sz w:val="24"/>
              </w:rPr>
            </w:pPr>
            <w:r>
              <w:rPr>
                <w:spacing w:val="-5"/>
                <w:sz w:val="24"/>
              </w:rPr>
              <w:t>R7</w:t>
            </w:r>
          </w:p>
        </w:tc>
      </w:tr>
      <w:tr>
        <w:trPr>
          <w:trHeight w:val="414" w:hRule="atLeast"/>
        </w:trPr>
        <w:tc>
          <w:tcPr>
            <w:tcW w:w="1657" w:type="dxa"/>
          </w:tcPr>
          <w:p>
            <w:pPr>
              <w:pStyle w:val="TableParagraph"/>
              <w:spacing w:line="273" w:lineRule="exact"/>
              <w:ind w:left="107"/>
              <w:rPr>
                <w:sz w:val="24"/>
              </w:rPr>
            </w:pPr>
            <w:r>
              <w:rPr>
                <w:spacing w:val="-10"/>
                <w:sz w:val="24"/>
              </w:rPr>
              <w:t>4</w:t>
            </w:r>
          </w:p>
        </w:tc>
        <w:tc>
          <w:tcPr>
            <w:tcW w:w="2564" w:type="dxa"/>
          </w:tcPr>
          <w:p>
            <w:pPr>
              <w:pStyle w:val="TableParagraph"/>
              <w:spacing w:line="273" w:lineRule="exact"/>
              <w:ind w:left="287"/>
              <w:rPr>
                <w:sz w:val="24"/>
              </w:rPr>
            </w:pPr>
            <w:r>
              <w:rPr>
                <w:spacing w:val="-2"/>
                <w:sz w:val="24"/>
              </w:rPr>
              <w:t>0.0039</w:t>
            </w:r>
          </w:p>
        </w:tc>
        <w:tc>
          <w:tcPr>
            <w:tcW w:w="1659" w:type="dxa"/>
          </w:tcPr>
          <w:p>
            <w:pPr>
              <w:pStyle w:val="TableParagraph"/>
              <w:spacing w:line="273" w:lineRule="exact"/>
              <w:ind w:left="106"/>
              <w:rPr>
                <w:sz w:val="24"/>
              </w:rPr>
            </w:pPr>
            <w:r>
              <w:rPr>
                <w:spacing w:val="-5"/>
                <w:sz w:val="24"/>
              </w:rPr>
              <w:t>R3</w:t>
            </w:r>
          </w:p>
        </w:tc>
      </w:tr>
      <w:tr>
        <w:trPr>
          <w:trHeight w:val="414" w:hRule="atLeast"/>
        </w:trPr>
        <w:tc>
          <w:tcPr>
            <w:tcW w:w="1657" w:type="dxa"/>
          </w:tcPr>
          <w:p>
            <w:pPr>
              <w:pStyle w:val="TableParagraph"/>
              <w:spacing w:line="270" w:lineRule="exact"/>
              <w:ind w:left="107"/>
              <w:rPr>
                <w:sz w:val="24"/>
              </w:rPr>
            </w:pPr>
            <w:r>
              <w:rPr>
                <w:spacing w:val="-10"/>
                <w:sz w:val="24"/>
              </w:rPr>
              <w:t>3</w:t>
            </w:r>
          </w:p>
        </w:tc>
        <w:tc>
          <w:tcPr>
            <w:tcW w:w="2564" w:type="dxa"/>
          </w:tcPr>
          <w:p>
            <w:pPr>
              <w:pStyle w:val="TableParagraph"/>
              <w:spacing w:line="270" w:lineRule="exact"/>
              <w:ind w:left="287"/>
              <w:rPr>
                <w:sz w:val="24"/>
              </w:rPr>
            </w:pPr>
            <w:r>
              <w:rPr>
                <w:spacing w:val="-2"/>
                <w:sz w:val="24"/>
              </w:rPr>
              <w:t>0.0022</w:t>
            </w:r>
          </w:p>
        </w:tc>
        <w:tc>
          <w:tcPr>
            <w:tcW w:w="1659" w:type="dxa"/>
          </w:tcPr>
          <w:p>
            <w:pPr>
              <w:pStyle w:val="TableParagraph"/>
              <w:spacing w:line="270" w:lineRule="exact"/>
              <w:ind w:left="106"/>
              <w:rPr>
                <w:sz w:val="24"/>
              </w:rPr>
            </w:pPr>
            <w:r>
              <w:rPr>
                <w:spacing w:val="-5"/>
                <w:sz w:val="24"/>
              </w:rPr>
              <w:t>R9</w:t>
            </w:r>
          </w:p>
        </w:tc>
      </w:tr>
      <w:tr>
        <w:trPr>
          <w:trHeight w:val="412" w:hRule="atLeast"/>
        </w:trPr>
        <w:tc>
          <w:tcPr>
            <w:tcW w:w="1657" w:type="dxa"/>
          </w:tcPr>
          <w:p>
            <w:pPr>
              <w:pStyle w:val="TableParagraph"/>
              <w:spacing w:line="270" w:lineRule="exact"/>
              <w:ind w:left="107"/>
              <w:rPr>
                <w:sz w:val="24"/>
              </w:rPr>
            </w:pPr>
            <w:r>
              <w:rPr>
                <w:spacing w:val="-10"/>
                <w:sz w:val="24"/>
              </w:rPr>
              <w:t>2</w:t>
            </w:r>
          </w:p>
        </w:tc>
        <w:tc>
          <w:tcPr>
            <w:tcW w:w="2564" w:type="dxa"/>
          </w:tcPr>
          <w:p>
            <w:pPr>
              <w:pStyle w:val="TableParagraph"/>
              <w:spacing w:line="270" w:lineRule="exact"/>
              <w:ind w:left="287"/>
              <w:rPr>
                <w:sz w:val="24"/>
              </w:rPr>
            </w:pPr>
            <w:r>
              <w:rPr>
                <w:spacing w:val="-2"/>
                <w:sz w:val="24"/>
              </w:rPr>
              <w:t>0.0021</w:t>
            </w:r>
          </w:p>
        </w:tc>
        <w:tc>
          <w:tcPr>
            <w:tcW w:w="1659" w:type="dxa"/>
          </w:tcPr>
          <w:p>
            <w:pPr>
              <w:pStyle w:val="TableParagraph"/>
              <w:spacing w:line="270" w:lineRule="exact"/>
              <w:ind w:left="106"/>
              <w:rPr>
                <w:sz w:val="24"/>
              </w:rPr>
            </w:pPr>
            <w:r>
              <w:rPr>
                <w:spacing w:val="-5"/>
                <w:sz w:val="24"/>
              </w:rPr>
              <w:t>R8</w:t>
            </w:r>
          </w:p>
        </w:tc>
      </w:tr>
      <w:tr>
        <w:trPr>
          <w:trHeight w:val="414" w:hRule="atLeast"/>
        </w:trPr>
        <w:tc>
          <w:tcPr>
            <w:tcW w:w="1657" w:type="dxa"/>
          </w:tcPr>
          <w:p>
            <w:pPr>
              <w:pStyle w:val="TableParagraph"/>
              <w:spacing w:line="273" w:lineRule="exact"/>
              <w:ind w:left="107"/>
              <w:rPr>
                <w:sz w:val="24"/>
              </w:rPr>
            </w:pPr>
            <w:r>
              <w:rPr>
                <w:spacing w:val="-10"/>
                <w:sz w:val="24"/>
              </w:rPr>
              <w:t>1</w:t>
            </w:r>
          </w:p>
        </w:tc>
        <w:tc>
          <w:tcPr>
            <w:tcW w:w="2564" w:type="dxa"/>
          </w:tcPr>
          <w:p>
            <w:pPr>
              <w:pStyle w:val="TableParagraph"/>
              <w:spacing w:line="273" w:lineRule="exact"/>
              <w:ind w:left="287"/>
              <w:rPr>
                <w:sz w:val="24"/>
              </w:rPr>
            </w:pPr>
            <w:r>
              <w:rPr>
                <w:spacing w:val="-2"/>
                <w:sz w:val="24"/>
              </w:rPr>
              <w:t>0.0008</w:t>
            </w:r>
          </w:p>
        </w:tc>
        <w:tc>
          <w:tcPr>
            <w:tcW w:w="1659" w:type="dxa"/>
          </w:tcPr>
          <w:p>
            <w:pPr>
              <w:pStyle w:val="TableParagraph"/>
              <w:spacing w:line="273" w:lineRule="exact"/>
              <w:ind w:left="106"/>
              <w:rPr>
                <w:sz w:val="24"/>
              </w:rPr>
            </w:pPr>
            <w:r>
              <w:rPr>
                <w:spacing w:val="-5"/>
                <w:sz w:val="24"/>
              </w:rPr>
              <w:t>R2</w:t>
            </w:r>
          </w:p>
        </w:tc>
      </w:tr>
    </w:tbl>
    <w:p>
      <w:pPr>
        <w:spacing w:after="0" w:line="273" w:lineRule="exact"/>
        <w:rPr>
          <w:sz w:val="24"/>
        </w:rPr>
        <w:sectPr>
          <w:pgSz w:w="11910" w:h="16840"/>
          <w:pgMar w:header="0" w:footer="1067" w:top="1360" w:bottom="1260" w:left="1220" w:right="620"/>
        </w:sectPr>
      </w:pPr>
    </w:p>
    <w:p>
      <w:pPr>
        <w:pStyle w:val="BodyText"/>
        <w:spacing w:before="53"/>
        <w:rPr>
          <w:b/>
        </w:rPr>
      </w:pPr>
    </w:p>
    <w:p>
      <w:pPr>
        <w:spacing w:before="0"/>
        <w:ind w:left="220" w:right="0" w:firstLine="0"/>
        <w:jc w:val="left"/>
        <w:rPr>
          <w:b/>
          <w:sz w:val="24"/>
        </w:rPr>
      </w:pPr>
      <w:r>
        <w:rPr/>
        <w:drawing>
          <wp:anchor distT="0" distB="0" distL="0" distR="0" allowOverlap="1" layoutInCell="1" locked="0" behindDoc="1" simplePos="0" relativeHeight="483679232">
            <wp:simplePos x="0" y="0"/>
            <wp:positionH relativeFrom="page">
              <wp:posOffset>1051966</wp:posOffset>
            </wp:positionH>
            <wp:positionV relativeFrom="paragraph">
              <wp:posOffset>1279793</wp:posOffset>
            </wp:positionV>
            <wp:extent cx="5312638" cy="5252450"/>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2"/>
          <w:sz w:val="24"/>
        </w:rPr>
        <w:t> </w:t>
      </w:r>
      <w:r>
        <w:rPr>
          <w:b/>
          <w:sz w:val="24"/>
        </w:rPr>
        <w:t>4.4(i):</w:t>
      </w:r>
      <w:r>
        <w:rPr>
          <w:b/>
          <w:spacing w:val="-2"/>
          <w:sz w:val="24"/>
        </w:rPr>
        <w:t> </w:t>
      </w:r>
      <w:r>
        <w:rPr>
          <w:b/>
          <w:sz w:val="24"/>
        </w:rPr>
        <w:t>Showing</w:t>
      </w:r>
      <w:r>
        <w:rPr>
          <w:b/>
          <w:spacing w:val="-1"/>
          <w:sz w:val="24"/>
        </w:rPr>
        <w:t> </w:t>
      </w:r>
      <w:r>
        <w:rPr>
          <w:b/>
          <w:sz w:val="24"/>
        </w:rPr>
        <w:t>the</w:t>
      </w:r>
      <w:r>
        <w:rPr>
          <w:b/>
          <w:spacing w:val="-3"/>
          <w:sz w:val="24"/>
        </w:rPr>
        <w:t> </w:t>
      </w:r>
      <w:r>
        <w:rPr>
          <w:b/>
          <w:sz w:val="24"/>
        </w:rPr>
        <w:t>Seismic</w:t>
      </w:r>
      <w:r>
        <w:rPr>
          <w:b/>
          <w:spacing w:val="2"/>
          <w:sz w:val="24"/>
        </w:rPr>
        <w:t> </w:t>
      </w:r>
      <w:r>
        <w:rPr>
          <w:b/>
          <w:sz w:val="24"/>
        </w:rPr>
        <w:t>energy/Average</w:t>
      </w:r>
      <w:r>
        <w:rPr>
          <w:b/>
          <w:spacing w:val="-2"/>
          <w:sz w:val="24"/>
        </w:rPr>
        <w:t> </w:t>
      </w:r>
      <w:r>
        <w:rPr>
          <w:b/>
          <w:sz w:val="24"/>
        </w:rPr>
        <w:t>area/Time</w:t>
      </w:r>
      <w:r>
        <w:rPr>
          <w:b/>
          <w:spacing w:val="-3"/>
          <w:sz w:val="24"/>
        </w:rPr>
        <w:t> </w:t>
      </w:r>
      <w:r>
        <w:rPr>
          <w:b/>
          <w:sz w:val="24"/>
        </w:rPr>
        <w:t>for</w:t>
      </w:r>
      <w:r>
        <w:rPr>
          <w:b/>
          <w:spacing w:val="-1"/>
          <w:sz w:val="24"/>
        </w:rPr>
        <w:t> </w:t>
      </w:r>
      <w:r>
        <w:rPr>
          <w:b/>
          <w:sz w:val="24"/>
        </w:rPr>
        <w:t>region 1</w:t>
      </w:r>
      <w:r>
        <w:rPr>
          <w:b/>
          <w:spacing w:val="-2"/>
          <w:sz w:val="24"/>
        </w:rPr>
        <w:t> </w:t>
      </w:r>
      <w:r>
        <w:rPr>
          <w:b/>
          <w:sz w:val="24"/>
        </w:rPr>
        <w:t>using</w:t>
      </w:r>
      <w:r>
        <w:rPr>
          <w:b/>
          <w:spacing w:val="-1"/>
          <w:sz w:val="24"/>
        </w:rPr>
        <w:t> </w:t>
      </w:r>
      <w:r>
        <w:rPr>
          <w:b/>
          <w:sz w:val="24"/>
        </w:rPr>
        <w:t>Model</w:t>
      </w:r>
      <w:r>
        <w:rPr>
          <w:b/>
          <w:spacing w:val="-1"/>
          <w:sz w:val="24"/>
        </w:rPr>
        <w:t> </w:t>
      </w:r>
      <w:r>
        <w:rPr>
          <w:b/>
          <w:spacing w:val="-10"/>
          <w:sz w:val="24"/>
        </w:rPr>
        <w:t>2</w:t>
      </w:r>
    </w:p>
    <w:p>
      <w:pPr>
        <w:pStyle w:val="BodyText"/>
        <w:rPr>
          <w:b/>
          <w:sz w:val="20"/>
        </w:rPr>
      </w:pPr>
    </w:p>
    <w:p>
      <w:pPr>
        <w:pStyle w:val="BodyText"/>
        <w:spacing w:before="93"/>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83"/>
        <w:gridCol w:w="1241"/>
        <w:gridCol w:w="637"/>
        <w:gridCol w:w="637"/>
        <w:gridCol w:w="1912"/>
        <w:gridCol w:w="2560"/>
      </w:tblGrid>
      <w:tr>
        <w:trPr>
          <w:trHeight w:val="1727" w:hRule="atLeast"/>
        </w:trPr>
        <w:tc>
          <w:tcPr>
            <w:tcW w:w="1068" w:type="dxa"/>
          </w:tcPr>
          <w:p>
            <w:pPr>
              <w:pStyle w:val="TableParagraph"/>
              <w:spacing w:line="360" w:lineRule="auto"/>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79744">
                      <wp:simplePos x="0" y="0"/>
                      <wp:positionH relativeFrom="column">
                        <wp:posOffset>118440</wp:posOffset>
                      </wp:positionH>
                      <wp:positionV relativeFrom="paragraph">
                        <wp:posOffset>31027</wp:posOffset>
                      </wp:positionV>
                      <wp:extent cx="476884" cy="13335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476884" cy="133350"/>
                                <a:chExt cx="476884" cy="133350"/>
                              </a:xfrm>
                            </wpg:grpSpPr>
                            <pic:pic>
                              <pic:nvPicPr>
                                <pic:cNvPr id="196" name="Image 196"/>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43123pt;width:37.550pt;height:10.5pt;mso-position-horizontal-relative:column;mso-position-vertical-relative:paragraph;z-index:-19636736" id="docshapegroup105" coordorigin="187,49" coordsize="751,210">
                      <v:shape style="position:absolute;left:186;top:48;width:751;height:210" type="#_x0000_t75" id="docshape106" stroked="false">
                        <v:imagedata r:id="rId50" o:title=""/>
                      </v:shape>
                      <w10:wrap type="none"/>
                    </v:group>
                  </w:pict>
                </mc:Fallback>
              </mc:AlternateContent>
            </w:r>
            <w:r>
              <w:rPr>
                <w:b/>
                <w:spacing w:val="-10"/>
                <w:sz w:val="24"/>
              </w:rPr>
              <w:t>(</w:t>
            </w:r>
          </w:p>
        </w:tc>
        <w:tc>
          <w:tcPr>
            <w:tcW w:w="1083" w:type="dxa"/>
          </w:tcPr>
          <w:p>
            <w:pPr>
              <w:pStyle w:val="TableParagraph"/>
              <w:spacing w:line="275" w:lineRule="exact"/>
              <w:ind w:left="107"/>
              <w:rPr>
                <w:b/>
                <w:sz w:val="24"/>
              </w:rPr>
            </w:pPr>
            <w:r>
              <w:rPr>
                <w:b/>
                <w:spacing w:val="-2"/>
                <w:sz w:val="24"/>
              </w:rPr>
              <w:t>Period</w:t>
            </w:r>
          </w:p>
        </w:tc>
        <w:tc>
          <w:tcPr>
            <w:tcW w:w="1241" w:type="dxa"/>
          </w:tcPr>
          <w:p>
            <w:pPr>
              <w:pStyle w:val="TableParagraph"/>
              <w:spacing w:line="360" w:lineRule="auto"/>
              <w:ind w:left="107" w:right="99"/>
              <w:rPr>
                <w:b/>
                <w:sz w:val="24"/>
              </w:rPr>
            </w:pPr>
            <w:r>
              <w:rPr>
                <w:b/>
                <w:spacing w:val="-2"/>
                <w:sz w:val="24"/>
              </w:rPr>
              <w:t>Total Number </w:t>
            </w:r>
            <w:r>
              <w:rPr>
                <w:b/>
                <w:sz w:val="24"/>
              </w:rPr>
              <w:t>Of</w:t>
            </w:r>
            <w:r>
              <w:rPr>
                <w:b/>
                <w:spacing w:val="-15"/>
                <w:sz w:val="24"/>
              </w:rPr>
              <w:t> </w:t>
            </w:r>
            <w:r>
              <w:rPr>
                <w:b/>
                <w:sz w:val="24"/>
              </w:rPr>
              <w:t>Events</w:t>
            </w:r>
          </w:p>
        </w:tc>
        <w:tc>
          <w:tcPr>
            <w:tcW w:w="637" w:type="dxa"/>
          </w:tcPr>
          <w:p>
            <w:pPr>
              <w:pStyle w:val="TableParagraph"/>
              <w:spacing w:line="275" w:lineRule="exact"/>
              <w:ind w:left="107"/>
              <w:rPr>
                <w:b/>
                <w:sz w:val="24"/>
              </w:rPr>
            </w:pPr>
            <w:r>
              <w:rPr>
                <w:b/>
                <w:spacing w:val="-10"/>
                <w:sz w:val="24"/>
              </w:rPr>
              <w:t>A</w:t>
            </w:r>
          </w:p>
        </w:tc>
        <w:tc>
          <w:tcPr>
            <w:tcW w:w="637" w:type="dxa"/>
          </w:tcPr>
          <w:p>
            <w:pPr>
              <w:pStyle w:val="TableParagraph"/>
              <w:spacing w:line="275" w:lineRule="exact"/>
              <w:ind w:left="106"/>
              <w:rPr>
                <w:b/>
                <w:sz w:val="24"/>
              </w:rPr>
            </w:pPr>
            <w:r>
              <w:rPr>
                <w:b/>
                <w:spacing w:val="-10"/>
                <w:sz w:val="24"/>
              </w:rPr>
              <w:t>B</w:t>
            </w:r>
          </w:p>
        </w:tc>
        <w:tc>
          <w:tcPr>
            <w:tcW w:w="1912" w:type="dxa"/>
          </w:tcPr>
          <w:p>
            <w:pPr>
              <w:pStyle w:val="TableParagraph"/>
              <w:spacing w:line="372" w:lineRule="auto"/>
              <w:ind w:left="105"/>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5"/>
                <w:w w:val="105"/>
                <w:sz w:val="22"/>
                <w:vertAlign w:val="baseline"/>
              </w:rPr>
              <w:t> </w:t>
            </w:r>
            <w:r>
              <w:rPr>
                <w:i/>
                <w:w w:val="105"/>
                <w:sz w:val="22"/>
                <w:vertAlign w:val="baseline"/>
              </w:rPr>
              <w:t>km</w:t>
            </w:r>
            <w:r>
              <w:rPr>
                <w:w w:val="105"/>
                <w:sz w:val="22"/>
                <w:vertAlign w:val="superscript"/>
              </w:rPr>
              <w:t>2</w:t>
            </w:r>
          </w:p>
        </w:tc>
        <w:tc>
          <w:tcPr>
            <w:tcW w:w="2560" w:type="dxa"/>
          </w:tcPr>
          <w:p>
            <w:pPr>
              <w:pStyle w:val="TableParagraph"/>
              <w:spacing w:line="360" w:lineRule="auto"/>
              <w:ind w:left="104"/>
              <w:rPr>
                <w:b/>
                <w:sz w:val="24"/>
              </w:rPr>
            </w:pPr>
            <w:r>
              <w:rPr>
                <w:b/>
                <w:spacing w:val="-2"/>
                <w:sz w:val="24"/>
              </w:rPr>
              <w:t>Energy/Average Area/Time</w:t>
            </w:r>
          </w:p>
          <w:p>
            <w:pPr>
              <w:pStyle w:val="TableParagraph"/>
              <w:spacing w:before="36"/>
              <w:ind w:left="113"/>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right="662"/>
              <w:jc w:val="center"/>
              <w:rPr>
                <w:rFonts w:ascii="Symbol" w:hAnsi="Symbol"/>
                <w:sz w:val="24"/>
              </w:rPr>
            </w:pPr>
            <w:r>
              <w:rPr>
                <w:rFonts w:ascii="Symbol" w:hAnsi="Symbol"/>
                <w:spacing w:val="-10"/>
                <w:sz w:val="24"/>
              </w:rPr>
              <w:t></w:t>
            </w:r>
          </w:p>
        </w:tc>
      </w:tr>
      <w:tr>
        <w:trPr>
          <w:trHeight w:val="828" w:hRule="atLeast"/>
        </w:trPr>
        <w:tc>
          <w:tcPr>
            <w:tcW w:w="1068" w:type="dxa"/>
          </w:tcPr>
          <w:p>
            <w:pPr>
              <w:pStyle w:val="TableParagraph"/>
              <w:spacing w:line="271" w:lineRule="exact"/>
              <w:ind w:left="107"/>
              <w:rPr>
                <w:sz w:val="24"/>
              </w:rPr>
            </w:pPr>
            <w:r>
              <w:rPr>
                <w:spacing w:val="-5"/>
                <w:sz w:val="24"/>
              </w:rPr>
              <w:t>7.7</w:t>
            </w:r>
          </w:p>
        </w:tc>
        <w:tc>
          <w:tcPr>
            <w:tcW w:w="1083" w:type="dxa"/>
          </w:tcPr>
          <w:p>
            <w:pPr>
              <w:pStyle w:val="TableParagraph"/>
              <w:tabs>
                <w:tab w:pos="852" w:val="left" w:leader="none"/>
              </w:tabs>
              <w:spacing w:line="271" w:lineRule="exact"/>
              <w:ind w:left="107"/>
              <w:rPr>
                <w:sz w:val="24"/>
              </w:rPr>
            </w:pPr>
            <w:r>
              <w:rPr>
                <w:spacing w:val="-4"/>
                <w:sz w:val="24"/>
              </w:rPr>
              <w:t>1956</w:t>
            </w:r>
            <w:r>
              <w:rPr>
                <w:sz w:val="24"/>
              </w:rPr>
              <w:tab/>
            </w:r>
            <w:r>
              <w:rPr>
                <w:spacing w:val="-10"/>
                <w:sz w:val="24"/>
              </w:rPr>
              <w:t>–</w:t>
            </w:r>
          </w:p>
          <w:p>
            <w:pPr>
              <w:pStyle w:val="TableParagraph"/>
              <w:spacing w:before="139"/>
              <w:ind w:left="107"/>
              <w:rPr>
                <w:sz w:val="24"/>
              </w:rPr>
            </w:pPr>
            <w:r>
              <w:rPr>
                <w:spacing w:val="-4"/>
                <w:sz w:val="24"/>
              </w:rPr>
              <w:t>1965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21345</w:t>
            </w:r>
          </w:p>
        </w:tc>
        <w:tc>
          <w:tcPr>
            <w:tcW w:w="637" w:type="dxa"/>
          </w:tcPr>
          <w:p>
            <w:pPr>
              <w:pStyle w:val="TableParagraph"/>
              <w:spacing w:before="133"/>
              <w:rPr>
                <w:b/>
                <w:sz w:val="24"/>
              </w:rPr>
            </w:pPr>
          </w:p>
          <w:p>
            <w:pPr>
              <w:pStyle w:val="TableParagraph"/>
              <w:spacing w:before="1"/>
              <w:ind w:left="107"/>
              <w:rPr>
                <w:sz w:val="24"/>
              </w:rPr>
            </w:pPr>
            <w:r>
              <w:rPr>
                <w:spacing w:val="-4"/>
                <w:sz w:val="24"/>
              </w:rPr>
              <w:t>5.21</w:t>
            </w:r>
          </w:p>
        </w:tc>
        <w:tc>
          <w:tcPr>
            <w:tcW w:w="637" w:type="dxa"/>
          </w:tcPr>
          <w:p>
            <w:pPr>
              <w:pStyle w:val="TableParagraph"/>
              <w:spacing w:before="133"/>
              <w:rPr>
                <w:b/>
                <w:sz w:val="24"/>
              </w:rPr>
            </w:pPr>
          </w:p>
          <w:p>
            <w:pPr>
              <w:pStyle w:val="TableParagraph"/>
              <w:spacing w:before="1"/>
              <w:ind w:left="106"/>
              <w:rPr>
                <w:sz w:val="24"/>
              </w:rPr>
            </w:pPr>
            <w:r>
              <w:rPr>
                <w:spacing w:val="-4"/>
                <w:sz w:val="24"/>
              </w:rPr>
              <w:t>0.85</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0.430208083</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0.043020808</w:t>
            </w:r>
          </w:p>
        </w:tc>
      </w:tr>
      <w:tr>
        <w:trPr>
          <w:trHeight w:val="827" w:hRule="atLeast"/>
        </w:trPr>
        <w:tc>
          <w:tcPr>
            <w:tcW w:w="1068" w:type="dxa"/>
          </w:tcPr>
          <w:p>
            <w:pPr>
              <w:pStyle w:val="TableParagraph"/>
              <w:spacing w:line="270" w:lineRule="exact"/>
              <w:ind w:left="107"/>
              <w:rPr>
                <w:sz w:val="24"/>
              </w:rPr>
            </w:pPr>
            <w:r>
              <w:rPr>
                <w:spacing w:val="-5"/>
                <w:sz w:val="24"/>
              </w:rPr>
              <w:t>7.7</w:t>
            </w:r>
          </w:p>
        </w:tc>
        <w:tc>
          <w:tcPr>
            <w:tcW w:w="1083" w:type="dxa"/>
          </w:tcPr>
          <w:p>
            <w:pPr>
              <w:pStyle w:val="TableParagraph"/>
              <w:tabs>
                <w:tab w:pos="852"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9"/>
              <w:ind w:left="107"/>
              <w:rPr>
                <w:sz w:val="24"/>
              </w:rPr>
            </w:pPr>
            <w:r>
              <w:rPr>
                <w:spacing w:val="-4"/>
                <w:sz w:val="24"/>
              </w:rPr>
              <w:t>1975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25672</w:t>
            </w:r>
          </w:p>
        </w:tc>
        <w:tc>
          <w:tcPr>
            <w:tcW w:w="637" w:type="dxa"/>
          </w:tcPr>
          <w:p>
            <w:pPr>
              <w:pStyle w:val="TableParagraph"/>
              <w:spacing w:before="133"/>
              <w:rPr>
                <w:b/>
                <w:sz w:val="24"/>
              </w:rPr>
            </w:pPr>
          </w:p>
          <w:p>
            <w:pPr>
              <w:pStyle w:val="TableParagraph"/>
              <w:ind w:left="107"/>
              <w:rPr>
                <w:sz w:val="24"/>
              </w:rPr>
            </w:pPr>
            <w:r>
              <w:rPr>
                <w:spacing w:val="-4"/>
                <w:sz w:val="24"/>
              </w:rPr>
              <w:t>5.57</w:t>
            </w:r>
          </w:p>
        </w:tc>
        <w:tc>
          <w:tcPr>
            <w:tcW w:w="637" w:type="dxa"/>
          </w:tcPr>
          <w:p>
            <w:pPr>
              <w:pStyle w:val="TableParagraph"/>
              <w:spacing w:before="133"/>
              <w:rPr>
                <w:b/>
                <w:sz w:val="24"/>
              </w:rPr>
            </w:pPr>
          </w:p>
          <w:p>
            <w:pPr>
              <w:pStyle w:val="TableParagraph"/>
              <w:ind w:left="106"/>
              <w:rPr>
                <w:sz w:val="24"/>
              </w:rPr>
            </w:pPr>
            <w:r>
              <w:rPr>
                <w:spacing w:val="-4"/>
                <w:sz w:val="24"/>
              </w:rPr>
              <w:t>0.89</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0.46127302</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0.046127302</w:t>
            </w:r>
          </w:p>
        </w:tc>
      </w:tr>
      <w:tr>
        <w:trPr>
          <w:trHeight w:val="827" w:hRule="atLeast"/>
        </w:trPr>
        <w:tc>
          <w:tcPr>
            <w:tcW w:w="1068" w:type="dxa"/>
          </w:tcPr>
          <w:p>
            <w:pPr>
              <w:pStyle w:val="TableParagraph"/>
              <w:spacing w:line="270" w:lineRule="exact"/>
              <w:ind w:left="107"/>
              <w:rPr>
                <w:sz w:val="24"/>
              </w:rPr>
            </w:pPr>
            <w:r>
              <w:rPr>
                <w:spacing w:val="-5"/>
                <w:sz w:val="24"/>
              </w:rPr>
              <w:t>7.7</w:t>
            </w:r>
          </w:p>
        </w:tc>
        <w:tc>
          <w:tcPr>
            <w:tcW w:w="1083" w:type="dxa"/>
          </w:tcPr>
          <w:p>
            <w:pPr>
              <w:pStyle w:val="TableParagraph"/>
              <w:tabs>
                <w:tab w:pos="852"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9"/>
              <w:ind w:left="107"/>
              <w:rPr>
                <w:sz w:val="24"/>
              </w:rPr>
            </w:pPr>
            <w:r>
              <w:rPr>
                <w:spacing w:val="-4"/>
                <w:sz w:val="24"/>
              </w:rPr>
              <w:t>1985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28412</w:t>
            </w:r>
          </w:p>
        </w:tc>
        <w:tc>
          <w:tcPr>
            <w:tcW w:w="637" w:type="dxa"/>
          </w:tcPr>
          <w:p>
            <w:pPr>
              <w:pStyle w:val="TableParagraph"/>
              <w:spacing w:before="133"/>
              <w:rPr>
                <w:b/>
                <w:sz w:val="24"/>
              </w:rPr>
            </w:pPr>
          </w:p>
          <w:p>
            <w:pPr>
              <w:pStyle w:val="TableParagraph"/>
              <w:ind w:left="107"/>
              <w:rPr>
                <w:sz w:val="24"/>
              </w:rPr>
            </w:pPr>
            <w:r>
              <w:rPr>
                <w:spacing w:val="-4"/>
                <w:sz w:val="24"/>
              </w:rPr>
              <w:t>6.51</w:t>
            </w:r>
          </w:p>
        </w:tc>
        <w:tc>
          <w:tcPr>
            <w:tcW w:w="637" w:type="dxa"/>
          </w:tcPr>
          <w:p>
            <w:pPr>
              <w:pStyle w:val="TableParagraph"/>
              <w:spacing w:before="133"/>
              <w:rPr>
                <w:b/>
                <w:sz w:val="24"/>
              </w:rPr>
            </w:pPr>
          </w:p>
          <w:p>
            <w:pPr>
              <w:pStyle w:val="TableParagraph"/>
              <w:ind w:left="106"/>
              <w:rPr>
                <w:sz w:val="24"/>
              </w:rPr>
            </w:pPr>
            <w:r>
              <w:rPr>
                <w:spacing w:val="-4"/>
                <w:sz w:val="24"/>
              </w:rPr>
              <w:t>1.05</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0.718527543</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0.071852754</w:t>
            </w:r>
          </w:p>
        </w:tc>
      </w:tr>
      <w:tr>
        <w:trPr>
          <w:trHeight w:val="830" w:hRule="atLeast"/>
        </w:trPr>
        <w:tc>
          <w:tcPr>
            <w:tcW w:w="1068" w:type="dxa"/>
          </w:tcPr>
          <w:p>
            <w:pPr>
              <w:pStyle w:val="TableParagraph"/>
              <w:spacing w:line="273" w:lineRule="exact"/>
              <w:ind w:left="107"/>
              <w:rPr>
                <w:sz w:val="24"/>
              </w:rPr>
            </w:pPr>
            <w:r>
              <w:rPr>
                <w:spacing w:val="-5"/>
                <w:sz w:val="24"/>
              </w:rPr>
              <w:t>7.7</w:t>
            </w:r>
          </w:p>
        </w:tc>
        <w:tc>
          <w:tcPr>
            <w:tcW w:w="1083" w:type="dxa"/>
          </w:tcPr>
          <w:p>
            <w:pPr>
              <w:pStyle w:val="TableParagraph"/>
              <w:tabs>
                <w:tab w:pos="852" w:val="left" w:leader="none"/>
              </w:tabs>
              <w:spacing w:line="273" w:lineRule="exact"/>
              <w:ind w:left="107"/>
              <w:rPr>
                <w:sz w:val="24"/>
              </w:rPr>
            </w:pPr>
            <w:r>
              <w:rPr>
                <w:spacing w:val="-4"/>
                <w:sz w:val="24"/>
              </w:rPr>
              <w:t>1986</w:t>
            </w:r>
            <w:r>
              <w:rPr>
                <w:sz w:val="24"/>
              </w:rPr>
              <w:tab/>
            </w:r>
            <w:r>
              <w:rPr>
                <w:spacing w:val="-10"/>
                <w:sz w:val="24"/>
              </w:rPr>
              <w:t>–</w:t>
            </w:r>
          </w:p>
          <w:p>
            <w:pPr>
              <w:pStyle w:val="TableParagraph"/>
              <w:spacing w:before="137"/>
              <w:ind w:left="107"/>
              <w:rPr>
                <w:sz w:val="24"/>
              </w:rPr>
            </w:pPr>
            <w:r>
              <w:rPr>
                <w:spacing w:val="-4"/>
                <w:sz w:val="24"/>
              </w:rPr>
              <w:t>1995</w:t>
            </w:r>
          </w:p>
        </w:tc>
        <w:tc>
          <w:tcPr>
            <w:tcW w:w="1241" w:type="dxa"/>
          </w:tcPr>
          <w:p>
            <w:pPr>
              <w:pStyle w:val="TableParagraph"/>
              <w:spacing w:before="270"/>
              <w:rPr>
                <w:b/>
                <w:sz w:val="24"/>
              </w:rPr>
            </w:pPr>
          </w:p>
          <w:p>
            <w:pPr>
              <w:pStyle w:val="TableParagraph"/>
              <w:spacing w:line="264" w:lineRule="exact"/>
              <w:ind w:right="94"/>
              <w:jc w:val="right"/>
              <w:rPr>
                <w:sz w:val="24"/>
              </w:rPr>
            </w:pPr>
            <w:r>
              <w:rPr>
                <w:spacing w:val="-2"/>
                <w:sz w:val="24"/>
              </w:rPr>
              <w:t>36082</w:t>
            </w:r>
          </w:p>
        </w:tc>
        <w:tc>
          <w:tcPr>
            <w:tcW w:w="637" w:type="dxa"/>
          </w:tcPr>
          <w:p>
            <w:pPr>
              <w:pStyle w:val="TableParagraph"/>
              <w:spacing w:before="133"/>
              <w:rPr>
                <w:b/>
                <w:sz w:val="24"/>
              </w:rPr>
            </w:pPr>
          </w:p>
          <w:p>
            <w:pPr>
              <w:pStyle w:val="TableParagraph"/>
              <w:ind w:left="107"/>
              <w:rPr>
                <w:sz w:val="24"/>
              </w:rPr>
            </w:pPr>
            <w:r>
              <w:rPr>
                <w:spacing w:val="-4"/>
                <w:sz w:val="24"/>
              </w:rPr>
              <w:t>6.99</w:t>
            </w:r>
          </w:p>
        </w:tc>
        <w:tc>
          <w:tcPr>
            <w:tcW w:w="637" w:type="dxa"/>
          </w:tcPr>
          <w:p>
            <w:pPr>
              <w:pStyle w:val="TableParagraph"/>
              <w:spacing w:before="133"/>
              <w:rPr>
                <w:b/>
                <w:sz w:val="24"/>
              </w:rPr>
            </w:pPr>
          </w:p>
          <w:p>
            <w:pPr>
              <w:pStyle w:val="TableParagraph"/>
              <w:ind w:left="106"/>
              <w:rPr>
                <w:sz w:val="24"/>
              </w:rPr>
            </w:pPr>
            <w:r>
              <w:rPr>
                <w:spacing w:val="-4"/>
                <w:sz w:val="24"/>
              </w:rPr>
              <w:t>1.12</w:t>
            </w:r>
          </w:p>
        </w:tc>
        <w:tc>
          <w:tcPr>
            <w:tcW w:w="1912" w:type="dxa"/>
          </w:tcPr>
          <w:p>
            <w:pPr>
              <w:pStyle w:val="TableParagraph"/>
              <w:spacing w:before="270"/>
              <w:rPr>
                <w:b/>
                <w:sz w:val="24"/>
              </w:rPr>
            </w:pPr>
          </w:p>
          <w:p>
            <w:pPr>
              <w:pStyle w:val="TableParagraph"/>
              <w:spacing w:line="264" w:lineRule="exact"/>
              <w:ind w:left="105"/>
              <w:rPr>
                <w:sz w:val="24"/>
              </w:rPr>
            </w:pPr>
            <w:r>
              <w:rPr>
                <w:spacing w:val="-2"/>
                <w:sz w:val="24"/>
              </w:rPr>
              <w:t>0.759000322</w:t>
            </w:r>
          </w:p>
        </w:tc>
        <w:tc>
          <w:tcPr>
            <w:tcW w:w="2560" w:type="dxa"/>
          </w:tcPr>
          <w:p>
            <w:pPr>
              <w:pStyle w:val="TableParagraph"/>
              <w:spacing w:before="270"/>
              <w:rPr>
                <w:b/>
                <w:sz w:val="24"/>
              </w:rPr>
            </w:pPr>
          </w:p>
          <w:p>
            <w:pPr>
              <w:pStyle w:val="TableParagraph"/>
              <w:spacing w:line="264" w:lineRule="exact"/>
              <w:ind w:left="104"/>
              <w:rPr>
                <w:sz w:val="24"/>
              </w:rPr>
            </w:pPr>
            <w:r>
              <w:rPr>
                <w:spacing w:val="-2"/>
                <w:sz w:val="24"/>
              </w:rPr>
              <w:t>0.075900032</w:t>
            </w:r>
          </w:p>
        </w:tc>
      </w:tr>
      <w:tr>
        <w:trPr>
          <w:trHeight w:val="827" w:hRule="atLeast"/>
        </w:trPr>
        <w:tc>
          <w:tcPr>
            <w:tcW w:w="1068" w:type="dxa"/>
          </w:tcPr>
          <w:p>
            <w:pPr>
              <w:pStyle w:val="TableParagraph"/>
              <w:spacing w:line="270" w:lineRule="exact"/>
              <w:ind w:left="107"/>
              <w:rPr>
                <w:sz w:val="24"/>
              </w:rPr>
            </w:pPr>
            <w:r>
              <w:rPr>
                <w:spacing w:val="-5"/>
                <w:sz w:val="24"/>
              </w:rPr>
              <w:t>7.7</w:t>
            </w:r>
          </w:p>
        </w:tc>
        <w:tc>
          <w:tcPr>
            <w:tcW w:w="1083" w:type="dxa"/>
          </w:tcPr>
          <w:p>
            <w:pPr>
              <w:pStyle w:val="TableParagraph"/>
              <w:tabs>
                <w:tab w:pos="852"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7"/>
              <w:ind w:left="107"/>
              <w:rPr>
                <w:sz w:val="24"/>
              </w:rPr>
            </w:pPr>
            <w:r>
              <w:rPr>
                <w:spacing w:val="-4"/>
                <w:sz w:val="24"/>
              </w:rPr>
              <w:t>2005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39715</w:t>
            </w:r>
          </w:p>
        </w:tc>
        <w:tc>
          <w:tcPr>
            <w:tcW w:w="637" w:type="dxa"/>
          </w:tcPr>
          <w:p>
            <w:pPr>
              <w:pStyle w:val="TableParagraph"/>
              <w:spacing w:before="130"/>
              <w:rPr>
                <w:b/>
                <w:sz w:val="24"/>
              </w:rPr>
            </w:pPr>
          </w:p>
          <w:p>
            <w:pPr>
              <w:pStyle w:val="TableParagraph"/>
              <w:spacing w:before="1"/>
              <w:ind w:left="107"/>
              <w:rPr>
                <w:sz w:val="24"/>
              </w:rPr>
            </w:pPr>
            <w:r>
              <w:rPr>
                <w:spacing w:val="-4"/>
                <w:sz w:val="24"/>
              </w:rPr>
              <w:t>6.72</w:t>
            </w:r>
          </w:p>
        </w:tc>
        <w:tc>
          <w:tcPr>
            <w:tcW w:w="637" w:type="dxa"/>
          </w:tcPr>
          <w:p>
            <w:pPr>
              <w:pStyle w:val="TableParagraph"/>
              <w:spacing w:before="130"/>
              <w:rPr>
                <w:b/>
                <w:sz w:val="24"/>
              </w:rPr>
            </w:pPr>
          </w:p>
          <w:p>
            <w:pPr>
              <w:pStyle w:val="TableParagraph"/>
              <w:spacing w:before="1"/>
              <w:ind w:left="106"/>
              <w:rPr>
                <w:sz w:val="24"/>
              </w:rPr>
            </w:pPr>
            <w:r>
              <w:rPr>
                <w:spacing w:val="-4"/>
                <w:sz w:val="24"/>
              </w:rPr>
              <w:t>1.04</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0.775999697</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0.07759997</w:t>
            </w:r>
          </w:p>
        </w:tc>
      </w:tr>
      <w:tr>
        <w:trPr>
          <w:trHeight w:val="827"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083" w:type="dxa"/>
          </w:tcPr>
          <w:p>
            <w:pPr>
              <w:pStyle w:val="TableParagraph"/>
              <w:rPr>
                <w:sz w:val="22"/>
              </w:rPr>
            </w:pPr>
          </w:p>
        </w:tc>
        <w:tc>
          <w:tcPr>
            <w:tcW w:w="1241" w:type="dxa"/>
          </w:tcPr>
          <w:p>
            <w:pPr>
              <w:pStyle w:val="TableParagraph"/>
              <w:rPr>
                <w:sz w:val="22"/>
              </w:rPr>
            </w:pPr>
          </w:p>
        </w:tc>
        <w:tc>
          <w:tcPr>
            <w:tcW w:w="637" w:type="dxa"/>
          </w:tcPr>
          <w:p>
            <w:pPr>
              <w:pStyle w:val="TableParagraph"/>
              <w:spacing w:before="130"/>
              <w:rPr>
                <w:b/>
                <w:sz w:val="24"/>
              </w:rPr>
            </w:pPr>
          </w:p>
          <w:p>
            <w:pPr>
              <w:pStyle w:val="TableParagraph"/>
              <w:spacing w:before="1"/>
              <w:ind w:left="107"/>
              <w:rPr>
                <w:sz w:val="24"/>
              </w:rPr>
            </w:pPr>
            <w:r>
              <w:rPr>
                <w:spacing w:val="-4"/>
                <w:sz w:val="24"/>
              </w:rPr>
              <w:t>6.20</w:t>
            </w:r>
          </w:p>
        </w:tc>
        <w:tc>
          <w:tcPr>
            <w:tcW w:w="637" w:type="dxa"/>
          </w:tcPr>
          <w:p>
            <w:pPr>
              <w:pStyle w:val="TableParagraph"/>
              <w:spacing w:before="130"/>
              <w:rPr>
                <w:b/>
                <w:sz w:val="24"/>
              </w:rPr>
            </w:pPr>
          </w:p>
          <w:p>
            <w:pPr>
              <w:pStyle w:val="TableParagraph"/>
              <w:spacing w:before="1"/>
              <w:ind w:left="106"/>
              <w:rPr>
                <w:sz w:val="24"/>
              </w:rPr>
            </w:pPr>
            <w:r>
              <w:rPr>
                <w:spacing w:val="-4"/>
                <w:sz w:val="24"/>
              </w:rPr>
              <w:t>0.99</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0.629001733</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0.062900173</w:t>
            </w:r>
          </w:p>
        </w:tc>
      </w:tr>
    </w:tbl>
    <w:p>
      <w:pPr>
        <w:spacing w:after="0" w:line="264" w:lineRule="exact"/>
        <w:rPr>
          <w:sz w:val="24"/>
        </w:rPr>
        <w:sectPr>
          <w:pgSz w:w="11910" w:h="16840"/>
          <w:pgMar w:header="0" w:footer="1067" w:top="1920" w:bottom="1260" w:left="1220" w:right="620"/>
        </w:sectPr>
      </w:pPr>
    </w:p>
    <w:p>
      <w:pPr>
        <w:pStyle w:val="BodyText"/>
        <w:spacing w:before="53"/>
        <w:rPr>
          <w:b/>
        </w:rPr>
      </w:pPr>
    </w:p>
    <w:p>
      <w:pPr>
        <w:spacing w:before="0"/>
        <w:ind w:left="220" w:right="0" w:firstLine="0"/>
        <w:jc w:val="left"/>
        <w:rPr>
          <w:b/>
          <w:sz w:val="24"/>
        </w:rPr>
      </w:pPr>
      <w:r>
        <w:rPr/>
        <w:drawing>
          <wp:anchor distT="0" distB="0" distL="0" distR="0" allowOverlap="1" layoutInCell="1" locked="0" behindDoc="1" simplePos="0" relativeHeight="483680256">
            <wp:simplePos x="0" y="0"/>
            <wp:positionH relativeFrom="page">
              <wp:posOffset>1051966</wp:posOffset>
            </wp:positionH>
            <wp:positionV relativeFrom="paragraph">
              <wp:posOffset>1279793</wp:posOffset>
            </wp:positionV>
            <wp:extent cx="5312638" cy="5252450"/>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2"/>
          <w:sz w:val="24"/>
        </w:rPr>
        <w:t> </w:t>
      </w:r>
      <w:r>
        <w:rPr>
          <w:b/>
          <w:sz w:val="24"/>
        </w:rPr>
        <w:t>4.4(ii):</w:t>
      </w:r>
      <w:r>
        <w:rPr>
          <w:b/>
          <w:spacing w:val="-2"/>
          <w:sz w:val="24"/>
        </w:rPr>
        <w:t> </w:t>
      </w:r>
      <w:r>
        <w:rPr>
          <w:b/>
          <w:sz w:val="24"/>
        </w:rPr>
        <w:t>Showing</w:t>
      </w:r>
      <w:r>
        <w:rPr>
          <w:b/>
          <w:spacing w:val="-2"/>
          <w:sz w:val="24"/>
        </w:rPr>
        <w:t> </w:t>
      </w:r>
      <w:r>
        <w:rPr>
          <w:b/>
          <w:sz w:val="24"/>
        </w:rPr>
        <w:t>the</w:t>
      </w:r>
      <w:r>
        <w:rPr>
          <w:b/>
          <w:spacing w:val="-2"/>
          <w:sz w:val="24"/>
        </w:rPr>
        <w:t> </w:t>
      </w:r>
      <w:r>
        <w:rPr>
          <w:b/>
          <w:sz w:val="24"/>
        </w:rPr>
        <w:t>Seismic</w:t>
      </w:r>
      <w:r>
        <w:rPr>
          <w:b/>
          <w:spacing w:val="1"/>
          <w:sz w:val="24"/>
        </w:rPr>
        <w:t> </w:t>
      </w:r>
      <w:r>
        <w:rPr>
          <w:b/>
          <w:sz w:val="24"/>
        </w:rPr>
        <w:t>energy/Average</w:t>
      </w:r>
      <w:r>
        <w:rPr>
          <w:b/>
          <w:spacing w:val="-2"/>
          <w:sz w:val="24"/>
        </w:rPr>
        <w:t> </w:t>
      </w:r>
      <w:r>
        <w:rPr>
          <w:b/>
          <w:sz w:val="24"/>
        </w:rPr>
        <w:t>area/Time</w:t>
      </w:r>
      <w:r>
        <w:rPr>
          <w:b/>
          <w:spacing w:val="-2"/>
          <w:sz w:val="24"/>
        </w:rPr>
        <w:t> </w:t>
      </w:r>
      <w:r>
        <w:rPr>
          <w:b/>
          <w:sz w:val="24"/>
        </w:rPr>
        <w:t>for</w:t>
      </w:r>
      <w:r>
        <w:rPr>
          <w:b/>
          <w:spacing w:val="-2"/>
          <w:sz w:val="24"/>
        </w:rPr>
        <w:t> </w:t>
      </w:r>
      <w:r>
        <w:rPr>
          <w:b/>
          <w:sz w:val="24"/>
        </w:rPr>
        <w:t>region 2</w:t>
      </w:r>
      <w:r>
        <w:rPr>
          <w:b/>
          <w:spacing w:val="-2"/>
          <w:sz w:val="24"/>
        </w:rPr>
        <w:t> </w:t>
      </w:r>
      <w:r>
        <w:rPr>
          <w:b/>
          <w:sz w:val="24"/>
        </w:rPr>
        <w:t>using</w:t>
      </w:r>
      <w:r>
        <w:rPr>
          <w:b/>
          <w:spacing w:val="-1"/>
          <w:sz w:val="24"/>
        </w:rPr>
        <w:t> </w:t>
      </w:r>
      <w:r>
        <w:rPr>
          <w:b/>
          <w:sz w:val="24"/>
        </w:rPr>
        <w:t>Model</w:t>
      </w:r>
      <w:r>
        <w:rPr>
          <w:b/>
          <w:spacing w:val="-1"/>
          <w:sz w:val="24"/>
        </w:rPr>
        <w:t> </w:t>
      </w:r>
      <w:r>
        <w:rPr>
          <w:b/>
          <w:spacing w:val="-10"/>
          <w:sz w:val="24"/>
        </w:rPr>
        <w:t>2</w:t>
      </w:r>
    </w:p>
    <w:p>
      <w:pPr>
        <w:pStyle w:val="BodyText"/>
        <w:rPr>
          <w:b/>
          <w:sz w:val="20"/>
        </w:rPr>
      </w:pPr>
    </w:p>
    <w:p>
      <w:pPr>
        <w:pStyle w:val="BodyText"/>
        <w:spacing w:before="93"/>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1138"/>
        <w:gridCol w:w="1243"/>
        <w:gridCol w:w="635"/>
        <w:gridCol w:w="635"/>
        <w:gridCol w:w="1908"/>
        <w:gridCol w:w="2563"/>
      </w:tblGrid>
      <w:tr>
        <w:trPr>
          <w:trHeight w:val="1727" w:hRule="atLeast"/>
        </w:trPr>
        <w:tc>
          <w:tcPr>
            <w:tcW w:w="1243" w:type="dxa"/>
          </w:tcPr>
          <w:p>
            <w:pPr>
              <w:pStyle w:val="TableParagraph"/>
              <w:spacing w:line="360" w:lineRule="auto"/>
              <w:ind w:left="107" w:right="267"/>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80768">
                      <wp:simplePos x="0" y="0"/>
                      <wp:positionH relativeFrom="column">
                        <wp:posOffset>118440</wp:posOffset>
                      </wp:positionH>
                      <wp:positionV relativeFrom="paragraph">
                        <wp:posOffset>31027</wp:posOffset>
                      </wp:positionV>
                      <wp:extent cx="476884" cy="13335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476884" cy="133350"/>
                                <a:chExt cx="476884" cy="133350"/>
                              </a:xfrm>
                            </wpg:grpSpPr>
                            <pic:pic>
                              <pic:nvPicPr>
                                <pic:cNvPr id="199" name="Image 199"/>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43123pt;width:37.550pt;height:10.5pt;mso-position-horizontal-relative:column;mso-position-vertical-relative:paragraph;z-index:-19635712" id="docshapegroup107" coordorigin="187,49" coordsize="751,210">
                      <v:shape style="position:absolute;left:186;top:48;width:751;height:210" type="#_x0000_t75" id="docshape108" stroked="false">
                        <v:imagedata r:id="rId50" o:title=""/>
                      </v:shape>
                      <w10:wrap type="none"/>
                    </v:group>
                  </w:pict>
                </mc:Fallback>
              </mc:AlternateContent>
            </w:r>
            <w:r>
              <w:rPr>
                <w:b/>
                <w:spacing w:val="-10"/>
                <w:sz w:val="24"/>
              </w:rPr>
              <w:t>(</w:t>
            </w:r>
          </w:p>
        </w:tc>
        <w:tc>
          <w:tcPr>
            <w:tcW w:w="1138" w:type="dxa"/>
          </w:tcPr>
          <w:p>
            <w:pPr>
              <w:pStyle w:val="TableParagraph"/>
              <w:spacing w:line="275" w:lineRule="exact"/>
              <w:ind w:left="107"/>
              <w:rPr>
                <w:b/>
                <w:sz w:val="24"/>
              </w:rPr>
            </w:pPr>
            <w:r>
              <w:rPr>
                <w:b/>
                <w:spacing w:val="-2"/>
                <w:sz w:val="24"/>
              </w:rPr>
              <w:t>Period</w:t>
            </w:r>
          </w:p>
        </w:tc>
        <w:tc>
          <w:tcPr>
            <w:tcW w:w="1243" w:type="dxa"/>
          </w:tcPr>
          <w:p>
            <w:pPr>
              <w:pStyle w:val="TableParagraph"/>
              <w:spacing w:line="360" w:lineRule="auto"/>
              <w:ind w:left="108" w:right="37"/>
              <w:rPr>
                <w:b/>
                <w:sz w:val="24"/>
              </w:rPr>
            </w:pPr>
            <w:r>
              <w:rPr>
                <w:b/>
                <w:spacing w:val="-2"/>
                <w:sz w:val="24"/>
              </w:rPr>
              <w:t>Total Number </w:t>
            </w:r>
            <w:r>
              <w:rPr>
                <w:b/>
                <w:sz w:val="24"/>
              </w:rPr>
              <w:t>Of</w:t>
            </w:r>
            <w:r>
              <w:rPr>
                <w:b/>
                <w:spacing w:val="-15"/>
                <w:sz w:val="24"/>
              </w:rPr>
              <w:t> </w:t>
            </w:r>
            <w:r>
              <w:rPr>
                <w:b/>
                <w:sz w:val="24"/>
              </w:rPr>
              <w:t>Events</w:t>
            </w:r>
          </w:p>
        </w:tc>
        <w:tc>
          <w:tcPr>
            <w:tcW w:w="635" w:type="dxa"/>
          </w:tcPr>
          <w:p>
            <w:pPr>
              <w:pStyle w:val="TableParagraph"/>
              <w:spacing w:line="275" w:lineRule="exact"/>
              <w:ind w:left="108"/>
              <w:rPr>
                <w:b/>
                <w:sz w:val="24"/>
              </w:rPr>
            </w:pPr>
            <w:r>
              <w:rPr>
                <w:b/>
                <w:spacing w:val="-10"/>
                <w:sz w:val="24"/>
              </w:rPr>
              <w:t>A</w:t>
            </w:r>
          </w:p>
        </w:tc>
        <w:tc>
          <w:tcPr>
            <w:tcW w:w="635" w:type="dxa"/>
          </w:tcPr>
          <w:p>
            <w:pPr>
              <w:pStyle w:val="TableParagraph"/>
              <w:spacing w:line="275" w:lineRule="exact"/>
              <w:ind w:left="109"/>
              <w:rPr>
                <w:b/>
                <w:sz w:val="24"/>
              </w:rPr>
            </w:pPr>
            <w:r>
              <w:rPr>
                <w:b/>
                <w:spacing w:val="-10"/>
                <w:sz w:val="24"/>
              </w:rPr>
              <w:t>B</w:t>
            </w:r>
          </w:p>
        </w:tc>
        <w:tc>
          <w:tcPr>
            <w:tcW w:w="1908" w:type="dxa"/>
          </w:tcPr>
          <w:p>
            <w:pPr>
              <w:pStyle w:val="TableParagraph"/>
              <w:spacing w:line="372" w:lineRule="auto"/>
              <w:ind w:left="110"/>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5"/>
                <w:w w:val="105"/>
                <w:sz w:val="22"/>
                <w:vertAlign w:val="baseline"/>
              </w:rPr>
              <w:t> </w:t>
            </w:r>
            <w:r>
              <w:rPr>
                <w:i/>
                <w:w w:val="105"/>
                <w:sz w:val="22"/>
                <w:vertAlign w:val="baseline"/>
              </w:rPr>
              <w:t>km</w:t>
            </w:r>
            <w:r>
              <w:rPr>
                <w:w w:val="105"/>
                <w:sz w:val="22"/>
                <w:vertAlign w:val="superscript"/>
              </w:rPr>
              <w:t>2</w:t>
            </w:r>
          </w:p>
        </w:tc>
        <w:tc>
          <w:tcPr>
            <w:tcW w:w="2563" w:type="dxa"/>
          </w:tcPr>
          <w:p>
            <w:pPr>
              <w:pStyle w:val="TableParagraph"/>
              <w:spacing w:line="360" w:lineRule="auto"/>
              <w:ind w:left="111"/>
              <w:rPr>
                <w:b/>
                <w:sz w:val="24"/>
              </w:rPr>
            </w:pPr>
            <w:r>
              <w:rPr>
                <w:b/>
                <w:spacing w:val="-2"/>
                <w:sz w:val="24"/>
              </w:rPr>
              <w:t>Energy/Average Area/Time</w:t>
            </w:r>
          </w:p>
          <w:p>
            <w:pPr>
              <w:pStyle w:val="TableParagraph"/>
              <w:spacing w:before="36"/>
              <w:ind w:left="119"/>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left="4" w:right="657"/>
              <w:jc w:val="center"/>
              <w:rPr>
                <w:rFonts w:ascii="Symbol" w:hAnsi="Symbol"/>
                <w:sz w:val="24"/>
              </w:rPr>
            </w:pPr>
            <w:r>
              <w:rPr>
                <w:rFonts w:ascii="Symbol" w:hAnsi="Symbol"/>
                <w:spacing w:val="-10"/>
                <w:sz w:val="24"/>
              </w:rPr>
              <w:t></w:t>
            </w:r>
          </w:p>
        </w:tc>
      </w:tr>
      <w:tr>
        <w:trPr>
          <w:trHeight w:val="828" w:hRule="atLeast"/>
        </w:trPr>
        <w:tc>
          <w:tcPr>
            <w:tcW w:w="1243" w:type="dxa"/>
          </w:tcPr>
          <w:p>
            <w:pPr>
              <w:pStyle w:val="TableParagraph"/>
              <w:spacing w:line="271" w:lineRule="exact"/>
              <w:ind w:left="107"/>
              <w:rPr>
                <w:sz w:val="24"/>
              </w:rPr>
            </w:pPr>
            <w:r>
              <w:rPr>
                <w:spacing w:val="-4"/>
                <w:sz w:val="24"/>
              </w:rPr>
              <w:t>37.6</w:t>
            </w:r>
          </w:p>
        </w:tc>
        <w:tc>
          <w:tcPr>
            <w:tcW w:w="1138" w:type="dxa"/>
          </w:tcPr>
          <w:p>
            <w:pPr>
              <w:pStyle w:val="TableParagraph"/>
              <w:tabs>
                <w:tab w:pos="950" w:val="left" w:leader="none"/>
              </w:tabs>
              <w:spacing w:line="271" w:lineRule="exact"/>
              <w:ind w:left="107"/>
              <w:rPr>
                <w:sz w:val="24"/>
              </w:rPr>
            </w:pPr>
            <w:r>
              <w:rPr>
                <w:spacing w:val="-4"/>
                <w:sz w:val="24"/>
              </w:rPr>
              <w:t>1956</w:t>
            </w:r>
            <w:r>
              <w:rPr>
                <w:sz w:val="24"/>
              </w:rPr>
              <w:tab/>
            </w:r>
            <w:r>
              <w:rPr>
                <w:spacing w:val="-10"/>
                <w:sz w:val="24"/>
              </w:rPr>
              <w:t>-</w:t>
            </w:r>
          </w:p>
          <w:p>
            <w:pPr>
              <w:pStyle w:val="TableParagraph"/>
              <w:spacing w:before="139"/>
              <w:ind w:left="107"/>
              <w:rPr>
                <w:sz w:val="24"/>
              </w:rPr>
            </w:pPr>
            <w:r>
              <w:rPr>
                <w:spacing w:val="-4"/>
                <w:sz w:val="24"/>
              </w:rPr>
              <w:t>1965</w:t>
            </w:r>
          </w:p>
        </w:tc>
        <w:tc>
          <w:tcPr>
            <w:tcW w:w="1243" w:type="dxa"/>
          </w:tcPr>
          <w:p>
            <w:pPr>
              <w:pStyle w:val="TableParagraph"/>
              <w:spacing w:before="268"/>
              <w:rPr>
                <w:b/>
                <w:sz w:val="24"/>
              </w:rPr>
            </w:pPr>
          </w:p>
          <w:p>
            <w:pPr>
              <w:pStyle w:val="TableParagraph"/>
              <w:spacing w:line="264" w:lineRule="exact"/>
              <w:ind w:right="95"/>
              <w:jc w:val="right"/>
              <w:rPr>
                <w:sz w:val="24"/>
              </w:rPr>
            </w:pPr>
            <w:r>
              <w:rPr>
                <w:spacing w:val="-2"/>
                <w:sz w:val="24"/>
              </w:rPr>
              <w:t>18908</w:t>
            </w:r>
          </w:p>
        </w:tc>
        <w:tc>
          <w:tcPr>
            <w:tcW w:w="635" w:type="dxa"/>
          </w:tcPr>
          <w:p>
            <w:pPr>
              <w:pStyle w:val="TableParagraph"/>
              <w:spacing w:before="133"/>
              <w:rPr>
                <w:b/>
                <w:sz w:val="24"/>
              </w:rPr>
            </w:pPr>
          </w:p>
          <w:p>
            <w:pPr>
              <w:pStyle w:val="TableParagraph"/>
              <w:spacing w:before="1"/>
              <w:ind w:left="108"/>
              <w:rPr>
                <w:sz w:val="24"/>
              </w:rPr>
            </w:pPr>
            <w:r>
              <w:rPr>
                <w:spacing w:val="-4"/>
                <w:sz w:val="24"/>
              </w:rPr>
              <w:t>4.65</w:t>
            </w:r>
          </w:p>
        </w:tc>
        <w:tc>
          <w:tcPr>
            <w:tcW w:w="635" w:type="dxa"/>
          </w:tcPr>
          <w:p>
            <w:pPr>
              <w:pStyle w:val="TableParagraph"/>
              <w:spacing w:before="133"/>
              <w:rPr>
                <w:b/>
                <w:sz w:val="24"/>
              </w:rPr>
            </w:pPr>
          </w:p>
          <w:p>
            <w:pPr>
              <w:pStyle w:val="TableParagraph"/>
              <w:spacing w:before="1"/>
              <w:ind w:left="109"/>
              <w:rPr>
                <w:sz w:val="24"/>
              </w:rPr>
            </w:pPr>
            <w:r>
              <w:rPr>
                <w:spacing w:val="-4"/>
                <w:sz w:val="24"/>
              </w:rPr>
              <w:t>0.62</w:t>
            </w:r>
          </w:p>
        </w:tc>
        <w:tc>
          <w:tcPr>
            <w:tcW w:w="1908" w:type="dxa"/>
          </w:tcPr>
          <w:p>
            <w:pPr>
              <w:pStyle w:val="TableParagraph"/>
              <w:spacing w:before="268"/>
              <w:rPr>
                <w:b/>
                <w:sz w:val="24"/>
              </w:rPr>
            </w:pPr>
          </w:p>
          <w:p>
            <w:pPr>
              <w:pStyle w:val="TableParagraph"/>
              <w:spacing w:line="264" w:lineRule="exact"/>
              <w:ind w:left="110"/>
              <w:rPr>
                <w:sz w:val="24"/>
              </w:rPr>
            </w:pPr>
            <w:r>
              <w:rPr>
                <w:spacing w:val="-2"/>
                <w:sz w:val="24"/>
              </w:rPr>
              <w:t>0.188873148</w:t>
            </w:r>
          </w:p>
        </w:tc>
        <w:tc>
          <w:tcPr>
            <w:tcW w:w="2563" w:type="dxa"/>
          </w:tcPr>
          <w:p>
            <w:pPr>
              <w:pStyle w:val="TableParagraph"/>
              <w:spacing w:before="268"/>
              <w:rPr>
                <w:b/>
                <w:sz w:val="24"/>
              </w:rPr>
            </w:pPr>
          </w:p>
          <w:p>
            <w:pPr>
              <w:pStyle w:val="TableParagraph"/>
              <w:spacing w:line="264" w:lineRule="exact"/>
              <w:ind w:left="111"/>
              <w:rPr>
                <w:sz w:val="24"/>
              </w:rPr>
            </w:pPr>
            <w:r>
              <w:rPr>
                <w:spacing w:val="-2"/>
                <w:sz w:val="24"/>
              </w:rPr>
              <w:t>0.018887315</w:t>
            </w:r>
          </w:p>
        </w:tc>
      </w:tr>
      <w:tr>
        <w:trPr>
          <w:trHeight w:val="827" w:hRule="atLeast"/>
        </w:trPr>
        <w:tc>
          <w:tcPr>
            <w:tcW w:w="1243" w:type="dxa"/>
          </w:tcPr>
          <w:p>
            <w:pPr>
              <w:pStyle w:val="TableParagraph"/>
              <w:spacing w:line="270" w:lineRule="exact"/>
              <w:ind w:left="107"/>
              <w:rPr>
                <w:sz w:val="24"/>
              </w:rPr>
            </w:pPr>
            <w:r>
              <w:rPr>
                <w:spacing w:val="-4"/>
                <w:sz w:val="24"/>
              </w:rPr>
              <w:t>37.6</w:t>
            </w:r>
          </w:p>
        </w:tc>
        <w:tc>
          <w:tcPr>
            <w:tcW w:w="1138" w:type="dxa"/>
          </w:tcPr>
          <w:p>
            <w:pPr>
              <w:pStyle w:val="TableParagraph"/>
              <w:tabs>
                <w:tab w:pos="950"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9"/>
              <w:ind w:left="107"/>
              <w:rPr>
                <w:sz w:val="24"/>
              </w:rPr>
            </w:pPr>
            <w:r>
              <w:rPr>
                <w:spacing w:val="-4"/>
                <w:sz w:val="24"/>
              </w:rPr>
              <w:t>1975</w:t>
            </w:r>
          </w:p>
        </w:tc>
        <w:tc>
          <w:tcPr>
            <w:tcW w:w="1243" w:type="dxa"/>
          </w:tcPr>
          <w:p>
            <w:pPr>
              <w:pStyle w:val="TableParagraph"/>
              <w:spacing w:before="267"/>
              <w:rPr>
                <w:b/>
                <w:sz w:val="24"/>
              </w:rPr>
            </w:pPr>
          </w:p>
          <w:p>
            <w:pPr>
              <w:pStyle w:val="TableParagraph"/>
              <w:spacing w:line="264" w:lineRule="exact"/>
              <w:ind w:right="95"/>
              <w:jc w:val="right"/>
              <w:rPr>
                <w:sz w:val="24"/>
              </w:rPr>
            </w:pPr>
            <w:r>
              <w:rPr>
                <w:spacing w:val="-2"/>
                <w:sz w:val="24"/>
              </w:rPr>
              <w:t>20980</w:t>
            </w:r>
          </w:p>
        </w:tc>
        <w:tc>
          <w:tcPr>
            <w:tcW w:w="635" w:type="dxa"/>
          </w:tcPr>
          <w:p>
            <w:pPr>
              <w:pStyle w:val="TableParagraph"/>
              <w:spacing w:before="133"/>
              <w:rPr>
                <w:b/>
                <w:sz w:val="24"/>
              </w:rPr>
            </w:pPr>
          </w:p>
          <w:p>
            <w:pPr>
              <w:pStyle w:val="TableParagraph"/>
              <w:ind w:left="108"/>
              <w:rPr>
                <w:sz w:val="24"/>
              </w:rPr>
            </w:pPr>
            <w:r>
              <w:rPr>
                <w:spacing w:val="-5"/>
                <w:sz w:val="24"/>
              </w:rPr>
              <w:t>4.9</w:t>
            </w:r>
          </w:p>
        </w:tc>
        <w:tc>
          <w:tcPr>
            <w:tcW w:w="635" w:type="dxa"/>
          </w:tcPr>
          <w:p>
            <w:pPr>
              <w:pStyle w:val="TableParagraph"/>
              <w:spacing w:before="133"/>
              <w:rPr>
                <w:b/>
                <w:sz w:val="24"/>
              </w:rPr>
            </w:pPr>
          </w:p>
          <w:p>
            <w:pPr>
              <w:pStyle w:val="TableParagraph"/>
              <w:ind w:left="109"/>
              <w:rPr>
                <w:sz w:val="24"/>
              </w:rPr>
            </w:pPr>
            <w:r>
              <w:rPr>
                <w:spacing w:val="-4"/>
                <w:sz w:val="24"/>
              </w:rPr>
              <w:t>0.63</w:t>
            </w:r>
          </w:p>
        </w:tc>
        <w:tc>
          <w:tcPr>
            <w:tcW w:w="1908" w:type="dxa"/>
          </w:tcPr>
          <w:p>
            <w:pPr>
              <w:pStyle w:val="TableParagraph"/>
              <w:spacing w:before="267"/>
              <w:rPr>
                <w:b/>
                <w:sz w:val="24"/>
              </w:rPr>
            </w:pPr>
          </w:p>
          <w:p>
            <w:pPr>
              <w:pStyle w:val="TableParagraph"/>
              <w:spacing w:line="264" w:lineRule="exact"/>
              <w:ind w:left="110"/>
              <w:rPr>
                <w:sz w:val="24"/>
              </w:rPr>
            </w:pPr>
            <w:r>
              <w:rPr>
                <w:spacing w:val="-2"/>
                <w:sz w:val="24"/>
              </w:rPr>
              <w:t>0.200938733</w:t>
            </w:r>
          </w:p>
        </w:tc>
        <w:tc>
          <w:tcPr>
            <w:tcW w:w="2563" w:type="dxa"/>
          </w:tcPr>
          <w:p>
            <w:pPr>
              <w:pStyle w:val="TableParagraph"/>
              <w:spacing w:before="267"/>
              <w:rPr>
                <w:b/>
                <w:sz w:val="24"/>
              </w:rPr>
            </w:pPr>
          </w:p>
          <w:p>
            <w:pPr>
              <w:pStyle w:val="TableParagraph"/>
              <w:spacing w:line="264" w:lineRule="exact"/>
              <w:ind w:left="111"/>
              <w:rPr>
                <w:sz w:val="24"/>
              </w:rPr>
            </w:pPr>
            <w:r>
              <w:rPr>
                <w:spacing w:val="-2"/>
                <w:sz w:val="24"/>
              </w:rPr>
              <w:t>0.020093873</w:t>
            </w:r>
          </w:p>
        </w:tc>
      </w:tr>
      <w:tr>
        <w:trPr>
          <w:trHeight w:val="827" w:hRule="atLeast"/>
        </w:trPr>
        <w:tc>
          <w:tcPr>
            <w:tcW w:w="1243" w:type="dxa"/>
          </w:tcPr>
          <w:p>
            <w:pPr>
              <w:pStyle w:val="TableParagraph"/>
              <w:spacing w:line="270" w:lineRule="exact"/>
              <w:ind w:left="107"/>
              <w:rPr>
                <w:sz w:val="24"/>
              </w:rPr>
            </w:pPr>
            <w:r>
              <w:rPr>
                <w:spacing w:val="-4"/>
                <w:sz w:val="24"/>
              </w:rPr>
              <w:t>37.6</w:t>
            </w:r>
          </w:p>
        </w:tc>
        <w:tc>
          <w:tcPr>
            <w:tcW w:w="1138" w:type="dxa"/>
          </w:tcPr>
          <w:p>
            <w:pPr>
              <w:pStyle w:val="TableParagraph"/>
              <w:tabs>
                <w:tab w:pos="950"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9"/>
              <w:ind w:left="107"/>
              <w:rPr>
                <w:sz w:val="24"/>
              </w:rPr>
            </w:pPr>
            <w:r>
              <w:rPr>
                <w:spacing w:val="-4"/>
                <w:sz w:val="24"/>
              </w:rPr>
              <w:t>1985</w:t>
            </w:r>
          </w:p>
        </w:tc>
        <w:tc>
          <w:tcPr>
            <w:tcW w:w="1243" w:type="dxa"/>
          </w:tcPr>
          <w:p>
            <w:pPr>
              <w:pStyle w:val="TableParagraph"/>
              <w:spacing w:before="267"/>
              <w:rPr>
                <w:b/>
                <w:sz w:val="24"/>
              </w:rPr>
            </w:pPr>
          </w:p>
          <w:p>
            <w:pPr>
              <w:pStyle w:val="TableParagraph"/>
              <w:spacing w:line="264" w:lineRule="exact"/>
              <w:ind w:right="95"/>
              <w:jc w:val="right"/>
              <w:rPr>
                <w:sz w:val="24"/>
              </w:rPr>
            </w:pPr>
            <w:r>
              <w:rPr>
                <w:spacing w:val="-2"/>
                <w:sz w:val="24"/>
              </w:rPr>
              <w:t>21123</w:t>
            </w:r>
          </w:p>
        </w:tc>
        <w:tc>
          <w:tcPr>
            <w:tcW w:w="635" w:type="dxa"/>
          </w:tcPr>
          <w:p>
            <w:pPr>
              <w:pStyle w:val="TableParagraph"/>
              <w:spacing w:before="133"/>
              <w:rPr>
                <w:b/>
                <w:sz w:val="24"/>
              </w:rPr>
            </w:pPr>
          </w:p>
          <w:p>
            <w:pPr>
              <w:pStyle w:val="TableParagraph"/>
              <w:ind w:left="108"/>
              <w:rPr>
                <w:sz w:val="24"/>
              </w:rPr>
            </w:pPr>
            <w:r>
              <w:rPr>
                <w:spacing w:val="-4"/>
                <w:sz w:val="24"/>
              </w:rPr>
              <w:t>5.23</w:t>
            </w:r>
          </w:p>
        </w:tc>
        <w:tc>
          <w:tcPr>
            <w:tcW w:w="635" w:type="dxa"/>
          </w:tcPr>
          <w:p>
            <w:pPr>
              <w:pStyle w:val="TableParagraph"/>
              <w:spacing w:before="133"/>
              <w:rPr>
                <w:b/>
                <w:sz w:val="24"/>
              </w:rPr>
            </w:pPr>
          </w:p>
          <w:p>
            <w:pPr>
              <w:pStyle w:val="TableParagraph"/>
              <w:ind w:left="109"/>
              <w:rPr>
                <w:sz w:val="24"/>
              </w:rPr>
            </w:pPr>
            <w:r>
              <w:rPr>
                <w:spacing w:val="-4"/>
                <w:sz w:val="24"/>
              </w:rPr>
              <w:t>0.69</w:t>
            </w:r>
          </w:p>
        </w:tc>
        <w:tc>
          <w:tcPr>
            <w:tcW w:w="1908" w:type="dxa"/>
          </w:tcPr>
          <w:p>
            <w:pPr>
              <w:pStyle w:val="TableParagraph"/>
              <w:spacing w:before="267"/>
              <w:rPr>
                <w:b/>
                <w:sz w:val="24"/>
              </w:rPr>
            </w:pPr>
          </w:p>
          <w:p>
            <w:pPr>
              <w:pStyle w:val="TableParagraph"/>
              <w:spacing w:line="264" w:lineRule="exact"/>
              <w:ind w:left="110"/>
              <w:rPr>
                <w:sz w:val="24"/>
              </w:rPr>
            </w:pPr>
            <w:r>
              <w:rPr>
                <w:spacing w:val="-2"/>
                <w:sz w:val="24"/>
              </w:rPr>
              <w:t>0.208543359</w:t>
            </w:r>
          </w:p>
        </w:tc>
        <w:tc>
          <w:tcPr>
            <w:tcW w:w="2563" w:type="dxa"/>
          </w:tcPr>
          <w:p>
            <w:pPr>
              <w:pStyle w:val="TableParagraph"/>
              <w:spacing w:before="267"/>
              <w:rPr>
                <w:b/>
                <w:sz w:val="24"/>
              </w:rPr>
            </w:pPr>
          </w:p>
          <w:p>
            <w:pPr>
              <w:pStyle w:val="TableParagraph"/>
              <w:spacing w:line="264" w:lineRule="exact"/>
              <w:ind w:left="111"/>
              <w:rPr>
                <w:sz w:val="24"/>
              </w:rPr>
            </w:pPr>
            <w:r>
              <w:rPr>
                <w:spacing w:val="-2"/>
                <w:sz w:val="24"/>
              </w:rPr>
              <w:t>0.020854336</w:t>
            </w:r>
          </w:p>
        </w:tc>
      </w:tr>
      <w:tr>
        <w:trPr>
          <w:trHeight w:val="830" w:hRule="atLeast"/>
        </w:trPr>
        <w:tc>
          <w:tcPr>
            <w:tcW w:w="1243" w:type="dxa"/>
          </w:tcPr>
          <w:p>
            <w:pPr>
              <w:pStyle w:val="TableParagraph"/>
              <w:spacing w:line="273" w:lineRule="exact"/>
              <w:ind w:left="107"/>
              <w:rPr>
                <w:sz w:val="24"/>
              </w:rPr>
            </w:pPr>
            <w:r>
              <w:rPr>
                <w:spacing w:val="-4"/>
                <w:sz w:val="24"/>
              </w:rPr>
              <w:t>37.6</w:t>
            </w:r>
          </w:p>
        </w:tc>
        <w:tc>
          <w:tcPr>
            <w:tcW w:w="1138" w:type="dxa"/>
          </w:tcPr>
          <w:p>
            <w:pPr>
              <w:pStyle w:val="TableParagraph"/>
              <w:tabs>
                <w:tab w:pos="950" w:val="left" w:leader="none"/>
              </w:tabs>
              <w:spacing w:line="273" w:lineRule="exact"/>
              <w:ind w:left="107"/>
              <w:rPr>
                <w:sz w:val="24"/>
              </w:rPr>
            </w:pPr>
            <w:r>
              <w:rPr>
                <w:spacing w:val="-4"/>
                <w:sz w:val="24"/>
              </w:rPr>
              <w:t>1986</w:t>
            </w:r>
            <w:r>
              <w:rPr>
                <w:sz w:val="24"/>
              </w:rPr>
              <w:tab/>
            </w:r>
            <w:r>
              <w:rPr>
                <w:spacing w:val="-10"/>
                <w:sz w:val="24"/>
              </w:rPr>
              <w:t>-</w:t>
            </w:r>
          </w:p>
          <w:p>
            <w:pPr>
              <w:pStyle w:val="TableParagraph"/>
              <w:spacing w:before="137"/>
              <w:ind w:left="107"/>
              <w:rPr>
                <w:sz w:val="24"/>
              </w:rPr>
            </w:pPr>
            <w:r>
              <w:rPr>
                <w:spacing w:val="-4"/>
                <w:sz w:val="24"/>
              </w:rPr>
              <w:t>1995</w:t>
            </w:r>
          </w:p>
        </w:tc>
        <w:tc>
          <w:tcPr>
            <w:tcW w:w="1243" w:type="dxa"/>
          </w:tcPr>
          <w:p>
            <w:pPr>
              <w:pStyle w:val="TableParagraph"/>
              <w:spacing w:before="270"/>
              <w:rPr>
                <w:b/>
                <w:sz w:val="24"/>
              </w:rPr>
            </w:pPr>
          </w:p>
          <w:p>
            <w:pPr>
              <w:pStyle w:val="TableParagraph"/>
              <w:spacing w:line="264" w:lineRule="exact"/>
              <w:ind w:right="95"/>
              <w:jc w:val="right"/>
              <w:rPr>
                <w:sz w:val="24"/>
              </w:rPr>
            </w:pPr>
            <w:r>
              <w:rPr>
                <w:spacing w:val="-2"/>
                <w:sz w:val="24"/>
              </w:rPr>
              <w:t>22768</w:t>
            </w:r>
          </w:p>
        </w:tc>
        <w:tc>
          <w:tcPr>
            <w:tcW w:w="635" w:type="dxa"/>
          </w:tcPr>
          <w:p>
            <w:pPr>
              <w:pStyle w:val="TableParagraph"/>
              <w:spacing w:before="133"/>
              <w:rPr>
                <w:b/>
                <w:sz w:val="24"/>
              </w:rPr>
            </w:pPr>
          </w:p>
          <w:p>
            <w:pPr>
              <w:pStyle w:val="TableParagraph"/>
              <w:ind w:left="108"/>
              <w:rPr>
                <w:sz w:val="24"/>
              </w:rPr>
            </w:pPr>
            <w:r>
              <w:rPr>
                <w:spacing w:val="-4"/>
                <w:sz w:val="24"/>
              </w:rPr>
              <w:t>5.16</w:t>
            </w:r>
          </w:p>
        </w:tc>
        <w:tc>
          <w:tcPr>
            <w:tcW w:w="635" w:type="dxa"/>
          </w:tcPr>
          <w:p>
            <w:pPr>
              <w:pStyle w:val="TableParagraph"/>
              <w:spacing w:before="133"/>
              <w:rPr>
                <w:b/>
                <w:sz w:val="24"/>
              </w:rPr>
            </w:pPr>
          </w:p>
          <w:p>
            <w:pPr>
              <w:pStyle w:val="TableParagraph"/>
              <w:ind w:left="109"/>
              <w:rPr>
                <w:sz w:val="24"/>
              </w:rPr>
            </w:pPr>
            <w:r>
              <w:rPr>
                <w:spacing w:val="-4"/>
                <w:sz w:val="24"/>
              </w:rPr>
              <w:t>0.62</w:t>
            </w:r>
          </w:p>
        </w:tc>
        <w:tc>
          <w:tcPr>
            <w:tcW w:w="1908" w:type="dxa"/>
          </w:tcPr>
          <w:p>
            <w:pPr>
              <w:pStyle w:val="TableParagraph"/>
              <w:spacing w:before="270"/>
              <w:rPr>
                <w:b/>
                <w:sz w:val="24"/>
              </w:rPr>
            </w:pPr>
          </w:p>
          <w:p>
            <w:pPr>
              <w:pStyle w:val="TableParagraph"/>
              <w:spacing w:line="264" w:lineRule="exact"/>
              <w:ind w:left="110"/>
              <w:rPr>
                <w:sz w:val="24"/>
              </w:rPr>
            </w:pPr>
            <w:r>
              <w:rPr>
                <w:spacing w:val="-2"/>
                <w:sz w:val="24"/>
              </w:rPr>
              <w:t>0.216429852</w:t>
            </w:r>
          </w:p>
        </w:tc>
        <w:tc>
          <w:tcPr>
            <w:tcW w:w="2563" w:type="dxa"/>
          </w:tcPr>
          <w:p>
            <w:pPr>
              <w:pStyle w:val="TableParagraph"/>
              <w:spacing w:before="270"/>
              <w:rPr>
                <w:b/>
                <w:sz w:val="24"/>
              </w:rPr>
            </w:pPr>
          </w:p>
          <w:p>
            <w:pPr>
              <w:pStyle w:val="TableParagraph"/>
              <w:spacing w:line="264" w:lineRule="exact"/>
              <w:ind w:left="111"/>
              <w:rPr>
                <w:sz w:val="24"/>
              </w:rPr>
            </w:pPr>
            <w:r>
              <w:rPr>
                <w:spacing w:val="-2"/>
                <w:sz w:val="24"/>
              </w:rPr>
              <w:t>0.021642985</w:t>
            </w:r>
          </w:p>
        </w:tc>
      </w:tr>
      <w:tr>
        <w:trPr>
          <w:trHeight w:val="827" w:hRule="atLeast"/>
        </w:trPr>
        <w:tc>
          <w:tcPr>
            <w:tcW w:w="1243" w:type="dxa"/>
          </w:tcPr>
          <w:p>
            <w:pPr>
              <w:pStyle w:val="TableParagraph"/>
              <w:spacing w:line="270" w:lineRule="exact"/>
              <w:ind w:left="107"/>
              <w:rPr>
                <w:sz w:val="24"/>
              </w:rPr>
            </w:pPr>
            <w:r>
              <w:rPr>
                <w:spacing w:val="-4"/>
                <w:sz w:val="24"/>
              </w:rPr>
              <w:t>37.6</w:t>
            </w:r>
          </w:p>
        </w:tc>
        <w:tc>
          <w:tcPr>
            <w:tcW w:w="1138" w:type="dxa"/>
          </w:tcPr>
          <w:p>
            <w:pPr>
              <w:pStyle w:val="TableParagraph"/>
              <w:tabs>
                <w:tab w:pos="950"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7"/>
              <w:ind w:left="107"/>
              <w:rPr>
                <w:sz w:val="24"/>
              </w:rPr>
            </w:pPr>
            <w:r>
              <w:rPr>
                <w:spacing w:val="-4"/>
                <w:sz w:val="24"/>
              </w:rPr>
              <w:t>2005</w:t>
            </w:r>
          </w:p>
        </w:tc>
        <w:tc>
          <w:tcPr>
            <w:tcW w:w="1243" w:type="dxa"/>
          </w:tcPr>
          <w:p>
            <w:pPr>
              <w:pStyle w:val="TableParagraph"/>
              <w:spacing w:before="267"/>
              <w:rPr>
                <w:b/>
                <w:sz w:val="24"/>
              </w:rPr>
            </w:pPr>
          </w:p>
          <w:p>
            <w:pPr>
              <w:pStyle w:val="TableParagraph"/>
              <w:spacing w:line="264" w:lineRule="exact"/>
              <w:ind w:right="95"/>
              <w:jc w:val="right"/>
              <w:rPr>
                <w:sz w:val="24"/>
              </w:rPr>
            </w:pPr>
            <w:r>
              <w:rPr>
                <w:spacing w:val="-2"/>
                <w:sz w:val="24"/>
              </w:rPr>
              <w:t>26758</w:t>
            </w:r>
          </w:p>
        </w:tc>
        <w:tc>
          <w:tcPr>
            <w:tcW w:w="635" w:type="dxa"/>
          </w:tcPr>
          <w:p>
            <w:pPr>
              <w:pStyle w:val="TableParagraph"/>
              <w:spacing w:before="130"/>
              <w:rPr>
                <w:b/>
                <w:sz w:val="24"/>
              </w:rPr>
            </w:pPr>
          </w:p>
          <w:p>
            <w:pPr>
              <w:pStyle w:val="TableParagraph"/>
              <w:spacing w:before="1"/>
              <w:ind w:left="108"/>
              <w:rPr>
                <w:sz w:val="24"/>
              </w:rPr>
            </w:pPr>
            <w:r>
              <w:rPr>
                <w:spacing w:val="-4"/>
                <w:sz w:val="24"/>
              </w:rPr>
              <w:t>5.38</w:t>
            </w:r>
          </w:p>
        </w:tc>
        <w:tc>
          <w:tcPr>
            <w:tcW w:w="635" w:type="dxa"/>
          </w:tcPr>
          <w:p>
            <w:pPr>
              <w:pStyle w:val="TableParagraph"/>
              <w:spacing w:before="130"/>
              <w:rPr>
                <w:b/>
                <w:sz w:val="24"/>
              </w:rPr>
            </w:pPr>
          </w:p>
          <w:p>
            <w:pPr>
              <w:pStyle w:val="TableParagraph"/>
              <w:spacing w:before="1"/>
              <w:ind w:left="109"/>
              <w:rPr>
                <w:sz w:val="24"/>
              </w:rPr>
            </w:pPr>
            <w:r>
              <w:rPr>
                <w:spacing w:val="-4"/>
                <w:sz w:val="24"/>
              </w:rPr>
              <w:t>0.65</w:t>
            </w:r>
          </w:p>
        </w:tc>
        <w:tc>
          <w:tcPr>
            <w:tcW w:w="1908" w:type="dxa"/>
          </w:tcPr>
          <w:p>
            <w:pPr>
              <w:pStyle w:val="TableParagraph"/>
              <w:spacing w:before="267"/>
              <w:rPr>
                <w:b/>
                <w:sz w:val="24"/>
              </w:rPr>
            </w:pPr>
          </w:p>
          <w:p>
            <w:pPr>
              <w:pStyle w:val="TableParagraph"/>
              <w:spacing w:line="264" w:lineRule="exact"/>
              <w:ind w:left="110"/>
              <w:rPr>
                <w:sz w:val="24"/>
              </w:rPr>
            </w:pPr>
            <w:r>
              <w:rPr>
                <w:spacing w:val="-2"/>
                <w:sz w:val="24"/>
              </w:rPr>
              <w:t>0.220214908</w:t>
            </w:r>
          </w:p>
        </w:tc>
        <w:tc>
          <w:tcPr>
            <w:tcW w:w="2563" w:type="dxa"/>
          </w:tcPr>
          <w:p>
            <w:pPr>
              <w:pStyle w:val="TableParagraph"/>
              <w:spacing w:before="267"/>
              <w:rPr>
                <w:b/>
                <w:sz w:val="24"/>
              </w:rPr>
            </w:pPr>
          </w:p>
          <w:p>
            <w:pPr>
              <w:pStyle w:val="TableParagraph"/>
              <w:spacing w:line="264" w:lineRule="exact"/>
              <w:ind w:left="111"/>
              <w:rPr>
                <w:sz w:val="24"/>
              </w:rPr>
            </w:pPr>
            <w:r>
              <w:rPr>
                <w:spacing w:val="-2"/>
                <w:sz w:val="24"/>
              </w:rPr>
              <w:t>0.022021491</w:t>
            </w:r>
          </w:p>
        </w:tc>
      </w:tr>
      <w:tr>
        <w:trPr>
          <w:trHeight w:val="827" w:hRule="atLeast"/>
        </w:trPr>
        <w:tc>
          <w:tcPr>
            <w:tcW w:w="1243"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138" w:type="dxa"/>
          </w:tcPr>
          <w:p>
            <w:pPr>
              <w:pStyle w:val="TableParagraph"/>
              <w:rPr>
                <w:sz w:val="22"/>
              </w:rPr>
            </w:pPr>
          </w:p>
        </w:tc>
        <w:tc>
          <w:tcPr>
            <w:tcW w:w="1243" w:type="dxa"/>
          </w:tcPr>
          <w:p>
            <w:pPr>
              <w:pStyle w:val="TableParagraph"/>
              <w:rPr>
                <w:sz w:val="22"/>
              </w:rPr>
            </w:pPr>
          </w:p>
        </w:tc>
        <w:tc>
          <w:tcPr>
            <w:tcW w:w="635" w:type="dxa"/>
          </w:tcPr>
          <w:p>
            <w:pPr>
              <w:pStyle w:val="TableParagraph"/>
              <w:spacing w:before="130"/>
              <w:rPr>
                <w:b/>
                <w:sz w:val="24"/>
              </w:rPr>
            </w:pPr>
          </w:p>
          <w:p>
            <w:pPr>
              <w:pStyle w:val="TableParagraph"/>
              <w:spacing w:before="1"/>
              <w:ind w:left="108"/>
              <w:rPr>
                <w:sz w:val="24"/>
              </w:rPr>
            </w:pPr>
            <w:r>
              <w:rPr>
                <w:spacing w:val="-4"/>
                <w:sz w:val="24"/>
              </w:rPr>
              <w:t>5.06</w:t>
            </w:r>
          </w:p>
        </w:tc>
        <w:tc>
          <w:tcPr>
            <w:tcW w:w="635" w:type="dxa"/>
          </w:tcPr>
          <w:p>
            <w:pPr>
              <w:pStyle w:val="TableParagraph"/>
              <w:spacing w:before="130"/>
              <w:rPr>
                <w:b/>
                <w:sz w:val="24"/>
              </w:rPr>
            </w:pPr>
          </w:p>
          <w:p>
            <w:pPr>
              <w:pStyle w:val="TableParagraph"/>
              <w:spacing w:before="1"/>
              <w:ind w:left="109"/>
              <w:rPr>
                <w:sz w:val="24"/>
              </w:rPr>
            </w:pPr>
            <w:r>
              <w:rPr>
                <w:spacing w:val="-4"/>
                <w:sz w:val="24"/>
              </w:rPr>
              <w:t>0.64</w:t>
            </w:r>
          </w:p>
        </w:tc>
        <w:tc>
          <w:tcPr>
            <w:tcW w:w="1908" w:type="dxa"/>
          </w:tcPr>
          <w:p>
            <w:pPr>
              <w:pStyle w:val="TableParagraph"/>
              <w:spacing w:before="267"/>
              <w:rPr>
                <w:b/>
                <w:sz w:val="24"/>
              </w:rPr>
            </w:pPr>
          </w:p>
          <w:p>
            <w:pPr>
              <w:pStyle w:val="TableParagraph"/>
              <w:spacing w:line="264" w:lineRule="exact"/>
              <w:ind w:left="110"/>
              <w:rPr>
                <w:sz w:val="24"/>
              </w:rPr>
            </w:pPr>
            <w:r>
              <w:rPr>
                <w:spacing w:val="-2"/>
                <w:sz w:val="24"/>
              </w:rPr>
              <w:t>0.207</w:t>
            </w:r>
          </w:p>
        </w:tc>
        <w:tc>
          <w:tcPr>
            <w:tcW w:w="2563" w:type="dxa"/>
          </w:tcPr>
          <w:p>
            <w:pPr>
              <w:pStyle w:val="TableParagraph"/>
              <w:spacing w:before="267"/>
              <w:rPr>
                <w:b/>
                <w:sz w:val="24"/>
              </w:rPr>
            </w:pPr>
          </w:p>
          <w:p>
            <w:pPr>
              <w:pStyle w:val="TableParagraph"/>
              <w:spacing w:line="264" w:lineRule="exact"/>
              <w:ind w:left="111"/>
              <w:rPr>
                <w:sz w:val="24"/>
              </w:rPr>
            </w:pPr>
            <w:r>
              <w:rPr>
                <w:spacing w:val="-2"/>
                <w:sz w:val="24"/>
              </w:rPr>
              <w:t>0.0207</w:t>
            </w:r>
          </w:p>
        </w:tc>
      </w:tr>
    </w:tbl>
    <w:p>
      <w:pPr>
        <w:spacing w:after="0" w:line="264" w:lineRule="exact"/>
        <w:rPr>
          <w:sz w:val="24"/>
        </w:rPr>
        <w:sectPr>
          <w:pgSz w:w="11910" w:h="16840"/>
          <w:pgMar w:header="0" w:footer="1067" w:top="1920" w:bottom="1260" w:left="1220" w:right="620"/>
        </w:sectPr>
      </w:pPr>
    </w:p>
    <w:p>
      <w:pPr>
        <w:pStyle w:val="BodyText"/>
        <w:spacing w:before="53"/>
        <w:rPr>
          <w:b/>
        </w:rPr>
      </w:pPr>
    </w:p>
    <w:p>
      <w:pPr>
        <w:spacing w:line="360" w:lineRule="auto" w:before="0"/>
        <w:ind w:left="220" w:right="922" w:firstLine="0"/>
        <w:jc w:val="left"/>
        <w:rPr>
          <w:b/>
          <w:sz w:val="24"/>
        </w:rPr>
      </w:pPr>
      <w:r>
        <w:rPr/>
        <w:drawing>
          <wp:anchor distT="0" distB="0" distL="0" distR="0" allowOverlap="1" layoutInCell="1" locked="0" behindDoc="1" simplePos="0" relativeHeight="483681280">
            <wp:simplePos x="0" y="0"/>
            <wp:positionH relativeFrom="page">
              <wp:posOffset>1051966</wp:posOffset>
            </wp:positionH>
            <wp:positionV relativeFrom="paragraph">
              <wp:posOffset>1279793</wp:posOffset>
            </wp:positionV>
            <wp:extent cx="5312638" cy="5252450"/>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4.4(iii):</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3</w:t>
      </w:r>
      <w:r>
        <w:rPr>
          <w:b/>
          <w:spacing w:val="40"/>
          <w:sz w:val="24"/>
        </w:rPr>
        <w:t> </w:t>
      </w:r>
      <w:r>
        <w:rPr>
          <w:b/>
          <w:sz w:val="24"/>
        </w:rPr>
        <w:t>using Model 2</w:t>
      </w:r>
    </w:p>
    <w:p>
      <w:pPr>
        <w:pStyle w:val="BodyText"/>
        <w:spacing w:before="183" w:after="1"/>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83"/>
        <w:gridCol w:w="1241"/>
        <w:gridCol w:w="637"/>
        <w:gridCol w:w="637"/>
        <w:gridCol w:w="1912"/>
        <w:gridCol w:w="2560"/>
      </w:tblGrid>
      <w:tr>
        <w:trPr>
          <w:trHeight w:val="1730"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81792">
                      <wp:simplePos x="0" y="0"/>
                      <wp:positionH relativeFrom="column">
                        <wp:posOffset>118440</wp:posOffset>
                      </wp:positionH>
                      <wp:positionV relativeFrom="paragraph">
                        <wp:posOffset>21375</wp:posOffset>
                      </wp:positionV>
                      <wp:extent cx="486409" cy="15240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486409" cy="152400"/>
                                <a:chExt cx="486409" cy="152400"/>
                              </a:xfrm>
                            </wpg:grpSpPr>
                            <pic:pic>
                              <pic:nvPicPr>
                                <pic:cNvPr id="202" name="Image 202"/>
                                <pic:cNvPicPr/>
                              </pic:nvPicPr>
                              <pic:blipFill>
                                <a:blip r:embed="rId49" cstate="print"/>
                                <a:stretch>
                                  <a:fillRect/>
                                </a:stretch>
                              </pic:blipFill>
                              <pic:spPr>
                                <a:xfrm>
                                  <a:off x="0" y="0"/>
                                  <a:ext cx="486409" cy="152400"/>
                                </a:xfrm>
                                <a:prstGeom prst="rect">
                                  <a:avLst/>
                                </a:prstGeom>
                              </pic:spPr>
                            </pic:pic>
                          </wpg:wgp>
                        </a:graphicData>
                      </a:graphic>
                    </wp:anchor>
                  </w:drawing>
                </mc:Choice>
                <mc:Fallback>
                  <w:pict>
                    <v:group style="position:absolute;margin-left:9.326pt;margin-top:1.683113pt;width:38.3pt;height:12pt;mso-position-horizontal-relative:column;mso-position-vertical-relative:paragraph;z-index:-19634688" id="docshapegroup109" coordorigin="187,34" coordsize="766,240">
                      <v:shape style="position:absolute;left:186;top:33;width:766;height:240" type="#_x0000_t75" id="docshape110" stroked="false">
                        <v:imagedata r:id="rId49" o:title=""/>
                      </v:shape>
                      <w10:wrap type="none"/>
                    </v:group>
                  </w:pict>
                </mc:Fallback>
              </mc:AlternateContent>
            </w:r>
            <w:r>
              <w:rPr>
                <w:b/>
                <w:spacing w:val="-10"/>
                <w:sz w:val="24"/>
              </w:rPr>
              <w:t>(</w:t>
            </w:r>
          </w:p>
        </w:tc>
        <w:tc>
          <w:tcPr>
            <w:tcW w:w="1083" w:type="dxa"/>
          </w:tcPr>
          <w:p>
            <w:pPr>
              <w:pStyle w:val="TableParagraph"/>
              <w:spacing w:before="1"/>
              <w:ind w:left="107"/>
              <w:rPr>
                <w:b/>
                <w:sz w:val="24"/>
              </w:rPr>
            </w:pPr>
            <w:r>
              <w:rPr>
                <w:b/>
                <w:spacing w:val="-2"/>
                <w:sz w:val="24"/>
              </w:rPr>
              <w:t>Period</w:t>
            </w:r>
          </w:p>
        </w:tc>
        <w:tc>
          <w:tcPr>
            <w:tcW w:w="1241" w:type="dxa"/>
          </w:tcPr>
          <w:p>
            <w:pPr>
              <w:pStyle w:val="TableParagraph"/>
              <w:spacing w:line="360" w:lineRule="auto" w:before="1"/>
              <w:ind w:left="107" w:right="99"/>
              <w:rPr>
                <w:b/>
                <w:sz w:val="24"/>
              </w:rPr>
            </w:pPr>
            <w:r>
              <w:rPr>
                <w:b/>
                <w:spacing w:val="-2"/>
                <w:sz w:val="24"/>
              </w:rPr>
              <w:t>Total Number </w:t>
            </w:r>
            <w:r>
              <w:rPr>
                <w:b/>
                <w:sz w:val="24"/>
              </w:rPr>
              <w:t>Of</w:t>
            </w:r>
            <w:r>
              <w:rPr>
                <w:b/>
                <w:spacing w:val="-15"/>
                <w:sz w:val="24"/>
              </w:rPr>
              <w:t> </w:t>
            </w:r>
            <w:r>
              <w:rPr>
                <w:b/>
                <w:sz w:val="24"/>
              </w:rPr>
              <w:t>Events</w:t>
            </w:r>
          </w:p>
        </w:tc>
        <w:tc>
          <w:tcPr>
            <w:tcW w:w="637" w:type="dxa"/>
          </w:tcPr>
          <w:p>
            <w:pPr>
              <w:pStyle w:val="TableParagraph"/>
              <w:spacing w:before="1"/>
              <w:ind w:left="107"/>
              <w:rPr>
                <w:b/>
                <w:sz w:val="24"/>
              </w:rPr>
            </w:pPr>
            <w:r>
              <w:rPr>
                <w:b/>
                <w:spacing w:val="-10"/>
                <w:sz w:val="24"/>
              </w:rPr>
              <w:t>A</w:t>
            </w:r>
          </w:p>
        </w:tc>
        <w:tc>
          <w:tcPr>
            <w:tcW w:w="637" w:type="dxa"/>
          </w:tcPr>
          <w:p>
            <w:pPr>
              <w:pStyle w:val="TableParagraph"/>
              <w:spacing w:before="1"/>
              <w:ind w:left="106"/>
              <w:rPr>
                <w:b/>
                <w:sz w:val="24"/>
              </w:rPr>
            </w:pPr>
            <w:r>
              <w:rPr>
                <w:b/>
                <w:spacing w:val="-10"/>
                <w:sz w:val="24"/>
              </w:rPr>
              <w:t>B</w:t>
            </w:r>
          </w:p>
        </w:tc>
        <w:tc>
          <w:tcPr>
            <w:tcW w:w="1912" w:type="dxa"/>
          </w:tcPr>
          <w:p>
            <w:pPr>
              <w:pStyle w:val="TableParagraph"/>
              <w:spacing w:line="369" w:lineRule="auto" w:before="1"/>
              <w:ind w:left="105"/>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6"/>
                <w:w w:val="105"/>
                <w:sz w:val="22"/>
                <w:vertAlign w:val="baseline"/>
              </w:rPr>
              <w:t> </w:t>
            </w:r>
            <w:r>
              <w:rPr>
                <w:i/>
                <w:w w:val="105"/>
                <w:sz w:val="22"/>
                <w:vertAlign w:val="baseline"/>
              </w:rPr>
              <w:t>km</w:t>
            </w:r>
            <w:r>
              <w:rPr>
                <w:w w:val="105"/>
                <w:sz w:val="22"/>
                <w:vertAlign w:val="superscript"/>
              </w:rPr>
              <w:t>2</w:t>
            </w:r>
          </w:p>
        </w:tc>
        <w:tc>
          <w:tcPr>
            <w:tcW w:w="2560" w:type="dxa"/>
          </w:tcPr>
          <w:p>
            <w:pPr>
              <w:pStyle w:val="TableParagraph"/>
              <w:spacing w:line="360" w:lineRule="auto" w:before="1"/>
              <w:ind w:left="104"/>
              <w:rPr>
                <w:b/>
                <w:sz w:val="24"/>
              </w:rPr>
            </w:pPr>
            <w:r>
              <w:rPr>
                <w:b/>
                <w:spacing w:val="-2"/>
                <w:sz w:val="24"/>
              </w:rPr>
              <w:t>Energy/Average Area/Time</w:t>
            </w:r>
          </w:p>
          <w:p>
            <w:pPr>
              <w:pStyle w:val="TableParagraph"/>
              <w:spacing w:before="37"/>
              <w:ind w:left="113"/>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62"/>
              <w:jc w:val="center"/>
              <w:rPr>
                <w:rFonts w:ascii="Symbol" w:hAnsi="Symbol"/>
                <w:sz w:val="24"/>
              </w:rPr>
            </w:pPr>
            <w:r>
              <w:rPr>
                <w:rFonts w:ascii="Symbol" w:hAnsi="Symbol"/>
                <w:spacing w:val="-10"/>
                <w:sz w:val="24"/>
              </w:rPr>
              <w:t></w:t>
            </w:r>
          </w:p>
        </w:tc>
      </w:tr>
      <w:tr>
        <w:trPr>
          <w:trHeight w:val="827" w:hRule="atLeast"/>
        </w:trPr>
        <w:tc>
          <w:tcPr>
            <w:tcW w:w="1068" w:type="dxa"/>
          </w:tcPr>
          <w:p>
            <w:pPr>
              <w:pStyle w:val="TableParagraph"/>
              <w:spacing w:line="270" w:lineRule="exact"/>
              <w:ind w:left="107"/>
              <w:rPr>
                <w:sz w:val="24"/>
              </w:rPr>
            </w:pPr>
            <w:r>
              <w:rPr>
                <w:spacing w:val="-4"/>
                <w:sz w:val="24"/>
              </w:rPr>
              <w:t>32.0</w:t>
            </w:r>
          </w:p>
        </w:tc>
        <w:tc>
          <w:tcPr>
            <w:tcW w:w="1083" w:type="dxa"/>
          </w:tcPr>
          <w:p>
            <w:pPr>
              <w:pStyle w:val="TableParagraph"/>
              <w:tabs>
                <w:tab w:pos="852" w:val="left" w:leader="none"/>
              </w:tabs>
              <w:spacing w:line="270" w:lineRule="exact"/>
              <w:ind w:left="107"/>
              <w:rPr>
                <w:sz w:val="24"/>
              </w:rPr>
            </w:pPr>
            <w:r>
              <w:rPr>
                <w:spacing w:val="-4"/>
                <w:sz w:val="24"/>
              </w:rPr>
              <w:t>1956</w:t>
            </w:r>
            <w:r>
              <w:rPr>
                <w:sz w:val="24"/>
              </w:rPr>
              <w:tab/>
            </w:r>
            <w:r>
              <w:rPr>
                <w:spacing w:val="-10"/>
                <w:sz w:val="24"/>
              </w:rPr>
              <w:t>–</w:t>
            </w:r>
          </w:p>
          <w:p>
            <w:pPr>
              <w:pStyle w:val="TableParagraph"/>
              <w:spacing w:before="137"/>
              <w:ind w:left="107"/>
              <w:rPr>
                <w:sz w:val="24"/>
              </w:rPr>
            </w:pPr>
            <w:r>
              <w:rPr>
                <w:spacing w:val="-4"/>
                <w:sz w:val="24"/>
              </w:rPr>
              <w:t>1965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4"/>
                <w:sz w:val="24"/>
              </w:rPr>
              <w:t>9243</w:t>
            </w:r>
          </w:p>
        </w:tc>
        <w:tc>
          <w:tcPr>
            <w:tcW w:w="637" w:type="dxa"/>
          </w:tcPr>
          <w:p>
            <w:pPr>
              <w:pStyle w:val="TableParagraph"/>
              <w:spacing w:before="130"/>
              <w:rPr>
                <w:b/>
                <w:sz w:val="24"/>
              </w:rPr>
            </w:pPr>
          </w:p>
          <w:p>
            <w:pPr>
              <w:pStyle w:val="TableParagraph"/>
              <w:spacing w:before="1"/>
              <w:ind w:left="107"/>
              <w:rPr>
                <w:sz w:val="24"/>
              </w:rPr>
            </w:pPr>
            <w:r>
              <w:rPr>
                <w:spacing w:val="-4"/>
                <w:sz w:val="24"/>
              </w:rPr>
              <w:t>2.85</w:t>
            </w:r>
          </w:p>
        </w:tc>
        <w:tc>
          <w:tcPr>
            <w:tcW w:w="637" w:type="dxa"/>
          </w:tcPr>
          <w:p>
            <w:pPr>
              <w:pStyle w:val="TableParagraph"/>
              <w:spacing w:before="130"/>
              <w:rPr>
                <w:b/>
                <w:sz w:val="24"/>
              </w:rPr>
            </w:pPr>
          </w:p>
          <w:p>
            <w:pPr>
              <w:pStyle w:val="TableParagraph"/>
              <w:spacing w:before="1"/>
              <w:ind w:left="106"/>
              <w:rPr>
                <w:sz w:val="24"/>
              </w:rPr>
            </w:pPr>
            <w:r>
              <w:rPr>
                <w:spacing w:val="-4"/>
                <w:sz w:val="24"/>
              </w:rPr>
              <w:t>0.37</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0.179756988</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0.017975699</w:t>
            </w:r>
          </w:p>
        </w:tc>
      </w:tr>
      <w:tr>
        <w:trPr>
          <w:trHeight w:val="827" w:hRule="atLeast"/>
        </w:trPr>
        <w:tc>
          <w:tcPr>
            <w:tcW w:w="1068" w:type="dxa"/>
          </w:tcPr>
          <w:p>
            <w:pPr>
              <w:pStyle w:val="TableParagraph"/>
              <w:spacing w:line="270" w:lineRule="exact"/>
              <w:ind w:left="107"/>
              <w:rPr>
                <w:sz w:val="24"/>
              </w:rPr>
            </w:pPr>
            <w:r>
              <w:rPr>
                <w:spacing w:val="-4"/>
                <w:sz w:val="24"/>
              </w:rPr>
              <w:t>32.0</w:t>
            </w:r>
          </w:p>
        </w:tc>
        <w:tc>
          <w:tcPr>
            <w:tcW w:w="1083" w:type="dxa"/>
          </w:tcPr>
          <w:p>
            <w:pPr>
              <w:pStyle w:val="TableParagraph"/>
              <w:tabs>
                <w:tab w:pos="852"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7"/>
              <w:ind w:left="107"/>
              <w:rPr>
                <w:sz w:val="24"/>
              </w:rPr>
            </w:pPr>
            <w:r>
              <w:rPr>
                <w:spacing w:val="-4"/>
                <w:sz w:val="24"/>
              </w:rPr>
              <w:t>1975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4"/>
                <w:sz w:val="24"/>
              </w:rPr>
              <w:t>9578</w:t>
            </w:r>
          </w:p>
        </w:tc>
        <w:tc>
          <w:tcPr>
            <w:tcW w:w="637" w:type="dxa"/>
          </w:tcPr>
          <w:p>
            <w:pPr>
              <w:pStyle w:val="TableParagraph"/>
              <w:spacing w:before="130"/>
              <w:rPr>
                <w:b/>
                <w:sz w:val="24"/>
              </w:rPr>
            </w:pPr>
          </w:p>
          <w:p>
            <w:pPr>
              <w:pStyle w:val="TableParagraph"/>
              <w:spacing w:before="1"/>
              <w:ind w:left="107"/>
              <w:rPr>
                <w:sz w:val="24"/>
              </w:rPr>
            </w:pPr>
            <w:r>
              <w:rPr>
                <w:spacing w:val="-4"/>
                <w:sz w:val="24"/>
              </w:rPr>
              <w:t>3.07</w:t>
            </w:r>
          </w:p>
        </w:tc>
        <w:tc>
          <w:tcPr>
            <w:tcW w:w="637" w:type="dxa"/>
          </w:tcPr>
          <w:p>
            <w:pPr>
              <w:pStyle w:val="TableParagraph"/>
              <w:spacing w:before="130"/>
              <w:rPr>
                <w:b/>
                <w:sz w:val="24"/>
              </w:rPr>
            </w:pPr>
          </w:p>
          <w:p>
            <w:pPr>
              <w:pStyle w:val="TableParagraph"/>
              <w:spacing w:before="1"/>
              <w:ind w:left="106"/>
              <w:rPr>
                <w:sz w:val="24"/>
              </w:rPr>
            </w:pPr>
            <w:r>
              <w:rPr>
                <w:spacing w:val="-4"/>
                <w:sz w:val="24"/>
              </w:rPr>
              <w:t>0.35</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0.274247768</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0.027424777</w:t>
            </w:r>
          </w:p>
        </w:tc>
      </w:tr>
      <w:tr>
        <w:trPr>
          <w:trHeight w:val="827" w:hRule="atLeast"/>
        </w:trPr>
        <w:tc>
          <w:tcPr>
            <w:tcW w:w="1068" w:type="dxa"/>
          </w:tcPr>
          <w:p>
            <w:pPr>
              <w:pStyle w:val="TableParagraph"/>
              <w:spacing w:line="270" w:lineRule="exact"/>
              <w:ind w:left="107"/>
              <w:rPr>
                <w:sz w:val="24"/>
              </w:rPr>
            </w:pPr>
            <w:r>
              <w:rPr>
                <w:spacing w:val="-4"/>
                <w:sz w:val="24"/>
              </w:rPr>
              <w:t>32.0</w:t>
            </w:r>
          </w:p>
        </w:tc>
        <w:tc>
          <w:tcPr>
            <w:tcW w:w="1083" w:type="dxa"/>
          </w:tcPr>
          <w:p>
            <w:pPr>
              <w:pStyle w:val="TableParagraph"/>
              <w:tabs>
                <w:tab w:pos="852"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7"/>
              <w:ind w:left="107"/>
              <w:rPr>
                <w:sz w:val="24"/>
              </w:rPr>
            </w:pPr>
            <w:r>
              <w:rPr>
                <w:spacing w:val="-4"/>
                <w:sz w:val="24"/>
              </w:rPr>
              <w:t>1985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4"/>
                <w:sz w:val="24"/>
              </w:rPr>
              <w:t>9789</w:t>
            </w:r>
          </w:p>
        </w:tc>
        <w:tc>
          <w:tcPr>
            <w:tcW w:w="637" w:type="dxa"/>
          </w:tcPr>
          <w:p>
            <w:pPr>
              <w:pStyle w:val="TableParagraph"/>
              <w:spacing w:before="130"/>
              <w:rPr>
                <w:b/>
                <w:sz w:val="24"/>
              </w:rPr>
            </w:pPr>
          </w:p>
          <w:p>
            <w:pPr>
              <w:pStyle w:val="TableParagraph"/>
              <w:spacing w:before="1"/>
              <w:ind w:left="107"/>
              <w:rPr>
                <w:sz w:val="24"/>
              </w:rPr>
            </w:pPr>
            <w:r>
              <w:rPr>
                <w:spacing w:val="-4"/>
                <w:sz w:val="24"/>
              </w:rPr>
              <w:t>3.44</w:t>
            </w:r>
          </w:p>
        </w:tc>
        <w:tc>
          <w:tcPr>
            <w:tcW w:w="637" w:type="dxa"/>
          </w:tcPr>
          <w:p>
            <w:pPr>
              <w:pStyle w:val="TableParagraph"/>
              <w:spacing w:before="130"/>
              <w:rPr>
                <w:b/>
                <w:sz w:val="24"/>
              </w:rPr>
            </w:pPr>
          </w:p>
          <w:p>
            <w:pPr>
              <w:pStyle w:val="TableParagraph"/>
              <w:spacing w:before="1"/>
              <w:ind w:left="106"/>
              <w:rPr>
                <w:sz w:val="24"/>
              </w:rPr>
            </w:pPr>
            <w:r>
              <w:rPr>
                <w:spacing w:val="-5"/>
                <w:sz w:val="24"/>
              </w:rPr>
              <w:t>0.4</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0.327251025</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0.032725102</w:t>
            </w:r>
          </w:p>
        </w:tc>
      </w:tr>
      <w:tr>
        <w:trPr>
          <w:trHeight w:val="828" w:hRule="atLeast"/>
        </w:trPr>
        <w:tc>
          <w:tcPr>
            <w:tcW w:w="1068" w:type="dxa"/>
          </w:tcPr>
          <w:p>
            <w:pPr>
              <w:pStyle w:val="TableParagraph"/>
              <w:spacing w:line="270" w:lineRule="exact"/>
              <w:ind w:left="107"/>
              <w:rPr>
                <w:sz w:val="24"/>
              </w:rPr>
            </w:pPr>
            <w:r>
              <w:rPr>
                <w:spacing w:val="-4"/>
                <w:sz w:val="24"/>
              </w:rPr>
              <w:t>32.0</w:t>
            </w:r>
          </w:p>
        </w:tc>
        <w:tc>
          <w:tcPr>
            <w:tcW w:w="1083" w:type="dxa"/>
          </w:tcPr>
          <w:p>
            <w:pPr>
              <w:pStyle w:val="TableParagraph"/>
              <w:tabs>
                <w:tab w:pos="852" w:val="left" w:leader="none"/>
              </w:tabs>
              <w:spacing w:line="270" w:lineRule="exact"/>
              <w:ind w:left="107"/>
              <w:rPr>
                <w:sz w:val="24"/>
              </w:rPr>
            </w:pPr>
            <w:r>
              <w:rPr>
                <w:spacing w:val="-4"/>
                <w:sz w:val="24"/>
              </w:rPr>
              <w:t>1986</w:t>
            </w:r>
            <w:r>
              <w:rPr>
                <w:sz w:val="24"/>
              </w:rPr>
              <w:tab/>
            </w:r>
            <w:r>
              <w:rPr>
                <w:spacing w:val="-10"/>
                <w:sz w:val="24"/>
              </w:rPr>
              <w:t>–</w:t>
            </w:r>
          </w:p>
          <w:p>
            <w:pPr>
              <w:pStyle w:val="TableParagraph"/>
              <w:spacing w:before="139"/>
              <w:ind w:left="107"/>
              <w:rPr>
                <w:sz w:val="24"/>
              </w:rPr>
            </w:pPr>
            <w:r>
              <w:rPr>
                <w:spacing w:val="-4"/>
                <w:sz w:val="24"/>
              </w:rPr>
              <w:t>1995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10008</w:t>
            </w:r>
          </w:p>
        </w:tc>
        <w:tc>
          <w:tcPr>
            <w:tcW w:w="637" w:type="dxa"/>
          </w:tcPr>
          <w:p>
            <w:pPr>
              <w:pStyle w:val="TableParagraph"/>
              <w:spacing w:before="133"/>
              <w:rPr>
                <w:b/>
                <w:sz w:val="24"/>
              </w:rPr>
            </w:pPr>
          </w:p>
          <w:p>
            <w:pPr>
              <w:pStyle w:val="TableParagraph"/>
              <w:ind w:left="107"/>
              <w:rPr>
                <w:sz w:val="24"/>
              </w:rPr>
            </w:pPr>
            <w:r>
              <w:rPr>
                <w:spacing w:val="-5"/>
                <w:sz w:val="24"/>
              </w:rPr>
              <w:t>3.5</w:t>
            </w:r>
          </w:p>
        </w:tc>
        <w:tc>
          <w:tcPr>
            <w:tcW w:w="637" w:type="dxa"/>
          </w:tcPr>
          <w:p>
            <w:pPr>
              <w:pStyle w:val="TableParagraph"/>
              <w:spacing w:before="133"/>
              <w:rPr>
                <w:b/>
                <w:sz w:val="24"/>
              </w:rPr>
            </w:pPr>
          </w:p>
          <w:p>
            <w:pPr>
              <w:pStyle w:val="TableParagraph"/>
              <w:ind w:left="106"/>
              <w:rPr>
                <w:sz w:val="24"/>
              </w:rPr>
            </w:pPr>
            <w:r>
              <w:rPr>
                <w:spacing w:val="-4"/>
                <w:sz w:val="24"/>
              </w:rPr>
              <w:t>0.36</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0.375147574</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0.037514757</w:t>
            </w:r>
          </w:p>
        </w:tc>
      </w:tr>
      <w:tr>
        <w:trPr>
          <w:trHeight w:val="827" w:hRule="atLeast"/>
        </w:trPr>
        <w:tc>
          <w:tcPr>
            <w:tcW w:w="1068" w:type="dxa"/>
          </w:tcPr>
          <w:p>
            <w:pPr>
              <w:pStyle w:val="TableParagraph"/>
              <w:spacing w:line="270" w:lineRule="exact"/>
              <w:ind w:left="107"/>
              <w:rPr>
                <w:sz w:val="24"/>
              </w:rPr>
            </w:pPr>
            <w:r>
              <w:rPr>
                <w:spacing w:val="-4"/>
                <w:sz w:val="24"/>
              </w:rPr>
              <w:t>32.0</w:t>
            </w:r>
          </w:p>
        </w:tc>
        <w:tc>
          <w:tcPr>
            <w:tcW w:w="1083" w:type="dxa"/>
          </w:tcPr>
          <w:p>
            <w:pPr>
              <w:pStyle w:val="TableParagraph"/>
              <w:tabs>
                <w:tab w:pos="852"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9"/>
              <w:ind w:left="107"/>
              <w:rPr>
                <w:sz w:val="24"/>
              </w:rPr>
            </w:pPr>
            <w:r>
              <w:rPr>
                <w:spacing w:val="-4"/>
                <w:sz w:val="24"/>
              </w:rPr>
              <w:t>2005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11113</w:t>
            </w:r>
          </w:p>
        </w:tc>
        <w:tc>
          <w:tcPr>
            <w:tcW w:w="637" w:type="dxa"/>
          </w:tcPr>
          <w:p>
            <w:pPr>
              <w:pStyle w:val="TableParagraph"/>
              <w:spacing w:before="133"/>
              <w:rPr>
                <w:b/>
                <w:sz w:val="24"/>
              </w:rPr>
            </w:pPr>
          </w:p>
          <w:p>
            <w:pPr>
              <w:pStyle w:val="TableParagraph"/>
              <w:ind w:left="107"/>
              <w:rPr>
                <w:sz w:val="24"/>
              </w:rPr>
            </w:pPr>
            <w:r>
              <w:rPr>
                <w:spacing w:val="-4"/>
                <w:sz w:val="24"/>
              </w:rPr>
              <w:t>3.98</w:t>
            </w:r>
          </w:p>
        </w:tc>
        <w:tc>
          <w:tcPr>
            <w:tcW w:w="637" w:type="dxa"/>
          </w:tcPr>
          <w:p>
            <w:pPr>
              <w:pStyle w:val="TableParagraph"/>
              <w:spacing w:before="133"/>
              <w:rPr>
                <w:b/>
                <w:sz w:val="24"/>
              </w:rPr>
            </w:pPr>
          </w:p>
          <w:p>
            <w:pPr>
              <w:pStyle w:val="TableParagraph"/>
              <w:ind w:left="106"/>
              <w:rPr>
                <w:sz w:val="24"/>
              </w:rPr>
            </w:pPr>
            <w:r>
              <w:rPr>
                <w:spacing w:val="-4"/>
                <w:sz w:val="24"/>
              </w:rPr>
              <w:t>0.43</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0.418596645</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0.041859664</w:t>
            </w:r>
          </w:p>
        </w:tc>
      </w:tr>
      <w:tr>
        <w:trPr>
          <w:trHeight w:val="827" w:hRule="atLeast"/>
        </w:trPr>
        <w:tc>
          <w:tcPr>
            <w:tcW w:w="1068" w:type="dxa"/>
          </w:tcPr>
          <w:p>
            <w:pPr>
              <w:pStyle w:val="TableParagraph"/>
              <w:spacing w:line="270" w:lineRule="exact"/>
              <w:ind w:left="107"/>
              <w:rPr>
                <w:sz w:val="24"/>
              </w:rPr>
            </w:pPr>
            <w:r>
              <w:rPr>
                <w:spacing w:val="-2"/>
                <w:sz w:val="24"/>
              </w:rPr>
              <w:t>Average</w:t>
            </w:r>
          </w:p>
          <w:p>
            <w:pPr>
              <w:pStyle w:val="TableParagraph"/>
              <w:spacing w:before="139"/>
              <w:ind w:left="107"/>
              <w:rPr>
                <w:sz w:val="24"/>
              </w:rPr>
            </w:pPr>
            <w:r>
              <w:rPr>
                <w:spacing w:val="-2"/>
                <w:sz w:val="24"/>
              </w:rPr>
              <w:t>Value</w:t>
            </w:r>
          </w:p>
        </w:tc>
        <w:tc>
          <w:tcPr>
            <w:tcW w:w="1083" w:type="dxa"/>
          </w:tcPr>
          <w:p>
            <w:pPr>
              <w:pStyle w:val="TableParagraph"/>
              <w:rPr>
                <w:sz w:val="22"/>
              </w:rPr>
            </w:pPr>
          </w:p>
        </w:tc>
        <w:tc>
          <w:tcPr>
            <w:tcW w:w="1241" w:type="dxa"/>
          </w:tcPr>
          <w:p>
            <w:pPr>
              <w:pStyle w:val="TableParagraph"/>
              <w:rPr>
                <w:sz w:val="22"/>
              </w:rPr>
            </w:pPr>
          </w:p>
        </w:tc>
        <w:tc>
          <w:tcPr>
            <w:tcW w:w="637" w:type="dxa"/>
          </w:tcPr>
          <w:p>
            <w:pPr>
              <w:pStyle w:val="TableParagraph"/>
              <w:spacing w:before="133"/>
              <w:rPr>
                <w:b/>
                <w:sz w:val="24"/>
              </w:rPr>
            </w:pPr>
          </w:p>
          <w:p>
            <w:pPr>
              <w:pStyle w:val="TableParagraph"/>
              <w:ind w:left="107"/>
              <w:rPr>
                <w:sz w:val="24"/>
              </w:rPr>
            </w:pPr>
            <w:r>
              <w:rPr>
                <w:spacing w:val="-4"/>
                <w:sz w:val="24"/>
              </w:rPr>
              <w:t>3.37</w:t>
            </w:r>
          </w:p>
        </w:tc>
        <w:tc>
          <w:tcPr>
            <w:tcW w:w="637" w:type="dxa"/>
          </w:tcPr>
          <w:p>
            <w:pPr>
              <w:pStyle w:val="TableParagraph"/>
              <w:spacing w:before="133"/>
              <w:rPr>
                <w:b/>
                <w:sz w:val="24"/>
              </w:rPr>
            </w:pPr>
          </w:p>
          <w:p>
            <w:pPr>
              <w:pStyle w:val="TableParagraph"/>
              <w:ind w:left="106"/>
              <w:rPr>
                <w:sz w:val="24"/>
              </w:rPr>
            </w:pPr>
            <w:r>
              <w:rPr>
                <w:spacing w:val="-4"/>
                <w:sz w:val="24"/>
              </w:rPr>
              <w:t>0.38</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0.315</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0.0315</w:t>
            </w:r>
          </w:p>
        </w:tc>
      </w:tr>
    </w:tbl>
    <w:p>
      <w:pPr>
        <w:spacing w:after="0" w:line="264" w:lineRule="exact"/>
        <w:rPr>
          <w:sz w:val="24"/>
        </w:rPr>
        <w:sectPr>
          <w:pgSz w:w="11910" w:h="16840"/>
          <w:pgMar w:header="0" w:footer="1067" w:top="1920" w:bottom="1260" w:left="1220" w:right="620"/>
        </w:sectPr>
      </w:pPr>
    </w:p>
    <w:p>
      <w:pPr>
        <w:spacing w:line="360" w:lineRule="auto" w:before="74"/>
        <w:ind w:left="220" w:right="922" w:firstLine="0"/>
        <w:jc w:val="left"/>
        <w:rPr>
          <w:b/>
          <w:sz w:val="24"/>
        </w:rPr>
      </w:pPr>
      <w:r>
        <w:rPr/>
        <w:drawing>
          <wp:anchor distT="0" distB="0" distL="0" distR="0" allowOverlap="1" layoutInCell="1" locked="0" behindDoc="1" simplePos="0" relativeHeight="483682304">
            <wp:simplePos x="0" y="0"/>
            <wp:positionH relativeFrom="page">
              <wp:posOffset>1051966</wp:posOffset>
            </wp:positionH>
            <wp:positionV relativeFrom="paragraph">
              <wp:posOffset>1590294</wp:posOffset>
            </wp:positionV>
            <wp:extent cx="5312638" cy="5252450"/>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4.4(iv):</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4</w:t>
      </w:r>
      <w:r>
        <w:rPr>
          <w:b/>
          <w:spacing w:val="40"/>
          <w:sz w:val="24"/>
        </w:rPr>
        <w:t> </w:t>
      </w:r>
      <w:r>
        <w:rPr>
          <w:b/>
          <w:sz w:val="24"/>
        </w:rPr>
        <w:t>using Model 2</w:t>
      </w:r>
    </w:p>
    <w:p>
      <w:pPr>
        <w:pStyle w:val="BodyText"/>
        <w:spacing w:before="186"/>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83"/>
        <w:gridCol w:w="1241"/>
        <w:gridCol w:w="637"/>
        <w:gridCol w:w="637"/>
        <w:gridCol w:w="1912"/>
        <w:gridCol w:w="2560"/>
      </w:tblGrid>
      <w:tr>
        <w:trPr>
          <w:trHeight w:val="1727" w:hRule="atLeast"/>
        </w:trPr>
        <w:tc>
          <w:tcPr>
            <w:tcW w:w="1068" w:type="dxa"/>
          </w:tcPr>
          <w:p>
            <w:pPr>
              <w:pStyle w:val="TableParagraph"/>
              <w:spacing w:line="360" w:lineRule="auto"/>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82816">
                      <wp:simplePos x="0" y="0"/>
                      <wp:positionH relativeFrom="column">
                        <wp:posOffset>118440</wp:posOffset>
                      </wp:positionH>
                      <wp:positionV relativeFrom="paragraph">
                        <wp:posOffset>31027</wp:posOffset>
                      </wp:positionV>
                      <wp:extent cx="476884" cy="13335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476884" cy="133350"/>
                                <a:chExt cx="476884" cy="133350"/>
                              </a:xfrm>
                            </wpg:grpSpPr>
                            <pic:pic>
                              <pic:nvPicPr>
                                <pic:cNvPr id="205" name="Image 205"/>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43123pt;width:37.550pt;height:10.5pt;mso-position-horizontal-relative:column;mso-position-vertical-relative:paragraph;z-index:-19633664" id="docshapegroup111" coordorigin="187,49" coordsize="751,210">
                      <v:shape style="position:absolute;left:186;top:48;width:751;height:210" type="#_x0000_t75" id="docshape112" stroked="false">
                        <v:imagedata r:id="rId50" o:title=""/>
                      </v:shape>
                      <w10:wrap type="none"/>
                    </v:group>
                  </w:pict>
                </mc:Fallback>
              </mc:AlternateContent>
            </w:r>
            <w:r>
              <w:rPr>
                <w:b/>
                <w:spacing w:val="-10"/>
                <w:sz w:val="24"/>
              </w:rPr>
              <w:t>(</w:t>
            </w:r>
          </w:p>
        </w:tc>
        <w:tc>
          <w:tcPr>
            <w:tcW w:w="1083" w:type="dxa"/>
          </w:tcPr>
          <w:p>
            <w:pPr>
              <w:pStyle w:val="TableParagraph"/>
              <w:spacing w:line="275" w:lineRule="exact"/>
              <w:ind w:left="107"/>
              <w:rPr>
                <w:b/>
                <w:sz w:val="24"/>
              </w:rPr>
            </w:pPr>
            <w:r>
              <w:rPr>
                <w:b/>
                <w:spacing w:val="-2"/>
                <w:sz w:val="24"/>
              </w:rPr>
              <w:t>Period</w:t>
            </w:r>
          </w:p>
        </w:tc>
        <w:tc>
          <w:tcPr>
            <w:tcW w:w="1241" w:type="dxa"/>
          </w:tcPr>
          <w:p>
            <w:pPr>
              <w:pStyle w:val="TableParagraph"/>
              <w:spacing w:line="360" w:lineRule="auto"/>
              <w:ind w:left="107" w:right="99"/>
              <w:rPr>
                <w:b/>
                <w:sz w:val="24"/>
              </w:rPr>
            </w:pPr>
            <w:r>
              <w:rPr>
                <w:b/>
                <w:spacing w:val="-2"/>
                <w:sz w:val="24"/>
              </w:rPr>
              <w:t>Total Number </w:t>
            </w:r>
            <w:r>
              <w:rPr>
                <w:b/>
                <w:sz w:val="24"/>
              </w:rPr>
              <w:t>Of</w:t>
            </w:r>
            <w:r>
              <w:rPr>
                <w:b/>
                <w:spacing w:val="-15"/>
                <w:sz w:val="24"/>
              </w:rPr>
              <w:t> </w:t>
            </w:r>
            <w:r>
              <w:rPr>
                <w:b/>
                <w:sz w:val="24"/>
              </w:rPr>
              <w:t>Events</w:t>
            </w:r>
          </w:p>
        </w:tc>
        <w:tc>
          <w:tcPr>
            <w:tcW w:w="637" w:type="dxa"/>
          </w:tcPr>
          <w:p>
            <w:pPr>
              <w:pStyle w:val="TableParagraph"/>
              <w:spacing w:line="275" w:lineRule="exact"/>
              <w:ind w:left="107"/>
              <w:rPr>
                <w:b/>
                <w:sz w:val="24"/>
              </w:rPr>
            </w:pPr>
            <w:r>
              <w:rPr>
                <w:b/>
                <w:spacing w:val="-10"/>
                <w:sz w:val="24"/>
              </w:rPr>
              <w:t>A</w:t>
            </w:r>
          </w:p>
        </w:tc>
        <w:tc>
          <w:tcPr>
            <w:tcW w:w="637" w:type="dxa"/>
          </w:tcPr>
          <w:p>
            <w:pPr>
              <w:pStyle w:val="TableParagraph"/>
              <w:spacing w:line="275" w:lineRule="exact"/>
              <w:ind w:left="106"/>
              <w:rPr>
                <w:b/>
                <w:sz w:val="24"/>
              </w:rPr>
            </w:pPr>
            <w:r>
              <w:rPr>
                <w:b/>
                <w:spacing w:val="-10"/>
                <w:sz w:val="24"/>
              </w:rPr>
              <w:t>B</w:t>
            </w:r>
          </w:p>
        </w:tc>
        <w:tc>
          <w:tcPr>
            <w:tcW w:w="1912" w:type="dxa"/>
          </w:tcPr>
          <w:p>
            <w:pPr>
              <w:pStyle w:val="TableParagraph"/>
              <w:spacing w:line="372" w:lineRule="auto"/>
              <w:ind w:left="105"/>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6"/>
                <w:w w:val="105"/>
                <w:sz w:val="22"/>
                <w:vertAlign w:val="baseline"/>
              </w:rPr>
              <w:t> </w:t>
            </w:r>
            <w:r>
              <w:rPr>
                <w:i/>
                <w:w w:val="105"/>
                <w:sz w:val="22"/>
                <w:vertAlign w:val="baseline"/>
              </w:rPr>
              <w:t>km</w:t>
            </w:r>
            <w:r>
              <w:rPr>
                <w:w w:val="105"/>
                <w:sz w:val="22"/>
                <w:vertAlign w:val="superscript"/>
              </w:rPr>
              <w:t>2</w:t>
            </w:r>
          </w:p>
        </w:tc>
        <w:tc>
          <w:tcPr>
            <w:tcW w:w="2560" w:type="dxa"/>
          </w:tcPr>
          <w:p>
            <w:pPr>
              <w:pStyle w:val="TableParagraph"/>
              <w:spacing w:line="360" w:lineRule="auto"/>
              <w:ind w:left="104"/>
              <w:rPr>
                <w:b/>
                <w:sz w:val="24"/>
              </w:rPr>
            </w:pPr>
            <w:r>
              <w:rPr>
                <w:b/>
                <w:spacing w:val="-2"/>
                <w:sz w:val="24"/>
              </w:rPr>
              <w:t>Energy/Average Area/Time</w:t>
            </w:r>
          </w:p>
          <w:p>
            <w:pPr>
              <w:pStyle w:val="TableParagraph"/>
              <w:spacing w:before="36"/>
              <w:ind w:left="113"/>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right="662"/>
              <w:jc w:val="center"/>
              <w:rPr>
                <w:rFonts w:ascii="Symbol" w:hAnsi="Symbol"/>
                <w:sz w:val="24"/>
              </w:rPr>
            </w:pPr>
            <w:r>
              <w:rPr>
                <w:rFonts w:ascii="Symbol" w:hAnsi="Symbol"/>
                <w:spacing w:val="-10"/>
                <w:sz w:val="24"/>
              </w:rPr>
              <w:t></w:t>
            </w:r>
          </w:p>
        </w:tc>
      </w:tr>
      <w:tr>
        <w:trPr>
          <w:trHeight w:val="828" w:hRule="atLeast"/>
        </w:trPr>
        <w:tc>
          <w:tcPr>
            <w:tcW w:w="1068" w:type="dxa"/>
          </w:tcPr>
          <w:p>
            <w:pPr>
              <w:pStyle w:val="TableParagraph"/>
              <w:spacing w:before="133"/>
              <w:rPr>
                <w:b/>
                <w:sz w:val="24"/>
              </w:rPr>
            </w:pPr>
          </w:p>
          <w:p>
            <w:pPr>
              <w:pStyle w:val="TableParagraph"/>
              <w:spacing w:before="1"/>
              <w:ind w:left="107"/>
              <w:rPr>
                <w:sz w:val="24"/>
              </w:rPr>
            </w:pPr>
            <w:r>
              <w:rPr>
                <w:spacing w:val="-4"/>
                <w:sz w:val="24"/>
              </w:rPr>
              <w:t>16.6</w:t>
            </w:r>
          </w:p>
        </w:tc>
        <w:tc>
          <w:tcPr>
            <w:tcW w:w="1083" w:type="dxa"/>
          </w:tcPr>
          <w:p>
            <w:pPr>
              <w:pStyle w:val="TableParagraph"/>
              <w:tabs>
                <w:tab w:pos="893" w:val="left" w:leader="none"/>
              </w:tabs>
              <w:spacing w:line="271" w:lineRule="exact"/>
              <w:ind w:left="107"/>
              <w:rPr>
                <w:sz w:val="24"/>
              </w:rPr>
            </w:pPr>
            <w:r>
              <w:rPr>
                <w:spacing w:val="-4"/>
                <w:sz w:val="24"/>
              </w:rPr>
              <w:t>1956</w:t>
            </w:r>
            <w:r>
              <w:rPr>
                <w:sz w:val="24"/>
              </w:rPr>
              <w:tab/>
            </w:r>
            <w:r>
              <w:rPr>
                <w:spacing w:val="-10"/>
                <w:sz w:val="24"/>
              </w:rPr>
              <w:t>-</w:t>
            </w:r>
          </w:p>
          <w:p>
            <w:pPr>
              <w:pStyle w:val="TableParagraph"/>
              <w:spacing w:before="139"/>
              <w:ind w:left="107"/>
              <w:rPr>
                <w:sz w:val="24"/>
              </w:rPr>
            </w:pPr>
            <w:r>
              <w:rPr>
                <w:spacing w:val="-4"/>
                <w:sz w:val="24"/>
              </w:rPr>
              <w:t>1965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11145</w:t>
            </w:r>
          </w:p>
        </w:tc>
        <w:tc>
          <w:tcPr>
            <w:tcW w:w="637" w:type="dxa"/>
          </w:tcPr>
          <w:p>
            <w:pPr>
              <w:pStyle w:val="TableParagraph"/>
              <w:spacing w:before="133"/>
              <w:rPr>
                <w:b/>
                <w:sz w:val="24"/>
              </w:rPr>
            </w:pPr>
          </w:p>
          <w:p>
            <w:pPr>
              <w:pStyle w:val="TableParagraph"/>
              <w:spacing w:before="1"/>
              <w:ind w:left="107"/>
              <w:rPr>
                <w:sz w:val="24"/>
              </w:rPr>
            </w:pPr>
            <w:r>
              <w:rPr>
                <w:spacing w:val="-5"/>
                <w:sz w:val="24"/>
              </w:rPr>
              <w:t>3.8</w:t>
            </w:r>
          </w:p>
        </w:tc>
        <w:tc>
          <w:tcPr>
            <w:tcW w:w="637" w:type="dxa"/>
          </w:tcPr>
          <w:p>
            <w:pPr>
              <w:pStyle w:val="TableParagraph"/>
              <w:spacing w:before="133"/>
              <w:rPr>
                <w:b/>
                <w:sz w:val="24"/>
              </w:rPr>
            </w:pPr>
          </w:p>
          <w:p>
            <w:pPr>
              <w:pStyle w:val="TableParagraph"/>
              <w:spacing w:before="1"/>
              <w:ind w:left="106"/>
              <w:rPr>
                <w:sz w:val="24"/>
              </w:rPr>
            </w:pPr>
            <w:r>
              <w:rPr>
                <w:spacing w:val="-4"/>
                <w:sz w:val="24"/>
              </w:rPr>
              <w:t>0.62</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0.5311</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0.0531</w:t>
            </w:r>
          </w:p>
        </w:tc>
      </w:tr>
      <w:tr>
        <w:trPr>
          <w:trHeight w:val="827" w:hRule="atLeast"/>
        </w:trPr>
        <w:tc>
          <w:tcPr>
            <w:tcW w:w="1068" w:type="dxa"/>
          </w:tcPr>
          <w:p>
            <w:pPr>
              <w:pStyle w:val="TableParagraph"/>
              <w:spacing w:before="133"/>
              <w:rPr>
                <w:b/>
                <w:sz w:val="24"/>
              </w:rPr>
            </w:pPr>
          </w:p>
          <w:p>
            <w:pPr>
              <w:pStyle w:val="TableParagraph"/>
              <w:ind w:left="107"/>
              <w:rPr>
                <w:sz w:val="24"/>
              </w:rPr>
            </w:pPr>
            <w:r>
              <w:rPr>
                <w:spacing w:val="-4"/>
                <w:sz w:val="24"/>
              </w:rPr>
              <w:t>16.6</w:t>
            </w:r>
          </w:p>
        </w:tc>
        <w:tc>
          <w:tcPr>
            <w:tcW w:w="1083" w:type="dxa"/>
          </w:tcPr>
          <w:p>
            <w:pPr>
              <w:pStyle w:val="TableParagraph"/>
              <w:tabs>
                <w:tab w:pos="893"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9"/>
              <w:ind w:left="107"/>
              <w:rPr>
                <w:sz w:val="24"/>
              </w:rPr>
            </w:pPr>
            <w:r>
              <w:rPr>
                <w:spacing w:val="-4"/>
                <w:sz w:val="24"/>
              </w:rPr>
              <w:t>1975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18799</w:t>
            </w:r>
          </w:p>
        </w:tc>
        <w:tc>
          <w:tcPr>
            <w:tcW w:w="637" w:type="dxa"/>
          </w:tcPr>
          <w:p>
            <w:pPr>
              <w:pStyle w:val="TableParagraph"/>
              <w:spacing w:before="133"/>
              <w:rPr>
                <w:b/>
                <w:sz w:val="24"/>
              </w:rPr>
            </w:pPr>
          </w:p>
          <w:p>
            <w:pPr>
              <w:pStyle w:val="TableParagraph"/>
              <w:ind w:left="107"/>
              <w:rPr>
                <w:sz w:val="24"/>
              </w:rPr>
            </w:pPr>
            <w:r>
              <w:rPr>
                <w:spacing w:val="-4"/>
                <w:sz w:val="24"/>
              </w:rPr>
              <w:t>3.96</w:t>
            </w:r>
          </w:p>
        </w:tc>
        <w:tc>
          <w:tcPr>
            <w:tcW w:w="637" w:type="dxa"/>
          </w:tcPr>
          <w:p>
            <w:pPr>
              <w:pStyle w:val="TableParagraph"/>
              <w:spacing w:before="133"/>
              <w:rPr>
                <w:b/>
                <w:sz w:val="24"/>
              </w:rPr>
            </w:pPr>
          </w:p>
          <w:p>
            <w:pPr>
              <w:pStyle w:val="TableParagraph"/>
              <w:ind w:left="106"/>
              <w:rPr>
                <w:sz w:val="24"/>
              </w:rPr>
            </w:pPr>
            <w:r>
              <w:rPr>
                <w:spacing w:val="-4"/>
                <w:sz w:val="24"/>
              </w:rPr>
              <w:t>0.61</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0.5893</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0.0589</w:t>
            </w:r>
          </w:p>
        </w:tc>
      </w:tr>
      <w:tr>
        <w:trPr>
          <w:trHeight w:val="827" w:hRule="atLeast"/>
        </w:trPr>
        <w:tc>
          <w:tcPr>
            <w:tcW w:w="1068" w:type="dxa"/>
          </w:tcPr>
          <w:p>
            <w:pPr>
              <w:pStyle w:val="TableParagraph"/>
              <w:spacing w:before="133"/>
              <w:rPr>
                <w:b/>
                <w:sz w:val="24"/>
              </w:rPr>
            </w:pPr>
          </w:p>
          <w:p>
            <w:pPr>
              <w:pStyle w:val="TableParagraph"/>
              <w:ind w:left="107"/>
              <w:rPr>
                <w:sz w:val="24"/>
              </w:rPr>
            </w:pPr>
            <w:r>
              <w:rPr>
                <w:spacing w:val="-4"/>
                <w:sz w:val="24"/>
              </w:rPr>
              <w:t>16.6</w:t>
            </w:r>
          </w:p>
        </w:tc>
        <w:tc>
          <w:tcPr>
            <w:tcW w:w="1083" w:type="dxa"/>
          </w:tcPr>
          <w:p>
            <w:pPr>
              <w:pStyle w:val="TableParagraph"/>
              <w:tabs>
                <w:tab w:pos="893"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9"/>
              <w:ind w:left="107"/>
              <w:rPr>
                <w:sz w:val="24"/>
              </w:rPr>
            </w:pPr>
            <w:r>
              <w:rPr>
                <w:spacing w:val="-4"/>
                <w:sz w:val="24"/>
              </w:rPr>
              <w:t>1985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19996</w:t>
            </w:r>
          </w:p>
        </w:tc>
        <w:tc>
          <w:tcPr>
            <w:tcW w:w="637" w:type="dxa"/>
          </w:tcPr>
          <w:p>
            <w:pPr>
              <w:pStyle w:val="TableParagraph"/>
              <w:spacing w:before="133"/>
              <w:rPr>
                <w:b/>
                <w:sz w:val="24"/>
              </w:rPr>
            </w:pPr>
          </w:p>
          <w:p>
            <w:pPr>
              <w:pStyle w:val="TableParagraph"/>
              <w:ind w:left="107"/>
              <w:rPr>
                <w:sz w:val="24"/>
              </w:rPr>
            </w:pPr>
            <w:r>
              <w:rPr>
                <w:spacing w:val="-4"/>
                <w:sz w:val="24"/>
              </w:rPr>
              <w:t>4.36</w:t>
            </w:r>
          </w:p>
        </w:tc>
        <w:tc>
          <w:tcPr>
            <w:tcW w:w="637" w:type="dxa"/>
          </w:tcPr>
          <w:p>
            <w:pPr>
              <w:pStyle w:val="TableParagraph"/>
              <w:spacing w:before="133"/>
              <w:rPr>
                <w:b/>
                <w:sz w:val="24"/>
              </w:rPr>
            </w:pPr>
          </w:p>
          <w:p>
            <w:pPr>
              <w:pStyle w:val="TableParagraph"/>
              <w:ind w:left="106"/>
              <w:rPr>
                <w:sz w:val="24"/>
              </w:rPr>
            </w:pPr>
            <w:r>
              <w:rPr>
                <w:spacing w:val="-4"/>
                <w:sz w:val="24"/>
              </w:rPr>
              <w:t>0.66</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0.5934</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0.0593</w:t>
            </w:r>
          </w:p>
        </w:tc>
      </w:tr>
      <w:tr>
        <w:trPr>
          <w:trHeight w:val="830" w:hRule="atLeast"/>
        </w:trPr>
        <w:tc>
          <w:tcPr>
            <w:tcW w:w="1068" w:type="dxa"/>
          </w:tcPr>
          <w:p>
            <w:pPr>
              <w:pStyle w:val="TableParagraph"/>
              <w:spacing w:before="133"/>
              <w:rPr>
                <w:b/>
                <w:sz w:val="24"/>
              </w:rPr>
            </w:pPr>
          </w:p>
          <w:p>
            <w:pPr>
              <w:pStyle w:val="TableParagraph"/>
              <w:ind w:left="107"/>
              <w:rPr>
                <w:sz w:val="24"/>
              </w:rPr>
            </w:pPr>
            <w:r>
              <w:rPr>
                <w:spacing w:val="-4"/>
                <w:sz w:val="24"/>
              </w:rPr>
              <w:t>16.6</w:t>
            </w:r>
          </w:p>
        </w:tc>
        <w:tc>
          <w:tcPr>
            <w:tcW w:w="1083" w:type="dxa"/>
          </w:tcPr>
          <w:p>
            <w:pPr>
              <w:pStyle w:val="TableParagraph"/>
              <w:tabs>
                <w:tab w:pos="893" w:val="left" w:leader="none"/>
              </w:tabs>
              <w:spacing w:line="273" w:lineRule="exact"/>
              <w:ind w:left="107"/>
              <w:rPr>
                <w:sz w:val="24"/>
              </w:rPr>
            </w:pPr>
            <w:r>
              <w:rPr>
                <w:spacing w:val="-4"/>
                <w:sz w:val="24"/>
              </w:rPr>
              <w:t>1986</w:t>
            </w:r>
            <w:r>
              <w:rPr>
                <w:sz w:val="24"/>
              </w:rPr>
              <w:tab/>
            </w:r>
            <w:r>
              <w:rPr>
                <w:spacing w:val="-10"/>
                <w:sz w:val="24"/>
              </w:rPr>
              <w:t>-</w:t>
            </w:r>
          </w:p>
          <w:p>
            <w:pPr>
              <w:pStyle w:val="TableParagraph"/>
              <w:spacing w:before="137"/>
              <w:ind w:left="107"/>
              <w:rPr>
                <w:sz w:val="24"/>
              </w:rPr>
            </w:pPr>
            <w:r>
              <w:rPr>
                <w:spacing w:val="-4"/>
                <w:sz w:val="24"/>
              </w:rPr>
              <w:t>1995</w:t>
            </w:r>
          </w:p>
        </w:tc>
        <w:tc>
          <w:tcPr>
            <w:tcW w:w="1241" w:type="dxa"/>
          </w:tcPr>
          <w:p>
            <w:pPr>
              <w:pStyle w:val="TableParagraph"/>
              <w:spacing w:before="270"/>
              <w:rPr>
                <w:b/>
                <w:sz w:val="24"/>
              </w:rPr>
            </w:pPr>
          </w:p>
          <w:p>
            <w:pPr>
              <w:pStyle w:val="TableParagraph"/>
              <w:spacing w:line="264" w:lineRule="exact"/>
              <w:ind w:right="94"/>
              <w:jc w:val="right"/>
              <w:rPr>
                <w:sz w:val="24"/>
              </w:rPr>
            </w:pPr>
            <w:r>
              <w:rPr>
                <w:spacing w:val="-2"/>
                <w:sz w:val="24"/>
              </w:rPr>
              <w:t>23456</w:t>
            </w:r>
          </w:p>
        </w:tc>
        <w:tc>
          <w:tcPr>
            <w:tcW w:w="637" w:type="dxa"/>
          </w:tcPr>
          <w:p>
            <w:pPr>
              <w:pStyle w:val="TableParagraph"/>
              <w:spacing w:before="133"/>
              <w:rPr>
                <w:b/>
                <w:sz w:val="24"/>
              </w:rPr>
            </w:pPr>
          </w:p>
          <w:p>
            <w:pPr>
              <w:pStyle w:val="TableParagraph"/>
              <w:ind w:left="107"/>
              <w:rPr>
                <w:sz w:val="24"/>
              </w:rPr>
            </w:pPr>
            <w:r>
              <w:rPr>
                <w:spacing w:val="-4"/>
                <w:sz w:val="24"/>
              </w:rPr>
              <w:t>4.55</w:t>
            </w:r>
          </w:p>
        </w:tc>
        <w:tc>
          <w:tcPr>
            <w:tcW w:w="637" w:type="dxa"/>
          </w:tcPr>
          <w:p>
            <w:pPr>
              <w:pStyle w:val="TableParagraph"/>
              <w:spacing w:before="133"/>
              <w:rPr>
                <w:b/>
                <w:sz w:val="24"/>
              </w:rPr>
            </w:pPr>
          </w:p>
          <w:p>
            <w:pPr>
              <w:pStyle w:val="TableParagraph"/>
              <w:ind w:left="106"/>
              <w:rPr>
                <w:sz w:val="24"/>
              </w:rPr>
            </w:pPr>
            <w:r>
              <w:rPr>
                <w:spacing w:val="-4"/>
                <w:sz w:val="24"/>
              </w:rPr>
              <w:t>0.67</w:t>
            </w:r>
          </w:p>
        </w:tc>
        <w:tc>
          <w:tcPr>
            <w:tcW w:w="1912" w:type="dxa"/>
          </w:tcPr>
          <w:p>
            <w:pPr>
              <w:pStyle w:val="TableParagraph"/>
              <w:spacing w:before="270"/>
              <w:rPr>
                <w:b/>
                <w:sz w:val="24"/>
              </w:rPr>
            </w:pPr>
          </w:p>
          <w:p>
            <w:pPr>
              <w:pStyle w:val="TableParagraph"/>
              <w:spacing w:line="264" w:lineRule="exact"/>
              <w:ind w:left="105"/>
              <w:rPr>
                <w:sz w:val="24"/>
              </w:rPr>
            </w:pPr>
            <w:r>
              <w:rPr>
                <w:spacing w:val="-2"/>
                <w:sz w:val="24"/>
              </w:rPr>
              <w:t>0.6396</w:t>
            </w:r>
          </w:p>
        </w:tc>
        <w:tc>
          <w:tcPr>
            <w:tcW w:w="2560" w:type="dxa"/>
          </w:tcPr>
          <w:p>
            <w:pPr>
              <w:pStyle w:val="TableParagraph"/>
              <w:spacing w:before="270"/>
              <w:rPr>
                <w:b/>
                <w:sz w:val="24"/>
              </w:rPr>
            </w:pPr>
          </w:p>
          <w:p>
            <w:pPr>
              <w:pStyle w:val="TableParagraph"/>
              <w:spacing w:line="264" w:lineRule="exact"/>
              <w:ind w:left="104"/>
              <w:rPr>
                <w:sz w:val="24"/>
              </w:rPr>
            </w:pPr>
            <w:r>
              <w:rPr>
                <w:spacing w:val="-2"/>
                <w:sz w:val="24"/>
              </w:rPr>
              <w:t>0.064</w:t>
            </w:r>
          </w:p>
        </w:tc>
      </w:tr>
      <w:tr>
        <w:trPr>
          <w:trHeight w:val="827" w:hRule="atLeast"/>
        </w:trPr>
        <w:tc>
          <w:tcPr>
            <w:tcW w:w="1068" w:type="dxa"/>
          </w:tcPr>
          <w:p>
            <w:pPr>
              <w:pStyle w:val="TableParagraph"/>
              <w:spacing w:before="130"/>
              <w:rPr>
                <w:b/>
                <w:sz w:val="24"/>
              </w:rPr>
            </w:pPr>
          </w:p>
          <w:p>
            <w:pPr>
              <w:pStyle w:val="TableParagraph"/>
              <w:spacing w:before="1"/>
              <w:ind w:left="107"/>
              <w:rPr>
                <w:sz w:val="24"/>
              </w:rPr>
            </w:pPr>
            <w:r>
              <w:rPr>
                <w:spacing w:val="-4"/>
                <w:sz w:val="24"/>
              </w:rPr>
              <w:t>16.6</w:t>
            </w:r>
          </w:p>
        </w:tc>
        <w:tc>
          <w:tcPr>
            <w:tcW w:w="1083" w:type="dxa"/>
          </w:tcPr>
          <w:p>
            <w:pPr>
              <w:pStyle w:val="TableParagraph"/>
              <w:tabs>
                <w:tab w:pos="893"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7"/>
              <w:ind w:left="107"/>
              <w:rPr>
                <w:sz w:val="24"/>
              </w:rPr>
            </w:pPr>
            <w:r>
              <w:rPr>
                <w:spacing w:val="-4"/>
                <w:sz w:val="24"/>
              </w:rPr>
              <w:t>2005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26234</w:t>
            </w:r>
          </w:p>
        </w:tc>
        <w:tc>
          <w:tcPr>
            <w:tcW w:w="637" w:type="dxa"/>
          </w:tcPr>
          <w:p>
            <w:pPr>
              <w:pStyle w:val="TableParagraph"/>
              <w:spacing w:before="130"/>
              <w:rPr>
                <w:b/>
                <w:sz w:val="24"/>
              </w:rPr>
            </w:pPr>
          </w:p>
          <w:p>
            <w:pPr>
              <w:pStyle w:val="TableParagraph"/>
              <w:spacing w:before="1"/>
              <w:ind w:left="107"/>
              <w:rPr>
                <w:sz w:val="24"/>
              </w:rPr>
            </w:pPr>
            <w:r>
              <w:rPr>
                <w:spacing w:val="-4"/>
                <w:sz w:val="24"/>
              </w:rPr>
              <w:t>5.54</w:t>
            </w:r>
          </w:p>
        </w:tc>
        <w:tc>
          <w:tcPr>
            <w:tcW w:w="637" w:type="dxa"/>
          </w:tcPr>
          <w:p>
            <w:pPr>
              <w:pStyle w:val="TableParagraph"/>
              <w:spacing w:before="130"/>
              <w:rPr>
                <w:b/>
                <w:sz w:val="24"/>
              </w:rPr>
            </w:pPr>
          </w:p>
          <w:p>
            <w:pPr>
              <w:pStyle w:val="TableParagraph"/>
              <w:spacing w:before="1"/>
              <w:ind w:left="106"/>
              <w:rPr>
                <w:sz w:val="24"/>
              </w:rPr>
            </w:pPr>
            <w:r>
              <w:rPr>
                <w:spacing w:val="-4"/>
                <w:sz w:val="24"/>
              </w:rPr>
              <w:t>0.82</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0.7516</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0.0752</w:t>
            </w:r>
          </w:p>
        </w:tc>
      </w:tr>
      <w:tr>
        <w:trPr>
          <w:trHeight w:val="827"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083" w:type="dxa"/>
          </w:tcPr>
          <w:p>
            <w:pPr>
              <w:pStyle w:val="TableParagraph"/>
              <w:rPr>
                <w:sz w:val="22"/>
              </w:rPr>
            </w:pPr>
          </w:p>
        </w:tc>
        <w:tc>
          <w:tcPr>
            <w:tcW w:w="1241" w:type="dxa"/>
          </w:tcPr>
          <w:p>
            <w:pPr>
              <w:pStyle w:val="TableParagraph"/>
              <w:rPr>
                <w:sz w:val="22"/>
              </w:rPr>
            </w:pPr>
          </w:p>
        </w:tc>
        <w:tc>
          <w:tcPr>
            <w:tcW w:w="637" w:type="dxa"/>
          </w:tcPr>
          <w:p>
            <w:pPr>
              <w:pStyle w:val="TableParagraph"/>
              <w:spacing w:before="130"/>
              <w:rPr>
                <w:b/>
                <w:sz w:val="24"/>
              </w:rPr>
            </w:pPr>
          </w:p>
          <w:p>
            <w:pPr>
              <w:pStyle w:val="TableParagraph"/>
              <w:spacing w:before="1"/>
              <w:ind w:left="107"/>
              <w:rPr>
                <w:sz w:val="24"/>
              </w:rPr>
            </w:pPr>
            <w:r>
              <w:rPr>
                <w:spacing w:val="-4"/>
                <w:sz w:val="24"/>
              </w:rPr>
              <w:t>4.44</w:t>
            </w:r>
          </w:p>
        </w:tc>
        <w:tc>
          <w:tcPr>
            <w:tcW w:w="637" w:type="dxa"/>
          </w:tcPr>
          <w:p>
            <w:pPr>
              <w:pStyle w:val="TableParagraph"/>
              <w:spacing w:before="130"/>
              <w:rPr>
                <w:b/>
                <w:sz w:val="24"/>
              </w:rPr>
            </w:pPr>
          </w:p>
          <w:p>
            <w:pPr>
              <w:pStyle w:val="TableParagraph"/>
              <w:spacing w:before="1"/>
              <w:ind w:left="106"/>
              <w:rPr>
                <w:sz w:val="24"/>
              </w:rPr>
            </w:pPr>
            <w:r>
              <w:rPr>
                <w:spacing w:val="-4"/>
                <w:sz w:val="24"/>
              </w:rPr>
              <w:t>0.68</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0.621</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0.0621</w:t>
            </w:r>
          </w:p>
        </w:tc>
      </w:tr>
    </w:tbl>
    <w:p>
      <w:pPr>
        <w:spacing w:after="0" w:line="264" w:lineRule="exact"/>
        <w:rPr>
          <w:sz w:val="24"/>
        </w:rPr>
        <w:sectPr>
          <w:pgSz w:w="11910" w:h="16840"/>
          <w:pgMar w:header="0" w:footer="1067" w:top="1760" w:bottom="1260" w:left="1220" w:right="620"/>
        </w:sectPr>
      </w:pPr>
    </w:p>
    <w:p>
      <w:pPr>
        <w:spacing w:line="360" w:lineRule="auto" w:before="74"/>
        <w:ind w:left="220" w:right="922" w:firstLine="0"/>
        <w:jc w:val="left"/>
        <w:rPr>
          <w:b/>
          <w:sz w:val="24"/>
        </w:rPr>
      </w:pPr>
      <w:r>
        <w:rPr/>
        <w:drawing>
          <wp:anchor distT="0" distB="0" distL="0" distR="0" allowOverlap="1" layoutInCell="1" locked="0" behindDoc="1" simplePos="0" relativeHeight="483683328">
            <wp:simplePos x="0" y="0"/>
            <wp:positionH relativeFrom="page">
              <wp:posOffset>1051966</wp:posOffset>
            </wp:positionH>
            <wp:positionV relativeFrom="paragraph">
              <wp:posOffset>1590294</wp:posOffset>
            </wp:positionV>
            <wp:extent cx="5312638" cy="5252450"/>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4.4(v):</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5</w:t>
      </w:r>
      <w:r>
        <w:rPr>
          <w:b/>
          <w:spacing w:val="40"/>
          <w:sz w:val="24"/>
        </w:rPr>
        <w:t> </w:t>
      </w:r>
      <w:r>
        <w:rPr>
          <w:b/>
          <w:sz w:val="24"/>
        </w:rPr>
        <w:t>using</w:t>
      </w:r>
      <w:r>
        <w:rPr>
          <w:b/>
          <w:spacing w:val="40"/>
          <w:sz w:val="24"/>
        </w:rPr>
        <w:t> </w:t>
      </w:r>
      <w:r>
        <w:rPr>
          <w:b/>
          <w:sz w:val="24"/>
        </w:rPr>
        <w:t>Model 2</w:t>
      </w:r>
    </w:p>
    <w:p>
      <w:pPr>
        <w:pStyle w:val="BodyText"/>
        <w:spacing w:before="186"/>
        <w:rPr>
          <w:b/>
          <w:sz w:val="20"/>
        </w:rPr>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83"/>
        <w:gridCol w:w="1241"/>
        <w:gridCol w:w="637"/>
        <w:gridCol w:w="637"/>
        <w:gridCol w:w="1912"/>
        <w:gridCol w:w="2560"/>
      </w:tblGrid>
      <w:tr>
        <w:trPr>
          <w:trHeight w:val="1727" w:hRule="atLeast"/>
        </w:trPr>
        <w:tc>
          <w:tcPr>
            <w:tcW w:w="1068" w:type="dxa"/>
          </w:tcPr>
          <w:p>
            <w:pPr>
              <w:pStyle w:val="TableParagraph"/>
              <w:spacing w:line="360" w:lineRule="auto"/>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83840">
                      <wp:simplePos x="0" y="0"/>
                      <wp:positionH relativeFrom="column">
                        <wp:posOffset>118440</wp:posOffset>
                      </wp:positionH>
                      <wp:positionV relativeFrom="paragraph">
                        <wp:posOffset>31027</wp:posOffset>
                      </wp:positionV>
                      <wp:extent cx="476884" cy="13335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476884" cy="133350"/>
                                <a:chExt cx="476884" cy="133350"/>
                              </a:xfrm>
                            </wpg:grpSpPr>
                            <pic:pic>
                              <pic:nvPicPr>
                                <pic:cNvPr id="208" name="Image 208"/>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43123pt;width:37.550pt;height:10.5pt;mso-position-horizontal-relative:column;mso-position-vertical-relative:paragraph;z-index:-19632640" id="docshapegroup113" coordorigin="187,49" coordsize="751,210">
                      <v:shape style="position:absolute;left:186;top:48;width:751;height:210" type="#_x0000_t75" id="docshape114" stroked="false">
                        <v:imagedata r:id="rId50" o:title=""/>
                      </v:shape>
                      <w10:wrap type="none"/>
                    </v:group>
                  </w:pict>
                </mc:Fallback>
              </mc:AlternateContent>
            </w:r>
            <w:r>
              <w:rPr>
                <w:b/>
                <w:spacing w:val="-10"/>
                <w:sz w:val="24"/>
              </w:rPr>
              <w:t>(</w:t>
            </w:r>
          </w:p>
        </w:tc>
        <w:tc>
          <w:tcPr>
            <w:tcW w:w="1083" w:type="dxa"/>
          </w:tcPr>
          <w:p>
            <w:pPr>
              <w:pStyle w:val="TableParagraph"/>
              <w:spacing w:line="275" w:lineRule="exact"/>
              <w:ind w:left="107"/>
              <w:rPr>
                <w:b/>
                <w:sz w:val="24"/>
              </w:rPr>
            </w:pPr>
            <w:r>
              <w:rPr>
                <w:b/>
                <w:spacing w:val="-2"/>
                <w:sz w:val="24"/>
              </w:rPr>
              <w:t>Period</w:t>
            </w:r>
          </w:p>
        </w:tc>
        <w:tc>
          <w:tcPr>
            <w:tcW w:w="1241" w:type="dxa"/>
          </w:tcPr>
          <w:p>
            <w:pPr>
              <w:pStyle w:val="TableParagraph"/>
              <w:spacing w:line="360" w:lineRule="auto"/>
              <w:ind w:left="107" w:right="99"/>
              <w:rPr>
                <w:b/>
                <w:sz w:val="24"/>
              </w:rPr>
            </w:pPr>
            <w:r>
              <w:rPr>
                <w:b/>
                <w:spacing w:val="-2"/>
                <w:sz w:val="24"/>
              </w:rPr>
              <w:t>Total Number </w:t>
            </w:r>
            <w:r>
              <w:rPr>
                <w:b/>
                <w:sz w:val="24"/>
              </w:rPr>
              <w:t>Of</w:t>
            </w:r>
            <w:r>
              <w:rPr>
                <w:b/>
                <w:spacing w:val="-15"/>
                <w:sz w:val="24"/>
              </w:rPr>
              <w:t> </w:t>
            </w:r>
            <w:r>
              <w:rPr>
                <w:b/>
                <w:sz w:val="24"/>
              </w:rPr>
              <w:t>Events</w:t>
            </w:r>
          </w:p>
        </w:tc>
        <w:tc>
          <w:tcPr>
            <w:tcW w:w="637" w:type="dxa"/>
          </w:tcPr>
          <w:p>
            <w:pPr>
              <w:pStyle w:val="TableParagraph"/>
              <w:spacing w:line="275" w:lineRule="exact"/>
              <w:ind w:left="107"/>
              <w:rPr>
                <w:b/>
                <w:sz w:val="24"/>
              </w:rPr>
            </w:pPr>
            <w:r>
              <w:rPr>
                <w:b/>
                <w:spacing w:val="-10"/>
                <w:sz w:val="24"/>
              </w:rPr>
              <w:t>A</w:t>
            </w:r>
          </w:p>
        </w:tc>
        <w:tc>
          <w:tcPr>
            <w:tcW w:w="637" w:type="dxa"/>
          </w:tcPr>
          <w:p>
            <w:pPr>
              <w:pStyle w:val="TableParagraph"/>
              <w:spacing w:line="275" w:lineRule="exact"/>
              <w:ind w:left="106"/>
              <w:rPr>
                <w:b/>
                <w:sz w:val="24"/>
              </w:rPr>
            </w:pPr>
            <w:r>
              <w:rPr>
                <w:b/>
                <w:spacing w:val="-10"/>
                <w:sz w:val="24"/>
              </w:rPr>
              <w:t>B</w:t>
            </w:r>
          </w:p>
        </w:tc>
        <w:tc>
          <w:tcPr>
            <w:tcW w:w="1912" w:type="dxa"/>
          </w:tcPr>
          <w:p>
            <w:pPr>
              <w:pStyle w:val="TableParagraph"/>
              <w:spacing w:line="372" w:lineRule="auto"/>
              <w:ind w:left="105"/>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6"/>
                <w:w w:val="105"/>
                <w:sz w:val="22"/>
                <w:vertAlign w:val="baseline"/>
              </w:rPr>
              <w:t> </w:t>
            </w:r>
            <w:r>
              <w:rPr>
                <w:i/>
                <w:w w:val="105"/>
                <w:sz w:val="22"/>
                <w:vertAlign w:val="baseline"/>
              </w:rPr>
              <w:t>km</w:t>
            </w:r>
            <w:r>
              <w:rPr>
                <w:w w:val="105"/>
                <w:sz w:val="22"/>
                <w:vertAlign w:val="superscript"/>
              </w:rPr>
              <w:t>2</w:t>
            </w:r>
          </w:p>
        </w:tc>
        <w:tc>
          <w:tcPr>
            <w:tcW w:w="2560" w:type="dxa"/>
          </w:tcPr>
          <w:p>
            <w:pPr>
              <w:pStyle w:val="TableParagraph"/>
              <w:spacing w:line="360" w:lineRule="auto"/>
              <w:ind w:left="104"/>
              <w:rPr>
                <w:b/>
                <w:sz w:val="24"/>
              </w:rPr>
            </w:pPr>
            <w:r>
              <w:rPr>
                <w:b/>
                <w:spacing w:val="-2"/>
                <w:sz w:val="24"/>
              </w:rPr>
              <w:t>Energy/Average Area/Time</w:t>
            </w:r>
          </w:p>
          <w:p>
            <w:pPr>
              <w:pStyle w:val="TableParagraph"/>
              <w:spacing w:before="36"/>
              <w:ind w:left="113"/>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right="662"/>
              <w:jc w:val="center"/>
              <w:rPr>
                <w:rFonts w:ascii="Symbol" w:hAnsi="Symbol"/>
                <w:sz w:val="24"/>
              </w:rPr>
            </w:pPr>
            <w:r>
              <w:rPr>
                <w:rFonts w:ascii="Symbol" w:hAnsi="Symbol"/>
                <w:spacing w:val="-10"/>
                <w:sz w:val="24"/>
              </w:rPr>
              <w:t></w:t>
            </w:r>
          </w:p>
        </w:tc>
      </w:tr>
      <w:tr>
        <w:trPr>
          <w:trHeight w:val="828" w:hRule="atLeast"/>
        </w:trPr>
        <w:tc>
          <w:tcPr>
            <w:tcW w:w="1068" w:type="dxa"/>
          </w:tcPr>
          <w:p>
            <w:pPr>
              <w:pStyle w:val="TableParagraph"/>
              <w:spacing w:line="271" w:lineRule="exact"/>
              <w:ind w:left="107"/>
              <w:rPr>
                <w:sz w:val="24"/>
              </w:rPr>
            </w:pPr>
            <w:r>
              <w:rPr>
                <w:spacing w:val="-4"/>
                <w:sz w:val="24"/>
              </w:rPr>
              <w:t>22.0</w:t>
            </w:r>
          </w:p>
        </w:tc>
        <w:tc>
          <w:tcPr>
            <w:tcW w:w="1083" w:type="dxa"/>
          </w:tcPr>
          <w:p>
            <w:pPr>
              <w:pStyle w:val="TableParagraph"/>
              <w:tabs>
                <w:tab w:pos="893" w:val="left" w:leader="none"/>
              </w:tabs>
              <w:spacing w:line="271" w:lineRule="exact"/>
              <w:ind w:left="107"/>
              <w:rPr>
                <w:sz w:val="24"/>
              </w:rPr>
            </w:pPr>
            <w:r>
              <w:rPr>
                <w:spacing w:val="-4"/>
                <w:sz w:val="24"/>
              </w:rPr>
              <w:t>1956</w:t>
            </w:r>
            <w:r>
              <w:rPr>
                <w:sz w:val="24"/>
              </w:rPr>
              <w:tab/>
            </w:r>
            <w:r>
              <w:rPr>
                <w:spacing w:val="-10"/>
                <w:sz w:val="24"/>
              </w:rPr>
              <w:t>-</w:t>
            </w:r>
          </w:p>
          <w:p>
            <w:pPr>
              <w:pStyle w:val="TableParagraph"/>
              <w:spacing w:before="139"/>
              <w:ind w:left="107"/>
              <w:rPr>
                <w:sz w:val="24"/>
              </w:rPr>
            </w:pPr>
            <w:r>
              <w:rPr>
                <w:spacing w:val="-4"/>
                <w:sz w:val="24"/>
              </w:rPr>
              <w:t>1965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12453</w:t>
            </w:r>
          </w:p>
        </w:tc>
        <w:tc>
          <w:tcPr>
            <w:tcW w:w="637" w:type="dxa"/>
          </w:tcPr>
          <w:p>
            <w:pPr>
              <w:pStyle w:val="TableParagraph"/>
              <w:spacing w:before="133"/>
              <w:rPr>
                <w:b/>
                <w:sz w:val="24"/>
              </w:rPr>
            </w:pPr>
          </w:p>
          <w:p>
            <w:pPr>
              <w:pStyle w:val="TableParagraph"/>
              <w:spacing w:before="1"/>
              <w:ind w:left="107"/>
              <w:rPr>
                <w:sz w:val="24"/>
              </w:rPr>
            </w:pPr>
            <w:r>
              <w:rPr>
                <w:spacing w:val="-4"/>
                <w:sz w:val="24"/>
              </w:rPr>
              <w:t>3.73</w:t>
            </w:r>
          </w:p>
        </w:tc>
        <w:tc>
          <w:tcPr>
            <w:tcW w:w="637" w:type="dxa"/>
          </w:tcPr>
          <w:p>
            <w:pPr>
              <w:pStyle w:val="TableParagraph"/>
              <w:spacing w:before="133"/>
              <w:rPr>
                <w:b/>
                <w:sz w:val="24"/>
              </w:rPr>
            </w:pPr>
          </w:p>
          <w:p>
            <w:pPr>
              <w:pStyle w:val="TableParagraph"/>
              <w:spacing w:before="1"/>
              <w:ind w:left="106"/>
              <w:rPr>
                <w:sz w:val="24"/>
              </w:rPr>
            </w:pPr>
            <w:r>
              <w:rPr>
                <w:spacing w:val="-4"/>
                <w:sz w:val="24"/>
              </w:rPr>
              <w:t>0.46</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0.392</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0.0392</w:t>
            </w:r>
          </w:p>
        </w:tc>
      </w:tr>
      <w:tr>
        <w:trPr>
          <w:trHeight w:val="827" w:hRule="atLeast"/>
        </w:trPr>
        <w:tc>
          <w:tcPr>
            <w:tcW w:w="1068" w:type="dxa"/>
          </w:tcPr>
          <w:p>
            <w:pPr>
              <w:pStyle w:val="TableParagraph"/>
              <w:spacing w:line="270" w:lineRule="exact"/>
              <w:ind w:left="107"/>
              <w:rPr>
                <w:sz w:val="24"/>
              </w:rPr>
            </w:pPr>
            <w:r>
              <w:rPr>
                <w:spacing w:val="-4"/>
                <w:sz w:val="24"/>
              </w:rPr>
              <w:t>22.0</w:t>
            </w:r>
          </w:p>
        </w:tc>
        <w:tc>
          <w:tcPr>
            <w:tcW w:w="1083" w:type="dxa"/>
          </w:tcPr>
          <w:p>
            <w:pPr>
              <w:pStyle w:val="TableParagraph"/>
              <w:tabs>
                <w:tab w:pos="893"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9"/>
              <w:ind w:left="107"/>
              <w:rPr>
                <w:sz w:val="24"/>
              </w:rPr>
            </w:pPr>
            <w:r>
              <w:rPr>
                <w:spacing w:val="-4"/>
                <w:sz w:val="24"/>
              </w:rPr>
              <w:t>1975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18999</w:t>
            </w:r>
          </w:p>
        </w:tc>
        <w:tc>
          <w:tcPr>
            <w:tcW w:w="637" w:type="dxa"/>
          </w:tcPr>
          <w:p>
            <w:pPr>
              <w:pStyle w:val="TableParagraph"/>
              <w:spacing w:before="133"/>
              <w:rPr>
                <w:b/>
                <w:sz w:val="24"/>
              </w:rPr>
            </w:pPr>
          </w:p>
          <w:p>
            <w:pPr>
              <w:pStyle w:val="TableParagraph"/>
              <w:ind w:left="107"/>
              <w:rPr>
                <w:sz w:val="24"/>
              </w:rPr>
            </w:pPr>
            <w:r>
              <w:rPr>
                <w:spacing w:val="-4"/>
                <w:sz w:val="24"/>
              </w:rPr>
              <w:t>4.75</w:t>
            </w:r>
          </w:p>
        </w:tc>
        <w:tc>
          <w:tcPr>
            <w:tcW w:w="637" w:type="dxa"/>
          </w:tcPr>
          <w:p>
            <w:pPr>
              <w:pStyle w:val="TableParagraph"/>
              <w:spacing w:before="133"/>
              <w:rPr>
                <w:b/>
                <w:sz w:val="24"/>
              </w:rPr>
            </w:pPr>
          </w:p>
          <w:p>
            <w:pPr>
              <w:pStyle w:val="TableParagraph"/>
              <w:ind w:left="106"/>
              <w:rPr>
                <w:sz w:val="24"/>
              </w:rPr>
            </w:pPr>
            <w:r>
              <w:rPr>
                <w:spacing w:val="-4"/>
                <w:sz w:val="24"/>
              </w:rPr>
              <w:t>0.64</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0.4691</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0.0469</w:t>
            </w:r>
          </w:p>
        </w:tc>
      </w:tr>
      <w:tr>
        <w:trPr>
          <w:trHeight w:val="827" w:hRule="atLeast"/>
        </w:trPr>
        <w:tc>
          <w:tcPr>
            <w:tcW w:w="1068" w:type="dxa"/>
          </w:tcPr>
          <w:p>
            <w:pPr>
              <w:pStyle w:val="TableParagraph"/>
              <w:spacing w:line="270" w:lineRule="exact"/>
              <w:ind w:left="107"/>
              <w:rPr>
                <w:sz w:val="24"/>
              </w:rPr>
            </w:pPr>
            <w:r>
              <w:rPr>
                <w:spacing w:val="-4"/>
                <w:sz w:val="24"/>
              </w:rPr>
              <w:t>22.0</w:t>
            </w:r>
          </w:p>
        </w:tc>
        <w:tc>
          <w:tcPr>
            <w:tcW w:w="1083" w:type="dxa"/>
          </w:tcPr>
          <w:p>
            <w:pPr>
              <w:pStyle w:val="TableParagraph"/>
              <w:tabs>
                <w:tab w:pos="852"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9"/>
              <w:ind w:left="107"/>
              <w:rPr>
                <w:sz w:val="24"/>
              </w:rPr>
            </w:pPr>
            <w:r>
              <w:rPr>
                <w:spacing w:val="-4"/>
                <w:sz w:val="24"/>
              </w:rPr>
              <w:t>1985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22671</w:t>
            </w:r>
          </w:p>
        </w:tc>
        <w:tc>
          <w:tcPr>
            <w:tcW w:w="637" w:type="dxa"/>
          </w:tcPr>
          <w:p>
            <w:pPr>
              <w:pStyle w:val="TableParagraph"/>
              <w:spacing w:before="133"/>
              <w:rPr>
                <w:b/>
                <w:sz w:val="24"/>
              </w:rPr>
            </w:pPr>
          </w:p>
          <w:p>
            <w:pPr>
              <w:pStyle w:val="TableParagraph"/>
              <w:ind w:left="107"/>
              <w:rPr>
                <w:sz w:val="24"/>
              </w:rPr>
            </w:pPr>
            <w:r>
              <w:rPr>
                <w:spacing w:val="-4"/>
                <w:sz w:val="24"/>
              </w:rPr>
              <w:t>4.75</w:t>
            </w:r>
          </w:p>
        </w:tc>
        <w:tc>
          <w:tcPr>
            <w:tcW w:w="637" w:type="dxa"/>
          </w:tcPr>
          <w:p>
            <w:pPr>
              <w:pStyle w:val="TableParagraph"/>
              <w:spacing w:before="133"/>
              <w:rPr>
                <w:b/>
                <w:sz w:val="24"/>
              </w:rPr>
            </w:pPr>
          </w:p>
          <w:p>
            <w:pPr>
              <w:pStyle w:val="TableParagraph"/>
              <w:ind w:left="106"/>
              <w:rPr>
                <w:sz w:val="24"/>
              </w:rPr>
            </w:pPr>
            <w:r>
              <w:rPr>
                <w:spacing w:val="-4"/>
                <w:sz w:val="24"/>
              </w:rPr>
              <w:t>0.63</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0.5363</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0.0536</w:t>
            </w:r>
          </w:p>
        </w:tc>
      </w:tr>
      <w:tr>
        <w:trPr>
          <w:trHeight w:val="830" w:hRule="atLeast"/>
        </w:trPr>
        <w:tc>
          <w:tcPr>
            <w:tcW w:w="1068" w:type="dxa"/>
          </w:tcPr>
          <w:p>
            <w:pPr>
              <w:pStyle w:val="TableParagraph"/>
              <w:spacing w:line="273" w:lineRule="exact"/>
              <w:ind w:left="107"/>
              <w:rPr>
                <w:sz w:val="24"/>
              </w:rPr>
            </w:pPr>
            <w:r>
              <w:rPr>
                <w:spacing w:val="-4"/>
                <w:sz w:val="24"/>
              </w:rPr>
              <w:t>22.0</w:t>
            </w:r>
          </w:p>
        </w:tc>
        <w:tc>
          <w:tcPr>
            <w:tcW w:w="1083" w:type="dxa"/>
          </w:tcPr>
          <w:p>
            <w:pPr>
              <w:pStyle w:val="TableParagraph"/>
              <w:tabs>
                <w:tab w:pos="893" w:val="left" w:leader="none"/>
              </w:tabs>
              <w:spacing w:line="273" w:lineRule="exact"/>
              <w:ind w:left="107"/>
              <w:rPr>
                <w:sz w:val="24"/>
              </w:rPr>
            </w:pPr>
            <w:r>
              <w:rPr>
                <w:spacing w:val="-4"/>
                <w:sz w:val="24"/>
              </w:rPr>
              <w:t>1986</w:t>
            </w:r>
            <w:r>
              <w:rPr>
                <w:sz w:val="24"/>
              </w:rPr>
              <w:tab/>
            </w:r>
            <w:r>
              <w:rPr>
                <w:spacing w:val="-10"/>
                <w:sz w:val="24"/>
              </w:rPr>
              <w:t>-</w:t>
            </w:r>
          </w:p>
          <w:p>
            <w:pPr>
              <w:pStyle w:val="TableParagraph"/>
              <w:spacing w:before="137"/>
              <w:ind w:left="107"/>
              <w:rPr>
                <w:sz w:val="24"/>
              </w:rPr>
            </w:pPr>
            <w:r>
              <w:rPr>
                <w:spacing w:val="-4"/>
                <w:sz w:val="24"/>
              </w:rPr>
              <w:t>1995</w:t>
            </w:r>
          </w:p>
        </w:tc>
        <w:tc>
          <w:tcPr>
            <w:tcW w:w="1241" w:type="dxa"/>
          </w:tcPr>
          <w:p>
            <w:pPr>
              <w:pStyle w:val="TableParagraph"/>
              <w:spacing w:before="270"/>
              <w:rPr>
                <w:b/>
                <w:sz w:val="24"/>
              </w:rPr>
            </w:pPr>
          </w:p>
          <w:p>
            <w:pPr>
              <w:pStyle w:val="TableParagraph"/>
              <w:spacing w:line="264" w:lineRule="exact"/>
              <w:ind w:right="94"/>
              <w:jc w:val="right"/>
              <w:rPr>
                <w:sz w:val="24"/>
              </w:rPr>
            </w:pPr>
            <w:r>
              <w:rPr>
                <w:spacing w:val="-2"/>
                <w:sz w:val="24"/>
              </w:rPr>
              <w:t>25989</w:t>
            </w:r>
          </w:p>
        </w:tc>
        <w:tc>
          <w:tcPr>
            <w:tcW w:w="637" w:type="dxa"/>
          </w:tcPr>
          <w:p>
            <w:pPr>
              <w:pStyle w:val="TableParagraph"/>
              <w:spacing w:before="133"/>
              <w:rPr>
                <w:b/>
                <w:sz w:val="24"/>
              </w:rPr>
            </w:pPr>
          </w:p>
          <w:p>
            <w:pPr>
              <w:pStyle w:val="TableParagraph"/>
              <w:ind w:left="107"/>
              <w:rPr>
                <w:sz w:val="24"/>
              </w:rPr>
            </w:pPr>
            <w:r>
              <w:rPr>
                <w:spacing w:val="-4"/>
                <w:sz w:val="24"/>
              </w:rPr>
              <w:t>4.74</w:t>
            </w:r>
          </w:p>
        </w:tc>
        <w:tc>
          <w:tcPr>
            <w:tcW w:w="637" w:type="dxa"/>
          </w:tcPr>
          <w:p>
            <w:pPr>
              <w:pStyle w:val="TableParagraph"/>
              <w:spacing w:before="133"/>
              <w:rPr>
                <w:b/>
                <w:sz w:val="24"/>
              </w:rPr>
            </w:pPr>
          </w:p>
          <w:p>
            <w:pPr>
              <w:pStyle w:val="TableParagraph"/>
              <w:ind w:left="106"/>
              <w:rPr>
                <w:sz w:val="24"/>
              </w:rPr>
            </w:pPr>
            <w:r>
              <w:rPr>
                <w:spacing w:val="-4"/>
                <w:sz w:val="24"/>
              </w:rPr>
              <w:t>0.62</w:t>
            </w:r>
          </w:p>
        </w:tc>
        <w:tc>
          <w:tcPr>
            <w:tcW w:w="1912" w:type="dxa"/>
          </w:tcPr>
          <w:p>
            <w:pPr>
              <w:pStyle w:val="TableParagraph"/>
              <w:spacing w:before="270"/>
              <w:rPr>
                <w:b/>
                <w:sz w:val="24"/>
              </w:rPr>
            </w:pPr>
          </w:p>
          <w:p>
            <w:pPr>
              <w:pStyle w:val="TableParagraph"/>
              <w:spacing w:line="264" w:lineRule="exact"/>
              <w:ind w:left="105"/>
              <w:rPr>
                <w:sz w:val="24"/>
              </w:rPr>
            </w:pPr>
            <w:r>
              <w:rPr>
                <w:spacing w:val="-2"/>
                <w:sz w:val="24"/>
              </w:rPr>
              <w:t>0.5778</w:t>
            </w:r>
          </w:p>
        </w:tc>
        <w:tc>
          <w:tcPr>
            <w:tcW w:w="2560" w:type="dxa"/>
          </w:tcPr>
          <w:p>
            <w:pPr>
              <w:pStyle w:val="TableParagraph"/>
              <w:spacing w:before="270"/>
              <w:rPr>
                <w:b/>
                <w:sz w:val="24"/>
              </w:rPr>
            </w:pPr>
          </w:p>
          <w:p>
            <w:pPr>
              <w:pStyle w:val="TableParagraph"/>
              <w:spacing w:line="264" w:lineRule="exact"/>
              <w:ind w:left="104"/>
              <w:rPr>
                <w:sz w:val="24"/>
              </w:rPr>
            </w:pPr>
            <w:r>
              <w:rPr>
                <w:spacing w:val="-2"/>
                <w:sz w:val="24"/>
              </w:rPr>
              <w:t>0.0578</w:t>
            </w:r>
          </w:p>
        </w:tc>
      </w:tr>
      <w:tr>
        <w:trPr>
          <w:trHeight w:val="827" w:hRule="atLeast"/>
        </w:trPr>
        <w:tc>
          <w:tcPr>
            <w:tcW w:w="1068" w:type="dxa"/>
          </w:tcPr>
          <w:p>
            <w:pPr>
              <w:pStyle w:val="TableParagraph"/>
              <w:spacing w:line="270" w:lineRule="exact"/>
              <w:ind w:left="107"/>
              <w:rPr>
                <w:sz w:val="24"/>
              </w:rPr>
            </w:pPr>
            <w:r>
              <w:rPr>
                <w:spacing w:val="-4"/>
                <w:sz w:val="24"/>
              </w:rPr>
              <w:t>22.0</w:t>
            </w:r>
          </w:p>
        </w:tc>
        <w:tc>
          <w:tcPr>
            <w:tcW w:w="1083" w:type="dxa"/>
          </w:tcPr>
          <w:p>
            <w:pPr>
              <w:pStyle w:val="TableParagraph"/>
              <w:tabs>
                <w:tab w:pos="893"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7"/>
              <w:ind w:left="107"/>
              <w:rPr>
                <w:sz w:val="24"/>
              </w:rPr>
            </w:pPr>
            <w:r>
              <w:rPr>
                <w:spacing w:val="-4"/>
                <w:sz w:val="24"/>
              </w:rPr>
              <w:t>2005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28999</w:t>
            </w:r>
          </w:p>
        </w:tc>
        <w:tc>
          <w:tcPr>
            <w:tcW w:w="637" w:type="dxa"/>
          </w:tcPr>
          <w:p>
            <w:pPr>
              <w:pStyle w:val="TableParagraph"/>
              <w:spacing w:before="130"/>
              <w:rPr>
                <w:b/>
                <w:sz w:val="24"/>
              </w:rPr>
            </w:pPr>
          </w:p>
          <w:p>
            <w:pPr>
              <w:pStyle w:val="TableParagraph"/>
              <w:spacing w:before="1"/>
              <w:ind w:left="107"/>
              <w:rPr>
                <w:sz w:val="24"/>
              </w:rPr>
            </w:pPr>
            <w:r>
              <w:rPr>
                <w:spacing w:val="-4"/>
                <w:sz w:val="24"/>
              </w:rPr>
              <w:t>4.82</w:t>
            </w:r>
          </w:p>
        </w:tc>
        <w:tc>
          <w:tcPr>
            <w:tcW w:w="637" w:type="dxa"/>
          </w:tcPr>
          <w:p>
            <w:pPr>
              <w:pStyle w:val="TableParagraph"/>
              <w:spacing w:before="130"/>
              <w:rPr>
                <w:b/>
                <w:sz w:val="24"/>
              </w:rPr>
            </w:pPr>
          </w:p>
          <w:p>
            <w:pPr>
              <w:pStyle w:val="TableParagraph"/>
              <w:spacing w:before="1"/>
              <w:ind w:left="106"/>
              <w:rPr>
                <w:sz w:val="24"/>
              </w:rPr>
            </w:pPr>
            <w:r>
              <w:rPr>
                <w:spacing w:val="-4"/>
                <w:sz w:val="24"/>
              </w:rPr>
              <w:t>0.63</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0.6047</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0.0605</w:t>
            </w:r>
          </w:p>
        </w:tc>
      </w:tr>
      <w:tr>
        <w:trPr>
          <w:trHeight w:val="827"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083" w:type="dxa"/>
          </w:tcPr>
          <w:p>
            <w:pPr>
              <w:pStyle w:val="TableParagraph"/>
              <w:rPr>
                <w:sz w:val="22"/>
              </w:rPr>
            </w:pPr>
          </w:p>
        </w:tc>
        <w:tc>
          <w:tcPr>
            <w:tcW w:w="1241" w:type="dxa"/>
          </w:tcPr>
          <w:p>
            <w:pPr>
              <w:pStyle w:val="TableParagraph"/>
              <w:rPr>
                <w:sz w:val="22"/>
              </w:rPr>
            </w:pPr>
          </w:p>
        </w:tc>
        <w:tc>
          <w:tcPr>
            <w:tcW w:w="637" w:type="dxa"/>
          </w:tcPr>
          <w:p>
            <w:pPr>
              <w:pStyle w:val="TableParagraph"/>
              <w:spacing w:before="130"/>
              <w:rPr>
                <w:b/>
                <w:sz w:val="24"/>
              </w:rPr>
            </w:pPr>
          </w:p>
          <w:p>
            <w:pPr>
              <w:pStyle w:val="TableParagraph"/>
              <w:spacing w:before="1"/>
              <w:ind w:left="107"/>
              <w:rPr>
                <w:sz w:val="24"/>
              </w:rPr>
            </w:pPr>
            <w:r>
              <w:rPr>
                <w:spacing w:val="-4"/>
                <w:sz w:val="24"/>
              </w:rPr>
              <w:t>4.56</w:t>
            </w:r>
          </w:p>
        </w:tc>
        <w:tc>
          <w:tcPr>
            <w:tcW w:w="637" w:type="dxa"/>
          </w:tcPr>
          <w:p>
            <w:pPr>
              <w:pStyle w:val="TableParagraph"/>
              <w:spacing w:before="130"/>
              <w:rPr>
                <w:b/>
                <w:sz w:val="24"/>
              </w:rPr>
            </w:pPr>
          </w:p>
          <w:p>
            <w:pPr>
              <w:pStyle w:val="TableParagraph"/>
              <w:spacing w:before="1"/>
              <w:ind w:left="106"/>
              <w:rPr>
                <w:sz w:val="24"/>
              </w:rPr>
            </w:pPr>
            <w:r>
              <w:rPr>
                <w:spacing w:val="-4"/>
                <w:sz w:val="24"/>
              </w:rPr>
              <w:t>0.60</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0.516</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0.0516</w:t>
            </w:r>
          </w:p>
        </w:tc>
      </w:tr>
    </w:tbl>
    <w:p>
      <w:pPr>
        <w:spacing w:after="0" w:line="264" w:lineRule="exact"/>
        <w:rPr>
          <w:sz w:val="24"/>
        </w:rPr>
        <w:sectPr>
          <w:pgSz w:w="11910" w:h="16840"/>
          <w:pgMar w:header="0" w:footer="1067" w:top="1760" w:bottom="1260" w:left="1220" w:right="620"/>
        </w:sectPr>
      </w:pPr>
    </w:p>
    <w:p>
      <w:pPr>
        <w:spacing w:line="360" w:lineRule="auto" w:before="74"/>
        <w:ind w:left="220" w:right="922" w:firstLine="0"/>
        <w:jc w:val="left"/>
        <w:rPr>
          <w:b/>
          <w:sz w:val="24"/>
        </w:rPr>
      </w:pPr>
      <w:r>
        <w:rPr/>
        <w:drawing>
          <wp:anchor distT="0" distB="0" distL="0" distR="0" allowOverlap="1" layoutInCell="1" locked="0" behindDoc="1" simplePos="0" relativeHeight="483684352">
            <wp:simplePos x="0" y="0"/>
            <wp:positionH relativeFrom="page">
              <wp:posOffset>1051966</wp:posOffset>
            </wp:positionH>
            <wp:positionV relativeFrom="paragraph">
              <wp:posOffset>1590294</wp:posOffset>
            </wp:positionV>
            <wp:extent cx="5312638" cy="5252450"/>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4.4(vi):</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6</w:t>
      </w:r>
      <w:r>
        <w:rPr>
          <w:b/>
          <w:spacing w:val="40"/>
          <w:sz w:val="24"/>
        </w:rPr>
        <w:t> </w:t>
      </w:r>
      <w:r>
        <w:rPr>
          <w:b/>
          <w:sz w:val="24"/>
        </w:rPr>
        <w:t>using Model 2</w:t>
      </w:r>
    </w:p>
    <w:p>
      <w:pPr>
        <w:pStyle w:val="BodyText"/>
        <w:spacing w:before="186"/>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83"/>
        <w:gridCol w:w="1241"/>
        <w:gridCol w:w="872"/>
        <w:gridCol w:w="636"/>
        <w:gridCol w:w="1911"/>
        <w:gridCol w:w="2559"/>
      </w:tblGrid>
      <w:tr>
        <w:trPr>
          <w:trHeight w:val="1727" w:hRule="atLeast"/>
        </w:trPr>
        <w:tc>
          <w:tcPr>
            <w:tcW w:w="1068" w:type="dxa"/>
          </w:tcPr>
          <w:p>
            <w:pPr>
              <w:pStyle w:val="TableParagraph"/>
              <w:spacing w:line="360" w:lineRule="auto"/>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84864">
                      <wp:simplePos x="0" y="0"/>
                      <wp:positionH relativeFrom="column">
                        <wp:posOffset>118440</wp:posOffset>
                      </wp:positionH>
                      <wp:positionV relativeFrom="paragraph">
                        <wp:posOffset>31027</wp:posOffset>
                      </wp:positionV>
                      <wp:extent cx="476884" cy="13335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476884" cy="133350"/>
                                <a:chExt cx="476884" cy="133350"/>
                              </a:xfrm>
                            </wpg:grpSpPr>
                            <pic:pic>
                              <pic:nvPicPr>
                                <pic:cNvPr id="211" name="Image 211"/>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43123pt;width:37.550pt;height:10.5pt;mso-position-horizontal-relative:column;mso-position-vertical-relative:paragraph;z-index:-19631616" id="docshapegroup115" coordorigin="187,49" coordsize="751,210">
                      <v:shape style="position:absolute;left:186;top:48;width:751;height:210" type="#_x0000_t75" id="docshape116" stroked="false">
                        <v:imagedata r:id="rId50" o:title=""/>
                      </v:shape>
                      <w10:wrap type="none"/>
                    </v:group>
                  </w:pict>
                </mc:Fallback>
              </mc:AlternateContent>
            </w:r>
            <w:r>
              <w:rPr>
                <w:b/>
                <w:spacing w:val="-10"/>
                <w:sz w:val="24"/>
              </w:rPr>
              <w:t>(</w:t>
            </w:r>
          </w:p>
        </w:tc>
        <w:tc>
          <w:tcPr>
            <w:tcW w:w="1083" w:type="dxa"/>
          </w:tcPr>
          <w:p>
            <w:pPr>
              <w:pStyle w:val="TableParagraph"/>
              <w:spacing w:line="275" w:lineRule="exact"/>
              <w:ind w:left="107"/>
              <w:rPr>
                <w:b/>
                <w:sz w:val="24"/>
              </w:rPr>
            </w:pPr>
            <w:r>
              <w:rPr>
                <w:b/>
                <w:spacing w:val="-2"/>
                <w:sz w:val="24"/>
              </w:rPr>
              <w:t>Period</w:t>
            </w:r>
          </w:p>
        </w:tc>
        <w:tc>
          <w:tcPr>
            <w:tcW w:w="1241" w:type="dxa"/>
          </w:tcPr>
          <w:p>
            <w:pPr>
              <w:pStyle w:val="TableParagraph"/>
              <w:spacing w:line="360" w:lineRule="auto"/>
              <w:ind w:left="107" w:right="99"/>
              <w:rPr>
                <w:b/>
                <w:sz w:val="24"/>
              </w:rPr>
            </w:pPr>
            <w:r>
              <w:rPr>
                <w:b/>
                <w:spacing w:val="-2"/>
                <w:sz w:val="24"/>
              </w:rPr>
              <w:t>Total Number </w:t>
            </w:r>
            <w:r>
              <w:rPr>
                <w:b/>
                <w:sz w:val="24"/>
              </w:rPr>
              <w:t>Of</w:t>
            </w:r>
            <w:r>
              <w:rPr>
                <w:b/>
                <w:spacing w:val="-15"/>
                <w:sz w:val="24"/>
              </w:rPr>
              <w:t> </w:t>
            </w:r>
            <w:r>
              <w:rPr>
                <w:b/>
                <w:sz w:val="24"/>
              </w:rPr>
              <w:t>Events</w:t>
            </w:r>
          </w:p>
        </w:tc>
        <w:tc>
          <w:tcPr>
            <w:tcW w:w="872" w:type="dxa"/>
          </w:tcPr>
          <w:p>
            <w:pPr>
              <w:pStyle w:val="TableParagraph"/>
              <w:spacing w:line="275" w:lineRule="exact"/>
              <w:ind w:left="107"/>
              <w:rPr>
                <w:b/>
                <w:sz w:val="24"/>
              </w:rPr>
            </w:pPr>
            <w:r>
              <w:rPr>
                <w:b/>
                <w:spacing w:val="-10"/>
                <w:sz w:val="24"/>
              </w:rPr>
              <w:t>A</w:t>
            </w:r>
          </w:p>
        </w:tc>
        <w:tc>
          <w:tcPr>
            <w:tcW w:w="636" w:type="dxa"/>
          </w:tcPr>
          <w:p>
            <w:pPr>
              <w:pStyle w:val="TableParagraph"/>
              <w:spacing w:line="275" w:lineRule="exact"/>
              <w:ind w:left="107"/>
              <w:rPr>
                <w:b/>
                <w:sz w:val="24"/>
              </w:rPr>
            </w:pPr>
            <w:r>
              <w:rPr>
                <w:b/>
                <w:spacing w:val="-10"/>
                <w:sz w:val="24"/>
              </w:rPr>
              <w:t>B</w:t>
            </w:r>
          </w:p>
        </w:tc>
        <w:tc>
          <w:tcPr>
            <w:tcW w:w="1911" w:type="dxa"/>
          </w:tcPr>
          <w:p>
            <w:pPr>
              <w:pStyle w:val="TableParagraph"/>
              <w:spacing w:line="372" w:lineRule="auto"/>
              <w:ind w:left="107"/>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6"/>
                <w:w w:val="105"/>
                <w:sz w:val="22"/>
                <w:vertAlign w:val="baseline"/>
              </w:rPr>
              <w:t> </w:t>
            </w:r>
            <w:r>
              <w:rPr>
                <w:i/>
                <w:w w:val="105"/>
                <w:sz w:val="22"/>
                <w:vertAlign w:val="baseline"/>
              </w:rPr>
              <w:t>km</w:t>
            </w:r>
            <w:r>
              <w:rPr>
                <w:w w:val="105"/>
                <w:sz w:val="22"/>
                <w:vertAlign w:val="superscript"/>
              </w:rPr>
              <w:t>2</w:t>
            </w:r>
          </w:p>
        </w:tc>
        <w:tc>
          <w:tcPr>
            <w:tcW w:w="2559" w:type="dxa"/>
          </w:tcPr>
          <w:p>
            <w:pPr>
              <w:pStyle w:val="TableParagraph"/>
              <w:spacing w:line="360" w:lineRule="auto"/>
              <w:ind w:left="107"/>
              <w:rPr>
                <w:b/>
                <w:sz w:val="24"/>
              </w:rPr>
            </w:pPr>
            <w:r>
              <w:rPr>
                <w:b/>
                <w:spacing w:val="-2"/>
                <w:sz w:val="24"/>
              </w:rPr>
              <w:t>Energy/Average Area/Time</w:t>
            </w:r>
          </w:p>
          <w:p>
            <w:pPr>
              <w:pStyle w:val="TableParagraph"/>
              <w:spacing w:before="36"/>
              <w:ind w:left="115"/>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right="657"/>
              <w:jc w:val="center"/>
              <w:rPr>
                <w:rFonts w:ascii="Symbol" w:hAnsi="Symbol"/>
                <w:sz w:val="24"/>
              </w:rPr>
            </w:pPr>
            <w:r>
              <w:rPr>
                <w:rFonts w:ascii="Symbol" w:hAnsi="Symbol"/>
                <w:spacing w:val="-10"/>
                <w:sz w:val="24"/>
              </w:rPr>
              <w:t></w:t>
            </w:r>
          </w:p>
        </w:tc>
      </w:tr>
      <w:tr>
        <w:trPr>
          <w:trHeight w:val="828" w:hRule="atLeast"/>
        </w:trPr>
        <w:tc>
          <w:tcPr>
            <w:tcW w:w="1068" w:type="dxa"/>
          </w:tcPr>
          <w:p>
            <w:pPr>
              <w:pStyle w:val="TableParagraph"/>
              <w:spacing w:line="271" w:lineRule="exact"/>
              <w:ind w:left="107"/>
              <w:rPr>
                <w:sz w:val="24"/>
              </w:rPr>
            </w:pPr>
            <w:r>
              <w:rPr>
                <w:spacing w:val="-4"/>
                <w:sz w:val="24"/>
              </w:rPr>
              <w:t>17.6</w:t>
            </w:r>
          </w:p>
        </w:tc>
        <w:tc>
          <w:tcPr>
            <w:tcW w:w="1083" w:type="dxa"/>
          </w:tcPr>
          <w:p>
            <w:pPr>
              <w:pStyle w:val="TableParagraph"/>
              <w:tabs>
                <w:tab w:pos="893" w:val="left" w:leader="none"/>
              </w:tabs>
              <w:spacing w:line="271" w:lineRule="exact"/>
              <w:ind w:left="107"/>
              <w:rPr>
                <w:sz w:val="24"/>
              </w:rPr>
            </w:pPr>
            <w:r>
              <w:rPr>
                <w:spacing w:val="-4"/>
                <w:sz w:val="24"/>
              </w:rPr>
              <w:t>1956</w:t>
            </w:r>
            <w:r>
              <w:rPr>
                <w:sz w:val="24"/>
              </w:rPr>
              <w:tab/>
            </w:r>
            <w:r>
              <w:rPr>
                <w:spacing w:val="-10"/>
                <w:sz w:val="24"/>
              </w:rPr>
              <w:t>-</w:t>
            </w:r>
          </w:p>
          <w:p>
            <w:pPr>
              <w:pStyle w:val="TableParagraph"/>
              <w:spacing w:before="139"/>
              <w:ind w:left="107"/>
              <w:rPr>
                <w:sz w:val="24"/>
              </w:rPr>
            </w:pPr>
            <w:r>
              <w:rPr>
                <w:spacing w:val="-4"/>
                <w:sz w:val="24"/>
              </w:rPr>
              <w:t>1965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14109</w:t>
            </w:r>
          </w:p>
        </w:tc>
        <w:tc>
          <w:tcPr>
            <w:tcW w:w="872" w:type="dxa"/>
          </w:tcPr>
          <w:p>
            <w:pPr>
              <w:pStyle w:val="TableParagraph"/>
              <w:spacing w:before="268"/>
              <w:rPr>
                <w:b/>
                <w:sz w:val="24"/>
              </w:rPr>
            </w:pPr>
          </w:p>
          <w:p>
            <w:pPr>
              <w:pStyle w:val="TableParagraph"/>
              <w:spacing w:line="264" w:lineRule="exact"/>
              <w:ind w:left="285"/>
              <w:rPr>
                <w:sz w:val="24"/>
              </w:rPr>
            </w:pPr>
            <w:r>
              <w:rPr>
                <w:spacing w:val="-5"/>
                <w:sz w:val="24"/>
              </w:rPr>
              <w:t>4.1</w:t>
            </w:r>
          </w:p>
        </w:tc>
        <w:tc>
          <w:tcPr>
            <w:tcW w:w="636" w:type="dxa"/>
          </w:tcPr>
          <w:p>
            <w:pPr>
              <w:pStyle w:val="TableParagraph"/>
              <w:spacing w:before="133"/>
              <w:rPr>
                <w:b/>
                <w:sz w:val="24"/>
              </w:rPr>
            </w:pPr>
          </w:p>
          <w:p>
            <w:pPr>
              <w:pStyle w:val="TableParagraph"/>
              <w:spacing w:before="1"/>
              <w:ind w:left="107"/>
              <w:rPr>
                <w:sz w:val="24"/>
              </w:rPr>
            </w:pPr>
            <w:r>
              <w:rPr>
                <w:spacing w:val="-4"/>
                <w:sz w:val="24"/>
              </w:rPr>
              <w:t>0.91</w:t>
            </w:r>
          </w:p>
        </w:tc>
        <w:tc>
          <w:tcPr>
            <w:tcW w:w="1911" w:type="dxa"/>
          </w:tcPr>
          <w:p>
            <w:pPr>
              <w:pStyle w:val="TableParagraph"/>
              <w:spacing w:before="268"/>
              <w:rPr>
                <w:b/>
                <w:sz w:val="24"/>
              </w:rPr>
            </w:pPr>
          </w:p>
          <w:p>
            <w:pPr>
              <w:pStyle w:val="TableParagraph"/>
              <w:spacing w:line="264" w:lineRule="exact"/>
              <w:ind w:left="107"/>
              <w:rPr>
                <w:sz w:val="24"/>
              </w:rPr>
            </w:pPr>
            <w:r>
              <w:rPr>
                <w:spacing w:val="-2"/>
                <w:sz w:val="24"/>
              </w:rPr>
              <w:t>0.3489</w:t>
            </w:r>
          </w:p>
        </w:tc>
        <w:tc>
          <w:tcPr>
            <w:tcW w:w="2559" w:type="dxa"/>
          </w:tcPr>
          <w:p>
            <w:pPr>
              <w:pStyle w:val="TableParagraph"/>
              <w:spacing w:before="268"/>
              <w:rPr>
                <w:b/>
                <w:sz w:val="24"/>
              </w:rPr>
            </w:pPr>
          </w:p>
          <w:p>
            <w:pPr>
              <w:pStyle w:val="TableParagraph"/>
              <w:spacing w:line="264" w:lineRule="exact"/>
              <w:ind w:left="107"/>
              <w:rPr>
                <w:sz w:val="24"/>
              </w:rPr>
            </w:pPr>
            <w:r>
              <w:rPr>
                <w:spacing w:val="-2"/>
                <w:sz w:val="24"/>
              </w:rPr>
              <w:t>0.0349</w:t>
            </w:r>
          </w:p>
        </w:tc>
      </w:tr>
      <w:tr>
        <w:trPr>
          <w:trHeight w:val="827" w:hRule="atLeast"/>
        </w:trPr>
        <w:tc>
          <w:tcPr>
            <w:tcW w:w="1068" w:type="dxa"/>
          </w:tcPr>
          <w:p>
            <w:pPr>
              <w:pStyle w:val="TableParagraph"/>
              <w:spacing w:line="270" w:lineRule="exact"/>
              <w:ind w:left="107"/>
              <w:rPr>
                <w:sz w:val="24"/>
              </w:rPr>
            </w:pPr>
            <w:r>
              <w:rPr>
                <w:spacing w:val="-4"/>
                <w:sz w:val="24"/>
              </w:rPr>
              <w:t>17.6</w:t>
            </w:r>
          </w:p>
        </w:tc>
        <w:tc>
          <w:tcPr>
            <w:tcW w:w="1083" w:type="dxa"/>
          </w:tcPr>
          <w:p>
            <w:pPr>
              <w:pStyle w:val="TableParagraph"/>
              <w:tabs>
                <w:tab w:pos="893"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9"/>
              <w:ind w:left="107"/>
              <w:rPr>
                <w:sz w:val="24"/>
              </w:rPr>
            </w:pPr>
            <w:r>
              <w:rPr>
                <w:spacing w:val="-4"/>
                <w:sz w:val="24"/>
              </w:rPr>
              <w:t>1975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16563</w:t>
            </w:r>
          </w:p>
        </w:tc>
        <w:tc>
          <w:tcPr>
            <w:tcW w:w="872" w:type="dxa"/>
          </w:tcPr>
          <w:p>
            <w:pPr>
              <w:pStyle w:val="TableParagraph"/>
              <w:spacing w:before="267"/>
              <w:rPr>
                <w:b/>
                <w:sz w:val="24"/>
              </w:rPr>
            </w:pPr>
          </w:p>
          <w:p>
            <w:pPr>
              <w:pStyle w:val="TableParagraph"/>
              <w:spacing w:line="264" w:lineRule="exact"/>
              <w:ind w:left="225"/>
              <w:rPr>
                <w:sz w:val="24"/>
              </w:rPr>
            </w:pPr>
            <w:r>
              <w:rPr>
                <w:spacing w:val="-4"/>
                <w:sz w:val="24"/>
              </w:rPr>
              <w:t>4.31</w:t>
            </w:r>
          </w:p>
        </w:tc>
        <w:tc>
          <w:tcPr>
            <w:tcW w:w="636" w:type="dxa"/>
          </w:tcPr>
          <w:p>
            <w:pPr>
              <w:pStyle w:val="TableParagraph"/>
              <w:spacing w:before="133"/>
              <w:rPr>
                <w:b/>
                <w:sz w:val="24"/>
              </w:rPr>
            </w:pPr>
          </w:p>
          <w:p>
            <w:pPr>
              <w:pStyle w:val="TableParagraph"/>
              <w:ind w:left="107"/>
              <w:rPr>
                <w:sz w:val="24"/>
              </w:rPr>
            </w:pPr>
            <w:r>
              <w:rPr>
                <w:spacing w:val="-4"/>
                <w:sz w:val="24"/>
              </w:rPr>
              <w:t>0.93</w:t>
            </w:r>
          </w:p>
        </w:tc>
        <w:tc>
          <w:tcPr>
            <w:tcW w:w="1911" w:type="dxa"/>
          </w:tcPr>
          <w:p>
            <w:pPr>
              <w:pStyle w:val="TableParagraph"/>
              <w:spacing w:before="267"/>
              <w:rPr>
                <w:b/>
                <w:sz w:val="24"/>
              </w:rPr>
            </w:pPr>
          </w:p>
          <w:p>
            <w:pPr>
              <w:pStyle w:val="TableParagraph"/>
              <w:spacing w:line="264" w:lineRule="exact"/>
              <w:ind w:left="107"/>
              <w:rPr>
                <w:sz w:val="24"/>
              </w:rPr>
            </w:pPr>
            <w:r>
              <w:rPr>
                <w:spacing w:val="-2"/>
                <w:sz w:val="24"/>
              </w:rPr>
              <w:t>0.4096</w:t>
            </w:r>
          </w:p>
        </w:tc>
        <w:tc>
          <w:tcPr>
            <w:tcW w:w="2559" w:type="dxa"/>
          </w:tcPr>
          <w:p>
            <w:pPr>
              <w:pStyle w:val="TableParagraph"/>
              <w:spacing w:before="267"/>
              <w:rPr>
                <w:b/>
                <w:sz w:val="24"/>
              </w:rPr>
            </w:pPr>
          </w:p>
          <w:p>
            <w:pPr>
              <w:pStyle w:val="TableParagraph"/>
              <w:spacing w:line="264" w:lineRule="exact"/>
              <w:ind w:left="107"/>
              <w:rPr>
                <w:sz w:val="24"/>
              </w:rPr>
            </w:pPr>
            <w:r>
              <w:rPr>
                <w:spacing w:val="-2"/>
                <w:sz w:val="24"/>
              </w:rPr>
              <w:t>0.041</w:t>
            </w:r>
          </w:p>
        </w:tc>
      </w:tr>
      <w:tr>
        <w:trPr>
          <w:trHeight w:val="827" w:hRule="atLeast"/>
        </w:trPr>
        <w:tc>
          <w:tcPr>
            <w:tcW w:w="1068" w:type="dxa"/>
          </w:tcPr>
          <w:p>
            <w:pPr>
              <w:pStyle w:val="TableParagraph"/>
              <w:spacing w:line="270" w:lineRule="exact"/>
              <w:ind w:left="107"/>
              <w:rPr>
                <w:sz w:val="24"/>
              </w:rPr>
            </w:pPr>
            <w:r>
              <w:rPr>
                <w:spacing w:val="-4"/>
                <w:sz w:val="24"/>
              </w:rPr>
              <w:t>17.6</w:t>
            </w:r>
          </w:p>
        </w:tc>
        <w:tc>
          <w:tcPr>
            <w:tcW w:w="1083" w:type="dxa"/>
          </w:tcPr>
          <w:p>
            <w:pPr>
              <w:pStyle w:val="TableParagraph"/>
              <w:tabs>
                <w:tab w:pos="893"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9"/>
              <w:ind w:left="107"/>
              <w:rPr>
                <w:sz w:val="24"/>
              </w:rPr>
            </w:pPr>
            <w:r>
              <w:rPr>
                <w:spacing w:val="-4"/>
                <w:sz w:val="24"/>
              </w:rPr>
              <w:t>1985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19652</w:t>
            </w:r>
          </w:p>
        </w:tc>
        <w:tc>
          <w:tcPr>
            <w:tcW w:w="872" w:type="dxa"/>
          </w:tcPr>
          <w:p>
            <w:pPr>
              <w:pStyle w:val="TableParagraph"/>
              <w:spacing w:before="267"/>
              <w:rPr>
                <w:b/>
                <w:sz w:val="24"/>
              </w:rPr>
            </w:pPr>
          </w:p>
          <w:p>
            <w:pPr>
              <w:pStyle w:val="TableParagraph"/>
              <w:spacing w:line="264" w:lineRule="exact"/>
              <w:ind w:left="225"/>
              <w:rPr>
                <w:sz w:val="24"/>
              </w:rPr>
            </w:pPr>
            <w:r>
              <w:rPr>
                <w:spacing w:val="-4"/>
                <w:sz w:val="24"/>
              </w:rPr>
              <w:t>4.51</w:t>
            </w:r>
          </w:p>
        </w:tc>
        <w:tc>
          <w:tcPr>
            <w:tcW w:w="636" w:type="dxa"/>
          </w:tcPr>
          <w:p>
            <w:pPr>
              <w:pStyle w:val="TableParagraph"/>
              <w:spacing w:before="133"/>
              <w:rPr>
                <w:b/>
                <w:sz w:val="24"/>
              </w:rPr>
            </w:pPr>
          </w:p>
          <w:p>
            <w:pPr>
              <w:pStyle w:val="TableParagraph"/>
              <w:ind w:left="107"/>
              <w:rPr>
                <w:sz w:val="24"/>
              </w:rPr>
            </w:pPr>
            <w:r>
              <w:rPr>
                <w:spacing w:val="-4"/>
                <w:sz w:val="24"/>
              </w:rPr>
              <w:t>0.92</w:t>
            </w:r>
          </w:p>
        </w:tc>
        <w:tc>
          <w:tcPr>
            <w:tcW w:w="1911" w:type="dxa"/>
          </w:tcPr>
          <w:p>
            <w:pPr>
              <w:pStyle w:val="TableParagraph"/>
              <w:spacing w:before="267"/>
              <w:rPr>
                <w:b/>
                <w:sz w:val="24"/>
              </w:rPr>
            </w:pPr>
          </w:p>
          <w:p>
            <w:pPr>
              <w:pStyle w:val="TableParagraph"/>
              <w:spacing w:line="264" w:lineRule="exact"/>
              <w:ind w:left="107"/>
              <w:rPr>
                <w:sz w:val="24"/>
              </w:rPr>
            </w:pPr>
            <w:r>
              <w:rPr>
                <w:spacing w:val="-2"/>
                <w:sz w:val="24"/>
              </w:rPr>
              <w:t>0.486</w:t>
            </w:r>
          </w:p>
        </w:tc>
        <w:tc>
          <w:tcPr>
            <w:tcW w:w="2559" w:type="dxa"/>
          </w:tcPr>
          <w:p>
            <w:pPr>
              <w:pStyle w:val="TableParagraph"/>
              <w:spacing w:before="267"/>
              <w:rPr>
                <w:b/>
                <w:sz w:val="24"/>
              </w:rPr>
            </w:pPr>
          </w:p>
          <w:p>
            <w:pPr>
              <w:pStyle w:val="TableParagraph"/>
              <w:spacing w:line="264" w:lineRule="exact"/>
              <w:ind w:left="107"/>
              <w:rPr>
                <w:sz w:val="24"/>
              </w:rPr>
            </w:pPr>
            <w:r>
              <w:rPr>
                <w:spacing w:val="-2"/>
                <w:sz w:val="24"/>
              </w:rPr>
              <w:t>0.0486</w:t>
            </w:r>
          </w:p>
        </w:tc>
      </w:tr>
      <w:tr>
        <w:trPr>
          <w:trHeight w:val="830" w:hRule="atLeast"/>
        </w:trPr>
        <w:tc>
          <w:tcPr>
            <w:tcW w:w="1068" w:type="dxa"/>
          </w:tcPr>
          <w:p>
            <w:pPr>
              <w:pStyle w:val="TableParagraph"/>
              <w:spacing w:line="273" w:lineRule="exact"/>
              <w:ind w:left="107"/>
              <w:rPr>
                <w:sz w:val="24"/>
              </w:rPr>
            </w:pPr>
            <w:r>
              <w:rPr>
                <w:spacing w:val="-4"/>
                <w:sz w:val="24"/>
              </w:rPr>
              <w:t>17.6</w:t>
            </w:r>
          </w:p>
        </w:tc>
        <w:tc>
          <w:tcPr>
            <w:tcW w:w="1083" w:type="dxa"/>
          </w:tcPr>
          <w:p>
            <w:pPr>
              <w:pStyle w:val="TableParagraph"/>
              <w:tabs>
                <w:tab w:pos="893" w:val="left" w:leader="none"/>
              </w:tabs>
              <w:spacing w:line="273" w:lineRule="exact"/>
              <w:ind w:left="107"/>
              <w:rPr>
                <w:sz w:val="24"/>
              </w:rPr>
            </w:pPr>
            <w:r>
              <w:rPr>
                <w:spacing w:val="-4"/>
                <w:sz w:val="24"/>
              </w:rPr>
              <w:t>1986</w:t>
            </w:r>
            <w:r>
              <w:rPr>
                <w:sz w:val="24"/>
              </w:rPr>
              <w:tab/>
            </w:r>
            <w:r>
              <w:rPr>
                <w:spacing w:val="-10"/>
                <w:sz w:val="24"/>
              </w:rPr>
              <w:t>-</w:t>
            </w:r>
          </w:p>
          <w:p>
            <w:pPr>
              <w:pStyle w:val="TableParagraph"/>
              <w:spacing w:before="137"/>
              <w:ind w:left="107"/>
              <w:rPr>
                <w:sz w:val="24"/>
              </w:rPr>
            </w:pPr>
            <w:r>
              <w:rPr>
                <w:spacing w:val="-4"/>
                <w:sz w:val="24"/>
              </w:rPr>
              <w:t>1995</w:t>
            </w:r>
          </w:p>
        </w:tc>
        <w:tc>
          <w:tcPr>
            <w:tcW w:w="1241" w:type="dxa"/>
          </w:tcPr>
          <w:p>
            <w:pPr>
              <w:pStyle w:val="TableParagraph"/>
              <w:spacing w:before="270"/>
              <w:rPr>
                <w:b/>
                <w:sz w:val="24"/>
              </w:rPr>
            </w:pPr>
          </w:p>
          <w:p>
            <w:pPr>
              <w:pStyle w:val="TableParagraph"/>
              <w:spacing w:line="264" w:lineRule="exact"/>
              <w:ind w:right="94"/>
              <w:jc w:val="right"/>
              <w:rPr>
                <w:sz w:val="24"/>
              </w:rPr>
            </w:pPr>
            <w:r>
              <w:rPr>
                <w:spacing w:val="-2"/>
                <w:sz w:val="24"/>
              </w:rPr>
              <w:t>28769</w:t>
            </w:r>
          </w:p>
        </w:tc>
        <w:tc>
          <w:tcPr>
            <w:tcW w:w="872" w:type="dxa"/>
          </w:tcPr>
          <w:p>
            <w:pPr>
              <w:pStyle w:val="TableParagraph"/>
              <w:spacing w:before="270"/>
              <w:rPr>
                <w:b/>
                <w:sz w:val="24"/>
              </w:rPr>
            </w:pPr>
          </w:p>
          <w:p>
            <w:pPr>
              <w:pStyle w:val="TableParagraph"/>
              <w:spacing w:line="264" w:lineRule="exact"/>
              <w:ind w:left="225"/>
              <w:rPr>
                <w:sz w:val="24"/>
              </w:rPr>
            </w:pPr>
            <w:r>
              <w:rPr>
                <w:spacing w:val="-4"/>
                <w:sz w:val="24"/>
              </w:rPr>
              <w:t>4.72</w:t>
            </w:r>
          </w:p>
        </w:tc>
        <w:tc>
          <w:tcPr>
            <w:tcW w:w="636" w:type="dxa"/>
          </w:tcPr>
          <w:p>
            <w:pPr>
              <w:pStyle w:val="TableParagraph"/>
              <w:spacing w:before="133"/>
              <w:rPr>
                <w:b/>
                <w:sz w:val="24"/>
              </w:rPr>
            </w:pPr>
          </w:p>
          <w:p>
            <w:pPr>
              <w:pStyle w:val="TableParagraph"/>
              <w:ind w:left="107"/>
              <w:rPr>
                <w:sz w:val="24"/>
              </w:rPr>
            </w:pPr>
            <w:r>
              <w:rPr>
                <w:spacing w:val="-4"/>
                <w:sz w:val="24"/>
              </w:rPr>
              <w:t>0.92</w:t>
            </w:r>
          </w:p>
        </w:tc>
        <w:tc>
          <w:tcPr>
            <w:tcW w:w="1911" w:type="dxa"/>
          </w:tcPr>
          <w:p>
            <w:pPr>
              <w:pStyle w:val="TableParagraph"/>
              <w:spacing w:before="270"/>
              <w:rPr>
                <w:b/>
                <w:sz w:val="24"/>
              </w:rPr>
            </w:pPr>
          </w:p>
          <w:p>
            <w:pPr>
              <w:pStyle w:val="TableParagraph"/>
              <w:spacing w:line="264" w:lineRule="exact"/>
              <w:ind w:left="107"/>
              <w:rPr>
                <w:sz w:val="24"/>
              </w:rPr>
            </w:pPr>
            <w:r>
              <w:rPr>
                <w:spacing w:val="-2"/>
                <w:sz w:val="24"/>
              </w:rPr>
              <w:t>0.7115</w:t>
            </w:r>
          </w:p>
        </w:tc>
        <w:tc>
          <w:tcPr>
            <w:tcW w:w="2559" w:type="dxa"/>
          </w:tcPr>
          <w:p>
            <w:pPr>
              <w:pStyle w:val="TableParagraph"/>
              <w:spacing w:before="270"/>
              <w:rPr>
                <w:b/>
                <w:sz w:val="24"/>
              </w:rPr>
            </w:pPr>
          </w:p>
          <w:p>
            <w:pPr>
              <w:pStyle w:val="TableParagraph"/>
              <w:spacing w:line="264" w:lineRule="exact"/>
              <w:ind w:left="107"/>
              <w:rPr>
                <w:sz w:val="24"/>
              </w:rPr>
            </w:pPr>
            <w:r>
              <w:rPr>
                <w:spacing w:val="-2"/>
                <w:sz w:val="24"/>
              </w:rPr>
              <w:t>0.0712</w:t>
            </w:r>
          </w:p>
        </w:tc>
      </w:tr>
      <w:tr>
        <w:trPr>
          <w:trHeight w:val="827" w:hRule="atLeast"/>
        </w:trPr>
        <w:tc>
          <w:tcPr>
            <w:tcW w:w="1068" w:type="dxa"/>
          </w:tcPr>
          <w:p>
            <w:pPr>
              <w:pStyle w:val="TableParagraph"/>
              <w:spacing w:line="270" w:lineRule="exact"/>
              <w:ind w:left="107"/>
              <w:rPr>
                <w:sz w:val="24"/>
              </w:rPr>
            </w:pPr>
            <w:r>
              <w:rPr>
                <w:spacing w:val="-4"/>
                <w:sz w:val="24"/>
              </w:rPr>
              <w:t>17.6</w:t>
            </w:r>
          </w:p>
        </w:tc>
        <w:tc>
          <w:tcPr>
            <w:tcW w:w="1083" w:type="dxa"/>
          </w:tcPr>
          <w:p>
            <w:pPr>
              <w:pStyle w:val="TableParagraph"/>
              <w:tabs>
                <w:tab w:pos="893"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7"/>
              <w:ind w:left="107"/>
              <w:rPr>
                <w:sz w:val="24"/>
              </w:rPr>
            </w:pPr>
            <w:r>
              <w:rPr>
                <w:spacing w:val="-4"/>
                <w:sz w:val="24"/>
              </w:rPr>
              <w:t>2005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29876</w:t>
            </w:r>
          </w:p>
        </w:tc>
        <w:tc>
          <w:tcPr>
            <w:tcW w:w="872" w:type="dxa"/>
          </w:tcPr>
          <w:p>
            <w:pPr>
              <w:pStyle w:val="TableParagraph"/>
              <w:spacing w:before="267"/>
              <w:rPr>
                <w:b/>
                <w:sz w:val="24"/>
              </w:rPr>
            </w:pPr>
          </w:p>
          <w:p>
            <w:pPr>
              <w:pStyle w:val="TableParagraph"/>
              <w:spacing w:line="264" w:lineRule="exact"/>
              <w:ind w:left="225"/>
              <w:rPr>
                <w:sz w:val="24"/>
              </w:rPr>
            </w:pPr>
            <w:r>
              <w:rPr>
                <w:spacing w:val="-4"/>
                <w:sz w:val="24"/>
              </w:rPr>
              <w:t>4.91</w:t>
            </w:r>
          </w:p>
        </w:tc>
        <w:tc>
          <w:tcPr>
            <w:tcW w:w="636" w:type="dxa"/>
          </w:tcPr>
          <w:p>
            <w:pPr>
              <w:pStyle w:val="TableParagraph"/>
              <w:spacing w:before="130"/>
              <w:rPr>
                <w:b/>
                <w:sz w:val="24"/>
              </w:rPr>
            </w:pPr>
          </w:p>
          <w:p>
            <w:pPr>
              <w:pStyle w:val="TableParagraph"/>
              <w:spacing w:before="1"/>
              <w:ind w:left="107"/>
              <w:rPr>
                <w:sz w:val="24"/>
              </w:rPr>
            </w:pPr>
            <w:r>
              <w:rPr>
                <w:spacing w:val="-4"/>
                <w:sz w:val="24"/>
              </w:rPr>
              <w:t>0.96</w:t>
            </w:r>
          </w:p>
        </w:tc>
        <w:tc>
          <w:tcPr>
            <w:tcW w:w="1911" w:type="dxa"/>
          </w:tcPr>
          <w:p>
            <w:pPr>
              <w:pStyle w:val="TableParagraph"/>
              <w:spacing w:before="267"/>
              <w:rPr>
                <w:b/>
                <w:sz w:val="24"/>
              </w:rPr>
            </w:pPr>
          </w:p>
          <w:p>
            <w:pPr>
              <w:pStyle w:val="TableParagraph"/>
              <w:spacing w:line="264" w:lineRule="exact"/>
              <w:ind w:left="107"/>
              <w:rPr>
                <w:sz w:val="24"/>
              </w:rPr>
            </w:pPr>
            <w:r>
              <w:rPr>
                <w:spacing w:val="-2"/>
                <w:sz w:val="24"/>
              </w:rPr>
              <w:t>0.7389</w:t>
            </w:r>
          </w:p>
        </w:tc>
        <w:tc>
          <w:tcPr>
            <w:tcW w:w="2559" w:type="dxa"/>
          </w:tcPr>
          <w:p>
            <w:pPr>
              <w:pStyle w:val="TableParagraph"/>
              <w:spacing w:before="267"/>
              <w:rPr>
                <w:b/>
                <w:sz w:val="24"/>
              </w:rPr>
            </w:pPr>
          </w:p>
          <w:p>
            <w:pPr>
              <w:pStyle w:val="TableParagraph"/>
              <w:spacing w:line="264" w:lineRule="exact"/>
              <w:ind w:left="107"/>
              <w:rPr>
                <w:sz w:val="24"/>
              </w:rPr>
            </w:pPr>
            <w:r>
              <w:rPr>
                <w:spacing w:val="-2"/>
                <w:sz w:val="24"/>
              </w:rPr>
              <w:t>0.0739</w:t>
            </w:r>
          </w:p>
        </w:tc>
      </w:tr>
      <w:tr>
        <w:trPr>
          <w:trHeight w:val="827"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083" w:type="dxa"/>
          </w:tcPr>
          <w:p>
            <w:pPr>
              <w:pStyle w:val="TableParagraph"/>
              <w:rPr>
                <w:sz w:val="22"/>
              </w:rPr>
            </w:pPr>
          </w:p>
        </w:tc>
        <w:tc>
          <w:tcPr>
            <w:tcW w:w="1241" w:type="dxa"/>
          </w:tcPr>
          <w:p>
            <w:pPr>
              <w:pStyle w:val="TableParagraph"/>
              <w:rPr>
                <w:sz w:val="22"/>
              </w:rPr>
            </w:pPr>
          </w:p>
        </w:tc>
        <w:tc>
          <w:tcPr>
            <w:tcW w:w="872" w:type="dxa"/>
          </w:tcPr>
          <w:p>
            <w:pPr>
              <w:pStyle w:val="TableParagraph"/>
              <w:spacing w:before="130"/>
              <w:rPr>
                <w:b/>
                <w:sz w:val="24"/>
              </w:rPr>
            </w:pPr>
          </w:p>
          <w:p>
            <w:pPr>
              <w:pStyle w:val="TableParagraph"/>
              <w:spacing w:before="1"/>
              <w:ind w:left="287"/>
              <w:rPr>
                <w:sz w:val="24"/>
              </w:rPr>
            </w:pPr>
            <w:r>
              <w:rPr>
                <w:spacing w:val="-4"/>
                <w:sz w:val="24"/>
              </w:rPr>
              <w:t>4.51</w:t>
            </w:r>
          </w:p>
        </w:tc>
        <w:tc>
          <w:tcPr>
            <w:tcW w:w="636" w:type="dxa"/>
          </w:tcPr>
          <w:p>
            <w:pPr>
              <w:pStyle w:val="TableParagraph"/>
              <w:spacing w:before="130"/>
              <w:rPr>
                <w:b/>
                <w:sz w:val="24"/>
              </w:rPr>
            </w:pPr>
          </w:p>
          <w:p>
            <w:pPr>
              <w:pStyle w:val="TableParagraph"/>
              <w:spacing w:before="1"/>
              <w:ind w:left="107"/>
              <w:rPr>
                <w:sz w:val="24"/>
              </w:rPr>
            </w:pPr>
            <w:r>
              <w:rPr>
                <w:spacing w:val="-4"/>
                <w:sz w:val="24"/>
              </w:rPr>
              <w:t>0.93</w:t>
            </w:r>
          </w:p>
        </w:tc>
        <w:tc>
          <w:tcPr>
            <w:tcW w:w="1911" w:type="dxa"/>
          </w:tcPr>
          <w:p>
            <w:pPr>
              <w:pStyle w:val="TableParagraph"/>
              <w:spacing w:before="267"/>
              <w:rPr>
                <w:b/>
                <w:sz w:val="24"/>
              </w:rPr>
            </w:pPr>
          </w:p>
          <w:p>
            <w:pPr>
              <w:pStyle w:val="TableParagraph"/>
              <w:spacing w:line="264" w:lineRule="exact"/>
              <w:ind w:left="107"/>
              <w:rPr>
                <w:sz w:val="24"/>
              </w:rPr>
            </w:pPr>
            <w:r>
              <w:rPr>
                <w:spacing w:val="-2"/>
                <w:sz w:val="24"/>
              </w:rPr>
              <w:t>0.539</w:t>
            </w:r>
          </w:p>
        </w:tc>
        <w:tc>
          <w:tcPr>
            <w:tcW w:w="2559" w:type="dxa"/>
          </w:tcPr>
          <w:p>
            <w:pPr>
              <w:pStyle w:val="TableParagraph"/>
              <w:spacing w:before="267"/>
              <w:rPr>
                <w:b/>
                <w:sz w:val="24"/>
              </w:rPr>
            </w:pPr>
          </w:p>
          <w:p>
            <w:pPr>
              <w:pStyle w:val="TableParagraph"/>
              <w:spacing w:line="264" w:lineRule="exact"/>
              <w:ind w:left="107"/>
              <w:rPr>
                <w:sz w:val="24"/>
              </w:rPr>
            </w:pPr>
            <w:r>
              <w:rPr>
                <w:spacing w:val="-2"/>
                <w:sz w:val="24"/>
              </w:rPr>
              <w:t>0.0539</w:t>
            </w:r>
          </w:p>
        </w:tc>
      </w:tr>
    </w:tbl>
    <w:p>
      <w:pPr>
        <w:spacing w:after="0" w:line="264" w:lineRule="exact"/>
        <w:rPr>
          <w:sz w:val="24"/>
        </w:rPr>
        <w:sectPr>
          <w:pgSz w:w="11910" w:h="16840"/>
          <w:pgMar w:header="0" w:footer="1067" w:top="1760" w:bottom="1260" w:left="1220" w:right="620"/>
        </w:sectPr>
      </w:pPr>
    </w:p>
    <w:p>
      <w:pPr>
        <w:spacing w:line="360" w:lineRule="auto" w:before="61"/>
        <w:ind w:left="220" w:right="818" w:firstLine="0"/>
        <w:jc w:val="left"/>
        <w:rPr>
          <w:b/>
          <w:sz w:val="24"/>
        </w:rPr>
      </w:pPr>
      <w:r>
        <w:rPr/>
        <w:drawing>
          <wp:anchor distT="0" distB="0" distL="0" distR="0" allowOverlap="1" layoutInCell="1" locked="0" behindDoc="1" simplePos="0" relativeHeight="483685376">
            <wp:simplePos x="0" y="0"/>
            <wp:positionH relativeFrom="page">
              <wp:posOffset>1051966</wp:posOffset>
            </wp:positionH>
            <wp:positionV relativeFrom="page">
              <wp:posOffset>2719577</wp:posOffset>
            </wp:positionV>
            <wp:extent cx="5312638" cy="5252450"/>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4.4(vii):</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7</w:t>
      </w:r>
      <w:r>
        <w:rPr>
          <w:b/>
          <w:spacing w:val="40"/>
          <w:sz w:val="24"/>
        </w:rPr>
        <w:t> </w:t>
      </w:r>
      <w:r>
        <w:rPr>
          <w:b/>
          <w:sz w:val="24"/>
        </w:rPr>
        <w:t>using Model 2</w:t>
      </w:r>
    </w:p>
    <w:p>
      <w:pPr>
        <w:pStyle w:val="BodyText"/>
        <w:spacing w:before="183" w:after="1"/>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83"/>
        <w:gridCol w:w="1241"/>
        <w:gridCol w:w="637"/>
        <w:gridCol w:w="637"/>
        <w:gridCol w:w="1912"/>
        <w:gridCol w:w="2560"/>
      </w:tblGrid>
      <w:tr>
        <w:trPr>
          <w:trHeight w:val="1730"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85888">
                      <wp:simplePos x="0" y="0"/>
                      <wp:positionH relativeFrom="column">
                        <wp:posOffset>118440</wp:posOffset>
                      </wp:positionH>
                      <wp:positionV relativeFrom="paragraph">
                        <wp:posOffset>30900</wp:posOffset>
                      </wp:positionV>
                      <wp:extent cx="476884" cy="13335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476884" cy="133350"/>
                                <a:chExt cx="476884" cy="133350"/>
                              </a:xfrm>
                            </wpg:grpSpPr>
                            <pic:pic>
                              <pic:nvPicPr>
                                <pic:cNvPr id="214" name="Image 214"/>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33137pt;width:37.550pt;height:10.5pt;mso-position-horizontal-relative:column;mso-position-vertical-relative:paragraph;z-index:-19630592" id="docshapegroup117" coordorigin="187,49" coordsize="751,210">
                      <v:shape style="position:absolute;left:186;top:48;width:751;height:210" type="#_x0000_t75" id="docshape118" stroked="false">
                        <v:imagedata r:id="rId50" o:title=""/>
                      </v:shape>
                      <w10:wrap type="none"/>
                    </v:group>
                  </w:pict>
                </mc:Fallback>
              </mc:AlternateContent>
            </w:r>
            <w:r>
              <w:rPr>
                <w:b/>
                <w:spacing w:val="-10"/>
                <w:sz w:val="24"/>
              </w:rPr>
              <w:t>(</w:t>
            </w:r>
          </w:p>
        </w:tc>
        <w:tc>
          <w:tcPr>
            <w:tcW w:w="1083" w:type="dxa"/>
          </w:tcPr>
          <w:p>
            <w:pPr>
              <w:pStyle w:val="TableParagraph"/>
              <w:spacing w:before="1"/>
              <w:ind w:left="107"/>
              <w:rPr>
                <w:b/>
                <w:sz w:val="24"/>
              </w:rPr>
            </w:pPr>
            <w:r>
              <w:rPr>
                <w:b/>
                <w:spacing w:val="-2"/>
                <w:sz w:val="24"/>
              </w:rPr>
              <w:t>Period</w:t>
            </w:r>
          </w:p>
        </w:tc>
        <w:tc>
          <w:tcPr>
            <w:tcW w:w="1241" w:type="dxa"/>
          </w:tcPr>
          <w:p>
            <w:pPr>
              <w:pStyle w:val="TableParagraph"/>
              <w:spacing w:line="360" w:lineRule="auto" w:before="1"/>
              <w:ind w:left="107" w:right="99"/>
              <w:rPr>
                <w:b/>
                <w:sz w:val="24"/>
              </w:rPr>
            </w:pPr>
            <w:r>
              <w:rPr>
                <w:b/>
                <w:spacing w:val="-2"/>
                <w:sz w:val="24"/>
              </w:rPr>
              <w:t>Total Number </w:t>
            </w:r>
            <w:r>
              <w:rPr>
                <w:b/>
                <w:sz w:val="24"/>
              </w:rPr>
              <w:t>Of</w:t>
            </w:r>
            <w:r>
              <w:rPr>
                <w:b/>
                <w:spacing w:val="-15"/>
                <w:sz w:val="24"/>
              </w:rPr>
              <w:t> </w:t>
            </w:r>
            <w:r>
              <w:rPr>
                <w:b/>
                <w:sz w:val="24"/>
              </w:rPr>
              <w:t>Events</w:t>
            </w:r>
          </w:p>
        </w:tc>
        <w:tc>
          <w:tcPr>
            <w:tcW w:w="637" w:type="dxa"/>
          </w:tcPr>
          <w:p>
            <w:pPr>
              <w:pStyle w:val="TableParagraph"/>
              <w:spacing w:before="1"/>
              <w:ind w:left="107"/>
              <w:rPr>
                <w:b/>
                <w:sz w:val="24"/>
              </w:rPr>
            </w:pPr>
            <w:r>
              <w:rPr>
                <w:b/>
                <w:spacing w:val="-10"/>
                <w:sz w:val="24"/>
              </w:rPr>
              <w:t>A</w:t>
            </w:r>
          </w:p>
        </w:tc>
        <w:tc>
          <w:tcPr>
            <w:tcW w:w="637" w:type="dxa"/>
          </w:tcPr>
          <w:p>
            <w:pPr>
              <w:pStyle w:val="TableParagraph"/>
              <w:spacing w:before="1"/>
              <w:ind w:left="106"/>
              <w:rPr>
                <w:b/>
                <w:sz w:val="24"/>
              </w:rPr>
            </w:pPr>
            <w:r>
              <w:rPr>
                <w:b/>
                <w:spacing w:val="-10"/>
                <w:sz w:val="24"/>
              </w:rPr>
              <w:t>B</w:t>
            </w:r>
          </w:p>
        </w:tc>
        <w:tc>
          <w:tcPr>
            <w:tcW w:w="1912" w:type="dxa"/>
          </w:tcPr>
          <w:p>
            <w:pPr>
              <w:pStyle w:val="TableParagraph"/>
              <w:spacing w:line="369" w:lineRule="auto" w:before="1"/>
              <w:ind w:left="105"/>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6"/>
                <w:w w:val="105"/>
                <w:sz w:val="22"/>
                <w:vertAlign w:val="baseline"/>
              </w:rPr>
              <w:t> </w:t>
            </w:r>
            <w:r>
              <w:rPr>
                <w:i/>
                <w:w w:val="105"/>
                <w:sz w:val="22"/>
                <w:vertAlign w:val="baseline"/>
              </w:rPr>
              <w:t>km</w:t>
            </w:r>
            <w:r>
              <w:rPr>
                <w:w w:val="105"/>
                <w:sz w:val="22"/>
                <w:vertAlign w:val="superscript"/>
              </w:rPr>
              <w:t>2</w:t>
            </w:r>
          </w:p>
        </w:tc>
        <w:tc>
          <w:tcPr>
            <w:tcW w:w="2560" w:type="dxa"/>
          </w:tcPr>
          <w:p>
            <w:pPr>
              <w:pStyle w:val="TableParagraph"/>
              <w:spacing w:line="360" w:lineRule="auto" w:before="1"/>
              <w:ind w:left="104"/>
              <w:rPr>
                <w:b/>
                <w:sz w:val="24"/>
              </w:rPr>
            </w:pPr>
            <w:r>
              <w:rPr>
                <w:b/>
                <w:spacing w:val="-2"/>
                <w:sz w:val="24"/>
              </w:rPr>
              <w:t>Energy/Average Area/Time</w:t>
            </w:r>
          </w:p>
          <w:p>
            <w:pPr>
              <w:pStyle w:val="TableParagraph"/>
              <w:spacing w:before="37"/>
              <w:ind w:left="113"/>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62"/>
              <w:jc w:val="center"/>
              <w:rPr>
                <w:rFonts w:ascii="Symbol" w:hAnsi="Symbol"/>
                <w:sz w:val="24"/>
              </w:rPr>
            </w:pPr>
            <w:r>
              <w:rPr>
                <w:rFonts w:ascii="Symbol" w:hAnsi="Symbol"/>
                <w:spacing w:val="-10"/>
                <w:sz w:val="24"/>
              </w:rPr>
              <w:t></w:t>
            </w:r>
          </w:p>
        </w:tc>
      </w:tr>
      <w:tr>
        <w:trPr>
          <w:trHeight w:val="828" w:hRule="atLeast"/>
        </w:trPr>
        <w:tc>
          <w:tcPr>
            <w:tcW w:w="1068" w:type="dxa"/>
          </w:tcPr>
          <w:p>
            <w:pPr>
              <w:pStyle w:val="TableParagraph"/>
              <w:spacing w:line="270" w:lineRule="exact"/>
              <w:ind w:left="107"/>
              <w:rPr>
                <w:sz w:val="24"/>
              </w:rPr>
            </w:pPr>
            <w:r>
              <w:rPr>
                <w:spacing w:val="-4"/>
                <w:sz w:val="24"/>
              </w:rPr>
              <w:t>23.0</w:t>
            </w:r>
          </w:p>
        </w:tc>
        <w:tc>
          <w:tcPr>
            <w:tcW w:w="1083" w:type="dxa"/>
          </w:tcPr>
          <w:p>
            <w:pPr>
              <w:pStyle w:val="TableParagraph"/>
              <w:tabs>
                <w:tab w:pos="893" w:val="left" w:leader="none"/>
              </w:tabs>
              <w:spacing w:line="270" w:lineRule="exact"/>
              <w:ind w:left="107"/>
              <w:rPr>
                <w:sz w:val="24"/>
              </w:rPr>
            </w:pPr>
            <w:r>
              <w:rPr>
                <w:spacing w:val="-4"/>
                <w:sz w:val="24"/>
              </w:rPr>
              <w:t>1956</w:t>
            </w:r>
            <w:r>
              <w:rPr>
                <w:sz w:val="24"/>
              </w:rPr>
              <w:tab/>
            </w:r>
            <w:r>
              <w:rPr>
                <w:spacing w:val="-10"/>
                <w:sz w:val="24"/>
              </w:rPr>
              <w:t>-</w:t>
            </w:r>
          </w:p>
          <w:p>
            <w:pPr>
              <w:pStyle w:val="TableParagraph"/>
              <w:spacing w:before="137"/>
              <w:ind w:left="107"/>
              <w:rPr>
                <w:sz w:val="24"/>
              </w:rPr>
            </w:pPr>
            <w:r>
              <w:rPr>
                <w:spacing w:val="-4"/>
                <w:sz w:val="24"/>
              </w:rPr>
              <w:t>1965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12075</w:t>
            </w:r>
          </w:p>
        </w:tc>
        <w:tc>
          <w:tcPr>
            <w:tcW w:w="637" w:type="dxa"/>
          </w:tcPr>
          <w:p>
            <w:pPr>
              <w:pStyle w:val="TableParagraph"/>
              <w:spacing w:before="131"/>
              <w:rPr>
                <w:b/>
                <w:sz w:val="24"/>
              </w:rPr>
            </w:pPr>
          </w:p>
          <w:p>
            <w:pPr>
              <w:pStyle w:val="TableParagraph"/>
              <w:ind w:left="107"/>
              <w:rPr>
                <w:sz w:val="24"/>
              </w:rPr>
            </w:pPr>
            <w:r>
              <w:rPr>
                <w:spacing w:val="-4"/>
                <w:sz w:val="24"/>
              </w:rPr>
              <w:t>1.93</w:t>
            </w:r>
          </w:p>
        </w:tc>
        <w:tc>
          <w:tcPr>
            <w:tcW w:w="637" w:type="dxa"/>
          </w:tcPr>
          <w:p>
            <w:pPr>
              <w:pStyle w:val="TableParagraph"/>
              <w:spacing w:before="131"/>
              <w:rPr>
                <w:b/>
                <w:sz w:val="24"/>
              </w:rPr>
            </w:pPr>
          </w:p>
          <w:p>
            <w:pPr>
              <w:pStyle w:val="TableParagraph"/>
              <w:ind w:left="106"/>
              <w:rPr>
                <w:sz w:val="24"/>
              </w:rPr>
            </w:pPr>
            <w:r>
              <w:rPr>
                <w:spacing w:val="-4"/>
                <w:sz w:val="24"/>
              </w:rPr>
              <w:t>0.33</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0.3229</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0.0323</w:t>
            </w:r>
          </w:p>
        </w:tc>
      </w:tr>
      <w:tr>
        <w:trPr>
          <w:trHeight w:val="827" w:hRule="atLeast"/>
        </w:trPr>
        <w:tc>
          <w:tcPr>
            <w:tcW w:w="1068" w:type="dxa"/>
          </w:tcPr>
          <w:p>
            <w:pPr>
              <w:pStyle w:val="TableParagraph"/>
              <w:spacing w:line="270" w:lineRule="exact"/>
              <w:ind w:left="107"/>
              <w:rPr>
                <w:sz w:val="24"/>
              </w:rPr>
            </w:pPr>
            <w:r>
              <w:rPr>
                <w:spacing w:val="-4"/>
                <w:sz w:val="24"/>
              </w:rPr>
              <w:t>23.0</w:t>
            </w:r>
          </w:p>
        </w:tc>
        <w:tc>
          <w:tcPr>
            <w:tcW w:w="1083" w:type="dxa"/>
          </w:tcPr>
          <w:p>
            <w:pPr>
              <w:pStyle w:val="TableParagraph"/>
              <w:tabs>
                <w:tab w:pos="893"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7"/>
              <w:ind w:left="107"/>
              <w:rPr>
                <w:sz w:val="24"/>
              </w:rPr>
            </w:pPr>
            <w:r>
              <w:rPr>
                <w:spacing w:val="-4"/>
                <w:sz w:val="24"/>
              </w:rPr>
              <w:t>1975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13720</w:t>
            </w:r>
          </w:p>
        </w:tc>
        <w:tc>
          <w:tcPr>
            <w:tcW w:w="637" w:type="dxa"/>
          </w:tcPr>
          <w:p>
            <w:pPr>
              <w:pStyle w:val="TableParagraph"/>
              <w:spacing w:before="130"/>
              <w:rPr>
                <w:b/>
                <w:sz w:val="24"/>
              </w:rPr>
            </w:pPr>
          </w:p>
          <w:p>
            <w:pPr>
              <w:pStyle w:val="TableParagraph"/>
              <w:spacing w:before="1"/>
              <w:ind w:left="107"/>
              <w:rPr>
                <w:sz w:val="24"/>
              </w:rPr>
            </w:pPr>
            <w:r>
              <w:rPr>
                <w:spacing w:val="-5"/>
                <w:sz w:val="24"/>
              </w:rPr>
              <w:t>3.1</w:t>
            </w:r>
          </w:p>
        </w:tc>
        <w:tc>
          <w:tcPr>
            <w:tcW w:w="637" w:type="dxa"/>
          </w:tcPr>
          <w:p>
            <w:pPr>
              <w:pStyle w:val="TableParagraph"/>
              <w:spacing w:before="130"/>
              <w:rPr>
                <w:b/>
                <w:sz w:val="24"/>
              </w:rPr>
            </w:pPr>
          </w:p>
          <w:p>
            <w:pPr>
              <w:pStyle w:val="TableParagraph"/>
              <w:spacing w:before="1"/>
              <w:ind w:left="106"/>
              <w:rPr>
                <w:sz w:val="24"/>
              </w:rPr>
            </w:pPr>
            <w:r>
              <w:rPr>
                <w:spacing w:val="-4"/>
                <w:sz w:val="24"/>
              </w:rPr>
              <w:t>0.51</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0.3775</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0.0377</w:t>
            </w:r>
          </w:p>
        </w:tc>
      </w:tr>
      <w:tr>
        <w:trPr>
          <w:trHeight w:val="827" w:hRule="atLeast"/>
        </w:trPr>
        <w:tc>
          <w:tcPr>
            <w:tcW w:w="1068" w:type="dxa"/>
          </w:tcPr>
          <w:p>
            <w:pPr>
              <w:pStyle w:val="TableParagraph"/>
              <w:spacing w:line="270" w:lineRule="exact"/>
              <w:ind w:left="107"/>
              <w:rPr>
                <w:sz w:val="24"/>
              </w:rPr>
            </w:pPr>
            <w:r>
              <w:rPr>
                <w:spacing w:val="-4"/>
                <w:sz w:val="24"/>
              </w:rPr>
              <w:t>23.0</w:t>
            </w:r>
          </w:p>
        </w:tc>
        <w:tc>
          <w:tcPr>
            <w:tcW w:w="1083" w:type="dxa"/>
          </w:tcPr>
          <w:p>
            <w:pPr>
              <w:pStyle w:val="TableParagraph"/>
              <w:tabs>
                <w:tab w:pos="893"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7"/>
              <w:ind w:left="107"/>
              <w:rPr>
                <w:sz w:val="24"/>
              </w:rPr>
            </w:pPr>
            <w:r>
              <w:rPr>
                <w:spacing w:val="-4"/>
                <w:sz w:val="24"/>
              </w:rPr>
              <w:t>1985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17111</w:t>
            </w:r>
          </w:p>
        </w:tc>
        <w:tc>
          <w:tcPr>
            <w:tcW w:w="637" w:type="dxa"/>
          </w:tcPr>
          <w:p>
            <w:pPr>
              <w:pStyle w:val="TableParagraph"/>
              <w:spacing w:before="130"/>
              <w:rPr>
                <w:b/>
                <w:sz w:val="24"/>
              </w:rPr>
            </w:pPr>
          </w:p>
          <w:p>
            <w:pPr>
              <w:pStyle w:val="TableParagraph"/>
              <w:spacing w:before="1"/>
              <w:ind w:left="107"/>
              <w:rPr>
                <w:sz w:val="24"/>
              </w:rPr>
            </w:pPr>
            <w:r>
              <w:rPr>
                <w:spacing w:val="-4"/>
                <w:sz w:val="24"/>
              </w:rPr>
              <w:t>3.98</w:t>
            </w:r>
          </w:p>
        </w:tc>
        <w:tc>
          <w:tcPr>
            <w:tcW w:w="637" w:type="dxa"/>
          </w:tcPr>
          <w:p>
            <w:pPr>
              <w:pStyle w:val="TableParagraph"/>
              <w:spacing w:before="130"/>
              <w:rPr>
                <w:b/>
                <w:sz w:val="24"/>
              </w:rPr>
            </w:pPr>
          </w:p>
          <w:p>
            <w:pPr>
              <w:pStyle w:val="TableParagraph"/>
              <w:spacing w:before="1"/>
              <w:ind w:left="106"/>
              <w:rPr>
                <w:sz w:val="24"/>
              </w:rPr>
            </w:pPr>
            <w:r>
              <w:rPr>
                <w:spacing w:val="-4"/>
                <w:sz w:val="24"/>
              </w:rPr>
              <w:t>0.65</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0.4263</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0.0426</w:t>
            </w:r>
          </w:p>
        </w:tc>
      </w:tr>
      <w:tr>
        <w:trPr>
          <w:trHeight w:val="827" w:hRule="atLeast"/>
        </w:trPr>
        <w:tc>
          <w:tcPr>
            <w:tcW w:w="1068" w:type="dxa"/>
          </w:tcPr>
          <w:p>
            <w:pPr>
              <w:pStyle w:val="TableParagraph"/>
              <w:spacing w:line="270" w:lineRule="exact"/>
              <w:ind w:left="107"/>
              <w:rPr>
                <w:sz w:val="24"/>
              </w:rPr>
            </w:pPr>
            <w:r>
              <w:rPr>
                <w:spacing w:val="-4"/>
                <w:sz w:val="24"/>
              </w:rPr>
              <w:t>23.0</w:t>
            </w:r>
          </w:p>
        </w:tc>
        <w:tc>
          <w:tcPr>
            <w:tcW w:w="1083" w:type="dxa"/>
          </w:tcPr>
          <w:p>
            <w:pPr>
              <w:pStyle w:val="TableParagraph"/>
              <w:tabs>
                <w:tab w:pos="893" w:val="left" w:leader="none"/>
              </w:tabs>
              <w:spacing w:line="270" w:lineRule="exact"/>
              <w:ind w:left="107"/>
              <w:rPr>
                <w:sz w:val="24"/>
              </w:rPr>
            </w:pPr>
            <w:r>
              <w:rPr>
                <w:spacing w:val="-4"/>
                <w:sz w:val="24"/>
              </w:rPr>
              <w:t>1986</w:t>
            </w:r>
            <w:r>
              <w:rPr>
                <w:sz w:val="24"/>
              </w:rPr>
              <w:tab/>
            </w:r>
            <w:r>
              <w:rPr>
                <w:spacing w:val="-10"/>
                <w:sz w:val="24"/>
              </w:rPr>
              <w:t>-</w:t>
            </w:r>
          </w:p>
          <w:p>
            <w:pPr>
              <w:pStyle w:val="TableParagraph"/>
              <w:spacing w:before="139"/>
              <w:ind w:left="107"/>
              <w:rPr>
                <w:sz w:val="24"/>
              </w:rPr>
            </w:pPr>
            <w:r>
              <w:rPr>
                <w:spacing w:val="-4"/>
                <w:sz w:val="24"/>
              </w:rPr>
              <w:t>1995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19331</w:t>
            </w:r>
          </w:p>
        </w:tc>
        <w:tc>
          <w:tcPr>
            <w:tcW w:w="637" w:type="dxa"/>
          </w:tcPr>
          <w:p>
            <w:pPr>
              <w:pStyle w:val="TableParagraph"/>
              <w:spacing w:before="133"/>
              <w:rPr>
                <w:b/>
                <w:sz w:val="24"/>
              </w:rPr>
            </w:pPr>
          </w:p>
          <w:p>
            <w:pPr>
              <w:pStyle w:val="TableParagraph"/>
              <w:ind w:left="107"/>
              <w:rPr>
                <w:sz w:val="24"/>
              </w:rPr>
            </w:pPr>
            <w:r>
              <w:rPr>
                <w:spacing w:val="-4"/>
                <w:sz w:val="24"/>
              </w:rPr>
              <w:t>4.09</w:t>
            </w:r>
          </w:p>
        </w:tc>
        <w:tc>
          <w:tcPr>
            <w:tcW w:w="637" w:type="dxa"/>
          </w:tcPr>
          <w:p>
            <w:pPr>
              <w:pStyle w:val="TableParagraph"/>
              <w:spacing w:before="133"/>
              <w:rPr>
                <w:b/>
                <w:sz w:val="24"/>
              </w:rPr>
            </w:pPr>
          </w:p>
          <w:p>
            <w:pPr>
              <w:pStyle w:val="TableParagraph"/>
              <w:ind w:left="106"/>
              <w:rPr>
                <w:sz w:val="24"/>
              </w:rPr>
            </w:pPr>
            <w:r>
              <w:rPr>
                <w:spacing w:val="-4"/>
                <w:sz w:val="24"/>
              </w:rPr>
              <w:t>0.67</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0.4629</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0.0463</w:t>
            </w:r>
          </w:p>
        </w:tc>
      </w:tr>
      <w:tr>
        <w:trPr>
          <w:trHeight w:val="827" w:hRule="atLeast"/>
        </w:trPr>
        <w:tc>
          <w:tcPr>
            <w:tcW w:w="1068" w:type="dxa"/>
          </w:tcPr>
          <w:p>
            <w:pPr>
              <w:pStyle w:val="TableParagraph"/>
              <w:spacing w:line="270" w:lineRule="exact"/>
              <w:ind w:left="107"/>
              <w:rPr>
                <w:sz w:val="24"/>
              </w:rPr>
            </w:pPr>
            <w:r>
              <w:rPr>
                <w:spacing w:val="-4"/>
                <w:sz w:val="24"/>
              </w:rPr>
              <w:t>23.0</w:t>
            </w:r>
          </w:p>
        </w:tc>
        <w:tc>
          <w:tcPr>
            <w:tcW w:w="1083" w:type="dxa"/>
          </w:tcPr>
          <w:p>
            <w:pPr>
              <w:pStyle w:val="TableParagraph"/>
              <w:tabs>
                <w:tab w:pos="893"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9"/>
              <w:ind w:left="107"/>
              <w:rPr>
                <w:sz w:val="24"/>
              </w:rPr>
            </w:pPr>
            <w:r>
              <w:rPr>
                <w:spacing w:val="-4"/>
                <w:sz w:val="24"/>
              </w:rPr>
              <w:t>2005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22001</w:t>
            </w:r>
          </w:p>
        </w:tc>
        <w:tc>
          <w:tcPr>
            <w:tcW w:w="637" w:type="dxa"/>
          </w:tcPr>
          <w:p>
            <w:pPr>
              <w:pStyle w:val="TableParagraph"/>
              <w:spacing w:before="133"/>
              <w:rPr>
                <w:b/>
                <w:sz w:val="24"/>
              </w:rPr>
            </w:pPr>
          </w:p>
          <w:p>
            <w:pPr>
              <w:pStyle w:val="TableParagraph"/>
              <w:ind w:left="107"/>
              <w:rPr>
                <w:sz w:val="24"/>
              </w:rPr>
            </w:pPr>
            <w:r>
              <w:rPr>
                <w:spacing w:val="-4"/>
                <w:sz w:val="24"/>
              </w:rPr>
              <w:t>4.52</w:t>
            </w:r>
          </w:p>
        </w:tc>
        <w:tc>
          <w:tcPr>
            <w:tcW w:w="637" w:type="dxa"/>
          </w:tcPr>
          <w:p>
            <w:pPr>
              <w:pStyle w:val="TableParagraph"/>
              <w:spacing w:before="133"/>
              <w:rPr>
                <w:b/>
                <w:sz w:val="24"/>
              </w:rPr>
            </w:pPr>
          </w:p>
          <w:p>
            <w:pPr>
              <w:pStyle w:val="TableParagraph"/>
              <w:ind w:left="106"/>
              <w:rPr>
                <w:sz w:val="24"/>
              </w:rPr>
            </w:pPr>
            <w:r>
              <w:rPr>
                <w:spacing w:val="-4"/>
                <w:sz w:val="24"/>
              </w:rPr>
              <w:t>0.76</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0.4854</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0.0485</w:t>
            </w:r>
          </w:p>
        </w:tc>
      </w:tr>
      <w:tr>
        <w:trPr>
          <w:trHeight w:val="830" w:hRule="atLeast"/>
        </w:trPr>
        <w:tc>
          <w:tcPr>
            <w:tcW w:w="1068" w:type="dxa"/>
          </w:tcPr>
          <w:p>
            <w:pPr>
              <w:pStyle w:val="TableParagraph"/>
              <w:spacing w:line="270" w:lineRule="exact"/>
              <w:ind w:left="107"/>
              <w:rPr>
                <w:sz w:val="24"/>
              </w:rPr>
            </w:pPr>
            <w:r>
              <w:rPr>
                <w:spacing w:val="-2"/>
                <w:sz w:val="24"/>
              </w:rPr>
              <w:t>Average</w:t>
            </w:r>
          </w:p>
          <w:p>
            <w:pPr>
              <w:pStyle w:val="TableParagraph"/>
              <w:spacing w:before="139"/>
              <w:ind w:left="107"/>
              <w:rPr>
                <w:sz w:val="24"/>
              </w:rPr>
            </w:pPr>
            <w:r>
              <w:rPr>
                <w:spacing w:val="-2"/>
                <w:sz w:val="24"/>
              </w:rPr>
              <w:t>Value</w:t>
            </w:r>
          </w:p>
        </w:tc>
        <w:tc>
          <w:tcPr>
            <w:tcW w:w="1083" w:type="dxa"/>
          </w:tcPr>
          <w:p>
            <w:pPr>
              <w:pStyle w:val="TableParagraph"/>
              <w:rPr>
                <w:sz w:val="22"/>
              </w:rPr>
            </w:pPr>
          </w:p>
        </w:tc>
        <w:tc>
          <w:tcPr>
            <w:tcW w:w="1241" w:type="dxa"/>
          </w:tcPr>
          <w:p>
            <w:pPr>
              <w:pStyle w:val="TableParagraph"/>
              <w:rPr>
                <w:sz w:val="22"/>
              </w:rPr>
            </w:pPr>
          </w:p>
        </w:tc>
        <w:tc>
          <w:tcPr>
            <w:tcW w:w="637" w:type="dxa"/>
          </w:tcPr>
          <w:p>
            <w:pPr>
              <w:pStyle w:val="TableParagraph"/>
              <w:spacing w:before="133"/>
              <w:rPr>
                <w:b/>
                <w:sz w:val="24"/>
              </w:rPr>
            </w:pPr>
          </w:p>
          <w:p>
            <w:pPr>
              <w:pStyle w:val="TableParagraph"/>
              <w:ind w:left="107"/>
              <w:rPr>
                <w:sz w:val="24"/>
              </w:rPr>
            </w:pPr>
            <w:r>
              <w:rPr>
                <w:spacing w:val="-4"/>
                <w:sz w:val="24"/>
              </w:rPr>
              <w:t>3.52</w:t>
            </w:r>
          </w:p>
        </w:tc>
        <w:tc>
          <w:tcPr>
            <w:tcW w:w="637" w:type="dxa"/>
          </w:tcPr>
          <w:p>
            <w:pPr>
              <w:pStyle w:val="TableParagraph"/>
              <w:spacing w:before="133"/>
              <w:rPr>
                <w:b/>
                <w:sz w:val="24"/>
              </w:rPr>
            </w:pPr>
          </w:p>
          <w:p>
            <w:pPr>
              <w:pStyle w:val="TableParagraph"/>
              <w:ind w:left="106"/>
              <w:rPr>
                <w:sz w:val="24"/>
              </w:rPr>
            </w:pPr>
            <w:r>
              <w:rPr>
                <w:spacing w:val="-4"/>
                <w:sz w:val="24"/>
              </w:rPr>
              <w:t>0.58</w:t>
            </w:r>
          </w:p>
        </w:tc>
        <w:tc>
          <w:tcPr>
            <w:tcW w:w="1912" w:type="dxa"/>
          </w:tcPr>
          <w:p>
            <w:pPr>
              <w:pStyle w:val="TableParagraph"/>
              <w:spacing w:before="267"/>
              <w:rPr>
                <w:b/>
                <w:sz w:val="24"/>
              </w:rPr>
            </w:pPr>
          </w:p>
          <w:p>
            <w:pPr>
              <w:pStyle w:val="TableParagraph"/>
              <w:spacing w:line="266" w:lineRule="exact"/>
              <w:ind w:left="105"/>
              <w:rPr>
                <w:sz w:val="24"/>
              </w:rPr>
            </w:pPr>
            <w:r>
              <w:rPr>
                <w:spacing w:val="-2"/>
                <w:sz w:val="24"/>
              </w:rPr>
              <w:t>0.415</w:t>
            </w:r>
          </w:p>
        </w:tc>
        <w:tc>
          <w:tcPr>
            <w:tcW w:w="2560" w:type="dxa"/>
          </w:tcPr>
          <w:p>
            <w:pPr>
              <w:pStyle w:val="TableParagraph"/>
              <w:spacing w:before="267"/>
              <w:rPr>
                <w:b/>
                <w:sz w:val="24"/>
              </w:rPr>
            </w:pPr>
          </w:p>
          <w:p>
            <w:pPr>
              <w:pStyle w:val="TableParagraph"/>
              <w:spacing w:line="266" w:lineRule="exact"/>
              <w:ind w:left="104"/>
              <w:rPr>
                <w:sz w:val="24"/>
              </w:rPr>
            </w:pPr>
            <w:r>
              <w:rPr>
                <w:spacing w:val="-2"/>
                <w:sz w:val="24"/>
              </w:rPr>
              <w:t>0.0415</w:t>
            </w:r>
          </w:p>
        </w:tc>
      </w:tr>
    </w:tbl>
    <w:p>
      <w:pPr>
        <w:spacing w:after="0" w:line="266" w:lineRule="exact"/>
        <w:rPr>
          <w:sz w:val="24"/>
        </w:rPr>
        <w:sectPr>
          <w:pgSz w:w="11910" w:h="16840"/>
          <w:pgMar w:header="0" w:footer="1067" w:top="1360" w:bottom="1260" w:left="1220" w:right="620"/>
        </w:sectPr>
      </w:pPr>
    </w:p>
    <w:p>
      <w:pPr>
        <w:spacing w:line="360" w:lineRule="auto" w:before="61"/>
        <w:ind w:left="220" w:right="818" w:firstLine="0"/>
        <w:jc w:val="left"/>
        <w:rPr>
          <w:b/>
          <w:sz w:val="24"/>
        </w:rPr>
      </w:pPr>
      <w:r>
        <w:rPr/>
        <w:drawing>
          <wp:anchor distT="0" distB="0" distL="0" distR="0" allowOverlap="1" layoutInCell="1" locked="0" behindDoc="1" simplePos="0" relativeHeight="483686400">
            <wp:simplePos x="0" y="0"/>
            <wp:positionH relativeFrom="page">
              <wp:posOffset>1051966</wp:posOffset>
            </wp:positionH>
            <wp:positionV relativeFrom="page">
              <wp:posOffset>2719577</wp:posOffset>
            </wp:positionV>
            <wp:extent cx="5312638" cy="5252450"/>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4.4(viii):</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8</w:t>
      </w:r>
      <w:r>
        <w:rPr>
          <w:b/>
          <w:spacing w:val="40"/>
          <w:sz w:val="24"/>
        </w:rPr>
        <w:t> </w:t>
      </w:r>
      <w:r>
        <w:rPr>
          <w:b/>
          <w:sz w:val="24"/>
        </w:rPr>
        <w:t>using Model 2</w:t>
      </w:r>
    </w:p>
    <w:p>
      <w:pPr>
        <w:pStyle w:val="BodyText"/>
        <w:spacing w:before="183" w:after="1"/>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83"/>
        <w:gridCol w:w="1241"/>
        <w:gridCol w:w="637"/>
        <w:gridCol w:w="637"/>
        <w:gridCol w:w="1912"/>
        <w:gridCol w:w="2560"/>
      </w:tblGrid>
      <w:tr>
        <w:trPr>
          <w:trHeight w:val="1730" w:hRule="atLeast"/>
        </w:trPr>
        <w:tc>
          <w:tcPr>
            <w:tcW w:w="1068" w:type="dxa"/>
          </w:tcPr>
          <w:p>
            <w:pPr>
              <w:pStyle w:val="TableParagraph"/>
              <w:spacing w:line="360" w:lineRule="auto" w:before="1"/>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86912">
                      <wp:simplePos x="0" y="0"/>
                      <wp:positionH relativeFrom="column">
                        <wp:posOffset>118440</wp:posOffset>
                      </wp:positionH>
                      <wp:positionV relativeFrom="paragraph">
                        <wp:posOffset>30900</wp:posOffset>
                      </wp:positionV>
                      <wp:extent cx="476884" cy="13335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476884" cy="133350"/>
                                <a:chExt cx="476884" cy="133350"/>
                              </a:xfrm>
                            </wpg:grpSpPr>
                            <pic:pic>
                              <pic:nvPicPr>
                                <pic:cNvPr id="217" name="Image 217"/>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33137pt;width:37.550pt;height:10.5pt;mso-position-horizontal-relative:column;mso-position-vertical-relative:paragraph;z-index:-19629568" id="docshapegroup119" coordorigin="187,49" coordsize="751,210">
                      <v:shape style="position:absolute;left:186;top:48;width:751;height:210" type="#_x0000_t75" id="docshape120" stroked="false">
                        <v:imagedata r:id="rId50" o:title=""/>
                      </v:shape>
                      <w10:wrap type="none"/>
                    </v:group>
                  </w:pict>
                </mc:Fallback>
              </mc:AlternateContent>
            </w:r>
            <w:r>
              <w:rPr>
                <w:b/>
                <w:spacing w:val="-10"/>
                <w:sz w:val="24"/>
              </w:rPr>
              <w:t>(</w:t>
            </w:r>
          </w:p>
        </w:tc>
        <w:tc>
          <w:tcPr>
            <w:tcW w:w="1083" w:type="dxa"/>
          </w:tcPr>
          <w:p>
            <w:pPr>
              <w:pStyle w:val="TableParagraph"/>
              <w:spacing w:before="1"/>
              <w:ind w:left="107"/>
              <w:rPr>
                <w:b/>
                <w:sz w:val="24"/>
              </w:rPr>
            </w:pPr>
            <w:r>
              <w:rPr>
                <w:b/>
                <w:spacing w:val="-2"/>
                <w:sz w:val="24"/>
              </w:rPr>
              <w:t>Period</w:t>
            </w:r>
          </w:p>
        </w:tc>
        <w:tc>
          <w:tcPr>
            <w:tcW w:w="1241" w:type="dxa"/>
          </w:tcPr>
          <w:p>
            <w:pPr>
              <w:pStyle w:val="TableParagraph"/>
              <w:spacing w:line="360" w:lineRule="auto" w:before="1"/>
              <w:ind w:left="107" w:right="99"/>
              <w:rPr>
                <w:b/>
                <w:sz w:val="24"/>
              </w:rPr>
            </w:pPr>
            <w:r>
              <w:rPr>
                <w:b/>
                <w:spacing w:val="-2"/>
                <w:sz w:val="24"/>
              </w:rPr>
              <w:t>Total Number </w:t>
            </w:r>
            <w:r>
              <w:rPr>
                <w:b/>
                <w:sz w:val="24"/>
              </w:rPr>
              <w:t>Of</w:t>
            </w:r>
            <w:r>
              <w:rPr>
                <w:b/>
                <w:spacing w:val="-15"/>
                <w:sz w:val="24"/>
              </w:rPr>
              <w:t> </w:t>
            </w:r>
            <w:r>
              <w:rPr>
                <w:b/>
                <w:sz w:val="24"/>
              </w:rPr>
              <w:t>Events</w:t>
            </w:r>
          </w:p>
        </w:tc>
        <w:tc>
          <w:tcPr>
            <w:tcW w:w="637" w:type="dxa"/>
          </w:tcPr>
          <w:p>
            <w:pPr>
              <w:pStyle w:val="TableParagraph"/>
              <w:spacing w:before="1"/>
              <w:ind w:left="107"/>
              <w:rPr>
                <w:b/>
                <w:sz w:val="24"/>
              </w:rPr>
            </w:pPr>
            <w:r>
              <w:rPr>
                <w:b/>
                <w:spacing w:val="-10"/>
                <w:sz w:val="24"/>
              </w:rPr>
              <w:t>A</w:t>
            </w:r>
          </w:p>
        </w:tc>
        <w:tc>
          <w:tcPr>
            <w:tcW w:w="637" w:type="dxa"/>
          </w:tcPr>
          <w:p>
            <w:pPr>
              <w:pStyle w:val="TableParagraph"/>
              <w:spacing w:before="1"/>
              <w:ind w:left="106"/>
              <w:rPr>
                <w:b/>
                <w:sz w:val="24"/>
              </w:rPr>
            </w:pPr>
            <w:r>
              <w:rPr>
                <w:b/>
                <w:spacing w:val="-10"/>
                <w:sz w:val="24"/>
              </w:rPr>
              <w:t>B</w:t>
            </w:r>
          </w:p>
        </w:tc>
        <w:tc>
          <w:tcPr>
            <w:tcW w:w="1912" w:type="dxa"/>
          </w:tcPr>
          <w:p>
            <w:pPr>
              <w:pStyle w:val="TableParagraph"/>
              <w:spacing w:line="369" w:lineRule="auto" w:before="1"/>
              <w:ind w:left="105"/>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6"/>
                <w:w w:val="105"/>
                <w:sz w:val="22"/>
                <w:vertAlign w:val="baseline"/>
              </w:rPr>
              <w:t> </w:t>
            </w:r>
            <w:r>
              <w:rPr>
                <w:i/>
                <w:w w:val="105"/>
                <w:sz w:val="22"/>
                <w:vertAlign w:val="baseline"/>
              </w:rPr>
              <w:t>km</w:t>
            </w:r>
            <w:r>
              <w:rPr>
                <w:w w:val="105"/>
                <w:sz w:val="22"/>
                <w:vertAlign w:val="superscript"/>
              </w:rPr>
              <w:t>2</w:t>
            </w:r>
          </w:p>
        </w:tc>
        <w:tc>
          <w:tcPr>
            <w:tcW w:w="2560" w:type="dxa"/>
          </w:tcPr>
          <w:p>
            <w:pPr>
              <w:pStyle w:val="TableParagraph"/>
              <w:spacing w:line="360" w:lineRule="auto" w:before="1"/>
              <w:ind w:left="104"/>
              <w:rPr>
                <w:b/>
                <w:sz w:val="24"/>
              </w:rPr>
            </w:pPr>
            <w:r>
              <w:rPr>
                <w:b/>
                <w:spacing w:val="-2"/>
                <w:sz w:val="24"/>
              </w:rPr>
              <w:t>Energy/Average Area/Time</w:t>
            </w:r>
          </w:p>
          <w:p>
            <w:pPr>
              <w:pStyle w:val="TableParagraph"/>
              <w:spacing w:before="37"/>
              <w:ind w:left="113"/>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62"/>
              <w:jc w:val="center"/>
              <w:rPr>
                <w:rFonts w:ascii="Symbol" w:hAnsi="Symbol"/>
                <w:sz w:val="24"/>
              </w:rPr>
            </w:pPr>
            <w:r>
              <w:rPr>
                <w:rFonts w:ascii="Symbol" w:hAnsi="Symbol"/>
                <w:spacing w:val="-10"/>
                <w:sz w:val="24"/>
              </w:rPr>
              <w:t></w:t>
            </w:r>
          </w:p>
        </w:tc>
      </w:tr>
      <w:tr>
        <w:trPr>
          <w:trHeight w:val="828" w:hRule="atLeast"/>
        </w:trPr>
        <w:tc>
          <w:tcPr>
            <w:tcW w:w="1068" w:type="dxa"/>
          </w:tcPr>
          <w:p>
            <w:pPr>
              <w:pStyle w:val="TableParagraph"/>
              <w:spacing w:line="270" w:lineRule="exact"/>
              <w:ind w:left="107"/>
              <w:rPr>
                <w:sz w:val="24"/>
              </w:rPr>
            </w:pPr>
            <w:r>
              <w:rPr>
                <w:spacing w:val="-4"/>
                <w:sz w:val="24"/>
              </w:rPr>
              <w:t>83.4</w:t>
            </w:r>
          </w:p>
        </w:tc>
        <w:tc>
          <w:tcPr>
            <w:tcW w:w="1083" w:type="dxa"/>
          </w:tcPr>
          <w:p>
            <w:pPr>
              <w:pStyle w:val="TableParagraph"/>
              <w:tabs>
                <w:tab w:pos="893" w:val="left" w:leader="none"/>
              </w:tabs>
              <w:spacing w:line="270" w:lineRule="exact"/>
              <w:ind w:left="107"/>
              <w:rPr>
                <w:sz w:val="24"/>
              </w:rPr>
            </w:pPr>
            <w:r>
              <w:rPr>
                <w:spacing w:val="-4"/>
                <w:sz w:val="24"/>
              </w:rPr>
              <w:t>1956</w:t>
            </w:r>
            <w:r>
              <w:rPr>
                <w:sz w:val="24"/>
              </w:rPr>
              <w:tab/>
            </w:r>
            <w:r>
              <w:rPr>
                <w:spacing w:val="-10"/>
                <w:sz w:val="24"/>
              </w:rPr>
              <w:t>-</w:t>
            </w:r>
          </w:p>
          <w:p>
            <w:pPr>
              <w:pStyle w:val="TableParagraph"/>
              <w:spacing w:before="137"/>
              <w:ind w:left="107"/>
              <w:rPr>
                <w:sz w:val="24"/>
              </w:rPr>
            </w:pPr>
            <w:r>
              <w:rPr>
                <w:spacing w:val="-4"/>
                <w:sz w:val="24"/>
              </w:rPr>
              <w:t>1965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15463</w:t>
            </w:r>
          </w:p>
        </w:tc>
        <w:tc>
          <w:tcPr>
            <w:tcW w:w="637" w:type="dxa"/>
          </w:tcPr>
          <w:p>
            <w:pPr>
              <w:pStyle w:val="TableParagraph"/>
              <w:spacing w:before="131"/>
              <w:rPr>
                <w:b/>
                <w:sz w:val="24"/>
              </w:rPr>
            </w:pPr>
          </w:p>
          <w:p>
            <w:pPr>
              <w:pStyle w:val="TableParagraph"/>
              <w:ind w:left="107"/>
              <w:rPr>
                <w:sz w:val="24"/>
              </w:rPr>
            </w:pPr>
            <w:r>
              <w:rPr>
                <w:spacing w:val="-4"/>
                <w:sz w:val="24"/>
              </w:rPr>
              <w:t>3.58</w:t>
            </w:r>
          </w:p>
        </w:tc>
        <w:tc>
          <w:tcPr>
            <w:tcW w:w="637" w:type="dxa"/>
          </w:tcPr>
          <w:p>
            <w:pPr>
              <w:pStyle w:val="TableParagraph"/>
              <w:spacing w:before="131"/>
              <w:rPr>
                <w:b/>
                <w:sz w:val="24"/>
              </w:rPr>
            </w:pPr>
          </w:p>
          <w:p>
            <w:pPr>
              <w:pStyle w:val="TableParagraph"/>
              <w:ind w:left="106"/>
              <w:rPr>
                <w:sz w:val="24"/>
              </w:rPr>
            </w:pPr>
            <w:r>
              <w:rPr>
                <w:spacing w:val="-4"/>
                <w:sz w:val="24"/>
              </w:rPr>
              <w:t>0.52</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0.2145</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0.0215</w:t>
            </w:r>
          </w:p>
        </w:tc>
      </w:tr>
      <w:tr>
        <w:trPr>
          <w:trHeight w:val="827" w:hRule="atLeast"/>
        </w:trPr>
        <w:tc>
          <w:tcPr>
            <w:tcW w:w="1068" w:type="dxa"/>
          </w:tcPr>
          <w:p>
            <w:pPr>
              <w:pStyle w:val="TableParagraph"/>
              <w:spacing w:line="270" w:lineRule="exact"/>
              <w:ind w:left="107"/>
              <w:rPr>
                <w:sz w:val="24"/>
              </w:rPr>
            </w:pPr>
            <w:r>
              <w:rPr>
                <w:spacing w:val="-4"/>
                <w:sz w:val="24"/>
              </w:rPr>
              <w:t>83.4</w:t>
            </w:r>
          </w:p>
        </w:tc>
        <w:tc>
          <w:tcPr>
            <w:tcW w:w="1083" w:type="dxa"/>
          </w:tcPr>
          <w:p>
            <w:pPr>
              <w:pStyle w:val="TableParagraph"/>
              <w:tabs>
                <w:tab w:pos="893"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7"/>
              <w:ind w:left="107"/>
              <w:rPr>
                <w:sz w:val="24"/>
              </w:rPr>
            </w:pPr>
            <w:r>
              <w:rPr>
                <w:spacing w:val="-4"/>
                <w:sz w:val="24"/>
              </w:rPr>
              <w:t>1975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18076</w:t>
            </w:r>
          </w:p>
        </w:tc>
        <w:tc>
          <w:tcPr>
            <w:tcW w:w="637" w:type="dxa"/>
          </w:tcPr>
          <w:p>
            <w:pPr>
              <w:pStyle w:val="TableParagraph"/>
              <w:spacing w:before="130"/>
              <w:rPr>
                <w:b/>
                <w:sz w:val="24"/>
              </w:rPr>
            </w:pPr>
          </w:p>
          <w:p>
            <w:pPr>
              <w:pStyle w:val="TableParagraph"/>
              <w:spacing w:before="1"/>
              <w:ind w:left="107"/>
              <w:rPr>
                <w:sz w:val="24"/>
              </w:rPr>
            </w:pPr>
            <w:r>
              <w:rPr>
                <w:spacing w:val="-4"/>
                <w:sz w:val="24"/>
              </w:rPr>
              <w:t>3.91</w:t>
            </w:r>
          </w:p>
        </w:tc>
        <w:tc>
          <w:tcPr>
            <w:tcW w:w="637" w:type="dxa"/>
          </w:tcPr>
          <w:p>
            <w:pPr>
              <w:pStyle w:val="TableParagraph"/>
              <w:spacing w:before="130"/>
              <w:rPr>
                <w:b/>
                <w:sz w:val="24"/>
              </w:rPr>
            </w:pPr>
          </w:p>
          <w:p>
            <w:pPr>
              <w:pStyle w:val="TableParagraph"/>
              <w:spacing w:before="1"/>
              <w:ind w:left="106"/>
              <w:rPr>
                <w:sz w:val="24"/>
              </w:rPr>
            </w:pPr>
            <w:r>
              <w:rPr>
                <w:spacing w:val="-4"/>
                <w:sz w:val="24"/>
              </w:rPr>
              <w:t>0.53</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0.258</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0.0258</w:t>
            </w:r>
          </w:p>
        </w:tc>
      </w:tr>
      <w:tr>
        <w:trPr>
          <w:trHeight w:val="827" w:hRule="atLeast"/>
        </w:trPr>
        <w:tc>
          <w:tcPr>
            <w:tcW w:w="1068" w:type="dxa"/>
          </w:tcPr>
          <w:p>
            <w:pPr>
              <w:pStyle w:val="TableParagraph"/>
              <w:spacing w:line="270" w:lineRule="exact"/>
              <w:ind w:left="107"/>
              <w:rPr>
                <w:sz w:val="24"/>
              </w:rPr>
            </w:pPr>
            <w:r>
              <w:rPr>
                <w:spacing w:val="-4"/>
                <w:sz w:val="24"/>
              </w:rPr>
              <w:t>83.4</w:t>
            </w:r>
          </w:p>
        </w:tc>
        <w:tc>
          <w:tcPr>
            <w:tcW w:w="1083" w:type="dxa"/>
          </w:tcPr>
          <w:p>
            <w:pPr>
              <w:pStyle w:val="TableParagraph"/>
              <w:tabs>
                <w:tab w:pos="893"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7"/>
              <w:ind w:left="107"/>
              <w:rPr>
                <w:sz w:val="24"/>
              </w:rPr>
            </w:pPr>
            <w:r>
              <w:rPr>
                <w:spacing w:val="-4"/>
                <w:sz w:val="24"/>
              </w:rPr>
              <w:t>1985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20412</w:t>
            </w:r>
          </w:p>
        </w:tc>
        <w:tc>
          <w:tcPr>
            <w:tcW w:w="637" w:type="dxa"/>
          </w:tcPr>
          <w:p>
            <w:pPr>
              <w:pStyle w:val="TableParagraph"/>
              <w:spacing w:before="130"/>
              <w:rPr>
                <w:b/>
                <w:sz w:val="24"/>
              </w:rPr>
            </w:pPr>
          </w:p>
          <w:p>
            <w:pPr>
              <w:pStyle w:val="TableParagraph"/>
              <w:spacing w:before="1"/>
              <w:ind w:left="107"/>
              <w:rPr>
                <w:sz w:val="24"/>
              </w:rPr>
            </w:pPr>
            <w:r>
              <w:rPr>
                <w:spacing w:val="-10"/>
                <w:sz w:val="24"/>
              </w:rPr>
              <w:t>4</w:t>
            </w:r>
          </w:p>
        </w:tc>
        <w:tc>
          <w:tcPr>
            <w:tcW w:w="637" w:type="dxa"/>
          </w:tcPr>
          <w:p>
            <w:pPr>
              <w:pStyle w:val="TableParagraph"/>
              <w:spacing w:before="130"/>
              <w:rPr>
                <w:b/>
                <w:sz w:val="24"/>
              </w:rPr>
            </w:pPr>
          </w:p>
          <w:p>
            <w:pPr>
              <w:pStyle w:val="TableParagraph"/>
              <w:spacing w:before="1"/>
              <w:ind w:left="106"/>
              <w:rPr>
                <w:sz w:val="24"/>
              </w:rPr>
            </w:pPr>
            <w:r>
              <w:rPr>
                <w:spacing w:val="-4"/>
                <w:sz w:val="24"/>
              </w:rPr>
              <w:t>0.53</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0.2856</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0.0286</w:t>
            </w:r>
          </w:p>
        </w:tc>
      </w:tr>
      <w:tr>
        <w:trPr>
          <w:trHeight w:val="827" w:hRule="atLeast"/>
        </w:trPr>
        <w:tc>
          <w:tcPr>
            <w:tcW w:w="1068" w:type="dxa"/>
          </w:tcPr>
          <w:p>
            <w:pPr>
              <w:pStyle w:val="TableParagraph"/>
              <w:spacing w:line="270" w:lineRule="exact"/>
              <w:ind w:left="107"/>
              <w:rPr>
                <w:sz w:val="24"/>
              </w:rPr>
            </w:pPr>
            <w:r>
              <w:rPr>
                <w:spacing w:val="-4"/>
                <w:sz w:val="24"/>
              </w:rPr>
              <w:t>83.4</w:t>
            </w:r>
          </w:p>
        </w:tc>
        <w:tc>
          <w:tcPr>
            <w:tcW w:w="1083" w:type="dxa"/>
          </w:tcPr>
          <w:p>
            <w:pPr>
              <w:pStyle w:val="TableParagraph"/>
              <w:tabs>
                <w:tab w:pos="893" w:val="left" w:leader="none"/>
              </w:tabs>
              <w:spacing w:line="270" w:lineRule="exact"/>
              <w:ind w:left="107"/>
              <w:rPr>
                <w:sz w:val="24"/>
              </w:rPr>
            </w:pPr>
            <w:r>
              <w:rPr>
                <w:spacing w:val="-4"/>
                <w:sz w:val="24"/>
              </w:rPr>
              <w:t>1986</w:t>
            </w:r>
            <w:r>
              <w:rPr>
                <w:sz w:val="24"/>
              </w:rPr>
              <w:tab/>
            </w:r>
            <w:r>
              <w:rPr>
                <w:spacing w:val="-10"/>
                <w:sz w:val="24"/>
              </w:rPr>
              <w:t>-</w:t>
            </w:r>
          </w:p>
          <w:p>
            <w:pPr>
              <w:pStyle w:val="TableParagraph"/>
              <w:spacing w:before="139"/>
              <w:ind w:left="107"/>
              <w:rPr>
                <w:sz w:val="24"/>
              </w:rPr>
            </w:pPr>
            <w:r>
              <w:rPr>
                <w:spacing w:val="-4"/>
                <w:sz w:val="24"/>
              </w:rPr>
              <w:t>1995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22167</w:t>
            </w:r>
          </w:p>
        </w:tc>
        <w:tc>
          <w:tcPr>
            <w:tcW w:w="637" w:type="dxa"/>
          </w:tcPr>
          <w:p>
            <w:pPr>
              <w:pStyle w:val="TableParagraph"/>
              <w:spacing w:before="133"/>
              <w:rPr>
                <w:b/>
                <w:sz w:val="24"/>
              </w:rPr>
            </w:pPr>
          </w:p>
          <w:p>
            <w:pPr>
              <w:pStyle w:val="TableParagraph"/>
              <w:ind w:left="107"/>
              <w:rPr>
                <w:sz w:val="24"/>
              </w:rPr>
            </w:pPr>
            <w:r>
              <w:rPr>
                <w:spacing w:val="-4"/>
                <w:sz w:val="24"/>
              </w:rPr>
              <w:t>4.11</w:t>
            </w:r>
          </w:p>
        </w:tc>
        <w:tc>
          <w:tcPr>
            <w:tcW w:w="637" w:type="dxa"/>
          </w:tcPr>
          <w:p>
            <w:pPr>
              <w:pStyle w:val="TableParagraph"/>
              <w:spacing w:before="133"/>
              <w:rPr>
                <w:b/>
                <w:sz w:val="24"/>
              </w:rPr>
            </w:pPr>
          </w:p>
          <w:p>
            <w:pPr>
              <w:pStyle w:val="TableParagraph"/>
              <w:ind w:left="106"/>
              <w:rPr>
                <w:sz w:val="24"/>
              </w:rPr>
            </w:pPr>
            <w:r>
              <w:rPr>
                <w:spacing w:val="-4"/>
                <w:sz w:val="24"/>
              </w:rPr>
              <w:t>0.54</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0.3627</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0.0363</w:t>
            </w:r>
          </w:p>
        </w:tc>
      </w:tr>
      <w:tr>
        <w:trPr>
          <w:trHeight w:val="827" w:hRule="atLeast"/>
        </w:trPr>
        <w:tc>
          <w:tcPr>
            <w:tcW w:w="1068" w:type="dxa"/>
          </w:tcPr>
          <w:p>
            <w:pPr>
              <w:pStyle w:val="TableParagraph"/>
              <w:spacing w:line="270" w:lineRule="exact"/>
              <w:ind w:left="107"/>
              <w:rPr>
                <w:sz w:val="24"/>
              </w:rPr>
            </w:pPr>
            <w:r>
              <w:rPr>
                <w:spacing w:val="-4"/>
                <w:sz w:val="24"/>
              </w:rPr>
              <w:t>83.4</w:t>
            </w:r>
          </w:p>
        </w:tc>
        <w:tc>
          <w:tcPr>
            <w:tcW w:w="1083" w:type="dxa"/>
          </w:tcPr>
          <w:p>
            <w:pPr>
              <w:pStyle w:val="TableParagraph"/>
              <w:tabs>
                <w:tab w:pos="893"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9"/>
              <w:ind w:left="107"/>
              <w:rPr>
                <w:sz w:val="24"/>
              </w:rPr>
            </w:pPr>
            <w:r>
              <w:rPr>
                <w:spacing w:val="-4"/>
                <w:sz w:val="24"/>
              </w:rPr>
              <w:t>2005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23242</w:t>
            </w:r>
          </w:p>
        </w:tc>
        <w:tc>
          <w:tcPr>
            <w:tcW w:w="637" w:type="dxa"/>
          </w:tcPr>
          <w:p>
            <w:pPr>
              <w:pStyle w:val="TableParagraph"/>
              <w:spacing w:before="133"/>
              <w:rPr>
                <w:b/>
                <w:sz w:val="24"/>
              </w:rPr>
            </w:pPr>
          </w:p>
          <w:p>
            <w:pPr>
              <w:pStyle w:val="TableParagraph"/>
              <w:ind w:left="107"/>
              <w:rPr>
                <w:sz w:val="24"/>
              </w:rPr>
            </w:pPr>
            <w:r>
              <w:rPr>
                <w:spacing w:val="-4"/>
                <w:sz w:val="24"/>
              </w:rPr>
              <w:t>4.13</w:t>
            </w:r>
          </w:p>
        </w:tc>
        <w:tc>
          <w:tcPr>
            <w:tcW w:w="637" w:type="dxa"/>
          </w:tcPr>
          <w:p>
            <w:pPr>
              <w:pStyle w:val="TableParagraph"/>
              <w:spacing w:before="133"/>
              <w:rPr>
                <w:b/>
                <w:sz w:val="24"/>
              </w:rPr>
            </w:pPr>
          </w:p>
          <w:p>
            <w:pPr>
              <w:pStyle w:val="TableParagraph"/>
              <w:ind w:left="106"/>
              <w:rPr>
                <w:sz w:val="24"/>
              </w:rPr>
            </w:pPr>
            <w:r>
              <w:rPr>
                <w:spacing w:val="-4"/>
                <w:sz w:val="24"/>
              </w:rPr>
              <w:t>0.53</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0.3992</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0.0399</w:t>
            </w:r>
          </w:p>
        </w:tc>
      </w:tr>
      <w:tr>
        <w:trPr>
          <w:trHeight w:val="830" w:hRule="atLeast"/>
        </w:trPr>
        <w:tc>
          <w:tcPr>
            <w:tcW w:w="1068" w:type="dxa"/>
          </w:tcPr>
          <w:p>
            <w:pPr>
              <w:pStyle w:val="TableParagraph"/>
              <w:spacing w:line="270" w:lineRule="exact"/>
              <w:ind w:left="107"/>
              <w:rPr>
                <w:sz w:val="24"/>
              </w:rPr>
            </w:pPr>
            <w:r>
              <w:rPr>
                <w:spacing w:val="-2"/>
                <w:sz w:val="24"/>
              </w:rPr>
              <w:t>Average</w:t>
            </w:r>
          </w:p>
          <w:p>
            <w:pPr>
              <w:pStyle w:val="TableParagraph"/>
              <w:spacing w:before="139"/>
              <w:ind w:left="107"/>
              <w:rPr>
                <w:sz w:val="24"/>
              </w:rPr>
            </w:pPr>
            <w:r>
              <w:rPr>
                <w:spacing w:val="-2"/>
                <w:sz w:val="24"/>
              </w:rPr>
              <w:t>Value</w:t>
            </w:r>
          </w:p>
        </w:tc>
        <w:tc>
          <w:tcPr>
            <w:tcW w:w="1083" w:type="dxa"/>
          </w:tcPr>
          <w:p>
            <w:pPr>
              <w:pStyle w:val="TableParagraph"/>
              <w:rPr>
                <w:sz w:val="22"/>
              </w:rPr>
            </w:pPr>
          </w:p>
        </w:tc>
        <w:tc>
          <w:tcPr>
            <w:tcW w:w="1241" w:type="dxa"/>
          </w:tcPr>
          <w:p>
            <w:pPr>
              <w:pStyle w:val="TableParagraph"/>
              <w:rPr>
                <w:sz w:val="22"/>
              </w:rPr>
            </w:pPr>
          </w:p>
        </w:tc>
        <w:tc>
          <w:tcPr>
            <w:tcW w:w="637" w:type="dxa"/>
          </w:tcPr>
          <w:p>
            <w:pPr>
              <w:pStyle w:val="TableParagraph"/>
              <w:spacing w:before="133"/>
              <w:rPr>
                <w:b/>
                <w:sz w:val="24"/>
              </w:rPr>
            </w:pPr>
          </w:p>
          <w:p>
            <w:pPr>
              <w:pStyle w:val="TableParagraph"/>
              <w:ind w:left="107"/>
              <w:rPr>
                <w:sz w:val="24"/>
              </w:rPr>
            </w:pPr>
            <w:r>
              <w:rPr>
                <w:spacing w:val="-4"/>
                <w:sz w:val="24"/>
              </w:rPr>
              <w:t>3.95</w:t>
            </w:r>
          </w:p>
        </w:tc>
        <w:tc>
          <w:tcPr>
            <w:tcW w:w="637" w:type="dxa"/>
          </w:tcPr>
          <w:p>
            <w:pPr>
              <w:pStyle w:val="TableParagraph"/>
              <w:spacing w:before="133"/>
              <w:rPr>
                <w:b/>
                <w:sz w:val="24"/>
              </w:rPr>
            </w:pPr>
          </w:p>
          <w:p>
            <w:pPr>
              <w:pStyle w:val="TableParagraph"/>
              <w:ind w:left="106"/>
              <w:rPr>
                <w:sz w:val="24"/>
              </w:rPr>
            </w:pPr>
            <w:r>
              <w:rPr>
                <w:spacing w:val="-4"/>
                <w:sz w:val="24"/>
              </w:rPr>
              <w:t>0.53</w:t>
            </w:r>
          </w:p>
        </w:tc>
        <w:tc>
          <w:tcPr>
            <w:tcW w:w="1912" w:type="dxa"/>
          </w:tcPr>
          <w:p>
            <w:pPr>
              <w:pStyle w:val="TableParagraph"/>
              <w:spacing w:before="267"/>
              <w:rPr>
                <w:b/>
                <w:sz w:val="24"/>
              </w:rPr>
            </w:pPr>
          </w:p>
          <w:p>
            <w:pPr>
              <w:pStyle w:val="TableParagraph"/>
              <w:spacing w:line="266" w:lineRule="exact"/>
              <w:ind w:left="105"/>
              <w:rPr>
                <w:sz w:val="24"/>
              </w:rPr>
            </w:pPr>
            <w:r>
              <w:rPr>
                <w:spacing w:val="-2"/>
                <w:sz w:val="24"/>
              </w:rPr>
              <w:t>0.304</w:t>
            </w:r>
          </w:p>
        </w:tc>
        <w:tc>
          <w:tcPr>
            <w:tcW w:w="2560" w:type="dxa"/>
          </w:tcPr>
          <w:p>
            <w:pPr>
              <w:pStyle w:val="TableParagraph"/>
              <w:spacing w:before="267"/>
              <w:rPr>
                <w:b/>
                <w:sz w:val="24"/>
              </w:rPr>
            </w:pPr>
          </w:p>
          <w:p>
            <w:pPr>
              <w:pStyle w:val="TableParagraph"/>
              <w:spacing w:line="266" w:lineRule="exact"/>
              <w:ind w:left="104"/>
              <w:rPr>
                <w:sz w:val="24"/>
              </w:rPr>
            </w:pPr>
            <w:r>
              <w:rPr>
                <w:spacing w:val="-2"/>
                <w:sz w:val="24"/>
              </w:rPr>
              <w:t>0.0304</w:t>
            </w:r>
          </w:p>
        </w:tc>
      </w:tr>
    </w:tbl>
    <w:p>
      <w:pPr>
        <w:spacing w:after="0" w:line="266" w:lineRule="exact"/>
        <w:rPr>
          <w:sz w:val="24"/>
        </w:rPr>
        <w:sectPr>
          <w:pgSz w:w="11910" w:h="16840"/>
          <w:pgMar w:header="0" w:footer="1067" w:top="1360" w:bottom="1260" w:left="1220" w:right="620"/>
        </w:sectPr>
      </w:pPr>
    </w:p>
    <w:p>
      <w:pPr>
        <w:spacing w:line="360" w:lineRule="auto" w:before="74"/>
        <w:ind w:left="220" w:right="922" w:firstLine="0"/>
        <w:jc w:val="left"/>
        <w:rPr>
          <w:b/>
          <w:sz w:val="24"/>
        </w:rPr>
      </w:pPr>
      <w:r>
        <w:rPr/>
        <w:drawing>
          <wp:anchor distT="0" distB="0" distL="0" distR="0" allowOverlap="1" layoutInCell="1" locked="0" behindDoc="1" simplePos="0" relativeHeight="483687424">
            <wp:simplePos x="0" y="0"/>
            <wp:positionH relativeFrom="page">
              <wp:posOffset>1051966</wp:posOffset>
            </wp:positionH>
            <wp:positionV relativeFrom="paragraph">
              <wp:posOffset>1590294</wp:posOffset>
            </wp:positionV>
            <wp:extent cx="5312638" cy="5252450"/>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4.4(ix):</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9</w:t>
      </w:r>
      <w:r>
        <w:rPr>
          <w:b/>
          <w:spacing w:val="40"/>
          <w:sz w:val="24"/>
        </w:rPr>
        <w:t> </w:t>
      </w:r>
      <w:r>
        <w:rPr>
          <w:b/>
          <w:sz w:val="24"/>
        </w:rPr>
        <w:t>using Model 2</w:t>
      </w:r>
    </w:p>
    <w:p>
      <w:pPr>
        <w:pStyle w:val="BodyText"/>
        <w:spacing w:before="186"/>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83"/>
        <w:gridCol w:w="1241"/>
        <w:gridCol w:w="637"/>
        <w:gridCol w:w="637"/>
        <w:gridCol w:w="1912"/>
        <w:gridCol w:w="2560"/>
      </w:tblGrid>
      <w:tr>
        <w:trPr>
          <w:trHeight w:val="1727" w:hRule="atLeast"/>
        </w:trPr>
        <w:tc>
          <w:tcPr>
            <w:tcW w:w="1068" w:type="dxa"/>
          </w:tcPr>
          <w:p>
            <w:pPr>
              <w:pStyle w:val="TableParagraph"/>
              <w:spacing w:line="360" w:lineRule="auto"/>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87936">
                      <wp:simplePos x="0" y="0"/>
                      <wp:positionH relativeFrom="column">
                        <wp:posOffset>118440</wp:posOffset>
                      </wp:positionH>
                      <wp:positionV relativeFrom="paragraph">
                        <wp:posOffset>31027</wp:posOffset>
                      </wp:positionV>
                      <wp:extent cx="476884" cy="133350"/>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476884" cy="133350"/>
                                <a:chExt cx="476884" cy="133350"/>
                              </a:xfrm>
                            </wpg:grpSpPr>
                            <pic:pic>
                              <pic:nvPicPr>
                                <pic:cNvPr id="220" name="Image 220"/>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43123pt;width:37.550pt;height:10.5pt;mso-position-horizontal-relative:column;mso-position-vertical-relative:paragraph;z-index:-19628544" id="docshapegroup121" coordorigin="187,49" coordsize="751,210">
                      <v:shape style="position:absolute;left:186;top:48;width:751;height:210" type="#_x0000_t75" id="docshape122" stroked="false">
                        <v:imagedata r:id="rId50" o:title=""/>
                      </v:shape>
                      <w10:wrap type="none"/>
                    </v:group>
                  </w:pict>
                </mc:Fallback>
              </mc:AlternateContent>
            </w:r>
            <w:r>
              <w:rPr>
                <w:b/>
                <w:spacing w:val="-10"/>
                <w:sz w:val="24"/>
              </w:rPr>
              <w:t>(</w:t>
            </w:r>
          </w:p>
        </w:tc>
        <w:tc>
          <w:tcPr>
            <w:tcW w:w="1083" w:type="dxa"/>
          </w:tcPr>
          <w:p>
            <w:pPr>
              <w:pStyle w:val="TableParagraph"/>
              <w:spacing w:line="275" w:lineRule="exact"/>
              <w:ind w:left="107"/>
              <w:rPr>
                <w:b/>
                <w:sz w:val="24"/>
              </w:rPr>
            </w:pPr>
            <w:r>
              <w:rPr>
                <w:b/>
                <w:spacing w:val="-2"/>
                <w:sz w:val="24"/>
              </w:rPr>
              <w:t>Period</w:t>
            </w:r>
          </w:p>
        </w:tc>
        <w:tc>
          <w:tcPr>
            <w:tcW w:w="1241" w:type="dxa"/>
          </w:tcPr>
          <w:p>
            <w:pPr>
              <w:pStyle w:val="TableParagraph"/>
              <w:spacing w:line="360" w:lineRule="auto"/>
              <w:ind w:left="107" w:right="99"/>
              <w:rPr>
                <w:b/>
                <w:sz w:val="24"/>
              </w:rPr>
            </w:pPr>
            <w:r>
              <w:rPr>
                <w:b/>
                <w:spacing w:val="-2"/>
                <w:sz w:val="24"/>
              </w:rPr>
              <w:t>Total Number </w:t>
            </w:r>
            <w:r>
              <w:rPr>
                <w:b/>
                <w:sz w:val="24"/>
              </w:rPr>
              <w:t>Of</w:t>
            </w:r>
            <w:r>
              <w:rPr>
                <w:b/>
                <w:spacing w:val="-15"/>
                <w:sz w:val="24"/>
              </w:rPr>
              <w:t> </w:t>
            </w:r>
            <w:r>
              <w:rPr>
                <w:b/>
                <w:sz w:val="24"/>
              </w:rPr>
              <w:t>Events</w:t>
            </w:r>
          </w:p>
        </w:tc>
        <w:tc>
          <w:tcPr>
            <w:tcW w:w="637" w:type="dxa"/>
          </w:tcPr>
          <w:p>
            <w:pPr>
              <w:pStyle w:val="TableParagraph"/>
              <w:spacing w:line="275" w:lineRule="exact"/>
              <w:ind w:left="107"/>
              <w:rPr>
                <w:b/>
                <w:sz w:val="24"/>
              </w:rPr>
            </w:pPr>
            <w:r>
              <w:rPr>
                <w:b/>
                <w:spacing w:val="-10"/>
                <w:sz w:val="24"/>
              </w:rPr>
              <w:t>A</w:t>
            </w:r>
          </w:p>
        </w:tc>
        <w:tc>
          <w:tcPr>
            <w:tcW w:w="637" w:type="dxa"/>
          </w:tcPr>
          <w:p>
            <w:pPr>
              <w:pStyle w:val="TableParagraph"/>
              <w:spacing w:line="275" w:lineRule="exact"/>
              <w:ind w:left="106"/>
              <w:rPr>
                <w:b/>
                <w:sz w:val="24"/>
              </w:rPr>
            </w:pPr>
            <w:r>
              <w:rPr>
                <w:b/>
                <w:spacing w:val="-10"/>
                <w:sz w:val="24"/>
              </w:rPr>
              <w:t>B</w:t>
            </w:r>
          </w:p>
        </w:tc>
        <w:tc>
          <w:tcPr>
            <w:tcW w:w="1912" w:type="dxa"/>
          </w:tcPr>
          <w:p>
            <w:pPr>
              <w:pStyle w:val="TableParagraph"/>
              <w:spacing w:line="372" w:lineRule="auto"/>
              <w:ind w:left="105"/>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6"/>
                <w:w w:val="105"/>
                <w:sz w:val="22"/>
                <w:vertAlign w:val="baseline"/>
              </w:rPr>
              <w:t> </w:t>
            </w:r>
            <w:r>
              <w:rPr>
                <w:i/>
                <w:w w:val="105"/>
                <w:sz w:val="22"/>
                <w:vertAlign w:val="baseline"/>
              </w:rPr>
              <w:t>km</w:t>
            </w:r>
            <w:r>
              <w:rPr>
                <w:w w:val="105"/>
                <w:sz w:val="22"/>
                <w:vertAlign w:val="superscript"/>
              </w:rPr>
              <w:t>2</w:t>
            </w:r>
          </w:p>
        </w:tc>
        <w:tc>
          <w:tcPr>
            <w:tcW w:w="2560" w:type="dxa"/>
          </w:tcPr>
          <w:p>
            <w:pPr>
              <w:pStyle w:val="TableParagraph"/>
              <w:spacing w:line="360" w:lineRule="auto"/>
              <w:ind w:left="104"/>
              <w:rPr>
                <w:b/>
                <w:sz w:val="24"/>
              </w:rPr>
            </w:pPr>
            <w:r>
              <w:rPr>
                <w:b/>
                <w:spacing w:val="-2"/>
                <w:sz w:val="24"/>
              </w:rPr>
              <w:t>Energy/Average Area/Time</w:t>
            </w:r>
          </w:p>
          <w:p>
            <w:pPr>
              <w:pStyle w:val="TableParagraph"/>
              <w:spacing w:before="36"/>
              <w:ind w:left="113"/>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right="662"/>
              <w:jc w:val="center"/>
              <w:rPr>
                <w:rFonts w:ascii="Symbol" w:hAnsi="Symbol"/>
                <w:sz w:val="24"/>
              </w:rPr>
            </w:pPr>
            <w:r>
              <w:rPr>
                <w:rFonts w:ascii="Symbol" w:hAnsi="Symbol"/>
                <w:spacing w:val="-10"/>
                <w:sz w:val="24"/>
              </w:rPr>
              <w:t></w:t>
            </w:r>
          </w:p>
        </w:tc>
      </w:tr>
      <w:tr>
        <w:trPr>
          <w:trHeight w:val="828" w:hRule="atLeast"/>
        </w:trPr>
        <w:tc>
          <w:tcPr>
            <w:tcW w:w="1068" w:type="dxa"/>
          </w:tcPr>
          <w:p>
            <w:pPr>
              <w:pStyle w:val="TableParagraph"/>
              <w:spacing w:line="271" w:lineRule="exact"/>
              <w:ind w:left="107"/>
              <w:rPr>
                <w:sz w:val="24"/>
              </w:rPr>
            </w:pPr>
            <w:r>
              <w:rPr>
                <w:spacing w:val="-4"/>
                <w:sz w:val="24"/>
              </w:rPr>
              <w:t>45.1</w:t>
            </w:r>
          </w:p>
        </w:tc>
        <w:tc>
          <w:tcPr>
            <w:tcW w:w="1083" w:type="dxa"/>
          </w:tcPr>
          <w:p>
            <w:pPr>
              <w:pStyle w:val="TableParagraph"/>
              <w:tabs>
                <w:tab w:pos="893" w:val="left" w:leader="none"/>
              </w:tabs>
              <w:spacing w:line="271" w:lineRule="exact"/>
              <w:ind w:left="107"/>
              <w:rPr>
                <w:sz w:val="24"/>
              </w:rPr>
            </w:pPr>
            <w:r>
              <w:rPr>
                <w:spacing w:val="-4"/>
                <w:sz w:val="24"/>
              </w:rPr>
              <w:t>1956</w:t>
            </w:r>
            <w:r>
              <w:rPr>
                <w:sz w:val="24"/>
              </w:rPr>
              <w:tab/>
            </w:r>
            <w:r>
              <w:rPr>
                <w:spacing w:val="-10"/>
                <w:sz w:val="24"/>
              </w:rPr>
              <w:t>-</w:t>
            </w:r>
          </w:p>
          <w:p>
            <w:pPr>
              <w:pStyle w:val="TableParagraph"/>
              <w:spacing w:before="139"/>
              <w:ind w:left="107"/>
              <w:rPr>
                <w:sz w:val="24"/>
              </w:rPr>
            </w:pPr>
            <w:r>
              <w:rPr>
                <w:spacing w:val="-4"/>
                <w:sz w:val="24"/>
              </w:rPr>
              <w:t>1965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18763</w:t>
            </w:r>
          </w:p>
        </w:tc>
        <w:tc>
          <w:tcPr>
            <w:tcW w:w="637" w:type="dxa"/>
          </w:tcPr>
          <w:p>
            <w:pPr>
              <w:pStyle w:val="TableParagraph"/>
              <w:spacing w:before="133"/>
              <w:rPr>
                <w:b/>
                <w:sz w:val="24"/>
              </w:rPr>
            </w:pPr>
          </w:p>
          <w:p>
            <w:pPr>
              <w:pStyle w:val="TableParagraph"/>
              <w:spacing w:before="1"/>
              <w:ind w:left="107"/>
              <w:rPr>
                <w:sz w:val="24"/>
              </w:rPr>
            </w:pPr>
            <w:r>
              <w:rPr>
                <w:spacing w:val="-4"/>
                <w:sz w:val="24"/>
              </w:rPr>
              <w:t>5.21</w:t>
            </w:r>
          </w:p>
        </w:tc>
        <w:tc>
          <w:tcPr>
            <w:tcW w:w="637" w:type="dxa"/>
          </w:tcPr>
          <w:p>
            <w:pPr>
              <w:pStyle w:val="TableParagraph"/>
              <w:spacing w:before="133"/>
              <w:rPr>
                <w:b/>
                <w:sz w:val="24"/>
              </w:rPr>
            </w:pPr>
          </w:p>
          <w:p>
            <w:pPr>
              <w:pStyle w:val="TableParagraph"/>
              <w:spacing w:before="1"/>
              <w:ind w:left="106"/>
              <w:rPr>
                <w:sz w:val="24"/>
              </w:rPr>
            </w:pPr>
            <w:r>
              <w:rPr>
                <w:spacing w:val="-4"/>
                <w:sz w:val="24"/>
              </w:rPr>
              <w:t>0.85</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0.2086</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0.0209</w:t>
            </w:r>
          </w:p>
        </w:tc>
      </w:tr>
      <w:tr>
        <w:trPr>
          <w:trHeight w:val="827" w:hRule="atLeast"/>
        </w:trPr>
        <w:tc>
          <w:tcPr>
            <w:tcW w:w="1068" w:type="dxa"/>
          </w:tcPr>
          <w:p>
            <w:pPr>
              <w:pStyle w:val="TableParagraph"/>
              <w:spacing w:line="270" w:lineRule="exact"/>
              <w:ind w:left="107"/>
              <w:rPr>
                <w:sz w:val="24"/>
              </w:rPr>
            </w:pPr>
            <w:r>
              <w:rPr>
                <w:spacing w:val="-4"/>
                <w:sz w:val="24"/>
              </w:rPr>
              <w:t>45.1</w:t>
            </w:r>
          </w:p>
        </w:tc>
        <w:tc>
          <w:tcPr>
            <w:tcW w:w="1083" w:type="dxa"/>
          </w:tcPr>
          <w:p>
            <w:pPr>
              <w:pStyle w:val="TableParagraph"/>
              <w:tabs>
                <w:tab w:pos="893"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9"/>
              <w:ind w:left="107"/>
              <w:rPr>
                <w:sz w:val="24"/>
              </w:rPr>
            </w:pPr>
            <w:r>
              <w:rPr>
                <w:spacing w:val="-4"/>
                <w:sz w:val="24"/>
              </w:rPr>
              <w:t>1975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22456</w:t>
            </w:r>
          </w:p>
        </w:tc>
        <w:tc>
          <w:tcPr>
            <w:tcW w:w="637" w:type="dxa"/>
          </w:tcPr>
          <w:p>
            <w:pPr>
              <w:pStyle w:val="TableParagraph"/>
              <w:spacing w:before="133"/>
              <w:rPr>
                <w:b/>
                <w:sz w:val="24"/>
              </w:rPr>
            </w:pPr>
          </w:p>
          <w:p>
            <w:pPr>
              <w:pStyle w:val="TableParagraph"/>
              <w:ind w:left="107"/>
              <w:rPr>
                <w:sz w:val="24"/>
              </w:rPr>
            </w:pPr>
            <w:r>
              <w:rPr>
                <w:spacing w:val="-4"/>
                <w:sz w:val="24"/>
              </w:rPr>
              <w:t>5.57</w:t>
            </w:r>
          </w:p>
        </w:tc>
        <w:tc>
          <w:tcPr>
            <w:tcW w:w="637" w:type="dxa"/>
          </w:tcPr>
          <w:p>
            <w:pPr>
              <w:pStyle w:val="TableParagraph"/>
              <w:spacing w:before="133"/>
              <w:rPr>
                <w:b/>
                <w:sz w:val="24"/>
              </w:rPr>
            </w:pPr>
          </w:p>
          <w:p>
            <w:pPr>
              <w:pStyle w:val="TableParagraph"/>
              <w:ind w:left="106"/>
              <w:rPr>
                <w:sz w:val="24"/>
              </w:rPr>
            </w:pPr>
            <w:r>
              <w:rPr>
                <w:spacing w:val="-4"/>
                <w:sz w:val="24"/>
              </w:rPr>
              <w:t>0.89</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0.2237</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0.0224</w:t>
            </w:r>
          </w:p>
        </w:tc>
      </w:tr>
      <w:tr>
        <w:trPr>
          <w:trHeight w:val="827" w:hRule="atLeast"/>
        </w:trPr>
        <w:tc>
          <w:tcPr>
            <w:tcW w:w="1068" w:type="dxa"/>
          </w:tcPr>
          <w:p>
            <w:pPr>
              <w:pStyle w:val="TableParagraph"/>
              <w:spacing w:line="270" w:lineRule="exact"/>
              <w:ind w:left="107"/>
              <w:rPr>
                <w:sz w:val="24"/>
              </w:rPr>
            </w:pPr>
            <w:r>
              <w:rPr>
                <w:spacing w:val="-4"/>
                <w:sz w:val="24"/>
              </w:rPr>
              <w:t>45.1</w:t>
            </w:r>
          </w:p>
        </w:tc>
        <w:tc>
          <w:tcPr>
            <w:tcW w:w="1083" w:type="dxa"/>
          </w:tcPr>
          <w:p>
            <w:pPr>
              <w:pStyle w:val="TableParagraph"/>
              <w:tabs>
                <w:tab w:pos="893"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9"/>
              <w:ind w:left="107"/>
              <w:rPr>
                <w:sz w:val="24"/>
              </w:rPr>
            </w:pPr>
            <w:r>
              <w:rPr>
                <w:spacing w:val="-4"/>
                <w:sz w:val="24"/>
              </w:rPr>
              <w:t>1985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25670</w:t>
            </w:r>
          </w:p>
        </w:tc>
        <w:tc>
          <w:tcPr>
            <w:tcW w:w="637" w:type="dxa"/>
          </w:tcPr>
          <w:p>
            <w:pPr>
              <w:pStyle w:val="TableParagraph"/>
              <w:spacing w:before="133"/>
              <w:rPr>
                <w:b/>
                <w:sz w:val="24"/>
              </w:rPr>
            </w:pPr>
          </w:p>
          <w:p>
            <w:pPr>
              <w:pStyle w:val="TableParagraph"/>
              <w:ind w:left="107"/>
              <w:rPr>
                <w:sz w:val="24"/>
              </w:rPr>
            </w:pPr>
            <w:r>
              <w:rPr>
                <w:spacing w:val="-4"/>
                <w:sz w:val="24"/>
              </w:rPr>
              <w:t>6.51</w:t>
            </w:r>
          </w:p>
        </w:tc>
        <w:tc>
          <w:tcPr>
            <w:tcW w:w="637" w:type="dxa"/>
          </w:tcPr>
          <w:p>
            <w:pPr>
              <w:pStyle w:val="TableParagraph"/>
              <w:spacing w:before="133"/>
              <w:rPr>
                <w:b/>
                <w:sz w:val="24"/>
              </w:rPr>
            </w:pPr>
          </w:p>
          <w:p>
            <w:pPr>
              <w:pStyle w:val="TableParagraph"/>
              <w:ind w:left="106"/>
              <w:rPr>
                <w:sz w:val="24"/>
              </w:rPr>
            </w:pPr>
            <w:r>
              <w:rPr>
                <w:spacing w:val="-4"/>
                <w:sz w:val="24"/>
              </w:rPr>
              <w:t>1.05</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0.3484</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0.0348</w:t>
            </w:r>
          </w:p>
        </w:tc>
      </w:tr>
      <w:tr>
        <w:trPr>
          <w:trHeight w:val="830" w:hRule="atLeast"/>
        </w:trPr>
        <w:tc>
          <w:tcPr>
            <w:tcW w:w="1068" w:type="dxa"/>
          </w:tcPr>
          <w:p>
            <w:pPr>
              <w:pStyle w:val="TableParagraph"/>
              <w:spacing w:line="273" w:lineRule="exact"/>
              <w:ind w:left="107"/>
              <w:rPr>
                <w:sz w:val="24"/>
              </w:rPr>
            </w:pPr>
            <w:r>
              <w:rPr>
                <w:spacing w:val="-4"/>
                <w:sz w:val="24"/>
              </w:rPr>
              <w:t>45.1</w:t>
            </w:r>
          </w:p>
        </w:tc>
        <w:tc>
          <w:tcPr>
            <w:tcW w:w="1083" w:type="dxa"/>
          </w:tcPr>
          <w:p>
            <w:pPr>
              <w:pStyle w:val="TableParagraph"/>
              <w:tabs>
                <w:tab w:pos="893" w:val="left" w:leader="none"/>
              </w:tabs>
              <w:spacing w:line="273" w:lineRule="exact"/>
              <w:ind w:left="107"/>
              <w:rPr>
                <w:sz w:val="24"/>
              </w:rPr>
            </w:pPr>
            <w:r>
              <w:rPr>
                <w:spacing w:val="-4"/>
                <w:sz w:val="24"/>
              </w:rPr>
              <w:t>1986</w:t>
            </w:r>
            <w:r>
              <w:rPr>
                <w:sz w:val="24"/>
              </w:rPr>
              <w:tab/>
            </w:r>
            <w:r>
              <w:rPr>
                <w:spacing w:val="-10"/>
                <w:sz w:val="24"/>
              </w:rPr>
              <w:t>-</w:t>
            </w:r>
          </w:p>
          <w:p>
            <w:pPr>
              <w:pStyle w:val="TableParagraph"/>
              <w:spacing w:before="137"/>
              <w:ind w:left="107"/>
              <w:rPr>
                <w:sz w:val="24"/>
              </w:rPr>
            </w:pPr>
            <w:r>
              <w:rPr>
                <w:spacing w:val="-4"/>
                <w:sz w:val="24"/>
              </w:rPr>
              <w:t>1995</w:t>
            </w:r>
          </w:p>
        </w:tc>
        <w:tc>
          <w:tcPr>
            <w:tcW w:w="1241" w:type="dxa"/>
          </w:tcPr>
          <w:p>
            <w:pPr>
              <w:pStyle w:val="TableParagraph"/>
              <w:spacing w:before="270"/>
              <w:rPr>
                <w:b/>
                <w:sz w:val="24"/>
              </w:rPr>
            </w:pPr>
          </w:p>
          <w:p>
            <w:pPr>
              <w:pStyle w:val="TableParagraph"/>
              <w:spacing w:line="264" w:lineRule="exact"/>
              <w:ind w:right="94"/>
              <w:jc w:val="right"/>
              <w:rPr>
                <w:sz w:val="24"/>
              </w:rPr>
            </w:pPr>
            <w:r>
              <w:rPr>
                <w:spacing w:val="-2"/>
                <w:sz w:val="24"/>
              </w:rPr>
              <w:t>27659</w:t>
            </w:r>
          </w:p>
        </w:tc>
        <w:tc>
          <w:tcPr>
            <w:tcW w:w="637" w:type="dxa"/>
          </w:tcPr>
          <w:p>
            <w:pPr>
              <w:pStyle w:val="TableParagraph"/>
              <w:spacing w:before="133"/>
              <w:rPr>
                <w:b/>
                <w:sz w:val="24"/>
              </w:rPr>
            </w:pPr>
          </w:p>
          <w:p>
            <w:pPr>
              <w:pStyle w:val="TableParagraph"/>
              <w:ind w:left="107"/>
              <w:rPr>
                <w:sz w:val="24"/>
              </w:rPr>
            </w:pPr>
            <w:r>
              <w:rPr>
                <w:spacing w:val="-4"/>
                <w:sz w:val="24"/>
              </w:rPr>
              <w:t>6.99</w:t>
            </w:r>
          </w:p>
        </w:tc>
        <w:tc>
          <w:tcPr>
            <w:tcW w:w="637" w:type="dxa"/>
          </w:tcPr>
          <w:p>
            <w:pPr>
              <w:pStyle w:val="TableParagraph"/>
              <w:spacing w:before="133"/>
              <w:rPr>
                <w:b/>
                <w:sz w:val="24"/>
              </w:rPr>
            </w:pPr>
          </w:p>
          <w:p>
            <w:pPr>
              <w:pStyle w:val="TableParagraph"/>
              <w:ind w:left="106"/>
              <w:rPr>
                <w:sz w:val="24"/>
              </w:rPr>
            </w:pPr>
            <w:r>
              <w:rPr>
                <w:spacing w:val="-4"/>
                <w:sz w:val="24"/>
              </w:rPr>
              <w:t>1.12</w:t>
            </w:r>
          </w:p>
        </w:tc>
        <w:tc>
          <w:tcPr>
            <w:tcW w:w="1912" w:type="dxa"/>
          </w:tcPr>
          <w:p>
            <w:pPr>
              <w:pStyle w:val="TableParagraph"/>
              <w:spacing w:before="270"/>
              <w:rPr>
                <w:b/>
                <w:sz w:val="24"/>
              </w:rPr>
            </w:pPr>
          </w:p>
          <w:p>
            <w:pPr>
              <w:pStyle w:val="TableParagraph"/>
              <w:spacing w:line="264" w:lineRule="exact"/>
              <w:ind w:left="105"/>
              <w:rPr>
                <w:sz w:val="24"/>
              </w:rPr>
            </w:pPr>
            <w:r>
              <w:rPr>
                <w:spacing w:val="-2"/>
                <w:sz w:val="24"/>
              </w:rPr>
              <w:t>0.368</w:t>
            </w:r>
          </w:p>
        </w:tc>
        <w:tc>
          <w:tcPr>
            <w:tcW w:w="2560" w:type="dxa"/>
          </w:tcPr>
          <w:p>
            <w:pPr>
              <w:pStyle w:val="TableParagraph"/>
              <w:spacing w:before="270"/>
              <w:rPr>
                <w:b/>
                <w:sz w:val="24"/>
              </w:rPr>
            </w:pPr>
          </w:p>
          <w:p>
            <w:pPr>
              <w:pStyle w:val="TableParagraph"/>
              <w:spacing w:line="264" w:lineRule="exact"/>
              <w:ind w:left="104"/>
              <w:rPr>
                <w:sz w:val="24"/>
              </w:rPr>
            </w:pPr>
            <w:r>
              <w:rPr>
                <w:spacing w:val="-2"/>
                <w:sz w:val="24"/>
              </w:rPr>
              <w:t>0.0368</w:t>
            </w:r>
          </w:p>
        </w:tc>
      </w:tr>
      <w:tr>
        <w:trPr>
          <w:trHeight w:val="827" w:hRule="atLeast"/>
        </w:trPr>
        <w:tc>
          <w:tcPr>
            <w:tcW w:w="1068" w:type="dxa"/>
          </w:tcPr>
          <w:p>
            <w:pPr>
              <w:pStyle w:val="TableParagraph"/>
              <w:spacing w:line="270" w:lineRule="exact"/>
              <w:ind w:left="107"/>
              <w:rPr>
                <w:sz w:val="24"/>
              </w:rPr>
            </w:pPr>
            <w:r>
              <w:rPr>
                <w:spacing w:val="-4"/>
                <w:sz w:val="24"/>
              </w:rPr>
              <w:t>45.1</w:t>
            </w:r>
          </w:p>
        </w:tc>
        <w:tc>
          <w:tcPr>
            <w:tcW w:w="1083" w:type="dxa"/>
          </w:tcPr>
          <w:p>
            <w:pPr>
              <w:pStyle w:val="TableParagraph"/>
              <w:tabs>
                <w:tab w:pos="893"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7"/>
              <w:ind w:left="107"/>
              <w:rPr>
                <w:sz w:val="24"/>
              </w:rPr>
            </w:pPr>
            <w:r>
              <w:rPr>
                <w:spacing w:val="-4"/>
                <w:sz w:val="24"/>
              </w:rPr>
              <w:t>2005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28945</w:t>
            </w:r>
          </w:p>
        </w:tc>
        <w:tc>
          <w:tcPr>
            <w:tcW w:w="637" w:type="dxa"/>
          </w:tcPr>
          <w:p>
            <w:pPr>
              <w:pStyle w:val="TableParagraph"/>
              <w:spacing w:before="130"/>
              <w:rPr>
                <w:b/>
                <w:sz w:val="24"/>
              </w:rPr>
            </w:pPr>
          </w:p>
          <w:p>
            <w:pPr>
              <w:pStyle w:val="TableParagraph"/>
              <w:spacing w:before="1"/>
              <w:ind w:left="107"/>
              <w:rPr>
                <w:sz w:val="24"/>
              </w:rPr>
            </w:pPr>
            <w:r>
              <w:rPr>
                <w:spacing w:val="-4"/>
                <w:sz w:val="24"/>
              </w:rPr>
              <w:t>6.72</w:t>
            </w:r>
          </w:p>
        </w:tc>
        <w:tc>
          <w:tcPr>
            <w:tcW w:w="637" w:type="dxa"/>
          </w:tcPr>
          <w:p>
            <w:pPr>
              <w:pStyle w:val="TableParagraph"/>
              <w:spacing w:before="130"/>
              <w:rPr>
                <w:b/>
                <w:sz w:val="24"/>
              </w:rPr>
            </w:pPr>
          </w:p>
          <w:p>
            <w:pPr>
              <w:pStyle w:val="TableParagraph"/>
              <w:spacing w:before="1"/>
              <w:ind w:left="106"/>
              <w:rPr>
                <w:sz w:val="24"/>
              </w:rPr>
            </w:pPr>
            <w:r>
              <w:rPr>
                <w:spacing w:val="-4"/>
                <w:sz w:val="24"/>
              </w:rPr>
              <w:t>1.04</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0.3763</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0.0376</w:t>
            </w:r>
          </w:p>
        </w:tc>
      </w:tr>
      <w:tr>
        <w:trPr>
          <w:trHeight w:val="827"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083" w:type="dxa"/>
          </w:tcPr>
          <w:p>
            <w:pPr>
              <w:pStyle w:val="TableParagraph"/>
              <w:rPr>
                <w:sz w:val="22"/>
              </w:rPr>
            </w:pPr>
          </w:p>
        </w:tc>
        <w:tc>
          <w:tcPr>
            <w:tcW w:w="1241" w:type="dxa"/>
          </w:tcPr>
          <w:p>
            <w:pPr>
              <w:pStyle w:val="TableParagraph"/>
              <w:rPr>
                <w:sz w:val="22"/>
              </w:rPr>
            </w:pPr>
          </w:p>
        </w:tc>
        <w:tc>
          <w:tcPr>
            <w:tcW w:w="637" w:type="dxa"/>
          </w:tcPr>
          <w:p>
            <w:pPr>
              <w:pStyle w:val="TableParagraph"/>
              <w:spacing w:before="130"/>
              <w:rPr>
                <w:b/>
                <w:sz w:val="24"/>
              </w:rPr>
            </w:pPr>
          </w:p>
          <w:p>
            <w:pPr>
              <w:pStyle w:val="TableParagraph"/>
              <w:spacing w:before="1"/>
              <w:ind w:left="107"/>
              <w:rPr>
                <w:sz w:val="24"/>
              </w:rPr>
            </w:pPr>
            <w:r>
              <w:rPr>
                <w:spacing w:val="-4"/>
                <w:sz w:val="24"/>
              </w:rPr>
              <w:t>6.20</w:t>
            </w:r>
          </w:p>
        </w:tc>
        <w:tc>
          <w:tcPr>
            <w:tcW w:w="637" w:type="dxa"/>
          </w:tcPr>
          <w:p>
            <w:pPr>
              <w:pStyle w:val="TableParagraph"/>
              <w:spacing w:before="130"/>
              <w:rPr>
                <w:b/>
                <w:sz w:val="24"/>
              </w:rPr>
            </w:pPr>
          </w:p>
          <w:p>
            <w:pPr>
              <w:pStyle w:val="TableParagraph"/>
              <w:spacing w:before="1"/>
              <w:ind w:left="106"/>
              <w:rPr>
                <w:sz w:val="24"/>
              </w:rPr>
            </w:pPr>
            <w:r>
              <w:rPr>
                <w:spacing w:val="-4"/>
                <w:sz w:val="24"/>
              </w:rPr>
              <w:t>0.99</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0.305</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0.0305</w:t>
            </w:r>
          </w:p>
        </w:tc>
      </w:tr>
    </w:tbl>
    <w:p>
      <w:pPr>
        <w:spacing w:after="0" w:line="264" w:lineRule="exact"/>
        <w:rPr>
          <w:sz w:val="24"/>
        </w:rPr>
        <w:sectPr>
          <w:pgSz w:w="11910" w:h="16840"/>
          <w:pgMar w:header="0" w:footer="1067" w:top="1760" w:bottom="1260" w:left="1220" w:right="620"/>
        </w:sectPr>
      </w:pPr>
    </w:p>
    <w:p>
      <w:pPr>
        <w:spacing w:line="360" w:lineRule="auto" w:before="74"/>
        <w:ind w:left="220" w:right="922" w:firstLine="0"/>
        <w:jc w:val="left"/>
        <w:rPr>
          <w:b/>
          <w:sz w:val="24"/>
        </w:rPr>
      </w:pPr>
      <w:r>
        <w:rPr/>
        <w:drawing>
          <wp:anchor distT="0" distB="0" distL="0" distR="0" allowOverlap="1" layoutInCell="1" locked="0" behindDoc="1" simplePos="0" relativeHeight="483688448">
            <wp:simplePos x="0" y="0"/>
            <wp:positionH relativeFrom="page">
              <wp:posOffset>1051966</wp:posOffset>
            </wp:positionH>
            <wp:positionV relativeFrom="paragraph">
              <wp:posOffset>1590294</wp:posOffset>
            </wp:positionV>
            <wp:extent cx="5312638" cy="5252450"/>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40"/>
          <w:sz w:val="24"/>
        </w:rPr>
        <w:t> </w:t>
      </w:r>
      <w:r>
        <w:rPr>
          <w:b/>
          <w:sz w:val="24"/>
        </w:rPr>
        <w:t>4.4(x):</w:t>
      </w:r>
      <w:r>
        <w:rPr>
          <w:b/>
          <w:spacing w:val="40"/>
          <w:sz w:val="24"/>
        </w:rPr>
        <w:t> </w:t>
      </w:r>
      <w:r>
        <w:rPr>
          <w:b/>
          <w:sz w:val="24"/>
        </w:rPr>
        <w:t>Showing</w:t>
      </w:r>
      <w:r>
        <w:rPr>
          <w:b/>
          <w:spacing w:val="40"/>
          <w:sz w:val="24"/>
        </w:rPr>
        <w:t> </w:t>
      </w:r>
      <w:r>
        <w:rPr>
          <w:b/>
          <w:sz w:val="24"/>
        </w:rPr>
        <w:t>The</w:t>
      </w:r>
      <w:r>
        <w:rPr>
          <w:b/>
          <w:spacing w:val="40"/>
          <w:sz w:val="24"/>
        </w:rPr>
        <w:t> </w:t>
      </w:r>
      <w:r>
        <w:rPr>
          <w:b/>
          <w:sz w:val="24"/>
        </w:rPr>
        <w:t>Seismic</w:t>
      </w:r>
      <w:r>
        <w:rPr>
          <w:b/>
          <w:spacing w:val="40"/>
          <w:sz w:val="24"/>
        </w:rPr>
        <w:t> </w:t>
      </w:r>
      <w:r>
        <w:rPr>
          <w:b/>
          <w:sz w:val="24"/>
        </w:rPr>
        <w:t>Energy/Average</w:t>
      </w:r>
      <w:r>
        <w:rPr>
          <w:b/>
          <w:spacing w:val="40"/>
          <w:sz w:val="24"/>
        </w:rPr>
        <w:t> </w:t>
      </w:r>
      <w:r>
        <w:rPr>
          <w:b/>
          <w:sz w:val="24"/>
        </w:rPr>
        <w:t>Area/Time</w:t>
      </w:r>
      <w:r>
        <w:rPr>
          <w:b/>
          <w:spacing w:val="40"/>
          <w:sz w:val="24"/>
        </w:rPr>
        <w:t> </w:t>
      </w:r>
      <w:r>
        <w:rPr>
          <w:b/>
          <w:sz w:val="24"/>
        </w:rPr>
        <w:t>for</w:t>
      </w:r>
      <w:r>
        <w:rPr>
          <w:b/>
          <w:spacing w:val="40"/>
          <w:sz w:val="24"/>
        </w:rPr>
        <w:t> </w:t>
      </w:r>
      <w:r>
        <w:rPr>
          <w:b/>
          <w:sz w:val="24"/>
        </w:rPr>
        <w:t>Region</w:t>
      </w:r>
      <w:r>
        <w:rPr>
          <w:b/>
          <w:spacing w:val="40"/>
          <w:sz w:val="24"/>
        </w:rPr>
        <w:t> </w:t>
      </w:r>
      <w:r>
        <w:rPr>
          <w:b/>
          <w:sz w:val="24"/>
        </w:rPr>
        <w:t>1</w:t>
      </w:r>
      <w:r>
        <w:rPr>
          <w:b/>
          <w:spacing w:val="40"/>
          <w:sz w:val="24"/>
        </w:rPr>
        <w:t> </w:t>
      </w:r>
      <w:r>
        <w:rPr>
          <w:b/>
          <w:sz w:val="24"/>
        </w:rPr>
        <w:t>using</w:t>
      </w:r>
      <w:r>
        <w:rPr>
          <w:b/>
          <w:spacing w:val="40"/>
          <w:sz w:val="24"/>
        </w:rPr>
        <w:t> </w:t>
      </w:r>
      <w:r>
        <w:rPr>
          <w:b/>
          <w:sz w:val="24"/>
        </w:rPr>
        <w:t>Model 2</w:t>
      </w:r>
    </w:p>
    <w:p>
      <w:pPr>
        <w:pStyle w:val="BodyText"/>
        <w:spacing w:before="186"/>
        <w:rPr>
          <w:b/>
          <w:sz w:val="2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83"/>
        <w:gridCol w:w="1241"/>
        <w:gridCol w:w="637"/>
        <w:gridCol w:w="637"/>
        <w:gridCol w:w="1912"/>
        <w:gridCol w:w="2560"/>
      </w:tblGrid>
      <w:tr>
        <w:trPr>
          <w:trHeight w:val="1727" w:hRule="atLeast"/>
        </w:trPr>
        <w:tc>
          <w:tcPr>
            <w:tcW w:w="1068" w:type="dxa"/>
          </w:tcPr>
          <w:p>
            <w:pPr>
              <w:pStyle w:val="TableParagraph"/>
              <w:spacing w:line="360" w:lineRule="auto"/>
              <w:ind w:left="107" w:right="92"/>
              <w:rPr>
                <w:b/>
                <w:sz w:val="24"/>
              </w:rPr>
            </w:pPr>
            <w:r>
              <w:rPr>
                <w:b/>
                <w:spacing w:val="-2"/>
                <w:sz w:val="24"/>
              </w:rPr>
              <w:t>Average </w:t>
            </w:r>
            <w:r>
              <w:rPr>
                <w:b/>
                <w:spacing w:val="-4"/>
                <w:sz w:val="24"/>
              </w:rPr>
              <w:t>Area</w:t>
            </w:r>
          </w:p>
          <w:p>
            <w:pPr>
              <w:pStyle w:val="TableParagraph"/>
              <w:ind w:left="107"/>
              <w:rPr>
                <w:b/>
                <w:sz w:val="24"/>
              </w:rPr>
            </w:pPr>
            <w:r>
              <w:rPr/>
              <mc:AlternateContent>
                <mc:Choice Requires="wps">
                  <w:drawing>
                    <wp:anchor distT="0" distB="0" distL="0" distR="0" allowOverlap="1" layoutInCell="1" locked="0" behindDoc="1" simplePos="0" relativeHeight="483688960">
                      <wp:simplePos x="0" y="0"/>
                      <wp:positionH relativeFrom="column">
                        <wp:posOffset>118440</wp:posOffset>
                      </wp:positionH>
                      <wp:positionV relativeFrom="paragraph">
                        <wp:posOffset>31027</wp:posOffset>
                      </wp:positionV>
                      <wp:extent cx="476884" cy="13335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476884" cy="133350"/>
                                <a:chExt cx="476884" cy="133350"/>
                              </a:xfrm>
                            </wpg:grpSpPr>
                            <pic:pic>
                              <pic:nvPicPr>
                                <pic:cNvPr id="223" name="Image 223"/>
                                <pic:cNvPicPr/>
                              </pic:nvPicPr>
                              <pic:blipFill>
                                <a:blip r:embed="rId50" cstate="print"/>
                                <a:stretch>
                                  <a:fillRect/>
                                </a:stretch>
                              </pic:blipFill>
                              <pic:spPr>
                                <a:xfrm>
                                  <a:off x="0" y="0"/>
                                  <a:ext cx="476872" cy="133350"/>
                                </a:xfrm>
                                <a:prstGeom prst="rect">
                                  <a:avLst/>
                                </a:prstGeom>
                              </pic:spPr>
                            </pic:pic>
                          </wpg:wgp>
                        </a:graphicData>
                      </a:graphic>
                    </wp:anchor>
                  </w:drawing>
                </mc:Choice>
                <mc:Fallback>
                  <w:pict>
                    <v:group style="position:absolute;margin-left:9.326pt;margin-top:2.443123pt;width:37.550pt;height:10.5pt;mso-position-horizontal-relative:column;mso-position-vertical-relative:paragraph;z-index:-19627520" id="docshapegroup123" coordorigin="187,49" coordsize="751,210">
                      <v:shape style="position:absolute;left:186;top:48;width:751;height:210" type="#_x0000_t75" id="docshape124" stroked="false">
                        <v:imagedata r:id="rId50" o:title=""/>
                      </v:shape>
                      <w10:wrap type="none"/>
                    </v:group>
                  </w:pict>
                </mc:Fallback>
              </mc:AlternateContent>
            </w:r>
            <w:r>
              <w:rPr>
                <w:b/>
                <w:spacing w:val="-10"/>
                <w:sz w:val="24"/>
              </w:rPr>
              <w:t>(</w:t>
            </w:r>
          </w:p>
        </w:tc>
        <w:tc>
          <w:tcPr>
            <w:tcW w:w="1083" w:type="dxa"/>
          </w:tcPr>
          <w:p>
            <w:pPr>
              <w:pStyle w:val="TableParagraph"/>
              <w:spacing w:line="275" w:lineRule="exact"/>
              <w:ind w:left="107"/>
              <w:rPr>
                <w:b/>
                <w:sz w:val="24"/>
              </w:rPr>
            </w:pPr>
            <w:r>
              <w:rPr>
                <w:b/>
                <w:spacing w:val="-2"/>
                <w:sz w:val="24"/>
              </w:rPr>
              <w:t>Period</w:t>
            </w:r>
          </w:p>
        </w:tc>
        <w:tc>
          <w:tcPr>
            <w:tcW w:w="1241" w:type="dxa"/>
          </w:tcPr>
          <w:p>
            <w:pPr>
              <w:pStyle w:val="TableParagraph"/>
              <w:spacing w:line="360" w:lineRule="auto"/>
              <w:ind w:left="107" w:right="99"/>
              <w:rPr>
                <w:b/>
                <w:sz w:val="24"/>
              </w:rPr>
            </w:pPr>
            <w:r>
              <w:rPr>
                <w:b/>
                <w:spacing w:val="-2"/>
                <w:sz w:val="24"/>
              </w:rPr>
              <w:t>Total Number </w:t>
            </w:r>
            <w:r>
              <w:rPr>
                <w:b/>
                <w:sz w:val="24"/>
              </w:rPr>
              <w:t>Of</w:t>
            </w:r>
            <w:r>
              <w:rPr>
                <w:b/>
                <w:spacing w:val="-15"/>
                <w:sz w:val="24"/>
              </w:rPr>
              <w:t> </w:t>
            </w:r>
            <w:r>
              <w:rPr>
                <w:b/>
                <w:sz w:val="24"/>
              </w:rPr>
              <w:t>Events</w:t>
            </w:r>
          </w:p>
        </w:tc>
        <w:tc>
          <w:tcPr>
            <w:tcW w:w="637" w:type="dxa"/>
          </w:tcPr>
          <w:p>
            <w:pPr>
              <w:pStyle w:val="TableParagraph"/>
              <w:spacing w:line="275" w:lineRule="exact"/>
              <w:ind w:left="107"/>
              <w:rPr>
                <w:b/>
                <w:sz w:val="24"/>
              </w:rPr>
            </w:pPr>
            <w:r>
              <w:rPr>
                <w:b/>
                <w:spacing w:val="-10"/>
                <w:sz w:val="24"/>
              </w:rPr>
              <w:t>A</w:t>
            </w:r>
          </w:p>
        </w:tc>
        <w:tc>
          <w:tcPr>
            <w:tcW w:w="637" w:type="dxa"/>
          </w:tcPr>
          <w:p>
            <w:pPr>
              <w:pStyle w:val="TableParagraph"/>
              <w:spacing w:line="275" w:lineRule="exact"/>
              <w:ind w:left="106"/>
              <w:rPr>
                <w:b/>
                <w:sz w:val="24"/>
              </w:rPr>
            </w:pPr>
            <w:r>
              <w:rPr>
                <w:b/>
                <w:spacing w:val="-10"/>
                <w:sz w:val="24"/>
              </w:rPr>
              <w:t>B</w:t>
            </w:r>
          </w:p>
        </w:tc>
        <w:tc>
          <w:tcPr>
            <w:tcW w:w="1912" w:type="dxa"/>
          </w:tcPr>
          <w:p>
            <w:pPr>
              <w:pStyle w:val="TableParagraph"/>
              <w:spacing w:line="372" w:lineRule="auto"/>
              <w:ind w:left="105"/>
              <w:rPr>
                <w:sz w:val="22"/>
              </w:rPr>
            </w:pPr>
            <w:r>
              <w:rPr>
                <w:b/>
                <w:spacing w:val="-2"/>
                <w:sz w:val="24"/>
              </w:rPr>
              <w:t>Energy/Average </w:t>
            </w:r>
            <w:r>
              <w:rPr>
                <w:b/>
                <w:w w:val="105"/>
                <w:position w:val="1"/>
                <w:sz w:val="24"/>
              </w:rPr>
              <w:t>Area </w:t>
            </w:r>
            <w:r>
              <w:rPr>
                <w:w w:val="105"/>
                <w:sz w:val="22"/>
              </w:rPr>
              <w:t>10</w:t>
            </w:r>
            <w:r>
              <w:rPr>
                <w:w w:val="105"/>
                <w:sz w:val="22"/>
                <w:vertAlign w:val="superscript"/>
              </w:rPr>
              <w:t>13</w:t>
            </w:r>
            <w:r>
              <w:rPr>
                <w:spacing w:val="-37"/>
                <w:w w:val="105"/>
                <w:sz w:val="22"/>
                <w:vertAlign w:val="baseline"/>
              </w:rPr>
              <w:t> </w:t>
            </w:r>
            <w:r>
              <w:rPr>
                <w:i/>
                <w:w w:val="105"/>
                <w:sz w:val="22"/>
                <w:vertAlign w:val="baseline"/>
              </w:rPr>
              <w:t>J </w:t>
            </w:r>
            <w:r>
              <w:rPr>
                <w:w w:val="105"/>
                <w:sz w:val="22"/>
                <w:vertAlign w:val="baseline"/>
              </w:rPr>
              <w:t>/</w:t>
            </w:r>
            <w:r>
              <w:rPr>
                <w:spacing w:val="-16"/>
                <w:w w:val="105"/>
                <w:sz w:val="22"/>
                <w:vertAlign w:val="baseline"/>
              </w:rPr>
              <w:t> </w:t>
            </w:r>
            <w:r>
              <w:rPr>
                <w:i/>
                <w:w w:val="105"/>
                <w:sz w:val="22"/>
                <w:vertAlign w:val="baseline"/>
              </w:rPr>
              <w:t>km</w:t>
            </w:r>
            <w:r>
              <w:rPr>
                <w:w w:val="105"/>
                <w:sz w:val="22"/>
                <w:vertAlign w:val="superscript"/>
              </w:rPr>
              <w:t>2</w:t>
            </w:r>
          </w:p>
        </w:tc>
        <w:tc>
          <w:tcPr>
            <w:tcW w:w="2560" w:type="dxa"/>
          </w:tcPr>
          <w:p>
            <w:pPr>
              <w:pStyle w:val="TableParagraph"/>
              <w:spacing w:line="360" w:lineRule="auto"/>
              <w:ind w:left="104"/>
              <w:rPr>
                <w:b/>
                <w:sz w:val="24"/>
              </w:rPr>
            </w:pPr>
            <w:r>
              <w:rPr>
                <w:b/>
                <w:spacing w:val="-2"/>
                <w:sz w:val="24"/>
              </w:rPr>
              <w:t>Energy/Average Area/Time</w:t>
            </w:r>
          </w:p>
          <w:p>
            <w:pPr>
              <w:pStyle w:val="TableParagraph"/>
              <w:spacing w:before="36"/>
              <w:ind w:left="113"/>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0"/>
              <w:ind w:right="662"/>
              <w:jc w:val="center"/>
              <w:rPr>
                <w:rFonts w:ascii="Symbol" w:hAnsi="Symbol"/>
                <w:sz w:val="24"/>
              </w:rPr>
            </w:pPr>
            <w:r>
              <w:rPr>
                <w:rFonts w:ascii="Symbol" w:hAnsi="Symbol"/>
                <w:spacing w:val="-10"/>
                <w:sz w:val="24"/>
              </w:rPr>
              <w:t></w:t>
            </w:r>
          </w:p>
        </w:tc>
      </w:tr>
      <w:tr>
        <w:trPr>
          <w:trHeight w:val="828" w:hRule="atLeast"/>
        </w:trPr>
        <w:tc>
          <w:tcPr>
            <w:tcW w:w="1068" w:type="dxa"/>
          </w:tcPr>
          <w:p>
            <w:pPr>
              <w:pStyle w:val="TableParagraph"/>
              <w:spacing w:line="271" w:lineRule="exact"/>
              <w:ind w:left="107"/>
              <w:rPr>
                <w:sz w:val="24"/>
              </w:rPr>
            </w:pPr>
            <w:r>
              <w:rPr>
                <w:spacing w:val="-5"/>
                <w:sz w:val="24"/>
              </w:rPr>
              <w:t>3.3</w:t>
            </w:r>
          </w:p>
        </w:tc>
        <w:tc>
          <w:tcPr>
            <w:tcW w:w="1083" w:type="dxa"/>
          </w:tcPr>
          <w:p>
            <w:pPr>
              <w:pStyle w:val="TableParagraph"/>
              <w:tabs>
                <w:tab w:pos="852" w:val="left" w:leader="none"/>
              </w:tabs>
              <w:spacing w:line="271" w:lineRule="exact"/>
              <w:ind w:left="107"/>
              <w:rPr>
                <w:sz w:val="24"/>
              </w:rPr>
            </w:pPr>
            <w:r>
              <w:rPr>
                <w:spacing w:val="-4"/>
                <w:sz w:val="24"/>
              </w:rPr>
              <w:t>1956</w:t>
            </w:r>
            <w:r>
              <w:rPr>
                <w:sz w:val="24"/>
              </w:rPr>
              <w:tab/>
            </w:r>
            <w:r>
              <w:rPr>
                <w:spacing w:val="-10"/>
                <w:sz w:val="24"/>
              </w:rPr>
              <w:t>–</w:t>
            </w:r>
          </w:p>
          <w:p>
            <w:pPr>
              <w:pStyle w:val="TableParagraph"/>
              <w:spacing w:before="139"/>
              <w:ind w:left="107"/>
              <w:rPr>
                <w:sz w:val="24"/>
              </w:rPr>
            </w:pPr>
            <w:r>
              <w:rPr>
                <w:spacing w:val="-4"/>
                <w:sz w:val="24"/>
              </w:rPr>
              <w:t>1965</w:t>
            </w:r>
          </w:p>
        </w:tc>
        <w:tc>
          <w:tcPr>
            <w:tcW w:w="1241" w:type="dxa"/>
          </w:tcPr>
          <w:p>
            <w:pPr>
              <w:pStyle w:val="TableParagraph"/>
              <w:spacing w:before="268"/>
              <w:rPr>
                <w:b/>
                <w:sz w:val="24"/>
              </w:rPr>
            </w:pPr>
          </w:p>
          <w:p>
            <w:pPr>
              <w:pStyle w:val="TableParagraph"/>
              <w:spacing w:line="264" w:lineRule="exact"/>
              <w:ind w:right="94"/>
              <w:jc w:val="right"/>
              <w:rPr>
                <w:sz w:val="24"/>
              </w:rPr>
            </w:pPr>
            <w:r>
              <w:rPr>
                <w:spacing w:val="-2"/>
                <w:sz w:val="24"/>
              </w:rPr>
              <w:t>11895</w:t>
            </w:r>
          </w:p>
        </w:tc>
        <w:tc>
          <w:tcPr>
            <w:tcW w:w="637" w:type="dxa"/>
          </w:tcPr>
          <w:p>
            <w:pPr>
              <w:pStyle w:val="TableParagraph"/>
              <w:spacing w:before="133"/>
              <w:rPr>
                <w:b/>
                <w:sz w:val="24"/>
              </w:rPr>
            </w:pPr>
          </w:p>
          <w:p>
            <w:pPr>
              <w:pStyle w:val="TableParagraph"/>
              <w:spacing w:before="1"/>
              <w:ind w:left="107"/>
              <w:rPr>
                <w:sz w:val="24"/>
              </w:rPr>
            </w:pPr>
            <w:r>
              <w:rPr>
                <w:spacing w:val="-4"/>
                <w:sz w:val="24"/>
              </w:rPr>
              <w:t>3.46</w:t>
            </w:r>
          </w:p>
        </w:tc>
        <w:tc>
          <w:tcPr>
            <w:tcW w:w="637" w:type="dxa"/>
          </w:tcPr>
          <w:p>
            <w:pPr>
              <w:pStyle w:val="TableParagraph"/>
              <w:spacing w:before="133"/>
              <w:rPr>
                <w:b/>
                <w:sz w:val="24"/>
              </w:rPr>
            </w:pPr>
          </w:p>
          <w:p>
            <w:pPr>
              <w:pStyle w:val="TableParagraph"/>
              <w:spacing w:before="1"/>
              <w:ind w:left="106"/>
              <w:rPr>
                <w:sz w:val="24"/>
              </w:rPr>
            </w:pPr>
            <w:r>
              <w:rPr>
                <w:spacing w:val="-4"/>
                <w:sz w:val="24"/>
              </w:rPr>
              <w:t>0.55</w:t>
            </w:r>
          </w:p>
        </w:tc>
        <w:tc>
          <w:tcPr>
            <w:tcW w:w="1912" w:type="dxa"/>
          </w:tcPr>
          <w:p>
            <w:pPr>
              <w:pStyle w:val="TableParagraph"/>
              <w:spacing w:before="268"/>
              <w:rPr>
                <w:b/>
                <w:sz w:val="24"/>
              </w:rPr>
            </w:pPr>
          </w:p>
          <w:p>
            <w:pPr>
              <w:pStyle w:val="TableParagraph"/>
              <w:spacing w:line="264" w:lineRule="exact"/>
              <w:ind w:left="105"/>
              <w:rPr>
                <w:sz w:val="24"/>
              </w:rPr>
            </w:pPr>
            <w:r>
              <w:rPr>
                <w:spacing w:val="-2"/>
                <w:sz w:val="24"/>
              </w:rPr>
              <w:t>0.4676</w:t>
            </w:r>
          </w:p>
        </w:tc>
        <w:tc>
          <w:tcPr>
            <w:tcW w:w="2560" w:type="dxa"/>
          </w:tcPr>
          <w:p>
            <w:pPr>
              <w:pStyle w:val="TableParagraph"/>
              <w:spacing w:before="268"/>
              <w:rPr>
                <w:b/>
                <w:sz w:val="24"/>
              </w:rPr>
            </w:pPr>
          </w:p>
          <w:p>
            <w:pPr>
              <w:pStyle w:val="TableParagraph"/>
              <w:spacing w:line="264" w:lineRule="exact"/>
              <w:ind w:left="104"/>
              <w:rPr>
                <w:sz w:val="24"/>
              </w:rPr>
            </w:pPr>
            <w:r>
              <w:rPr>
                <w:spacing w:val="-2"/>
                <w:sz w:val="24"/>
              </w:rPr>
              <w:t>0.0468</w:t>
            </w:r>
          </w:p>
        </w:tc>
      </w:tr>
      <w:tr>
        <w:trPr>
          <w:trHeight w:val="827" w:hRule="atLeast"/>
        </w:trPr>
        <w:tc>
          <w:tcPr>
            <w:tcW w:w="1068" w:type="dxa"/>
          </w:tcPr>
          <w:p>
            <w:pPr>
              <w:pStyle w:val="TableParagraph"/>
              <w:spacing w:line="270" w:lineRule="exact"/>
              <w:ind w:left="107"/>
              <w:rPr>
                <w:sz w:val="24"/>
              </w:rPr>
            </w:pPr>
            <w:r>
              <w:rPr>
                <w:spacing w:val="-5"/>
                <w:sz w:val="24"/>
              </w:rPr>
              <w:t>3.3</w:t>
            </w:r>
          </w:p>
        </w:tc>
        <w:tc>
          <w:tcPr>
            <w:tcW w:w="1083" w:type="dxa"/>
          </w:tcPr>
          <w:p>
            <w:pPr>
              <w:pStyle w:val="TableParagraph"/>
              <w:tabs>
                <w:tab w:pos="852" w:val="left" w:leader="none"/>
              </w:tabs>
              <w:spacing w:line="270" w:lineRule="exact"/>
              <w:ind w:left="107"/>
              <w:rPr>
                <w:sz w:val="24"/>
              </w:rPr>
            </w:pPr>
            <w:r>
              <w:rPr>
                <w:spacing w:val="-4"/>
                <w:sz w:val="24"/>
              </w:rPr>
              <w:t>1966</w:t>
            </w:r>
            <w:r>
              <w:rPr>
                <w:sz w:val="24"/>
              </w:rPr>
              <w:tab/>
            </w:r>
            <w:r>
              <w:rPr>
                <w:spacing w:val="-10"/>
                <w:sz w:val="24"/>
              </w:rPr>
              <w:t>–</w:t>
            </w:r>
          </w:p>
          <w:p>
            <w:pPr>
              <w:pStyle w:val="TableParagraph"/>
              <w:spacing w:before="139"/>
              <w:ind w:left="107"/>
              <w:rPr>
                <w:sz w:val="24"/>
              </w:rPr>
            </w:pPr>
            <w:r>
              <w:rPr>
                <w:spacing w:val="-4"/>
                <w:sz w:val="24"/>
              </w:rPr>
              <w:t>1975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12754</w:t>
            </w:r>
          </w:p>
        </w:tc>
        <w:tc>
          <w:tcPr>
            <w:tcW w:w="637" w:type="dxa"/>
          </w:tcPr>
          <w:p>
            <w:pPr>
              <w:pStyle w:val="TableParagraph"/>
              <w:spacing w:before="133"/>
              <w:rPr>
                <w:b/>
                <w:sz w:val="24"/>
              </w:rPr>
            </w:pPr>
          </w:p>
          <w:p>
            <w:pPr>
              <w:pStyle w:val="TableParagraph"/>
              <w:ind w:left="107"/>
              <w:rPr>
                <w:sz w:val="24"/>
              </w:rPr>
            </w:pPr>
            <w:r>
              <w:rPr>
                <w:spacing w:val="-4"/>
                <w:sz w:val="24"/>
              </w:rPr>
              <w:t>3.48</w:t>
            </w:r>
          </w:p>
        </w:tc>
        <w:tc>
          <w:tcPr>
            <w:tcW w:w="637" w:type="dxa"/>
          </w:tcPr>
          <w:p>
            <w:pPr>
              <w:pStyle w:val="TableParagraph"/>
              <w:spacing w:before="133"/>
              <w:rPr>
                <w:b/>
                <w:sz w:val="24"/>
              </w:rPr>
            </w:pPr>
          </w:p>
          <w:p>
            <w:pPr>
              <w:pStyle w:val="TableParagraph"/>
              <w:ind w:left="106"/>
              <w:rPr>
                <w:sz w:val="24"/>
              </w:rPr>
            </w:pPr>
            <w:r>
              <w:rPr>
                <w:spacing w:val="-4"/>
                <w:sz w:val="24"/>
              </w:rPr>
              <w:t>0.55</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0.7887</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0.0789</w:t>
            </w:r>
          </w:p>
        </w:tc>
      </w:tr>
      <w:tr>
        <w:trPr>
          <w:trHeight w:val="827" w:hRule="atLeast"/>
        </w:trPr>
        <w:tc>
          <w:tcPr>
            <w:tcW w:w="1068" w:type="dxa"/>
          </w:tcPr>
          <w:p>
            <w:pPr>
              <w:pStyle w:val="TableParagraph"/>
              <w:spacing w:line="270" w:lineRule="exact"/>
              <w:ind w:left="107"/>
              <w:rPr>
                <w:sz w:val="24"/>
              </w:rPr>
            </w:pPr>
            <w:r>
              <w:rPr>
                <w:spacing w:val="-5"/>
                <w:sz w:val="24"/>
              </w:rPr>
              <w:t>3.3</w:t>
            </w:r>
          </w:p>
        </w:tc>
        <w:tc>
          <w:tcPr>
            <w:tcW w:w="1083" w:type="dxa"/>
          </w:tcPr>
          <w:p>
            <w:pPr>
              <w:pStyle w:val="TableParagraph"/>
              <w:tabs>
                <w:tab w:pos="893" w:val="left" w:leader="none"/>
              </w:tabs>
              <w:spacing w:line="270" w:lineRule="exact"/>
              <w:ind w:left="107"/>
              <w:rPr>
                <w:sz w:val="24"/>
              </w:rPr>
            </w:pPr>
            <w:r>
              <w:rPr>
                <w:spacing w:val="-4"/>
                <w:sz w:val="24"/>
              </w:rPr>
              <w:t>1976</w:t>
            </w:r>
            <w:r>
              <w:rPr>
                <w:sz w:val="24"/>
              </w:rPr>
              <w:tab/>
            </w:r>
            <w:r>
              <w:rPr>
                <w:spacing w:val="-10"/>
                <w:sz w:val="24"/>
              </w:rPr>
              <w:t>-</w:t>
            </w:r>
          </w:p>
          <w:p>
            <w:pPr>
              <w:pStyle w:val="TableParagraph"/>
              <w:spacing w:before="139"/>
              <w:ind w:left="107"/>
              <w:rPr>
                <w:sz w:val="24"/>
              </w:rPr>
            </w:pPr>
            <w:r>
              <w:rPr>
                <w:spacing w:val="-4"/>
                <w:sz w:val="24"/>
              </w:rPr>
              <w:t>1985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19867</w:t>
            </w:r>
          </w:p>
        </w:tc>
        <w:tc>
          <w:tcPr>
            <w:tcW w:w="637" w:type="dxa"/>
          </w:tcPr>
          <w:p>
            <w:pPr>
              <w:pStyle w:val="TableParagraph"/>
              <w:spacing w:before="133"/>
              <w:rPr>
                <w:b/>
                <w:sz w:val="24"/>
              </w:rPr>
            </w:pPr>
          </w:p>
          <w:p>
            <w:pPr>
              <w:pStyle w:val="TableParagraph"/>
              <w:ind w:left="107"/>
              <w:rPr>
                <w:sz w:val="24"/>
              </w:rPr>
            </w:pPr>
            <w:r>
              <w:rPr>
                <w:spacing w:val="-4"/>
                <w:sz w:val="24"/>
              </w:rPr>
              <w:t>3.56</w:t>
            </w:r>
          </w:p>
        </w:tc>
        <w:tc>
          <w:tcPr>
            <w:tcW w:w="637" w:type="dxa"/>
          </w:tcPr>
          <w:p>
            <w:pPr>
              <w:pStyle w:val="TableParagraph"/>
              <w:spacing w:before="133"/>
              <w:rPr>
                <w:b/>
                <w:sz w:val="24"/>
              </w:rPr>
            </w:pPr>
          </w:p>
          <w:p>
            <w:pPr>
              <w:pStyle w:val="TableParagraph"/>
              <w:ind w:left="106"/>
              <w:rPr>
                <w:sz w:val="24"/>
              </w:rPr>
            </w:pPr>
            <w:r>
              <w:rPr>
                <w:spacing w:val="-4"/>
                <w:sz w:val="24"/>
              </w:rPr>
              <w:t>0.56</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0.8389</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0.0839</w:t>
            </w:r>
          </w:p>
        </w:tc>
      </w:tr>
      <w:tr>
        <w:trPr>
          <w:trHeight w:val="830" w:hRule="atLeast"/>
        </w:trPr>
        <w:tc>
          <w:tcPr>
            <w:tcW w:w="1068" w:type="dxa"/>
          </w:tcPr>
          <w:p>
            <w:pPr>
              <w:pStyle w:val="TableParagraph"/>
              <w:spacing w:line="273" w:lineRule="exact"/>
              <w:ind w:left="107"/>
              <w:rPr>
                <w:sz w:val="24"/>
              </w:rPr>
            </w:pPr>
            <w:r>
              <w:rPr>
                <w:spacing w:val="-5"/>
                <w:sz w:val="24"/>
              </w:rPr>
              <w:t>3.3</w:t>
            </w:r>
          </w:p>
        </w:tc>
        <w:tc>
          <w:tcPr>
            <w:tcW w:w="1083" w:type="dxa"/>
          </w:tcPr>
          <w:p>
            <w:pPr>
              <w:pStyle w:val="TableParagraph"/>
              <w:tabs>
                <w:tab w:pos="893" w:val="left" w:leader="none"/>
              </w:tabs>
              <w:spacing w:line="273" w:lineRule="exact"/>
              <w:ind w:left="107"/>
              <w:rPr>
                <w:sz w:val="24"/>
              </w:rPr>
            </w:pPr>
            <w:r>
              <w:rPr>
                <w:spacing w:val="-4"/>
                <w:sz w:val="24"/>
              </w:rPr>
              <w:t>1986</w:t>
            </w:r>
            <w:r>
              <w:rPr>
                <w:sz w:val="24"/>
              </w:rPr>
              <w:tab/>
            </w:r>
            <w:r>
              <w:rPr>
                <w:spacing w:val="-10"/>
                <w:sz w:val="24"/>
              </w:rPr>
              <w:t>-</w:t>
            </w:r>
          </w:p>
          <w:p>
            <w:pPr>
              <w:pStyle w:val="TableParagraph"/>
              <w:spacing w:before="137"/>
              <w:ind w:left="107"/>
              <w:rPr>
                <w:sz w:val="24"/>
              </w:rPr>
            </w:pPr>
            <w:r>
              <w:rPr>
                <w:spacing w:val="-4"/>
                <w:sz w:val="24"/>
              </w:rPr>
              <w:t>1995</w:t>
            </w:r>
          </w:p>
        </w:tc>
        <w:tc>
          <w:tcPr>
            <w:tcW w:w="1241" w:type="dxa"/>
          </w:tcPr>
          <w:p>
            <w:pPr>
              <w:pStyle w:val="TableParagraph"/>
              <w:spacing w:before="270"/>
              <w:rPr>
                <w:b/>
                <w:sz w:val="24"/>
              </w:rPr>
            </w:pPr>
          </w:p>
          <w:p>
            <w:pPr>
              <w:pStyle w:val="TableParagraph"/>
              <w:spacing w:line="264" w:lineRule="exact"/>
              <w:ind w:right="94"/>
              <w:jc w:val="right"/>
              <w:rPr>
                <w:sz w:val="24"/>
              </w:rPr>
            </w:pPr>
            <w:r>
              <w:rPr>
                <w:spacing w:val="-2"/>
                <w:sz w:val="24"/>
              </w:rPr>
              <w:t>20986</w:t>
            </w:r>
          </w:p>
        </w:tc>
        <w:tc>
          <w:tcPr>
            <w:tcW w:w="637" w:type="dxa"/>
          </w:tcPr>
          <w:p>
            <w:pPr>
              <w:pStyle w:val="TableParagraph"/>
              <w:spacing w:before="133"/>
              <w:rPr>
                <w:b/>
                <w:sz w:val="24"/>
              </w:rPr>
            </w:pPr>
          </w:p>
          <w:p>
            <w:pPr>
              <w:pStyle w:val="TableParagraph"/>
              <w:ind w:left="107"/>
              <w:rPr>
                <w:sz w:val="24"/>
              </w:rPr>
            </w:pPr>
            <w:r>
              <w:rPr>
                <w:spacing w:val="-4"/>
                <w:sz w:val="24"/>
              </w:rPr>
              <w:t>4.07</w:t>
            </w:r>
          </w:p>
        </w:tc>
        <w:tc>
          <w:tcPr>
            <w:tcW w:w="637" w:type="dxa"/>
          </w:tcPr>
          <w:p>
            <w:pPr>
              <w:pStyle w:val="TableParagraph"/>
              <w:spacing w:before="133"/>
              <w:rPr>
                <w:b/>
                <w:sz w:val="24"/>
              </w:rPr>
            </w:pPr>
          </w:p>
          <w:p>
            <w:pPr>
              <w:pStyle w:val="TableParagraph"/>
              <w:ind w:left="106"/>
              <w:rPr>
                <w:sz w:val="24"/>
              </w:rPr>
            </w:pPr>
            <w:r>
              <w:rPr>
                <w:spacing w:val="-4"/>
                <w:sz w:val="24"/>
              </w:rPr>
              <w:t>0.66</w:t>
            </w:r>
          </w:p>
        </w:tc>
        <w:tc>
          <w:tcPr>
            <w:tcW w:w="1912" w:type="dxa"/>
          </w:tcPr>
          <w:p>
            <w:pPr>
              <w:pStyle w:val="TableParagraph"/>
              <w:spacing w:before="270"/>
              <w:rPr>
                <w:b/>
                <w:sz w:val="24"/>
              </w:rPr>
            </w:pPr>
          </w:p>
          <w:p>
            <w:pPr>
              <w:pStyle w:val="TableParagraph"/>
              <w:spacing w:line="264" w:lineRule="exact"/>
              <w:ind w:left="105"/>
              <w:rPr>
                <w:sz w:val="24"/>
              </w:rPr>
            </w:pPr>
            <w:r>
              <w:rPr>
                <w:spacing w:val="-2"/>
                <w:sz w:val="24"/>
              </w:rPr>
              <w:t>0.9841</w:t>
            </w:r>
          </w:p>
        </w:tc>
        <w:tc>
          <w:tcPr>
            <w:tcW w:w="2560" w:type="dxa"/>
          </w:tcPr>
          <w:p>
            <w:pPr>
              <w:pStyle w:val="TableParagraph"/>
              <w:spacing w:before="270"/>
              <w:rPr>
                <w:b/>
                <w:sz w:val="24"/>
              </w:rPr>
            </w:pPr>
          </w:p>
          <w:p>
            <w:pPr>
              <w:pStyle w:val="TableParagraph"/>
              <w:spacing w:line="264" w:lineRule="exact"/>
              <w:ind w:left="104"/>
              <w:rPr>
                <w:sz w:val="24"/>
              </w:rPr>
            </w:pPr>
            <w:r>
              <w:rPr>
                <w:spacing w:val="-2"/>
                <w:sz w:val="24"/>
              </w:rPr>
              <w:t>0.0984</w:t>
            </w:r>
          </w:p>
        </w:tc>
      </w:tr>
      <w:tr>
        <w:trPr>
          <w:trHeight w:val="827" w:hRule="atLeast"/>
        </w:trPr>
        <w:tc>
          <w:tcPr>
            <w:tcW w:w="1068" w:type="dxa"/>
          </w:tcPr>
          <w:p>
            <w:pPr>
              <w:pStyle w:val="TableParagraph"/>
              <w:spacing w:line="270" w:lineRule="exact"/>
              <w:ind w:left="107"/>
              <w:rPr>
                <w:sz w:val="24"/>
              </w:rPr>
            </w:pPr>
            <w:r>
              <w:rPr>
                <w:spacing w:val="-5"/>
                <w:sz w:val="24"/>
              </w:rPr>
              <w:t>3.3</w:t>
            </w:r>
          </w:p>
        </w:tc>
        <w:tc>
          <w:tcPr>
            <w:tcW w:w="1083" w:type="dxa"/>
          </w:tcPr>
          <w:p>
            <w:pPr>
              <w:pStyle w:val="TableParagraph"/>
              <w:tabs>
                <w:tab w:pos="893" w:val="left" w:leader="none"/>
              </w:tabs>
              <w:spacing w:line="270" w:lineRule="exact"/>
              <w:ind w:left="107"/>
              <w:rPr>
                <w:sz w:val="24"/>
              </w:rPr>
            </w:pPr>
            <w:r>
              <w:rPr>
                <w:spacing w:val="-4"/>
                <w:sz w:val="24"/>
              </w:rPr>
              <w:t>1996</w:t>
            </w:r>
            <w:r>
              <w:rPr>
                <w:sz w:val="24"/>
              </w:rPr>
              <w:tab/>
            </w:r>
            <w:r>
              <w:rPr>
                <w:spacing w:val="-10"/>
                <w:sz w:val="24"/>
              </w:rPr>
              <w:t>-</w:t>
            </w:r>
          </w:p>
          <w:p>
            <w:pPr>
              <w:pStyle w:val="TableParagraph"/>
              <w:spacing w:before="137"/>
              <w:ind w:left="107"/>
              <w:rPr>
                <w:sz w:val="24"/>
              </w:rPr>
            </w:pPr>
            <w:r>
              <w:rPr>
                <w:spacing w:val="-4"/>
                <w:sz w:val="24"/>
              </w:rPr>
              <w:t>2005</w:t>
            </w:r>
          </w:p>
        </w:tc>
        <w:tc>
          <w:tcPr>
            <w:tcW w:w="1241" w:type="dxa"/>
          </w:tcPr>
          <w:p>
            <w:pPr>
              <w:pStyle w:val="TableParagraph"/>
              <w:spacing w:before="267"/>
              <w:rPr>
                <w:b/>
                <w:sz w:val="24"/>
              </w:rPr>
            </w:pPr>
          </w:p>
          <w:p>
            <w:pPr>
              <w:pStyle w:val="TableParagraph"/>
              <w:spacing w:line="264" w:lineRule="exact"/>
              <w:ind w:right="94"/>
              <w:jc w:val="right"/>
              <w:rPr>
                <w:sz w:val="24"/>
              </w:rPr>
            </w:pPr>
            <w:r>
              <w:rPr>
                <w:spacing w:val="-2"/>
                <w:sz w:val="24"/>
              </w:rPr>
              <w:t>21456</w:t>
            </w:r>
          </w:p>
        </w:tc>
        <w:tc>
          <w:tcPr>
            <w:tcW w:w="637" w:type="dxa"/>
          </w:tcPr>
          <w:p>
            <w:pPr>
              <w:pStyle w:val="TableParagraph"/>
              <w:spacing w:before="130"/>
              <w:rPr>
                <w:b/>
                <w:sz w:val="24"/>
              </w:rPr>
            </w:pPr>
          </w:p>
          <w:p>
            <w:pPr>
              <w:pStyle w:val="TableParagraph"/>
              <w:spacing w:before="1"/>
              <w:ind w:left="107"/>
              <w:rPr>
                <w:sz w:val="24"/>
              </w:rPr>
            </w:pPr>
            <w:r>
              <w:rPr>
                <w:spacing w:val="-4"/>
                <w:sz w:val="24"/>
              </w:rPr>
              <w:t>4.05</w:t>
            </w:r>
          </w:p>
        </w:tc>
        <w:tc>
          <w:tcPr>
            <w:tcW w:w="637" w:type="dxa"/>
          </w:tcPr>
          <w:p>
            <w:pPr>
              <w:pStyle w:val="TableParagraph"/>
              <w:spacing w:before="130"/>
              <w:rPr>
                <w:b/>
                <w:sz w:val="24"/>
              </w:rPr>
            </w:pPr>
          </w:p>
          <w:p>
            <w:pPr>
              <w:pStyle w:val="TableParagraph"/>
              <w:spacing w:before="1"/>
              <w:ind w:left="106"/>
              <w:rPr>
                <w:sz w:val="24"/>
              </w:rPr>
            </w:pPr>
            <w:r>
              <w:rPr>
                <w:spacing w:val="-4"/>
                <w:sz w:val="24"/>
              </w:rPr>
              <w:t>0.65</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1.1007</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0.1101</w:t>
            </w:r>
          </w:p>
        </w:tc>
      </w:tr>
      <w:tr>
        <w:trPr>
          <w:trHeight w:val="827" w:hRule="atLeast"/>
        </w:trPr>
        <w:tc>
          <w:tcPr>
            <w:tcW w:w="1068" w:type="dxa"/>
          </w:tcPr>
          <w:p>
            <w:pPr>
              <w:pStyle w:val="TableParagraph"/>
              <w:spacing w:line="270" w:lineRule="exact"/>
              <w:ind w:left="107"/>
              <w:rPr>
                <w:sz w:val="24"/>
              </w:rPr>
            </w:pPr>
            <w:r>
              <w:rPr>
                <w:spacing w:val="-2"/>
                <w:sz w:val="24"/>
              </w:rPr>
              <w:t>Average</w:t>
            </w:r>
          </w:p>
          <w:p>
            <w:pPr>
              <w:pStyle w:val="TableParagraph"/>
              <w:spacing w:before="137"/>
              <w:ind w:left="107"/>
              <w:rPr>
                <w:sz w:val="24"/>
              </w:rPr>
            </w:pPr>
            <w:r>
              <w:rPr>
                <w:spacing w:val="-2"/>
                <w:sz w:val="24"/>
              </w:rPr>
              <w:t>Value</w:t>
            </w:r>
          </w:p>
        </w:tc>
        <w:tc>
          <w:tcPr>
            <w:tcW w:w="1083" w:type="dxa"/>
          </w:tcPr>
          <w:p>
            <w:pPr>
              <w:pStyle w:val="TableParagraph"/>
              <w:rPr>
                <w:sz w:val="22"/>
              </w:rPr>
            </w:pPr>
          </w:p>
        </w:tc>
        <w:tc>
          <w:tcPr>
            <w:tcW w:w="1241" w:type="dxa"/>
          </w:tcPr>
          <w:p>
            <w:pPr>
              <w:pStyle w:val="TableParagraph"/>
              <w:rPr>
                <w:sz w:val="22"/>
              </w:rPr>
            </w:pPr>
          </w:p>
        </w:tc>
        <w:tc>
          <w:tcPr>
            <w:tcW w:w="637" w:type="dxa"/>
          </w:tcPr>
          <w:p>
            <w:pPr>
              <w:pStyle w:val="TableParagraph"/>
              <w:spacing w:before="130"/>
              <w:rPr>
                <w:b/>
                <w:sz w:val="24"/>
              </w:rPr>
            </w:pPr>
          </w:p>
          <w:p>
            <w:pPr>
              <w:pStyle w:val="TableParagraph"/>
              <w:spacing w:before="1"/>
              <w:ind w:left="107"/>
              <w:rPr>
                <w:sz w:val="24"/>
              </w:rPr>
            </w:pPr>
            <w:r>
              <w:rPr>
                <w:spacing w:val="-4"/>
                <w:sz w:val="24"/>
              </w:rPr>
              <w:t>3.72</w:t>
            </w:r>
          </w:p>
        </w:tc>
        <w:tc>
          <w:tcPr>
            <w:tcW w:w="637" w:type="dxa"/>
          </w:tcPr>
          <w:p>
            <w:pPr>
              <w:pStyle w:val="TableParagraph"/>
              <w:spacing w:before="130"/>
              <w:rPr>
                <w:b/>
                <w:sz w:val="24"/>
              </w:rPr>
            </w:pPr>
          </w:p>
          <w:p>
            <w:pPr>
              <w:pStyle w:val="TableParagraph"/>
              <w:spacing w:before="1"/>
              <w:ind w:left="106"/>
              <w:rPr>
                <w:sz w:val="24"/>
              </w:rPr>
            </w:pPr>
            <w:r>
              <w:rPr>
                <w:spacing w:val="-4"/>
                <w:sz w:val="24"/>
              </w:rPr>
              <w:t>0.59</w:t>
            </w:r>
          </w:p>
        </w:tc>
        <w:tc>
          <w:tcPr>
            <w:tcW w:w="1912" w:type="dxa"/>
          </w:tcPr>
          <w:p>
            <w:pPr>
              <w:pStyle w:val="TableParagraph"/>
              <w:spacing w:before="267"/>
              <w:rPr>
                <w:b/>
                <w:sz w:val="24"/>
              </w:rPr>
            </w:pPr>
          </w:p>
          <w:p>
            <w:pPr>
              <w:pStyle w:val="TableParagraph"/>
              <w:spacing w:line="264" w:lineRule="exact"/>
              <w:ind w:left="105"/>
              <w:rPr>
                <w:sz w:val="24"/>
              </w:rPr>
            </w:pPr>
            <w:r>
              <w:rPr>
                <w:spacing w:val="-2"/>
                <w:sz w:val="24"/>
              </w:rPr>
              <w:t>0.836</w:t>
            </w:r>
          </w:p>
        </w:tc>
        <w:tc>
          <w:tcPr>
            <w:tcW w:w="2560" w:type="dxa"/>
          </w:tcPr>
          <w:p>
            <w:pPr>
              <w:pStyle w:val="TableParagraph"/>
              <w:spacing w:before="267"/>
              <w:rPr>
                <w:b/>
                <w:sz w:val="24"/>
              </w:rPr>
            </w:pPr>
          </w:p>
          <w:p>
            <w:pPr>
              <w:pStyle w:val="TableParagraph"/>
              <w:spacing w:line="264" w:lineRule="exact"/>
              <w:ind w:left="104"/>
              <w:rPr>
                <w:sz w:val="24"/>
              </w:rPr>
            </w:pPr>
            <w:r>
              <w:rPr>
                <w:spacing w:val="-2"/>
                <w:sz w:val="24"/>
              </w:rPr>
              <w:t>0.0836</w:t>
            </w:r>
          </w:p>
        </w:tc>
      </w:tr>
    </w:tbl>
    <w:p>
      <w:pPr>
        <w:spacing w:after="0" w:line="264" w:lineRule="exact"/>
        <w:rPr>
          <w:sz w:val="24"/>
        </w:rPr>
        <w:sectPr>
          <w:pgSz w:w="11910" w:h="16840"/>
          <w:pgMar w:header="0" w:footer="1067" w:top="1760" w:bottom="1260" w:left="1220" w:right="620"/>
        </w:sectPr>
      </w:pPr>
    </w:p>
    <w:p>
      <w:pPr>
        <w:pStyle w:val="BodyText"/>
        <w:spacing w:before="53"/>
        <w:rPr>
          <w:b/>
        </w:rPr>
      </w:pPr>
      <w:r>
        <w:rPr/>
        <mc:AlternateContent>
          <mc:Choice Requires="wps">
            <w:drawing>
              <wp:anchor distT="0" distB="0" distL="0" distR="0" allowOverlap="1" layoutInCell="1" locked="0" behindDoc="1" simplePos="0" relativeHeight="483689472">
                <wp:simplePos x="0" y="0"/>
                <wp:positionH relativeFrom="page">
                  <wp:posOffset>1051966</wp:posOffset>
                </wp:positionH>
                <wp:positionV relativeFrom="page">
                  <wp:posOffset>5654547</wp:posOffset>
                </wp:positionV>
                <wp:extent cx="2383155" cy="231775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2383155" cy="2317750"/>
                        </a:xfrm>
                        <a:custGeom>
                          <a:avLst/>
                          <a:gdLst/>
                          <a:ahLst/>
                          <a:cxnLst/>
                          <a:rect l="l" t="t" r="r" b="b"/>
                          <a:pathLst>
                            <a:path w="2383155" h="2317750">
                              <a:moveTo>
                                <a:pt x="681050" y="2173770"/>
                              </a:moveTo>
                              <a:lnTo>
                                <a:pt x="676376" y="2133600"/>
                              </a:lnTo>
                              <a:lnTo>
                                <a:pt x="661987" y="2090978"/>
                              </a:lnTo>
                              <a:lnTo>
                                <a:pt x="638276" y="2046351"/>
                              </a:lnTo>
                              <a:lnTo>
                                <a:pt x="605586" y="2000923"/>
                              </a:lnTo>
                              <a:lnTo>
                                <a:pt x="563092" y="1954149"/>
                              </a:lnTo>
                              <a:lnTo>
                                <a:pt x="246227" y="1637284"/>
                              </a:lnTo>
                              <a:lnTo>
                                <a:pt x="239369" y="1633855"/>
                              </a:lnTo>
                              <a:lnTo>
                                <a:pt x="234162" y="1634236"/>
                              </a:lnTo>
                              <a:lnTo>
                                <a:pt x="204927" y="1658747"/>
                              </a:lnTo>
                              <a:lnTo>
                                <a:pt x="200063" y="1670812"/>
                              </a:lnTo>
                              <a:lnTo>
                                <a:pt x="200215" y="1673098"/>
                              </a:lnTo>
                              <a:lnTo>
                                <a:pt x="202006" y="1677670"/>
                              </a:lnTo>
                              <a:lnTo>
                                <a:pt x="203644" y="1679956"/>
                              </a:lnTo>
                              <a:lnTo>
                                <a:pt x="520928" y="1997202"/>
                              </a:lnTo>
                              <a:lnTo>
                                <a:pt x="537400" y="2014347"/>
                              </a:lnTo>
                              <a:lnTo>
                                <a:pt x="565111" y="2047290"/>
                              </a:lnTo>
                              <a:lnTo>
                                <a:pt x="593521" y="2093404"/>
                              </a:lnTo>
                              <a:lnTo>
                                <a:pt x="607225" y="2135327"/>
                              </a:lnTo>
                              <a:lnTo>
                                <a:pt x="608418" y="2148294"/>
                              </a:lnTo>
                              <a:lnTo>
                                <a:pt x="607999" y="2160803"/>
                              </a:lnTo>
                              <a:lnTo>
                                <a:pt x="590029" y="2205278"/>
                              </a:lnTo>
                              <a:lnTo>
                                <a:pt x="551103" y="2234920"/>
                              </a:lnTo>
                              <a:lnTo>
                                <a:pt x="514959" y="2240826"/>
                              </a:lnTo>
                              <a:lnTo>
                                <a:pt x="501764" y="2239632"/>
                              </a:lnTo>
                              <a:lnTo>
                                <a:pt x="459181" y="2225967"/>
                              </a:lnTo>
                              <a:lnTo>
                                <a:pt x="411568" y="2196655"/>
                              </a:lnTo>
                              <a:lnTo>
                                <a:pt x="377558" y="2168118"/>
                              </a:lnTo>
                              <a:lnTo>
                                <a:pt x="46189" y="1837436"/>
                              </a:lnTo>
                              <a:lnTo>
                                <a:pt x="43942" y="1835785"/>
                              </a:lnTo>
                              <a:lnTo>
                                <a:pt x="39306" y="1834007"/>
                              </a:lnTo>
                              <a:lnTo>
                                <a:pt x="37071" y="1833753"/>
                              </a:lnTo>
                              <a:lnTo>
                                <a:pt x="34378" y="1834134"/>
                              </a:lnTo>
                              <a:lnTo>
                                <a:pt x="4635" y="1859026"/>
                              </a:lnTo>
                              <a:lnTo>
                                <a:pt x="0" y="1870837"/>
                              </a:lnTo>
                              <a:lnTo>
                                <a:pt x="215" y="1872996"/>
                              </a:lnTo>
                              <a:lnTo>
                                <a:pt x="325729" y="2202053"/>
                              </a:lnTo>
                              <a:lnTo>
                                <a:pt x="372351" y="2244458"/>
                              </a:lnTo>
                              <a:lnTo>
                                <a:pt x="417931" y="2277237"/>
                              </a:lnTo>
                              <a:lnTo>
                                <a:pt x="461429" y="2300186"/>
                              </a:lnTo>
                              <a:lnTo>
                                <a:pt x="502259" y="2313305"/>
                              </a:lnTo>
                              <a:lnTo>
                                <a:pt x="540677" y="2317483"/>
                              </a:lnTo>
                              <a:lnTo>
                                <a:pt x="558838" y="2316010"/>
                              </a:lnTo>
                              <a:lnTo>
                                <a:pt x="608888" y="2298662"/>
                              </a:lnTo>
                              <a:lnTo>
                                <a:pt x="650646" y="2261273"/>
                              </a:lnTo>
                              <a:lnTo>
                                <a:pt x="676122" y="2211070"/>
                              </a:lnTo>
                              <a:lnTo>
                                <a:pt x="679704" y="2192756"/>
                              </a:lnTo>
                              <a:lnTo>
                                <a:pt x="681050" y="2173770"/>
                              </a:lnTo>
                              <a:close/>
                            </a:path>
                            <a:path w="2383155" h="2317750">
                              <a:moveTo>
                                <a:pt x="1070711" y="1821307"/>
                              </a:moveTo>
                              <a:lnTo>
                                <a:pt x="575665" y="1310386"/>
                              </a:lnTo>
                              <a:lnTo>
                                <a:pt x="566267" y="1306957"/>
                              </a:lnTo>
                              <a:lnTo>
                                <a:pt x="560679" y="1307846"/>
                              </a:lnTo>
                              <a:lnTo>
                                <a:pt x="531850" y="1335151"/>
                              </a:lnTo>
                              <a:lnTo>
                                <a:pt x="529183" y="1344041"/>
                              </a:lnTo>
                              <a:lnTo>
                                <a:pt x="529818" y="1346581"/>
                              </a:lnTo>
                              <a:lnTo>
                                <a:pt x="531469" y="1351280"/>
                              </a:lnTo>
                              <a:lnTo>
                                <a:pt x="532739" y="1353185"/>
                              </a:lnTo>
                              <a:lnTo>
                                <a:pt x="814552" y="1634998"/>
                              </a:lnTo>
                              <a:lnTo>
                                <a:pt x="946505" y="1765427"/>
                              </a:lnTo>
                              <a:lnTo>
                                <a:pt x="946251" y="1765693"/>
                              </a:lnTo>
                              <a:lnTo>
                                <a:pt x="897102" y="1739773"/>
                              </a:lnTo>
                              <a:lnTo>
                                <a:pt x="796137" y="1687703"/>
                              </a:lnTo>
                              <a:lnTo>
                                <a:pt x="756056" y="1668030"/>
                              </a:lnTo>
                              <a:lnTo>
                                <a:pt x="699236" y="1639430"/>
                              </a:lnTo>
                              <a:lnTo>
                                <a:pt x="526580" y="1553413"/>
                              </a:lnTo>
                              <a:lnTo>
                                <a:pt x="432435" y="1506105"/>
                              </a:lnTo>
                              <a:lnTo>
                                <a:pt x="425081" y="1502625"/>
                              </a:lnTo>
                              <a:lnTo>
                                <a:pt x="411962" y="1497076"/>
                              </a:lnTo>
                              <a:lnTo>
                                <a:pt x="404469" y="1494409"/>
                              </a:lnTo>
                              <a:lnTo>
                                <a:pt x="397484" y="1492631"/>
                              </a:lnTo>
                              <a:lnTo>
                                <a:pt x="391515" y="1491996"/>
                              </a:lnTo>
                              <a:lnTo>
                                <a:pt x="386054" y="1491996"/>
                              </a:lnTo>
                              <a:lnTo>
                                <a:pt x="336143" y="1530731"/>
                              </a:lnTo>
                              <a:lnTo>
                                <a:pt x="334492" y="1537081"/>
                              </a:lnTo>
                              <a:lnTo>
                                <a:pt x="335254" y="1545209"/>
                              </a:lnTo>
                              <a:lnTo>
                                <a:pt x="830173" y="2051558"/>
                              </a:lnTo>
                              <a:lnTo>
                                <a:pt x="834237" y="2053717"/>
                              </a:lnTo>
                              <a:lnTo>
                                <a:pt x="837031" y="2054987"/>
                              </a:lnTo>
                              <a:lnTo>
                                <a:pt x="839317" y="2055114"/>
                              </a:lnTo>
                              <a:lnTo>
                                <a:pt x="841857" y="2054225"/>
                              </a:lnTo>
                              <a:lnTo>
                                <a:pt x="844524" y="2053971"/>
                              </a:lnTo>
                              <a:lnTo>
                                <a:pt x="873607" y="2026412"/>
                              </a:lnTo>
                              <a:lnTo>
                                <a:pt x="875385" y="2020697"/>
                              </a:lnTo>
                              <a:lnTo>
                                <a:pt x="876274" y="2018030"/>
                              </a:lnTo>
                              <a:lnTo>
                                <a:pt x="876401" y="2015617"/>
                              </a:lnTo>
                              <a:lnTo>
                                <a:pt x="875004" y="2012950"/>
                              </a:lnTo>
                              <a:lnTo>
                                <a:pt x="874242" y="2010664"/>
                              </a:lnTo>
                              <a:lnTo>
                                <a:pt x="872972" y="2008759"/>
                              </a:lnTo>
                              <a:lnTo>
                                <a:pt x="530047" y="1665922"/>
                              </a:lnTo>
                              <a:lnTo>
                                <a:pt x="440664" y="1578483"/>
                              </a:lnTo>
                              <a:lnTo>
                                <a:pt x="441172" y="1577975"/>
                              </a:lnTo>
                              <a:lnTo>
                                <a:pt x="471906" y="1594878"/>
                              </a:lnTo>
                              <a:lnTo>
                                <a:pt x="536016" y="1628571"/>
                              </a:lnTo>
                              <a:lnTo>
                                <a:pt x="653948" y="1687766"/>
                              </a:lnTo>
                              <a:lnTo>
                                <a:pt x="828217" y="1774050"/>
                              </a:lnTo>
                              <a:lnTo>
                                <a:pt x="968667" y="1844141"/>
                              </a:lnTo>
                              <a:lnTo>
                                <a:pt x="986243" y="1851952"/>
                              </a:lnTo>
                              <a:lnTo>
                                <a:pt x="1003655" y="1858899"/>
                              </a:lnTo>
                              <a:lnTo>
                                <a:pt x="1011910" y="1860931"/>
                              </a:lnTo>
                              <a:lnTo>
                                <a:pt x="1025372" y="1862709"/>
                              </a:lnTo>
                              <a:lnTo>
                                <a:pt x="1031468" y="1862201"/>
                              </a:lnTo>
                              <a:lnTo>
                                <a:pt x="1035913" y="1860169"/>
                              </a:lnTo>
                              <a:lnTo>
                                <a:pt x="1040739" y="1858645"/>
                              </a:lnTo>
                              <a:lnTo>
                                <a:pt x="1045438" y="1855343"/>
                              </a:lnTo>
                              <a:lnTo>
                                <a:pt x="1066393" y="1834515"/>
                              </a:lnTo>
                              <a:lnTo>
                                <a:pt x="1068298" y="1831848"/>
                              </a:lnTo>
                              <a:lnTo>
                                <a:pt x="1070203" y="1824863"/>
                              </a:lnTo>
                              <a:lnTo>
                                <a:pt x="1070711" y="1821307"/>
                              </a:lnTo>
                              <a:close/>
                            </a:path>
                            <a:path w="2383155" h="2317750">
                              <a:moveTo>
                                <a:pt x="1205458" y="1688973"/>
                              </a:moveTo>
                              <a:lnTo>
                                <a:pt x="1205331" y="1686687"/>
                              </a:lnTo>
                              <a:lnTo>
                                <a:pt x="1203553" y="1681988"/>
                              </a:lnTo>
                              <a:lnTo>
                                <a:pt x="1201902" y="1679829"/>
                              </a:lnTo>
                              <a:lnTo>
                                <a:pt x="1199870" y="1677797"/>
                              </a:lnTo>
                              <a:lnTo>
                                <a:pt x="702792" y="1180719"/>
                              </a:lnTo>
                              <a:lnTo>
                                <a:pt x="700633" y="1179068"/>
                              </a:lnTo>
                              <a:lnTo>
                                <a:pt x="695934" y="1177290"/>
                              </a:lnTo>
                              <a:lnTo>
                                <a:pt x="693648" y="1177163"/>
                              </a:lnTo>
                              <a:lnTo>
                                <a:pt x="690727" y="1177671"/>
                              </a:lnTo>
                              <a:lnTo>
                                <a:pt x="658342" y="1208532"/>
                              </a:lnTo>
                              <a:lnTo>
                                <a:pt x="656818" y="1216406"/>
                              </a:lnTo>
                              <a:lnTo>
                                <a:pt x="658596" y="1221105"/>
                              </a:lnTo>
                              <a:lnTo>
                                <a:pt x="1159103" y="1722628"/>
                              </a:lnTo>
                              <a:lnTo>
                                <a:pt x="1168120" y="1726184"/>
                              </a:lnTo>
                              <a:lnTo>
                                <a:pt x="1170660" y="1725307"/>
                              </a:lnTo>
                              <a:lnTo>
                                <a:pt x="1173708" y="1724787"/>
                              </a:lnTo>
                              <a:lnTo>
                                <a:pt x="1202791" y="1697228"/>
                              </a:lnTo>
                              <a:lnTo>
                                <a:pt x="1204569" y="1691513"/>
                              </a:lnTo>
                              <a:lnTo>
                                <a:pt x="1205458" y="1688973"/>
                              </a:lnTo>
                              <a:close/>
                            </a:path>
                            <a:path w="2383155" h="2317750">
                              <a:moveTo>
                                <a:pt x="1419326" y="1473581"/>
                              </a:moveTo>
                              <a:lnTo>
                                <a:pt x="1418437" y="1470406"/>
                              </a:lnTo>
                              <a:lnTo>
                                <a:pt x="1417675" y="1467104"/>
                              </a:lnTo>
                              <a:lnTo>
                                <a:pt x="1416024" y="1464056"/>
                              </a:lnTo>
                              <a:lnTo>
                                <a:pt x="1413992" y="1460500"/>
                              </a:lnTo>
                              <a:lnTo>
                                <a:pt x="1393177" y="1428242"/>
                              </a:lnTo>
                              <a:lnTo>
                                <a:pt x="1171117" y="1080897"/>
                              </a:lnTo>
                              <a:lnTo>
                                <a:pt x="1066825" y="918070"/>
                              </a:lnTo>
                              <a:lnTo>
                                <a:pt x="1039977" y="876427"/>
                              </a:lnTo>
                              <a:lnTo>
                                <a:pt x="1035151" y="869188"/>
                              </a:lnTo>
                              <a:lnTo>
                                <a:pt x="1031468" y="863346"/>
                              </a:lnTo>
                              <a:lnTo>
                                <a:pt x="1028039" y="859536"/>
                              </a:lnTo>
                              <a:lnTo>
                                <a:pt x="1024737" y="855726"/>
                              </a:lnTo>
                              <a:lnTo>
                                <a:pt x="1021816" y="853821"/>
                              </a:lnTo>
                              <a:lnTo>
                                <a:pt x="1018768" y="852805"/>
                              </a:lnTo>
                              <a:lnTo>
                                <a:pt x="1015593" y="852043"/>
                              </a:lnTo>
                              <a:lnTo>
                                <a:pt x="1012418" y="852932"/>
                              </a:lnTo>
                              <a:lnTo>
                                <a:pt x="984097" y="878840"/>
                              </a:lnTo>
                              <a:lnTo>
                                <a:pt x="981430" y="882142"/>
                              </a:lnTo>
                              <a:lnTo>
                                <a:pt x="980033" y="885317"/>
                              </a:lnTo>
                              <a:lnTo>
                                <a:pt x="979017" y="891159"/>
                              </a:lnTo>
                              <a:lnTo>
                                <a:pt x="979144" y="893318"/>
                              </a:lnTo>
                              <a:lnTo>
                                <a:pt x="980414" y="895985"/>
                              </a:lnTo>
                              <a:lnTo>
                                <a:pt x="981684" y="898779"/>
                              </a:lnTo>
                              <a:lnTo>
                                <a:pt x="983589" y="901573"/>
                              </a:lnTo>
                              <a:lnTo>
                                <a:pt x="985875" y="904875"/>
                              </a:lnTo>
                              <a:lnTo>
                                <a:pt x="1101699" y="1081024"/>
                              </a:lnTo>
                              <a:lnTo>
                                <a:pt x="1329283" y="1428115"/>
                              </a:lnTo>
                              <a:lnTo>
                                <a:pt x="1329156" y="1428242"/>
                              </a:lnTo>
                              <a:lnTo>
                                <a:pt x="1329029" y="1428242"/>
                              </a:lnTo>
                              <a:lnTo>
                                <a:pt x="802741" y="1086485"/>
                              </a:lnTo>
                              <a:lnTo>
                                <a:pt x="799185" y="1084453"/>
                              </a:lnTo>
                              <a:lnTo>
                                <a:pt x="796645" y="1083056"/>
                              </a:lnTo>
                              <a:lnTo>
                                <a:pt x="793851" y="1081786"/>
                              </a:lnTo>
                              <a:lnTo>
                                <a:pt x="791565" y="1080897"/>
                              </a:lnTo>
                              <a:lnTo>
                                <a:pt x="789152" y="1081024"/>
                              </a:lnTo>
                              <a:lnTo>
                                <a:pt x="783818" y="1081532"/>
                              </a:lnTo>
                              <a:lnTo>
                                <a:pt x="781024" y="1082675"/>
                              </a:lnTo>
                              <a:lnTo>
                                <a:pt x="777849" y="1085088"/>
                              </a:lnTo>
                              <a:lnTo>
                                <a:pt x="774674" y="1087374"/>
                              </a:lnTo>
                              <a:lnTo>
                                <a:pt x="749401" y="1117346"/>
                              </a:lnTo>
                              <a:lnTo>
                                <a:pt x="749909" y="1120902"/>
                              </a:lnTo>
                              <a:lnTo>
                                <a:pt x="750544" y="1124458"/>
                              </a:lnTo>
                              <a:lnTo>
                                <a:pt x="752068" y="1127506"/>
                              </a:lnTo>
                              <a:lnTo>
                                <a:pt x="755878" y="1130935"/>
                              </a:lnTo>
                              <a:lnTo>
                                <a:pt x="759561" y="1134491"/>
                              </a:lnTo>
                              <a:lnTo>
                                <a:pt x="1356588" y="1517015"/>
                              </a:lnTo>
                              <a:lnTo>
                                <a:pt x="1363573" y="1520444"/>
                              </a:lnTo>
                              <a:lnTo>
                                <a:pt x="1365605" y="1521587"/>
                              </a:lnTo>
                              <a:lnTo>
                                <a:pt x="1367510" y="1522095"/>
                              </a:lnTo>
                              <a:lnTo>
                                <a:pt x="1369796" y="1522222"/>
                              </a:lnTo>
                              <a:lnTo>
                                <a:pt x="1371955" y="1522476"/>
                              </a:lnTo>
                              <a:lnTo>
                                <a:pt x="1374114" y="1521968"/>
                              </a:lnTo>
                              <a:lnTo>
                                <a:pt x="1375892" y="1520952"/>
                              </a:lnTo>
                              <a:lnTo>
                                <a:pt x="1377924" y="1520444"/>
                              </a:lnTo>
                              <a:lnTo>
                                <a:pt x="1396974" y="1506220"/>
                              </a:lnTo>
                              <a:lnTo>
                                <a:pt x="1400784" y="1502537"/>
                              </a:lnTo>
                              <a:lnTo>
                                <a:pt x="1405483" y="1497838"/>
                              </a:lnTo>
                              <a:lnTo>
                                <a:pt x="1409674" y="1493520"/>
                              </a:lnTo>
                              <a:lnTo>
                                <a:pt x="1412468" y="1489837"/>
                              </a:lnTo>
                              <a:lnTo>
                                <a:pt x="1415389" y="1486154"/>
                              </a:lnTo>
                              <a:lnTo>
                                <a:pt x="1417167" y="1482979"/>
                              </a:lnTo>
                              <a:lnTo>
                                <a:pt x="1418818" y="1476375"/>
                              </a:lnTo>
                              <a:lnTo>
                                <a:pt x="1419326" y="1473581"/>
                              </a:lnTo>
                              <a:close/>
                            </a:path>
                            <a:path w="2383155" h="2317750">
                              <a:moveTo>
                                <a:pt x="1757527" y="1137666"/>
                              </a:moveTo>
                              <a:lnTo>
                                <a:pt x="1735810" y="1106043"/>
                              </a:lnTo>
                              <a:lnTo>
                                <a:pt x="1730603" y="1100836"/>
                              </a:lnTo>
                              <a:lnTo>
                                <a:pt x="1703679" y="1083818"/>
                              </a:lnTo>
                              <a:lnTo>
                                <a:pt x="1701266" y="1083945"/>
                              </a:lnTo>
                              <a:lnTo>
                                <a:pt x="1699615" y="1084834"/>
                              </a:lnTo>
                              <a:lnTo>
                                <a:pt x="1570710" y="1213612"/>
                              </a:lnTo>
                              <a:lnTo>
                                <a:pt x="1386306" y="1029081"/>
                              </a:lnTo>
                              <a:lnTo>
                                <a:pt x="1495399" y="919988"/>
                              </a:lnTo>
                              <a:lnTo>
                                <a:pt x="1496288" y="918337"/>
                              </a:lnTo>
                              <a:lnTo>
                                <a:pt x="1496288" y="915797"/>
                              </a:lnTo>
                              <a:lnTo>
                                <a:pt x="1496542" y="914019"/>
                              </a:lnTo>
                              <a:lnTo>
                                <a:pt x="1470761" y="880745"/>
                              </a:lnTo>
                              <a:lnTo>
                                <a:pt x="1444218" y="863600"/>
                              </a:lnTo>
                              <a:lnTo>
                                <a:pt x="1441678" y="863600"/>
                              </a:lnTo>
                              <a:lnTo>
                                <a:pt x="1440027" y="864489"/>
                              </a:lnTo>
                              <a:lnTo>
                                <a:pt x="1330807" y="973709"/>
                              </a:lnTo>
                              <a:lnTo>
                                <a:pt x="1169009" y="811911"/>
                              </a:lnTo>
                              <a:lnTo>
                                <a:pt x="1296136" y="684784"/>
                              </a:lnTo>
                              <a:lnTo>
                                <a:pt x="1270228" y="644398"/>
                              </a:lnTo>
                              <a:lnTo>
                                <a:pt x="1240764" y="626872"/>
                              </a:lnTo>
                              <a:lnTo>
                                <a:pt x="1239113" y="627761"/>
                              </a:lnTo>
                              <a:lnTo>
                                <a:pt x="1081379" y="785495"/>
                              </a:lnTo>
                              <a:lnTo>
                                <a:pt x="1079601" y="791210"/>
                              </a:lnTo>
                              <a:lnTo>
                                <a:pt x="1080363" y="798449"/>
                              </a:lnTo>
                              <a:lnTo>
                                <a:pt x="1556994" y="1285494"/>
                              </a:lnTo>
                              <a:lnTo>
                                <a:pt x="1591411" y="1303147"/>
                              </a:lnTo>
                              <a:lnTo>
                                <a:pt x="1597126" y="1301242"/>
                              </a:lnTo>
                              <a:lnTo>
                                <a:pt x="1756638" y="1141857"/>
                              </a:lnTo>
                              <a:lnTo>
                                <a:pt x="1757527" y="1140206"/>
                              </a:lnTo>
                              <a:lnTo>
                                <a:pt x="1757527" y="1137666"/>
                              </a:lnTo>
                              <a:close/>
                            </a:path>
                            <a:path w="2383155" h="2317750">
                              <a:moveTo>
                                <a:pt x="2044293" y="850138"/>
                              </a:moveTo>
                              <a:lnTo>
                                <a:pt x="2003653" y="815848"/>
                              </a:lnTo>
                              <a:lnTo>
                                <a:pt x="1881797" y="743559"/>
                              </a:lnTo>
                              <a:lnTo>
                                <a:pt x="1869897" y="736473"/>
                              </a:lnTo>
                              <a:lnTo>
                                <a:pt x="1826539" y="711593"/>
                              </a:lnTo>
                              <a:lnTo>
                                <a:pt x="1787118" y="692467"/>
                              </a:lnTo>
                              <a:lnTo>
                                <a:pt x="1747812" y="680974"/>
                              </a:lnTo>
                              <a:lnTo>
                                <a:pt x="1730641" y="679577"/>
                              </a:lnTo>
                              <a:lnTo>
                                <a:pt x="1723580" y="680008"/>
                              </a:lnTo>
                              <a:lnTo>
                                <a:pt x="1716760" y="680974"/>
                              </a:lnTo>
                              <a:lnTo>
                                <a:pt x="1719491" y="669861"/>
                              </a:lnTo>
                              <a:lnTo>
                                <a:pt x="1721446" y="658495"/>
                              </a:lnTo>
                              <a:lnTo>
                                <a:pt x="1722589" y="647242"/>
                              </a:lnTo>
                              <a:lnTo>
                                <a:pt x="1722983" y="635762"/>
                              </a:lnTo>
                              <a:lnTo>
                                <a:pt x="1722513" y="624268"/>
                              </a:lnTo>
                              <a:lnTo>
                                <a:pt x="1710829" y="576707"/>
                              </a:lnTo>
                              <a:lnTo>
                                <a:pt x="1691487" y="539750"/>
                              </a:lnTo>
                              <a:lnTo>
                                <a:pt x="1661782" y="501980"/>
                              </a:lnTo>
                              <a:lnTo>
                                <a:pt x="1658988" y="499059"/>
                              </a:lnTo>
                              <a:lnTo>
                                <a:pt x="1658988" y="639470"/>
                              </a:lnTo>
                              <a:lnTo>
                                <a:pt x="1657845" y="649033"/>
                              </a:lnTo>
                              <a:lnTo>
                                <a:pt x="1640687" y="686092"/>
                              </a:lnTo>
                              <a:lnTo>
                                <a:pt x="1591157" y="736473"/>
                              </a:lnTo>
                              <a:lnTo>
                                <a:pt x="1417421" y="562737"/>
                              </a:lnTo>
                              <a:lnTo>
                                <a:pt x="1453489" y="526669"/>
                              </a:lnTo>
                              <a:lnTo>
                                <a:pt x="1487017" y="499364"/>
                              </a:lnTo>
                              <a:lnTo>
                                <a:pt x="1522285" y="492163"/>
                              </a:lnTo>
                              <a:lnTo>
                                <a:pt x="1536877" y="493966"/>
                              </a:lnTo>
                              <a:lnTo>
                                <a:pt x="1581213" y="515670"/>
                              </a:lnTo>
                              <a:lnTo>
                                <a:pt x="1611477" y="541655"/>
                              </a:lnTo>
                              <a:lnTo>
                                <a:pt x="1642338" y="580009"/>
                              </a:lnTo>
                              <a:lnTo>
                                <a:pt x="1657578" y="619760"/>
                              </a:lnTo>
                              <a:lnTo>
                                <a:pt x="1658988" y="639470"/>
                              </a:lnTo>
                              <a:lnTo>
                                <a:pt x="1658988" y="499059"/>
                              </a:lnTo>
                              <a:lnTo>
                                <a:pt x="1652397" y="492163"/>
                              </a:lnTo>
                              <a:lnTo>
                                <a:pt x="1649577" y="489204"/>
                              </a:lnTo>
                              <a:lnTo>
                                <a:pt x="1636141" y="476326"/>
                              </a:lnTo>
                              <a:lnTo>
                                <a:pt x="1595729" y="444881"/>
                              </a:lnTo>
                              <a:lnTo>
                                <a:pt x="1555483" y="424942"/>
                              </a:lnTo>
                              <a:lnTo>
                                <a:pt x="1515567" y="415721"/>
                              </a:lnTo>
                              <a:lnTo>
                                <a:pt x="1502625" y="415378"/>
                              </a:lnTo>
                              <a:lnTo>
                                <a:pt x="1489811" y="416179"/>
                              </a:lnTo>
                              <a:lnTo>
                                <a:pt x="1452499" y="426847"/>
                              </a:lnTo>
                              <a:lnTo>
                                <a:pt x="1429613" y="440563"/>
                              </a:lnTo>
                              <a:lnTo>
                                <a:pt x="1423517" y="444881"/>
                              </a:lnTo>
                              <a:lnTo>
                                <a:pt x="1368183" y="498779"/>
                              </a:lnTo>
                              <a:lnTo>
                                <a:pt x="1333982" y="532892"/>
                              </a:lnTo>
                              <a:lnTo>
                                <a:pt x="1330172" y="536575"/>
                              </a:lnTo>
                              <a:lnTo>
                                <a:pt x="1328394" y="542417"/>
                              </a:lnTo>
                              <a:lnTo>
                                <a:pt x="1329283" y="549529"/>
                              </a:lnTo>
                              <a:lnTo>
                                <a:pt x="1825472" y="1056259"/>
                              </a:lnTo>
                              <a:lnTo>
                                <a:pt x="1830044" y="1058799"/>
                              </a:lnTo>
                              <a:lnTo>
                                <a:pt x="1832330" y="1059688"/>
                              </a:lnTo>
                              <a:lnTo>
                                <a:pt x="1834489" y="1059942"/>
                              </a:lnTo>
                              <a:lnTo>
                                <a:pt x="1837156" y="1058926"/>
                              </a:lnTo>
                              <a:lnTo>
                                <a:pt x="1840077" y="1058418"/>
                              </a:lnTo>
                              <a:lnTo>
                                <a:pt x="1869160" y="1030859"/>
                              </a:lnTo>
                              <a:lnTo>
                                <a:pt x="1870938" y="1025144"/>
                              </a:lnTo>
                              <a:lnTo>
                                <a:pt x="1871573" y="1022858"/>
                              </a:lnTo>
                              <a:lnTo>
                                <a:pt x="1871700" y="1020318"/>
                              </a:lnTo>
                              <a:lnTo>
                                <a:pt x="1870811" y="1018032"/>
                              </a:lnTo>
                              <a:lnTo>
                                <a:pt x="1869922" y="1015619"/>
                              </a:lnTo>
                              <a:lnTo>
                                <a:pt x="1868144" y="1013460"/>
                              </a:lnTo>
                              <a:lnTo>
                                <a:pt x="1866239" y="1011428"/>
                              </a:lnTo>
                              <a:lnTo>
                                <a:pt x="1646529" y="791845"/>
                              </a:lnTo>
                              <a:lnTo>
                                <a:pt x="1675231" y="763270"/>
                              </a:lnTo>
                              <a:lnTo>
                                <a:pt x="1716062" y="743762"/>
                              </a:lnTo>
                              <a:lnTo>
                                <a:pt x="1725282" y="743559"/>
                              </a:lnTo>
                              <a:lnTo>
                                <a:pt x="1734807" y="744359"/>
                              </a:lnTo>
                              <a:lnTo>
                                <a:pt x="1776818" y="757275"/>
                              </a:lnTo>
                              <a:lnTo>
                                <a:pt x="1811820" y="775525"/>
                              </a:lnTo>
                              <a:lnTo>
                                <a:pt x="1950567" y="859155"/>
                              </a:lnTo>
                              <a:lnTo>
                                <a:pt x="1988286" y="882142"/>
                              </a:lnTo>
                              <a:lnTo>
                                <a:pt x="1992223" y="884682"/>
                              </a:lnTo>
                              <a:lnTo>
                                <a:pt x="1995779" y="886714"/>
                              </a:lnTo>
                              <a:lnTo>
                                <a:pt x="1998827" y="887730"/>
                              </a:lnTo>
                              <a:lnTo>
                                <a:pt x="2001494" y="889000"/>
                              </a:lnTo>
                              <a:lnTo>
                                <a:pt x="2004415" y="889254"/>
                              </a:lnTo>
                              <a:lnTo>
                                <a:pt x="2007336" y="888746"/>
                              </a:lnTo>
                              <a:lnTo>
                                <a:pt x="2010638" y="888619"/>
                              </a:lnTo>
                              <a:lnTo>
                                <a:pt x="2013686" y="887222"/>
                              </a:lnTo>
                              <a:lnTo>
                                <a:pt x="2016734" y="884809"/>
                              </a:lnTo>
                              <a:lnTo>
                                <a:pt x="2019909" y="882523"/>
                              </a:lnTo>
                              <a:lnTo>
                                <a:pt x="2023846" y="879475"/>
                              </a:lnTo>
                              <a:lnTo>
                                <a:pt x="2028037" y="875157"/>
                              </a:lnTo>
                              <a:lnTo>
                                <a:pt x="2032990" y="870204"/>
                              </a:lnTo>
                              <a:lnTo>
                                <a:pt x="2036546" y="865886"/>
                              </a:lnTo>
                              <a:lnTo>
                                <a:pt x="2039086" y="862457"/>
                              </a:lnTo>
                              <a:lnTo>
                                <a:pt x="2041766" y="859116"/>
                              </a:lnTo>
                              <a:lnTo>
                                <a:pt x="2043150" y="855980"/>
                              </a:lnTo>
                              <a:lnTo>
                                <a:pt x="2043785" y="853059"/>
                              </a:lnTo>
                              <a:lnTo>
                                <a:pt x="2044293" y="850138"/>
                              </a:lnTo>
                              <a:close/>
                            </a:path>
                            <a:path w="2383155" h="2317750">
                              <a:moveTo>
                                <a:pt x="2221344" y="631151"/>
                              </a:moveTo>
                              <a:lnTo>
                                <a:pt x="2210993" y="579208"/>
                              </a:lnTo>
                              <a:lnTo>
                                <a:pt x="2195042" y="543179"/>
                              </a:lnTo>
                              <a:lnTo>
                                <a:pt x="2171001" y="506780"/>
                              </a:lnTo>
                              <a:lnTo>
                                <a:pt x="2138781" y="470281"/>
                              </a:lnTo>
                              <a:lnTo>
                                <a:pt x="2108543" y="443230"/>
                              </a:lnTo>
                              <a:lnTo>
                                <a:pt x="2064905" y="415759"/>
                              </a:lnTo>
                              <a:lnTo>
                                <a:pt x="2023338" y="400685"/>
                              </a:lnTo>
                              <a:lnTo>
                                <a:pt x="1983930" y="395846"/>
                              </a:lnTo>
                              <a:lnTo>
                                <a:pt x="1971014" y="395732"/>
                              </a:lnTo>
                              <a:lnTo>
                                <a:pt x="1958555" y="396341"/>
                              </a:lnTo>
                              <a:lnTo>
                                <a:pt x="1946198" y="397344"/>
                              </a:lnTo>
                              <a:lnTo>
                                <a:pt x="1921865" y="400177"/>
                              </a:lnTo>
                              <a:lnTo>
                                <a:pt x="1898281" y="403910"/>
                              </a:lnTo>
                              <a:lnTo>
                                <a:pt x="1875002" y="407162"/>
                              </a:lnTo>
                              <a:lnTo>
                                <a:pt x="1863445" y="408355"/>
                              </a:lnTo>
                              <a:lnTo>
                                <a:pt x="1852053" y="409117"/>
                              </a:lnTo>
                              <a:lnTo>
                                <a:pt x="1840826" y="409295"/>
                              </a:lnTo>
                              <a:lnTo>
                                <a:pt x="1829790" y="408686"/>
                              </a:lnTo>
                              <a:lnTo>
                                <a:pt x="1785594" y="397891"/>
                              </a:lnTo>
                              <a:lnTo>
                                <a:pt x="1753044" y="377037"/>
                              </a:lnTo>
                              <a:lnTo>
                                <a:pt x="1722818" y="343928"/>
                              </a:lnTo>
                              <a:lnTo>
                                <a:pt x="1704568" y="303403"/>
                              </a:lnTo>
                              <a:lnTo>
                                <a:pt x="1703197" y="287502"/>
                              </a:lnTo>
                              <a:lnTo>
                                <a:pt x="1703882" y="279476"/>
                              </a:lnTo>
                              <a:lnTo>
                                <a:pt x="1723364" y="242443"/>
                              </a:lnTo>
                              <a:lnTo>
                                <a:pt x="1763547" y="219443"/>
                              </a:lnTo>
                              <a:lnTo>
                                <a:pt x="1802307" y="213702"/>
                              </a:lnTo>
                              <a:lnTo>
                                <a:pt x="1822170" y="212979"/>
                              </a:lnTo>
                              <a:lnTo>
                                <a:pt x="1827123" y="211963"/>
                              </a:lnTo>
                              <a:lnTo>
                                <a:pt x="1796897" y="164846"/>
                              </a:lnTo>
                              <a:lnTo>
                                <a:pt x="1764512" y="146304"/>
                              </a:lnTo>
                              <a:lnTo>
                                <a:pt x="1758035" y="146431"/>
                              </a:lnTo>
                              <a:lnTo>
                                <a:pt x="1713369" y="155282"/>
                              </a:lnTo>
                              <a:lnTo>
                                <a:pt x="1679206" y="173786"/>
                              </a:lnTo>
                              <a:lnTo>
                                <a:pt x="1649641" y="206286"/>
                              </a:lnTo>
                              <a:lnTo>
                                <a:pt x="1633956" y="245376"/>
                              </a:lnTo>
                              <a:lnTo>
                                <a:pt x="1631543" y="274015"/>
                              </a:lnTo>
                              <a:lnTo>
                                <a:pt x="1632940" y="288925"/>
                              </a:lnTo>
                              <a:lnTo>
                                <a:pt x="1646707" y="335724"/>
                              </a:lnTo>
                              <a:lnTo>
                                <a:pt x="1676450" y="384492"/>
                              </a:lnTo>
                              <a:lnTo>
                                <a:pt x="1705076" y="416941"/>
                              </a:lnTo>
                              <a:lnTo>
                                <a:pt x="1736039" y="444525"/>
                              </a:lnTo>
                              <a:lnTo>
                                <a:pt x="1779752" y="471805"/>
                              </a:lnTo>
                              <a:lnTo>
                                <a:pt x="1821154" y="487299"/>
                              </a:lnTo>
                              <a:lnTo>
                                <a:pt x="1860638" y="492988"/>
                              </a:lnTo>
                              <a:lnTo>
                                <a:pt x="1873478" y="493141"/>
                              </a:lnTo>
                              <a:lnTo>
                                <a:pt x="1886089" y="492760"/>
                              </a:lnTo>
                              <a:lnTo>
                                <a:pt x="1898345" y="491858"/>
                              </a:lnTo>
                              <a:lnTo>
                                <a:pt x="1910384" y="490562"/>
                              </a:lnTo>
                              <a:lnTo>
                                <a:pt x="1922373" y="488950"/>
                              </a:lnTo>
                              <a:lnTo>
                                <a:pt x="1969236" y="481965"/>
                              </a:lnTo>
                              <a:lnTo>
                                <a:pt x="1980806" y="480834"/>
                              </a:lnTo>
                              <a:lnTo>
                                <a:pt x="1992109" y="480148"/>
                              </a:lnTo>
                              <a:lnTo>
                                <a:pt x="2003145" y="479958"/>
                              </a:lnTo>
                              <a:lnTo>
                                <a:pt x="2013940" y="480314"/>
                              </a:lnTo>
                              <a:lnTo>
                                <a:pt x="2057755" y="491490"/>
                              </a:lnTo>
                              <a:lnTo>
                                <a:pt x="2090559" y="512406"/>
                              </a:lnTo>
                              <a:lnTo>
                                <a:pt x="2119541" y="542950"/>
                              </a:lnTo>
                              <a:lnTo>
                                <a:pt x="2142591" y="583552"/>
                              </a:lnTo>
                              <a:lnTo>
                                <a:pt x="2148217" y="612584"/>
                              </a:lnTo>
                              <a:lnTo>
                                <a:pt x="2148027" y="621944"/>
                              </a:lnTo>
                              <a:lnTo>
                                <a:pt x="2131352" y="664298"/>
                              </a:lnTo>
                              <a:lnTo>
                                <a:pt x="2095766" y="692619"/>
                              </a:lnTo>
                              <a:lnTo>
                                <a:pt x="2055685" y="704659"/>
                              </a:lnTo>
                              <a:lnTo>
                                <a:pt x="2022335" y="707605"/>
                              </a:lnTo>
                              <a:lnTo>
                                <a:pt x="2006955" y="707263"/>
                              </a:lnTo>
                              <a:lnTo>
                                <a:pt x="2001113" y="708406"/>
                              </a:lnTo>
                              <a:lnTo>
                                <a:pt x="1997684" y="711835"/>
                              </a:lnTo>
                              <a:lnTo>
                                <a:pt x="1996795" y="713486"/>
                              </a:lnTo>
                              <a:lnTo>
                                <a:pt x="1996541" y="715264"/>
                              </a:lnTo>
                              <a:lnTo>
                                <a:pt x="1996795" y="717550"/>
                              </a:lnTo>
                              <a:lnTo>
                                <a:pt x="2021179" y="748919"/>
                              </a:lnTo>
                              <a:lnTo>
                                <a:pt x="2053564" y="773811"/>
                              </a:lnTo>
                              <a:lnTo>
                                <a:pt x="2058771" y="775081"/>
                              </a:lnTo>
                              <a:lnTo>
                                <a:pt x="2063724" y="776605"/>
                              </a:lnTo>
                              <a:lnTo>
                                <a:pt x="2111857" y="771398"/>
                              </a:lnTo>
                              <a:lnTo>
                                <a:pt x="2156155" y="752398"/>
                              </a:lnTo>
                              <a:lnTo>
                                <a:pt x="2192286" y="720090"/>
                              </a:lnTo>
                              <a:lnTo>
                                <a:pt x="2214854" y="678815"/>
                              </a:lnTo>
                              <a:lnTo>
                                <a:pt x="2220938" y="647598"/>
                              </a:lnTo>
                              <a:lnTo>
                                <a:pt x="2221344" y="631151"/>
                              </a:lnTo>
                              <a:close/>
                            </a:path>
                            <a:path w="2383155" h="2317750">
                              <a:moveTo>
                                <a:pt x="2382621" y="511683"/>
                              </a:moveTo>
                              <a:lnTo>
                                <a:pt x="2382494" y="509524"/>
                              </a:lnTo>
                              <a:lnTo>
                                <a:pt x="2380716" y="504825"/>
                              </a:lnTo>
                              <a:lnTo>
                                <a:pt x="2379065" y="502666"/>
                              </a:lnTo>
                              <a:lnTo>
                                <a:pt x="2377033" y="500634"/>
                              </a:lnTo>
                              <a:lnTo>
                                <a:pt x="1880082" y="3556"/>
                              </a:lnTo>
                              <a:lnTo>
                                <a:pt x="1877796" y="1905"/>
                              </a:lnTo>
                              <a:lnTo>
                                <a:pt x="1873097" y="127"/>
                              </a:lnTo>
                              <a:lnTo>
                                <a:pt x="1870938" y="0"/>
                              </a:lnTo>
                              <a:lnTo>
                                <a:pt x="1868017" y="508"/>
                              </a:lnTo>
                              <a:lnTo>
                                <a:pt x="1835505" y="31242"/>
                              </a:lnTo>
                              <a:lnTo>
                                <a:pt x="1833981" y="39243"/>
                              </a:lnTo>
                              <a:lnTo>
                                <a:pt x="1835759" y="43942"/>
                              </a:lnTo>
                              <a:lnTo>
                                <a:pt x="2336266" y="545465"/>
                              </a:lnTo>
                              <a:lnTo>
                                <a:pt x="2345410" y="549021"/>
                              </a:lnTo>
                              <a:lnTo>
                                <a:pt x="2347950" y="548132"/>
                              </a:lnTo>
                              <a:lnTo>
                                <a:pt x="2350871" y="547624"/>
                              </a:lnTo>
                              <a:lnTo>
                                <a:pt x="2381224" y="517271"/>
                              </a:lnTo>
                              <a:lnTo>
                                <a:pt x="2381732" y="514223"/>
                              </a:lnTo>
                              <a:lnTo>
                                <a:pt x="2382621" y="511683"/>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82.832001pt;margin-top:445.23996pt;width:187.65pt;height:182.5pt;mso-position-horizontal-relative:page;mso-position-vertical-relative:page;z-index:-19627008" id="docshape125" coordorigin="1657,8905" coordsize="3753,3650" path="m2729,12328l2728,12297,2722,12265,2712,12232,2699,12198,2682,12163,2662,12127,2638,12092,2610,12056,2579,12019,2543,11982,2044,11483,2041,11481,2034,11478,2025,11478,2021,11480,2011,11485,2000,11493,1987,11506,1979,11517,1974,11527,1973,11531,1972,11536,1972,11540,1975,11547,1977,11550,2477,12050,2503,12077,2526,12103,2547,12129,2564,12154,2579,12178,2591,12201,2601,12224,2608,12246,2613,12268,2615,12288,2614,12308,2611,12327,2605,12345,2597,12362,2586,12378,2572,12393,2557,12406,2541,12416,2525,12424,2506,12430,2487,12433,2468,12434,2447,12432,2425,12427,2403,12420,2380,12410,2356,12398,2331,12382,2305,12364,2278,12343,2251,12319,2223,12292,1729,11798,1726,11796,1719,11793,1715,11793,1711,11793,1707,11795,1696,11800,1685,11808,1672,11821,1664,11832,1661,11838,1657,11846,1657,11851,1657,11854,1660,11862,1662,11865,2170,12373,2206,12408,2243,12439,2279,12467,2315,12491,2350,12511,2383,12527,2416,12539,2448,12548,2478,12553,2508,12554,2537,12552,2564,12546,2591,12537,2616,12525,2639,12509,2660,12489,2681,12466,2699,12441,2712,12415,2721,12387,2727,12358,2729,12328xm3343,11773l3341,11760,3338,11753,3331,11737,3324,11729,3316,11721,2563,10968,2560,10966,2553,10964,2548,10963,2540,10964,2535,10967,2519,10979,2506,10991,2498,11002,2494,11007,2492,11012,2490,11021,2491,11025,2494,11033,2496,11036,2939,11480,3147,11685,3147,11685,3069,11645,2910,11563,2847,11532,2758,11487,2486,11351,2338,11277,2326,11271,2305,11262,2294,11258,2283,11255,2273,11254,2265,11254,2256,11255,2242,11262,2234,11268,2186,11315,2183,11325,2185,11338,2187,11348,2192,11359,2200,11371,2211,11383,2964,12136,2967,12138,2970,12139,2975,12141,2978,12141,2982,12140,2987,12139,2997,12134,3007,12126,3021,12113,3026,12107,3029,12101,3032,12096,3034,12092,3035,12087,3037,12083,3037,12079,3035,12075,3033,12071,3031,12068,2491,11528,2351,11391,2351,11390,2400,11416,2501,11469,2686,11563,2961,11699,3182,11809,3210,11821,3237,11832,3250,11835,3271,11838,3281,11837,3288,11834,3296,11832,3303,11827,3336,11794,3339,11790,3342,11779,3343,11773xm3555,11565l3555,11561,3552,11554,3549,11550,3546,11547,2763,10764,2760,10762,2753,10759,2749,10759,2744,10759,2740,10761,2731,10766,2719,10774,2707,10787,2699,10798,2693,10808,2692,10812,2691,10817,2691,10820,2694,10828,2696,10832,3482,11618,3485,11620,3493,11623,3496,11623,3500,11622,3505,11621,3515,11616,3526,11607,3539,11594,3544,11588,3548,11583,3551,11578,3553,11573,3554,11569,3555,11565xm3892,11225l3890,11220,3889,11215,3887,11210,3883,11205,3851,11154,3501,10607,3337,10351,3294,10285,3287,10274,3281,10264,3276,10258,3270,10252,3266,10249,3261,10248,3256,10247,3251,10248,3245,10251,3240,10255,3233,10261,3210,10283,3206,10289,3202,10294,3200,10299,3198,10308,3199,10312,3201,10316,3203,10320,3206,10325,3209,10330,3392,10607,3750,11154,3750,11154,3750,11154,2921,10616,2915,10613,2911,10610,2907,10608,2903,10607,2899,10607,2891,10608,2887,10610,2882,10614,2877,10617,2854,10640,2848,10647,2843,10653,2839,10659,2837,10664,2838,10670,2839,10676,2841,10680,2847,10686,2853,10691,2862,10698,2873,10705,3793,11294,3801,11299,3804,11299,3807,11301,3810,11302,3814,11302,3817,11302,3821,11302,3823,11300,3827,11299,3831,11298,3838,11293,3848,11286,3852,11282,3857,11277,3863,11271,3870,11264,3877,11257,3881,11251,3886,11245,3888,11240,3891,11230,3892,11225xm4424,10696l4423,10689,4418,10679,4414,10673,4398,10654,4390,10647,4382,10638,4374,10631,4362,10621,4347,10613,4343,10612,4340,10612,4336,10612,4333,10613,4130,10816,3840,10525,4012,10354,4013,10351,4013,10347,4013,10344,4013,10340,4008,10332,4005,10326,3988,10308,3973,10292,3953,10275,3948,10271,3939,10267,3934,10265,3931,10265,3927,10265,3924,10266,3752,10438,3498,10183,3698,9983,3699,9981,3699,9973,3698,9970,3693,9960,3689,9954,3684,9948,3673,9935,3657,9920,3649,9913,3637,9902,3632,9899,3622,9894,3618,9892,3611,9892,3608,9893,3360,10142,3357,10151,3358,10162,3360,10172,3366,10182,3374,10193,3384,10205,4109,10929,4120,10940,4132,10948,4142,10953,4151,10955,4163,10957,4172,10954,4423,10703,4424,10700,4424,10696xm4876,10244l4876,10240,4874,10237,4872,10234,4870,10230,4863,10224,4858,10219,4850,10214,4844,10210,4812,10190,4620,10076,4601,10065,4569,10045,4550,10035,4533,10025,4517,10017,4501,10009,4486,10002,4471,9995,4457,9990,4443,9985,4430,9982,4417,9979,4409,9977,4405,9976,4393,9975,4382,9975,4371,9976,4360,9977,4365,9960,4368,9942,4369,9924,4370,9906,4369,9888,4367,9869,4363,9851,4358,9832,4351,9813,4343,9794,4333,9774,4320,9755,4307,9735,4291,9715,4274,9695,4269,9691,4269,9912,4267,9927,4264,9942,4258,9957,4250,9971,4240,9985,4228,9999,4162,10065,3889,9791,3946,9734,3955,9725,3964,9716,3972,9709,3980,9704,3990,9697,3998,9691,4008,9688,4031,9682,4054,9680,4077,9683,4100,9690,4123,9702,4147,9717,4170,9736,4194,9758,4208,9773,4221,9788,4233,9803,4243,9818,4252,9834,4259,9850,4264,9865,4267,9881,4269,9896,4269,9912,4269,9691,4259,9680,4254,9675,4233,9655,4212,9636,4191,9620,4170,9605,4148,9593,4127,9583,4106,9574,4085,9567,4064,9562,4043,9559,4023,9559,4003,9560,3983,9564,3963,9569,3944,9577,3925,9587,3917,9592,3908,9599,3898,9605,3891,9612,3883,9619,3874,9627,3865,9637,3811,9690,3757,9744,3751,9750,3749,9759,3750,9770,3752,9780,3758,9790,3765,9801,3776,9813,4531,10568,4535,10571,4539,10572,4542,10574,4546,10574,4550,10572,4554,10572,4559,10569,4565,10566,4570,10563,4575,10558,4589,10545,4594,10539,4597,10534,4600,10528,4602,10524,4603,10519,4604,10516,4604,10512,4603,10508,4601,10504,4599,10501,4596,10498,4250,10152,4295,10107,4307,10096,4319,10088,4332,10082,4345,10078,4359,10076,4374,10076,4389,10077,4404,10080,4421,10085,4437,10090,4455,10097,4473,10106,4491,10116,4510,10126,4529,10137,4728,10258,4788,10294,4794,10298,4800,10301,4804,10303,4809,10305,4813,10305,4818,10304,4823,10304,4828,10302,4833,10298,4838,10295,4844,10290,4850,10283,4858,10275,4864,10268,4868,10263,4872,10258,4874,10253,4875,10248,4876,10244xm5155,9899l5152,9872,5147,9845,5139,9817,5127,9789,5113,9760,5096,9732,5076,9703,5052,9674,5025,9645,5001,9623,4977,9603,4954,9586,4931,9571,4908,9560,4886,9550,4864,9542,4843,9536,4822,9532,4802,9529,4781,9528,4761,9528,4741,9529,4722,9531,4683,9535,4646,9541,4609,9546,4591,9548,4573,9549,4556,9549,4538,9548,4521,9546,4503,9543,4486,9538,4469,9531,4451,9523,4434,9512,4417,9499,4400,9483,4389,9471,4379,9459,4370,9446,4361,9434,4354,9421,4349,9408,4344,9395,4341,9383,4339,9370,4339,9358,4340,9345,4342,9332,4347,9320,4353,9309,4361,9297,4371,9287,4382,9276,4395,9267,4407,9260,4420,9254,4434,9250,4447,9247,4460,9245,4472,9243,4495,9241,4526,9240,4534,9239,4539,9234,4539,9231,4538,9225,4537,9221,4526,9205,4515,9193,4486,9164,4463,9145,4453,9140,4442,9136,4435,9135,4425,9135,4410,9136,4400,9138,4389,9140,4366,9145,4355,9149,4344,9154,4333,9159,4321,9165,4311,9171,4301,9178,4292,9186,4283,9194,4268,9212,4255,9230,4244,9249,4236,9269,4230,9291,4227,9313,4226,9336,4228,9360,4233,9384,4240,9409,4250,9433,4263,9459,4278,9485,4297,9510,4318,9536,4342,9561,4366,9585,4391,9605,4414,9622,4437,9636,4459,9648,4482,9658,4503,9666,4525,9672,4546,9677,4566,9680,4587,9681,4607,9681,4627,9681,4646,9679,4665,9677,4684,9675,4758,9664,4776,9662,4794,9661,4811,9661,4828,9661,4845,9663,4863,9667,4880,9672,4897,9679,4914,9687,4932,9698,4949,9712,4966,9728,4981,9744,4995,9760,5006,9776,5016,9792,5024,9808,5031,9824,5035,9839,5038,9854,5040,9869,5039,9884,5037,9899,5034,9913,5029,9926,5022,9939,5013,9951,5003,9962,4988,9976,4973,9987,4957,9996,4941,10002,4925,10007,4909,10011,4894,10014,4880,10017,4866,10018,4853,10019,4841,10019,4817,10019,4808,10020,4803,10026,4801,10028,4801,10031,4801,10035,4802,10038,4808,10048,4812,10054,4823,10067,4840,10084,4849,10093,4858,10101,4866,10107,4882,10120,4891,10123,4899,10125,4907,10128,4918,10128,4944,10127,4956,10125,4982,10120,4996,10116,5010,10111,5024,10105,5038,10098,5052,10090,5066,10080,5079,10070,5092,10058,5109,10039,5124,10019,5136,9997,5145,9974,5151,9950,5154,9925,5155,9899xm5409,9711l5409,9707,5406,9700,5403,9696,5400,9693,4617,8910,4614,8908,4606,8905,4603,8905,4598,8906,4594,8907,4584,8912,4573,8921,4561,8933,4553,8944,4547,8954,4546,8958,4545,8963,4545,8967,4548,8974,4550,8978,5336,9764,5339,9766,5347,9769,5350,9769,5354,9768,5359,9767,5369,9762,5380,9753,5393,9740,5398,9734,5402,9729,5407,9719,5407,9715,5409,9711xe" filled="true" fillcolor="#ffc000" stroked="false">
                <v:path arrowok="t"/>
                <v:fill opacity="32896f" type="solid"/>
                <w10:wrap type="none"/>
              </v:shape>
            </w:pict>
          </mc:Fallback>
        </mc:AlternateContent>
      </w:r>
    </w:p>
    <w:p>
      <w:pPr>
        <w:spacing w:line="360" w:lineRule="auto" w:before="0"/>
        <w:ind w:left="220" w:right="818" w:firstLine="0"/>
        <w:jc w:val="left"/>
        <w:rPr>
          <w:b/>
          <w:sz w:val="24"/>
        </w:rPr>
      </w:pPr>
      <w:r>
        <w:rPr/>
        <mc:AlternateContent>
          <mc:Choice Requires="wps">
            <w:drawing>
              <wp:anchor distT="0" distB="0" distL="0" distR="0" allowOverlap="1" layoutInCell="1" locked="0" behindDoc="1" simplePos="0" relativeHeight="483690496">
                <wp:simplePos x="0" y="0"/>
                <wp:positionH relativeFrom="page">
                  <wp:posOffset>3225419</wp:posOffset>
                </wp:positionH>
                <wp:positionV relativeFrom="paragraph">
                  <wp:posOffset>1279793</wp:posOffset>
                </wp:positionV>
                <wp:extent cx="3139440" cy="304800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3139440" cy="3048000"/>
                        </a:xfrm>
                        <a:custGeom>
                          <a:avLst/>
                          <a:gdLst/>
                          <a:ahLst/>
                          <a:cxnLst/>
                          <a:rect l="l" t="t" r="r" b="b"/>
                          <a:pathLst>
                            <a:path w="3139440" h="3048000">
                              <a:moveTo>
                                <a:pt x="645668" y="3010281"/>
                              </a:moveTo>
                              <a:lnTo>
                                <a:pt x="645414" y="3008122"/>
                              </a:lnTo>
                              <a:lnTo>
                                <a:pt x="643763" y="3003423"/>
                              </a:lnTo>
                              <a:lnTo>
                                <a:pt x="641985" y="3001264"/>
                              </a:lnTo>
                              <a:lnTo>
                                <a:pt x="449834" y="2809113"/>
                              </a:lnTo>
                              <a:lnTo>
                                <a:pt x="424675" y="2761450"/>
                              </a:lnTo>
                              <a:lnTo>
                                <a:pt x="300202" y="2522410"/>
                              </a:lnTo>
                              <a:lnTo>
                                <a:pt x="250063" y="2426970"/>
                              </a:lnTo>
                              <a:lnTo>
                                <a:pt x="226822" y="2402332"/>
                              </a:lnTo>
                              <a:lnTo>
                                <a:pt x="223266" y="2403602"/>
                              </a:lnTo>
                              <a:lnTo>
                                <a:pt x="192024" y="2434082"/>
                              </a:lnTo>
                              <a:lnTo>
                                <a:pt x="189230" y="2442337"/>
                              </a:lnTo>
                              <a:lnTo>
                                <a:pt x="189230" y="2444877"/>
                              </a:lnTo>
                              <a:lnTo>
                                <a:pt x="192659" y="2453386"/>
                              </a:lnTo>
                              <a:lnTo>
                                <a:pt x="194945" y="2456561"/>
                              </a:lnTo>
                              <a:lnTo>
                                <a:pt x="299339" y="2650363"/>
                              </a:lnTo>
                              <a:lnTo>
                                <a:pt x="307238" y="2664561"/>
                              </a:lnTo>
                              <a:lnTo>
                                <a:pt x="347916" y="2735732"/>
                              </a:lnTo>
                              <a:lnTo>
                                <a:pt x="364871" y="2764282"/>
                              </a:lnTo>
                              <a:lnTo>
                                <a:pt x="364363" y="2764790"/>
                              </a:lnTo>
                              <a:lnTo>
                                <a:pt x="290372" y="2722422"/>
                              </a:lnTo>
                              <a:lnTo>
                                <a:pt x="248539" y="2698750"/>
                              </a:lnTo>
                              <a:lnTo>
                                <a:pt x="200355" y="2672727"/>
                              </a:lnTo>
                              <a:lnTo>
                                <a:pt x="103847" y="2621026"/>
                              </a:lnTo>
                              <a:lnTo>
                                <a:pt x="52184" y="2592959"/>
                              </a:lnTo>
                              <a:lnTo>
                                <a:pt x="49276" y="2591943"/>
                              </a:lnTo>
                              <a:lnTo>
                                <a:pt x="46482" y="2590673"/>
                              </a:lnTo>
                              <a:lnTo>
                                <a:pt x="43942" y="2590038"/>
                              </a:lnTo>
                              <a:lnTo>
                                <a:pt x="10541" y="2613025"/>
                              </a:lnTo>
                              <a:lnTo>
                                <a:pt x="0" y="2628392"/>
                              </a:lnTo>
                              <a:lnTo>
                                <a:pt x="1524" y="2634869"/>
                              </a:lnTo>
                              <a:lnTo>
                                <a:pt x="3429" y="2637790"/>
                              </a:lnTo>
                              <a:lnTo>
                                <a:pt x="7493" y="2640838"/>
                              </a:lnTo>
                              <a:lnTo>
                                <a:pt x="11303" y="2644267"/>
                              </a:lnTo>
                              <a:lnTo>
                                <a:pt x="25146" y="2652014"/>
                              </a:lnTo>
                              <a:lnTo>
                                <a:pt x="72771" y="2677172"/>
                              </a:lnTo>
                              <a:lnTo>
                                <a:pt x="311734" y="2801645"/>
                              </a:lnTo>
                              <a:lnTo>
                                <a:pt x="407162" y="2851785"/>
                              </a:lnTo>
                              <a:lnTo>
                                <a:pt x="599313" y="3043936"/>
                              </a:lnTo>
                              <a:lnTo>
                                <a:pt x="601472" y="3045714"/>
                              </a:lnTo>
                              <a:lnTo>
                                <a:pt x="603885" y="3046603"/>
                              </a:lnTo>
                              <a:lnTo>
                                <a:pt x="605917" y="3047619"/>
                              </a:lnTo>
                              <a:lnTo>
                                <a:pt x="608330" y="3047619"/>
                              </a:lnTo>
                              <a:lnTo>
                                <a:pt x="610870" y="3046603"/>
                              </a:lnTo>
                              <a:lnTo>
                                <a:pt x="613791" y="3046095"/>
                              </a:lnTo>
                              <a:lnTo>
                                <a:pt x="642747" y="3018790"/>
                              </a:lnTo>
                              <a:lnTo>
                                <a:pt x="644652" y="3012821"/>
                              </a:lnTo>
                              <a:lnTo>
                                <a:pt x="645668" y="3010281"/>
                              </a:lnTo>
                              <a:close/>
                            </a:path>
                            <a:path w="3139440" h="3048000">
                              <a:moveTo>
                                <a:pt x="1089748" y="2526182"/>
                              </a:moveTo>
                              <a:lnTo>
                                <a:pt x="1085811" y="2475966"/>
                              </a:lnTo>
                              <a:lnTo>
                                <a:pt x="1068717" y="2422550"/>
                              </a:lnTo>
                              <a:lnTo>
                                <a:pt x="1039812" y="2366251"/>
                              </a:lnTo>
                              <a:lnTo>
                                <a:pt x="1014730" y="2328608"/>
                              </a:lnTo>
                              <a:lnTo>
                                <a:pt x="1014730" y="2507996"/>
                              </a:lnTo>
                              <a:lnTo>
                                <a:pt x="1012101" y="2525509"/>
                              </a:lnTo>
                              <a:lnTo>
                                <a:pt x="984250" y="2572004"/>
                              </a:lnTo>
                              <a:lnTo>
                                <a:pt x="938403" y="2600490"/>
                              </a:lnTo>
                              <a:lnTo>
                                <a:pt x="904341" y="2604173"/>
                              </a:lnTo>
                              <a:lnTo>
                                <a:pt x="886396" y="2602319"/>
                              </a:lnTo>
                              <a:lnTo>
                                <a:pt x="848487" y="2590546"/>
                              </a:lnTo>
                              <a:lnTo>
                                <a:pt x="808824" y="2569870"/>
                              </a:lnTo>
                              <a:lnTo>
                                <a:pt x="767080" y="2540508"/>
                              </a:lnTo>
                              <a:lnTo>
                                <a:pt x="723493" y="2504021"/>
                              </a:lnTo>
                              <a:lnTo>
                                <a:pt x="678688" y="2461514"/>
                              </a:lnTo>
                              <a:lnTo>
                                <a:pt x="639826" y="2420035"/>
                              </a:lnTo>
                              <a:lnTo>
                                <a:pt x="605155" y="2378075"/>
                              </a:lnTo>
                              <a:lnTo>
                                <a:pt x="577126" y="2336635"/>
                              </a:lnTo>
                              <a:lnTo>
                                <a:pt x="557022" y="2296033"/>
                              </a:lnTo>
                              <a:lnTo>
                                <a:pt x="545363" y="2257539"/>
                              </a:lnTo>
                              <a:lnTo>
                                <a:pt x="543052" y="2220849"/>
                              </a:lnTo>
                              <a:lnTo>
                                <a:pt x="545642" y="2203488"/>
                              </a:lnTo>
                              <a:lnTo>
                                <a:pt x="573024" y="2157349"/>
                              </a:lnTo>
                              <a:lnTo>
                                <a:pt x="618553" y="2129282"/>
                              </a:lnTo>
                              <a:lnTo>
                                <a:pt x="652957" y="2125726"/>
                              </a:lnTo>
                              <a:lnTo>
                                <a:pt x="671029" y="2127656"/>
                              </a:lnTo>
                              <a:lnTo>
                                <a:pt x="708787" y="2138807"/>
                              </a:lnTo>
                              <a:lnTo>
                                <a:pt x="748741" y="2159546"/>
                              </a:lnTo>
                              <a:lnTo>
                                <a:pt x="790321" y="2188083"/>
                              </a:lnTo>
                              <a:lnTo>
                                <a:pt x="833272" y="2223897"/>
                              </a:lnTo>
                              <a:lnTo>
                                <a:pt x="876808" y="2265045"/>
                              </a:lnTo>
                              <a:lnTo>
                                <a:pt x="916203" y="2307044"/>
                              </a:lnTo>
                              <a:lnTo>
                                <a:pt x="951103" y="2349246"/>
                              </a:lnTo>
                              <a:lnTo>
                                <a:pt x="979703" y="2391219"/>
                              </a:lnTo>
                              <a:lnTo>
                                <a:pt x="1000125" y="2431669"/>
                              </a:lnTo>
                              <a:lnTo>
                                <a:pt x="1012329" y="2470937"/>
                              </a:lnTo>
                              <a:lnTo>
                                <a:pt x="1014730" y="2507996"/>
                              </a:lnTo>
                              <a:lnTo>
                                <a:pt x="1014730" y="2328608"/>
                              </a:lnTo>
                              <a:lnTo>
                                <a:pt x="974445" y="2276767"/>
                              </a:lnTo>
                              <a:lnTo>
                                <a:pt x="947254" y="2246058"/>
                              </a:lnTo>
                              <a:lnTo>
                                <a:pt x="917321" y="2214880"/>
                              </a:lnTo>
                              <a:lnTo>
                                <a:pt x="886256" y="2184958"/>
                              </a:lnTo>
                              <a:lnTo>
                                <a:pt x="855967" y="2157844"/>
                              </a:lnTo>
                              <a:lnTo>
                                <a:pt x="826439" y="2133574"/>
                              </a:lnTo>
                              <a:lnTo>
                                <a:pt x="815911" y="2125726"/>
                              </a:lnTo>
                              <a:lnTo>
                                <a:pt x="797687" y="2112137"/>
                              </a:lnTo>
                              <a:lnTo>
                                <a:pt x="742276" y="2078532"/>
                              </a:lnTo>
                              <a:lnTo>
                                <a:pt x="690118" y="2057019"/>
                              </a:lnTo>
                              <a:lnTo>
                                <a:pt x="641667" y="2048002"/>
                              </a:lnTo>
                              <a:lnTo>
                                <a:pt x="618604" y="2048167"/>
                              </a:lnTo>
                              <a:lnTo>
                                <a:pt x="574916" y="2057387"/>
                              </a:lnTo>
                              <a:lnTo>
                                <a:pt x="535470" y="2079879"/>
                              </a:lnTo>
                              <a:lnTo>
                                <a:pt x="500481" y="2115083"/>
                              </a:lnTo>
                              <a:lnTo>
                                <a:pt x="477621" y="2156701"/>
                              </a:lnTo>
                              <a:lnTo>
                                <a:pt x="468909" y="2203031"/>
                              </a:lnTo>
                              <a:lnTo>
                                <a:pt x="469176" y="2227630"/>
                              </a:lnTo>
                              <a:lnTo>
                                <a:pt x="479298" y="2279015"/>
                              </a:lnTo>
                              <a:lnTo>
                                <a:pt x="502221" y="2333993"/>
                              </a:lnTo>
                              <a:lnTo>
                                <a:pt x="536575" y="2391537"/>
                              </a:lnTo>
                              <a:lnTo>
                                <a:pt x="582218" y="2451023"/>
                              </a:lnTo>
                              <a:lnTo>
                                <a:pt x="608939" y="2481173"/>
                              </a:lnTo>
                              <a:lnTo>
                                <a:pt x="638175" y="2511552"/>
                              </a:lnTo>
                              <a:lnTo>
                                <a:pt x="669734" y="2542044"/>
                              </a:lnTo>
                              <a:lnTo>
                                <a:pt x="700430" y="2569565"/>
                              </a:lnTo>
                              <a:lnTo>
                                <a:pt x="730338" y="2594191"/>
                              </a:lnTo>
                              <a:lnTo>
                                <a:pt x="787730" y="2634678"/>
                              </a:lnTo>
                              <a:lnTo>
                                <a:pt x="841768" y="2662783"/>
                              </a:lnTo>
                              <a:lnTo>
                                <a:pt x="892022" y="2678544"/>
                              </a:lnTo>
                              <a:lnTo>
                                <a:pt x="915924" y="2681630"/>
                              </a:lnTo>
                              <a:lnTo>
                                <a:pt x="939050" y="2681592"/>
                              </a:lnTo>
                              <a:lnTo>
                                <a:pt x="983068" y="2672664"/>
                              </a:lnTo>
                              <a:lnTo>
                                <a:pt x="1023112" y="2649956"/>
                              </a:lnTo>
                              <a:lnTo>
                                <a:pt x="1058379" y="2614345"/>
                              </a:lnTo>
                              <a:lnTo>
                                <a:pt x="1064983" y="2604173"/>
                              </a:lnTo>
                              <a:lnTo>
                                <a:pt x="1071549" y="2594064"/>
                              </a:lnTo>
                              <a:lnTo>
                                <a:pt x="1081112" y="2572562"/>
                              </a:lnTo>
                              <a:lnTo>
                                <a:pt x="1086993" y="2549779"/>
                              </a:lnTo>
                              <a:lnTo>
                                <a:pt x="1089748" y="2526182"/>
                              </a:lnTo>
                              <a:close/>
                            </a:path>
                            <a:path w="3139440" h="3048000">
                              <a:moveTo>
                                <a:pt x="1286891" y="2369058"/>
                              </a:moveTo>
                              <a:lnTo>
                                <a:pt x="1286637" y="2366899"/>
                              </a:lnTo>
                              <a:lnTo>
                                <a:pt x="1285367" y="2364105"/>
                              </a:lnTo>
                              <a:lnTo>
                                <a:pt x="1284605" y="2361819"/>
                              </a:lnTo>
                              <a:lnTo>
                                <a:pt x="1283208" y="2359914"/>
                              </a:lnTo>
                              <a:lnTo>
                                <a:pt x="1066419" y="2143125"/>
                              </a:lnTo>
                              <a:lnTo>
                                <a:pt x="1179068" y="2030349"/>
                              </a:lnTo>
                              <a:lnTo>
                                <a:pt x="1179322" y="2028571"/>
                              </a:lnTo>
                              <a:lnTo>
                                <a:pt x="1179195" y="2023999"/>
                              </a:lnTo>
                              <a:lnTo>
                                <a:pt x="1178687" y="2021459"/>
                              </a:lnTo>
                              <a:lnTo>
                                <a:pt x="1176909" y="2018157"/>
                              </a:lnTo>
                              <a:lnTo>
                                <a:pt x="1175766" y="2015490"/>
                              </a:lnTo>
                              <a:lnTo>
                                <a:pt x="1139444" y="1977771"/>
                              </a:lnTo>
                              <a:lnTo>
                                <a:pt x="1125601" y="1972437"/>
                              </a:lnTo>
                              <a:lnTo>
                                <a:pt x="1123569" y="1972818"/>
                              </a:lnTo>
                              <a:lnTo>
                                <a:pt x="1122172" y="1973453"/>
                              </a:lnTo>
                              <a:lnTo>
                                <a:pt x="1009396" y="2086102"/>
                              </a:lnTo>
                              <a:lnTo>
                                <a:pt x="834009" y="1910715"/>
                              </a:lnTo>
                              <a:lnTo>
                                <a:pt x="953262" y="1791589"/>
                              </a:lnTo>
                              <a:lnTo>
                                <a:pt x="953770" y="1790192"/>
                              </a:lnTo>
                              <a:lnTo>
                                <a:pt x="953897" y="1787779"/>
                              </a:lnTo>
                              <a:lnTo>
                                <a:pt x="953135" y="1782953"/>
                              </a:lnTo>
                              <a:lnTo>
                                <a:pt x="950214" y="1777111"/>
                              </a:lnTo>
                              <a:lnTo>
                                <a:pt x="947801" y="1773047"/>
                              </a:lnTo>
                              <a:lnTo>
                                <a:pt x="936879" y="1760728"/>
                              </a:lnTo>
                              <a:lnTo>
                                <a:pt x="931799" y="1755648"/>
                              </a:lnTo>
                              <a:lnTo>
                                <a:pt x="926592" y="1750441"/>
                              </a:lnTo>
                              <a:lnTo>
                                <a:pt x="913892" y="1739265"/>
                              </a:lnTo>
                              <a:lnTo>
                                <a:pt x="903732" y="1733550"/>
                              </a:lnTo>
                              <a:lnTo>
                                <a:pt x="901065" y="1732915"/>
                              </a:lnTo>
                              <a:lnTo>
                                <a:pt x="896493" y="1732788"/>
                              </a:lnTo>
                              <a:lnTo>
                                <a:pt x="894969" y="1733296"/>
                              </a:lnTo>
                              <a:lnTo>
                                <a:pt x="745236" y="1883156"/>
                              </a:lnTo>
                              <a:lnTo>
                                <a:pt x="743458" y="1888998"/>
                              </a:lnTo>
                              <a:lnTo>
                                <a:pt x="744220" y="1896110"/>
                              </a:lnTo>
                              <a:lnTo>
                                <a:pt x="1240536" y="2402713"/>
                              </a:lnTo>
                              <a:lnTo>
                                <a:pt x="1244600" y="2404872"/>
                              </a:lnTo>
                              <a:lnTo>
                                <a:pt x="1247394" y="2406142"/>
                              </a:lnTo>
                              <a:lnTo>
                                <a:pt x="1249553" y="2406396"/>
                              </a:lnTo>
                              <a:lnTo>
                                <a:pt x="1252093" y="2405507"/>
                              </a:lnTo>
                              <a:lnTo>
                                <a:pt x="1255014" y="2404872"/>
                              </a:lnTo>
                              <a:lnTo>
                                <a:pt x="1285367" y="2374519"/>
                              </a:lnTo>
                              <a:lnTo>
                                <a:pt x="1285875" y="2371598"/>
                              </a:lnTo>
                              <a:lnTo>
                                <a:pt x="1286891" y="2369058"/>
                              </a:lnTo>
                              <a:close/>
                            </a:path>
                            <a:path w="3139440" h="3048000">
                              <a:moveTo>
                                <a:pt x="1636268" y="2019681"/>
                              </a:moveTo>
                              <a:lnTo>
                                <a:pt x="1636014" y="2017522"/>
                              </a:lnTo>
                              <a:lnTo>
                                <a:pt x="1634236" y="2012823"/>
                              </a:lnTo>
                              <a:lnTo>
                                <a:pt x="1632585" y="2010537"/>
                              </a:lnTo>
                              <a:lnTo>
                                <a:pt x="1630553" y="2008632"/>
                              </a:lnTo>
                              <a:lnTo>
                                <a:pt x="1133602" y="1511554"/>
                              </a:lnTo>
                              <a:lnTo>
                                <a:pt x="1131316" y="1509903"/>
                              </a:lnTo>
                              <a:lnTo>
                                <a:pt x="1126744" y="1508125"/>
                              </a:lnTo>
                              <a:lnTo>
                                <a:pt x="1124458" y="1507998"/>
                              </a:lnTo>
                              <a:lnTo>
                                <a:pt x="1121537" y="1508506"/>
                              </a:lnTo>
                              <a:lnTo>
                                <a:pt x="1089152" y="1539240"/>
                              </a:lnTo>
                              <a:lnTo>
                                <a:pt x="1087501" y="1547241"/>
                              </a:lnTo>
                              <a:lnTo>
                                <a:pt x="1089279" y="1551940"/>
                              </a:lnTo>
                              <a:lnTo>
                                <a:pt x="1589786" y="2053463"/>
                              </a:lnTo>
                              <a:lnTo>
                                <a:pt x="1598930" y="2057019"/>
                              </a:lnTo>
                              <a:lnTo>
                                <a:pt x="1601470" y="2056130"/>
                              </a:lnTo>
                              <a:lnTo>
                                <a:pt x="1604391" y="2055622"/>
                              </a:lnTo>
                              <a:lnTo>
                                <a:pt x="1634744" y="2025142"/>
                              </a:lnTo>
                              <a:lnTo>
                                <a:pt x="1635379" y="2022221"/>
                              </a:lnTo>
                              <a:lnTo>
                                <a:pt x="1636268" y="2019681"/>
                              </a:lnTo>
                              <a:close/>
                            </a:path>
                            <a:path w="3139440" h="3048000">
                              <a:moveTo>
                                <a:pt x="1870862" y="1736902"/>
                              </a:moveTo>
                              <a:lnTo>
                                <a:pt x="1865503" y="1692617"/>
                              </a:lnTo>
                              <a:lnTo>
                                <a:pt x="1846834" y="1646072"/>
                              </a:lnTo>
                              <a:lnTo>
                                <a:pt x="1823097" y="1609610"/>
                              </a:lnTo>
                              <a:lnTo>
                                <a:pt x="1798053" y="1580680"/>
                              </a:lnTo>
                              <a:lnTo>
                                <a:pt x="1798053" y="1714665"/>
                              </a:lnTo>
                              <a:lnTo>
                                <a:pt x="1797888" y="1723923"/>
                              </a:lnTo>
                              <a:lnTo>
                                <a:pt x="1781149" y="1764817"/>
                              </a:lnTo>
                              <a:lnTo>
                                <a:pt x="1712468" y="1834261"/>
                              </a:lnTo>
                              <a:lnTo>
                                <a:pt x="1530731" y="1652524"/>
                              </a:lnTo>
                              <a:lnTo>
                                <a:pt x="1581785" y="1601470"/>
                              </a:lnTo>
                              <a:lnTo>
                                <a:pt x="1621282" y="1573784"/>
                              </a:lnTo>
                              <a:lnTo>
                                <a:pt x="1651469" y="1569097"/>
                              </a:lnTo>
                              <a:lnTo>
                                <a:pt x="1661922" y="1569974"/>
                              </a:lnTo>
                              <a:lnTo>
                                <a:pt x="1704721" y="1586103"/>
                              </a:lnTo>
                              <a:lnTo>
                                <a:pt x="1738249" y="1611274"/>
                              </a:lnTo>
                              <a:lnTo>
                                <a:pt x="1768944" y="1643722"/>
                              </a:lnTo>
                              <a:lnTo>
                                <a:pt x="1792198" y="1685391"/>
                              </a:lnTo>
                              <a:lnTo>
                                <a:pt x="1798053" y="1714665"/>
                              </a:lnTo>
                              <a:lnTo>
                                <a:pt x="1798053" y="1580680"/>
                              </a:lnTo>
                              <a:lnTo>
                                <a:pt x="1790954" y="1573276"/>
                              </a:lnTo>
                              <a:lnTo>
                                <a:pt x="1786534" y="1569097"/>
                              </a:lnTo>
                              <a:lnTo>
                                <a:pt x="1777707" y="1560690"/>
                              </a:lnTo>
                              <a:lnTo>
                                <a:pt x="1737741" y="1530096"/>
                              </a:lnTo>
                              <a:lnTo>
                                <a:pt x="1698510" y="1509598"/>
                              </a:lnTo>
                              <a:lnTo>
                                <a:pt x="1650136" y="1498422"/>
                              </a:lnTo>
                              <a:lnTo>
                                <a:pt x="1638808" y="1498219"/>
                              </a:lnTo>
                              <a:lnTo>
                                <a:pt x="1628228" y="1499336"/>
                              </a:lnTo>
                              <a:lnTo>
                                <a:pt x="1618208" y="1501457"/>
                              </a:lnTo>
                              <a:lnTo>
                                <a:pt x="1608747" y="1504543"/>
                              </a:lnTo>
                              <a:lnTo>
                                <a:pt x="1599819" y="1508506"/>
                              </a:lnTo>
                              <a:lnTo>
                                <a:pt x="1601025" y="1499616"/>
                              </a:lnTo>
                              <a:lnTo>
                                <a:pt x="1601558" y="1490459"/>
                              </a:lnTo>
                              <a:lnTo>
                                <a:pt x="1601279" y="1481137"/>
                              </a:lnTo>
                              <a:lnTo>
                                <a:pt x="1600073" y="1471549"/>
                              </a:lnTo>
                              <a:lnTo>
                                <a:pt x="1588008" y="1432560"/>
                              </a:lnTo>
                              <a:lnTo>
                                <a:pt x="1565275" y="1393952"/>
                              </a:lnTo>
                              <a:lnTo>
                                <a:pt x="1545666" y="1369682"/>
                              </a:lnTo>
                              <a:lnTo>
                                <a:pt x="1545666" y="1497939"/>
                              </a:lnTo>
                              <a:lnTo>
                                <a:pt x="1545513" y="1506804"/>
                              </a:lnTo>
                              <a:lnTo>
                                <a:pt x="1524673" y="1549361"/>
                              </a:lnTo>
                              <a:lnTo>
                                <a:pt x="1476121" y="1597914"/>
                              </a:lnTo>
                              <a:lnTo>
                                <a:pt x="1309116" y="1430909"/>
                              </a:lnTo>
                              <a:lnTo>
                                <a:pt x="1353185" y="1386840"/>
                              </a:lnTo>
                              <a:lnTo>
                                <a:pt x="1388364" y="1362837"/>
                              </a:lnTo>
                              <a:lnTo>
                                <a:pt x="1405255" y="1359509"/>
                              </a:lnTo>
                              <a:lnTo>
                                <a:pt x="1413865" y="1359522"/>
                              </a:lnTo>
                              <a:lnTo>
                                <a:pt x="1458595" y="1376311"/>
                              </a:lnTo>
                              <a:lnTo>
                                <a:pt x="1495679" y="1406906"/>
                              </a:lnTo>
                              <a:lnTo>
                                <a:pt x="1525016" y="1442212"/>
                              </a:lnTo>
                              <a:lnTo>
                                <a:pt x="1542542" y="1479550"/>
                              </a:lnTo>
                              <a:lnTo>
                                <a:pt x="1545666" y="1497939"/>
                              </a:lnTo>
                              <a:lnTo>
                                <a:pt x="1545666" y="1369682"/>
                              </a:lnTo>
                              <a:lnTo>
                                <a:pt x="1541868" y="1365402"/>
                              </a:lnTo>
                              <a:lnTo>
                                <a:pt x="1536166" y="1359509"/>
                              </a:lnTo>
                              <a:lnTo>
                                <a:pt x="1532890" y="1356106"/>
                              </a:lnTo>
                              <a:lnTo>
                                <a:pt x="1502384" y="1328661"/>
                              </a:lnTo>
                              <a:lnTo>
                                <a:pt x="1456537" y="1299044"/>
                              </a:lnTo>
                              <a:lnTo>
                                <a:pt x="1412240" y="1284732"/>
                              </a:lnTo>
                              <a:lnTo>
                                <a:pt x="1397850" y="1283373"/>
                              </a:lnTo>
                              <a:lnTo>
                                <a:pt x="1383677" y="1283931"/>
                              </a:lnTo>
                              <a:lnTo>
                                <a:pt x="1342186" y="1295958"/>
                              </a:lnTo>
                              <a:lnTo>
                                <a:pt x="1299730" y="1328661"/>
                              </a:lnTo>
                              <a:lnTo>
                                <a:pt x="1261935" y="1366481"/>
                              </a:lnTo>
                              <a:lnTo>
                                <a:pt x="1223010" y="1405382"/>
                              </a:lnTo>
                              <a:lnTo>
                                <a:pt x="1221232" y="1411109"/>
                              </a:lnTo>
                              <a:lnTo>
                                <a:pt x="1221994" y="1418336"/>
                              </a:lnTo>
                              <a:lnTo>
                                <a:pt x="1223568" y="1424444"/>
                              </a:lnTo>
                              <a:lnTo>
                                <a:pt x="1698625" y="1905381"/>
                              </a:lnTo>
                              <a:lnTo>
                                <a:pt x="1733042" y="1923034"/>
                              </a:lnTo>
                              <a:lnTo>
                                <a:pt x="1738757" y="1921256"/>
                              </a:lnTo>
                              <a:lnTo>
                                <a:pt x="1742440" y="1917446"/>
                              </a:lnTo>
                              <a:lnTo>
                                <a:pt x="1825625" y="1834261"/>
                              </a:lnTo>
                              <a:lnTo>
                                <a:pt x="1854581" y="1796669"/>
                              </a:lnTo>
                              <a:lnTo>
                                <a:pt x="1868551" y="1757934"/>
                              </a:lnTo>
                              <a:lnTo>
                                <a:pt x="1870087" y="1747494"/>
                              </a:lnTo>
                              <a:lnTo>
                                <a:pt x="1870862" y="1736902"/>
                              </a:lnTo>
                              <a:close/>
                            </a:path>
                            <a:path w="3139440" h="3048000">
                              <a:moveTo>
                                <a:pt x="2243836" y="1416050"/>
                              </a:moveTo>
                              <a:lnTo>
                                <a:pt x="2243074" y="1412875"/>
                              </a:lnTo>
                              <a:lnTo>
                                <a:pt x="2242312" y="1409585"/>
                              </a:lnTo>
                              <a:lnTo>
                                <a:pt x="2240280" y="1406017"/>
                              </a:lnTo>
                              <a:lnTo>
                                <a:pt x="2157425" y="1350657"/>
                              </a:lnTo>
                              <a:lnTo>
                                <a:pt x="1972437" y="1233970"/>
                              </a:lnTo>
                              <a:lnTo>
                                <a:pt x="1972437" y="1307338"/>
                              </a:lnTo>
                              <a:lnTo>
                                <a:pt x="1860423" y="1419352"/>
                              </a:lnTo>
                              <a:lnTo>
                                <a:pt x="1687715" y="1151382"/>
                              </a:lnTo>
                              <a:lnTo>
                                <a:pt x="1658747" y="1106805"/>
                              </a:lnTo>
                              <a:lnTo>
                                <a:pt x="1659128" y="1106424"/>
                              </a:lnTo>
                              <a:lnTo>
                                <a:pt x="1972437" y="1307338"/>
                              </a:lnTo>
                              <a:lnTo>
                                <a:pt x="1972437" y="1233970"/>
                              </a:lnTo>
                              <a:lnTo>
                                <a:pt x="1770240" y="1106424"/>
                              </a:lnTo>
                              <a:lnTo>
                                <a:pt x="1633474" y="1019683"/>
                              </a:lnTo>
                              <a:lnTo>
                                <a:pt x="1626362" y="1015619"/>
                              </a:lnTo>
                              <a:lnTo>
                                <a:pt x="1623187" y="1014730"/>
                              </a:lnTo>
                              <a:lnTo>
                                <a:pt x="1619885" y="1014095"/>
                              </a:lnTo>
                              <a:lnTo>
                                <a:pt x="1617218" y="1014349"/>
                              </a:lnTo>
                              <a:lnTo>
                                <a:pt x="1613789" y="1015492"/>
                              </a:lnTo>
                              <a:lnTo>
                                <a:pt x="1610360" y="1016508"/>
                              </a:lnTo>
                              <a:lnTo>
                                <a:pt x="1606804" y="1018413"/>
                              </a:lnTo>
                              <a:lnTo>
                                <a:pt x="1602994" y="1021461"/>
                              </a:lnTo>
                              <a:lnTo>
                                <a:pt x="1599057" y="1024509"/>
                              </a:lnTo>
                              <a:lnTo>
                                <a:pt x="1580388" y="1043178"/>
                              </a:lnTo>
                              <a:lnTo>
                                <a:pt x="1577594" y="1046861"/>
                              </a:lnTo>
                              <a:lnTo>
                                <a:pt x="1574673" y="1050544"/>
                              </a:lnTo>
                              <a:lnTo>
                                <a:pt x="1572768" y="1054100"/>
                              </a:lnTo>
                              <a:lnTo>
                                <a:pt x="1572006" y="1057148"/>
                              </a:lnTo>
                              <a:lnTo>
                                <a:pt x="1570990" y="1060704"/>
                              </a:lnTo>
                              <a:lnTo>
                                <a:pt x="1570609" y="1063371"/>
                              </a:lnTo>
                              <a:lnTo>
                                <a:pt x="1571625" y="1066292"/>
                              </a:lnTo>
                              <a:lnTo>
                                <a:pt x="1572387" y="1069594"/>
                              </a:lnTo>
                              <a:lnTo>
                                <a:pt x="1574038" y="1072642"/>
                              </a:lnTo>
                              <a:lnTo>
                                <a:pt x="1576070" y="1076198"/>
                              </a:lnTo>
                              <a:lnTo>
                                <a:pt x="1629270" y="1159941"/>
                              </a:lnTo>
                              <a:lnTo>
                                <a:pt x="1792859" y="1419479"/>
                              </a:lnTo>
                              <a:lnTo>
                                <a:pt x="1814195" y="1453388"/>
                              </a:lnTo>
                              <a:lnTo>
                                <a:pt x="1947164" y="1663319"/>
                              </a:lnTo>
                              <a:lnTo>
                                <a:pt x="1959102" y="1679321"/>
                              </a:lnTo>
                              <a:lnTo>
                                <a:pt x="1962531" y="1683131"/>
                              </a:lnTo>
                              <a:lnTo>
                                <a:pt x="1966087" y="1685163"/>
                              </a:lnTo>
                              <a:lnTo>
                                <a:pt x="1972564" y="1686687"/>
                              </a:lnTo>
                              <a:lnTo>
                                <a:pt x="1975612" y="1685798"/>
                              </a:lnTo>
                              <a:lnTo>
                                <a:pt x="2005203" y="1657223"/>
                              </a:lnTo>
                              <a:lnTo>
                                <a:pt x="2006854" y="1650746"/>
                              </a:lnTo>
                              <a:lnTo>
                                <a:pt x="2007108" y="1648079"/>
                              </a:lnTo>
                              <a:lnTo>
                                <a:pt x="2007108" y="1645666"/>
                              </a:lnTo>
                              <a:lnTo>
                                <a:pt x="2005838" y="1642872"/>
                              </a:lnTo>
                              <a:lnTo>
                                <a:pt x="2005076" y="1640586"/>
                              </a:lnTo>
                              <a:lnTo>
                                <a:pt x="2003806" y="1637792"/>
                              </a:lnTo>
                              <a:lnTo>
                                <a:pt x="1977415" y="1597367"/>
                              </a:lnTo>
                              <a:lnTo>
                                <a:pt x="1904238" y="1484503"/>
                              </a:lnTo>
                              <a:lnTo>
                                <a:pt x="1969566" y="1419352"/>
                              </a:lnTo>
                              <a:lnTo>
                                <a:pt x="2038096" y="1350657"/>
                              </a:lnTo>
                              <a:lnTo>
                                <a:pt x="2191258" y="1448689"/>
                              </a:lnTo>
                              <a:lnTo>
                                <a:pt x="2204085" y="1453388"/>
                              </a:lnTo>
                              <a:lnTo>
                                <a:pt x="2206625" y="1452511"/>
                              </a:lnTo>
                              <a:lnTo>
                                <a:pt x="2209419" y="1452257"/>
                              </a:lnTo>
                              <a:lnTo>
                                <a:pt x="2212340" y="1450733"/>
                              </a:lnTo>
                              <a:lnTo>
                                <a:pt x="2215896" y="1447927"/>
                              </a:lnTo>
                              <a:lnTo>
                                <a:pt x="2219325" y="1445387"/>
                              </a:lnTo>
                              <a:lnTo>
                                <a:pt x="2233803" y="1430909"/>
                              </a:lnTo>
                              <a:lnTo>
                                <a:pt x="2237486" y="1426591"/>
                              </a:lnTo>
                              <a:lnTo>
                                <a:pt x="2240280" y="1422908"/>
                              </a:lnTo>
                              <a:lnTo>
                                <a:pt x="2242820" y="1419479"/>
                              </a:lnTo>
                              <a:lnTo>
                                <a:pt x="2243836" y="1416050"/>
                              </a:lnTo>
                              <a:close/>
                            </a:path>
                            <a:path w="3139440" h="3048000">
                              <a:moveTo>
                                <a:pt x="2444597" y="1141577"/>
                              </a:moveTo>
                              <a:lnTo>
                                <a:pt x="2438654" y="1089787"/>
                              </a:lnTo>
                              <a:lnTo>
                                <a:pt x="2419413" y="1034669"/>
                              </a:lnTo>
                              <a:lnTo>
                                <a:pt x="2386838" y="975741"/>
                              </a:lnTo>
                              <a:lnTo>
                                <a:pt x="2371496" y="953681"/>
                              </a:lnTo>
                              <a:lnTo>
                                <a:pt x="2371496" y="1117600"/>
                              </a:lnTo>
                              <a:lnTo>
                                <a:pt x="2370772" y="1135481"/>
                              </a:lnTo>
                              <a:lnTo>
                                <a:pt x="2353513" y="1185672"/>
                              </a:lnTo>
                              <a:lnTo>
                                <a:pt x="2328037" y="1217168"/>
                              </a:lnTo>
                              <a:lnTo>
                                <a:pt x="2283968" y="1261110"/>
                              </a:lnTo>
                              <a:lnTo>
                                <a:pt x="1882648" y="859790"/>
                              </a:lnTo>
                              <a:lnTo>
                                <a:pt x="1926209" y="816229"/>
                              </a:lnTo>
                              <a:lnTo>
                                <a:pt x="1960003" y="789495"/>
                              </a:lnTo>
                              <a:lnTo>
                                <a:pt x="2013788" y="774560"/>
                              </a:lnTo>
                              <a:lnTo>
                                <a:pt x="2032571" y="774801"/>
                              </a:lnTo>
                              <a:lnTo>
                                <a:pt x="2071624" y="782447"/>
                              </a:lnTo>
                              <a:lnTo>
                                <a:pt x="2112238" y="799325"/>
                              </a:lnTo>
                              <a:lnTo>
                                <a:pt x="2153920" y="824484"/>
                              </a:lnTo>
                              <a:lnTo>
                                <a:pt x="2196401" y="857440"/>
                              </a:lnTo>
                              <a:lnTo>
                                <a:pt x="2238502" y="896112"/>
                              </a:lnTo>
                              <a:lnTo>
                                <a:pt x="2285746" y="946886"/>
                              </a:lnTo>
                              <a:lnTo>
                                <a:pt x="2322322" y="994029"/>
                              </a:lnTo>
                              <a:lnTo>
                                <a:pt x="2348776" y="1038250"/>
                              </a:lnTo>
                              <a:lnTo>
                                <a:pt x="2365248" y="1079500"/>
                              </a:lnTo>
                              <a:lnTo>
                                <a:pt x="2371496" y="1117600"/>
                              </a:lnTo>
                              <a:lnTo>
                                <a:pt x="2371496" y="953681"/>
                              </a:lnTo>
                              <a:lnTo>
                                <a:pt x="2340762" y="913676"/>
                              </a:lnTo>
                              <a:lnTo>
                                <a:pt x="2312505" y="881418"/>
                              </a:lnTo>
                              <a:lnTo>
                                <a:pt x="2280793" y="848360"/>
                              </a:lnTo>
                              <a:lnTo>
                                <a:pt x="2251811" y="820648"/>
                              </a:lnTo>
                              <a:lnTo>
                                <a:pt x="2223046" y="795629"/>
                              </a:lnTo>
                              <a:lnTo>
                                <a:pt x="2196122" y="774560"/>
                              </a:lnTo>
                              <a:lnTo>
                                <a:pt x="2194547" y="773315"/>
                              </a:lnTo>
                              <a:lnTo>
                                <a:pt x="2138540" y="737171"/>
                              </a:lnTo>
                              <a:lnTo>
                                <a:pt x="2084171" y="712698"/>
                              </a:lnTo>
                              <a:lnTo>
                                <a:pt x="2032165" y="699617"/>
                              </a:lnTo>
                              <a:lnTo>
                                <a:pt x="2007196" y="697903"/>
                              </a:lnTo>
                              <a:lnTo>
                                <a:pt x="1982939" y="699185"/>
                              </a:lnTo>
                              <a:lnTo>
                                <a:pt x="1936648" y="710806"/>
                              </a:lnTo>
                              <a:lnTo>
                                <a:pt x="1892769" y="737616"/>
                              </a:lnTo>
                              <a:lnTo>
                                <a:pt x="1795018" y="833374"/>
                              </a:lnTo>
                              <a:lnTo>
                                <a:pt x="1793240" y="839089"/>
                              </a:lnTo>
                              <a:lnTo>
                                <a:pt x="1794002" y="846328"/>
                              </a:lnTo>
                              <a:lnTo>
                                <a:pt x="2270633" y="1333385"/>
                              </a:lnTo>
                              <a:lnTo>
                                <a:pt x="2305050" y="1351026"/>
                              </a:lnTo>
                              <a:lnTo>
                                <a:pt x="2310765" y="1349133"/>
                              </a:lnTo>
                              <a:lnTo>
                                <a:pt x="2314575" y="1345438"/>
                              </a:lnTo>
                              <a:lnTo>
                                <a:pt x="2382774" y="1277239"/>
                              </a:lnTo>
                              <a:lnTo>
                                <a:pt x="2397328" y="1261110"/>
                              </a:lnTo>
                              <a:lnTo>
                                <a:pt x="2401697" y="1256271"/>
                              </a:lnTo>
                              <a:lnTo>
                                <a:pt x="2417140" y="1234681"/>
                              </a:lnTo>
                              <a:lnTo>
                                <a:pt x="2429078" y="1212507"/>
                              </a:lnTo>
                              <a:lnTo>
                                <a:pt x="2437511" y="1189736"/>
                              </a:lnTo>
                              <a:lnTo>
                                <a:pt x="2442629" y="1166164"/>
                              </a:lnTo>
                              <a:lnTo>
                                <a:pt x="2444597" y="1141577"/>
                              </a:lnTo>
                              <a:close/>
                            </a:path>
                            <a:path w="3139440" h="3048000">
                              <a:moveTo>
                                <a:pt x="2852293" y="807720"/>
                              </a:moveTo>
                              <a:lnTo>
                                <a:pt x="2765996" y="742315"/>
                              </a:lnTo>
                              <a:lnTo>
                                <a:pt x="2580767" y="625513"/>
                              </a:lnTo>
                              <a:lnTo>
                                <a:pt x="2580767" y="698881"/>
                              </a:lnTo>
                              <a:lnTo>
                                <a:pt x="2468753" y="810895"/>
                              </a:lnTo>
                              <a:lnTo>
                                <a:pt x="2296134" y="542925"/>
                              </a:lnTo>
                              <a:lnTo>
                                <a:pt x="2267204" y="498348"/>
                              </a:lnTo>
                              <a:lnTo>
                                <a:pt x="2267458" y="498094"/>
                              </a:lnTo>
                              <a:lnTo>
                                <a:pt x="2580767" y="698881"/>
                              </a:lnTo>
                              <a:lnTo>
                                <a:pt x="2580767" y="625513"/>
                              </a:lnTo>
                              <a:lnTo>
                                <a:pt x="2378722" y="498094"/>
                              </a:lnTo>
                              <a:lnTo>
                                <a:pt x="2241931" y="411226"/>
                              </a:lnTo>
                              <a:lnTo>
                                <a:pt x="2238248" y="409194"/>
                              </a:lnTo>
                              <a:lnTo>
                                <a:pt x="2234692" y="407289"/>
                              </a:lnTo>
                              <a:lnTo>
                                <a:pt x="2231517" y="406400"/>
                              </a:lnTo>
                              <a:lnTo>
                                <a:pt x="2228342" y="405638"/>
                              </a:lnTo>
                              <a:lnTo>
                                <a:pt x="2225548" y="406019"/>
                              </a:lnTo>
                              <a:lnTo>
                                <a:pt x="2222119" y="407035"/>
                              </a:lnTo>
                              <a:lnTo>
                                <a:pt x="2218817" y="408051"/>
                              </a:lnTo>
                              <a:lnTo>
                                <a:pt x="2215261" y="409956"/>
                              </a:lnTo>
                              <a:lnTo>
                                <a:pt x="2211324" y="413131"/>
                              </a:lnTo>
                              <a:lnTo>
                                <a:pt x="2207387" y="416179"/>
                              </a:lnTo>
                              <a:lnTo>
                                <a:pt x="2188718" y="434848"/>
                              </a:lnTo>
                              <a:lnTo>
                                <a:pt x="2185924" y="438531"/>
                              </a:lnTo>
                              <a:lnTo>
                                <a:pt x="2183130" y="442087"/>
                              </a:lnTo>
                              <a:lnTo>
                                <a:pt x="2181225" y="445643"/>
                              </a:lnTo>
                              <a:lnTo>
                                <a:pt x="2180336" y="448818"/>
                              </a:lnTo>
                              <a:lnTo>
                                <a:pt x="2179320" y="452247"/>
                              </a:lnTo>
                              <a:lnTo>
                                <a:pt x="2179066" y="455041"/>
                              </a:lnTo>
                              <a:lnTo>
                                <a:pt x="2179955" y="457962"/>
                              </a:lnTo>
                              <a:lnTo>
                                <a:pt x="2180717" y="461137"/>
                              </a:lnTo>
                              <a:lnTo>
                                <a:pt x="2182457" y="464489"/>
                              </a:lnTo>
                              <a:lnTo>
                                <a:pt x="2184400" y="467868"/>
                              </a:lnTo>
                              <a:lnTo>
                                <a:pt x="2237651" y="551573"/>
                              </a:lnTo>
                              <a:lnTo>
                                <a:pt x="2422652" y="845058"/>
                              </a:lnTo>
                              <a:lnTo>
                                <a:pt x="2555494" y="1054989"/>
                              </a:lnTo>
                              <a:lnTo>
                                <a:pt x="2560320" y="1062101"/>
                              </a:lnTo>
                              <a:lnTo>
                                <a:pt x="2564003" y="1067308"/>
                              </a:lnTo>
                              <a:lnTo>
                                <a:pt x="2567559" y="1070864"/>
                              </a:lnTo>
                              <a:lnTo>
                                <a:pt x="2570861" y="1074801"/>
                              </a:lnTo>
                              <a:lnTo>
                                <a:pt x="2574417" y="1076833"/>
                              </a:lnTo>
                              <a:lnTo>
                                <a:pt x="2577719" y="1077468"/>
                              </a:lnTo>
                              <a:lnTo>
                                <a:pt x="2580894" y="1078357"/>
                              </a:lnTo>
                              <a:lnTo>
                                <a:pt x="2611247" y="1051941"/>
                              </a:lnTo>
                              <a:lnTo>
                                <a:pt x="2613660" y="1048766"/>
                              </a:lnTo>
                              <a:lnTo>
                                <a:pt x="2615057" y="1045718"/>
                              </a:lnTo>
                              <a:lnTo>
                                <a:pt x="2615184" y="1042416"/>
                              </a:lnTo>
                              <a:lnTo>
                                <a:pt x="2615438" y="1039749"/>
                              </a:lnTo>
                              <a:lnTo>
                                <a:pt x="2615565" y="1037209"/>
                              </a:lnTo>
                              <a:lnTo>
                                <a:pt x="2614295" y="1034415"/>
                              </a:lnTo>
                              <a:lnTo>
                                <a:pt x="2613406" y="1032256"/>
                              </a:lnTo>
                              <a:lnTo>
                                <a:pt x="2612136" y="1029335"/>
                              </a:lnTo>
                              <a:lnTo>
                                <a:pt x="2610231" y="1026541"/>
                              </a:lnTo>
                              <a:lnTo>
                                <a:pt x="2512695" y="876173"/>
                              </a:lnTo>
                              <a:lnTo>
                                <a:pt x="2577998" y="810895"/>
                              </a:lnTo>
                              <a:lnTo>
                                <a:pt x="2646553" y="742315"/>
                              </a:lnTo>
                              <a:lnTo>
                                <a:pt x="2799715" y="840232"/>
                              </a:lnTo>
                              <a:lnTo>
                                <a:pt x="2802890" y="842010"/>
                              </a:lnTo>
                              <a:lnTo>
                                <a:pt x="2805557" y="843153"/>
                              </a:lnTo>
                              <a:lnTo>
                                <a:pt x="2807970" y="843915"/>
                              </a:lnTo>
                              <a:lnTo>
                                <a:pt x="2810256" y="844931"/>
                              </a:lnTo>
                              <a:lnTo>
                                <a:pt x="2812415" y="845058"/>
                              </a:lnTo>
                              <a:lnTo>
                                <a:pt x="2814955" y="844169"/>
                              </a:lnTo>
                              <a:lnTo>
                                <a:pt x="2817749" y="843915"/>
                              </a:lnTo>
                              <a:lnTo>
                                <a:pt x="2820670" y="842391"/>
                              </a:lnTo>
                              <a:lnTo>
                                <a:pt x="2824353" y="839470"/>
                              </a:lnTo>
                              <a:lnTo>
                                <a:pt x="2827782" y="836930"/>
                              </a:lnTo>
                              <a:lnTo>
                                <a:pt x="2836926" y="827786"/>
                              </a:lnTo>
                              <a:lnTo>
                                <a:pt x="2842260" y="822579"/>
                              </a:lnTo>
                              <a:lnTo>
                                <a:pt x="2845816" y="818134"/>
                              </a:lnTo>
                              <a:lnTo>
                                <a:pt x="2848610" y="814578"/>
                              </a:lnTo>
                              <a:lnTo>
                                <a:pt x="2851150" y="811149"/>
                              </a:lnTo>
                              <a:lnTo>
                                <a:pt x="2852293" y="807720"/>
                              </a:lnTo>
                              <a:close/>
                            </a:path>
                            <a:path w="3139440" h="3048000">
                              <a:moveTo>
                                <a:pt x="3139186" y="514350"/>
                              </a:moveTo>
                              <a:lnTo>
                                <a:pt x="3099308" y="458597"/>
                              </a:lnTo>
                              <a:lnTo>
                                <a:pt x="2646172" y="5334"/>
                              </a:lnTo>
                              <a:lnTo>
                                <a:pt x="2634742" y="0"/>
                              </a:lnTo>
                              <a:lnTo>
                                <a:pt x="2632075" y="254"/>
                              </a:lnTo>
                              <a:lnTo>
                                <a:pt x="2602611" y="25019"/>
                              </a:lnTo>
                              <a:lnTo>
                                <a:pt x="2600198" y="28321"/>
                              </a:lnTo>
                              <a:lnTo>
                                <a:pt x="2598801" y="31242"/>
                              </a:lnTo>
                              <a:lnTo>
                                <a:pt x="2598166" y="34163"/>
                              </a:lnTo>
                              <a:lnTo>
                                <a:pt x="2597658" y="37084"/>
                              </a:lnTo>
                              <a:lnTo>
                                <a:pt x="2598166" y="39751"/>
                              </a:lnTo>
                              <a:lnTo>
                                <a:pt x="2599182" y="42037"/>
                              </a:lnTo>
                              <a:lnTo>
                                <a:pt x="2600071" y="44323"/>
                              </a:lnTo>
                              <a:lnTo>
                                <a:pt x="2914256" y="359079"/>
                              </a:lnTo>
                              <a:lnTo>
                                <a:pt x="2948813" y="393065"/>
                              </a:lnTo>
                              <a:lnTo>
                                <a:pt x="2965729" y="409930"/>
                              </a:lnTo>
                              <a:lnTo>
                                <a:pt x="3014980" y="458470"/>
                              </a:lnTo>
                              <a:lnTo>
                                <a:pt x="3014853" y="458597"/>
                              </a:lnTo>
                              <a:lnTo>
                                <a:pt x="3014726" y="458597"/>
                              </a:lnTo>
                              <a:lnTo>
                                <a:pt x="2977718" y="439356"/>
                              </a:lnTo>
                              <a:lnTo>
                                <a:pt x="2965577" y="432816"/>
                              </a:lnTo>
                              <a:lnTo>
                                <a:pt x="2928670" y="413854"/>
                              </a:lnTo>
                              <a:lnTo>
                                <a:pt x="2864612" y="380746"/>
                              </a:lnTo>
                              <a:lnTo>
                                <a:pt x="2810764" y="354203"/>
                              </a:lnTo>
                              <a:lnTo>
                                <a:pt x="2644432" y="271018"/>
                              </a:lnTo>
                              <a:lnTo>
                                <a:pt x="2500922" y="199199"/>
                              </a:lnTo>
                              <a:lnTo>
                                <a:pt x="2459990" y="185039"/>
                              </a:lnTo>
                              <a:lnTo>
                                <a:pt x="2454529" y="185039"/>
                              </a:lnTo>
                              <a:lnTo>
                                <a:pt x="2430018" y="198374"/>
                              </a:lnTo>
                              <a:lnTo>
                                <a:pt x="2419629" y="208851"/>
                              </a:lnTo>
                              <a:lnTo>
                                <a:pt x="2409063" y="219329"/>
                              </a:lnTo>
                              <a:lnTo>
                                <a:pt x="2404618" y="223774"/>
                              </a:lnTo>
                              <a:lnTo>
                                <a:pt x="2402967" y="230124"/>
                              </a:lnTo>
                              <a:lnTo>
                                <a:pt x="2403729" y="238252"/>
                              </a:lnTo>
                              <a:lnTo>
                                <a:pt x="2898648" y="744601"/>
                              </a:lnTo>
                              <a:lnTo>
                                <a:pt x="2902712" y="746760"/>
                              </a:lnTo>
                              <a:lnTo>
                                <a:pt x="2905506" y="748030"/>
                              </a:lnTo>
                              <a:lnTo>
                                <a:pt x="2907665" y="748284"/>
                              </a:lnTo>
                              <a:lnTo>
                                <a:pt x="2910332" y="747268"/>
                              </a:lnTo>
                              <a:lnTo>
                                <a:pt x="2912872" y="747014"/>
                              </a:lnTo>
                              <a:lnTo>
                                <a:pt x="2930525" y="734187"/>
                              </a:lnTo>
                              <a:lnTo>
                                <a:pt x="2934716" y="729996"/>
                              </a:lnTo>
                              <a:lnTo>
                                <a:pt x="2943860" y="713740"/>
                              </a:lnTo>
                              <a:lnTo>
                                <a:pt x="2944749" y="711200"/>
                              </a:lnTo>
                              <a:lnTo>
                                <a:pt x="2944876" y="708660"/>
                              </a:lnTo>
                              <a:lnTo>
                                <a:pt x="2943606" y="705993"/>
                              </a:lnTo>
                              <a:lnTo>
                                <a:pt x="2942717" y="703580"/>
                              </a:lnTo>
                              <a:lnTo>
                                <a:pt x="2620365" y="380746"/>
                              </a:lnTo>
                              <a:lnTo>
                                <a:pt x="2568448" y="329311"/>
                              </a:lnTo>
                              <a:lnTo>
                                <a:pt x="2509139" y="271526"/>
                              </a:lnTo>
                              <a:lnTo>
                                <a:pt x="2509647" y="271018"/>
                              </a:lnTo>
                              <a:lnTo>
                                <a:pt x="2588564" y="313385"/>
                              </a:lnTo>
                              <a:lnTo>
                                <a:pt x="2722486" y="380809"/>
                              </a:lnTo>
                              <a:lnTo>
                                <a:pt x="3027172" y="532384"/>
                              </a:lnTo>
                              <a:lnTo>
                                <a:pt x="3062351" y="548132"/>
                              </a:lnTo>
                              <a:lnTo>
                                <a:pt x="3086862" y="554736"/>
                              </a:lnTo>
                              <a:lnTo>
                                <a:pt x="3093847" y="555752"/>
                              </a:lnTo>
                              <a:lnTo>
                                <a:pt x="3099943" y="555244"/>
                              </a:lnTo>
                              <a:lnTo>
                                <a:pt x="3104388" y="553212"/>
                              </a:lnTo>
                              <a:lnTo>
                                <a:pt x="3109214" y="551561"/>
                              </a:lnTo>
                              <a:lnTo>
                                <a:pt x="3113913" y="548386"/>
                              </a:lnTo>
                              <a:lnTo>
                                <a:pt x="3118485" y="543941"/>
                              </a:lnTo>
                              <a:lnTo>
                                <a:pt x="3123184" y="539242"/>
                              </a:lnTo>
                              <a:lnTo>
                                <a:pt x="3127883" y="534416"/>
                              </a:lnTo>
                              <a:lnTo>
                                <a:pt x="3134868" y="527431"/>
                              </a:lnTo>
                              <a:lnTo>
                                <a:pt x="3136773" y="524891"/>
                              </a:lnTo>
                              <a:lnTo>
                                <a:pt x="3137662" y="521335"/>
                              </a:lnTo>
                              <a:lnTo>
                                <a:pt x="3138805" y="517906"/>
                              </a:lnTo>
                              <a:lnTo>
                                <a:pt x="3139186" y="51435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3.970016pt;margin-top:100.771141pt;width:247.2pt;height:240pt;mso-position-horizontal-relative:page;mso-position-vertical-relative:paragraph;z-index:-19625984" id="docshape126" coordorigin="5079,2015" coordsize="4944,4800" path="m6096,6756l6096,6753,6093,6745,6090,6742,5788,6439,5748,6364,5552,5988,5473,5837,5462,5816,5457,5810,5451,5804,5447,5801,5437,5799,5431,5801,5424,5805,5410,5816,5394,5832,5382,5849,5379,5853,5377,5862,5377,5866,5383,5879,5386,5884,5551,6189,5563,6212,5627,6324,5654,6369,5653,6369,5537,6303,5471,6265,5395,6224,5243,6143,5162,6099,5157,6097,5153,6095,5149,6094,5140,6096,5136,6097,5131,6100,5112,6114,5096,6130,5081,6149,5079,6155,5082,6165,5085,6169,5091,6174,5097,6180,5119,6192,5194,6231,5570,6427,5721,6506,6023,6809,6027,6812,6030,6813,6034,6815,6037,6815,6041,6813,6046,6812,6056,6807,6067,6799,6080,6786,6085,6780,6088,6775,6092,6769,6094,6765,6095,6760,6096,6756xm6796,5994l6795,5955,6789,5915,6778,5873,6762,5830,6742,5787,6717,5742,6687,5696,6677,5683,6677,5965,6673,5993,6664,6019,6649,6043,6629,6066,6606,6086,6582,6101,6557,6111,6531,6115,6504,6116,6475,6114,6446,6106,6416,6095,6385,6080,6353,6062,6321,6041,6287,6016,6253,5989,6219,5959,6184,5926,6148,5892,6117,5859,6087,5827,6059,5794,6032,5760,6009,5728,5988,5695,5971,5663,5957,5631,5945,5601,5938,5571,5935,5541,5935,5513,5939,5485,5948,5460,5962,5436,5982,5413,6004,5393,6028,5378,6054,5369,6080,5364,6108,5363,6136,5366,6165,5373,6196,5384,6227,5399,6259,5416,6291,5437,6324,5461,6358,5488,6392,5518,6426,5549,6460,5582,6492,5615,6522,5649,6550,5682,6577,5715,6601,5748,6622,5781,6640,5813,6654,5845,6666,5876,6674,5907,6677,5936,6677,5965,6677,5683,6652,5648,6614,5601,6571,5553,6524,5503,6475,5456,6427,5414,6381,5375,6364,5363,6336,5342,6291,5313,6248,5289,6207,5269,6166,5255,6127,5245,6090,5241,6054,5241,6018,5246,5985,5255,5953,5271,5923,5291,5894,5316,5868,5346,5847,5378,5832,5412,5822,5447,5818,5485,5818,5524,5824,5563,5834,5604,5850,5647,5870,5691,5895,5736,5924,5782,5958,5828,5996,5875,6038,5923,6084,5971,6134,6019,6182,6062,6230,6101,6275,6135,6320,6165,6363,6189,6405,6209,6445,6224,6484,6234,6522,6238,6558,6238,6594,6234,6628,6224,6660,6209,6691,6189,6720,6163,6746,6133,6757,6116,6767,6101,6782,6067,6791,6031,6796,5994xm7106,5746l7106,5743,7104,5738,7102,5735,7100,5732,6759,5390,6936,5213,6937,5210,6936,5203,6936,5199,6933,5194,6931,5189,6927,5183,6911,5165,6894,5148,6874,5130,6868,5127,6859,5123,6855,5122,6852,5122,6849,5122,6847,5123,6669,5301,6393,5024,6581,4837,6581,4835,6582,4831,6580,4823,6576,4814,6572,4808,6555,4788,6547,4780,6539,4772,6519,4754,6503,4745,6498,4744,6491,4744,6489,4745,6253,4981,6250,4990,6251,5001,6254,5011,6259,5021,6267,5032,6278,5044,7033,5799,7036,5801,7039,5803,7044,5805,7047,5805,7051,5804,7056,5803,7066,5797,7077,5789,7090,5776,7099,5765,7104,5755,7104,5750,7106,5746xm7656,5196l7656,5193,7653,5185,7650,5182,7647,5179,6865,4396,6861,4393,6854,4390,6850,4390,6846,4391,6842,4392,6832,4397,6821,4406,6808,4418,6800,4429,6795,4439,6793,4443,6792,4448,6792,4452,6795,4459,6797,4463,7583,5249,7587,5252,7594,5255,7597,5255,7601,5253,7606,5253,7616,5247,7627,5239,7640,5226,7649,5215,7654,5205,7655,5200,7656,5196xm8026,4751l8026,4734,8024,4716,8021,4699,8017,4681,8012,4663,8005,4645,7997,4626,7988,4608,7977,4589,7964,4569,7950,4550,7935,4531,7918,4512,7911,4505,7911,4716,7911,4730,7909,4744,7905,4757,7900,4770,7893,4783,7884,4795,7874,4806,7776,4904,7490,4618,7570,4537,7576,4532,7586,4523,7602,4511,7617,4501,7633,4494,7648,4490,7664,4487,7680,4486,7697,4488,7713,4492,7730,4497,7747,4504,7764,4513,7781,4524,7799,4538,7817,4553,7835,4570,7851,4587,7865,4604,7877,4621,7887,4637,7895,4654,7902,4670,7907,4685,7910,4700,7911,4716,7911,4505,7900,4493,7893,4486,7879,4473,7858,4455,7837,4439,7816,4425,7795,4412,7774,4402,7754,4393,7749,4391,7735,4386,7715,4381,7696,4377,7678,4375,7660,4375,7644,4377,7628,4380,7613,4385,7599,4391,7601,4377,7602,4363,7601,4348,7599,4333,7596,4318,7592,4302,7587,4287,7580,4271,7573,4256,7564,4241,7555,4226,7544,4211,7533,4195,7521,4180,7514,4172,7514,4374,7513,4388,7511,4402,7508,4415,7501,4429,7492,4442,7480,4455,7404,4532,7141,4269,7210,4199,7225,4186,7239,4176,7253,4167,7266,4162,7279,4158,7292,4156,7306,4156,7320,4158,7334,4162,7348,4167,7362,4174,7376,4183,7391,4193,7406,4204,7420,4217,7435,4231,7448,4244,7460,4258,7471,4272,7481,4287,7490,4302,7498,4317,7504,4331,7509,4345,7512,4360,7514,4374,7514,4172,7508,4166,7499,4156,7493,4151,7469,4128,7445,4108,7421,4090,7397,4074,7373,4061,7350,4051,7326,4044,7303,4039,7281,4036,7258,4037,7236,4041,7215,4047,7193,4056,7171,4070,7149,4087,7126,4108,7067,4167,7005,4229,7003,4238,7004,4249,7006,4259,7011,4269,7019,4280,7030,4292,7754,5016,7766,5027,7777,5035,7787,5040,7797,5042,7809,5044,7818,5041,7823,5035,7954,4904,7956,4903,7969,4888,7981,4874,7991,4859,8000,4845,8007,4830,8013,4815,8018,4800,8022,4784,8024,4767,8026,4751xm8613,4245l8612,4240,8611,4235,8607,4230,8602,4224,8596,4219,8588,4213,8576,4206,8477,4142,8186,3959,8186,4074,8009,4251,7737,3829,7692,3758,7692,3758,8186,4074,8186,3959,7867,3758,7652,3621,7641,3615,7636,3613,7630,3612,7626,3613,7621,3615,7615,3616,7610,3619,7604,3624,7598,3629,7568,3658,7564,3664,7559,3670,7556,3675,7555,3680,7553,3686,7553,3690,7554,3695,7556,3700,7558,3705,7561,3710,7645,3842,7903,4251,7936,4304,8146,4635,8153,4646,8159,4654,8165,4660,8170,4666,8176,4669,8186,4672,8191,4670,8197,4666,8202,4662,8209,4657,8224,4642,8230,4635,8237,4625,8239,4620,8240,4615,8240,4611,8240,4607,8238,4603,8237,4599,8235,4595,8193,4531,8078,4353,8181,4251,8289,4142,8530,4297,8535,4299,8540,4301,8543,4303,8547,4304,8550,4304,8554,4303,8559,4302,8563,4300,8569,4296,8574,4292,8597,4269,8603,4262,8607,4256,8611,4251,8613,4245xm8929,3813l8927,3773,8920,3732,8907,3689,8890,3645,8867,3599,8838,3552,8814,3517,8814,3775,8813,3804,8808,3831,8799,3857,8786,3883,8768,3908,8746,3932,8676,4001,8044,3369,8113,3301,8139,3277,8166,3259,8194,3246,8222,3238,8251,3235,8280,3236,8311,3240,8342,3248,8374,3259,8406,3274,8438,3292,8471,3314,8505,3339,8538,3366,8572,3395,8605,3427,8644,3467,8679,3507,8710,3544,8737,3581,8760,3616,8778,3650,8793,3684,8804,3715,8811,3746,8814,3775,8814,3517,8805,3504,8766,3454,8721,3403,8671,3351,8626,3308,8580,3268,8538,3235,8535,3233,8491,3202,8447,3176,8404,3155,8362,3138,8320,3125,8280,3117,8240,3114,8202,3117,8165,3123,8129,3135,8094,3153,8060,3177,8027,3207,7906,3328,7903,3337,7905,3348,7907,3358,7912,3368,7920,3379,7931,3391,8655,4115,8667,4126,8678,4134,8688,4139,8697,4141,8709,4143,8718,4140,8724,4134,8832,4027,8855,4001,8862,3994,8886,3960,8905,3925,8918,3889,8926,3852,8929,3813xm9571,3287l9570,3282,9569,3277,9565,3272,9560,3266,9554,3261,9546,3255,9534,3247,9435,3184,9144,3000,9144,3116,8967,3292,8695,2870,8650,2800,8650,2800,9144,3116,9144,3000,8825,2800,8610,2663,8604,2660,8599,2657,8594,2655,8589,2654,8584,2655,8579,2656,8574,2658,8568,2661,8562,2666,8556,2671,8526,2700,8522,2706,8517,2712,8514,2717,8513,2722,8511,2728,8511,2732,8512,2737,8514,2742,8516,2747,8519,2752,8603,2884,8895,3346,9104,3677,9111,3688,9117,3696,9123,3702,9128,3708,9134,3711,9139,3712,9144,3714,9149,3712,9155,3708,9160,3704,9167,3699,9182,3684,9188,3677,9192,3672,9195,3667,9198,3662,9198,3657,9198,3653,9198,3649,9196,3644,9195,3641,9193,3636,9190,3632,9036,3395,9139,3292,9247,3184,9488,3339,9493,3341,9498,3343,9501,3344,9505,3346,9508,3346,9512,3345,9517,3344,9521,3342,9527,3337,9533,3333,9547,3319,9555,3311,9561,3304,9565,3298,9569,3293,9571,3287xm10023,2825l10021,2812,10018,2805,10015,2797,10011,2790,10004,2781,9960,2738,9247,2024,9243,2021,9240,2019,9237,2017,9233,2016,9229,2015,9224,2016,9220,2017,9215,2019,9210,2023,9205,2026,9199,2031,9186,2044,9182,2050,9178,2055,9174,2060,9172,2065,9171,2069,9170,2074,9171,2078,9173,2082,9174,2085,9176,2088,9179,2091,9669,2581,9696,2608,9723,2634,9750,2661,9827,2737,9827,2738,9827,2738,9769,2707,9750,2697,9691,2667,9591,2615,9506,2573,9244,2442,9018,2329,9006,2324,8996,2319,8986,2315,8974,2311,8963,2308,8953,2307,8945,2307,8936,2308,8929,2311,8922,2315,8914,2320,8906,2328,8890,2344,8873,2361,8866,2368,8864,2378,8865,2391,8867,2401,8872,2411,8880,2423,8892,2435,9644,3188,9647,3190,9651,3191,9655,3193,9658,3194,9663,3192,9667,3192,9671,3189,9677,3186,9682,3183,9688,3178,9694,3172,9701,3165,9706,3159,9710,3154,9713,3148,9715,3144,9715,3139,9717,3135,9717,3131,9715,3127,9714,3123,9712,3121,9206,2615,9172,2581,9124,2534,9031,2443,9032,2442,9056,2456,9080,2469,9156,2509,9181,2522,9367,2615,9847,2854,9862,2861,9877,2868,9890,2874,9902,2879,9917,2885,9930,2888,9941,2889,9952,2891,9961,2890,9968,2887,9976,2884,9983,2879,9990,2872,9998,2865,10005,2857,10016,2846,10019,2842,10021,2836,10022,2831,10023,2825xe" filled="true" fillcolor="#ffc000" stroked="false">
                <v:path arrowok="t"/>
                <v:fill opacity="32896f" type="solid"/>
                <w10:wrap type="none"/>
              </v:shape>
            </w:pict>
          </mc:Fallback>
        </mc:AlternateContent>
      </w:r>
      <w:r>
        <w:rPr>
          <w:b/>
          <w:sz w:val="24"/>
        </w:rPr>
        <w:t>Table 4.5: Showing Seismicity Activity Rating of The Regions in</w:t>
      </w:r>
      <w:r>
        <w:rPr>
          <w:b/>
          <w:spacing w:val="-1"/>
          <w:sz w:val="24"/>
        </w:rPr>
        <w:t> </w:t>
      </w:r>
      <w:r>
        <w:rPr>
          <w:b/>
          <w:sz w:val="24"/>
        </w:rPr>
        <w:t>descending</w:t>
      </w:r>
      <w:r>
        <w:rPr>
          <w:b/>
          <w:spacing w:val="-1"/>
          <w:sz w:val="24"/>
        </w:rPr>
        <w:t> </w:t>
      </w:r>
      <w:r>
        <w:rPr>
          <w:b/>
          <w:sz w:val="24"/>
        </w:rPr>
        <w:t>order using Model 2.</w:t>
      </w:r>
    </w:p>
    <w:p>
      <w:pPr>
        <w:pStyle w:val="BodyText"/>
        <w:spacing w:before="183" w:after="1"/>
        <w:rPr>
          <w:b/>
          <w:sz w:val="20"/>
        </w:rPr>
      </w:pPr>
    </w:p>
    <w:tbl>
      <w:tblPr>
        <w:tblW w:w="0" w:type="auto"/>
        <w:jc w:val="left"/>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7"/>
        <w:gridCol w:w="2564"/>
        <w:gridCol w:w="1659"/>
      </w:tblGrid>
      <w:tr>
        <w:trPr>
          <w:trHeight w:val="1730" w:hRule="atLeast"/>
        </w:trPr>
        <w:tc>
          <w:tcPr>
            <w:tcW w:w="1657" w:type="dxa"/>
          </w:tcPr>
          <w:p>
            <w:pPr>
              <w:pStyle w:val="TableParagraph"/>
              <w:spacing w:line="360" w:lineRule="auto" w:before="1"/>
              <w:ind w:left="107"/>
              <w:rPr>
                <w:b/>
                <w:sz w:val="24"/>
              </w:rPr>
            </w:pPr>
            <w:r>
              <w:rPr>
                <w:b/>
                <w:spacing w:val="-2"/>
                <w:sz w:val="24"/>
              </w:rPr>
              <w:t>SEISMICITY RATING</w:t>
            </w:r>
          </w:p>
        </w:tc>
        <w:tc>
          <w:tcPr>
            <w:tcW w:w="2564" w:type="dxa"/>
          </w:tcPr>
          <w:p>
            <w:pPr>
              <w:pStyle w:val="TableParagraph"/>
              <w:spacing w:line="360" w:lineRule="auto" w:before="1"/>
              <w:ind w:left="107"/>
              <w:rPr>
                <w:b/>
                <w:sz w:val="24"/>
              </w:rPr>
            </w:pPr>
            <w:r>
              <w:rPr>
                <w:b/>
                <w:spacing w:val="-2"/>
                <w:sz w:val="24"/>
              </w:rPr>
              <w:t>ENERGY/AVERAGE AREA/TIME</w:t>
            </w:r>
          </w:p>
          <w:p>
            <w:pPr>
              <w:pStyle w:val="TableParagraph"/>
              <w:spacing w:before="37"/>
              <w:ind w:left="116"/>
              <w:rPr>
                <w:i/>
                <w:sz w:val="23"/>
              </w:rPr>
            </w:pPr>
            <w:r>
              <w:rPr>
                <w:w w:val="90"/>
                <w:sz w:val="23"/>
              </w:rPr>
              <w:t>10</w:t>
            </w:r>
            <w:r>
              <w:rPr>
                <w:w w:val="90"/>
                <w:sz w:val="23"/>
                <w:vertAlign w:val="superscript"/>
              </w:rPr>
              <w:t>13</w:t>
            </w:r>
            <w:r>
              <w:rPr>
                <w:i/>
                <w:w w:val="90"/>
                <w:sz w:val="23"/>
                <w:vertAlign w:val="baseline"/>
              </w:rPr>
              <w:t>J</w:t>
            </w:r>
            <w:r>
              <w:rPr>
                <w:i/>
                <w:spacing w:val="-1"/>
                <w:sz w:val="23"/>
                <w:vertAlign w:val="baseline"/>
              </w:rPr>
              <w:t> </w:t>
            </w:r>
            <w:r>
              <w:rPr>
                <w:w w:val="90"/>
                <w:sz w:val="23"/>
                <w:vertAlign w:val="baseline"/>
              </w:rPr>
              <w:t>/</w:t>
            </w:r>
            <w:r>
              <w:rPr>
                <w:spacing w:val="-16"/>
                <w:w w:val="90"/>
                <w:sz w:val="23"/>
                <w:vertAlign w:val="baseline"/>
              </w:rPr>
              <w:t> </w:t>
            </w:r>
            <w:r>
              <w:rPr>
                <w:i/>
                <w:w w:val="90"/>
                <w:sz w:val="23"/>
                <w:vertAlign w:val="baseline"/>
              </w:rPr>
              <w:t>km</w:t>
            </w:r>
            <w:r>
              <w:rPr>
                <w:w w:val="90"/>
                <w:sz w:val="23"/>
                <w:vertAlign w:val="superscript"/>
              </w:rPr>
              <w:t>2</w:t>
            </w:r>
            <w:r>
              <w:rPr>
                <w:spacing w:val="-5"/>
                <w:sz w:val="23"/>
                <w:vertAlign w:val="baseline"/>
              </w:rPr>
              <w:t> </w:t>
            </w:r>
            <w:r>
              <w:rPr>
                <w:w w:val="90"/>
                <w:sz w:val="23"/>
                <w:vertAlign w:val="baseline"/>
              </w:rPr>
              <w:t>/</w:t>
            </w:r>
            <w:r>
              <w:rPr>
                <w:spacing w:val="-1"/>
                <w:sz w:val="23"/>
                <w:vertAlign w:val="baseline"/>
              </w:rPr>
              <w:t> </w:t>
            </w:r>
            <w:r>
              <w:rPr>
                <w:i/>
                <w:spacing w:val="-4"/>
                <w:w w:val="90"/>
                <w:sz w:val="23"/>
                <w:vertAlign w:val="baseline"/>
              </w:rPr>
              <w:t>year</w:t>
            </w:r>
          </w:p>
          <w:p>
            <w:pPr>
              <w:pStyle w:val="TableParagraph"/>
              <w:spacing w:before="161"/>
              <w:ind w:right="660"/>
              <w:jc w:val="center"/>
              <w:rPr>
                <w:rFonts w:ascii="Symbol" w:hAnsi="Symbol"/>
                <w:sz w:val="24"/>
              </w:rPr>
            </w:pPr>
            <w:r>
              <w:rPr>
                <w:rFonts w:ascii="Symbol" w:hAnsi="Symbol"/>
                <w:spacing w:val="-10"/>
                <w:sz w:val="24"/>
              </w:rPr>
              <w:t></w:t>
            </w:r>
          </w:p>
        </w:tc>
        <w:tc>
          <w:tcPr>
            <w:tcW w:w="1659" w:type="dxa"/>
          </w:tcPr>
          <w:p>
            <w:pPr>
              <w:pStyle w:val="TableParagraph"/>
              <w:spacing w:before="1"/>
              <w:ind w:left="107"/>
              <w:rPr>
                <w:b/>
                <w:sz w:val="24"/>
              </w:rPr>
            </w:pPr>
            <w:r>
              <w:rPr>
                <w:b/>
                <w:spacing w:val="-2"/>
                <w:sz w:val="24"/>
              </w:rPr>
              <w:t>REGION</w:t>
            </w:r>
          </w:p>
        </w:tc>
      </w:tr>
      <w:tr>
        <w:trPr>
          <w:trHeight w:val="412" w:hRule="atLeast"/>
        </w:trPr>
        <w:tc>
          <w:tcPr>
            <w:tcW w:w="1657" w:type="dxa"/>
          </w:tcPr>
          <w:p>
            <w:pPr>
              <w:pStyle w:val="TableParagraph"/>
              <w:spacing w:line="270" w:lineRule="exact"/>
              <w:ind w:left="107"/>
              <w:rPr>
                <w:sz w:val="24"/>
              </w:rPr>
            </w:pPr>
            <w:r>
              <w:rPr>
                <w:spacing w:val="-5"/>
                <w:sz w:val="24"/>
              </w:rPr>
              <w:t>10</w:t>
            </w:r>
          </w:p>
        </w:tc>
        <w:tc>
          <w:tcPr>
            <w:tcW w:w="2564" w:type="dxa"/>
          </w:tcPr>
          <w:p>
            <w:pPr>
              <w:pStyle w:val="TableParagraph"/>
              <w:spacing w:line="270" w:lineRule="exact"/>
              <w:ind w:left="107"/>
              <w:rPr>
                <w:sz w:val="24"/>
              </w:rPr>
            </w:pPr>
            <w:r>
              <w:rPr>
                <w:spacing w:val="-2"/>
                <w:sz w:val="24"/>
              </w:rPr>
              <w:t>0.0836</w:t>
            </w:r>
          </w:p>
        </w:tc>
        <w:tc>
          <w:tcPr>
            <w:tcW w:w="1659" w:type="dxa"/>
          </w:tcPr>
          <w:p>
            <w:pPr>
              <w:pStyle w:val="TableParagraph"/>
              <w:spacing w:line="270" w:lineRule="exact"/>
              <w:ind w:left="107"/>
              <w:rPr>
                <w:sz w:val="24"/>
              </w:rPr>
            </w:pPr>
            <w:r>
              <w:rPr>
                <w:sz w:val="24"/>
              </w:rPr>
              <w:t>R10 </w:t>
            </w:r>
            <w:r>
              <w:rPr>
                <w:spacing w:val="-2"/>
                <w:sz w:val="24"/>
              </w:rPr>
              <w:t>(highest)</w:t>
            </w:r>
          </w:p>
        </w:tc>
      </w:tr>
      <w:tr>
        <w:trPr>
          <w:trHeight w:val="414" w:hRule="atLeast"/>
        </w:trPr>
        <w:tc>
          <w:tcPr>
            <w:tcW w:w="1657" w:type="dxa"/>
          </w:tcPr>
          <w:p>
            <w:pPr>
              <w:pStyle w:val="TableParagraph"/>
              <w:spacing w:line="270" w:lineRule="exact"/>
              <w:ind w:left="107"/>
              <w:rPr>
                <w:sz w:val="24"/>
              </w:rPr>
            </w:pPr>
            <w:r>
              <w:rPr>
                <w:spacing w:val="-10"/>
                <w:sz w:val="24"/>
              </w:rPr>
              <w:t>9</w:t>
            </w:r>
          </w:p>
        </w:tc>
        <w:tc>
          <w:tcPr>
            <w:tcW w:w="2564" w:type="dxa"/>
          </w:tcPr>
          <w:p>
            <w:pPr>
              <w:pStyle w:val="TableParagraph"/>
              <w:spacing w:line="270" w:lineRule="exact"/>
              <w:ind w:left="107"/>
              <w:rPr>
                <w:sz w:val="24"/>
              </w:rPr>
            </w:pPr>
            <w:r>
              <w:rPr>
                <w:spacing w:val="-2"/>
                <w:sz w:val="24"/>
              </w:rPr>
              <w:t>0.0629</w:t>
            </w:r>
          </w:p>
        </w:tc>
        <w:tc>
          <w:tcPr>
            <w:tcW w:w="1659" w:type="dxa"/>
          </w:tcPr>
          <w:p>
            <w:pPr>
              <w:pStyle w:val="TableParagraph"/>
              <w:spacing w:line="270" w:lineRule="exact"/>
              <w:ind w:left="107"/>
              <w:rPr>
                <w:sz w:val="24"/>
              </w:rPr>
            </w:pPr>
            <w:r>
              <w:rPr>
                <w:spacing w:val="-5"/>
                <w:sz w:val="24"/>
              </w:rPr>
              <w:t>R1</w:t>
            </w:r>
          </w:p>
        </w:tc>
      </w:tr>
      <w:tr>
        <w:trPr>
          <w:trHeight w:val="412" w:hRule="atLeast"/>
        </w:trPr>
        <w:tc>
          <w:tcPr>
            <w:tcW w:w="1657" w:type="dxa"/>
          </w:tcPr>
          <w:p>
            <w:pPr>
              <w:pStyle w:val="TableParagraph"/>
              <w:spacing w:line="270" w:lineRule="exact"/>
              <w:ind w:left="107"/>
              <w:rPr>
                <w:sz w:val="24"/>
              </w:rPr>
            </w:pPr>
            <w:r>
              <w:rPr>
                <w:spacing w:val="-10"/>
                <w:sz w:val="24"/>
              </w:rPr>
              <w:t>8</w:t>
            </w:r>
          </w:p>
        </w:tc>
        <w:tc>
          <w:tcPr>
            <w:tcW w:w="2564" w:type="dxa"/>
          </w:tcPr>
          <w:p>
            <w:pPr>
              <w:pStyle w:val="TableParagraph"/>
              <w:spacing w:line="270" w:lineRule="exact"/>
              <w:ind w:left="107"/>
              <w:rPr>
                <w:sz w:val="24"/>
              </w:rPr>
            </w:pPr>
            <w:r>
              <w:rPr>
                <w:spacing w:val="-2"/>
                <w:sz w:val="24"/>
              </w:rPr>
              <w:t>0.0621</w:t>
            </w:r>
          </w:p>
        </w:tc>
        <w:tc>
          <w:tcPr>
            <w:tcW w:w="1659" w:type="dxa"/>
          </w:tcPr>
          <w:p>
            <w:pPr>
              <w:pStyle w:val="TableParagraph"/>
              <w:spacing w:line="270" w:lineRule="exact"/>
              <w:ind w:left="107"/>
              <w:rPr>
                <w:sz w:val="24"/>
              </w:rPr>
            </w:pPr>
            <w:r>
              <w:rPr>
                <w:spacing w:val="-5"/>
                <w:sz w:val="24"/>
              </w:rPr>
              <w:t>R4</w:t>
            </w:r>
          </w:p>
        </w:tc>
      </w:tr>
      <w:tr>
        <w:trPr>
          <w:trHeight w:val="414" w:hRule="atLeast"/>
        </w:trPr>
        <w:tc>
          <w:tcPr>
            <w:tcW w:w="1657" w:type="dxa"/>
          </w:tcPr>
          <w:p>
            <w:pPr>
              <w:pStyle w:val="TableParagraph"/>
              <w:spacing w:line="273" w:lineRule="exact"/>
              <w:ind w:left="107"/>
              <w:rPr>
                <w:sz w:val="24"/>
              </w:rPr>
            </w:pPr>
            <w:r>
              <w:rPr>
                <w:spacing w:val="-10"/>
                <w:sz w:val="24"/>
              </w:rPr>
              <w:t>7</w:t>
            </w:r>
          </w:p>
        </w:tc>
        <w:tc>
          <w:tcPr>
            <w:tcW w:w="2564" w:type="dxa"/>
          </w:tcPr>
          <w:p>
            <w:pPr>
              <w:pStyle w:val="TableParagraph"/>
              <w:spacing w:line="273" w:lineRule="exact"/>
              <w:ind w:left="107"/>
              <w:rPr>
                <w:sz w:val="24"/>
              </w:rPr>
            </w:pPr>
            <w:r>
              <w:rPr>
                <w:spacing w:val="-2"/>
                <w:sz w:val="24"/>
              </w:rPr>
              <w:t>0.0539</w:t>
            </w:r>
          </w:p>
        </w:tc>
        <w:tc>
          <w:tcPr>
            <w:tcW w:w="1659" w:type="dxa"/>
          </w:tcPr>
          <w:p>
            <w:pPr>
              <w:pStyle w:val="TableParagraph"/>
              <w:spacing w:line="273" w:lineRule="exact"/>
              <w:ind w:left="107"/>
              <w:rPr>
                <w:sz w:val="24"/>
              </w:rPr>
            </w:pPr>
            <w:r>
              <w:rPr>
                <w:spacing w:val="-5"/>
                <w:sz w:val="24"/>
              </w:rPr>
              <w:t>R6</w:t>
            </w:r>
          </w:p>
        </w:tc>
      </w:tr>
      <w:tr>
        <w:trPr>
          <w:trHeight w:val="414" w:hRule="atLeast"/>
        </w:trPr>
        <w:tc>
          <w:tcPr>
            <w:tcW w:w="1657" w:type="dxa"/>
          </w:tcPr>
          <w:p>
            <w:pPr>
              <w:pStyle w:val="TableParagraph"/>
              <w:spacing w:line="270" w:lineRule="exact"/>
              <w:ind w:left="107"/>
              <w:rPr>
                <w:sz w:val="24"/>
              </w:rPr>
            </w:pPr>
            <w:r>
              <w:rPr>
                <w:spacing w:val="-10"/>
                <w:sz w:val="24"/>
              </w:rPr>
              <w:t>6</w:t>
            </w:r>
          </w:p>
        </w:tc>
        <w:tc>
          <w:tcPr>
            <w:tcW w:w="2564" w:type="dxa"/>
          </w:tcPr>
          <w:p>
            <w:pPr>
              <w:pStyle w:val="TableParagraph"/>
              <w:spacing w:line="270" w:lineRule="exact"/>
              <w:ind w:left="107"/>
              <w:rPr>
                <w:sz w:val="24"/>
              </w:rPr>
            </w:pPr>
            <w:r>
              <w:rPr>
                <w:spacing w:val="-2"/>
                <w:sz w:val="24"/>
              </w:rPr>
              <w:t>0.0516</w:t>
            </w:r>
          </w:p>
        </w:tc>
        <w:tc>
          <w:tcPr>
            <w:tcW w:w="1659" w:type="dxa"/>
          </w:tcPr>
          <w:p>
            <w:pPr>
              <w:pStyle w:val="TableParagraph"/>
              <w:spacing w:line="270" w:lineRule="exact"/>
              <w:ind w:left="107"/>
              <w:rPr>
                <w:sz w:val="24"/>
              </w:rPr>
            </w:pPr>
            <w:r>
              <w:rPr>
                <w:spacing w:val="-5"/>
                <w:sz w:val="24"/>
              </w:rPr>
              <w:t>R5</w:t>
            </w:r>
          </w:p>
        </w:tc>
      </w:tr>
      <w:tr>
        <w:trPr>
          <w:trHeight w:val="412" w:hRule="atLeast"/>
        </w:trPr>
        <w:tc>
          <w:tcPr>
            <w:tcW w:w="1657" w:type="dxa"/>
          </w:tcPr>
          <w:p>
            <w:pPr>
              <w:pStyle w:val="TableParagraph"/>
              <w:spacing w:line="270" w:lineRule="exact"/>
              <w:ind w:left="107"/>
              <w:rPr>
                <w:sz w:val="24"/>
              </w:rPr>
            </w:pPr>
            <w:r>
              <w:rPr>
                <w:spacing w:val="-10"/>
                <w:sz w:val="24"/>
              </w:rPr>
              <w:t>5</w:t>
            </w:r>
          </w:p>
        </w:tc>
        <w:tc>
          <w:tcPr>
            <w:tcW w:w="2564" w:type="dxa"/>
          </w:tcPr>
          <w:p>
            <w:pPr>
              <w:pStyle w:val="TableParagraph"/>
              <w:spacing w:line="270" w:lineRule="exact"/>
              <w:ind w:left="107"/>
              <w:rPr>
                <w:sz w:val="24"/>
              </w:rPr>
            </w:pPr>
            <w:r>
              <w:rPr>
                <w:spacing w:val="-2"/>
                <w:sz w:val="24"/>
              </w:rPr>
              <w:t>0.0415</w:t>
            </w:r>
          </w:p>
        </w:tc>
        <w:tc>
          <w:tcPr>
            <w:tcW w:w="1659" w:type="dxa"/>
          </w:tcPr>
          <w:p>
            <w:pPr>
              <w:pStyle w:val="TableParagraph"/>
              <w:spacing w:line="270" w:lineRule="exact"/>
              <w:ind w:left="107"/>
              <w:rPr>
                <w:sz w:val="24"/>
              </w:rPr>
            </w:pPr>
            <w:r>
              <w:rPr>
                <w:spacing w:val="-5"/>
                <w:sz w:val="24"/>
              </w:rPr>
              <w:t>R7</w:t>
            </w:r>
          </w:p>
        </w:tc>
      </w:tr>
      <w:tr>
        <w:trPr>
          <w:trHeight w:val="415" w:hRule="atLeast"/>
        </w:trPr>
        <w:tc>
          <w:tcPr>
            <w:tcW w:w="1657" w:type="dxa"/>
          </w:tcPr>
          <w:p>
            <w:pPr>
              <w:pStyle w:val="TableParagraph"/>
              <w:spacing w:line="273" w:lineRule="exact"/>
              <w:ind w:left="107"/>
              <w:rPr>
                <w:sz w:val="24"/>
              </w:rPr>
            </w:pPr>
            <w:r>
              <w:rPr>
                <w:spacing w:val="-10"/>
                <w:sz w:val="24"/>
              </w:rPr>
              <w:t>4</w:t>
            </w:r>
          </w:p>
        </w:tc>
        <w:tc>
          <w:tcPr>
            <w:tcW w:w="2564" w:type="dxa"/>
          </w:tcPr>
          <w:p>
            <w:pPr>
              <w:pStyle w:val="TableParagraph"/>
              <w:spacing w:line="273" w:lineRule="exact"/>
              <w:ind w:left="107"/>
              <w:rPr>
                <w:sz w:val="24"/>
              </w:rPr>
            </w:pPr>
            <w:r>
              <w:rPr>
                <w:spacing w:val="-2"/>
                <w:sz w:val="24"/>
              </w:rPr>
              <w:t>0.0315</w:t>
            </w:r>
          </w:p>
        </w:tc>
        <w:tc>
          <w:tcPr>
            <w:tcW w:w="1659" w:type="dxa"/>
          </w:tcPr>
          <w:p>
            <w:pPr>
              <w:pStyle w:val="TableParagraph"/>
              <w:spacing w:line="273" w:lineRule="exact"/>
              <w:ind w:left="107"/>
              <w:rPr>
                <w:sz w:val="24"/>
              </w:rPr>
            </w:pPr>
            <w:r>
              <w:rPr>
                <w:spacing w:val="-5"/>
                <w:sz w:val="24"/>
              </w:rPr>
              <w:t>R3</w:t>
            </w:r>
          </w:p>
        </w:tc>
      </w:tr>
      <w:tr>
        <w:trPr>
          <w:trHeight w:val="414" w:hRule="atLeast"/>
        </w:trPr>
        <w:tc>
          <w:tcPr>
            <w:tcW w:w="1657" w:type="dxa"/>
          </w:tcPr>
          <w:p>
            <w:pPr>
              <w:pStyle w:val="TableParagraph"/>
              <w:spacing w:line="270" w:lineRule="exact"/>
              <w:ind w:left="107"/>
              <w:rPr>
                <w:sz w:val="24"/>
              </w:rPr>
            </w:pPr>
            <w:r>
              <w:rPr>
                <w:spacing w:val="-10"/>
                <w:sz w:val="24"/>
              </w:rPr>
              <w:t>3</w:t>
            </w:r>
          </w:p>
        </w:tc>
        <w:tc>
          <w:tcPr>
            <w:tcW w:w="2564" w:type="dxa"/>
          </w:tcPr>
          <w:p>
            <w:pPr>
              <w:pStyle w:val="TableParagraph"/>
              <w:spacing w:line="270" w:lineRule="exact"/>
              <w:ind w:left="107"/>
              <w:rPr>
                <w:sz w:val="24"/>
              </w:rPr>
            </w:pPr>
            <w:r>
              <w:rPr>
                <w:spacing w:val="-2"/>
                <w:sz w:val="24"/>
              </w:rPr>
              <w:t>0.0305</w:t>
            </w:r>
          </w:p>
        </w:tc>
        <w:tc>
          <w:tcPr>
            <w:tcW w:w="1659" w:type="dxa"/>
          </w:tcPr>
          <w:p>
            <w:pPr>
              <w:pStyle w:val="TableParagraph"/>
              <w:spacing w:line="270" w:lineRule="exact"/>
              <w:ind w:left="107"/>
              <w:rPr>
                <w:sz w:val="24"/>
              </w:rPr>
            </w:pPr>
            <w:r>
              <w:rPr>
                <w:spacing w:val="-5"/>
                <w:sz w:val="24"/>
              </w:rPr>
              <w:t>R9</w:t>
            </w:r>
          </w:p>
        </w:tc>
      </w:tr>
      <w:tr>
        <w:trPr>
          <w:trHeight w:val="412" w:hRule="atLeast"/>
        </w:trPr>
        <w:tc>
          <w:tcPr>
            <w:tcW w:w="1657" w:type="dxa"/>
          </w:tcPr>
          <w:p>
            <w:pPr>
              <w:pStyle w:val="TableParagraph"/>
              <w:spacing w:line="270" w:lineRule="exact"/>
              <w:ind w:left="107"/>
              <w:rPr>
                <w:sz w:val="24"/>
              </w:rPr>
            </w:pPr>
            <w:r>
              <w:rPr>
                <w:spacing w:val="-10"/>
                <w:sz w:val="24"/>
              </w:rPr>
              <w:t>2</w:t>
            </w:r>
          </w:p>
        </w:tc>
        <w:tc>
          <w:tcPr>
            <w:tcW w:w="2564" w:type="dxa"/>
          </w:tcPr>
          <w:p>
            <w:pPr>
              <w:pStyle w:val="TableParagraph"/>
              <w:spacing w:line="270" w:lineRule="exact"/>
              <w:ind w:left="107"/>
              <w:rPr>
                <w:sz w:val="24"/>
              </w:rPr>
            </w:pPr>
            <w:r>
              <w:rPr/>
              <mc:AlternateContent>
                <mc:Choice Requires="wps">
                  <w:drawing>
                    <wp:anchor distT="0" distB="0" distL="0" distR="0" allowOverlap="1" layoutInCell="1" locked="0" behindDoc="1" simplePos="0" relativeHeight="483689984">
                      <wp:simplePos x="0" y="0"/>
                      <wp:positionH relativeFrom="column">
                        <wp:posOffset>552704</wp:posOffset>
                      </wp:positionH>
                      <wp:positionV relativeFrom="paragraph">
                        <wp:posOffset>-124840</wp:posOffset>
                      </wp:positionV>
                      <wp:extent cx="646430" cy="647065"/>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646430" cy="647065"/>
                                <a:chExt cx="646430" cy="647065"/>
                              </a:xfrm>
                            </wpg:grpSpPr>
                            <wps:wsp>
                              <wps:cNvPr id="227" name="Graphic 227"/>
                              <wps:cNvSpPr/>
                              <wps:spPr>
                                <a:xfrm>
                                  <a:off x="0" y="0"/>
                                  <a:ext cx="646430" cy="647065"/>
                                </a:xfrm>
                                <a:custGeom>
                                  <a:avLst/>
                                  <a:gdLst/>
                                  <a:ahLst/>
                                  <a:cxnLst/>
                                  <a:rect l="l" t="t" r="r" b="b"/>
                                  <a:pathLst>
                                    <a:path w="646430" h="647065">
                                      <a:moveTo>
                                        <a:pt x="231394" y="0"/>
                                      </a:moveTo>
                                      <a:lnTo>
                                        <a:pt x="228981" y="126"/>
                                      </a:lnTo>
                                      <a:lnTo>
                                        <a:pt x="227202" y="888"/>
                                      </a:lnTo>
                                      <a:lnTo>
                                        <a:pt x="888" y="227329"/>
                                      </a:lnTo>
                                      <a:lnTo>
                                        <a:pt x="0" y="228980"/>
                                      </a:lnTo>
                                      <a:lnTo>
                                        <a:pt x="253" y="231139"/>
                                      </a:lnTo>
                                      <a:lnTo>
                                        <a:pt x="126" y="233679"/>
                                      </a:lnTo>
                                      <a:lnTo>
                                        <a:pt x="1015" y="235965"/>
                                      </a:lnTo>
                                      <a:lnTo>
                                        <a:pt x="4318" y="242315"/>
                                      </a:lnTo>
                                      <a:lnTo>
                                        <a:pt x="6984" y="245999"/>
                                      </a:lnTo>
                                      <a:lnTo>
                                        <a:pt x="10413" y="249809"/>
                                      </a:lnTo>
                                      <a:lnTo>
                                        <a:pt x="13843" y="254253"/>
                                      </a:lnTo>
                                      <a:lnTo>
                                        <a:pt x="18033" y="258952"/>
                                      </a:lnTo>
                                      <a:lnTo>
                                        <a:pt x="28320" y="269239"/>
                                      </a:lnTo>
                                      <a:lnTo>
                                        <a:pt x="33019" y="273303"/>
                                      </a:lnTo>
                                      <a:lnTo>
                                        <a:pt x="37083" y="276478"/>
                                      </a:lnTo>
                                      <a:lnTo>
                                        <a:pt x="40893" y="279908"/>
                                      </a:lnTo>
                                      <a:lnTo>
                                        <a:pt x="44576" y="282575"/>
                                      </a:lnTo>
                                      <a:lnTo>
                                        <a:pt x="47243" y="283717"/>
                                      </a:lnTo>
                                      <a:lnTo>
                                        <a:pt x="50545" y="285496"/>
                                      </a:lnTo>
                                      <a:lnTo>
                                        <a:pt x="52831" y="286258"/>
                                      </a:lnTo>
                                      <a:lnTo>
                                        <a:pt x="57403" y="286385"/>
                                      </a:lnTo>
                                      <a:lnTo>
                                        <a:pt x="59055" y="285496"/>
                                      </a:lnTo>
                                      <a:lnTo>
                                        <a:pt x="150875" y="193801"/>
                                      </a:lnTo>
                                      <a:lnTo>
                                        <a:pt x="600075" y="643001"/>
                                      </a:lnTo>
                                      <a:lnTo>
                                        <a:pt x="602361" y="644651"/>
                                      </a:lnTo>
                                      <a:lnTo>
                                        <a:pt x="606933" y="646429"/>
                                      </a:lnTo>
                                      <a:lnTo>
                                        <a:pt x="609218" y="646557"/>
                                      </a:lnTo>
                                      <a:lnTo>
                                        <a:pt x="611759" y="645667"/>
                                      </a:lnTo>
                                      <a:lnTo>
                                        <a:pt x="614679" y="645160"/>
                                      </a:lnTo>
                                      <a:lnTo>
                                        <a:pt x="645033" y="614679"/>
                                      </a:lnTo>
                                      <a:lnTo>
                                        <a:pt x="645540" y="611759"/>
                                      </a:lnTo>
                                      <a:lnTo>
                                        <a:pt x="646429" y="609218"/>
                                      </a:lnTo>
                                      <a:lnTo>
                                        <a:pt x="646302" y="607060"/>
                                      </a:lnTo>
                                      <a:lnTo>
                                        <a:pt x="644525" y="602361"/>
                                      </a:lnTo>
                                      <a:lnTo>
                                        <a:pt x="642874" y="600201"/>
                                      </a:lnTo>
                                      <a:lnTo>
                                        <a:pt x="193675" y="150875"/>
                                      </a:lnTo>
                                      <a:lnTo>
                                        <a:pt x="285496" y="59182"/>
                                      </a:lnTo>
                                      <a:lnTo>
                                        <a:pt x="286385" y="57530"/>
                                      </a:lnTo>
                                      <a:lnTo>
                                        <a:pt x="286258" y="52832"/>
                                      </a:lnTo>
                                      <a:lnTo>
                                        <a:pt x="285623" y="50291"/>
                                      </a:lnTo>
                                      <a:lnTo>
                                        <a:pt x="283845" y="47116"/>
                                      </a:lnTo>
                                      <a:lnTo>
                                        <a:pt x="282701" y="44450"/>
                                      </a:lnTo>
                                      <a:lnTo>
                                        <a:pt x="246125" y="6858"/>
                                      </a:lnTo>
                                      <a:lnTo>
                                        <a:pt x="236219" y="762"/>
                                      </a:lnTo>
                                      <a:lnTo>
                                        <a:pt x="231394"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3.52pt;margin-top:-9.829995pt;width:50.9pt;height:50.95pt;mso-position-horizontal-relative:column;mso-position-vertical-relative:paragraph;z-index:-19626496" id="docshapegroup127" coordorigin="870,-197" coordsize="1018,1019">
                      <v:shape style="position:absolute;left:870;top:-197;width:1018;height:1019" id="docshape128" coordorigin="870,-197" coordsize="1018,1019" path="m1235,-197l1231,-196,1228,-195,872,161,870,164,871,167,871,171,872,175,877,185,881,191,887,197,892,204,899,211,915,227,922,234,929,239,935,244,941,248,945,250,950,253,954,254,961,254,963,253,1108,109,1815,816,1819,819,1826,821,1830,822,1834,820,1838,819,1886,771,1887,767,1888,763,1888,759,1885,752,1883,749,1175,41,1320,-103,1321,-106,1321,-113,1320,-117,1317,-122,1316,-127,1258,-186,1242,-195,1235,-197xe" filled="true" fillcolor="#ffc000" stroked="false">
                        <v:path arrowok="t"/>
                        <v:fill opacity="32896f" type="solid"/>
                      </v:shape>
                      <w10:wrap type="none"/>
                    </v:group>
                  </w:pict>
                </mc:Fallback>
              </mc:AlternateContent>
            </w:r>
            <w:r>
              <w:rPr>
                <w:spacing w:val="-2"/>
                <w:sz w:val="24"/>
              </w:rPr>
              <w:t>0.0304</w:t>
            </w:r>
          </w:p>
        </w:tc>
        <w:tc>
          <w:tcPr>
            <w:tcW w:w="1659" w:type="dxa"/>
          </w:tcPr>
          <w:p>
            <w:pPr>
              <w:pStyle w:val="TableParagraph"/>
              <w:spacing w:line="270" w:lineRule="exact"/>
              <w:ind w:left="107"/>
              <w:rPr>
                <w:sz w:val="24"/>
              </w:rPr>
            </w:pPr>
            <w:r>
              <w:rPr>
                <w:spacing w:val="-5"/>
                <w:sz w:val="24"/>
              </w:rPr>
              <w:t>R8</w:t>
            </w:r>
          </w:p>
        </w:tc>
      </w:tr>
      <w:tr>
        <w:trPr>
          <w:trHeight w:val="414" w:hRule="atLeast"/>
        </w:trPr>
        <w:tc>
          <w:tcPr>
            <w:tcW w:w="1657" w:type="dxa"/>
          </w:tcPr>
          <w:p>
            <w:pPr>
              <w:pStyle w:val="TableParagraph"/>
              <w:spacing w:line="273" w:lineRule="exact"/>
              <w:ind w:left="107"/>
              <w:rPr>
                <w:sz w:val="24"/>
              </w:rPr>
            </w:pPr>
            <w:r>
              <w:rPr>
                <w:spacing w:val="-10"/>
                <w:sz w:val="24"/>
              </w:rPr>
              <w:t>1</w:t>
            </w:r>
          </w:p>
        </w:tc>
        <w:tc>
          <w:tcPr>
            <w:tcW w:w="2564" w:type="dxa"/>
          </w:tcPr>
          <w:p>
            <w:pPr>
              <w:pStyle w:val="TableParagraph"/>
              <w:spacing w:line="273" w:lineRule="exact"/>
              <w:ind w:left="107"/>
              <w:rPr>
                <w:sz w:val="24"/>
              </w:rPr>
            </w:pPr>
            <w:r>
              <w:rPr>
                <w:spacing w:val="-2"/>
                <w:sz w:val="24"/>
              </w:rPr>
              <w:t>0.0207</w:t>
            </w:r>
          </w:p>
        </w:tc>
        <w:tc>
          <w:tcPr>
            <w:tcW w:w="1659" w:type="dxa"/>
          </w:tcPr>
          <w:p>
            <w:pPr>
              <w:pStyle w:val="TableParagraph"/>
              <w:spacing w:line="273" w:lineRule="exact"/>
              <w:ind w:left="107"/>
              <w:rPr>
                <w:sz w:val="24"/>
              </w:rPr>
            </w:pPr>
            <w:r>
              <w:rPr>
                <w:sz w:val="24"/>
              </w:rPr>
              <w:t>R2 </w:t>
            </w:r>
            <w:r>
              <w:rPr>
                <w:spacing w:val="-2"/>
                <w:sz w:val="24"/>
              </w:rPr>
              <w:t>(least)</w:t>
            </w:r>
          </w:p>
        </w:tc>
      </w:tr>
    </w:tbl>
    <w:p>
      <w:pPr>
        <w:spacing w:after="0" w:line="273" w:lineRule="exact"/>
        <w:rPr>
          <w:sz w:val="24"/>
        </w:rPr>
        <w:sectPr>
          <w:pgSz w:w="11910" w:h="16840"/>
          <w:pgMar w:header="0" w:footer="1067" w:top="1920" w:bottom="1260" w:left="1220" w:right="620"/>
        </w:sectPr>
      </w:pPr>
    </w:p>
    <w:p>
      <w:pPr>
        <w:pStyle w:val="BodyText"/>
        <w:spacing w:before="53"/>
        <w:rPr>
          <w:b/>
        </w:rPr>
      </w:pPr>
    </w:p>
    <w:p>
      <w:pPr>
        <w:spacing w:before="0"/>
        <w:ind w:left="220" w:right="0" w:firstLine="0"/>
        <w:jc w:val="left"/>
        <w:rPr>
          <w:b/>
          <w:sz w:val="24"/>
        </w:rPr>
      </w:pPr>
      <w:r>
        <w:rPr/>
        <w:drawing>
          <wp:anchor distT="0" distB="0" distL="0" distR="0" allowOverlap="1" layoutInCell="1" locked="0" behindDoc="1" simplePos="0" relativeHeight="483691008">
            <wp:simplePos x="0" y="0"/>
            <wp:positionH relativeFrom="page">
              <wp:posOffset>1051966</wp:posOffset>
            </wp:positionH>
            <wp:positionV relativeFrom="paragraph">
              <wp:posOffset>1279793</wp:posOffset>
            </wp:positionV>
            <wp:extent cx="5312638" cy="5252450"/>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1"/>
          <w:sz w:val="24"/>
        </w:rPr>
        <w:t> </w:t>
      </w:r>
      <w:r>
        <w:rPr>
          <w:b/>
          <w:sz w:val="24"/>
        </w:rPr>
        <w:t>4.6</w:t>
      </w:r>
      <w:r>
        <w:rPr>
          <w:b/>
          <w:spacing w:val="-1"/>
          <w:sz w:val="24"/>
        </w:rPr>
        <w:t> </w:t>
      </w:r>
      <w:r>
        <w:rPr>
          <w:b/>
          <w:sz w:val="24"/>
        </w:rPr>
        <w:t>(i):</w:t>
      </w:r>
      <w:r>
        <w:rPr>
          <w:b/>
          <w:spacing w:val="57"/>
          <w:sz w:val="24"/>
        </w:rPr>
        <w:t> </w:t>
      </w:r>
      <w:r>
        <w:rPr>
          <w:b/>
          <w:sz w:val="24"/>
        </w:rPr>
        <w:t>Estimated</w:t>
      </w:r>
      <w:r>
        <w:rPr>
          <w:b/>
          <w:spacing w:val="2"/>
          <w:sz w:val="24"/>
        </w:rPr>
        <w:t> </w:t>
      </w:r>
      <w:r>
        <w:rPr>
          <w:b/>
          <w:sz w:val="24"/>
        </w:rPr>
        <w:t>G-R</w:t>
      </w:r>
      <w:r>
        <w:rPr>
          <w:b/>
          <w:spacing w:val="-1"/>
          <w:sz w:val="24"/>
        </w:rPr>
        <w:t> </w:t>
      </w:r>
      <w:r>
        <w:rPr>
          <w:b/>
          <w:sz w:val="24"/>
        </w:rPr>
        <w:t>Constants</w:t>
      </w:r>
      <w:r>
        <w:rPr>
          <w:b/>
          <w:spacing w:val="-1"/>
          <w:sz w:val="24"/>
        </w:rPr>
        <w:t> </w:t>
      </w:r>
      <w:r>
        <w:rPr>
          <w:b/>
          <w:sz w:val="24"/>
        </w:rPr>
        <w:t>for</w:t>
      </w:r>
      <w:r>
        <w:rPr>
          <w:b/>
          <w:spacing w:val="-2"/>
          <w:sz w:val="24"/>
        </w:rPr>
        <w:t> </w:t>
      </w:r>
      <w:r>
        <w:rPr>
          <w:b/>
          <w:sz w:val="24"/>
        </w:rPr>
        <w:t>Region</w:t>
      </w:r>
      <w:r>
        <w:rPr>
          <w:b/>
          <w:spacing w:val="1"/>
          <w:sz w:val="24"/>
        </w:rPr>
        <w:t> </w:t>
      </w:r>
      <w:r>
        <w:rPr>
          <w:b/>
          <w:spacing w:val="-5"/>
          <w:sz w:val="24"/>
        </w:rPr>
        <w:t>1.</w:t>
      </w:r>
    </w:p>
    <w:p>
      <w:pPr>
        <w:pStyle w:val="BodyText"/>
        <w:rPr>
          <w:b/>
          <w:sz w:val="20"/>
        </w:rPr>
      </w:pPr>
    </w:p>
    <w:p>
      <w:pPr>
        <w:pStyle w:val="BodyText"/>
        <w:spacing w:before="93"/>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5"/>
        <w:gridCol w:w="1980"/>
        <w:gridCol w:w="1800"/>
      </w:tblGrid>
      <w:tr>
        <w:trPr>
          <w:trHeight w:val="798" w:hRule="atLeast"/>
        </w:trPr>
        <w:tc>
          <w:tcPr>
            <w:tcW w:w="5235" w:type="dxa"/>
          </w:tcPr>
          <w:p>
            <w:pPr>
              <w:pStyle w:val="TableParagraph"/>
              <w:spacing w:before="243"/>
              <w:rPr>
                <w:b/>
                <w:sz w:val="24"/>
              </w:rPr>
            </w:pPr>
          </w:p>
          <w:p>
            <w:pPr>
              <w:pStyle w:val="TableParagraph"/>
              <w:spacing w:line="259" w:lineRule="exact"/>
              <w:ind w:left="8" w:right="5"/>
              <w:jc w:val="center"/>
              <w:rPr>
                <w:b/>
                <w:sz w:val="24"/>
              </w:rPr>
            </w:pPr>
            <w:r>
              <w:rPr>
                <w:b/>
                <w:sz w:val="24"/>
              </w:rPr>
              <w:t>Time</w:t>
            </w:r>
            <w:r>
              <w:rPr>
                <w:b/>
                <w:spacing w:val="-4"/>
                <w:sz w:val="24"/>
              </w:rPr>
              <w:t> </w:t>
            </w:r>
            <w:r>
              <w:rPr>
                <w:b/>
                <w:spacing w:val="-2"/>
                <w:sz w:val="24"/>
              </w:rPr>
              <w:t>Interval</w:t>
            </w:r>
          </w:p>
        </w:tc>
        <w:tc>
          <w:tcPr>
            <w:tcW w:w="1980" w:type="dxa"/>
          </w:tcPr>
          <w:p>
            <w:pPr>
              <w:pStyle w:val="TableParagraph"/>
              <w:spacing w:before="243"/>
              <w:rPr>
                <w:b/>
                <w:sz w:val="24"/>
              </w:rPr>
            </w:pPr>
          </w:p>
          <w:p>
            <w:pPr>
              <w:pStyle w:val="TableParagraph"/>
              <w:spacing w:line="259" w:lineRule="exact"/>
              <w:ind w:left="10" w:right="1"/>
              <w:jc w:val="center"/>
              <w:rPr>
                <w:b/>
                <w:sz w:val="24"/>
              </w:rPr>
            </w:pPr>
            <w:r>
              <w:rPr>
                <w:b/>
                <w:spacing w:val="-10"/>
                <w:sz w:val="24"/>
              </w:rPr>
              <w:t>a</w:t>
            </w:r>
          </w:p>
        </w:tc>
        <w:tc>
          <w:tcPr>
            <w:tcW w:w="1800" w:type="dxa"/>
          </w:tcPr>
          <w:p>
            <w:pPr>
              <w:pStyle w:val="TableParagraph"/>
              <w:spacing w:before="243"/>
              <w:rPr>
                <w:b/>
                <w:sz w:val="24"/>
              </w:rPr>
            </w:pPr>
          </w:p>
          <w:p>
            <w:pPr>
              <w:pStyle w:val="TableParagraph"/>
              <w:spacing w:line="259" w:lineRule="exact"/>
              <w:ind w:left="10"/>
              <w:jc w:val="center"/>
              <w:rPr>
                <w:b/>
                <w:sz w:val="24"/>
              </w:rPr>
            </w:pPr>
            <w:r>
              <w:rPr>
                <w:b/>
                <w:spacing w:val="-10"/>
                <w:sz w:val="24"/>
              </w:rPr>
              <w:t>b</w:t>
            </w:r>
          </w:p>
        </w:tc>
      </w:tr>
      <w:tr>
        <w:trPr>
          <w:trHeight w:val="798" w:hRule="atLeast"/>
        </w:trPr>
        <w:tc>
          <w:tcPr>
            <w:tcW w:w="5235" w:type="dxa"/>
          </w:tcPr>
          <w:p>
            <w:pPr>
              <w:pStyle w:val="TableParagraph"/>
              <w:spacing w:before="238"/>
              <w:rPr>
                <w:b/>
                <w:sz w:val="24"/>
              </w:rPr>
            </w:pPr>
          </w:p>
          <w:p>
            <w:pPr>
              <w:pStyle w:val="TableParagraph"/>
              <w:spacing w:line="264" w:lineRule="exact" w:before="1"/>
              <w:ind w:left="8" w:right="1"/>
              <w:jc w:val="center"/>
              <w:rPr>
                <w:sz w:val="24"/>
              </w:rPr>
            </w:pPr>
            <w:r>
              <w:rPr>
                <w:sz w:val="24"/>
              </w:rPr>
              <w:t>1956 – </w:t>
            </w:r>
            <w:r>
              <w:rPr>
                <w:spacing w:val="-4"/>
                <w:sz w:val="24"/>
              </w:rPr>
              <w:t>1966</w:t>
            </w:r>
          </w:p>
        </w:tc>
        <w:tc>
          <w:tcPr>
            <w:tcW w:w="1980" w:type="dxa"/>
          </w:tcPr>
          <w:p>
            <w:pPr>
              <w:pStyle w:val="TableParagraph"/>
              <w:spacing w:before="104"/>
              <w:rPr>
                <w:b/>
                <w:sz w:val="24"/>
              </w:rPr>
            </w:pPr>
          </w:p>
          <w:p>
            <w:pPr>
              <w:pStyle w:val="TableParagraph"/>
              <w:ind w:left="10"/>
              <w:jc w:val="center"/>
              <w:rPr>
                <w:sz w:val="24"/>
              </w:rPr>
            </w:pPr>
            <w:r>
              <w:rPr>
                <w:spacing w:val="-4"/>
                <w:sz w:val="24"/>
              </w:rPr>
              <w:t>5.21</w:t>
            </w:r>
          </w:p>
        </w:tc>
        <w:tc>
          <w:tcPr>
            <w:tcW w:w="1800" w:type="dxa"/>
          </w:tcPr>
          <w:p>
            <w:pPr>
              <w:pStyle w:val="TableParagraph"/>
              <w:spacing w:before="104"/>
              <w:rPr>
                <w:b/>
                <w:sz w:val="24"/>
              </w:rPr>
            </w:pPr>
          </w:p>
          <w:p>
            <w:pPr>
              <w:pStyle w:val="TableParagraph"/>
              <w:ind w:left="10" w:right="1"/>
              <w:jc w:val="center"/>
              <w:rPr>
                <w:sz w:val="24"/>
              </w:rPr>
            </w:pPr>
            <w:r>
              <w:rPr>
                <w:spacing w:val="-4"/>
                <w:sz w:val="24"/>
              </w:rPr>
              <w:t>0.85</w:t>
            </w:r>
          </w:p>
        </w:tc>
      </w:tr>
      <w:tr>
        <w:trPr>
          <w:trHeight w:val="799" w:hRule="atLeast"/>
        </w:trPr>
        <w:tc>
          <w:tcPr>
            <w:tcW w:w="5235" w:type="dxa"/>
          </w:tcPr>
          <w:p>
            <w:pPr>
              <w:pStyle w:val="TableParagraph"/>
              <w:spacing w:before="239"/>
              <w:rPr>
                <w:b/>
                <w:sz w:val="24"/>
              </w:rPr>
            </w:pPr>
          </w:p>
          <w:p>
            <w:pPr>
              <w:pStyle w:val="TableParagraph"/>
              <w:spacing w:line="264" w:lineRule="exact"/>
              <w:ind w:left="8" w:right="1"/>
              <w:jc w:val="center"/>
              <w:rPr>
                <w:sz w:val="24"/>
              </w:rPr>
            </w:pPr>
            <w:r>
              <w:rPr>
                <w:sz w:val="24"/>
              </w:rPr>
              <w:t>1967 – </w:t>
            </w:r>
            <w:r>
              <w:rPr>
                <w:spacing w:val="-4"/>
                <w:sz w:val="24"/>
              </w:rPr>
              <w:t>1976</w:t>
            </w:r>
          </w:p>
        </w:tc>
        <w:tc>
          <w:tcPr>
            <w:tcW w:w="1980" w:type="dxa"/>
          </w:tcPr>
          <w:p>
            <w:pPr>
              <w:pStyle w:val="TableParagraph"/>
              <w:spacing w:before="105"/>
              <w:rPr>
                <w:b/>
                <w:sz w:val="24"/>
              </w:rPr>
            </w:pPr>
          </w:p>
          <w:p>
            <w:pPr>
              <w:pStyle w:val="TableParagraph"/>
              <w:ind w:left="10"/>
              <w:jc w:val="center"/>
              <w:rPr>
                <w:sz w:val="24"/>
              </w:rPr>
            </w:pPr>
            <w:r>
              <w:rPr>
                <w:spacing w:val="-4"/>
                <w:sz w:val="24"/>
              </w:rPr>
              <w:t>5.57</w:t>
            </w:r>
          </w:p>
        </w:tc>
        <w:tc>
          <w:tcPr>
            <w:tcW w:w="1800" w:type="dxa"/>
          </w:tcPr>
          <w:p>
            <w:pPr>
              <w:pStyle w:val="TableParagraph"/>
              <w:spacing w:before="105"/>
              <w:rPr>
                <w:b/>
                <w:sz w:val="24"/>
              </w:rPr>
            </w:pPr>
          </w:p>
          <w:p>
            <w:pPr>
              <w:pStyle w:val="TableParagraph"/>
              <w:ind w:left="10" w:right="1"/>
              <w:jc w:val="center"/>
              <w:rPr>
                <w:sz w:val="24"/>
              </w:rPr>
            </w:pPr>
            <w:r>
              <w:rPr>
                <w:spacing w:val="-4"/>
                <w:sz w:val="24"/>
              </w:rPr>
              <w:t>0.89</w:t>
            </w:r>
          </w:p>
        </w:tc>
      </w:tr>
      <w:tr>
        <w:trPr>
          <w:trHeight w:val="798" w:hRule="atLeast"/>
        </w:trPr>
        <w:tc>
          <w:tcPr>
            <w:tcW w:w="5235" w:type="dxa"/>
          </w:tcPr>
          <w:p>
            <w:pPr>
              <w:pStyle w:val="TableParagraph"/>
              <w:spacing w:before="238"/>
              <w:rPr>
                <w:b/>
                <w:sz w:val="24"/>
              </w:rPr>
            </w:pPr>
          </w:p>
          <w:p>
            <w:pPr>
              <w:pStyle w:val="TableParagraph"/>
              <w:spacing w:line="264" w:lineRule="exact" w:before="1"/>
              <w:ind w:left="8" w:right="1"/>
              <w:jc w:val="center"/>
              <w:rPr>
                <w:sz w:val="24"/>
              </w:rPr>
            </w:pPr>
            <w:r>
              <w:rPr>
                <w:sz w:val="24"/>
              </w:rPr>
              <w:t>1977 – </w:t>
            </w:r>
            <w:r>
              <w:rPr>
                <w:spacing w:val="-4"/>
                <w:sz w:val="24"/>
              </w:rPr>
              <w:t>1986</w:t>
            </w:r>
          </w:p>
        </w:tc>
        <w:tc>
          <w:tcPr>
            <w:tcW w:w="1980" w:type="dxa"/>
          </w:tcPr>
          <w:p>
            <w:pPr>
              <w:pStyle w:val="TableParagraph"/>
              <w:spacing w:before="104"/>
              <w:rPr>
                <w:b/>
                <w:sz w:val="24"/>
              </w:rPr>
            </w:pPr>
          </w:p>
          <w:p>
            <w:pPr>
              <w:pStyle w:val="TableParagraph"/>
              <w:ind w:left="10"/>
              <w:jc w:val="center"/>
              <w:rPr>
                <w:sz w:val="24"/>
              </w:rPr>
            </w:pPr>
            <w:r>
              <w:rPr>
                <w:spacing w:val="-4"/>
                <w:sz w:val="24"/>
              </w:rPr>
              <w:t>6.51</w:t>
            </w:r>
          </w:p>
        </w:tc>
        <w:tc>
          <w:tcPr>
            <w:tcW w:w="1800" w:type="dxa"/>
          </w:tcPr>
          <w:p>
            <w:pPr>
              <w:pStyle w:val="TableParagraph"/>
              <w:spacing w:before="104"/>
              <w:rPr>
                <w:b/>
                <w:sz w:val="24"/>
              </w:rPr>
            </w:pPr>
          </w:p>
          <w:p>
            <w:pPr>
              <w:pStyle w:val="TableParagraph"/>
              <w:ind w:left="10" w:right="1"/>
              <w:jc w:val="center"/>
              <w:rPr>
                <w:sz w:val="24"/>
              </w:rPr>
            </w:pPr>
            <w:r>
              <w:rPr>
                <w:spacing w:val="-4"/>
                <w:sz w:val="24"/>
              </w:rPr>
              <w:t>1.05</w:t>
            </w:r>
          </w:p>
        </w:tc>
      </w:tr>
      <w:tr>
        <w:trPr>
          <w:trHeight w:val="798" w:hRule="atLeast"/>
        </w:trPr>
        <w:tc>
          <w:tcPr>
            <w:tcW w:w="5235" w:type="dxa"/>
          </w:tcPr>
          <w:p>
            <w:pPr>
              <w:pStyle w:val="TableParagraph"/>
              <w:spacing w:before="238"/>
              <w:rPr>
                <w:b/>
                <w:sz w:val="24"/>
              </w:rPr>
            </w:pPr>
          </w:p>
          <w:p>
            <w:pPr>
              <w:pStyle w:val="TableParagraph"/>
              <w:spacing w:line="264" w:lineRule="exact" w:before="1"/>
              <w:ind w:left="8" w:right="1"/>
              <w:jc w:val="center"/>
              <w:rPr>
                <w:sz w:val="24"/>
              </w:rPr>
            </w:pPr>
            <w:r>
              <w:rPr>
                <w:sz w:val="24"/>
              </w:rPr>
              <w:t>1987 – </w:t>
            </w:r>
            <w:r>
              <w:rPr>
                <w:spacing w:val="-4"/>
                <w:sz w:val="24"/>
              </w:rPr>
              <w:t>1996</w:t>
            </w:r>
          </w:p>
        </w:tc>
        <w:tc>
          <w:tcPr>
            <w:tcW w:w="1980" w:type="dxa"/>
          </w:tcPr>
          <w:p>
            <w:pPr>
              <w:pStyle w:val="TableParagraph"/>
              <w:spacing w:before="104"/>
              <w:rPr>
                <w:b/>
                <w:sz w:val="24"/>
              </w:rPr>
            </w:pPr>
          </w:p>
          <w:p>
            <w:pPr>
              <w:pStyle w:val="TableParagraph"/>
              <w:ind w:left="10"/>
              <w:jc w:val="center"/>
              <w:rPr>
                <w:sz w:val="24"/>
              </w:rPr>
            </w:pPr>
            <w:r>
              <w:rPr>
                <w:spacing w:val="-4"/>
                <w:sz w:val="24"/>
              </w:rPr>
              <w:t>6.99</w:t>
            </w:r>
          </w:p>
        </w:tc>
        <w:tc>
          <w:tcPr>
            <w:tcW w:w="1800" w:type="dxa"/>
          </w:tcPr>
          <w:p>
            <w:pPr>
              <w:pStyle w:val="TableParagraph"/>
              <w:spacing w:before="104"/>
              <w:rPr>
                <w:b/>
                <w:sz w:val="24"/>
              </w:rPr>
            </w:pPr>
          </w:p>
          <w:p>
            <w:pPr>
              <w:pStyle w:val="TableParagraph"/>
              <w:ind w:left="10" w:right="1"/>
              <w:jc w:val="center"/>
              <w:rPr>
                <w:sz w:val="24"/>
              </w:rPr>
            </w:pPr>
            <w:r>
              <w:rPr>
                <w:spacing w:val="-4"/>
                <w:sz w:val="24"/>
              </w:rPr>
              <w:t>1.12</w:t>
            </w:r>
          </w:p>
        </w:tc>
      </w:tr>
      <w:tr>
        <w:trPr>
          <w:trHeight w:val="798" w:hRule="atLeast"/>
        </w:trPr>
        <w:tc>
          <w:tcPr>
            <w:tcW w:w="5235" w:type="dxa"/>
          </w:tcPr>
          <w:p>
            <w:pPr>
              <w:pStyle w:val="TableParagraph"/>
              <w:spacing w:before="238"/>
              <w:rPr>
                <w:b/>
                <w:sz w:val="24"/>
              </w:rPr>
            </w:pPr>
          </w:p>
          <w:p>
            <w:pPr>
              <w:pStyle w:val="TableParagraph"/>
              <w:spacing w:line="264" w:lineRule="exact" w:before="1"/>
              <w:ind w:left="8" w:right="1"/>
              <w:jc w:val="center"/>
              <w:rPr>
                <w:sz w:val="24"/>
              </w:rPr>
            </w:pPr>
            <w:r>
              <w:rPr>
                <w:sz w:val="24"/>
              </w:rPr>
              <w:t>1997 – </w:t>
            </w:r>
            <w:r>
              <w:rPr>
                <w:spacing w:val="-4"/>
                <w:sz w:val="24"/>
              </w:rPr>
              <w:t>2006</w:t>
            </w:r>
          </w:p>
        </w:tc>
        <w:tc>
          <w:tcPr>
            <w:tcW w:w="1980" w:type="dxa"/>
          </w:tcPr>
          <w:p>
            <w:pPr>
              <w:pStyle w:val="TableParagraph"/>
              <w:spacing w:before="104"/>
              <w:rPr>
                <w:b/>
                <w:sz w:val="24"/>
              </w:rPr>
            </w:pPr>
          </w:p>
          <w:p>
            <w:pPr>
              <w:pStyle w:val="TableParagraph"/>
              <w:ind w:left="10"/>
              <w:jc w:val="center"/>
              <w:rPr>
                <w:sz w:val="24"/>
              </w:rPr>
            </w:pPr>
            <w:r>
              <w:rPr>
                <w:spacing w:val="-4"/>
                <w:sz w:val="24"/>
              </w:rPr>
              <w:t>6.72</w:t>
            </w:r>
          </w:p>
        </w:tc>
        <w:tc>
          <w:tcPr>
            <w:tcW w:w="1800" w:type="dxa"/>
          </w:tcPr>
          <w:p>
            <w:pPr>
              <w:pStyle w:val="TableParagraph"/>
              <w:spacing w:before="104"/>
              <w:rPr>
                <w:b/>
                <w:sz w:val="24"/>
              </w:rPr>
            </w:pPr>
          </w:p>
          <w:p>
            <w:pPr>
              <w:pStyle w:val="TableParagraph"/>
              <w:ind w:left="10" w:right="1"/>
              <w:jc w:val="center"/>
              <w:rPr>
                <w:sz w:val="24"/>
              </w:rPr>
            </w:pPr>
            <w:r>
              <w:rPr>
                <w:spacing w:val="-4"/>
                <w:sz w:val="24"/>
              </w:rPr>
              <w:t>1.04</w:t>
            </w:r>
          </w:p>
        </w:tc>
      </w:tr>
      <w:tr>
        <w:trPr>
          <w:trHeight w:val="801" w:hRule="atLeast"/>
        </w:trPr>
        <w:tc>
          <w:tcPr>
            <w:tcW w:w="5235" w:type="dxa"/>
          </w:tcPr>
          <w:p>
            <w:pPr>
              <w:pStyle w:val="TableParagraph"/>
              <w:spacing w:before="246"/>
              <w:rPr>
                <w:b/>
                <w:sz w:val="24"/>
              </w:rPr>
            </w:pPr>
          </w:p>
          <w:p>
            <w:pPr>
              <w:pStyle w:val="TableParagraph"/>
              <w:spacing w:line="259" w:lineRule="exact"/>
              <w:ind w:left="8"/>
              <w:jc w:val="center"/>
              <w:rPr>
                <w:b/>
                <w:sz w:val="24"/>
              </w:rPr>
            </w:pPr>
            <w:r>
              <w:rPr>
                <w:b/>
                <w:sz w:val="24"/>
              </w:rPr>
              <w:t>Average</w:t>
            </w:r>
            <w:r>
              <w:rPr>
                <w:b/>
                <w:spacing w:val="-4"/>
                <w:sz w:val="24"/>
              </w:rPr>
              <w:t> Value</w:t>
            </w:r>
          </w:p>
        </w:tc>
        <w:tc>
          <w:tcPr>
            <w:tcW w:w="1980" w:type="dxa"/>
          </w:tcPr>
          <w:p>
            <w:pPr>
              <w:pStyle w:val="TableParagraph"/>
              <w:spacing w:before="109"/>
              <w:rPr>
                <w:b/>
                <w:sz w:val="24"/>
              </w:rPr>
            </w:pPr>
          </w:p>
          <w:p>
            <w:pPr>
              <w:pStyle w:val="TableParagraph"/>
              <w:ind w:left="10"/>
              <w:jc w:val="center"/>
              <w:rPr>
                <w:b/>
                <w:sz w:val="24"/>
              </w:rPr>
            </w:pPr>
            <w:r>
              <w:rPr>
                <w:b/>
                <w:spacing w:val="-4"/>
                <w:sz w:val="24"/>
              </w:rPr>
              <w:t>6.20</w:t>
            </w:r>
          </w:p>
        </w:tc>
        <w:tc>
          <w:tcPr>
            <w:tcW w:w="1800" w:type="dxa"/>
          </w:tcPr>
          <w:p>
            <w:pPr>
              <w:pStyle w:val="TableParagraph"/>
              <w:spacing w:before="109"/>
              <w:rPr>
                <w:b/>
                <w:sz w:val="24"/>
              </w:rPr>
            </w:pPr>
          </w:p>
          <w:p>
            <w:pPr>
              <w:pStyle w:val="TableParagraph"/>
              <w:ind w:left="10" w:right="1"/>
              <w:jc w:val="center"/>
              <w:rPr>
                <w:b/>
                <w:sz w:val="24"/>
              </w:rPr>
            </w:pPr>
            <w:r>
              <w:rPr>
                <w:b/>
                <w:spacing w:val="-4"/>
                <w:sz w:val="24"/>
              </w:rPr>
              <w:t>0.99</w:t>
            </w:r>
          </w:p>
        </w:tc>
      </w:tr>
    </w:tbl>
    <w:p>
      <w:pPr>
        <w:spacing w:after="0"/>
        <w:jc w:val="center"/>
        <w:rPr>
          <w:sz w:val="24"/>
        </w:rPr>
        <w:sectPr>
          <w:pgSz w:w="11910" w:h="16840"/>
          <w:pgMar w:header="0" w:footer="1067" w:top="1920" w:bottom="1260" w:left="1220" w:right="620"/>
        </w:sectPr>
      </w:pPr>
    </w:p>
    <w:p>
      <w:pPr>
        <w:pStyle w:val="BodyText"/>
        <w:spacing w:before="53"/>
        <w:rPr>
          <w:b/>
        </w:rPr>
      </w:pPr>
    </w:p>
    <w:p>
      <w:pPr>
        <w:spacing w:before="0"/>
        <w:ind w:left="220" w:right="0" w:firstLine="0"/>
        <w:jc w:val="left"/>
        <w:rPr>
          <w:b/>
          <w:sz w:val="24"/>
        </w:rPr>
      </w:pPr>
      <w:r>
        <w:rPr/>
        <w:drawing>
          <wp:anchor distT="0" distB="0" distL="0" distR="0" allowOverlap="1" layoutInCell="1" locked="0" behindDoc="1" simplePos="0" relativeHeight="483691520">
            <wp:simplePos x="0" y="0"/>
            <wp:positionH relativeFrom="page">
              <wp:posOffset>1051966</wp:posOffset>
            </wp:positionH>
            <wp:positionV relativeFrom="paragraph">
              <wp:posOffset>1279793</wp:posOffset>
            </wp:positionV>
            <wp:extent cx="5312638" cy="5252450"/>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1"/>
          <w:sz w:val="24"/>
        </w:rPr>
        <w:t> </w:t>
      </w:r>
      <w:r>
        <w:rPr>
          <w:b/>
          <w:sz w:val="24"/>
        </w:rPr>
        <w:t>4.6</w:t>
      </w:r>
      <w:r>
        <w:rPr>
          <w:b/>
          <w:spacing w:val="-1"/>
          <w:sz w:val="24"/>
        </w:rPr>
        <w:t> </w:t>
      </w:r>
      <w:r>
        <w:rPr>
          <w:b/>
          <w:sz w:val="24"/>
        </w:rPr>
        <w:t>(ii):</w:t>
      </w:r>
      <w:r>
        <w:rPr>
          <w:b/>
          <w:spacing w:val="57"/>
          <w:sz w:val="24"/>
        </w:rPr>
        <w:t> </w:t>
      </w:r>
      <w:r>
        <w:rPr>
          <w:b/>
          <w:sz w:val="24"/>
        </w:rPr>
        <w:t>Estimated G-R</w:t>
      </w:r>
      <w:r>
        <w:rPr>
          <w:b/>
          <w:spacing w:val="-1"/>
          <w:sz w:val="24"/>
        </w:rPr>
        <w:t> </w:t>
      </w:r>
      <w:r>
        <w:rPr>
          <w:b/>
          <w:sz w:val="24"/>
        </w:rPr>
        <w:t>Constants for</w:t>
      </w:r>
      <w:r>
        <w:rPr>
          <w:b/>
          <w:spacing w:val="-2"/>
          <w:sz w:val="24"/>
        </w:rPr>
        <w:t> </w:t>
      </w:r>
      <w:r>
        <w:rPr>
          <w:b/>
          <w:sz w:val="24"/>
        </w:rPr>
        <w:t>Region</w:t>
      </w:r>
      <w:r>
        <w:rPr>
          <w:b/>
          <w:spacing w:val="1"/>
          <w:sz w:val="24"/>
        </w:rPr>
        <w:t> </w:t>
      </w:r>
      <w:r>
        <w:rPr>
          <w:b/>
          <w:spacing w:val="-10"/>
          <w:sz w:val="24"/>
        </w:rPr>
        <w:t>2</w:t>
      </w:r>
    </w:p>
    <w:p>
      <w:pPr>
        <w:pStyle w:val="BodyText"/>
        <w:rPr>
          <w:b/>
          <w:sz w:val="20"/>
        </w:rPr>
      </w:pPr>
    </w:p>
    <w:p>
      <w:pPr>
        <w:pStyle w:val="BodyText"/>
        <w:rPr>
          <w:b/>
          <w:sz w:val="20"/>
        </w:rPr>
      </w:pPr>
    </w:p>
    <w:p>
      <w:pPr>
        <w:pStyle w:val="BodyText"/>
        <w:rPr>
          <w:b/>
          <w:sz w:val="20"/>
        </w:rPr>
      </w:pPr>
    </w:p>
    <w:p>
      <w:pPr>
        <w:pStyle w:val="BodyText"/>
        <w:spacing w:before="45" w:after="1"/>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7"/>
        <w:gridCol w:w="2274"/>
        <w:gridCol w:w="1181"/>
      </w:tblGrid>
      <w:tr>
        <w:trPr>
          <w:trHeight w:val="801" w:hRule="atLeast"/>
        </w:trPr>
        <w:tc>
          <w:tcPr>
            <w:tcW w:w="4427" w:type="dxa"/>
          </w:tcPr>
          <w:p>
            <w:pPr>
              <w:pStyle w:val="TableParagraph"/>
              <w:spacing w:before="246"/>
              <w:rPr>
                <w:b/>
                <w:sz w:val="24"/>
              </w:rPr>
            </w:pPr>
          </w:p>
          <w:p>
            <w:pPr>
              <w:pStyle w:val="TableParagraph"/>
              <w:spacing w:line="259" w:lineRule="exact"/>
              <w:ind w:left="9" w:right="5"/>
              <w:jc w:val="center"/>
              <w:rPr>
                <w:b/>
                <w:sz w:val="24"/>
              </w:rPr>
            </w:pPr>
            <w:r>
              <w:rPr>
                <w:b/>
                <w:sz w:val="24"/>
              </w:rPr>
              <w:t>Time</w:t>
            </w:r>
            <w:r>
              <w:rPr>
                <w:b/>
                <w:spacing w:val="-4"/>
                <w:sz w:val="24"/>
              </w:rPr>
              <w:t> </w:t>
            </w:r>
            <w:r>
              <w:rPr>
                <w:b/>
                <w:spacing w:val="-2"/>
                <w:sz w:val="24"/>
              </w:rPr>
              <w:t>Interval</w:t>
            </w:r>
          </w:p>
        </w:tc>
        <w:tc>
          <w:tcPr>
            <w:tcW w:w="2274" w:type="dxa"/>
          </w:tcPr>
          <w:p>
            <w:pPr>
              <w:pStyle w:val="TableParagraph"/>
              <w:spacing w:before="246"/>
              <w:rPr>
                <w:b/>
                <w:sz w:val="24"/>
              </w:rPr>
            </w:pPr>
          </w:p>
          <w:p>
            <w:pPr>
              <w:pStyle w:val="TableParagraph"/>
              <w:spacing w:line="259" w:lineRule="exact"/>
              <w:ind w:left="5"/>
              <w:jc w:val="center"/>
              <w:rPr>
                <w:b/>
                <w:sz w:val="24"/>
              </w:rPr>
            </w:pPr>
            <w:r>
              <w:rPr>
                <w:b/>
                <w:spacing w:val="-10"/>
                <w:sz w:val="24"/>
              </w:rPr>
              <w:t>a</w:t>
            </w:r>
          </w:p>
        </w:tc>
        <w:tc>
          <w:tcPr>
            <w:tcW w:w="1181" w:type="dxa"/>
          </w:tcPr>
          <w:p>
            <w:pPr>
              <w:pStyle w:val="TableParagraph"/>
              <w:spacing w:before="246"/>
              <w:rPr>
                <w:b/>
                <w:sz w:val="24"/>
              </w:rPr>
            </w:pPr>
          </w:p>
          <w:p>
            <w:pPr>
              <w:pStyle w:val="TableParagraph"/>
              <w:spacing w:line="259" w:lineRule="exact"/>
              <w:ind w:left="6"/>
              <w:jc w:val="center"/>
              <w:rPr>
                <w:b/>
                <w:sz w:val="24"/>
              </w:rPr>
            </w:pPr>
            <w:r>
              <w:rPr>
                <w:b/>
                <w:spacing w:val="-10"/>
                <w:sz w:val="24"/>
              </w:rPr>
              <w:t>b</w:t>
            </w:r>
          </w:p>
        </w:tc>
      </w:tr>
      <w:tr>
        <w:trPr>
          <w:trHeight w:val="799" w:hRule="atLeast"/>
        </w:trPr>
        <w:tc>
          <w:tcPr>
            <w:tcW w:w="4427" w:type="dxa"/>
          </w:tcPr>
          <w:p>
            <w:pPr>
              <w:pStyle w:val="TableParagraph"/>
              <w:spacing w:before="239"/>
              <w:rPr>
                <w:b/>
                <w:sz w:val="24"/>
              </w:rPr>
            </w:pPr>
          </w:p>
          <w:p>
            <w:pPr>
              <w:pStyle w:val="TableParagraph"/>
              <w:spacing w:line="264" w:lineRule="exact"/>
              <w:ind w:left="9" w:right="1"/>
              <w:jc w:val="center"/>
              <w:rPr>
                <w:sz w:val="24"/>
              </w:rPr>
            </w:pPr>
            <w:r>
              <w:rPr>
                <w:sz w:val="24"/>
              </w:rPr>
              <w:t>1956 – </w:t>
            </w:r>
            <w:r>
              <w:rPr>
                <w:spacing w:val="-4"/>
                <w:sz w:val="24"/>
              </w:rPr>
              <w:t>1966</w:t>
            </w:r>
          </w:p>
        </w:tc>
        <w:tc>
          <w:tcPr>
            <w:tcW w:w="2274" w:type="dxa"/>
          </w:tcPr>
          <w:p>
            <w:pPr>
              <w:pStyle w:val="TableParagraph"/>
              <w:spacing w:before="102"/>
              <w:rPr>
                <w:b/>
                <w:sz w:val="24"/>
              </w:rPr>
            </w:pPr>
          </w:p>
          <w:p>
            <w:pPr>
              <w:pStyle w:val="TableParagraph"/>
              <w:ind w:left="5" w:right="3"/>
              <w:jc w:val="center"/>
              <w:rPr>
                <w:sz w:val="24"/>
              </w:rPr>
            </w:pPr>
            <w:r>
              <w:rPr>
                <w:spacing w:val="-4"/>
                <w:sz w:val="24"/>
              </w:rPr>
              <w:t>4.65</w:t>
            </w:r>
          </w:p>
        </w:tc>
        <w:tc>
          <w:tcPr>
            <w:tcW w:w="1181" w:type="dxa"/>
          </w:tcPr>
          <w:p>
            <w:pPr>
              <w:pStyle w:val="TableParagraph"/>
              <w:spacing w:before="102"/>
              <w:rPr>
                <w:b/>
                <w:sz w:val="24"/>
              </w:rPr>
            </w:pPr>
          </w:p>
          <w:p>
            <w:pPr>
              <w:pStyle w:val="TableParagraph"/>
              <w:ind w:left="6" w:right="2"/>
              <w:jc w:val="center"/>
              <w:rPr>
                <w:sz w:val="24"/>
              </w:rPr>
            </w:pPr>
            <w:r>
              <w:rPr>
                <w:spacing w:val="-4"/>
                <w:sz w:val="24"/>
              </w:rPr>
              <w:t>0.62</w:t>
            </w:r>
          </w:p>
        </w:tc>
      </w:tr>
      <w:tr>
        <w:trPr>
          <w:trHeight w:val="798" w:hRule="atLeast"/>
        </w:trPr>
        <w:tc>
          <w:tcPr>
            <w:tcW w:w="4427" w:type="dxa"/>
          </w:tcPr>
          <w:p>
            <w:pPr>
              <w:pStyle w:val="TableParagraph"/>
              <w:spacing w:before="238"/>
              <w:rPr>
                <w:b/>
                <w:sz w:val="24"/>
              </w:rPr>
            </w:pPr>
          </w:p>
          <w:p>
            <w:pPr>
              <w:pStyle w:val="TableParagraph"/>
              <w:spacing w:line="264" w:lineRule="exact" w:before="1"/>
              <w:ind w:left="9" w:right="1"/>
              <w:jc w:val="center"/>
              <w:rPr>
                <w:sz w:val="24"/>
              </w:rPr>
            </w:pPr>
            <w:r>
              <w:rPr>
                <w:sz w:val="24"/>
              </w:rPr>
              <w:t>1967 – </w:t>
            </w:r>
            <w:r>
              <w:rPr>
                <w:spacing w:val="-4"/>
                <w:sz w:val="24"/>
              </w:rPr>
              <w:t>1976</w:t>
            </w:r>
          </w:p>
        </w:tc>
        <w:tc>
          <w:tcPr>
            <w:tcW w:w="2274" w:type="dxa"/>
          </w:tcPr>
          <w:p>
            <w:pPr>
              <w:pStyle w:val="TableParagraph"/>
              <w:spacing w:before="102"/>
              <w:rPr>
                <w:b/>
                <w:sz w:val="24"/>
              </w:rPr>
            </w:pPr>
          </w:p>
          <w:p>
            <w:pPr>
              <w:pStyle w:val="TableParagraph"/>
              <w:ind w:left="5" w:right="3"/>
              <w:jc w:val="center"/>
              <w:rPr>
                <w:sz w:val="24"/>
              </w:rPr>
            </w:pPr>
            <w:r>
              <w:rPr>
                <w:spacing w:val="-5"/>
                <w:sz w:val="24"/>
              </w:rPr>
              <w:t>4.9</w:t>
            </w:r>
          </w:p>
        </w:tc>
        <w:tc>
          <w:tcPr>
            <w:tcW w:w="1181" w:type="dxa"/>
          </w:tcPr>
          <w:p>
            <w:pPr>
              <w:pStyle w:val="TableParagraph"/>
              <w:spacing w:before="102"/>
              <w:rPr>
                <w:b/>
                <w:sz w:val="24"/>
              </w:rPr>
            </w:pPr>
          </w:p>
          <w:p>
            <w:pPr>
              <w:pStyle w:val="TableParagraph"/>
              <w:ind w:left="6" w:right="2"/>
              <w:jc w:val="center"/>
              <w:rPr>
                <w:sz w:val="24"/>
              </w:rPr>
            </w:pPr>
            <w:r>
              <w:rPr>
                <w:spacing w:val="-4"/>
                <w:sz w:val="24"/>
              </w:rPr>
              <w:t>0.63</w:t>
            </w:r>
          </w:p>
        </w:tc>
      </w:tr>
      <w:tr>
        <w:trPr>
          <w:trHeight w:val="798" w:hRule="atLeast"/>
        </w:trPr>
        <w:tc>
          <w:tcPr>
            <w:tcW w:w="4427" w:type="dxa"/>
          </w:tcPr>
          <w:p>
            <w:pPr>
              <w:pStyle w:val="TableParagraph"/>
              <w:spacing w:before="238"/>
              <w:rPr>
                <w:b/>
                <w:sz w:val="24"/>
              </w:rPr>
            </w:pPr>
          </w:p>
          <w:p>
            <w:pPr>
              <w:pStyle w:val="TableParagraph"/>
              <w:spacing w:line="264" w:lineRule="exact" w:before="1"/>
              <w:ind w:left="9" w:right="1"/>
              <w:jc w:val="center"/>
              <w:rPr>
                <w:sz w:val="24"/>
              </w:rPr>
            </w:pPr>
            <w:r>
              <w:rPr>
                <w:sz w:val="24"/>
              </w:rPr>
              <w:t>1977 – </w:t>
            </w:r>
            <w:r>
              <w:rPr>
                <w:spacing w:val="-4"/>
                <w:sz w:val="24"/>
              </w:rPr>
              <w:t>1986</w:t>
            </w:r>
          </w:p>
        </w:tc>
        <w:tc>
          <w:tcPr>
            <w:tcW w:w="2274" w:type="dxa"/>
          </w:tcPr>
          <w:p>
            <w:pPr>
              <w:pStyle w:val="TableParagraph"/>
              <w:spacing w:before="102"/>
              <w:rPr>
                <w:b/>
                <w:sz w:val="24"/>
              </w:rPr>
            </w:pPr>
          </w:p>
          <w:p>
            <w:pPr>
              <w:pStyle w:val="TableParagraph"/>
              <w:ind w:left="5" w:right="3"/>
              <w:jc w:val="center"/>
              <w:rPr>
                <w:sz w:val="24"/>
              </w:rPr>
            </w:pPr>
            <w:r>
              <w:rPr>
                <w:spacing w:val="-4"/>
                <w:sz w:val="24"/>
              </w:rPr>
              <w:t>5.23</w:t>
            </w:r>
          </w:p>
        </w:tc>
        <w:tc>
          <w:tcPr>
            <w:tcW w:w="1181" w:type="dxa"/>
          </w:tcPr>
          <w:p>
            <w:pPr>
              <w:pStyle w:val="TableParagraph"/>
              <w:spacing w:before="102"/>
              <w:rPr>
                <w:b/>
                <w:sz w:val="24"/>
              </w:rPr>
            </w:pPr>
          </w:p>
          <w:p>
            <w:pPr>
              <w:pStyle w:val="TableParagraph"/>
              <w:ind w:left="6" w:right="2"/>
              <w:jc w:val="center"/>
              <w:rPr>
                <w:sz w:val="24"/>
              </w:rPr>
            </w:pPr>
            <w:r>
              <w:rPr>
                <w:spacing w:val="-4"/>
                <w:sz w:val="24"/>
              </w:rPr>
              <w:t>0.69</w:t>
            </w:r>
          </w:p>
        </w:tc>
      </w:tr>
      <w:tr>
        <w:trPr>
          <w:trHeight w:val="798" w:hRule="atLeast"/>
        </w:trPr>
        <w:tc>
          <w:tcPr>
            <w:tcW w:w="4427" w:type="dxa"/>
          </w:tcPr>
          <w:p>
            <w:pPr>
              <w:pStyle w:val="TableParagraph"/>
              <w:spacing w:before="238"/>
              <w:rPr>
                <w:b/>
                <w:sz w:val="24"/>
              </w:rPr>
            </w:pPr>
          </w:p>
          <w:p>
            <w:pPr>
              <w:pStyle w:val="TableParagraph"/>
              <w:spacing w:line="264" w:lineRule="exact" w:before="1"/>
              <w:ind w:left="9" w:right="1"/>
              <w:jc w:val="center"/>
              <w:rPr>
                <w:sz w:val="24"/>
              </w:rPr>
            </w:pPr>
            <w:r>
              <w:rPr>
                <w:sz w:val="24"/>
              </w:rPr>
              <w:t>1987 – </w:t>
            </w:r>
            <w:r>
              <w:rPr>
                <w:spacing w:val="-4"/>
                <w:sz w:val="24"/>
              </w:rPr>
              <w:t>1996</w:t>
            </w:r>
          </w:p>
        </w:tc>
        <w:tc>
          <w:tcPr>
            <w:tcW w:w="2274" w:type="dxa"/>
          </w:tcPr>
          <w:p>
            <w:pPr>
              <w:pStyle w:val="TableParagraph"/>
              <w:spacing w:before="102"/>
              <w:rPr>
                <w:b/>
                <w:sz w:val="24"/>
              </w:rPr>
            </w:pPr>
          </w:p>
          <w:p>
            <w:pPr>
              <w:pStyle w:val="TableParagraph"/>
              <w:ind w:left="5" w:right="3"/>
              <w:jc w:val="center"/>
              <w:rPr>
                <w:sz w:val="24"/>
              </w:rPr>
            </w:pPr>
            <w:r>
              <w:rPr>
                <w:spacing w:val="-4"/>
                <w:sz w:val="24"/>
              </w:rPr>
              <w:t>5.16</w:t>
            </w:r>
          </w:p>
        </w:tc>
        <w:tc>
          <w:tcPr>
            <w:tcW w:w="1181" w:type="dxa"/>
          </w:tcPr>
          <w:p>
            <w:pPr>
              <w:pStyle w:val="TableParagraph"/>
              <w:spacing w:before="102"/>
              <w:rPr>
                <w:b/>
                <w:sz w:val="24"/>
              </w:rPr>
            </w:pPr>
          </w:p>
          <w:p>
            <w:pPr>
              <w:pStyle w:val="TableParagraph"/>
              <w:ind w:left="6" w:right="2"/>
              <w:jc w:val="center"/>
              <w:rPr>
                <w:sz w:val="24"/>
              </w:rPr>
            </w:pPr>
            <w:r>
              <w:rPr>
                <w:spacing w:val="-4"/>
                <w:sz w:val="24"/>
              </w:rPr>
              <w:t>0.62</w:t>
            </w:r>
          </w:p>
        </w:tc>
      </w:tr>
      <w:tr>
        <w:trPr>
          <w:trHeight w:val="799" w:hRule="atLeast"/>
        </w:trPr>
        <w:tc>
          <w:tcPr>
            <w:tcW w:w="4427" w:type="dxa"/>
          </w:tcPr>
          <w:p>
            <w:pPr>
              <w:pStyle w:val="TableParagraph"/>
              <w:spacing w:before="239"/>
              <w:rPr>
                <w:b/>
                <w:sz w:val="24"/>
              </w:rPr>
            </w:pPr>
          </w:p>
          <w:p>
            <w:pPr>
              <w:pStyle w:val="TableParagraph"/>
              <w:spacing w:line="264" w:lineRule="exact"/>
              <w:ind w:left="9" w:right="1"/>
              <w:jc w:val="center"/>
              <w:rPr>
                <w:sz w:val="24"/>
              </w:rPr>
            </w:pPr>
            <w:r>
              <w:rPr>
                <w:sz w:val="24"/>
              </w:rPr>
              <w:t>1997 – </w:t>
            </w:r>
            <w:r>
              <w:rPr>
                <w:spacing w:val="-4"/>
                <w:sz w:val="24"/>
              </w:rPr>
              <w:t>2006</w:t>
            </w:r>
          </w:p>
        </w:tc>
        <w:tc>
          <w:tcPr>
            <w:tcW w:w="2274" w:type="dxa"/>
          </w:tcPr>
          <w:p>
            <w:pPr>
              <w:pStyle w:val="TableParagraph"/>
              <w:spacing w:before="102"/>
              <w:rPr>
                <w:b/>
                <w:sz w:val="24"/>
              </w:rPr>
            </w:pPr>
          </w:p>
          <w:p>
            <w:pPr>
              <w:pStyle w:val="TableParagraph"/>
              <w:ind w:left="5" w:right="3"/>
              <w:jc w:val="center"/>
              <w:rPr>
                <w:sz w:val="24"/>
              </w:rPr>
            </w:pPr>
            <w:r>
              <w:rPr>
                <w:spacing w:val="-4"/>
                <w:sz w:val="24"/>
              </w:rPr>
              <w:t>5.38</w:t>
            </w:r>
          </w:p>
        </w:tc>
        <w:tc>
          <w:tcPr>
            <w:tcW w:w="1181" w:type="dxa"/>
          </w:tcPr>
          <w:p>
            <w:pPr>
              <w:pStyle w:val="TableParagraph"/>
              <w:spacing w:before="102"/>
              <w:rPr>
                <w:b/>
                <w:sz w:val="24"/>
              </w:rPr>
            </w:pPr>
          </w:p>
          <w:p>
            <w:pPr>
              <w:pStyle w:val="TableParagraph"/>
              <w:ind w:left="6" w:right="2"/>
              <w:jc w:val="center"/>
              <w:rPr>
                <w:sz w:val="24"/>
              </w:rPr>
            </w:pPr>
            <w:r>
              <w:rPr>
                <w:spacing w:val="-4"/>
                <w:sz w:val="24"/>
              </w:rPr>
              <w:t>0.65</w:t>
            </w:r>
          </w:p>
        </w:tc>
      </w:tr>
      <w:tr>
        <w:trPr>
          <w:trHeight w:val="798" w:hRule="atLeast"/>
        </w:trPr>
        <w:tc>
          <w:tcPr>
            <w:tcW w:w="4427" w:type="dxa"/>
          </w:tcPr>
          <w:p>
            <w:pPr>
              <w:pStyle w:val="TableParagraph"/>
              <w:spacing w:before="243"/>
              <w:rPr>
                <w:b/>
                <w:sz w:val="24"/>
              </w:rPr>
            </w:pPr>
          </w:p>
          <w:p>
            <w:pPr>
              <w:pStyle w:val="TableParagraph"/>
              <w:spacing w:line="259" w:lineRule="exact"/>
              <w:ind w:left="9"/>
              <w:jc w:val="center"/>
              <w:rPr>
                <w:b/>
                <w:sz w:val="24"/>
              </w:rPr>
            </w:pPr>
            <w:r>
              <w:rPr>
                <w:b/>
                <w:sz w:val="24"/>
              </w:rPr>
              <w:t>Average</w:t>
            </w:r>
            <w:r>
              <w:rPr>
                <w:b/>
                <w:spacing w:val="-3"/>
                <w:sz w:val="24"/>
              </w:rPr>
              <w:t> </w:t>
            </w:r>
            <w:r>
              <w:rPr>
                <w:b/>
                <w:spacing w:val="-2"/>
                <w:sz w:val="24"/>
              </w:rPr>
              <w:t>Value</w:t>
            </w:r>
          </w:p>
        </w:tc>
        <w:tc>
          <w:tcPr>
            <w:tcW w:w="2274" w:type="dxa"/>
          </w:tcPr>
          <w:p>
            <w:pPr>
              <w:pStyle w:val="TableParagraph"/>
              <w:spacing w:before="109"/>
              <w:rPr>
                <w:b/>
                <w:sz w:val="24"/>
              </w:rPr>
            </w:pPr>
          </w:p>
          <w:p>
            <w:pPr>
              <w:pStyle w:val="TableParagraph"/>
              <w:ind w:left="5" w:right="3"/>
              <w:jc w:val="center"/>
              <w:rPr>
                <w:b/>
                <w:sz w:val="24"/>
              </w:rPr>
            </w:pPr>
            <w:r>
              <w:rPr>
                <w:b/>
                <w:spacing w:val="-4"/>
                <w:sz w:val="24"/>
              </w:rPr>
              <w:t>5.06</w:t>
            </w:r>
          </w:p>
        </w:tc>
        <w:tc>
          <w:tcPr>
            <w:tcW w:w="1181" w:type="dxa"/>
          </w:tcPr>
          <w:p>
            <w:pPr>
              <w:pStyle w:val="TableParagraph"/>
              <w:spacing w:before="109"/>
              <w:rPr>
                <w:b/>
                <w:sz w:val="24"/>
              </w:rPr>
            </w:pPr>
          </w:p>
          <w:p>
            <w:pPr>
              <w:pStyle w:val="TableParagraph"/>
              <w:ind w:left="6" w:right="2"/>
              <w:jc w:val="center"/>
              <w:rPr>
                <w:b/>
                <w:sz w:val="24"/>
              </w:rPr>
            </w:pPr>
            <w:r>
              <w:rPr>
                <w:b/>
                <w:spacing w:val="-4"/>
                <w:sz w:val="24"/>
              </w:rPr>
              <w:t>0.64</w:t>
            </w:r>
          </w:p>
        </w:tc>
      </w:tr>
    </w:tbl>
    <w:p>
      <w:pPr>
        <w:spacing w:after="0"/>
        <w:jc w:val="center"/>
        <w:rPr>
          <w:sz w:val="24"/>
        </w:rPr>
        <w:sectPr>
          <w:pgSz w:w="11910" w:h="16840"/>
          <w:pgMar w:header="0" w:footer="1067" w:top="1920" w:bottom="1260" w:left="1220" w:right="620"/>
        </w:sectPr>
      </w:pPr>
    </w:p>
    <w:p>
      <w:pPr>
        <w:spacing w:before="74"/>
        <w:ind w:left="220" w:right="0" w:firstLine="0"/>
        <w:jc w:val="left"/>
        <w:rPr>
          <w:b/>
          <w:sz w:val="24"/>
        </w:rPr>
      </w:pPr>
      <w:r>
        <w:rPr/>
        <w:drawing>
          <wp:anchor distT="0" distB="0" distL="0" distR="0" allowOverlap="1" layoutInCell="1" locked="0" behindDoc="1" simplePos="0" relativeHeight="483692032">
            <wp:simplePos x="0" y="0"/>
            <wp:positionH relativeFrom="page">
              <wp:posOffset>1051966</wp:posOffset>
            </wp:positionH>
            <wp:positionV relativeFrom="page">
              <wp:posOffset>2719577</wp:posOffset>
            </wp:positionV>
            <wp:extent cx="5312638" cy="5252450"/>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1"/>
          <w:sz w:val="24"/>
        </w:rPr>
        <w:t> </w:t>
      </w:r>
      <w:r>
        <w:rPr>
          <w:b/>
          <w:sz w:val="24"/>
        </w:rPr>
        <w:t>4.6</w:t>
      </w:r>
      <w:r>
        <w:rPr>
          <w:b/>
          <w:spacing w:val="-2"/>
          <w:sz w:val="24"/>
        </w:rPr>
        <w:t> </w:t>
      </w:r>
      <w:r>
        <w:rPr>
          <w:b/>
          <w:sz w:val="24"/>
        </w:rPr>
        <w:t>(iii):</w:t>
      </w:r>
      <w:r>
        <w:rPr>
          <w:b/>
          <w:spacing w:val="57"/>
          <w:sz w:val="24"/>
        </w:rPr>
        <w:t> </w:t>
      </w:r>
      <w:r>
        <w:rPr>
          <w:b/>
          <w:sz w:val="24"/>
        </w:rPr>
        <w:t>Estimated</w:t>
      </w:r>
      <w:r>
        <w:rPr>
          <w:b/>
          <w:spacing w:val="1"/>
          <w:sz w:val="24"/>
        </w:rPr>
        <w:t> </w:t>
      </w:r>
      <w:r>
        <w:rPr>
          <w:b/>
          <w:sz w:val="24"/>
        </w:rPr>
        <w:t>G-R Constants</w:t>
      </w:r>
      <w:r>
        <w:rPr>
          <w:b/>
          <w:spacing w:val="-1"/>
          <w:sz w:val="24"/>
        </w:rPr>
        <w:t> </w:t>
      </w:r>
      <w:r>
        <w:rPr>
          <w:b/>
          <w:sz w:val="24"/>
        </w:rPr>
        <w:t>for</w:t>
      </w:r>
      <w:r>
        <w:rPr>
          <w:b/>
          <w:spacing w:val="-2"/>
          <w:sz w:val="24"/>
        </w:rPr>
        <w:t> </w:t>
      </w:r>
      <w:r>
        <w:rPr>
          <w:b/>
          <w:sz w:val="24"/>
        </w:rPr>
        <w:t>Region </w:t>
      </w:r>
      <w:r>
        <w:rPr>
          <w:b/>
          <w:spacing w:val="-5"/>
          <w:sz w:val="24"/>
        </w:rPr>
        <w:t>3.</w:t>
      </w:r>
    </w:p>
    <w:p>
      <w:pPr>
        <w:pStyle w:val="BodyText"/>
        <w:rPr>
          <w:b/>
          <w:sz w:val="20"/>
        </w:rPr>
      </w:pPr>
    </w:p>
    <w:p>
      <w:pPr>
        <w:pStyle w:val="BodyText"/>
        <w:spacing w:before="92" w:after="1"/>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5"/>
        <w:gridCol w:w="1620"/>
        <w:gridCol w:w="1532"/>
      </w:tblGrid>
      <w:tr>
        <w:trPr>
          <w:trHeight w:val="705" w:hRule="atLeast"/>
        </w:trPr>
        <w:tc>
          <w:tcPr>
            <w:tcW w:w="3975" w:type="dxa"/>
          </w:tcPr>
          <w:p>
            <w:pPr>
              <w:pStyle w:val="TableParagraph"/>
              <w:spacing w:before="150"/>
              <w:rPr>
                <w:b/>
                <w:sz w:val="24"/>
              </w:rPr>
            </w:pPr>
          </w:p>
          <w:p>
            <w:pPr>
              <w:pStyle w:val="TableParagraph"/>
              <w:spacing w:line="259" w:lineRule="exact"/>
              <w:ind w:left="9" w:right="4"/>
              <w:jc w:val="center"/>
              <w:rPr>
                <w:b/>
                <w:sz w:val="24"/>
              </w:rPr>
            </w:pPr>
            <w:r>
              <w:rPr>
                <w:b/>
                <w:sz w:val="24"/>
              </w:rPr>
              <w:t>Time</w:t>
            </w:r>
            <w:r>
              <w:rPr>
                <w:b/>
                <w:spacing w:val="-4"/>
                <w:sz w:val="24"/>
              </w:rPr>
              <w:t> </w:t>
            </w:r>
            <w:r>
              <w:rPr>
                <w:b/>
                <w:spacing w:val="-2"/>
                <w:sz w:val="24"/>
              </w:rPr>
              <w:t>Interval</w:t>
            </w:r>
          </w:p>
        </w:tc>
        <w:tc>
          <w:tcPr>
            <w:tcW w:w="1620" w:type="dxa"/>
          </w:tcPr>
          <w:p>
            <w:pPr>
              <w:pStyle w:val="TableParagraph"/>
              <w:spacing w:before="150"/>
              <w:rPr>
                <w:b/>
                <w:sz w:val="24"/>
              </w:rPr>
            </w:pPr>
          </w:p>
          <w:p>
            <w:pPr>
              <w:pStyle w:val="TableParagraph"/>
              <w:spacing w:line="259" w:lineRule="exact"/>
              <w:ind w:left="10" w:right="3"/>
              <w:jc w:val="center"/>
              <w:rPr>
                <w:b/>
                <w:sz w:val="24"/>
              </w:rPr>
            </w:pPr>
            <w:r>
              <w:rPr>
                <w:b/>
                <w:spacing w:val="-10"/>
                <w:sz w:val="24"/>
              </w:rPr>
              <w:t>a</w:t>
            </w:r>
          </w:p>
        </w:tc>
        <w:tc>
          <w:tcPr>
            <w:tcW w:w="1532" w:type="dxa"/>
          </w:tcPr>
          <w:p>
            <w:pPr>
              <w:pStyle w:val="TableParagraph"/>
              <w:spacing w:before="150"/>
              <w:rPr>
                <w:b/>
                <w:sz w:val="24"/>
              </w:rPr>
            </w:pPr>
          </w:p>
          <w:p>
            <w:pPr>
              <w:pStyle w:val="TableParagraph"/>
              <w:spacing w:line="259" w:lineRule="exact"/>
              <w:ind w:left="8" w:right="4"/>
              <w:jc w:val="center"/>
              <w:rPr>
                <w:b/>
                <w:sz w:val="24"/>
              </w:rPr>
            </w:pPr>
            <w:r>
              <w:rPr>
                <w:b/>
                <w:spacing w:val="-10"/>
                <w:sz w:val="24"/>
              </w:rPr>
              <w:t>b</w:t>
            </w:r>
          </w:p>
        </w:tc>
      </w:tr>
      <w:tr>
        <w:trPr>
          <w:trHeight w:val="705" w:hRule="atLeast"/>
        </w:trPr>
        <w:tc>
          <w:tcPr>
            <w:tcW w:w="3975" w:type="dxa"/>
          </w:tcPr>
          <w:p>
            <w:pPr>
              <w:pStyle w:val="TableParagraph"/>
              <w:spacing w:before="145"/>
              <w:rPr>
                <w:b/>
                <w:sz w:val="24"/>
              </w:rPr>
            </w:pPr>
          </w:p>
          <w:p>
            <w:pPr>
              <w:pStyle w:val="TableParagraph"/>
              <w:spacing w:line="264" w:lineRule="exact"/>
              <w:ind w:left="9" w:right="2"/>
              <w:jc w:val="center"/>
              <w:rPr>
                <w:sz w:val="24"/>
              </w:rPr>
            </w:pPr>
            <w:r>
              <w:rPr>
                <w:sz w:val="24"/>
              </w:rPr>
              <w:t>1956 -</w:t>
            </w:r>
            <w:r>
              <w:rPr>
                <w:spacing w:val="-1"/>
                <w:sz w:val="24"/>
              </w:rPr>
              <w:t> </w:t>
            </w:r>
            <w:r>
              <w:rPr>
                <w:spacing w:val="-4"/>
                <w:sz w:val="24"/>
              </w:rPr>
              <w:t>1966</w:t>
            </w:r>
          </w:p>
        </w:tc>
        <w:tc>
          <w:tcPr>
            <w:tcW w:w="1620" w:type="dxa"/>
          </w:tcPr>
          <w:p>
            <w:pPr>
              <w:pStyle w:val="TableParagraph"/>
              <w:spacing w:before="10"/>
              <w:rPr>
                <w:b/>
                <w:sz w:val="24"/>
              </w:rPr>
            </w:pPr>
          </w:p>
          <w:p>
            <w:pPr>
              <w:pStyle w:val="TableParagraph"/>
              <w:spacing w:before="1"/>
              <w:ind w:left="10"/>
              <w:jc w:val="center"/>
              <w:rPr>
                <w:sz w:val="24"/>
              </w:rPr>
            </w:pPr>
            <w:r>
              <w:rPr>
                <w:spacing w:val="-4"/>
                <w:sz w:val="24"/>
              </w:rPr>
              <w:t>2.85</w:t>
            </w:r>
          </w:p>
        </w:tc>
        <w:tc>
          <w:tcPr>
            <w:tcW w:w="1532" w:type="dxa"/>
          </w:tcPr>
          <w:p>
            <w:pPr>
              <w:pStyle w:val="TableParagraph"/>
              <w:spacing w:before="10"/>
              <w:rPr>
                <w:b/>
                <w:sz w:val="24"/>
              </w:rPr>
            </w:pPr>
          </w:p>
          <w:p>
            <w:pPr>
              <w:pStyle w:val="TableParagraph"/>
              <w:spacing w:before="1"/>
              <w:ind w:left="8"/>
              <w:jc w:val="center"/>
              <w:rPr>
                <w:sz w:val="24"/>
              </w:rPr>
            </w:pPr>
            <w:r>
              <w:rPr>
                <w:spacing w:val="-4"/>
                <w:sz w:val="24"/>
              </w:rPr>
              <w:t>0.37</w:t>
            </w:r>
          </w:p>
        </w:tc>
      </w:tr>
      <w:tr>
        <w:trPr>
          <w:trHeight w:val="705" w:hRule="atLeast"/>
        </w:trPr>
        <w:tc>
          <w:tcPr>
            <w:tcW w:w="3975" w:type="dxa"/>
          </w:tcPr>
          <w:p>
            <w:pPr>
              <w:pStyle w:val="TableParagraph"/>
              <w:spacing w:before="145"/>
              <w:rPr>
                <w:b/>
                <w:sz w:val="24"/>
              </w:rPr>
            </w:pPr>
          </w:p>
          <w:p>
            <w:pPr>
              <w:pStyle w:val="TableParagraph"/>
              <w:spacing w:line="264" w:lineRule="exact"/>
              <w:ind w:left="9"/>
              <w:jc w:val="center"/>
              <w:rPr>
                <w:sz w:val="24"/>
              </w:rPr>
            </w:pPr>
            <w:r>
              <w:rPr>
                <w:sz w:val="24"/>
              </w:rPr>
              <w:t>1967 – </w:t>
            </w:r>
            <w:r>
              <w:rPr>
                <w:spacing w:val="-4"/>
                <w:sz w:val="24"/>
              </w:rPr>
              <w:t>1976</w:t>
            </w:r>
          </w:p>
        </w:tc>
        <w:tc>
          <w:tcPr>
            <w:tcW w:w="1620" w:type="dxa"/>
          </w:tcPr>
          <w:p>
            <w:pPr>
              <w:pStyle w:val="TableParagraph"/>
              <w:spacing w:before="10"/>
              <w:rPr>
                <w:b/>
                <w:sz w:val="24"/>
              </w:rPr>
            </w:pPr>
          </w:p>
          <w:p>
            <w:pPr>
              <w:pStyle w:val="TableParagraph"/>
              <w:spacing w:before="1"/>
              <w:ind w:left="10"/>
              <w:jc w:val="center"/>
              <w:rPr>
                <w:sz w:val="24"/>
              </w:rPr>
            </w:pPr>
            <w:r>
              <w:rPr>
                <w:spacing w:val="-4"/>
                <w:sz w:val="24"/>
              </w:rPr>
              <w:t>3.07</w:t>
            </w:r>
          </w:p>
        </w:tc>
        <w:tc>
          <w:tcPr>
            <w:tcW w:w="1532" w:type="dxa"/>
          </w:tcPr>
          <w:p>
            <w:pPr>
              <w:pStyle w:val="TableParagraph"/>
              <w:spacing w:before="10"/>
              <w:rPr>
                <w:b/>
                <w:sz w:val="24"/>
              </w:rPr>
            </w:pPr>
          </w:p>
          <w:p>
            <w:pPr>
              <w:pStyle w:val="TableParagraph"/>
              <w:spacing w:before="1"/>
              <w:ind w:left="8"/>
              <w:jc w:val="center"/>
              <w:rPr>
                <w:sz w:val="24"/>
              </w:rPr>
            </w:pPr>
            <w:r>
              <w:rPr>
                <w:spacing w:val="-4"/>
                <w:sz w:val="24"/>
              </w:rPr>
              <w:t>0.35</w:t>
            </w:r>
          </w:p>
        </w:tc>
      </w:tr>
      <w:tr>
        <w:trPr>
          <w:trHeight w:val="705" w:hRule="atLeast"/>
        </w:trPr>
        <w:tc>
          <w:tcPr>
            <w:tcW w:w="3975" w:type="dxa"/>
          </w:tcPr>
          <w:p>
            <w:pPr>
              <w:pStyle w:val="TableParagraph"/>
              <w:spacing w:before="145"/>
              <w:rPr>
                <w:b/>
                <w:sz w:val="24"/>
              </w:rPr>
            </w:pPr>
          </w:p>
          <w:p>
            <w:pPr>
              <w:pStyle w:val="TableParagraph"/>
              <w:spacing w:line="264" w:lineRule="exact" w:before="1"/>
              <w:ind w:left="9"/>
              <w:jc w:val="center"/>
              <w:rPr>
                <w:sz w:val="24"/>
              </w:rPr>
            </w:pPr>
            <w:r>
              <w:rPr>
                <w:sz w:val="24"/>
              </w:rPr>
              <w:t>1977 – </w:t>
            </w:r>
            <w:r>
              <w:rPr>
                <w:spacing w:val="-4"/>
                <w:sz w:val="24"/>
              </w:rPr>
              <w:t>1986</w:t>
            </w:r>
          </w:p>
        </w:tc>
        <w:tc>
          <w:tcPr>
            <w:tcW w:w="1620" w:type="dxa"/>
          </w:tcPr>
          <w:p>
            <w:pPr>
              <w:pStyle w:val="TableParagraph"/>
              <w:spacing w:before="11"/>
              <w:rPr>
                <w:b/>
                <w:sz w:val="24"/>
              </w:rPr>
            </w:pPr>
          </w:p>
          <w:p>
            <w:pPr>
              <w:pStyle w:val="TableParagraph"/>
              <w:ind w:left="10"/>
              <w:jc w:val="center"/>
              <w:rPr>
                <w:sz w:val="24"/>
              </w:rPr>
            </w:pPr>
            <w:r>
              <w:rPr>
                <w:spacing w:val="-4"/>
                <w:sz w:val="24"/>
              </w:rPr>
              <w:t>3.44</w:t>
            </w:r>
          </w:p>
        </w:tc>
        <w:tc>
          <w:tcPr>
            <w:tcW w:w="1532" w:type="dxa"/>
          </w:tcPr>
          <w:p>
            <w:pPr>
              <w:pStyle w:val="TableParagraph"/>
              <w:spacing w:before="11"/>
              <w:rPr>
                <w:b/>
                <w:sz w:val="24"/>
              </w:rPr>
            </w:pPr>
          </w:p>
          <w:p>
            <w:pPr>
              <w:pStyle w:val="TableParagraph"/>
              <w:ind w:left="8"/>
              <w:jc w:val="center"/>
              <w:rPr>
                <w:sz w:val="24"/>
              </w:rPr>
            </w:pPr>
            <w:r>
              <w:rPr>
                <w:spacing w:val="-5"/>
                <w:sz w:val="24"/>
              </w:rPr>
              <w:t>0.4</w:t>
            </w:r>
          </w:p>
        </w:tc>
      </w:tr>
      <w:tr>
        <w:trPr>
          <w:trHeight w:val="705" w:hRule="atLeast"/>
        </w:trPr>
        <w:tc>
          <w:tcPr>
            <w:tcW w:w="3975" w:type="dxa"/>
          </w:tcPr>
          <w:p>
            <w:pPr>
              <w:pStyle w:val="TableParagraph"/>
              <w:spacing w:before="145"/>
              <w:rPr>
                <w:b/>
                <w:sz w:val="24"/>
              </w:rPr>
            </w:pPr>
          </w:p>
          <w:p>
            <w:pPr>
              <w:pStyle w:val="TableParagraph"/>
              <w:spacing w:line="264" w:lineRule="exact"/>
              <w:ind w:left="9"/>
              <w:jc w:val="center"/>
              <w:rPr>
                <w:sz w:val="24"/>
              </w:rPr>
            </w:pPr>
            <w:r>
              <w:rPr>
                <w:sz w:val="24"/>
              </w:rPr>
              <w:t>1987 – </w:t>
            </w:r>
            <w:r>
              <w:rPr>
                <w:spacing w:val="-4"/>
                <w:sz w:val="24"/>
              </w:rPr>
              <w:t>1996</w:t>
            </w:r>
          </w:p>
        </w:tc>
        <w:tc>
          <w:tcPr>
            <w:tcW w:w="1620" w:type="dxa"/>
          </w:tcPr>
          <w:p>
            <w:pPr>
              <w:pStyle w:val="TableParagraph"/>
              <w:spacing w:before="10"/>
              <w:rPr>
                <w:b/>
                <w:sz w:val="24"/>
              </w:rPr>
            </w:pPr>
          </w:p>
          <w:p>
            <w:pPr>
              <w:pStyle w:val="TableParagraph"/>
              <w:spacing w:before="1"/>
              <w:ind w:left="10"/>
              <w:jc w:val="center"/>
              <w:rPr>
                <w:sz w:val="24"/>
              </w:rPr>
            </w:pPr>
            <w:r>
              <w:rPr>
                <w:spacing w:val="-5"/>
                <w:sz w:val="24"/>
              </w:rPr>
              <w:t>3.5</w:t>
            </w:r>
          </w:p>
        </w:tc>
        <w:tc>
          <w:tcPr>
            <w:tcW w:w="1532" w:type="dxa"/>
          </w:tcPr>
          <w:p>
            <w:pPr>
              <w:pStyle w:val="TableParagraph"/>
              <w:spacing w:before="10"/>
              <w:rPr>
                <w:b/>
                <w:sz w:val="24"/>
              </w:rPr>
            </w:pPr>
          </w:p>
          <w:p>
            <w:pPr>
              <w:pStyle w:val="TableParagraph"/>
              <w:spacing w:before="1"/>
              <w:ind w:left="8"/>
              <w:jc w:val="center"/>
              <w:rPr>
                <w:sz w:val="24"/>
              </w:rPr>
            </w:pPr>
            <w:r>
              <w:rPr>
                <w:spacing w:val="-4"/>
                <w:sz w:val="24"/>
              </w:rPr>
              <w:t>0.36</w:t>
            </w:r>
          </w:p>
        </w:tc>
      </w:tr>
      <w:tr>
        <w:trPr>
          <w:trHeight w:val="705" w:hRule="atLeast"/>
        </w:trPr>
        <w:tc>
          <w:tcPr>
            <w:tcW w:w="3975" w:type="dxa"/>
          </w:tcPr>
          <w:p>
            <w:pPr>
              <w:pStyle w:val="TableParagraph"/>
              <w:spacing w:before="145"/>
              <w:rPr>
                <w:b/>
                <w:sz w:val="24"/>
              </w:rPr>
            </w:pPr>
          </w:p>
          <w:p>
            <w:pPr>
              <w:pStyle w:val="TableParagraph"/>
              <w:spacing w:line="264" w:lineRule="exact"/>
              <w:ind w:left="9"/>
              <w:jc w:val="center"/>
              <w:rPr>
                <w:sz w:val="24"/>
              </w:rPr>
            </w:pPr>
            <w:r>
              <w:rPr>
                <w:sz w:val="24"/>
              </w:rPr>
              <w:t>1997 – </w:t>
            </w:r>
            <w:r>
              <w:rPr>
                <w:spacing w:val="-4"/>
                <w:sz w:val="24"/>
              </w:rPr>
              <w:t>2006</w:t>
            </w:r>
          </w:p>
        </w:tc>
        <w:tc>
          <w:tcPr>
            <w:tcW w:w="1620" w:type="dxa"/>
          </w:tcPr>
          <w:p>
            <w:pPr>
              <w:pStyle w:val="TableParagraph"/>
              <w:spacing w:before="8"/>
              <w:rPr>
                <w:b/>
                <w:sz w:val="24"/>
              </w:rPr>
            </w:pPr>
          </w:p>
          <w:p>
            <w:pPr>
              <w:pStyle w:val="TableParagraph"/>
              <w:ind w:left="10"/>
              <w:jc w:val="center"/>
              <w:rPr>
                <w:sz w:val="24"/>
              </w:rPr>
            </w:pPr>
            <w:r>
              <w:rPr>
                <w:spacing w:val="-4"/>
                <w:sz w:val="24"/>
              </w:rPr>
              <w:t>3.98</w:t>
            </w:r>
          </w:p>
        </w:tc>
        <w:tc>
          <w:tcPr>
            <w:tcW w:w="1532" w:type="dxa"/>
          </w:tcPr>
          <w:p>
            <w:pPr>
              <w:pStyle w:val="TableParagraph"/>
              <w:spacing w:before="8"/>
              <w:rPr>
                <w:b/>
                <w:sz w:val="24"/>
              </w:rPr>
            </w:pPr>
          </w:p>
          <w:p>
            <w:pPr>
              <w:pStyle w:val="TableParagraph"/>
              <w:ind w:left="8"/>
              <w:jc w:val="center"/>
              <w:rPr>
                <w:sz w:val="24"/>
              </w:rPr>
            </w:pPr>
            <w:r>
              <w:rPr>
                <w:spacing w:val="-4"/>
                <w:sz w:val="24"/>
              </w:rPr>
              <w:t>0.43</w:t>
            </w:r>
          </w:p>
        </w:tc>
      </w:tr>
      <w:tr>
        <w:trPr>
          <w:trHeight w:val="705" w:hRule="atLeast"/>
        </w:trPr>
        <w:tc>
          <w:tcPr>
            <w:tcW w:w="3975" w:type="dxa"/>
          </w:tcPr>
          <w:p>
            <w:pPr>
              <w:pStyle w:val="TableParagraph"/>
              <w:spacing w:before="150"/>
              <w:rPr>
                <w:b/>
                <w:sz w:val="24"/>
              </w:rPr>
            </w:pPr>
          </w:p>
          <w:p>
            <w:pPr>
              <w:pStyle w:val="TableParagraph"/>
              <w:spacing w:line="259" w:lineRule="exact"/>
              <w:ind w:left="9"/>
              <w:jc w:val="center"/>
              <w:rPr>
                <w:b/>
                <w:sz w:val="24"/>
              </w:rPr>
            </w:pPr>
            <w:r>
              <w:rPr>
                <w:b/>
                <w:sz w:val="24"/>
              </w:rPr>
              <w:t>Average</w:t>
            </w:r>
            <w:r>
              <w:rPr>
                <w:b/>
                <w:spacing w:val="-4"/>
                <w:sz w:val="24"/>
              </w:rPr>
              <w:t> Value</w:t>
            </w:r>
          </w:p>
        </w:tc>
        <w:tc>
          <w:tcPr>
            <w:tcW w:w="1620" w:type="dxa"/>
          </w:tcPr>
          <w:p>
            <w:pPr>
              <w:pStyle w:val="TableParagraph"/>
              <w:spacing w:before="13"/>
              <w:rPr>
                <w:b/>
                <w:sz w:val="24"/>
              </w:rPr>
            </w:pPr>
          </w:p>
          <w:p>
            <w:pPr>
              <w:pStyle w:val="TableParagraph"/>
              <w:ind w:left="10"/>
              <w:jc w:val="center"/>
              <w:rPr>
                <w:b/>
                <w:sz w:val="24"/>
              </w:rPr>
            </w:pPr>
            <w:r>
              <w:rPr>
                <w:b/>
                <w:spacing w:val="-4"/>
                <w:sz w:val="24"/>
              </w:rPr>
              <w:t>3.37</w:t>
            </w:r>
          </w:p>
        </w:tc>
        <w:tc>
          <w:tcPr>
            <w:tcW w:w="1532" w:type="dxa"/>
          </w:tcPr>
          <w:p>
            <w:pPr>
              <w:pStyle w:val="TableParagraph"/>
              <w:spacing w:before="13"/>
              <w:rPr>
                <w:b/>
                <w:sz w:val="24"/>
              </w:rPr>
            </w:pPr>
          </w:p>
          <w:p>
            <w:pPr>
              <w:pStyle w:val="TableParagraph"/>
              <w:ind w:left="8"/>
              <w:jc w:val="center"/>
              <w:rPr>
                <w:b/>
                <w:sz w:val="24"/>
              </w:rPr>
            </w:pPr>
            <w:r>
              <w:rPr>
                <w:b/>
                <w:spacing w:val="-4"/>
                <w:sz w:val="24"/>
              </w:rPr>
              <w:t>0.38</w:t>
            </w:r>
          </w:p>
        </w:tc>
      </w:tr>
    </w:tbl>
    <w:p>
      <w:pPr>
        <w:spacing w:after="0"/>
        <w:jc w:val="center"/>
        <w:rPr>
          <w:sz w:val="24"/>
        </w:rPr>
        <w:sectPr>
          <w:pgSz w:w="11910" w:h="16840"/>
          <w:pgMar w:header="0" w:footer="1067" w:top="1760" w:bottom="1260" w:left="1220" w:right="620"/>
        </w:sectPr>
      </w:pPr>
    </w:p>
    <w:p>
      <w:pPr>
        <w:spacing w:before="61"/>
        <w:ind w:left="220" w:right="0" w:firstLine="0"/>
        <w:jc w:val="left"/>
        <w:rPr>
          <w:b/>
          <w:sz w:val="24"/>
        </w:rPr>
      </w:pPr>
      <w:r>
        <w:rPr/>
        <w:drawing>
          <wp:anchor distT="0" distB="0" distL="0" distR="0" allowOverlap="1" layoutInCell="1" locked="0" behindDoc="1" simplePos="0" relativeHeight="483692544">
            <wp:simplePos x="0" y="0"/>
            <wp:positionH relativeFrom="page">
              <wp:posOffset>1051966</wp:posOffset>
            </wp:positionH>
            <wp:positionV relativeFrom="page">
              <wp:posOffset>2719577</wp:posOffset>
            </wp:positionV>
            <wp:extent cx="5312638" cy="5252450"/>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1"/>
          <w:sz w:val="24"/>
        </w:rPr>
        <w:t> </w:t>
      </w:r>
      <w:r>
        <w:rPr>
          <w:b/>
          <w:sz w:val="24"/>
        </w:rPr>
        <w:t>4.6</w:t>
      </w:r>
      <w:r>
        <w:rPr>
          <w:b/>
          <w:spacing w:val="-2"/>
          <w:sz w:val="24"/>
        </w:rPr>
        <w:t> </w:t>
      </w:r>
      <w:r>
        <w:rPr>
          <w:b/>
          <w:sz w:val="24"/>
        </w:rPr>
        <w:t>(iv):</w:t>
      </w:r>
      <w:r>
        <w:rPr>
          <w:b/>
          <w:spacing w:val="57"/>
          <w:sz w:val="24"/>
        </w:rPr>
        <w:t> </w:t>
      </w:r>
      <w:r>
        <w:rPr>
          <w:b/>
          <w:sz w:val="24"/>
        </w:rPr>
        <w:t>Estimated</w:t>
      </w:r>
      <w:r>
        <w:rPr>
          <w:b/>
          <w:spacing w:val="2"/>
          <w:sz w:val="24"/>
        </w:rPr>
        <w:t> </w:t>
      </w:r>
      <w:r>
        <w:rPr>
          <w:b/>
          <w:sz w:val="24"/>
        </w:rPr>
        <w:t>G-R Constants</w:t>
      </w:r>
      <w:r>
        <w:rPr>
          <w:b/>
          <w:spacing w:val="-1"/>
          <w:sz w:val="24"/>
        </w:rPr>
        <w:t> </w:t>
      </w:r>
      <w:r>
        <w:rPr>
          <w:b/>
          <w:sz w:val="24"/>
        </w:rPr>
        <w:t>for</w:t>
      </w:r>
      <w:r>
        <w:rPr>
          <w:b/>
          <w:spacing w:val="-2"/>
          <w:sz w:val="24"/>
        </w:rPr>
        <w:t> </w:t>
      </w:r>
      <w:r>
        <w:rPr>
          <w:b/>
          <w:sz w:val="24"/>
        </w:rPr>
        <w:t>Region</w:t>
      </w:r>
      <w:r>
        <w:rPr>
          <w:b/>
          <w:spacing w:val="1"/>
          <w:sz w:val="24"/>
        </w:rPr>
        <w:t> </w:t>
      </w:r>
      <w:r>
        <w:rPr>
          <w:b/>
          <w:spacing w:val="-5"/>
          <w:sz w:val="24"/>
        </w:rPr>
        <w:t>4.</w:t>
      </w:r>
    </w:p>
    <w:p>
      <w:pPr>
        <w:pStyle w:val="BodyText"/>
        <w:rPr>
          <w:b/>
          <w:sz w:val="20"/>
        </w:rPr>
      </w:pPr>
    </w:p>
    <w:p>
      <w:pPr>
        <w:pStyle w:val="BodyText"/>
        <w:spacing w:before="93"/>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0"/>
        <w:gridCol w:w="961"/>
        <w:gridCol w:w="961"/>
      </w:tblGrid>
      <w:tr>
        <w:trPr>
          <w:trHeight w:val="705" w:hRule="atLeast"/>
        </w:trPr>
        <w:tc>
          <w:tcPr>
            <w:tcW w:w="3560" w:type="dxa"/>
          </w:tcPr>
          <w:p>
            <w:pPr>
              <w:pStyle w:val="TableParagraph"/>
              <w:spacing w:before="150"/>
              <w:rPr>
                <w:b/>
                <w:sz w:val="24"/>
              </w:rPr>
            </w:pPr>
          </w:p>
          <w:p>
            <w:pPr>
              <w:pStyle w:val="TableParagraph"/>
              <w:spacing w:line="259" w:lineRule="exact"/>
              <w:ind w:left="9" w:right="7"/>
              <w:jc w:val="center"/>
              <w:rPr>
                <w:b/>
                <w:sz w:val="24"/>
              </w:rPr>
            </w:pPr>
            <w:r>
              <w:rPr>
                <w:b/>
                <w:sz w:val="24"/>
              </w:rPr>
              <w:t>Time</w:t>
            </w:r>
            <w:r>
              <w:rPr>
                <w:b/>
                <w:spacing w:val="-4"/>
                <w:sz w:val="24"/>
              </w:rPr>
              <w:t> </w:t>
            </w:r>
            <w:r>
              <w:rPr>
                <w:b/>
                <w:spacing w:val="-2"/>
                <w:sz w:val="24"/>
              </w:rPr>
              <w:t>Interval</w:t>
            </w:r>
          </w:p>
        </w:tc>
        <w:tc>
          <w:tcPr>
            <w:tcW w:w="961" w:type="dxa"/>
          </w:tcPr>
          <w:p>
            <w:pPr>
              <w:pStyle w:val="TableParagraph"/>
              <w:spacing w:before="150"/>
              <w:rPr>
                <w:b/>
                <w:sz w:val="24"/>
              </w:rPr>
            </w:pPr>
          </w:p>
          <w:p>
            <w:pPr>
              <w:pStyle w:val="TableParagraph"/>
              <w:spacing w:line="259" w:lineRule="exact"/>
              <w:ind w:left="8"/>
              <w:jc w:val="center"/>
              <w:rPr>
                <w:b/>
                <w:sz w:val="24"/>
              </w:rPr>
            </w:pPr>
            <w:r>
              <w:rPr>
                <w:b/>
                <w:spacing w:val="-10"/>
                <w:sz w:val="24"/>
              </w:rPr>
              <w:t>a</w:t>
            </w:r>
          </w:p>
        </w:tc>
        <w:tc>
          <w:tcPr>
            <w:tcW w:w="961" w:type="dxa"/>
          </w:tcPr>
          <w:p>
            <w:pPr>
              <w:pStyle w:val="TableParagraph"/>
              <w:spacing w:before="150"/>
              <w:rPr>
                <w:b/>
                <w:sz w:val="24"/>
              </w:rPr>
            </w:pPr>
          </w:p>
          <w:p>
            <w:pPr>
              <w:pStyle w:val="TableParagraph"/>
              <w:spacing w:line="259" w:lineRule="exact"/>
              <w:ind w:left="8" w:right="3"/>
              <w:jc w:val="center"/>
              <w:rPr>
                <w:b/>
                <w:sz w:val="24"/>
              </w:rPr>
            </w:pPr>
            <w:r>
              <w:rPr>
                <w:b/>
                <w:spacing w:val="-10"/>
                <w:sz w:val="24"/>
              </w:rPr>
              <w:t>b</w:t>
            </w:r>
          </w:p>
        </w:tc>
      </w:tr>
      <w:tr>
        <w:trPr>
          <w:trHeight w:val="705" w:hRule="atLeast"/>
        </w:trPr>
        <w:tc>
          <w:tcPr>
            <w:tcW w:w="3560" w:type="dxa"/>
          </w:tcPr>
          <w:p>
            <w:pPr>
              <w:pStyle w:val="TableParagraph"/>
              <w:spacing w:before="145"/>
              <w:rPr>
                <w:b/>
                <w:sz w:val="24"/>
              </w:rPr>
            </w:pPr>
          </w:p>
          <w:p>
            <w:pPr>
              <w:pStyle w:val="TableParagraph"/>
              <w:spacing w:line="264" w:lineRule="exact"/>
              <w:ind w:left="9" w:right="3"/>
              <w:jc w:val="center"/>
              <w:rPr>
                <w:sz w:val="24"/>
              </w:rPr>
            </w:pPr>
            <w:r>
              <w:rPr>
                <w:sz w:val="24"/>
              </w:rPr>
              <w:t>1956 – </w:t>
            </w:r>
            <w:r>
              <w:rPr>
                <w:spacing w:val="-4"/>
                <w:sz w:val="24"/>
              </w:rPr>
              <w:t>1966</w:t>
            </w:r>
          </w:p>
        </w:tc>
        <w:tc>
          <w:tcPr>
            <w:tcW w:w="961" w:type="dxa"/>
          </w:tcPr>
          <w:p>
            <w:pPr>
              <w:pStyle w:val="TableParagraph"/>
              <w:spacing w:before="8"/>
              <w:rPr>
                <w:b/>
                <w:sz w:val="24"/>
              </w:rPr>
            </w:pPr>
          </w:p>
          <w:p>
            <w:pPr>
              <w:pStyle w:val="TableParagraph"/>
              <w:ind w:left="8" w:right="3"/>
              <w:jc w:val="center"/>
              <w:rPr>
                <w:sz w:val="24"/>
              </w:rPr>
            </w:pPr>
            <w:r>
              <w:rPr>
                <w:spacing w:val="-5"/>
                <w:sz w:val="24"/>
              </w:rPr>
              <w:t>3.8</w:t>
            </w:r>
          </w:p>
        </w:tc>
        <w:tc>
          <w:tcPr>
            <w:tcW w:w="961" w:type="dxa"/>
          </w:tcPr>
          <w:p>
            <w:pPr>
              <w:pStyle w:val="TableParagraph"/>
              <w:spacing w:before="8"/>
              <w:rPr>
                <w:b/>
                <w:sz w:val="24"/>
              </w:rPr>
            </w:pPr>
          </w:p>
          <w:p>
            <w:pPr>
              <w:pStyle w:val="TableParagraph"/>
              <w:ind w:left="8" w:right="4"/>
              <w:jc w:val="center"/>
              <w:rPr>
                <w:sz w:val="24"/>
              </w:rPr>
            </w:pPr>
            <w:r>
              <w:rPr>
                <w:spacing w:val="-4"/>
                <w:sz w:val="24"/>
              </w:rPr>
              <w:t>0.62</w:t>
            </w:r>
          </w:p>
        </w:tc>
      </w:tr>
      <w:tr>
        <w:trPr>
          <w:trHeight w:val="705" w:hRule="atLeast"/>
        </w:trPr>
        <w:tc>
          <w:tcPr>
            <w:tcW w:w="3560" w:type="dxa"/>
          </w:tcPr>
          <w:p>
            <w:pPr>
              <w:pStyle w:val="TableParagraph"/>
              <w:spacing w:before="145"/>
              <w:rPr>
                <w:b/>
                <w:sz w:val="24"/>
              </w:rPr>
            </w:pPr>
          </w:p>
          <w:p>
            <w:pPr>
              <w:pStyle w:val="TableParagraph"/>
              <w:spacing w:line="264" w:lineRule="exact"/>
              <w:ind w:left="9" w:right="3"/>
              <w:jc w:val="center"/>
              <w:rPr>
                <w:sz w:val="24"/>
              </w:rPr>
            </w:pPr>
            <w:r>
              <w:rPr>
                <w:sz w:val="24"/>
              </w:rPr>
              <w:t>1967 – </w:t>
            </w:r>
            <w:r>
              <w:rPr>
                <w:spacing w:val="-4"/>
                <w:sz w:val="24"/>
              </w:rPr>
              <w:t>1976</w:t>
            </w:r>
          </w:p>
        </w:tc>
        <w:tc>
          <w:tcPr>
            <w:tcW w:w="961" w:type="dxa"/>
          </w:tcPr>
          <w:p>
            <w:pPr>
              <w:pStyle w:val="TableParagraph"/>
              <w:spacing w:before="8"/>
              <w:rPr>
                <w:b/>
                <w:sz w:val="24"/>
              </w:rPr>
            </w:pPr>
          </w:p>
          <w:p>
            <w:pPr>
              <w:pStyle w:val="TableParagraph"/>
              <w:ind w:left="8" w:right="3"/>
              <w:jc w:val="center"/>
              <w:rPr>
                <w:sz w:val="24"/>
              </w:rPr>
            </w:pPr>
            <w:r>
              <w:rPr>
                <w:spacing w:val="-4"/>
                <w:sz w:val="24"/>
              </w:rPr>
              <w:t>3.96</w:t>
            </w:r>
          </w:p>
        </w:tc>
        <w:tc>
          <w:tcPr>
            <w:tcW w:w="961" w:type="dxa"/>
          </w:tcPr>
          <w:p>
            <w:pPr>
              <w:pStyle w:val="TableParagraph"/>
              <w:spacing w:before="8"/>
              <w:rPr>
                <w:b/>
                <w:sz w:val="24"/>
              </w:rPr>
            </w:pPr>
          </w:p>
          <w:p>
            <w:pPr>
              <w:pStyle w:val="TableParagraph"/>
              <w:ind w:left="8" w:right="4"/>
              <w:jc w:val="center"/>
              <w:rPr>
                <w:sz w:val="24"/>
              </w:rPr>
            </w:pPr>
            <w:r>
              <w:rPr>
                <w:spacing w:val="-4"/>
                <w:sz w:val="24"/>
              </w:rPr>
              <w:t>0.61</w:t>
            </w:r>
          </w:p>
        </w:tc>
      </w:tr>
      <w:tr>
        <w:trPr>
          <w:trHeight w:val="705" w:hRule="atLeast"/>
        </w:trPr>
        <w:tc>
          <w:tcPr>
            <w:tcW w:w="3560" w:type="dxa"/>
          </w:tcPr>
          <w:p>
            <w:pPr>
              <w:pStyle w:val="TableParagraph"/>
              <w:spacing w:before="145"/>
              <w:rPr>
                <w:b/>
                <w:sz w:val="24"/>
              </w:rPr>
            </w:pPr>
          </w:p>
          <w:p>
            <w:pPr>
              <w:pStyle w:val="TableParagraph"/>
              <w:spacing w:line="264" w:lineRule="exact" w:before="1"/>
              <w:ind w:left="9" w:right="3"/>
              <w:jc w:val="center"/>
              <w:rPr>
                <w:sz w:val="24"/>
              </w:rPr>
            </w:pPr>
            <w:r>
              <w:rPr>
                <w:sz w:val="24"/>
              </w:rPr>
              <w:t>1977 – </w:t>
            </w:r>
            <w:r>
              <w:rPr>
                <w:spacing w:val="-4"/>
                <w:sz w:val="24"/>
              </w:rPr>
              <w:t>1986</w:t>
            </w:r>
          </w:p>
        </w:tc>
        <w:tc>
          <w:tcPr>
            <w:tcW w:w="961" w:type="dxa"/>
          </w:tcPr>
          <w:p>
            <w:pPr>
              <w:pStyle w:val="TableParagraph"/>
              <w:spacing w:before="9"/>
              <w:rPr>
                <w:b/>
                <w:sz w:val="24"/>
              </w:rPr>
            </w:pPr>
          </w:p>
          <w:p>
            <w:pPr>
              <w:pStyle w:val="TableParagraph"/>
              <w:ind w:left="8" w:right="3"/>
              <w:jc w:val="center"/>
              <w:rPr>
                <w:sz w:val="24"/>
              </w:rPr>
            </w:pPr>
            <w:r>
              <w:rPr>
                <w:spacing w:val="-4"/>
                <w:sz w:val="24"/>
              </w:rPr>
              <w:t>4.36</w:t>
            </w:r>
          </w:p>
        </w:tc>
        <w:tc>
          <w:tcPr>
            <w:tcW w:w="961" w:type="dxa"/>
          </w:tcPr>
          <w:p>
            <w:pPr>
              <w:pStyle w:val="TableParagraph"/>
              <w:spacing w:before="9"/>
              <w:rPr>
                <w:b/>
                <w:sz w:val="24"/>
              </w:rPr>
            </w:pPr>
          </w:p>
          <w:p>
            <w:pPr>
              <w:pStyle w:val="TableParagraph"/>
              <w:ind w:left="8" w:right="4"/>
              <w:jc w:val="center"/>
              <w:rPr>
                <w:sz w:val="24"/>
              </w:rPr>
            </w:pPr>
            <w:r>
              <w:rPr>
                <w:spacing w:val="-4"/>
                <w:sz w:val="24"/>
              </w:rPr>
              <w:t>0.66</w:t>
            </w:r>
          </w:p>
        </w:tc>
      </w:tr>
      <w:tr>
        <w:trPr>
          <w:trHeight w:val="705" w:hRule="atLeast"/>
        </w:trPr>
        <w:tc>
          <w:tcPr>
            <w:tcW w:w="3560" w:type="dxa"/>
          </w:tcPr>
          <w:p>
            <w:pPr>
              <w:pStyle w:val="TableParagraph"/>
              <w:spacing w:before="145"/>
              <w:rPr>
                <w:b/>
                <w:sz w:val="24"/>
              </w:rPr>
            </w:pPr>
          </w:p>
          <w:p>
            <w:pPr>
              <w:pStyle w:val="TableParagraph"/>
              <w:spacing w:line="264" w:lineRule="exact"/>
              <w:ind w:left="9" w:right="3"/>
              <w:jc w:val="center"/>
              <w:rPr>
                <w:sz w:val="24"/>
              </w:rPr>
            </w:pPr>
            <w:r>
              <w:rPr>
                <w:sz w:val="24"/>
              </w:rPr>
              <w:t>1987 – </w:t>
            </w:r>
            <w:r>
              <w:rPr>
                <w:spacing w:val="-4"/>
                <w:sz w:val="24"/>
              </w:rPr>
              <w:t>1996</w:t>
            </w:r>
          </w:p>
        </w:tc>
        <w:tc>
          <w:tcPr>
            <w:tcW w:w="961" w:type="dxa"/>
          </w:tcPr>
          <w:p>
            <w:pPr>
              <w:pStyle w:val="TableParagraph"/>
              <w:spacing w:before="8"/>
              <w:rPr>
                <w:b/>
                <w:sz w:val="24"/>
              </w:rPr>
            </w:pPr>
          </w:p>
          <w:p>
            <w:pPr>
              <w:pStyle w:val="TableParagraph"/>
              <w:ind w:left="8" w:right="3"/>
              <w:jc w:val="center"/>
              <w:rPr>
                <w:sz w:val="24"/>
              </w:rPr>
            </w:pPr>
            <w:r>
              <w:rPr>
                <w:spacing w:val="-4"/>
                <w:sz w:val="24"/>
              </w:rPr>
              <w:t>4.55</w:t>
            </w:r>
          </w:p>
        </w:tc>
        <w:tc>
          <w:tcPr>
            <w:tcW w:w="961" w:type="dxa"/>
          </w:tcPr>
          <w:p>
            <w:pPr>
              <w:pStyle w:val="TableParagraph"/>
              <w:spacing w:before="8"/>
              <w:rPr>
                <w:b/>
                <w:sz w:val="24"/>
              </w:rPr>
            </w:pPr>
          </w:p>
          <w:p>
            <w:pPr>
              <w:pStyle w:val="TableParagraph"/>
              <w:ind w:left="8" w:right="4"/>
              <w:jc w:val="center"/>
              <w:rPr>
                <w:sz w:val="24"/>
              </w:rPr>
            </w:pPr>
            <w:r>
              <w:rPr>
                <w:spacing w:val="-4"/>
                <w:sz w:val="24"/>
              </w:rPr>
              <w:t>0.67</w:t>
            </w:r>
          </w:p>
        </w:tc>
      </w:tr>
      <w:tr>
        <w:trPr>
          <w:trHeight w:val="702" w:hRule="atLeast"/>
        </w:trPr>
        <w:tc>
          <w:tcPr>
            <w:tcW w:w="3560" w:type="dxa"/>
          </w:tcPr>
          <w:p>
            <w:pPr>
              <w:pStyle w:val="TableParagraph"/>
              <w:spacing w:before="142"/>
              <w:rPr>
                <w:b/>
                <w:sz w:val="24"/>
              </w:rPr>
            </w:pPr>
          </w:p>
          <w:p>
            <w:pPr>
              <w:pStyle w:val="TableParagraph"/>
              <w:spacing w:line="264" w:lineRule="exact" w:before="1"/>
              <w:ind w:left="9" w:right="3"/>
              <w:jc w:val="center"/>
              <w:rPr>
                <w:sz w:val="24"/>
              </w:rPr>
            </w:pPr>
            <w:r>
              <w:rPr>
                <w:sz w:val="24"/>
              </w:rPr>
              <w:t>1997 – </w:t>
            </w:r>
            <w:r>
              <w:rPr>
                <w:spacing w:val="-4"/>
                <w:sz w:val="24"/>
              </w:rPr>
              <w:t>2006</w:t>
            </w:r>
          </w:p>
        </w:tc>
        <w:tc>
          <w:tcPr>
            <w:tcW w:w="961" w:type="dxa"/>
          </w:tcPr>
          <w:p>
            <w:pPr>
              <w:pStyle w:val="TableParagraph"/>
              <w:spacing w:before="8"/>
              <w:rPr>
                <w:b/>
                <w:sz w:val="24"/>
              </w:rPr>
            </w:pPr>
          </w:p>
          <w:p>
            <w:pPr>
              <w:pStyle w:val="TableParagraph"/>
              <w:ind w:left="8" w:right="3"/>
              <w:jc w:val="center"/>
              <w:rPr>
                <w:sz w:val="24"/>
              </w:rPr>
            </w:pPr>
            <w:r>
              <w:rPr>
                <w:spacing w:val="-4"/>
                <w:sz w:val="24"/>
              </w:rPr>
              <w:t>5.54</w:t>
            </w:r>
          </w:p>
        </w:tc>
        <w:tc>
          <w:tcPr>
            <w:tcW w:w="961" w:type="dxa"/>
          </w:tcPr>
          <w:p>
            <w:pPr>
              <w:pStyle w:val="TableParagraph"/>
              <w:spacing w:before="8"/>
              <w:rPr>
                <w:b/>
                <w:sz w:val="24"/>
              </w:rPr>
            </w:pPr>
          </w:p>
          <w:p>
            <w:pPr>
              <w:pStyle w:val="TableParagraph"/>
              <w:ind w:left="8" w:right="4"/>
              <w:jc w:val="center"/>
              <w:rPr>
                <w:sz w:val="24"/>
              </w:rPr>
            </w:pPr>
            <w:r>
              <w:rPr>
                <w:spacing w:val="-4"/>
                <w:sz w:val="24"/>
              </w:rPr>
              <w:t>0.82</w:t>
            </w:r>
          </w:p>
        </w:tc>
      </w:tr>
      <w:tr>
        <w:trPr>
          <w:trHeight w:val="707" w:hRule="atLeast"/>
        </w:trPr>
        <w:tc>
          <w:tcPr>
            <w:tcW w:w="3560" w:type="dxa"/>
          </w:tcPr>
          <w:p>
            <w:pPr>
              <w:pStyle w:val="TableParagraph"/>
              <w:spacing w:before="150"/>
              <w:rPr>
                <w:b/>
                <w:sz w:val="24"/>
              </w:rPr>
            </w:pPr>
          </w:p>
          <w:p>
            <w:pPr>
              <w:pStyle w:val="TableParagraph"/>
              <w:spacing w:line="261" w:lineRule="exact"/>
              <w:ind w:left="9" w:right="3"/>
              <w:jc w:val="center"/>
              <w:rPr>
                <w:b/>
                <w:sz w:val="24"/>
              </w:rPr>
            </w:pPr>
            <w:r>
              <w:rPr>
                <w:b/>
                <w:sz w:val="24"/>
              </w:rPr>
              <w:t>Average</w:t>
            </w:r>
            <w:r>
              <w:rPr>
                <w:b/>
                <w:spacing w:val="-4"/>
                <w:sz w:val="24"/>
              </w:rPr>
              <w:t> Value</w:t>
            </w:r>
          </w:p>
        </w:tc>
        <w:tc>
          <w:tcPr>
            <w:tcW w:w="961" w:type="dxa"/>
          </w:tcPr>
          <w:p>
            <w:pPr>
              <w:pStyle w:val="TableParagraph"/>
              <w:spacing w:before="15"/>
              <w:rPr>
                <w:b/>
                <w:sz w:val="24"/>
              </w:rPr>
            </w:pPr>
          </w:p>
          <w:p>
            <w:pPr>
              <w:pStyle w:val="TableParagraph"/>
              <w:ind w:left="8" w:right="3"/>
              <w:jc w:val="center"/>
              <w:rPr>
                <w:b/>
                <w:sz w:val="24"/>
              </w:rPr>
            </w:pPr>
            <w:r>
              <w:rPr>
                <w:b/>
                <w:spacing w:val="-4"/>
                <w:sz w:val="24"/>
              </w:rPr>
              <w:t>4.44</w:t>
            </w:r>
          </w:p>
        </w:tc>
        <w:tc>
          <w:tcPr>
            <w:tcW w:w="961" w:type="dxa"/>
          </w:tcPr>
          <w:p>
            <w:pPr>
              <w:pStyle w:val="TableParagraph"/>
              <w:spacing w:before="15"/>
              <w:rPr>
                <w:b/>
                <w:sz w:val="24"/>
              </w:rPr>
            </w:pPr>
          </w:p>
          <w:p>
            <w:pPr>
              <w:pStyle w:val="TableParagraph"/>
              <w:ind w:left="8" w:right="4"/>
              <w:jc w:val="center"/>
              <w:rPr>
                <w:b/>
                <w:sz w:val="24"/>
              </w:rPr>
            </w:pPr>
            <w:r>
              <w:rPr>
                <w:b/>
                <w:spacing w:val="-4"/>
                <w:sz w:val="24"/>
              </w:rPr>
              <w:t>0.68</w:t>
            </w:r>
          </w:p>
        </w:tc>
      </w:tr>
    </w:tbl>
    <w:p>
      <w:pPr>
        <w:spacing w:after="0"/>
        <w:jc w:val="center"/>
        <w:rPr>
          <w:sz w:val="24"/>
        </w:rPr>
        <w:sectPr>
          <w:pgSz w:w="11910" w:h="16840"/>
          <w:pgMar w:header="0" w:footer="1067" w:top="1360" w:bottom="1260" w:left="1220" w:right="620"/>
        </w:sectPr>
      </w:pPr>
    </w:p>
    <w:p>
      <w:pPr>
        <w:spacing w:before="74"/>
        <w:ind w:left="220" w:right="0" w:firstLine="0"/>
        <w:jc w:val="left"/>
        <w:rPr>
          <w:b/>
          <w:sz w:val="24"/>
        </w:rPr>
      </w:pPr>
      <w:r>
        <w:rPr/>
        <w:drawing>
          <wp:anchor distT="0" distB="0" distL="0" distR="0" allowOverlap="1" layoutInCell="1" locked="0" behindDoc="1" simplePos="0" relativeHeight="483693056">
            <wp:simplePos x="0" y="0"/>
            <wp:positionH relativeFrom="page">
              <wp:posOffset>1051966</wp:posOffset>
            </wp:positionH>
            <wp:positionV relativeFrom="page">
              <wp:posOffset>2719577</wp:posOffset>
            </wp:positionV>
            <wp:extent cx="5312638" cy="525245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3"/>
          <w:sz w:val="24"/>
        </w:rPr>
        <w:t> </w:t>
      </w:r>
      <w:r>
        <w:rPr>
          <w:b/>
          <w:sz w:val="24"/>
        </w:rPr>
        <w:t>4.6</w:t>
      </w:r>
      <w:r>
        <w:rPr>
          <w:b/>
          <w:spacing w:val="-2"/>
          <w:sz w:val="24"/>
        </w:rPr>
        <w:t> </w:t>
      </w:r>
      <w:r>
        <w:rPr>
          <w:b/>
          <w:sz w:val="24"/>
        </w:rPr>
        <w:t>(v):</w:t>
      </w:r>
      <w:r>
        <w:rPr>
          <w:b/>
          <w:spacing w:val="-2"/>
          <w:sz w:val="24"/>
        </w:rPr>
        <w:t> </w:t>
      </w:r>
      <w:r>
        <w:rPr>
          <w:b/>
          <w:sz w:val="24"/>
        </w:rPr>
        <w:t>Estimated</w:t>
      </w:r>
      <w:r>
        <w:rPr>
          <w:b/>
          <w:spacing w:val="1"/>
          <w:sz w:val="24"/>
        </w:rPr>
        <w:t> </w:t>
      </w:r>
      <w:r>
        <w:rPr>
          <w:b/>
          <w:sz w:val="24"/>
        </w:rPr>
        <w:t>G-R</w:t>
      </w:r>
      <w:r>
        <w:rPr>
          <w:b/>
          <w:spacing w:val="-1"/>
          <w:sz w:val="24"/>
        </w:rPr>
        <w:t> </w:t>
      </w:r>
      <w:r>
        <w:rPr>
          <w:b/>
          <w:sz w:val="24"/>
        </w:rPr>
        <w:t>Constants</w:t>
      </w:r>
      <w:r>
        <w:rPr>
          <w:b/>
          <w:spacing w:val="-1"/>
          <w:sz w:val="24"/>
        </w:rPr>
        <w:t> </w:t>
      </w:r>
      <w:r>
        <w:rPr>
          <w:b/>
          <w:sz w:val="24"/>
        </w:rPr>
        <w:t>for</w:t>
      </w:r>
      <w:r>
        <w:rPr>
          <w:b/>
          <w:spacing w:val="-2"/>
          <w:sz w:val="24"/>
        </w:rPr>
        <w:t> </w:t>
      </w:r>
      <w:r>
        <w:rPr>
          <w:b/>
          <w:sz w:val="24"/>
        </w:rPr>
        <w:t>Region</w:t>
      </w:r>
      <w:r>
        <w:rPr>
          <w:b/>
          <w:spacing w:val="1"/>
          <w:sz w:val="24"/>
        </w:rPr>
        <w:t> </w:t>
      </w:r>
      <w:r>
        <w:rPr>
          <w:b/>
          <w:spacing w:val="-5"/>
          <w:sz w:val="24"/>
        </w:rPr>
        <w:t>5.</w:t>
      </w:r>
    </w:p>
    <w:p>
      <w:pPr>
        <w:pStyle w:val="BodyText"/>
        <w:rPr>
          <w:b/>
          <w:sz w:val="20"/>
        </w:rPr>
      </w:pPr>
    </w:p>
    <w:p>
      <w:pPr>
        <w:pStyle w:val="BodyText"/>
        <w:spacing w:before="92" w:after="1"/>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4"/>
        <w:gridCol w:w="961"/>
        <w:gridCol w:w="961"/>
      </w:tblGrid>
      <w:tr>
        <w:trPr>
          <w:trHeight w:val="722" w:hRule="atLeast"/>
        </w:trPr>
        <w:tc>
          <w:tcPr>
            <w:tcW w:w="3344" w:type="dxa"/>
          </w:tcPr>
          <w:p>
            <w:pPr>
              <w:pStyle w:val="TableParagraph"/>
              <w:spacing w:before="166"/>
              <w:rPr>
                <w:b/>
                <w:sz w:val="24"/>
              </w:rPr>
            </w:pPr>
          </w:p>
          <w:p>
            <w:pPr>
              <w:pStyle w:val="TableParagraph"/>
              <w:spacing w:line="259" w:lineRule="exact" w:before="1"/>
              <w:ind w:left="8" w:right="6"/>
              <w:jc w:val="center"/>
              <w:rPr>
                <w:b/>
                <w:sz w:val="24"/>
              </w:rPr>
            </w:pPr>
            <w:r>
              <w:rPr>
                <w:b/>
                <w:sz w:val="24"/>
              </w:rPr>
              <w:t>Time</w:t>
            </w:r>
            <w:r>
              <w:rPr>
                <w:b/>
                <w:spacing w:val="-4"/>
                <w:sz w:val="24"/>
              </w:rPr>
              <w:t> </w:t>
            </w:r>
            <w:r>
              <w:rPr>
                <w:b/>
                <w:spacing w:val="-2"/>
                <w:sz w:val="24"/>
              </w:rPr>
              <w:t>Interval</w:t>
            </w:r>
          </w:p>
        </w:tc>
        <w:tc>
          <w:tcPr>
            <w:tcW w:w="961" w:type="dxa"/>
          </w:tcPr>
          <w:p>
            <w:pPr>
              <w:pStyle w:val="TableParagraph"/>
              <w:spacing w:before="166"/>
              <w:rPr>
                <w:b/>
                <w:sz w:val="24"/>
              </w:rPr>
            </w:pPr>
          </w:p>
          <w:p>
            <w:pPr>
              <w:pStyle w:val="TableParagraph"/>
              <w:spacing w:line="259" w:lineRule="exact" w:before="1"/>
              <w:ind w:left="8"/>
              <w:jc w:val="center"/>
              <w:rPr>
                <w:b/>
                <w:sz w:val="24"/>
              </w:rPr>
            </w:pPr>
            <w:r>
              <w:rPr>
                <w:b/>
                <w:spacing w:val="-10"/>
                <w:sz w:val="24"/>
              </w:rPr>
              <w:t>a</w:t>
            </w:r>
          </w:p>
        </w:tc>
        <w:tc>
          <w:tcPr>
            <w:tcW w:w="961" w:type="dxa"/>
          </w:tcPr>
          <w:p>
            <w:pPr>
              <w:pStyle w:val="TableParagraph"/>
              <w:spacing w:before="166"/>
              <w:rPr>
                <w:b/>
                <w:sz w:val="24"/>
              </w:rPr>
            </w:pPr>
          </w:p>
          <w:p>
            <w:pPr>
              <w:pStyle w:val="TableParagraph"/>
              <w:spacing w:line="259" w:lineRule="exact" w:before="1"/>
              <w:ind w:left="8" w:right="3"/>
              <w:jc w:val="center"/>
              <w:rPr>
                <w:b/>
                <w:sz w:val="24"/>
              </w:rPr>
            </w:pPr>
            <w:r>
              <w:rPr>
                <w:b/>
                <w:spacing w:val="-10"/>
                <w:sz w:val="24"/>
              </w:rPr>
              <w:t>b</w:t>
            </w:r>
          </w:p>
        </w:tc>
      </w:tr>
      <w:tr>
        <w:trPr>
          <w:trHeight w:val="710" w:hRule="atLeast"/>
        </w:trPr>
        <w:tc>
          <w:tcPr>
            <w:tcW w:w="3344" w:type="dxa"/>
          </w:tcPr>
          <w:p>
            <w:pPr>
              <w:pStyle w:val="TableParagraph"/>
              <w:spacing w:before="150"/>
              <w:rPr>
                <w:b/>
                <w:sz w:val="24"/>
              </w:rPr>
            </w:pPr>
          </w:p>
          <w:p>
            <w:pPr>
              <w:pStyle w:val="TableParagraph"/>
              <w:spacing w:line="264" w:lineRule="exact"/>
              <w:ind w:left="8"/>
              <w:jc w:val="center"/>
              <w:rPr>
                <w:sz w:val="24"/>
              </w:rPr>
            </w:pPr>
            <w:r>
              <w:rPr>
                <w:sz w:val="24"/>
              </w:rPr>
              <w:t>1956 -</w:t>
            </w:r>
            <w:r>
              <w:rPr>
                <w:spacing w:val="-1"/>
                <w:sz w:val="24"/>
              </w:rPr>
              <w:t> </w:t>
            </w:r>
            <w:r>
              <w:rPr>
                <w:spacing w:val="-4"/>
                <w:sz w:val="24"/>
              </w:rPr>
              <w:t>1966</w:t>
            </w:r>
          </w:p>
        </w:tc>
        <w:tc>
          <w:tcPr>
            <w:tcW w:w="961" w:type="dxa"/>
          </w:tcPr>
          <w:p>
            <w:pPr>
              <w:pStyle w:val="TableParagraph"/>
              <w:spacing w:before="13"/>
              <w:rPr>
                <w:b/>
                <w:sz w:val="24"/>
              </w:rPr>
            </w:pPr>
          </w:p>
          <w:p>
            <w:pPr>
              <w:pStyle w:val="TableParagraph"/>
              <w:ind w:left="8" w:right="3"/>
              <w:jc w:val="center"/>
              <w:rPr>
                <w:sz w:val="24"/>
              </w:rPr>
            </w:pPr>
            <w:r>
              <w:rPr>
                <w:spacing w:val="-4"/>
                <w:sz w:val="24"/>
              </w:rPr>
              <w:t>3.73</w:t>
            </w:r>
          </w:p>
        </w:tc>
        <w:tc>
          <w:tcPr>
            <w:tcW w:w="961" w:type="dxa"/>
          </w:tcPr>
          <w:p>
            <w:pPr>
              <w:pStyle w:val="TableParagraph"/>
              <w:spacing w:before="13"/>
              <w:rPr>
                <w:b/>
                <w:sz w:val="24"/>
              </w:rPr>
            </w:pPr>
          </w:p>
          <w:p>
            <w:pPr>
              <w:pStyle w:val="TableParagraph"/>
              <w:ind w:left="8" w:right="4"/>
              <w:jc w:val="center"/>
              <w:rPr>
                <w:sz w:val="24"/>
              </w:rPr>
            </w:pPr>
            <w:r>
              <w:rPr>
                <w:spacing w:val="-4"/>
                <w:sz w:val="24"/>
              </w:rPr>
              <w:t>0.46</w:t>
            </w:r>
          </w:p>
        </w:tc>
      </w:tr>
      <w:tr>
        <w:trPr>
          <w:trHeight w:val="710" w:hRule="atLeast"/>
        </w:trPr>
        <w:tc>
          <w:tcPr>
            <w:tcW w:w="3344" w:type="dxa"/>
          </w:tcPr>
          <w:p>
            <w:pPr>
              <w:pStyle w:val="TableParagraph"/>
              <w:spacing w:before="150"/>
              <w:rPr>
                <w:b/>
                <w:sz w:val="24"/>
              </w:rPr>
            </w:pPr>
          </w:p>
          <w:p>
            <w:pPr>
              <w:pStyle w:val="TableParagraph"/>
              <w:spacing w:line="264" w:lineRule="exact"/>
              <w:ind w:left="8"/>
              <w:jc w:val="center"/>
              <w:rPr>
                <w:sz w:val="24"/>
              </w:rPr>
            </w:pPr>
            <w:r>
              <w:rPr>
                <w:sz w:val="24"/>
              </w:rPr>
              <w:t>1967 -</w:t>
            </w:r>
            <w:r>
              <w:rPr>
                <w:spacing w:val="-1"/>
                <w:sz w:val="24"/>
              </w:rPr>
              <w:t> </w:t>
            </w:r>
            <w:r>
              <w:rPr>
                <w:spacing w:val="-4"/>
                <w:sz w:val="24"/>
              </w:rPr>
              <w:t>1976</w:t>
            </w:r>
          </w:p>
        </w:tc>
        <w:tc>
          <w:tcPr>
            <w:tcW w:w="961" w:type="dxa"/>
          </w:tcPr>
          <w:p>
            <w:pPr>
              <w:pStyle w:val="TableParagraph"/>
              <w:spacing w:before="13"/>
              <w:rPr>
                <w:b/>
                <w:sz w:val="24"/>
              </w:rPr>
            </w:pPr>
          </w:p>
          <w:p>
            <w:pPr>
              <w:pStyle w:val="TableParagraph"/>
              <w:ind w:left="8" w:right="3"/>
              <w:jc w:val="center"/>
              <w:rPr>
                <w:sz w:val="24"/>
              </w:rPr>
            </w:pPr>
            <w:r>
              <w:rPr>
                <w:spacing w:val="-4"/>
                <w:sz w:val="24"/>
              </w:rPr>
              <w:t>4.75</w:t>
            </w:r>
          </w:p>
        </w:tc>
        <w:tc>
          <w:tcPr>
            <w:tcW w:w="961" w:type="dxa"/>
          </w:tcPr>
          <w:p>
            <w:pPr>
              <w:pStyle w:val="TableParagraph"/>
              <w:spacing w:before="13"/>
              <w:rPr>
                <w:b/>
                <w:sz w:val="24"/>
              </w:rPr>
            </w:pPr>
          </w:p>
          <w:p>
            <w:pPr>
              <w:pStyle w:val="TableParagraph"/>
              <w:ind w:left="8" w:right="4"/>
              <w:jc w:val="center"/>
              <w:rPr>
                <w:sz w:val="24"/>
              </w:rPr>
            </w:pPr>
            <w:r>
              <w:rPr>
                <w:spacing w:val="-4"/>
                <w:sz w:val="24"/>
              </w:rPr>
              <w:t>0.64</w:t>
            </w:r>
          </w:p>
        </w:tc>
      </w:tr>
      <w:tr>
        <w:trPr>
          <w:trHeight w:val="710" w:hRule="atLeast"/>
        </w:trPr>
        <w:tc>
          <w:tcPr>
            <w:tcW w:w="3344" w:type="dxa"/>
          </w:tcPr>
          <w:p>
            <w:pPr>
              <w:pStyle w:val="TableParagraph"/>
              <w:spacing w:before="150"/>
              <w:rPr>
                <w:b/>
                <w:sz w:val="24"/>
              </w:rPr>
            </w:pPr>
          </w:p>
          <w:p>
            <w:pPr>
              <w:pStyle w:val="TableParagraph"/>
              <w:spacing w:line="264" w:lineRule="exact"/>
              <w:ind w:left="8"/>
              <w:jc w:val="center"/>
              <w:rPr>
                <w:sz w:val="24"/>
              </w:rPr>
            </w:pPr>
            <w:r>
              <w:rPr>
                <w:sz w:val="24"/>
              </w:rPr>
              <w:t>1977 -</w:t>
            </w:r>
            <w:r>
              <w:rPr>
                <w:spacing w:val="-1"/>
                <w:sz w:val="24"/>
              </w:rPr>
              <w:t> </w:t>
            </w:r>
            <w:r>
              <w:rPr>
                <w:spacing w:val="-4"/>
                <w:sz w:val="24"/>
              </w:rPr>
              <w:t>1986</w:t>
            </w:r>
          </w:p>
        </w:tc>
        <w:tc>
          <w:tcPr>
            <w:tcW w:w="961" w:type="dxa"/>
          </w:tcPr>
          <w:p>
            <w:pPr>
              <w:pStyle w:val="TableParagraph"/>
              <w:spacing w:before="13"/>
              <w:rPr>
                <w:b/>
                <w:sz w:val="24"/>
              </w:rPr>
            </w:pPr>
          </w:p>
          <w:p>
            <w:pPr>
              <w:pStyle w:val="TableParagraph"/>
              <w:spacing w:before="1"/>
              <w:ind w:left="8" w:right="3"/>
              <w:jc w:val="center"/>
              <w:rPr>
                <w:sz w:val="24"/>
              </w:rPr>
            </w:pPr>
            <w:r>
              <w:rPr>
                <w:spacing w:val="-4"/>
                <w:sz w:val="24"/>
              </w:rPr>
              <w:t>4.75</w:t>
            </w:r>
          </w:p>
        </w:tc>
        <w:tc>
          <w:tcPr>
            <w:tcW w:w="961" w:type="dxa"/>
          </w:tcPr>
          <w:p>
            <w:pPr>
              <w:pStyle w:val="TableParagraph"/>
              <w:spacing w:before="13"/>
              <w:rPr>
                <w:b/>
                <w:sz w:val="24"/>
              </w:rPr>
            </w:pPr>
          </w:p>
          <w:p>
            <w:pPr>
              <w:pStyle w:val="TableParagraph"/>
              <w:spacing w:before="1"/>
              <w:ind w:left="8" w:right="4"/>
              <w:jc w:val="center"/>
              <w:rPr>
                <w:sz w:val="24"/>
              </w:rPr>
            </w:pPr>
            <w:r>
              <w:rPr>
                <w:spacing w:val="-4"/>
                <w:sz w:val="24"/>
              </w:rPr>
              <w:t>0.63</w:t>
            </w:r>
          </w:p>
        </w:tc>
      </w:tr>
      <w:tr>
        <w:trPr>
          <w:trHeight w:val="710" w:hRule="atLeast"/>
        </w:trPr>
        <w:tc>
          <w:tcPr>
            <w:tcW w:w="3344" w:type="dxa"/>
          </w:tcPr>
          <w:p>
            <w:pPr>
              <w:pStyle w:val="TableParagraph"/>
              <w:spacing w:before="150"/>
              <w:rPr>
                <w:b/>
                <w:sz w:val="24"/>
              </w:rPr>
            </w:pPr>
          </w:p>
          <w:p>
            <w:pPr>
              <w:pStyle w:val="TableParagraph"/>
              <w:spacing w:line="264" w:lineRule="exact"/>
              <w:ind w:left="8"/>
              <w:jc w:val="center"/>
              <w:rPr>
                <w:sz w:val="24"/>
              </w:rPr>
            </w:pPr>
            <w:r>
              <w:rPr>
                <w:sz w:val="24"/>
              </w:rPr>
              <w:t>1987 -</w:t>
            </w:r>
            <w:r>
              <w:rPr>
                <w:spacing w:val="-1"/>
                <w:sz w:val="24"/>
              </w:rPr>
              <w:t> </w:t>
            </w:r>
            <w:r>
              <w:rPr>
                <w:spacing w:val="-4"/>
                <w:sz w:val="24"/>
              </w:rPr>
              <w:t>1996</w:t>
            </w:r>
          </w:p>
        </w:tc>
        <w:tc>
          <w:tcPr>
            <w:tcW w:w="961" w:type="dxa"/>
          </w:tcPr>
          <w:p>
            <w:pPr>
              <w:pStyle w:val="TableParagraph"/>
              <w:spacing w:before="13"/>
              <w:rPr>
                <w:b/>
                <w:sz w:val="24"/>
              </w:rPr>
            </w:pPr>
          </w:p>
          <w:p>
            <w:pPr>
              <w:pStyle w:val="TableParagraph"/>
              <w:ind w:left="8" w:right="3"/>
              <w:jc w:val="center"/>
              <w:rPr>
                <w:sz w:val="24"/>
              </w:rPr>
            </w:pPr>
            <w:r>
              <w:rPr>
                <w:spacing w:val="-4"/>
                <w:sz w:val="24"/>
              </w:rPr>
              <w:t>4.74</w:t>
            </w:r>
          </w:p>
        </w:tc>
        <w:tc>
          <w:tcPr>
            <w:tcW w:w="961" w:type="dxa"/>
          </w:tcPr>
          <w:p>
            <w:pPr>
              <w:pStyle w:val="TableParagraph"/>
              <w:spacing w:before="13"/>
              <w:rPr>
                <w:b/>
                <w:sz w:val="24"/>
              </w:rPr>
            </w:pPr>
          </w:p>
          <w:p>
            <w:pPr>
              <w:pStyle w:val="TableParagraph"/>
              <w:ind w:left="8" w:right="4"/>
              <w:jc w:val="center"/>
              <w:rPr>
                <w:sz w:val="24"/>
              </w:rPr>
            </w:pPr>
            <w:r>
              <w:rPr>
                <w:spacing w:val="-4"/>
                <w:sz w:val="24"/>
              </w:rPr>
              <w:t>0.62</w:t>
            </w:r>
          </w:p>
        </w:tc>
      </w:tr>
      <w:tr>
        <w:trPr>
          <w:trHeight w:val="710" w:hRule="atLeast"/>
        </w:trPr>
        <w:tc>
          <w:tcPr>
            <w:tcW w:w="3344" w:type="dxa"/>
          </w:tcPr>
          <w:p>
            <w:pPr>
              <w:pStyle w:val="TableParagraph"/>
              <w:spacing w:before="150"/>
              <w:rPr>
                <w:b/>
                <w:sz w:val="24"/>
              </w:rPr>
            </w:pPr>
          </w:p>
          <w:p>
            <w:pPr>
              <w:pStyle w:val="TableParagraph"/>
              <w:spacing w:line="264" w:lineRule="exact"/>
              <w:ind w:left="8"/>
              <w:jc w:val="center"/>
              <w:rPr>
                <w:sz w:val="24"/>
              </w:rPr>
            </w:pPr>
            <w:r>
              <w:rPr>
                <w:sz w:val="24"/>
              </w:rPr>
              <w:t>1997 -</w:t>
            </w:r>
            <w:r>
              <w:rPr>
                <w:spacing w:val="-1"/>
                <w:sz w:val="24"/>
              </w:rPr>
              <w:t> </w:t>
            </w:r>
            <w:r>
              <w:rPr>
                <w:spacing w:val="-4"/>
                <w:sz w:val="24"/>
              </w:rPr>
              <w:t>2006</w:t>
            </w:r>
          </w:p>
        </w:tc>
        <w:tc>
          <w:tcPr>
            <w:tcW w:w="961" w:type="dxa"/>
          </w:tcPr>
          <w:p>
            <w:pPr>
              <w:pStyle w:val="TableParagraph"/>
              <w:spacing w:before="13"/>
              <w:rPr>
                <w:b/>
                <w:sz w:val="24"/>
              </w:rPr>
            </w:pPr>
          </w:p>
          <w:p>
            <w:pPr>
              <w:pStyle w:val="TableParagraph"/>
              <w:ind w:left="8" w:right="3"/>
              <w:jc w:val="center"/>
              <w:rPr>
                <w:sz w:val="24"/>
              </w:rPr>
            </w:pPr>
            <w:r>
              <w:rPr>
                <w:spacing w:val="-4"/>
                <w:sz w:val="24"/>
              </w:rPr>
              <w:t>4.82</w:t>
            </w:r>
          </w:p>
        </w:tc>
        <w:tc>
          <w:tcPr>
            <w:tcW w:w="961" w:type="dxa"/>
          </w:tcPr>
          <w:p>
            <w:pPr>
              <w:pStyle w:val="TableParagraph"/>
              <w:spacing w:before="13"/>
              <w:rPr>
                <w:b/>
                <w:sz w:val="24"/>
              </w:rPr>
            </w:pPr>
          </w:p>
          <w:p>
            <w:pPr>
              <w:pStyle w:val="TableParagraph"/>
              <w:ind w:left="8" w:right="4"/>
              <w:jc w:val="center"/>
              <w:rPr>
                <w:sz w:val="24"/>
              </w:rPr>
            </w:pPr>
            <w:r>
              <w:rPr>
                <w:spacing w:val="-4"/>
                <w:sz w:val="24"/>
              </w:rPr>
              <w:t>0.63</w:t>
            </w:r>
          </w:p>
        </w:tc>
      </w:tr>
      <w:tr>
        <w:trPr>
          <w:trHeight w:val="710" w:hRule="atLeast"/>
        </w:trPr>
        <w:tc>
          <w:tcPr>
            <w:tcW w:w="3344" w:type="dxa"/>
          </w:tcPr>
          <w:p>
            <w:pPr>
              <w:pStyle w:val="TableParagraph"/>
              <w:spacing w:before="154"/>
              <w:rPr>
                <w:b/>
                <w:sz w:val="24"/>
              </w:rPr>
            </w:pPr>
          </w:p>
          <w:p>
            <w:pPr>
              <w:pStyle w:val="TableParagraph"/>
              <w:spacing w:line="259" w:lineRule="exact" w:before="1"/>
              <w:ind w:left="8" w:right="2"/>
              <w:jc w:val="center"/>
              <w:rPr>
                <w:b/>
                <w:sz w:val="24"/>
              </w:rPr>
            </w:pPr>
            <w:r>
              <w:rPr>
                <w:b/>
                <w:sz w:val="24"/>
              </w:rPr>
              <w:t>Average</w:t>
            </w:r>
            <w:r>
              <w:rPr>
                <w:b/>
                <w:spacing w:val="-4"/>
                <w:sz w:val="24"/>
              </w:rPr>
              <w:t> Value</w:t>
            </w:r>
          </w:p>
        </w:tc>
        <w:tc>
          <w:tcPr>
            <w:tcW w:w="961" w:type="dxa"/>
          </w:tcPr>
          <w:p>
            <w:pPr>
              <w:pStyle w:val="TableParagraph"/>
              <w:spacing w:before="18"/>
              <w:rPr>
                <w:b/>
                <w:sz w:val="24"/>
              </w:rPr>
            </w:pPr>
          </w:p>
          <w:p>
            <w:pPr>
              <w:pStyle w:val="TableParagraph"/>
              <w:ind w:left="8" w:right="3"/>
              <w:jc w:val="center"/>
              <w:rPr>
                <w:b/>
                <w:sz w:val="24"/>
              </w:rPr>
            </w:pPr>
            <w:r>
              <w:rPr>
                <w:b/>
                <w:spacing w:val="-4"/>
                <w:sz w:val="24"/>
              </w:rPr>
              <w:t>4.56</w:t>
            </w:r>
          </w:p>
        </w:tc>
        <w:tc>
          <w:tcPr>
            <w:tcW w:w="961" w:type="dxa"/>
          </w:tcPr>
          <w:p>
            <w:pPr>
              <w:pStyle w:val="TableParagraph"/>
              <w:spacing w:before="18"/>
              <w:rPr>
                <w:b/>
                <w:sz w:val="24"/>
              </w:rPr>
            </w:pPr>
          </w:p>
          <w:p>
            <w:pPr>
              <w:pStyle w:val="TableParagraph"/>
              <w:ind w:left="8" w:right="4"/>
              <w:jc w:val="center"/>
              <w:rPr>
                <w:b/>
                <w:sz w:val="24"/>
              </w:rPr>
            </w:pPr>
            <w:r>
              <w:rPr>
                <w:b/>
                <w:spacing w:val="-4"/>
                <w:sz w:val="24"/>
              </w:rPr>
              <w:t>0.60</w:t>
            </w:r>
          </w:p>
        </w:tc>
      </w:tr>
    </w:tbl>
    <w:p>
      <w:pPr>
        <w:spacing w:after="0"/>
        <w:jc w:val="center"/>
        <w:rPr>
          <w:sz w:val="24"/>
        </w:rPr>
        <w:sectPr>
          <w:pgSz w:w="11910" w:h="16840"/>
          <w:pgMar w:header="0" w:footer="1067" w:top="1760" w:bottom="1260" w:left="1220" w:right="620"/>
        </w:sectPr>
      </w:pPr>
    </w:p>
    <w:p>
      <w:pPr>
        <w:spacing w:before="74"/>
        <w:ind w:left="280" w:right="0" w:firstLine="0"/>
        <w:jc w:val="left"/>
        <w:rPr>
          <w:b/>
          <w:sz w:val="24"/>
        </w:rPr>
      </w:pPr>
      <w:r>
        <w:rPr/>
        <w:drawing>
          <wp:anchor distT="0" distB="0" distL="0" distR="0" allowOverlap="1" layoutInCell="1" locked="0" behindDoc="1" simplePos="0" relativeHeight="483693568">
            <wp:simplePos x="0" y="0"/>
            <wp:positionH relativeFrom="page">
              <wp:posOffset>1051966</wp:posOffset>
            </wp:positionH>
            <wp:positionV relativeFrom="page">
              <wp:posOffset>2719577</wp:posOffset>
            </wp:positionV>
            <wp:extent cx="5312638" cy="5252450"/>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1"/>
          <w:sz w:val="24"/>
        </w:rPr>
        <w:t> </w:t>
      </w:r>
      <w:r>
        <w:rPr>
          <w:b/>
          <w:sz w:val="24"/>
        </w:rPr>
        <w:t>4.6</w:t>
      </w:r>
      <w:r>
        <w:rPr>
          <w:b/>
          <w:spacing w:val="-2"/>
          <w:sz w:val="24"/>
        </w:rPr>
        <w:t> </w:t>
      </w:r>
      <w:r>
        <w:rPr>
          <w:b/>
          <w:sz w:val="24"/>
        </w:rPr>
        <w:t>(vi):</w:t>
      </w:r>
      <w:r>
        <w:rPr>
          <w:b/>
          <w:spacing w:val="-2"/>
          <w:sz w:val="24"/>
        </w:rPr>
        <w:t> </w:t>
      </w:r>
      <w:r>
        <w:rPr>
          <w:b/>
          <w:sz w:val="24"/>
        </w:rPr>
        <w:t>Estimated</w:t>
      </w:r>
      <w:r>
        <w:rPr>
          <w:b/>
          <w:spacing w:val="1"/>
          <w:sz w:val="24"/>
        </w:rPr>
        <w:t> </w:t>
      </w:r>
      <w:r>
        <w:rPr>
          <w:b/>
          <w:sz w:val="24"/>
        </w:rPr>
        <w:t>G-R Constants</w:t>
      </w:r>
      <w:r>
        <w:rPr>
          <w:b/>
          <w:spacing w:val="-1"/>
          <w:sz w:val="24"/>
        </w:rPr>
        <w:t> </w:t>
      </w:r>
      <w:r>
        <w:rPr>
          <w:b/>
          <w:sz w:val="24"/>
        </w:rPr>
        <w:t>for</w:t>
      </w:r>
      <w:r>
        <w:rPr>
          <w:b/>
          <w:spacing w:val="-2"/>
          <w:sz w:val="24"/>
        </w:rPr>
        <w:t> </w:t>
      </w:r>
      <w:r>
        <w:rPr>
          <w:b/>
          <w:sz w:val="24"/>
        </w:rPr>
        <w:t>Region</w:t>
      </w:r>
      <w:r>
        <w:rPr>
          <w:b/>
          <w:spacing w:val="1"/>
          <w:sz w:val="24"/>
        </w:rPr>
        <w:t> </w:t>
      </w:r>
      <w:r>
        <w:rPr>
          <w:b/>
          <w:spacing w:val="-5"/>
          <w:sz w:val="24"/>
        </w:rPr>
        <w:t>6.</w:t>
      </w:r>
    </w:p>
    <w:p>
      <w:pPr>
        <w:pStyle w:val="BodyText"/>
        <w:rPr>
          <w:b/>
          <w:sz w:val="20"/>
        </w:rPr>
      </w:pPr>
    </w:p>
    <w:p>
      <w:pPr>
        <w:pStyle w:val="BodyText"/>
        <w:spacing w:before="92" w:after="1"/>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0"/>
        <w:gridCol w:w="961"/>
        <w:gridCol w:w="961"/>
      </w:tblGrid>
      <w:tr>
        <w:trPr>
          <w:trHeight w:val="705" w:hRule="atLeast"/>
        </w:trPr>
        <w:tc>
          <w:tcPr>
            <w:tcW w:w="3560" w:type="dxa"/>
          </w:tcPr>
          <w:p>
            <w:pPr>
              <w:pStyle w:val="TableParagraph"/>
              <w:spacing w:before="150"/>
              <w:rPr>
                <w:b/>
                <w:sz w:val="24"/>
              </w:rPr>
            </w:pPr>
          </w:p>
          <w:p>
            <w:pPr>
              <w:pStyle w:val="TableParagraph"/>
              <w:spacing w:line="259" w:lineRule="exact"/>
              <w:ind w:left="9" w:right="7"/>
              <w:jc w:val="center"/>
              <w:rPr>
                <w:b/>
                <w:sz w:val="24"/>
              </w:rPr>
            </w:pPr>
            <w:r>
              <w:rPr>
                <w:b/>
                <w:sz w:val="24"/>
              </w:rPr>
              <w:t>Time</w:t>
            </w:r>
            <w:r>
              <w:rPr>
                <w:b/>
                <w:spacing w:val="-4"/>
                <w:sz w:val="24"/>
              </w:rPr>
              <w:t> </w:t>
            </w:r>
            <w:r>
              <w:rPr>
                <w:b/>
                <w:spacing w:val="-2"/>
                <w:sz w:val="24"/>
              </w:rPr>
              <w:t>Interval</w:t>
            </w:r>
          </w:p>
        </w:tc>
        <w:tc>
          <w:tcPr>
            <w:tcW w:w="961" w:type="dxa"/>
          </w:tcPr>
          <w:p>
            <w:pPr>
              <w:pStyle w:val="TableParagraph"/>
              <w:spacing w:before="150"/>
              <w:rPr>
                <w:b/>
                <w:sz w:val="24"/>
              </w:rPr>
            </w:pPr>
          </w:p>
          <w:p>
            <w:pPr>
              <w:pStyle w:val="TableParagraph"/>
              <w:spacing w:line="259" w:lineRule="exact"/>
              <w:ind w:left="8"/>
              <w:jc w:val="center"/>
              <w:rPr>
                <w:b/>
                <w:sz w:val="24"/>
              </w:rPr>
            </w:pPr>
            <w:r>
              <w:rPr>
                <w:b/>
                <w:spacing w:val="-10"/>
                <w:sz w:val="24"/>
              </w:rPr>
              <w:t>a</w:t>
            </w:r>
          </w:p>
        </w:tc>
        <w:tc>
          <w:tcPr>
            <w:tcW w:w="961" w:type="dxa"/>
          </w:tcPr>
          <w:p>
            <w:pPr>
              <w:pStyle w:val="TableParagraph"/>
              <w:spacing w:before="150"/>
              <w:rPr>
                <w:b/>
                <w:sz w:val="24"/>
              </w:rPr>
            </w:pPr>
          </w:p>
          <w:p>
            <w:pPr>
              <w:pStyle w:val="TableParagraph"/>
              <w:spacing w:line="259" w:lineRule="exact"/>
              <w:ind w:left="8" w:right="3"/>
              <w:jc w:val="center"/>
              <w:rPr>
                <w:b/>
                <w:sz w:val="24"/>
              </w:rPr>
            </w:pPr>
            <w:r>
              <w:rPr>
                <w:b/>
                <w:spacing w:val="-10"/>
                <w:sz w:val="24"/>
              </w:rPr>
              <w:t>b</w:t>
            </w:r>
          </w:p>
        </w:tc>
      </w:tr>
      <w:tr>
        <w:trPr>
          <w:trHeight w:val="705" w:hRule="atLeast"/>
        </w:trPr>
        <w:tc>
          <w:tcPr>
            <w:tcW w:w="3560" w:type="dxa"/>
          </w:tcPr>
          <w:p>
            <w:pPr>
              <w:pStyle w:val="TableParagraph"/>
              <w:spacing w:before="145"/>
              <w:rPr>
                <w:b/>
                <w:sz w:val="24"/>
              </w:rPr>
            </w:pPr>
          </w:p>
          <w:p>
            <w:pPr>
              <w:pStyle w:val="TableParagraph"/>
              <w:spacing w:line="264" w:lineRule="exact"/>
              <w:ind w:left="9" w:right="3"/>
              <w:jc w:val="center"/>
              <w:rPr>
                <w:sz w:val="24"/>
              </w:rPr>
            </w:pPr>
            <w:r>
              <w:rPr>
                <w:sz w:val="24"/>
              </w:rPr>
              <w:t>1956 – </w:t>
            </w:r>
            <w:r>
              <w:rPr>
                <w:spacing w:val="-4"/>
                <w:sz w:val="24"/>
              </w:rPr>
              <w:t>1966</w:t>
            </w:r>
          </w:p>
        </w:tc>
        <w:tc>
          <w:tcPr>
            <w:tcW w:w="961" w:type="dxa"/>
          </w:tcPr>
          <w:p>
            <w:pPr>
              <w:pStyle w:val="TableParagraph"/>
              <w:spacing w:before="145"/>
              <w:rPr>
                <w:b/>
                <w:sz w:val="24"/>
              </w:rPr>
            </w:pPr>
          </w:p>
          <w:p>
            <w:pPr>
              <w:pStyle w:val="TableParagraph"/>
              <w:spacing w:line="264" w:lineRule="exact"/>
              <w:ind w:left="8" w:right="3"/>
              <w:jc w:val="center"/>
              <w:rPr>
                <w:sz w:val="24"/>
              </w:rPr>
            </w:pPr>
            <w:r>
              <w:rPr>
                <w:spacing w:val="-5"/>
                <w:sz w:val="24"/>
              </w:rPr>
              <w:t>4.1</w:t>
            </w:r>
          </w:p>
        </w:tc>
        <w:tc>
          <w:tcPr>
            <w:tcW w:w="961" w:type="dxa"/>
          </w:tcPr>
          <w:p>
            <w:pPr>
              <w:pStyle w:val="TableParagraph"/>
              <w:spacing w:before="10"/>
              <w:rPr>
                <w:b/>
                <w:sz w:val="24"/>
              </w:rPr>
            </w:pPr>
          </w:p>
          <w:p>
            <w:pPr>
              <w:pStyle w:val="TableParagraph"/>
              <w:spacing w:before="1"/>
              <w:ind w:left="8" w:right="4"/>
              <w:jc w:val="center"/>
              <w:rPr>
                <w:sz w:val="24"/>
              </w:rPr>
            </w:pPr>
            <w:r>
              <w:rPr>
                <w:spacing w:val="-4"/>
                <w:sz w:val="24"/>
              </w:rPr>
              <w:t>0.91</w:t>
            </w:r>
          </w:p>
        </w:tc>
      </w:tr>
      <w:tr>
        <w:trPr>
          <w:trHeight w:val="705" w:hRule="atLeast"/>
        </w:trPr>
        <w:tc>
          <w:tcPr>
            <w:tcW w:w="3560" w:type="dxa"/>
          </w:tcPr>
          <w:p>
            <w:pPr>
              <w:pStyle w:val="TableParagraph"/>
              <w:spacing w:before="145"/>
              <w:rPr>
                <w:b/>
                <w:sz w:val="24"/>
              </w:rPr>
            </w:pPr>
          </w:p>
          <w:p>
            <w:pPr>
              <w:pStyle w:val="TableParagraph"/>
              <w:spacing w:line="264" w:lineRule="exact"/>
              <w:ind w:left="9" w:right="3"/>
              <w:jc w:val="center"/>
              <w:rPr>
                <w:sz w:val="24"/>
              </w:rPr>
            </w:pPr>
            <w:r>
              <w:rPr>
                <w:sz w:val="24"/>
              </w:rPr>
              <w:t>1967 – </w:t>
            </w:r>
            <w:r>
              <w:rPr>
                <w:spacing w:val="-4"/>
                <w:sz w:val="24"/>
              </w:rPr>
              <w:t>1976</w:t>
            </w:r>
          </w:p>
        </w:tc>
        <w:tc>
          <w:tcPr>
            <w:tcW w:w="961" w:type="dxa"/>
          </w:tcPr>
          <w:p>
            <w:pPr>
              <w:pStyle w:val="TableParagraph"/>
              <w:spacing w:before="145"/>
              <w:rPr>
                <w:b/>
                <w:sz w:val="24"/>
              </w:rPr>
            </w:pPr>
          </w:p>
          <w:p>
            <w:pPr>
              <w:pStyle w:val="TableParagraph"/>
              <w:spacing w:line="264" w:lineRule="exact"/>
              <w:ind w:left="8" w:right="3"/>
              <w:jc w:val="center"/>
              <w:rPr>
                <w:sz w:val="24"/>
              </w:rPr>
            </w:pPr>
            <w:r>
              <w:rPr>
                <w:spacing w:val="-4"/>
                <w:sz w:val="24"/>
              </w:rPr>
              <w:t>4.31</w:t>
            </w:r>
          </w:p>
        </w:tc>
        <w:tc>
          <w:tcPr>
            <w:tcW w:w="961" w:type="dxa"/>
          </w:tcPr>
          <w:p>
            <w:pPr>
              <w:pStyle w:val="TableParagraph"/>
              <w:spacing w:before="10"/>
              <w:rPr>
                <w:b/>
                <w:sz w:val="24"/>
              </w:rPr>
            </w:pPr>
          </w:p>
          <w:p>
            <w:pPr>
              <w:pStyle w:val="TableParagraph"/>
              <w:spacing w:before="1"/>
              <w:ind w:left="8" w:right="4"/>
              <w:jc w:val="center"/>
              <w:rPr>
                <w:sz w:val="24"/>
              </w:rPr>
            </w:pPr>
            <w:r>
              <w:rPr>
                <w:spacing w:val="-4"/>
                <w:sz w:val="24"/>
              </w:rPr>
              <w:t>0.93</w:t>
            </w:r>
          </w:p>
        </w:tc>
      </w:tr>
      <w:tr>
        <w:trPr>
          <w:trHeight w:val="705" w:hRule="atLeast"/>
        </w:trPr>
        <w:tc>
          <w:tcPr>
            <w:tcW w:w="3560" w:type="dxa"/>
          </w:tcPr>
          <w:p>
            <w:pPr>
              <w:pStyle w:val="TableParagraph"/>
              <w:spacing w:before="145"/>
              <w:rPr>
                <w:b/>
                <w:sz w:val="24"/>
              </w:rPr>
            </w:pPr>
          </w:p>
          <w:p>
            <w:pPr>
              <w:pStyle w:val="TableParagraph"/>
              <w:spacing w:line="264" w:lineRule="exact" w:before="1"/>
              <w:ind w:left="9" w:right="3"/>
              <w:jc w:val="center"/>
              <w:rPr>
                <w:sz w:val="24"/>
              </w:rPr>
            </w:pPr>
            <w:r>
              <w:rPr>
                <w:sz w:val="24"/>
              </w:rPr>
              <w:t>1977 – </w:t>
            </w:r>
            <w:r>
              <w:rPr>
                <w:spacing w:val="-4"/>
                <w:sz w:val="24"/>
              </w:rPr>
              <w:t>1986</w:t>
            </w:r>
          </w:p>
        </w:tc>
        <w:tc>
          <w:tcPr>
            <w:tcW w:w="961" w:type="dxa"/>
          </w:tcPr>
          <w:p>
            <w:pPr>
              <w:pStyle w:val="TableParagraph"/>
              <w:spacing w:before="145"/>
              <w:rPr>
                <w:b/>
                <w:sz w:val="24"/>
              </w:rPr>
            </w:pPr>
          </w:p>
          <w:p>
            <w:pPr>
              <w:pStyle w:val="TableParagraph"/>
              <w:spacing w:line="264" w:lineRule="exact" w:before="1"/>
              <w:ind w:left="8" w:right="3"/>
              <w:jc w:val="center"/>
              <w:rPr>
                <w:sz w:val="24"/>
              </w:rPr>
            </w:pPr>
            <w:r>
              <w:rPr>
                <w:spacing w:val="-4"/>
                <w:sz w:val="24"/>
              </w:rPr>
              <w:t>4.51</w:t>
            </w:r>
          </w:p>
        </w:tc>
        <w:tc>
          <w:tcPr>
            <w:tcW w:w="961" w:type="dxa"/>
          </w:tcPr>
          <w:p>
            <w:pPr>
              <w:pStyle w:val="TableParagraph"/>
              <w:spacing w:before="11"/>
              <w:rPr>
                <w:b/>
                <w:sz w:val="24"/>
              </w:rPr>
            </w:pPr>
          </w:p>
          <w:p>
            <w:pPr>
              <w:pStyle w:val="TableParagraph"/>
              <w:ind w:left="8" w:right="4"/>
              <w:jc w:val="center"/>
              <w:rPr>
                <w:sz w:val="24"/>
              </w:rPr>
            </w:pPr>
            <w:r>
              <w:rPr>
                <w:spacing w:val="-4"/>
                <w:sz w:val="24"/>
              </w:rPr>
              <w:t>0.92</w:t>
            </w:r>
          </w:p>
        </w:tc>
      </w:tr>
      <w:tr>
        <w:trPr>
          <w:trHeight w:val="705" w:hRule="atLeast"/>
        </w:trPr>
        <w:tc>
          <w:tcPr>
            <w:tcW w:w="3560" w:type="dxa"/>
          </w:tcPr>
          <w:p>
            <w:pPr>
              <w:pStyle w:val="TableParagraph"/>
              <w:spacing w:before="145"/>
              <w:rPr>
                <w:b/>
                <w:sz w:val="24"/>
              </w:rPr>
            </w:pPr>
          </w:p>
          <w:p>
            <w:pPr>
              <w:pStyle w:val="TableParagraph"/>
              <w:spacing w:line="264" w:lineRule="exact"/>
              <w:ind w:left="9" w:right="3"/>
              <w:jc w:val="center"/>
              <w:rPr>
                <w:sz w:val="24"/>
              </w:rPr>
            </w:pPr>
            <w:r>
              <w:rPr>
                <w:sz w:val="24"/>
              </w:rPr>
              <w:t>1987 – </w:t>
            </w:r>
            <w:r>
              <w:rPr>
                <w:spacing w:val="-4"/>
                <w:sz w:val="24"/>
              </w:rPr>
              <w:t>1996</w:t>
            </w:r>
          </w:p>
        </w:tc>
        <w:tc>
          <w:tcPr>
            <w:tcW w:w="961" w:type="dxa"/>
          </w:tcPr>
          <w:p>
            <w:pPr>
              <w:pStyle w:val="TableParagraph"/>
              <w:spacing w:before="145"/>
              <w:rPr>
                <w:b/>
                <w:sz w:val="24"/>
              </w:rPr>
            </w:pPr>
          </w:p>
          <w:p>
            <w:pPr>
              <w:pStyle w:val="TableParagraph"/>
              <w:spacing w:line="264" w:lineRule="exact"/>
              <w:ind w:left="8" w:right="3"/>
              <w:jc w:val="center"/>
              <w:rPr>
                <w:sz w:val="24"/>
              </w:rPr>
            </w:pPr>
            <w:r>
              <w:rPr>
                <w:spacing w:val="-4"/>
                <w:sz w:val="24"/>
              </w:rPr>
              <w:t>4.72</w:t>
            </w:r>
          </w:p>
        </w:tc>
        <w:tc>
          <w:tcPr>
            <w:tcW w:w="961" w:type="dxa"/>
          </w:tcPr>
          <w:p>
            <w:pPr>
              <w:pStyle w:val="TableParagraph"/>
              <w:spacing w:before="10"/>
              <w:rPr>
                <w:b/>
                <w:sz w:val="24"/>
              </w:rPr>
            </w:pPr>
          </w:p>
          <w:p>
            <w:pPr>
              <w:pStyle w:val="TableParagraph"/>
              <w:spacing w:before="1"/>
              <w:ind w:left="8" w:right="4"/>
              <w:jc w:val="center"/>
              <w:rPr>
                <w:sz w:val="24"/>
              </w:rPr>
            </w:pPr>
            <w:r>
              <w:rPr>
                <w:spacing w:val="-4"/>
                <w:sz w:val="24"/>
              </w:rPr>
              <w:t>0.92</w:t>
            </w:r>
          </w:p>
        </w:tc>
      </w:tr>
      <w:tr>
        <w:trPr>
          <w:trHeight w:val="705" w:hRule="atLeast"/>
        </w:trPr>
        <w:tc>
          <w:tcPr>
            <w:tcW w:w="3560" w:type="dxa"/>
          </w:tcPr>
          <w:p>
            <w:pPr>
              <w:pStyle w:val="TableParagraph"/>
              <w:spacing w:before="145"/>
              <w:rPr>
                <w:b/>
                <w:sz w:val="24"/>
              </w:rPr>
            </w:pPr>
          </w:p>
          <w:p>
            <w:pPr>
              <w:pStyle w:val="TableParagraph"/>
              <w:spacing w:line="264" w:lineRule="exact"/>
              <w:ind w:left="9" w:right="3"/>
              <w:jc w:val="center"/>
              <w:rPr>
                <w:sz w:val="24"/>
              </w:rPr>
            </w:pPr>
            <w:r>
              <w:rPr>
                <w:sz w:val="24"/>
              </w:rPr>
              <w:t>1997 – </w:t>
            </w:r>
            <w:r>
              <w:rPr>
                <w:spacing w:val="-4"/>
                <w:sz w:val="24"/>
              </w:rPr>
              <w:t>2006</w:t>
            </w:r>
          </w:p>
        </w:tc>
        <w:tc>
          <w:tcPr>
            <w:tcW w:w="961" w:type="dxa"/>
          </w:tcPr>
          <w:p>
            <w:pPr>
              <w:pStyle w:val="TableParagraph"/>
              <w:spacing w:before="145"/>
              <w:rPr>
                <w:b/>
                <w:sz w:val="24"/>
              </w:rPr>
            </w:pPr>
          </w:p>
          <w:p>
            <w:pPr>
              <w:pStyle w:val="TableParagraph"/>
              <w:spacing w:line="264" w:lineRule="exact"/>
              <w:ind w:left="8" w:right="3"/>
              <w:jc w:val="center"/>
              <w:rPr>
                <w:sz w:val="24"/>
              </w:rPr>
            </w:pPr>
            <w:r>
              <w:rPr>
                <w:spacing w:val="-4"/>
                <w:sz w:val="24"/>
              </w:rPr>
              <w:t>4.91</w:t>
            </w:r>
          </w:p>
        </w:tc>
        <w:tc>
          <w:tcPr>
            <w:tcW w:w="961" w:type="dxa"/>
          </w:tcPr>
          <w:p>
            <w:pPr>
              <w:pStyle w:val="TableParagraph"/>
              <w:spacing w:before="8"/>
              <w:rPr>
                <w:b/>
                <w:sz w:val="24"/>
              </w:rPr>
            </w:pPr>
          </w:p>
          <w:p>
            <w:pPr>
              <w:pStyle w:val="TableParagraph"/>
              <w:ind w:left="8" w:right="4"/>
              <w:jc w:val="center"/>
              <w:rPr>
                <w:sz w:val="24"/>
              </w:rPr>
            </w:pPr>
            <w:r>
              <w:rPr>
                <w:spacing w:val="-4"/>
                <w:sz w:val="24"/>
              </w:rPr>
              <w:t>0.96</w:t>
            </w:r>
          </w:p>
        </w:tc>
      </w:tr>
      <w:tr>
        <w:trPr>
          <w:trHeight w:val="705" w:hRule="atLeast"/>
        </w:trPr>
        <w:tc>
          <w:tcPr>
            <w:tcW w:w="3560" w:type="dxa"/>
          </w:tcPr>
          <w:p>
            <w:pPr>
              <w:pStyle w:val="TableParagraph"/>
              <w:spacing w:before="150"/>
              <w:rPr>
                <w:b/>
                <w:sz w:val="24"/>
              </w:rPr>
            </w:pPr>
          </w:p>
          <w:p>
            <w:pPr>
              <w:pStyle w:val="TableParagraph"/>
              <w:spacing w:line="259" w:lineRule="exact"/>
              <w:ind w:left="9" w:right="3"/>
              <w:jc w:val="center"/>
              <w:rPr>
                <w:b/>
                <w:sz w:val="24"/>
              </w:rPr>
            </w:pPr>
            <w:r>
              <w:rPr>
                <w:b/>
                <w:sz w:val="24"/>
              </w:rPr>
              <w:t>Average</w:t>
            </w:r>
            <w:r>
              <w:rPr>
                <w:b/>
                <w:spacing w:val="-4"/>
                <w:sz w:val="24"/>
              </w:rPr>
              <w:t> Value</w:t>
            </w:r>
          </w:p>
        </w:tc>
        <w:tc>
          <w:tcPr>
            <w:tcW w:w="961" w:type="dxa"/>
          </w:tcPr>
          <w:p>
            <w:pPr>
              <w:pStyle w:val="TableParagraph"/>
              <w:spacing w:before="13"/>
              <w:rPr>
                <w:b/>
                <w:sz w:val="24"/>
              </w:rPr>
            </w:pPr>
          </w:p>
          <w:p>
            <w:pPr>
              <w:pStyle w:val="TableParagraph"/>
              <w:ind w:left="8" w:right="2"/>
              <w:jc w:val="center"/>
              <w:rPr>
                <w:b/>
                <w:sz w:val="24"/>
              </w:rPr>
            </w:pPr>
            <w:r>
              <w:rPr>
                <w:b/>
                <w:spacing w:val="-4"/>
                <w:sz w:val="24"/>
              </w:rPr>
              <w:t>4.51</w:t>
            </w:r>
          </w:p>
        </w:tc>
        <w:tc>
          <w:tcPr>
            <w:tcW w:w="961" w:type="dxa"/>
          </w:tcPr>
          <w:p>
            <w:pPr>
              <w:pStyle w:val="TableParagraph"/>
              <w:spacing w:before="13"/>
              <w:rPr>
                <w:b/>
                <w:sz w:val="24"/>
              </w:rPr>
            </w:pPr>
          </w:p>
          <w:p>
            <w:pPr>
              <w:pStyle w:val="TableParagraph"/>
              <w:ind w:left="8" w:right="4"/>
              <w:jc w:val="center"/>
              <w:rPr>
                <w:b/>
                <w:sz w:val="24"/>
              </w:rPr>
            </w:pPr>
            <w:r>
              <w:rPr>
                <w:b/>
                <w:spacing w:val="-4"/>
                <w:sz w:val="24"/>
              </w:rPr>
              <w:t>0.93</w:t>
            </w:r>
          </w:p>
        </w:tc>
      </w:tr>
    </w:tbl>
    <w:p>
      <w:pPr>
        <w:spacing w:after="0"/>
        <w:jc w:val="center"/>
        <w:rPr>
          <w:sz w:val="24"/>
        </w:rPr>
        <w:sectPr>
          <w:pgSz w:w="11910" w:h="16840"/>
          <w:pgMar w:header="0" w:footer="1067" w:top="1760" w:bottom="1260" w:left="1220" w:right="620"/>
        </w:sectPr>
      </w:pPr>
    </w:p>
    <w:p>
      <w:pPr>
        <w:pStyle w:val="BodyText"/>
        <w:rPr>
          <w:b/>
        </w:rPr>
      </w:pPr>
    </w:p>
    <w:p>
      <w:pPr>
        <w:pStyle w:val="BodyText"/>
        <w:spacing w:before="189"/>
        <w:rPr>
          <w:b/>
        </w:rPr>
      </w:pPr>
    </w:p>
    <w:p>
      <w:pPr>
        <w:spacing w:before="1"/>
        <w:ind w:left="220" w:right="0" w:firstLine="0"/>
        <w:jc w:val="left"/>
        <w:rPr>
          <w:b/>
          <w:sz w:val="24"/>
        </w:rPr>
      </w:pPr>
      <w:r>
        <w:rPr/>
        <w:drawing>
          <wp:anchor distT="0" distB="0" distL="0" distR="0" allowOverlap="1" layoutInCell="1" locked="0" behindDoc="1" simplePos="0" relativeHeight="483694080">
            <wp:simplePos x="0" y="0"/>
            <wp:positionH relativeFrom="page">
              <wp:posOffset>1051966</wp:posOffset>
            </wp:positionH>
            <wp:positionV relativeFrom="paragraph">
              <wp:posOffset>1018188</wp:posOffset>
            </wp:positionV>
            <wp:extent cx="5312638" cy="5252450"/>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1"/>
          <w:sz w:val="24"/>
        </w:rPr>
        <w:t> </w:t>
      </w:r>
      <w:r>
        <w:rPr>
          <w:b/>
          <w:sz w:val="24"/>
        </w:rPr>
        <w:t>4.6</w:t>
      </w:r>
      <w:r>
        <w:rPr>
          <w:b/>
          <w:spacing w:val="-2"/>
          <w:sz w:val="24"/>
        </w:rPr>
        <w:t> </w:t>
      </w:r>
      <w:r>
        <w:rPr>
          <w:b/>
          <w:sz w:val="24"/>
        </w:rPr>
        <w:t>(vii):</w:t>
      </w:r>
      <w:r>
        <w:rPr>
          <w:b/>
          <w:spacing w:val="-3"/>
          <w:sz w:val="24"/>
        </w:rPr>
        <w:t> </w:t>
      </w:r>
      <w:r>
        <w:rPr>
          <w:b/>
          <w:sz w:val="24"/>
        </w:rPr>
        <w:t>Estimated</w:t>
      </w:r>
      <w:r>
        <w:rPr>
          <w:b/>
          <w:spacing w:val="1"/>
          <w:sz w:val="24"/>
        </w:rPr>
        <w:t> </w:t>
      </w:r>
      <w:r>
        <w:rPr>
          <w:b/>
          <w:sz w:val="24"/>
        </w:rPr>
        <w:t>G-R Constants</w:t>
      </w:r>
      <w:r>
        <w:rPr>
          <w:b/>
          <w:spacing w:val="-1"/>
          <w:sz w:val="24"/>
        </w:rPr>
        <w:t> </w:t>
      </w:r>
      <w:r>
        <w:rPr>
          <w:b/>
          <w:sz w:val="24"/>
        </w:rPr>
        <w:t>for</w:t>
      </w:r>
      <w:r>
        <w:rPr>
          <w:b/>
          <w:spacing w:val="-2"/>
          <w:sz w:val="24"/>
        </w:rPr>
        <w:t> </w:t>
      </w:r>
      <w:r>
        <w:rPr>
          <w:b/>
          <w:sz w:val="24"/>
        </w:rPr>
        <w:t>Region </w:t>
      </w:r>
      <w:r>
        <w:rPr>
          <w:b/>
          <w:spacing w:val="-5"/>
          <w:sz w:val="24"/>
        </w:rPr>
        <w:t>7.</w:t>
      </w:r>
    </w:p>
    <w:p>
      <w:pPr>
        <w:pStyle w:val="BodyText"/>
        <w:rPr>
          <w:b/>
          <w:sz w:val="20"/>
        </w:rPr>
      </w:pPr>
    </w:p>
    <w:p>
      <w:pPr>
        <w:pStyle w:val="BodyText"/>
        <w:rPr>
          <w:b/>
          <w:sz w:val="20"/>
        </w:rPr>
      </w:pPr>
    </w:p>
    <w:p>
      <w:pPr>
        <w:pStyle w:val="BodyText"/>
        <w:rPr>
          <w:b/>
          <w:sz w:val="20"/>
        </w:rPr>
      </w:pPr>
    </w:p>
    <w:p>
      <w:pPr>
        <w:pStyle w:val="BodyText"/>
        <w:spacing w:before="48"/>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3"/>
        <w:gridCol w:w="1150"/>
        <w:gridCol w:w="1150"/>
      </w:tblGrid>
      <w:tr>
        <w:trPr>
          <w:trHeight w:val="719" w:hRule="atLeast"/>
        </w:trPr>
        <w:tc>
          <w:tcPr>
            <w:tcW w:w="3593" w:type="dxa"/>
          </w:tcPr>
          <w:p>
            <w:pPr>
              <w:pStyle w:val="TableParagraph"/>
              <w:spacing w:before="164"/>
              <w:rPr>
                <w:b/>
                <w:sz w:val="24"/>
              </w:rPr>
            </w:pPr>
          </w:p>
          <w:p>
            <w:pPr>
              <w:pStyle w:val="TableParagraph"/>
              <w:spacing w:line="259" w:lineRule="exact"/>
              <w:ind w:left="9" w:right="6"/>
              <w:jc w:val="center"/>
              <w:rPr>
                <w:b/>
                <w:sz w:val="24"/>
              </w:rPr>
            </w:pPr>
            <w:r>
              <w:rPr>
                <w:b/>
                <w:sz w:val="24"/>
              </w:rPr>
              <w:t>Time</w:t>
            </w:r>
            <w:r>
              <w:rPr>
                <w:b/>
                <w:spacing w:val="-4"/>
                <w:sz w:val="24"/>
              </w:rPr>
              <w:t> </w:t>
            </w:r>
            <w:r>
              <w:rPr>
                <w:b/>
                <w:spacing w:val="-2"/>
                <w:sz w:val="24"/>
              </w:rPr>
              <w:t>Interval</w:t>
            </w:r>
          </w:p>
        </w:tc>
        <w:tc>
          <w:tcPr>
            <w:tcW w:w="1150" w:type="dxa"/>
          </w:tcPr>
          <w:p>
            <w:pPr>
              <w:pStyle w:val="TableParagraph"/>
              <w:spacing w:before="164"/>
              <w:rPr>
                <w:b/>
                <w:sz w:val="24"/>
              </w:rPr>
            </w:pPr>
          </w:p>
          <w:p>
            <w:pPr>
              <w:pStyle w:val="TableParagraph"/>
              <w:spacing w:line="259" w:lineRule="exact"/>
              <w:ind w:left="10" w:right="2"/>
              <w:jc w:val="center"/>
              <w:rPr>
                <w:b/>
                <w:sz w:val="24"/>
              </w:rPr>
            </w:pPr>
            <w:r>
              <w:rPr>
                <w:b/>
                <w:spacing w:val="-10"/>
                <w:sz w:val="24"/>
              </w:rPr>
              <w:t>a</w:t>
            </w:r>
          </w:p>
        </w:tc>
        <w:tc>
          <w:tcPr>
            <w:tcW w:w="1150" w:type="dxa"/>
          </w:tcPr>
          <w:p>
            <w:pPr>
              <w:pStyle w:val="TableParagraph"/>
              <w:spacing w:before="164"/>
              <w:rPr>
                <w:b/>
                <w:sz w:val="24"/>
              </w:rPr>
            </w:pPr>
          </w:p>
          <w:p>
            <w:pPr>
              <w:pStyle w:val="TableParagraph"/>
              <w:spacing w:line="259" w:lineRule="exact"/>
              <w:ind w:left="10" w:right="4"/>
              <w:jc w:val="center"/>
              <w:rPr>
                <w:b/>
                <w:sz w:val="24"/>
              </w:rPr>
            </w:pPr>
            <w:r>
              <w:rPr>
                <w:b/>
                <w:spacing w:val="-10"/>
                <w:sz w:val="24"/>
              </w:rPr>
              <w:t>b</w:t>
            </w:r>
          </w:p>
        </w:tc>
      </w:tr>
      <w:tr>
        <w:trPr>
          <w:trHeight w:val="710" w:hRule="atLeast"/>
        </w:trPr>
        <w:tc>
          <w:tcPr>
            <w:tcW w:w="3593" w:type="dxa"/>
          </w:tcPr>
          <w:p>
            <w:pPr>
              <w:pStyle w:val="TableParagraph"/>
              <w:spacing w:before="150"/>
              <w:rPr>
                <w:b/>
                <w:sz w:val="24"/>
              </w:rPr>
            </w:pPr>
          </w:p>
          <w:p>
            <w:pPr>
              <w:pStyle w:val="TableParagraph"/>
              <w:spacing w:line="264" w:lineRule="exact"/>
              <w:ind w:left="9" w:right="2"/>
              <w:jc w:val="center"/>
              <w:rPr>
                <w:sz w:val="24"/>
              </w:rPr>
            </w:pPr>
            <w:r>
              <w:rPr>
                <w:sz w:val="24"/>
              </w:rPr>
              <w:t>1956 – </w:t>
            </w:r>
            <w:r>
              <w:rPr>
                <w:spacing w:val="-4"/>
                <w:sz w:val="24"/>
              </w:rPr>
              <w:t>1966</w:t>
            </w:r>
          </w:p>
        </w:tc>
        <w:tc>
          <w:tcPr>
            <w:tcW w:w="1150" w:type="dxa"/>
          </w:tcPr>
          <w:p>
            <w:pPr>
              <w:pStyle w:val="TableParagraph"/>
              <w:spacing w:before="16"/>
              <w:rPr>
                <w:b/>
                <w:sz w:val="24"/>
              </w:rPr>
            </w:pPr>
          </w:p>
          <w:p>
            <w:pPr>
              <w:pStyle w:val="TableParagraph"/>
              <w:ind w:left="10"/>
              <w:jc w:val="center"/>
              <w:rPr>
                <w:sz w:val="24"/>
              </w:rPr>
            </w:pPr>
            <w:r>
              <w:rPr>
                <w:spacing w:val="-4"/>
                <w:sz w:val="24"/>
              </w:rPr>
              <w:t>1.93</w:t>
            </w:r>
          </w:p>
        </w:tc>
        <w:tc>
          <w:tcPr>
            <w:tcW w:w="1150" w:type="dxa"/>
          </w:tcPr>
          <w:p>
            <w:pPr>
              <w:pStyle w:val="TableParagraph"/>
              <w:spacing w:before="16"/>
              <w:rPr>
                <w:b/>
                <w:sz w:val="24"/>
              </w:rPr>
            </w:pPr>
          </w:p>
          <w:p>
            <w:pPr>
              <w:pStyle w:val="TableParagraph"/>
              <w:ind w:left="10" w:right="1"/>
              <w:jc w:val="center"/>
              <w:rPr>
                <w:sz w:val="24"/>
              </w:rPr>
            </w:pPr>
            <w:r>
              <w:rPr>
                <w:spacing w:val="-4"/>
                <w:sz w:val="24"/>
              </w:rPr>
              <w:t>0.33</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1967 -</w:t>
            </w:r>
            <w:r>
              <w:rPr>
                <w:spacing w:val="-1"/>
                <w:sz w:val="24"/>
              </w:rPr>
              <w:t> </w:t>
            </w:r>
            <w:r>
              <w:rPr>
                <w:spacing w:val="-4"/>
                <w:sz w:val="24"/>
              </w:rPr>
              <w:t>1976</w:t>
            </w:r>
          </w:p>
        </w:tc>
        <w:tc>
          <w:tcPr>
            <w:tcW w:w="1150" w:type="dxa"/>
          </w:tcPr>
          <w:p>
            <w:pPr>
              <w:pStyle w:val="TableParagraph"/>
              <w:spacing w:before="15"/>
              <w:rPr>
                <w:b/>
                <w:sz w:val="24"/>
              </w:rPr>
            </w:pPr>
          </w:p>
          <w:p>
            <w:pPr>
              <w:pStyle w:val="TableParagraph"/>
              <w:ind w:left="10"/>
              <w:jc w:val="center"/>
              <w:rPr>
                <w:sz w:val="24"/>
              </w:rPr>
            </w:pPr>
            <w:r>
              <w:rPr>
                <w:spacing w:val="-5"/>
                <w:sz w:val="24"/>
              </w:rPr>
              <w:t>3.1</w:t>
            </w:r>
          </w:p>
        </w:tc>
        <w:tc>
          <w:tcPr>
            <w:tcW w:w="1150" w:type="dxa"/>
          </w:tcPr>
          <w:p>
            <w:pPr>
              <w:pStyle w:val="TableParagraph"/>
              <w:spacing w:before="15"/>
              <w:rPr>
                <w:b/>
                <w:sz w:val="24"/>
              </w:rPr>
            </w:pPr>
          </w:p>
          <w:p>
            <w:pPr>
              <w:pStyle w:val="TableParagraph"/>
              <w:ind w:left="10" w:right="1"/>
              <w:jc w:val="center"/>
              <w:rPr>
                <w:sz w:val="24"/>
              </w:rPr>
            </w:pPr>
            <w:r>
              <w:rPr>
                <w:spacing w:val="-4"/>
                <w:sz w:val="24"/>
              </w:rPr>
              <w:t>0.51</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1977 -</w:t>
            </w:r>
            <w:r>
              <w:rPr>
                <w:spacing w:val="-1"/>
                <w:sz w:val="24"/>
              </w:rPr>
              <w:t> </w:t>
            </w:r>
            <w:r>
              <w:rPr>
                <w:spacing w:val="-4"/>
                <w:sz w:val="24"/>
              </w:rPr>
              <w:t>1986</w:t>
            </w:r>
          </w:p>
        </w:tc>
        <w:tc>
          <w:tcPr>
            <w:tcW w:w="1150" w:type="dxa"/>
          </w:tcPr>
          <w:p>
            <w:pPr>
              <w:pStyle w:val="TableParagraph"/>
              <w:spacing w:before="15"/>
              <w:rPr>
                <w:b/>
                <w:sz w:val="24"/>
              </w:rPr>
            </w:pPr>
          </w:p>
          <w:p>
            <w:pPr>
              <w:pStyle w:val="TableParagraph"/>
              <w:ind w:left="10"/>
              <w:jc w:val="center"/>
              <w:rPr>
                <w:sz w:val="24"/>
              </w:rPr>
            </w:pPr>
            <w:r>
              <w:rPr>
                <w:spacing w:val="-4"/>
                <w:sz w:val="24"/>
              </w:rPr>
              <w:t>3.98</w:t>
            </w:r>
          </w:p>
        </w:tc>
        <w:tc>
          <w:tcPr>
            <w:tcW w:w="1150" w:type="dxa"/>
          </w:tcPr>
          <w:p>
            <w:pPr>
              <w:pStyle w:val="TableParagraph"/>
              <w:spacing w:before="15"/>
              <w:rPr>
                <w:b/>
                <w:sz w:val="24"/>
              </w:rPr>
            </w:pPr>
          </w:p>
          <w:p>
            <w:pPr>
              <w:pStyle w:val="TableParagraph"/>
              <w:ind w:left="10" w:right="1"/>
              <w:jc w:val="center"/>
              <w:rPr>
                <w:sz w:val="24"/>
              </w:rPr>
            </w:pPr>
            <w:r>
              <w:rPr>
                <w:spacing w:val="-4"/>
                <w:sz w:val="24"/>
              </w:rPr>
              <w:t>0.65</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1987 -</w:t>
            </w:r>
            <w:r>
              <w:rPr>
                <w:spacing w:val="-1"/>
                <w:sz w:val="24"/>
              </w:rPr>
              <w:t> </w:t>
            </w:r>
            <w:r>
              <w:rPr>
                <w:spacing w:val="-4"/>
                <w:sz w:val="24"/>
              </w:rPr>
              <w:t>1996</w:t>
            </w:r>
          </w:p>
        </w:tc>
        <w:tc>
          <w:tcPr>
            <w:tcW w:w="1150" w:type="dxa"/>
          </w:tcPr>
          <w:p>
            <w:pPr>
              <w:pStyle w:val="TableParagraph"/>
              <w:spacing w:before="15"/>
              <w:rPr>
                <w:b/>
                <w:sz w:val="24"/>
              </w:rPr>
            </w:pPr>
          </w:p>
          <w:p>
            <w:pPr>
              <w:pStyle w:val="TableParagraph"/>
              <w:ind w:left="10"/>
              <w:jc w:val="center"/>
              <w:rPr>
                <w:sz w:val="24"/>
              </w:rPr>
            </w:pPr>
            <w:r>
              <w:rPr>
                <w:spacing w:val="-4"/>
                <w:sz w:val="24"/>
              </w:rPr>
              <w:t>4.09</w:t>
            </w:r>
          </w:p>
        </w:tc>
        <w:tc>
          <w:tcPr>
            <w:tcW w:w="1150" w:type="dxa"/>
          </w:tcPr>
          <w:p>
            <w:pPr>
              <w:pStyle w:val="TableParagraph"/>
              <w:spacing w:before="15"/>
              <w:rPr>
                <w:b/>
                <w:sz w:val="24"/>
              </w:rPr>
            </w:pPr>
          </w:p>
          <w:p>
            <w:pPr>
              <w:pStyle w:val="TableParagraph"/>
              <w:ind w:left="10" w:right="1"/>
              <w:jc w:val="center"/>
              <w:rPr>
                <w:sz w:val="24"/>
              </w:rPr>
            </w:pPr>
            <w:r>
              <w:rPr>
                <w:spacing w:val="-4"/>
                <w:sz w:val="24"/>
              </w:rPr>
              <w:t>0.67</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1997 -</w:t>
            </w:r>
            <w:r>
              <w:rPr>
                <w:spacing w:val="-1"/>
                <w:sz w:val="24"/>
              </w:rPr>
              <w:t> </w:t>
            </w:r>
            <w:r>
              <w:rPr>
                <w:spacing w:val="-4"/>
                <w:sz w:val="24"/>
              </w:rPr>
              <w:t>2006</w:t>
            </w:r>
          </w:p>
        </w:tc>
        <w:tc>
          <w:tcPr>
            <w:tcW w:w="1150" w:type="dxa"/>
          </w:tcPr>
          <w:p>
            <w:pPr>
              <w:pStyle w:val="TableParagraph"/>
              <w:spacing w:before="15"/>
              <w:rPr>
                <w:b/>
                <w:sz w:val="24"/>
              </w:rPr>
            </w:pPr>
          </w:p>
          <w:p>
            <w:pPr>
              <w:pStyle w:val="TableParagraph"/>
              <w:ind w:left="10"/>
              <w:jc w:val="center"/>
              <w:rPr>
                <w:sz w:val="24"/>
              </w:rPr>
            </w:pPr>
            <w:r>
              <w:rPr>
                <w:spacing w:val="-4"/>
                <w:sz w:val="24"/>
              </w:rPr>
              <w:t>4.52</w:t>
            </w:r>
          </w:p>
        </w:tc>
        <w:tc>
          <w:tcPr>
            <w:tcW w:w="1150" w:type="dxa"/>
          </w:tcPr>
          <w:p>
            <w:pPr>
              <w:pStyle w:val="TableParagraph"/>
              <w:spacing w:before="15"/>
              <w:rPr>
                <w:b/>
                <w:sz w:val="24"/>
              </w:rPr>
            </w:pPr>
          </w:p>
          <w:p>
            <w:pPr>
              <w:pStyle w:val="TableParagraph"/>
              <w:ind w:left="10" w:right="1"/>
              <w:jc w:val="center"/>
              <w:rPr>
                <w:sz w:val="24"/>
              </w:rPr>
            </w:pPr>
            <w:r>
              <w:rPr>
                <w:spacing w:val="-4"/>
                <w:sz w:val="24"/>
              </w:rPr>
              <w:t>0.76</w:t>
            </w:r>
          </w:p>
        </w:tc>
      </w:tr>
      <w:tr>
        <w:trPr>
          <w:trHeight w:val="710" w:hRule="atLeast"/>
        </w:trPr>
        <w:tc>
          <w:tcPr>
            <w:tcW w:w="3593" w:type="dxa"/>
          </w:tcPr>
          <w:p>
            <w:pPr>
              <w:pStyle w:val="TableParagraph"/>
              <w:spacing w:before="154"/>
              <w:rPr>
                <w:b/>
                <w:sz w:val="24"/>
              </w:rPr>
            </w:pPr>
          </w:p>
          <w:p>
            <w:pPr>
              <w:pStyle w:val="TableParagraph"/>
              <w:spacing w:line="259" w:lineRule="exact" w:before="1"/>
              <w:ind w:left="9" w:right="2"/>
              <w:jc w:val="center"/>
              <w:rPr>
                <w:b/>
                <w:sz w:val="24"/>
              </w:rPr>
            </w:pPr>
            <w:r>
              <w:rPr>
                <w:b/>
                <w:sz w:val="24"/>
              </w:rPr>
              <w:t>Average</w:t>
            </w:r>
            <w:r>
              <w:rPr>
                <w:b/>
                <w:spacing w:val="-4"/>
                <w:sz w:val="24"/>
              </w:rPr>
              <w:t> Value</w:t>
            </w:r>
          </w:p>
        </w:tc>
        <w:tc>
          <w:tcPr>
            <w:tcW w:w="1150" w:type="dxa"/>
          </w:tcPr>
          <w:p>
            <w:pPr>
              <w:pStyle w:val="TableParagraph"/>
              <w:spacing w:before="20"/>
              <w:rPr>
                <w:b/>
                <w:sz w:val="24"/>
              </w:rPr>
            </w:pPr>
          </w:p>
          <w:p>
            <w:pPr>
              <w:pStyle w:val="TableParagraph"/>
              <w:ind w:left="10"/>
              <w:jc w:val="center"/>
              <w:rPr>
                <w:b/>
                <w:sz w:val="24"/>
              </w:rPr>
            </w:pPr>
            <w:r>
              <w:rPr>
                <w:b/>
                <w:spacing w:val="-4"/>
                <w:sz w:val="24"/>
              </w:rPr>
              <w:t>3.52</w:t>
            </w:r>
          </w:p>
        </w:tc>
        <w:tc>
          <w:tcPr>
            <w:tcW w:w="1150" w:type="dxa"/>
          </w:tcPr>
          <w:p>
            <w:pPr>
              <w:pStyle w:val="TableParagraph"/>
              <w:spacing w:before="20"/>
              <w:rPr>
                <w:b/>
                <w:sz w:val="24"/>
              </w:rPr>
            </w:pPr>
          </w:p>
          <w:p>
            <w:pPr>
              <w:pStyle w:val="TableParagraph"/>
              <w:ind w:left="10" w:right="1"/>
              <w:jc w:val="center"/>
              <w:rPr>
                <w:b/>
                <w:sz w:val="24"/>
              </w:rPr>
            </w:pPr>
            <w:r>
              <w:rPr>
                <w:b/>
                <w:spacing w:val="-4"/>
                <w:sz w:val="24"/>
              </w:rPr>
              <w:t>0.58</w:t>
            </w:r>
          </w:p>
        </w:tc>
      </w:tr>
    </w:tbl>
    <w:p>
      <w:pPr>
        <w:spacing w:after="0"/>
        <w:jc w:val="center"/>
        <w:rPr>
          <w:sz w:val="24"/>
        </w:rPr>
        <w:sectPr>
          <w:pgSz w:w="11910" w:h="16840"/>
          <w:pgMar w:header="0" w:footer="1067" w:top="1920" w:bottom="1260" w:left="1220" w:right="620"/>
        </w:sectPr>
      </w:pPr>
    </w:p>
    <w:p>
      <w:pPr>
        <w:pStyle w:val="BodyText"/>
        <w:spacing w:before="53"/>
        <w:rPr>
          <w:b/>
        </w:rPr>
      </w:pPr>
    </w:p>
    <w:p>
      <w:pPr>
        <w:spacing w:before="0"/>
        <w:ind w:left="220" w:right="0" w:firstLine="0"/>
        <w:jc w:val="left"/>
        <w:rPr>
          <w:b/>
          <w:sz w:val="24"/>
        </w:rPr>
      </w:pPr>
      <w:r>
        <w:rPr/>
        <w:drawing>
          <wp:anchor distT="0" distB="0" distL="0" distR="0" allowOverlap="1" layoutInCell="1" locked="0" behindDoc="1" simplePos="0" relativeHeight="483694592">
            <wp:simplePos x="0" y="0"/>
            <wp:positionH relativeFrom="page">
              <wp:posOffset>1051966</wp:posOffset>
            </wp:positionH>
            <wp:positionV relativeFrom="paragraph">
              <wp:posOffset>1279793</wp:posOffset>
            </wp:positionV>
            <wp:extent cx="5312638" cy="5252450"/>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1"/>
          <w:sz w:val="24"/>
        </w:rPr>
        <w:t> </w:t>
      </w:r>
      <w:r>
        <w:rPr>
          <w:b/>
          <w:sz w:val="24"/>
        </w:rPr>
        <w:t>4.6</w:t>
      </w:r>
      <w:r>
        <w:rPr>
          <w:b/>
          <w:spacing w:val="-2"/>
          <w:sz w:val="24"/>
        </w:rPr>
        <w:t> </w:t>
      </w:r>
      <w:r>
        <w:rPr>
          <w:b/>
          <w:sz w:val="24"/>
        </w:rPr>
        <w:t>(viii):</w:t>
      </w:r>
      <w:r>
        <w:rPr>
          <w:b/>
          <w:spacing w:val="-2"/>
          <w:sz w:val="24"/>
        </w:rPr>
        <w:t> </w:t>
      </w:r>
      <w:r>
        <w:rPr>
          <w:b/>
          <w:sz w:val="24"/>
        </w:rPr>
        <w:t>Estimated</w:t>
      </w:r>
      <w:r>
        <w:rPr>
          <w:b/>
          <w:spacing w:val="1"/>
          <w:sz w:val="24"/>
        </w:rPr>
        <w:t> </w:t>
      </w:r>
      <w:r>
        <w:rPr>
          <w:b/>
          <w:sz w:val="24"/>
        </w:rPr>
        <w:t>G-R Constants</w:t>
      </w:r>
      <w:r>
        <w:rPr>
          <w:b/>
          <w:spacing w:val="-1"/>
          <w:sz w:val="24"/>
        </w:rPr>
        <w:t> </w:t>
      </w:r>
      <w:r>
        <w:rPr>
          <w:b/>
          <w:sz w:val="24"/>
        </w:rPr>
        <w:t>for</w:t>
      </w:r>
      <w:r>
        <w:rPr>
          <w:b/>
          <w:spacing w:val="-2"/>
          <w:sz w:val="24"/>
        </w:rPr>
        <w:t> </w:t>
      </w:r>
      <w:r>
        <w:rPr>
          <w:b/>
          <w:sz w:val="24"/>
        </w:rPr>
        <w:t>Region </w:t>
      </w:r>
      <w:r>
        <w:rPr>
          <w:b/>
          <w:spacing w:val="-5"/>
          <w:sz w:val="24"/>
        </w:rPr>
        <w:t>8.</w:t>
      </w:r>
    </w:p>
    <w:p>
      <w:pPr>
        <w:pStyle w:val="BodyText"/>
        <w:rPr>
          <w:b/>
          <w:sz w:val="20"/>
        </w:rPr>
      </w:pPr>
    </w:p>
    <w:p>
      <w:pPr>
        <w:pStyle w:val="BodyText"/>
        <w:spacing w:before="92" w:after="1"/>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3"/>
        <w:gridCol w:w="1150"/>
        <w:gridCol w:w="1150"/>
      </w:tblGrid>
      <w:tr>
        <w:trPr>
          <w:trHeight w:val="719" w:hRule="atLeast"/>
        </w:trPr>
        <w:tc>
          <w:tcPr>
            <w:tcW w:w="3593" w:type="dxa"/>
          </w:tcPr>
          <w:p>
            <w:pPr>
              <w:pStyle w:val="TableParagraph"/>
              <w:spacing w:before="164"/>
              <w:rPr>
                <w:b/>
                <w:sz w:val="24"/>
              </w:rPr>
            </w:pPr>
          </w:p>
          <w:p>
            <w:pPr>
              <w:pStyle w:val="TableParagraph"/>
              <w:spacing w:line="259" w:lineRule="exact"/>
              <w:ind w:left="9" w:right="6"/>
              <w:jc w:val="center"/>
              <w:rPr>
                <w:b/>
                <w:sz w:val="24"/>
              </w:rPr>
            </w:pPr>
            <w:r>
              <w:rPr>
                <w:b/>
                <w:sz w:val="24"/>
              </w:rPr>
              <w:t>Time</w:t>
            </w:r>
            <w:r>
              <w:rPr>
                <w:b/>
                <w:spacing w:val="-4"/>
                <w:sz w:val="24"/>
              </w:rPr>
              <w:t> </w:t>
            </w:r>
            <w:r>
              <w:rPr>
                <w:b/>
                <w:spacing w:val="-2"/>
                <w:sz w:val="24"/>
              </w:rPr>
              <w:t>Interval</w:t>
            </w:r>
          </w:p>
        </w:tc>
        <w:tc>
          <w:tcPr>
            <w:tcW w:w="1150" w:type="dxa"/>
          </w:tcPr>
          <w:p>
            <w:pPr>
              <w:pStyle w:val="TableParagraph"/>
              <w:spacing w:before="164"/>
              <w:rPr>
                <w:b/>
                <w:sz w:val="24"/>
              </w:rPr>
            </w:pPr>
          </w:p>
          <w:p>
            <w:pPr>
              <w:pStyle w:val="TableParagraph"/>
              <w:spacing w:line="259" w:lineRule="exact"/>
              <w:ind w:left="10" w:right="2"/>
              <w:jc w:val="center"/>
              <w:rPr>
                <w:b/>
                <w:sz w:val="24"/>
              </w:rPr>
            </w:pPr>
            <w:r>
              <w:rPr>
                <w:b/>
                <w:spacing w:val="-10"/>
                <w:sz w:val="24"/>
              </w:rPr>
              <w:t>a</w:t>
            </w:r>
          </w:p>
        </w:tc>
        <w:tc>
          <w:tcPr>
            <w:tcW w:w="1150" w:type="dxa"/>
          </w:tcPr>
          <w:p>
            <w:pPr>
              <w:pStyle w:val="TableParagraph"/>
              <w:spacing w:before="164"/>
              <w:rPr>
                <w:b/>
                <w:sz w:val="24"/>
              </w:rPr>
            </w:pPr>
          </w:p>
          <w:p>
            <w:pPr>
              <w:pStyle w:val="TableParagraph"/>
              <w:spacing w:line="259" w:lineRule="exact"/>
              <w:ind w:left="10" w:right="4"/>
              <w:jc w:val="center"/>
              <w:rPr>
                <w:b/>
                <w:sz w:val="24"/>
              </w:rPr>
            </w:pPr>
            <w:r>
              <w:rPr>
                <w:b/>
                <w:spacing w:val="-10"/>
                <w:sz w:val="24"/>
              </w:rPr>
              <w:t>b</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1956 -</w:t>
            </w:r>
            <w:r>
              <w:rPr>
                <w:spacing w:val="-1"/>
                <w:sz w:val="24"/>
              </w:rPr>
              <w:t> </w:t>
            </w:r>
            <w:r>
              <w:rPr>
                <w:spacing w:val="-4"/>
                <w:sz w:val="24"/>
              </w:rPr>
              <w:t>1966</w:t>
            </w:r>
          </w:p>
        </w:tc>
        <w:tc>
          <w:tcPr>
            <w:tcW w:w="1150" w:type="dxa"/>
          </w:tcPr>
          <w:p>
            <w:pPr>
              <w:pStyle w:val="TableParagraph"/>
              <w:spacing w:before="15"/>
              <w:rPr>
                <w:b/>
                <w:sz w:val="24"/>
              </w:rPr>
            </w:pPr>
          </w:p>
          <w:p>
            <w:pPr>
              <w:pStyle w:val="TableParagraph"/>
              <w:ind w:left="10"/>
              <w:jc w:val="center"/>
              <w:rPr>
                <w:sz w:val="24"/>
              </w:rPr>
            </w:pPr>
            <w:r>
              <w:rPr>
                <w:spacing w:val="-4"/>
                <w:sz w:val="24"/>
              </w:rPr>
              <w:t>3.58</w:t>
            </w:r>
          </w:p>
        </w:tc>
        <w:tc>
          <w:tcPr>
            <w:tcW w:w="1150" w:type="dxa"/>
          </w:tcPr>
          <w:p>
            <w:pPr>
              <w:pStyle w:val="TableParagraph"/>
              <w:spacing w:before="15"/>
              <w:rPr>
                <w:b/>
                <w:sz w:val="24"/>
              </w:rPr>
            </w:pPr>
          </w:p>
          <w:p>
            <w:pPr>
              <w:pStyle w:val="TableParagraph"/>
              <w:ind w:left="10" w:right="1"/>
              <w:jc w:val="center"/>
              <w:rPr>
                <w:sz w:val="24"/>
              </w:rPr>
            </w:pPr>
            <w:r>
              <w:rPr>
                <w:spacing w:val="-4"/>
                <w:sz w:val="24"/>
              </w:rPr>
              <w:t>0.52</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1967 -</w:t>
            </w:r>
            <w:r>
              <w:rPr>
                <w:spacing w:val="-1"/>
                <w:sz w:val="24"/>
              </w:rPr>
              <w:t> </w:t>
            </w:r>
            <w:r>
              <w:rPr>
                <w:spacing w:val="-4"/>
                <w:sz w:val="24"/>
              </w:rPr>
              <w:t>1976</w:t>
            </w:r>
          </w:p>
        </w:tc>
        <w:tc>
          <w:tcPr>
            <w:tcW w:w="1150" w:type="dxa"/>
          </w:tcPr>
          <w:p>
            <w:pPr>
              <w:pStyle w:val="TableParagraph"/>
              <w:spacing w:before="16"/>
              <w:rPr>
                <w:b/>
                <w:sz w:val="24"/>
              </w:rPr>
            </w:pPr>
          </w:p>
          <w:p>
            <w:pPr>
              <w:pStyle w:val="TableParagraph"/>
              <w:ind w:left="10"/>
              <w:jc w:val="center"/>
              <w:rPr>
                <w:sz w:val="24"/>
              </w:rPr>
            </w:pPr>
            <w:r>
              <w:rPr>
                <w:spacing w:val="-4"/>
                <w:sz w:val="24"/>
              </w:rPr>
              <w:t>3.91</w:t>
            </w:r>
          </w:p>
        </w:tc>
        <w:tc>
          <w:tcPr>
            <w:tcW w:w="1150" w:type="dxa"/>
          </w:tcPr>
          <w:p>
            <w:pPr>
              <w:pStyle w:val="TableParagraph"/>
              <w:spacing w:before="16"/>
              <w:rPr>
                <w:b/>
                <w:sz w:val="24"/>
              </w:rPr>
            </w:pPr>
          </w:p>
          <w:p>
            <w:pPr>
              <w:pStyle w:val="TableParagraph"/>
              <w:ind w:left="10" w:right="1"/>
              <w:jc w:val="center"/>
              <w:rPr>
                <w:sz w:val="24"/>
              </w:rPr>
            </w:pPr>
            <w:r>
              <w:rPr>
                <w:spacing w:val="-4"/>
                <w:sz w:val="24"/>
              </w:rPr>
              <w:t>0.53</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1977 -</w:t>
            </w:r>
            <w:r>
              <w:rPr>
                <w:spacing w:val="-1"/>
                <w:sz w:val="24"/>
              </w:rPr>
              <w:t> </w:t>
            </w:r>
            <w:r>
              <w:rPr>
                <w:spacing w:val="-4"/>
                <w:sz w:val="24"/>
              </w:rPr>
              <w:t>1986</w:t>
            </w:r>
          </w:p>
        </w:tc>
        <w:tc>
          <w:tcPr>
            <w:tcW w:w="1150" w:type="dxa"/>
          </w:tcPr>
          <w:p>
            <w:pPr>
              <w:pStyle w:val="TableParagraph"/>
              <w:spacing w:before="15"/>
              <w:rPr>
                <w:b/>
                <w:sz w:val="24"/>
              </w:rPr>
            </w:pPr>
          </w:p>
          <w:p>
            <w:pPr>
              <w:pStyle w:val="TableParagraph"/>
              <w:ind w:left="10" w:right="2"/>
              <w:jc w:val="center"/>
              <w:rPr>
                <w:sz w:val="24"/>
              </w:rPr>
            </w:pPr>
            <w:r>
              <w:rPr>
                <w:spacing w:val="-10"/>
                <w:sz w:val="24"/>
              </w:rPr>
              <w:t>4</w:t>
            </w:r>
          </w:p>
        </w:tc>
        <w:tc>
          <w:tcPr>
            <w:tcW w:w="1150" w:type="dxa"/>
          </w:tcPr>
          <w:p>
            <w:pPr>
              <w:pStyle w:val="TableParagraph"/>
              <w:spacing w:before="15"/>
              <w:rPr>
                <w:b/>
                <w:sz w:val="24"/>
              </w:rPr>
            </w:pPr>
          </w:p>
          <w:p>
            <w:pPr>
              <w:pStyle w:val="TableParagraph"/>
              <w:ind w:left="10" w:right="1"/>
              <w:jc w:val="center"/>
              <w:rPr>
                <w:sz w:val="24"/>
              </w:rPr>
            </w:pPr>
            <w:r>
              <w:rPr>
                <w:spacing w:val="-4"/>
                <w:sz w:val="24"/>
              </w:rPr>
              <w:t>0.53</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1987 -</w:t>
            </w:r>
            <w:r>
              <w:rPr>
                <w:spacing w:val="-1"/>
                <w:sz w:val="24"/>
              </w:rPr>
              <w:t> </w:t>
            </w:r>
            <w:r>
              <w:rPr>
                <w:spacing w:val="-4"/>
                <w:sz w:val="24"/>
              </w:rPr>
              <w:t>1996</w:t>
            </w:r>
          </w:p>
        </w:tc>
        <w:tc>
          <w:tcPr>
            <w:tcW w:w="1150" w:type="dxa"/>
          </w:tcPr>
          <w:p>
            <w:pPr>
              <w:pStyle w:val="TableParagraph"/>
              <w:spacing w:before="15"/>
              <w:rPr>
                <w:b/>
                <w:sz w:val="24"/>
              </w:rPr>
            </w:pPr>
          </w:p>
          <w:p>
            <w:pPr>
              <w:pStyle w:val="TableParagraph"/>
              <w:ind w:left="10"/>
              <w:jc w:val="center"/>
              <w:rPr>
                <w:sz w:val="24"/>
              </w:rPr>
            </w:pPr>
            <w:r>
              <w:rPr>
                <w:spacing w:val="-4"/>
                <w:sz w:val="24"/>
              </w:rPr>
              <w:t>4.11</w:t>
            </w:r>
          </w:p>
        </w:tc>
        <w:tc>
          <w:tcPr>
            <w:tcW w:w="1150" w:type="dxa"/>
          </w:tcPr>
          <w:p>
            <w:pPr>
              <w:pStyle w:val="TableParagraph"/>
              <w:spacing w:before="15"/>
              <w:rPr>
                <w:b/>
                <w:sz w:val="24"/>
              </w:rPr>
            </w:pPr>
          </w:p>
          <w:p>
            <w:pPr>
              <w:pStyle w:val="TableParagraph"/>
              <w:ind w:left="10" w:right="1"/>
              <w:jc w:val="center"/>
              <w:rPr>
                <w:sz w:val="24"/>
              </w:rPr>
            </w:pPr>
            <w:r>
              <w:rPr>
                <w:spacing w:val="-4"/>
                <w:sz w:val="24"/>
              </w:rPr>
              <w:t>0.54</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1997 -</w:t>
            </w:r>
            <w:r>
              <w:rPr>
                <w:spacing w:val="-1"/>
                <w:sz w:val="24"/>
              </w:rPr>
              <w:t> </w:t>
            </w:r>
            <w:r>
              <w:rPr>
                <w:spacing w:val="-4"/>
                <w:sz w:val="24"/>
              </w:rPr>
              <w:t>2006</w:t>
            </w:r>
          </w:p>
        </w:tc>
        <w:tc>
          <w:tcPr>
            <w:tcW w:w="1150" w:type="dxa"/>
          </w:tcPr>
          <w:p>
            <w:pPr>
              <w:pStyle w:val="TableParagraph"/>
              <w:spacing w:before="15"/>
              <w:rPr>
                <w:b/>
                <w:sz w:val="24"/>
              </w:rPr>
            </w:pPr>
          </w:p>
          <w:p>
            <w:pPr>
              <w:pStyle w:val="TableParagraph"/>
              <w:ind w:left="10"/>
              <w:jc w:val="center"/>
              <w:rPr>
                <w:sz w:val="24"/>
              </w:rPr>
            </w:pPr>
            <w:r>
              <w:rPr>
                <w:spacing w:val="-4"/>
                <w:sz w:val="24"/>
              </w:rPr>
              <w:t>4.13</w:t>
            </w:r>
          </w:p>
        </w:tc>
        <w:tc>
          <w:tcPr>
            <w:tcW w:w="1150" w:type="dxa"/>
          </w:tcPr>
          <w:p>
            <w:pPr>
              <w:pStyle w:val="TableParagraph"/>
              <w:spacing w:before="15"/>
              <w:rPr>
                <w:b/>
                <w:sz w:val="24"/>
              </w:rPr>
            </w:pPr>
          </w:p>
          <w:p>
            <w:pPr>
              <w:pStyle w:val="TableParagraph"/>
              <w:ind w:left="10" w:right="1"/>
              <w:jc w:val="center"/>
              <w:rPr>
                <w:sz w:val="24"/>
              </w:rPr>
            </w:pPr>
            <w:r>
              <w:rPr>
                <w:spacing w:val="-4"/>
                <w:sz w:val="24"/>
              </w:rPr>
              <w:t>0.53</w:t>
            </w:r>
          </w:p>
        </w:tc>
      </w:tr>
      <w:tr>
        <w:trPr>
          <w:trHeight w:val="710" w:hRule="atLeast"/>
        </w:trPr>
        <w:tc>
          <w:tcPr>
            <w:tcW w:w="3593" w:type="dxa"/>
          </w:tcPr>
          <w:p>
            <w:pPr>
              <w:pStyle w:val="TableParagraph"/>
              <w:spacing w:before="154"/>
              <w:rPr>
                <w:b/>
                <w:sz w:val="24"/>
              </w:rPr>
            </w:pPr>
          </w:p>
          <w:p>
            <w:pPr>
              <w:pStyle w:val="TableParagraph"/>
              <w:spacing w:line="259" w:lineRule="exact" w:before="1"/>
              <w:ind w:left="9" w:right="2"/>
              <w:jc w:val="center"/>
              <w:rPr>
                <w:b/>
                <w:sz w:val="24"/>
              </w:rPr>
            </w:pPr>
            <w:r>
              <w:rPr>
                <w:b/>
                <w:sz w:val="24"/>
              </w:rPr>
              <w:t>Average</w:t>
            </w:r>
            <w:r>
              <w:rPr>
                <w:b/>
                <w:spacing w:val="-4"/>
                <w:sz w:val="24"/>
              </w:rPr>
              <w:t> Value</w:t>
            </w:r>
          </w:p>
        </w:tc>
        <w:tc>
          <w:tcPr>
            <w:tcW w:w="1150" w:type="dxa"/>
          </w:tcPr>
          <w:p>
            <w:pPr>
              <w:pStyle w:val="TableParagraph"/>
              <w:spacing w:before="20"/>
              <w:rPr>
                <w:b/>
                <w:sz w:val="24"/>
              </w:rPr>
            </w:pPr>
          </w:p>
          <w:p>
            <w:pPr>
              <w:pStyle w:val="TableParagraph"/>
              <w:ind w:left="10"/>
              <w:jc w:val="center"/>
              <w:rPr>
                <w:b/>
                <w:sz w:val="24"/>
              </w:rPr>
            </w:pPr>
            <w:r>
              <w:rPr>
                <w:b/>
                <w:spacing w:val="-4"/>
                <w:sz w:val="24"/>
              </w:rPr>
              <w:t>3.95</w:t>
            </w:r>
          </w:p>
        </w:tc>
        <w:tc>
          <w:tcPr>
            <w:tcW w:w="1150" w:type="dxa"/>
          </w:tcPr>
          <w:p>
            <w:pPr>
              <w:pStyle w:val="TableParagraph"/>
              <w:spacing w:before="20"/>
              <w:rPr>
                <w:b/>
                <w:sz w:val="24"/>
              </w:rPr>
            </w:pPr>
          </w:p>
          <w:p>
            <w:pPr>
              <w:pStyle w:val="TableParagraph"/>
              <w:ind w:left="10" w:right="1"/>
              <w:jc w:val="center"/>
              <w:rPr>
                <w:b/>
                <w:sz w:val="24"/>
              </w:rPr>
            </w:pPr>
            <w:r>
              <w:rPr>
                <w:b/>
                <w:spacing w:val="-4"/>
                <w:sz w:val="24"/>
              </w:rPr>
              <w:t>0.53</w:t>
            </w:r>
          </w:p>
        </w:tc>
      </w:tr>
    </w:tbl>
    <w:p>
      <w:pPr>
        <w:spacing w:after="0"/>
        <w:jc w:val="center"/>
        <w:rPr>
          <w:sz w:val="24"/>
        </w:rPr>
        <w:sectPr>
          <w:pgSz w:w="11910" w:h="16840"/>
          <w:pgMar w:header="0" w:footer="1067" w:top="1920" w:bottom="1260" w:left="1220" w:right="620"/>
        </w:sectPr>
      </w:pPr>
    </w:p>
    <w:p>
      <w:pPr>
        <w:spacing w:before="74"/>
        <w:ind w:left="220" w:right="0" w:firstLine="0"/>
        <w:jc w:val="left"/>
        <w:rPr>
          <w:b/>
          <w:sz w:val="24"/>
        </w:rPr>
      </w:pPr>
      <w:r>
        <w:rPr/>
        <w:drawing>
          <wp:anchor distT="0" distB="0" distL="0" distR="0" allowOverlap="1" layoutInCell="1" locked="0" behindDoc="1" simplePos="0" relativeHeight="483695104">
            <wp:simplePos x="0" y="0"/>
            <wp:positionH relativeFrom="page">
              <wp:posOffset>1051966</wp:posOffset>
            </wp:positionH>
            <wp:positionV relativeFrom="page">
              <wp:posOffset>2719577</wp:posOffset>
            </wp:positionV>
            <wp:extent cx="5312638" cy="5252450"/>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1"/>
          <w:sz w:val="24"/>
        </w:rPr>
        <w:t> </w:t>
      </w:r>
      <w:r>
        <w:rPr>
          <w:b/>
          <w:sz w:val="24"/>
        </w:rPr>
        <w:t>4.6</w:t>
      </w:r>
      <w:r>
        <w:rPr>
          <w:b/>
          <w:spacing w:val="-2"/>
          <w:sz w:val="24"/>
        </w:rPr>
        <w:t> </w:t>
      </w:r>
      <w:r>
        <w:rPr>
          <w:b/>
          <w:sz w:val="24"/>
        </w:rPr>
        <w:t>(ix):</w:t>
      </w:r>
      <w:r>
        <w:rPr>
          <w:b/>
          <w:spacing w:val="-2"/>
          <w:sz w:val="24"/>
        </w:rPr>
        <w:t> </w:t>
      </w:r>
      <w:r>
        <w:rPr>
          <w:b/>
          <w:sz w:val="24"/>
        </w:rPr>
        <w:t>Estimated</w:t>
      </w:r>
      <w:r>
        <w:rPr>
          <w:b/>
          <w:spacing w:val="2"/>
          <w:sz w:val="24"/>
        </w:rPr>
        <w:t> </w:t>
      </w:r>
      <w:r>
        <w:rPr>
          <w:b/>
          <w:sz w:val="24"/>
        </w:rPr>
        <w:t>G-R</w:t>
      </w:r>
      <w:r>
        <w:rPr>
          <w:b/>
          <w:spacing w:val="-1"/>
          <w:sz w:val="24"/>
        </w:rPr>
        <w:t> </w:t>
      </w:r>
      <w:r>
        <w:rPr>
          <w:b/>
          <w:sz w:val="24"/>
        </w:rPr>
        <w:t>Constants</w:t>
      </w:r>
      <w:r>
        <w:rPr>
          <w:b/>
          <w:spacing w:val="-1"/>
          <w:sz w:val="24"/>
        </w:rPr>
        <w:t> </w:t>
      </w:r>
      <w:r>
        <w:rPr>
          <w:b/>
          <w:sz w:val="24"/>
        </w:rPr>
        <w:t>for</w:t>
      </w:r>
      <w:r>
        <w:rPr>
          <w:b/>
          <w:spacing w:val="-2"/>
          <w:sz w:val="24"/>
        </w:rPr>
        <w:t> </w:t>
      </w:r>
      <w:r>
        <w:rPr>
          <w:b/>
          <w:sz w:val="24"/>
        </w:rPr>
        <w:t>Region</w:t>
      </w:r>
      <w:r>
        <w:rPr>
          <w:b/>
          <w:spacing w:val="1"/>
          <w:sz w:val="24"/>
        </w:rPr>
        <w:t> </w:t>
      </w:r>
      <w:r>
        <w:rPr>
          <w:b/>
          <w:spacing w:val="-5"/>
          <w:sz w:val="24"/>
        </w:rPr>
        <w:t>9.</w:t>
      </w:r>
    </w:p>
    <w:p>
      <w:pPr>
        <w:pStyle w:val="BodyText"/>
        <w:rPr>
          <w:b/>
          <w:sz w:val="20"/>
        </w:rPr>
      </w:pPr>
    </w:p>
    <w:p>
      <w:pPr>
        <w:pStyle w:val="BodyText"/>
        <w:rPr>
          <w:b/>
          <w:sz w:val="20"/>
        </w:rPr>
      </w:pPr>
    </w:p>
    <w:p>
      <w:pPr>
        <w:pStyle w:val="BodyText"/>
        <w:rPr>
          <w:b/>
          <w:sz w:val="20"/>
        </w:rPr>
      </w:pPr>
    </w:p>
    <w:p>
      <w:pPr>
        <w:pStyle w:val="BodyText"/>
        <w:spacing w:before="47" w:after="1"/>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3"/>
        <w:gridCol w:w="1150"/>
        <w:gridCol w:w="1150"/>
      </w:tblGrid>
      <w:tr>
        <w:trPr>
          <w:trHeight w:val="719" w:hRule="atLeast"/>
        </w:trPr>
        <w:tc>
          <w:tcPr>
            <w:tcW w:w="3593" w:type="dxa"/>
          </w:tcPr>
          <w:p>
            <w:pPr>
              <w:pStyle w:val="TableParagraph"/>
              <w:spacing w:before="164"/>
              <w:rPr>
                <w:b/>
                <w:sz w:val="24"/>
              </w:rPr>
            </w:pPr>
          </w:p>
          <w:p>
            <w:pPr>
              <w:pStyle w:val="TableParagraph"/>
              <w:spacing w:line="259" w:lineRule="exact"/>
              <w:ind w:left="9" w:right="6"/>
              <w:jc w:val="center"/>
              <w:rPr>
                <w:b/>
                <w:sz w:val="24"/>
              </w:rPr>
            </w:pPr>
            <w:r>
              <w:rPr>
                <w:b/>
                <w:sz w:val="24"/>
              </w:rPr>
              <w:t>Time</w:t>
            </w:r>
            <w:r>
              <w:rPr>
                <w:b/>
                <w:spacing w:val="-4"/>
                <w:sz w:val="24"/>
              </w:rPr>
              <w:t> </w:t>
            </w:r>
            <w:r>
              <w:rPr>
                <w:b/>
                <w:spacing w:val="-2"/>
                <w:sz w:val="24"/>
              </w:rPr>
              <w:t>Interval</w:t>
            </w:r>
          </w:p>
        </w:tc>
        <w:tc>
          <w:tcPr>
            <w:tcW w:w="1150" w:type="dxa"/>
          </w:tcPr>
          <w:p>
            <w:pPr>
              <w:pStyle w:val="TableParagraph"/>
              <w:spacing w:before="164"/>
              <w:rPr>
                <w:b/>
                <w:sz w:val="24"/>
              </w:rPr>
            </w:pPr>
          </w:p>
          <w:p>
            <w:pPr>
              <w:pStyle w:val="TableParagraph"/>
              <w:spacing w:line="259" w:lineRule="exact"/>
              <w:ind w:left="10" w:right="2"/>
              <w:jc w:val="center"/>
              <w:rPr>
                <w:b/>
                <w:sz w:val="24"/>
              </w:rPr>
            </w:pPr>
            <w:r>
              <w:rPr>
                <w:b/>
                <w:spacing w:val="-10"/>
                <w:sz w:val="24"/>
              </w:rPr>
              <w:t>a</w:t>
            </w:r>
          </w:p>
        </w:tc>
        <w:tc>
          <w:tcPr>
            <w:tcW w:w="1150" w:type="dxa"/>
          </w:tcPr>
          <w:p>
            <w:pPr>
              <w:pStyle w:val="TableParagraph"/>
              <w:spacing w:before="164"/>
              <w:rPr>
                <w:b/>
                <w:sz w:val="24"/>
              </w:rPr>
            </w:pPr>
          </w:p>
          <w:p>
            <w:pPr>
              <w:pStyle w:val="TableParagraph"/>
              <w:spacing w:line="259" w:lineRule="exact"/>
              <w:ind w:left="10" w:right="4"/>
              <w:jc w:val="center"/>
              <w:rPr>
                <w:b/>
                <w:sz w:val="24"/>
              </w:rPr>
            </w:pPr>
            <w:r>
              <w:rPr>
                <w:b/>
                <w:spacing w:val="-10"/>
                <w:sz w:val="24"/>
              </w:rPr>
              <w:t>b</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1956 -</w:t>
            </w:r>
            <w:r>
              <w:rPr>
                <w:spacing w:val="-1"/>
                <w:sz w:val="24"/>
              </w:rPr>
              <w:t> </w:t>
            </w:r>
            <w:r>
              <w:rPr>
                <w:spacing w:val="-4"/>
                <w:sz w:val="24"/>
              </w:rPr>
              <w:t>1966</w:t>
            </w:r>
          </w:p>
        </w:tc>
        <w:tc>
          <w:tcPr>
            <w:tcW w:w="1150" w:type="dxa"/>
          </w:tcPr>
          <w:p>
            <w:pPr>
              <w:pStyle w:val="TableParagraph"/>
              <w:spacing w:before="15"/>
              <w:rPr>
                <w:b/>
                <w:sz w:val="24"/>
              </w:rPr>
            </w:pPr>
          </w:p>
          <w:p>
            <w:pPr>
              <w:pStyle w:val="TableParagraph"/>
              <w:ind w:left="10"/>
              <w:jc w:val="center"/>
              <w:rPr>
                <w:sz w:val="24"/>
              </w:rPr>
            </w:pPr>
            <w:r>
              <w:rPr>
                <w:spacing w:val="-4"/>
                <w:sz w:val="24"/>
              </w:rPr>
              <w:t>5.21</w:t>
            </w:r>
          </w:p>
        </w:tc>
        <w:tc>
          <w:tcPr>
            <w:tcW w:w="1150" w:type="dxa"/>
          </w:tcPr>
          <w:p>
            <w:pPr>
              <w:pStyle w:val="TableParagraph"/>
              <w:spacing w:before="15"/>
              <w:rPr>
                <w:b/>
                <w:sz w:val="24"/>
              </w:rPr>
            </w:pPr>
          </w:p>
          <w:p>
            <w:pPr>
              <w:pStyle w:val="TableParagraph"/>
              <w:ind w:left="10" w:right="1"/>
              <w:jc w:val="center"/>
              <w:rPr>
                <w:sz w:val="24"/>
              </w:rPr>
            </w:pPr>
            <w:r>
              <w:rPr>
                <w:spacing w:val="-4"/>
                <w:sz w:val="24"/>
              </w:rPr>
              <w:t>0.85</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1967 -</w:t>
            </w:r>
            <w:r>
              <w:rPr>
                <w:spacing w:val="-1"/>
                <w:sz w:val="24"/>
              </w:rPr>
              <w:t> </w:t>
            </w:r>
            <w:r>
              <w:rPr>
                <w:spacing w:val="-4"/>
                <w:sz w:val="24"/>
              </w:rPr>
              <w:t>1976</w:t>
            </w:r>
          </w:p>
        </w:tc>
        <w:tc>
          <w:tcPr>
            <w:tcW w:w="1150" w:type="dxa"/>
          </w:tcPr>
          <w:p>
            <w:pPr>
              <w:pStyle w:val="TableParagraph"/>
              <w:spacing w:before="16"/>
              <w:rPr>
                <w:b/>
                <w:sz w:val="24"/>
              </w:rPr>
            </w:pPr>
          </w:p>
          <w:p>
            <w:pPr>
              <w:pStyle w:val="TableParagraph"/>
              <w:ind w:left="10"/>
              <w:jc w:val="center"/>
              <w:rPr>
                <w:sz w:val="24"/>
              </w:rPr>
            </w:pPr>
            <w:r>
              <w:rPr>
                <w:spacing w:val="-4"/>
                <w:sz w:val="24"/>
              </w:rPr>
              <w:t>5.57</w:t>
            </w:r>
          </w:p>
        </w:tc>
        <w:tc>
          <w:tcPr>
            <w:tcW w:w="1150" w:type="dxa"/>
          </w:tcPr>
          <w:p>
            <w:pPr>
              <w:pStyle w:val="TableParagraph"/>
              <w:spacing w:before="16"/>
              <w:rPr>
                <w:b/>
                <w:sz w:val="24"/>
              </w:rPr>
            </w:pPr>
          </w:p>
          <w:p>
            <w:pPr>
              <w:pStyle w:val="TableParagraph"/>
              <w:ind w:left="10" w:right="1"/>
              <w:jc w:val="center"/>
              <w:rPr>
                <w:sz w:val="24"/>
              </w:rPr>
            </w:pPr>
            <w:r>
              <w:rPr>
                <w:spacing w:val="-4"/>
                <w:sz w:val="24"/>
              </w:rPr>
              <w:t>0.89</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1977 -</w:t>
            </w:r>
            <w:r>
              <w:rPr>
                <w:spacing w:val="-1"/>
                <w:sz w:val="24"/>
              </w:rPr>
              <w:t> </w:t>
            </w:r>
            <w:r>
              <w:rPr>
                <w:spacing w:val="-4"/>
                <w:sz w:val="24"/>
              </w:rPr>
              <w:t>1986</w:t>
            </w:r>
          </w:p>
        </w:tc>
        <w:tc>
          <w:tcPr>
            <w:tcW w:w="1150" w:type="dxa"/>
          </w:tcPr>
          <w:p>
            <w:pPr>
              <w:pStyle w:val="TableParagraph"/>
              <w:spacing w:before="15"/>
              <w:rPr>
                <w:b/>
                <w:sz w:val="24"/>
              </w:rPr>
            </w:pPr>
          </w:p>
          <w:p>
            <w:pPr>
              <w:pStyle w:val="TableParagraph"/>
              <w:ind w:left="10"/>
              <w:jc w:val="center"/>
              <w:rPr>
                <w:sz w:val="24"/>
              </w:rPr>
            </w:pPr>
            <w:r>
              <w:rPr>
                <w:spacing w:val="-4"/>
                <w:sz w:val="24"/>
              </w:rPr>
              <w:t>6.51</w:t>
            </w:r>
          </w:p>
        </w:tc>
        <w:tc>
          <w:tcPr>
            <w:tcW w:w="1150" w:type="dxa"/>
          </w:tcPr>
          <w:p>
            <w:pPr>
              <w:pStyle w:val="TableParagraph"/>
              <w:spacing w:before="15"/>
              <w:rPr>
                <w:b/>
                <w:sz w:val="24"/>
              </w:rPr>
            </w:pPr>
          </w:p>
          <w:p>
            <w:pPr>
              <w:pStyle w:val="TableParagraph"/>
              <w:ind w:left="10" w:right="1"/>
              <w:jc w:val="center"/>
              <w:rPr>
                <w:sz w:val="24"/>
              </w:rPr>
            </w:pPr>
            <w:r>
              <w:rPr>
                <w:spacing w:val="-4"/>
                <w:sz w:val="24"/>
              </w:rPr>
              <w:t>1.05</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1987 -</w:t>
            </w:r>
            <w:r>
              <w:rPr>
                <w:spacing w:val="-1"/>
                <w:sz w:val="24"/>
              </w:rPr>
              <w:t> </w:t>
            </w:r>
            <w:r>
              <w:rPr>
                <w:spacing w:val="-4"/>
                <w:sz w:val="24"/>
              </w:rPr>
              <w:t>1996</w:t>
            </w:r>
          </w:p>
        </w:tc>
        <w:tc>
          <w:tcPr>
            <w:tcW w:w="1150" w:type="dxa"/>
          </w:tcPr>
          <w:p>
            <w:pPr>
              <w:pStyle w:val="TableParagraph"/>
              <w:spacing w:before="15"/>
              <w:rPr>
                <w:b/>
                <w:sz w:val="24"/>
              </w:rPr>
            </w:pPr>
          </w:p>
          <w:p>
            <w:pPr>
              <w:pStyle w:val="TableParagraph"/>
              <w:ind w:left="10"/>
              <w:jc w:val="center"/>
              <w:rPr>
                <w:sz w:val="24"/>
              </w:rPr>
            </w:pPr>
            <w:r>
              <w:rPr>
                <w:spacing w:val="-4"/>
                <w:sz w:val="24"/>
              </w:rPr>
              <w:t>6.99</w:t>
            </w:r>
          </w:p>
        </w:tc>
        <w:tc>
          <w:tcPr>
            <w:tcW w:w="1150" w:type="dxa"/>
          </w:tcPr>
          <w:p>
            <w:pPr>
              <w:pStyle w:val="TableParagraph"/>
              <w:spacing w:before="15"/>
              <w:rPr>
                <w:b/>
                <w:sz w:val="24"/>
              </w:rPr>
            </w:pPr>
          </w:p>
          <w:p>
            <w:pPr>
              <w:pStyle w:val="TableParagraph"/>
              <w:ind w:left="10" w:right="1"/>
              <w:jc w:val="center"/>
              <w:rPr>
                <w:sz w:val="24"/>
              </w:rPr>
            </w:pPr>
            <w:r>
              <w:rPr>
                <w:spacing w:val="-4"/>
                <w:sz w:val="24"/>
              </w:rPr>
              <w:t>1.12</w:t>
            </w:r>
          </w:p>
        </w:tc>
      </w:tr>
      <w:tr>
        <w:trPr>
          <w:trHeight w:val="710" w:hRule="atLeast"/>
        </w:trPr>
        <w:tc>
          <w:tcPr>
            <w:tcW w:w="3593" w:type="dxa"/>
          </w:tcPr>
          <w:p>
            <w:pPr>
              <w:pStyle w:val="TableParagraph"/>
              <w:spacing w:before="150"/>
              <w:rPr>
                <w:b/>
                <w:sz w:val="24"/>
              </w:rPr>
            </w:pPr>
          </w:p>
          <w:p>
            <w:pPr>
              <w:pStyle w:val="TableParagraph"/>
              <w:spacing w:line="264" w:lineRule="exact"/>
              <w:ind w:left="9"/>
              <w:jc w:val="center"/>
              <w:rPr>
                <w:sz w:val="24"/>
              </w:rPr>
            </w:pPr>
            <w:r>
              <w:rPr>
                <w:sz w:val="24"/>
              </w:rPr>
              <w:t>1997 -</w:t>
            </w:r>
            <w:r>
              <w:rPr>
                <w:spacing w:val="-1"/>
                <w:sz w:val="24"/>
              </w:rPr>
              <w:t> </w:t>
            </w:r>
            <w:r>
              <w:rPr>
                <w:spacing w:val="-4"/>
                <w:sz w:val="24"/>
              </w:rPr>
              <w:t>2006</w:t>
            </w:r>
          </w:p>
        </w:tc>
        <w:tc>
          <w:tcPr>
            <w:tcW w:w="1150" w:type="dxa"/>
          </w:tcPr>
          <w:p>
            <w:pPr>
              <w:pStyle w:val="TableParagraph"/>
              <w:spacing w:before="15"/>
              <w:rPr>
                <w:b/>
                <w:sz w:val="24"/>
              </w:rPr>
            </w:pPr>
          </w:p>
          <w:p>
            <w:pPr>
              <w:pStyle w:val="TableParagraph"/>
              <w:ind w:left="10"/>
              <w:jc w:val="center"/>
              <w:rPr>
                <w:sz w:val="24"/>
              </w:rPr>
            </w:pPr>
            <w:r>
              <w:rPr>
                <w:spacing w:val="-4"/>
                <w:sz w:val="24"/>
              </w:rPr>
              <w:t>6.72</w:t>
            </w:r>
          </w:p>
        </w:tc>
        <w:tc>
          <w:tcPr>
            <w:tcW w:w="1150" w:type="dxa"/>
          </w:tcPr>
          <w:p>
            <w:pPr>
              <w:pStyle w:val="TableParagraph"/>
              <w:spacing w:before="15"/>
              <w:rPr>
                <w:b/>
                <w:sz w:val="24"/>
              </w:rPr>
            </w:pPr>
          </w:p>
          <w:p>
            <w:pPr>
              <w:pStyle w:val="TableParagraph"/>
              <w:ind w:left="10" w:right="1"/>
              <w:jc w:val="center"/>
              <w:rPr>
                <w:sz w:val="24"/>
              </w:rPr>
            </w:pPr>
            <w:r>
              <w:rPr>
                <w:spacing w:val="-4"/>
                <w:sz w:val="24"/>
              </w:rPr>
              <w:t>1.04</w:t>
            </w:r>
          </w:p>
        </w:tc>
      </w:tr>
      <w:tr>
        <w:trPr>
          <w:trHeight w:val="710" w:hRule="atLeast"/>
        </w:trPr>
        <w:tc>
          <w:tcPr>
            <w:tcW w:w="3593" w:type="dxa"/>
          </w:tcPr>
          <w:p>
            <w:pPr>
              <w:pStyle w:val="TableParagraph"/>
              <w:spacing w:before="154"/>
              <w:rPr>
                <w:b/>
                <w:sz w:val="24"/>
              </w:rPr>
            </w:pPr>
          </w:p>
          <w:p>
            <w:pPr>
              <w:pStyle w:val="TableParagraph"/>
              <w:spacing w:line="259" w:lineRule="exact" w:before="1"/>
              <w:ind w:left="9" w:right="2"/>
              <w:jc w:val="center"/>
              <w:rPr>
                <w:b/>
                <w:sz w:val="24"/>
              </w:rPr>
            </w:pPr>
            <w:r>
              <w:rPr>
                <w:b/>
                <w:sz w:val="24"/>
              </w:rPr>
              <w:t>Average</w:t>
            </w:r>
            <w:r>
              <w:rPr>
                <w:b/>
                <w:spacing w:val="-4"/>
                <w:sz w:val="24"/>
              </w:rPr>
              <w:t> Value</w:t>
            </w:r>
          </w:p>
        </w:tc>
        <w:tc>
          <w:tcPr>
            <w:tcW w:w="1150" w:type="dxa"/>
          </w:tcPr>
          <w:p>
            <w:pPr>
              <w:pStyle w:val="TableParagraph"/>
              <w:spacing w:before="20"/>
              <w:rPr>
                <w:b/>
                <w:sz w:val="24"/>
              </w:rPr>
            </w:pPr>
          </w:p>
          <w:p>
            <w:pPr>
              <w:pStyle w:val="TableParagraph"/>
              <w:ind w:left="10"/>
              <w:jc w:val="center"/>
              <w:rPr>
                <w:b/>
                <w:sz w:val="24"/>
              </w:rPr>
            </w:pPr>
            <w:r>
              <w:rPr>
                <w:b/>
                <w:spacing w:val="-4"/>
                <w:sz w:val="24"/>
              </w:rPr>
              <w:t>6.20</w:t>
            </w:r>
          </w:p>
        </w:tc>
        <w:tc>
          <w:tcPr>
            <w:tcW w:w="1150" w:type="dxa"/>
          </w:tcPr>
          <w:p>
            <w:pPr>
              <w:pStyle w:val="TableParagraph"/>
              <w:spacing w:before="20"/>
              <w:rPr>
                <w:b/>
                <w:sz w:val="24"/>
              </w:rPr>
            </w:pPr>
          </w:p>
          <w:p>
            <w:pPr>
              <w:pStyle w:val="TableParagraph"/>
              <w:ind w:left="10" w:right="1"/>
              <w:jc w:val="center"/>
              <w:rPr>
                <w:b/>
                <w:sz w:val="24"/>
              </w:rPr>
            </w:pPr>
            <w:r>
              <w:rPr>
                <w:b/>
                <w:spacing w:val="-4"/>
                <w:sz w:val="24"/>
              </w:rPr>
              <w:t>0.99</w:t>
            </w:r>
          </w:p>
        </w:tc>
      </w:tr>
    </w:tbl>
    <w:p>
      <w:pPr>
        <w:spacing w:after="0"/>
        <w:jc w:val="center"/>
        <w:rPr>
          <w:sz w:val="24"/>
        </w:rPr>
        <w:sectPr>
          <w:pgSz w:w="11910" w:h="16840"/>
          <w:pgMar w:header="0" w:footer="1067" w:top="1760" w:bottom="1260" w:left="1220" w:right="620"/>
        </w:sectPr>
      </w:pPr>
    </w:p>
    <w:p>
      <w:pPr>
        <w:spacing w:before="74"/>
        <w:ind w:left="220" w:right="0" w:firstLine="0"/>
        <w:jc w:val="left"/>
        <w:rPr>
          <w:b/>
          <w:sz w:val="24"/>
        </w:rPr>
      </w:pPr>
      <w:r>
        <w:rPr/>
        <w:drawing>
          <wp:anchor distT="0" distB="0" distL="0" distR="0" allowOverlap="1" layoutInCell="1" locked="0" behindDoc="1" simplePos="0" relativeHeight="483695616">
            <wp:simplePos x="0" y="0"/>
            <wp:positionH relativeFrom="page">
              <wp:posOffset>1051966</wp:posOffset>
            </wp:positionH>
            <wp:positionV relativeFrom="page">
              <wp:posOffset>2719577</wp:posOffset>
            </wp:positionV>
            <wp:extent cx="5312638" cy="5252450"/>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5" cstate="print"/>
                    <a:stretch>
                      <a:fillRect/>
                    </a:stretch>
                  </pic:blipFill>
                  <pic:spPr>
                    <a:xfrm>
                      <a:off x="0" y="0"/>
                      <a:ext cx="5312638" cy="5252450"/>
                    </a:xfrm>
                    <a:prstGeom prst="rect">
                      <a:avLst/>
                    </a:prstGeom>
                  </pic:spPr>
                </pic:pic>
              </a:graphicData>
            </a:graphic>
          </wp:anchor>
        </w:drawing>
      </w:r>
      <w:r>
        <w:rPr>
          <w:b/>
          <w:sz w:val="24"/>
        </w:rPr>
        <w:t>Table</w:t>
      </w:r>
      <w:r>
        <w:rPr>
          <w:b/>
          <w:spacing w:val="-3"/>
          <w:sz w:val="24"/>
        </w:rPr>
        <w:t> </w:t>
      </w:r>
      <w:r>
        <w:rPr>
          <w:b/>
          <w:sz w:val="24"/>
        </w:rPr>
        <w:t>4.6</w:t>
      </w:r>
      <w:r>
        <w:rPr>
          <w:b/>
          <w:spacing w:val="-2"/>
          <w:sz w:val="24"/>
        </w:rPr>
        <w:t> </w:t>
      </w:r>
      <w:r>
        <w:rPr>
          <w:b/>
          <w:sz w:val="24"/>
        </w:rPr>
        <w:t>(x):</w:t>
      </w:r>
      <w:r>
        <w:rPr>
          <w:b/>
          <w:spacing w:val="-2"/>
          <w:sz w:val="24"/>
        </w:rPr>
        <w:t> </w:t>
      </w:r>
      <w:r>
        <w:rPr>
          <w:b/>
          <w:sz w:val="24"/>
        </w:rPr>
        <w:t>Estimated</w:t>
      </w:r>
      <w:r>
        <w:rPr>
          <w:b/>
          <w:spacing w:val="1"/>
          <w:sz w:val="24"/>
        </w:rPr>
        <w:t> </w:t>
      </w:r>
      <w:r>
        <w:rPr>
          <w:b/>
          <w:sz w:val="24"/>
        </w:rPr>
        <w:t>G-R</w:t>
      </w:r>
      <w:r>
        <w:rPr>
          <w:b/>
          <w:spacing w:val="-1"/>
          <w:sz w:val="24"/>
        </w:rPr>
        <w:t> </w:t>
      </w:r>
      <w:r>
        <w:rPr>
          <w:b/>
          <w:sz w:val="24"/>
        </w:rPr>
        <w:t>Constants</w:t>
      </w:r>
      <w:r>
        <w:rPr>
          <w:b/>
          <w:spacing w:val="-1"/>
          <w:sz w:val="24"/>
        </w:rPr>
        <w:t> </w:t>
      </w:r>
      <w:r>
        <w:rPr>
          <w:b/>
          <w:sz w:val="24"/>
        </w:rPr>
        <w:t>for</w:t>
      </w:r>
      <w:r>
        <w:rPr>
          <w:b/>
          <w:spacing w:val="-2"/>
          <w:sz w:val="24"/>
        </w:rPr>
        <w:t> </w:t>
      </w:r>
      <w:r>
        <w:rPr>
          <w:b/>
          <w:sz w:val="24"/>
        </w:rPr>
        <w:t>Region</w:t>
      </w:r>
      <w:r>
        <w:rPr>
          <w:b/>
          <w:spacing w:val="1"/>
          <w:sz w:val="24"/>
        </w:rPr>
        <w:t> </w:t>
      </w:r>
      <w:r>
        <w:rPr>
          <w:b/>
          <w:spacing w:val="-5"/>
          <w:sz w:val="24"/>
        </w:rPr>
        <w:t>10.</w:t>
      </w:r>
    </w:p>
    <w:p>
      <w:pPr>
        <w:pStyle w:val="BodyText"/>
        <w:rPr>
          <w:b/>
          <w:sz w:val="20"/>
        </w:rPr>
      </w:pPr>
    </w:p>
    <w:p>
      <w:pPr>
        <w:pStyle w:val="BodyText"/>
        <w:spacing w:before="92" w:after="1"/>
        <w:rPr>
          <w:b/>
          <w:sz w:val="20"/>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0"/>
        <w:gridCol w:w="961"/>
        <w:gridCol w:w="961"/>
      </w:tblGrid>
      <w:tr>
        <w:trPr>
          <w:trHeight w:val="705" w:hRule="atLeast"/>
        </w:trPr>
        <w:tc>
          <w:tcPr>
            <w:tcW w:w="3560" w:type="dxa"/>
          </w:tcPr>
          <w:p>
            <w:pPr>
              <w:pStyle w:val="TableParagraph"/>
              <w:spacing w:before="150"/>
              <w:rPr>
                <w:b/>
                <w:sz w:val="24"/>
              </w:rPr>
            </w:pPr>
          </w:p>
          <w:p>
            <w:pPr>
              <w:pStyle w:val="TableParagraph"/>
              <w:spacing w:line="259" w:lineRule="exact"/>
              <w:ind w:left="9" w:right="7"/>
              <w:jc w:val="center"/>
              <w:rPr>
                <w:b/>
                <w:sz w:val="24"/>
              </w:rPr>
            </w:pPr>
            <w:r>
              <w:rPr>
                <w:b/>
                <w:sz w:val="24"/>
              </w:rPr>
              <w:t>Time</w:t>
            </w:r>
            <w:r>
              <w:rPr>
                <w:b/>
                <w:spacing w:val="-4"/>
                <w:sz w:val="24"/>
              </w:rPr>
              <w:t> </w:t>
            </w:r>
            <w:r>
              <w:rPr>
                <w:b/>
                <w:spacing w:val="-2"/>
                <w:sz w:val="24"/>
              </w:rPr>
              <w:t>Interval</w:t>
            </w:r>
          </w:p>
        </w:tc>
        <w:tc>
          <w:tcPr>
            <w:tcW w:w="961" w:type="dxa"/>
          </w:tcPr>
          <w:p>
            <w:pPr>
              <w:pStyle w:val="TableParagraph"/>
              <w:spacing w:before="150"/>
              <w:rPr>
                <w:b/>
                <w:sz w:val="24"/>
              </w:rPr>
            </w:pPr>
          </w:p>
          <w:p>
            <w:pPr>
              <w:pStyle w:val="TableParagraph"/>
              <w:spacing w:line="259" w:lineRule="exact"/>
              <w:ind w:left="8"/>
              <w:jc w:val="center"/>
              <w:rPr>
                <w:b/>
                <w:sz w:val="24"/>
              </w:rPr>
            </w:pPr>
            <w:r>
              <w:rPr>
                <w:b/>
                <w:spacing w:val="-10"/>
                <w:sz w:val="24"/>
              </w:rPr>
              <w:t>a</w:t>
            </w:r>
          </w:p>
        </w:tc>
        <w:tc>
          <w:tcPr>
            <w:tcW w:w="961" w:type="dxa"/>
          </w:tcPr>
          <w:p>
            <w:pPr>
              <w:pStyle w:val="TableParagraph"/>
              <w:spacing w:before="150"/>
              <w:rPr>
                <w:b/>
                <w:sz w:val="24"/>
              </w:rPr>
            </w:pPr>
          </w:p>
          <w:p>
            <w:pPr>
              <w:pStyle w:val="TableParagraph"/>
              <w:spacing w:line="259" w:lineRule="exact"/>
              <w:ind w:left="8" w:right="3"/>
              <w:jc w:val="center"/>
              <w:rPr>
                <w:b/>
                <w:sz w:val="24"/>
              </w:rPr>
            </w:pPr>
            <w:r>
              <w:rPr>
                <w:b/>
                <w:spacing w:val="-10"/>
                <w:sz w:val="24"/>
              </w:rPr>
              <w:t>b</w:t>
            </w:r>
          </w:p>
        </w:tc>
      </w:tr>
      <w:tr>
        <w:trPr>
          <w:trHeight w:val="705" w:hRule="atLeast"/>
        </w:trPr>
        <w:tc>
          <w:tcPr>
            <w:tcW w:w="3560" w:type="dxa"/>
          </w:tcPr>
          <w:p>
            <w:pPr>
              <w:pStyle w:val="TableParagraph"/>
              <w:spacing w:before="145"/>
              <w:rPr>
                <w:b/>
                <w:sz w:val="24"/>
              </w:rPr>
            </w:pPr>
          </w:p>
          <w:p>
            <w:pPr>
              <w:pStyle w:val="TableParagraph"/>
              <w:spacing w:line="264" w:lineRule="exact"/>
              <w:ind w:left="9"/>
              <w:jc w:val="center"/>
              <w:rPr>
                <w:sz w:val="24"/>
              </w:rPr>
            </w:pPr>
            <w:r>
              <w:rPr>
                <w:sz w:val="24"/>
              </w:rPr>
              <w:t>1956 -</w:t>
            </w:r>
            <w:r>
              <w:rPr>
                <w:spacing w:val="-1"/>
                <w:sz w:val="24"/>
              </w:rPr>
              <w:t> </w:t>
            </w:r>
            <w:r>
              <w:rPr>
                <w:spacing w:val="-4"/>
                <w:sz w:val="24"/>
              </w:rPr>
              <w:t>1966</w:t>
            </w:r>
          </w:p>
        </w:tc>
        <w:tc>
          <w:tcPr>
            <w:tcW w:w="961" w:type="dxa"/>
          </w:tcPr>
          <w:p>
            <w:pPr>
              <w:pStyle w:val="TableParagraph"/>
              <w:spacing w:before="10"/>
              <w:rPr>
                <w:b/>
                <w:sz w:val="24"/>
              </w:rPr>
            </w:pPr>
          </w:p>
          <w:p>
            <w:pPr>
              <w:pStyle w:val="TableParagraph"/>
              <w:spacing w:before="1"/>
              <w:ind w:left="8" w:right="3"/>
              <w:jc w:val="center"/>
              <w:rPr>
                <w:sz w:val="24"/>
              </w:rPr>
            </w:pPr>
            <w:r>
              <w:rPr>
                <w:spacing w:val="-4"/>
                <w:sz w:val="24"/>
              </w:rPr>
              <w:t>3.46</w:t>
            </w:r>
          </w:p>
        </w:tc>
        <w:tc>
          <w:tcPr>
            <w:tcW w:w="961" w:type="dxa"/>
          </w:tcPr>
          <w:p>
            <w:pPr>
              <w:pStyle w:val="TableParagraph"/>
              <w:spacing w:before="10"/>
              <w:rPr>
                <w:b/>
                <w:sz w:val="24"/>
              </w:rPr>
            </w:pPr>
          </w:p>
          <w:p>
            <w:pPr>
              <w:pStyle w:val="TableParagraph"/>
              <w:spacing w:before="1"/>
              <w:ind w:left="8" w:right="4"/>
              <w:jc w:val="center"/>
              <w:rPr>
                <w:sz w:val="24"/>
              </w:rPr>
            </w:pPr>
            <w:r>
              <w:rPr>
                <w:spacing w:val="-4"/>
                <w:sz w:val="24"/>
              </w:rPr>
              <w:t>0.55</w:t>
            </w:r>
          </w:p>
        </w:tc>
      </w:tr>
      <w:tr>
        <w:trPr>
          <w:trHeight w:val="705" w:hRule="atLeast"/>
        </w:trPr>
        <w:tc>
          <w:tcPr>
            <w:tcW w:w="3560" w:type="dxa"/>
          </w:tcPr>
          <w:p>
            <w:pPr>
              <w:pStyle w:val="TableParagraph"/>
              <w:spacing w:before="145"/>
              <w:rPr>
                <w:b/>
                <w:sz w:val="24"/>
              </w:rPr>
            </w:pPr>
          </w:p>
          <w:p>
            <w:pPr>
              <w:pStyle w:val="TableParagraph"/>
              <w:spacing w:line="264" w:lineRule="exact"/>
              <w:ind w:left="9"/>
              <w:jc w:val="center"/>
              <w:rPr>
                <w:sz w:val="24"/>
              </w:rPr>
            </w:pPr>
            <w:r>
              <w:rPr>
                <w:sz w:val="24"/>
              </w:rPr>
              <w:t>1967 -</w:t>
            </w:r>
            <w:r>
              <w:rPr>
                <w:spacing w:val="-1"/>
                <w:sz w:val="24"/>
              </w:rPr>
              <w:t> </w:t>
            </w:r>
            <w:r>
              <w:rPr>
                <w:spacing w:val="-4"/>
                <w:sz w:val="24"/>
              </w:rPr>
              <w:t>1976</w:t>
            </w:r>
          </w:p>
        </w:tc>
        <w:tc>
          <w:tcPr>
            <w:tcW w:w="961" w:type="dxa"/>
          </w:tcPr>
          <w:p>
            <w:pPr>
              <w:pStyle w:val="TableParagraph"/>
              <w:spacing w:before="10"/>
              <w:rPr>
                <w:b/>
                <w:sz w:val="24"/>
              </w:rPr>
            </w:pPr>
          </w:p>
          <w:p>
            <w:pPr>
              <w:pStyle w:val="TableParagraph"/>
              <w:spacing w:before="1"/>
              <w:ind w:left="8" w:right="3"/>
              <w:jc w:val="center"/>
              <w:rPr>
                <w:sz w:val="24"/>
              </w:rPr>
            </w:pPr>
            <w:r>
              <w:rPr>
                <w:spacing w:val="-4"/>
                <w:sz w:val="24"/>
              </w:rPr>
              <w:t>3.48</w:t>
            </w:r>
          </w:p>
        </w:tc>
        <w:tc>
          <w:tcPr>
            <w:tcW w:w="961" w:type="dxa"/>
          </w:tcPr>
          <w:p>
            <w:pPr>
              <w:pStyle w:val="TableParagraph"/>
              <w:spacing w:before="10"/>
              <w:rPr>
                <w:b/>
                <w:sz w:val="24"/>
              </w:rPr>
            </w:pPr>
          </w:p>
          <w:p>
            <w:pPr>
              <w:pStyle w:val="TableParagraph"/>
              <w:spacing w:before="1"/>
              <w:ind w:left="8" w:right="4"/>
              <w:jc w:val="center"/>
              <w:rPr>
                <w:sz w:val="24"/>
              </w:rPr>
            </w:pPr>
            <w:r>
              <w:rPr>
                <w:spacing w:val="-4"/>
                <w:sz w:val="24"/>
              </w:rPr>
              <w:t>0.55</w:t>
            </w:r>
          </w:p>
        </w:tc>
      </w:tr>
      <w:tr>
        <w:trPr>
          <w:trHeight w:val="705" w:hRule="atLeast"/>
        </w:trPr>
        <w:tc>
          <w:tcPr>
            <w:tcW w:w="3560" w:type="dxa"/>
          </w:tcPr>
          <w:p>
            <w:pPr>
              <w:pStyle w:val="TableParagraph"/>
              <w:spacing w:before="145"/>
              <w:rPr>
                <w:b/>
                <w:sz w:val="24"/>
              </w:rPr>
            </w:pPr>
          </w:p>
          <w:p>
            <w:pPr>
              <w:pStyle w:val="TableParagraph"/>
              <w:spacing w:line="264" w:lineRule="exact" w:before="1"/>
              <w:ind w:left="9"/>
              <w:jc w:val="center"/>
              <w:rPr>
                <w:sz w:val="24"/>
              </w:rPr>
            </w:pPr>
            <w:r>
              <w:rPr>
                <w:sz w:val="24"/>
              </w:rPr>
              <w:t>1977 -</w:t>
            </w:r>
            <w:r>
              <w:rPr>
                <w:spacing w:val="-1"/>
                <w:sz w:val="24"/>
              </w:rPr>
              <w:t> </w:t>
            </w:r>
            <w:r>
              <w:rPr>
                <w:spacing w:val="-4"/>
                <w:sz w:val="24"/>
              </w:rPr>
              <w:t>1986</w:t>
            </w:r>
          </w:p>
        </w:tc>
        <w:tc>
          <w:tcPr>
            <w:tcW w:w="961" w:type="dxa"/>
          </w:tcPr>
          <w:p>
            <w:pPr>
              <w:pStyle w:val="TableParagraph"/>
              <w:spacing w:before="11"/>
              <w:rPr>
                <w:b/>
                <w:sz w:val="24"/>
              </w:rPr>
            </w:pPr>
          </w:p>
          <w:p>
            <w:pPr>
              <w:pStyle w:val="TableParagraph"/>
              <w:ind w:left="8" w:right="3"/>
              <w:jc w:val="center"/>
              <w:rPr>
                <w:sz w:val="24"/>
              </w:rPr>
            </w:pPr>
            <w:r>
              <w:rPr>
                <w:spacing w:val="-4"/>
                <w:sz w:val="24"/>
              </w:rPr>
              <w:t>3.56</w:t>
            </w:r>
          </w:p>
        </w:tc>
        <w:tc>
          <w:tcPr>
            <w:tcW w:w="961" w:type="dxa"/>
          </w:tcPr>
          <w:p>
            <w:pPr>
              <w:pStyle w:val="TableParagraph"/>
              <w:spacing w:before="11"/>
              <w:rPr>
                <w:b/>
                <w:sz w:val="24"/>
              </w:rPr>
            </w:pPr>
          </w:p>
          <w:p>
            <w:pPr>
              <w:pStyle w:val="TableParagraph"/>
              <w:ind w:left="8" w:right="4"/>
              <w:jc w:val="center"/>
              <w:rPr>
                <w:sz w:val="24"/>
              </w:rPr>
            </w:pPr>
            <w:r>
              <w:rPr>
                <w:spacing w:val="-4"/>
                <w:sz w:val="24"/>
              </w:rPr>
              <w:t>0.56</w:t>
            </w:r>
          </w:p>
        </w:tc>
      </w:tr>
      <w:tr>
        <w:trPr>
          <w:trHeight w:val="705" w:hRule="atLeast"/>
        </w:trPr>
        <w:tc>
          <w:tcPr>
            <w:tcW w:w="3560" w:type="dxa"/>
          </w:tcPr>
          <w:p>
            <w:pPr>
              <w:pStyle w:val="TableParagraph"/>
              <w:spacing w:before="145"/>
              <w:rPr>
                <w:b/>
                <w:sz w:val="24"/>
              </w:rPr>
            </w:pPr>
          </w:p>
          <w:p>
            <w:pPr>
              <w:pStyle w:val="TableParagraph"/>
              <w:spacing w:line="264" w:lineRule="exact"/>
              <w:ind w:left="9"/>
              <w:jc w:val="center"/>
              <w:rPr>
                <w:sz w:val="24"/>
              </w:rPr>
            </w:pPr>
            <w:r>
              <w:rPr>
                <w:sz w:val="24"/>
              </w:rPr>
              <w:t>1987 -</w:t>
            </w:r>
            <w:r>
              <w:rPr>
                <w:spacing w:val="-1"/>
                <w:sz w:val="24"/>
              </w:rPr>
              <w:t> </w:t>
            </w:r>
            <w:r>
              <w:rPr>
                <w:spacing w:val="-4"/>
                <w:sz w:val="24"/>
              </w:rPr>
              <w:t>1996</w:t>
            </w:r>
          </w:p>
        </w:tc>
        <w:tc>
          <w:tcPr>
            <w:tcW w:w="961" w:type="dxa"/>
          </w:tcPr>
          <w:p>
            <w:pPr>
              <w:pStyle w:val="TableParagraph"/>
              <w:spacing w:before="10"/>
              <w:rPr>
                <w:b/>
                <w:sz w:val="24"/>
              </w:rPr>
            </w:pPr>
          </w:p>
          <w:p>
            <w:pPr>
              <w:pStyle w:val="TableParagraph"/>
              <w:spacing w:before="1"/>
              <w:ind w:left="8" w:right="3"/>
              <w:jc w:val="center"/>
              <w:rPr>
                <w:sz w:val="24"/>
              </w:rPr>
            </w:pPr>
            <w:r>
              <w:rPr>
                <w:spacing w:val="-4"/>
                <w:sz w:val="24"/>
              </w:rPr>
              <w:t>4.07</w:t>
            </w:r>
          </w:p>
        </w:tc>
        <w:tc>
          <w:tcPr>
            <w:tcW w:w="961" w:type="dxa"/>
          </w:tcPr>
          <w:p>
            <w:pPr>
              <w:pStyle w:val="TableParagraph"/>
              <w:spacing w:before="10"/>
              <w:rPr>
                <w:b/>
                <w:sz w:val="24"/>
              </w:rPr>
            </w:pPr>
          </w:p>
          <w:p>
            <w:pPr>
              <w:pStyle w:val="TableParagraph"/>
              <w:spacing w:before="1"/>
              <w:ind w:left="8" w:right="4"/>
              <w:jc w:val="center"/>
              <w:rPr>
                <w:sz w:val="24"/>
              </w:rPr>
            </w:pPr>
            <w:r>
              <w:rPr>
                <w:spacing w:val="-4"/>
                <w:sz w:val="24"/>
              </w:rPr>
              <w:t>0.66</w:t>
            </w:r>
          </w:p>
        </w:tc>
      </w:tr>
      <w:tr>
        <w:trPr>
          <w:trHeight w:val="705" w:hRule="atLeast"/>
        </w:trPr>
        <w:tc>
          <w:tcPr>
            <w:tcW w:w="3560" w:type="dxa"/>
          </w:tcPr>
          <w:p>
            <w:pPr>
              <w:pStyle w:val="TableParagraph"/>
              <w:spacing w:before="145"/>
              <w:rPr>
                <w:b/>
                <w:sz w:val="24"/>
              </w:rPr>
            </w:pPr>
          </w:p>
          <w:p>
            <w:pPr>
              <w:pStyle w:val="TableParagraph"/>
              <w:spacing w:line="264" w:lineRule="exact"/>
              <w:ind w:left="9"/>
              <w:jc w:val="center"/>
              <w:rPr>
                <w:sz w:val="24"/>
              </w:rPr>
            </w:pPr>
            <w:r>
              <w:rPr>
                <w:sz w:val="24"/>
              </w:rPr>
              <w:t>1997 -</w:t>
            </w:r>
            <w:r>
              <w:rPr>
                <w:spacing w:val="-1"/>
                <w:sz w:val="24"/>
              </w:rPr>
              <w:t> </w:t>
            </w:r>
            <w:r>
              <w:rPr>
                <w:spacing w:val="-4"/>
                <w:sz w:val="24"/>
              </w:rPr>
              <w:t>2006</w:t>
            </w:r>
          </w:p>
        </w:tc>
        <w:tc>
          <w:tcPr>
            <w:tcW w:w="961" w:type="dxa"/>
          </w:tcPr>
          <w:p>
            <w:pPr>
              <w:pStyle w:val="TableParagraph"/>
              <w:spacing w:before="8"/>
              <w:rPr>
                <w:b/>
                <w:sz w:val="24"/>
              </w:rPr>
            </w:pPr>
          </w:p>
          <w:p>
            <w:pPr>
              <w:pStyle w:val="TableParagraph"/>
              <w:ind w:left="8" w:right="3"/>
              <w:jc w:val="center"/>
              <w:rPr>
                <w:sz w:val="24"/>
              </w:rPr>
            </w:pPr>
            <w:r>
              <w:rPr>
                <w:spacing w:val="-4"/>
                <w:sz w:val="24"/>
              </w:rPr>
              <w:t>4.05</w:t>
            </w:r>
          </w:p>
        </w:tc>
        <w:tc>
          <w:tcPr>
            <w:tcW w:w="961" w:type="dxa"/>
          </w:tcPr>
          <w:p>
            <w:pPr>
              <w:pStyle w:val="TableParagraph"/>
              <w:spacing w:before="8"/>
              <w:rPr>
                <w:b/>
                <w:sz w:val="24"/>
              </w:rPr>
            </w:pPr>
          </w:p>
          <w:p>
            <w:pPr>
              <w:pStyle w:val="TableParagraph"/>
              <w:ind w:left="8" w:right="4"/>
              <w:jc w:val="center"/>
              <w:rPr>
                <w:sz w:val="24"/>
              </w:rPr>
            </w:pPr>
            <w:r>
              <w:rPr>
                <w:spacing w:val="-4"/>
                <w:sz w:val="24"/>
              </w:rPr>
              <w:t>0.65</w:t>
            </w:r>
          </w:p>
        </w:tc>
      </w:tr>
      <w:tr>
        <w:trPr>
          <w:trHeight w:val="705" w:hRule="atLeast"/>
        </w:trPr>
        <w:tc>
          <w:tcPr>
            <w:tcW w:w="3560" w:type="dxa"/>
          </w:tcPr>
          <w:p>
            <w:pPr>
              <w:pStyle w:val="TableParagraph"/>
              <w:spacing w:before="150"/>
              <w:rPr>
                <w:b/>
                <w:sz w:val="24"/>
              </w:rPr>
            </w:pPr>
          </w:p>
          <w:p>
            <w:pPr>
              <w:pStyle w:val="TableParagraph"/>
              <w:spacing w:line="259" w:lineRule="exact"/>
              <w:ind w:left="9" w:right="3"/>
              <w:jc w:val="center"/>
              <w:rPr>
                <w:b/>
                <w:sz w:val="24"/>
              </w:rPr>
            </w:pPr>
            <w:r>
              <w:rPr>
                <w:b/>
                <w:sz w:val="24"/>
              </w:rPr>
              <w:t>Average</w:t>
            </w:r>
            <w:r>
              <w:rPr>
                <w:b/>
                <w:spacing w:val="-4"/>
                <w:sz w:val="24"/>
              </w:rPr>
              <w:t> Value</w:t>
            </w:r>
          </w:p>
        </w:tc>
        <w:tc>
          <w:tcPr>
            <w:tcW w:w="961" w:type="dxa"/>
          </w:tcPr>
          <w:p>
            <w:pPr>
              <w:pStyle w:val="TableParagraph"/>
              <w:spacing w:before="13"/>
              <w:rPr>
                <w:b/>
                <w:sz w:val="24"/>
              </w:rPr>
            </w:pPr>
          </w:p>
          <w:p>
            <w:pPr>
              <w:pStyle w:val="TableParagraph"/>
              <w:ind w:left="8" w:right="3"/>
              <w:jc w:val="center"/>
              <w:rPr>
                <w:b/>
                <w:sz w:val="24"/>
              </w:rPr>
            </w:pPr>
            <w:r>
              <w:rPr>
                <w:b/>
                <w:spacing w:val="-4"/>
                <w:sz w:val="24"/>
              </w:rPr>
              <w:t>3.72</w:t>
            </w:r>
          </w:p>
        </w:tc>
        <w:tc>
          <w:tcPr>
            <w:tcW w:w="961" w:type="dxa"/>
          </w:tcPr>
          <w:p>
            <w:pPr>
              <w:pStyle w:val="TableParagraph"/>
              <w:spacing w:before="13"/>
              <w:rPr>
                <w:b/>
                <w:sz w:val="24"/>
              </w:rPr>
            </w:pPr>
          </w:p>
          <w:p>
            <w:pPr>
              <w:pStyle w:val="TableParagraph"/>
              <w:ind w:left="8" w:right="4"/>
              <w:jc w:val="center"/>
              <w:rPr>
                <w:b/>
                <w:sz w:val="24"/>
              </w:rPr>
            </w:pPr>
            <w:r>
              <w:rPr>
                <w:b/>
                <w:spacing w:val="-4"/>
                <w:sz w:val="24"/>
              </w:rPr>
              <w:t>0.59</w:t>
            </w:r>
          </w:p>
        </w:tc>
      </w:tr>
    </w:tbl>
    <w:p>
      <w:pPr>
        <w:spacing w:after="0"/>
        <w:jc w:val="center"/>
        <w:rPr>
          <w:sz w:val="24"/>
        </w:rPr>
        <w:sectPr>
          <w:pgSz w:w="11910" w:h="16840"/>
          <w:pgMar w:header="0" w:footer="1067" w:top="1760" w:bottom="1260" w:left="1220" w:right="620"/>
        </w:sectPr>
      </w:pPr>
    </w:p>
    <w:p>
      <w:pPr>
        <w:spacing w:before="74"/>
        <w:ind w:left="220" w:right="0" w:firstLine="0"/>
        <w:jc w:val="left"/>
        <w:rPr>
          <w:b/>
          <w:sz w:val="24"/>
        </w:rPr>
      </w:pPr>
      <w:r>
        <w:rPr/>
        <mc:AlternateContent>
          <mc:Choice Requires="wps">
            <w:drawing>
              <wp:anchor distT="0" distB="0" distL="0" distR="0" allowOverlap="1" layoutInCell="1" locked="0" behindDoc="1" simplePos="0" relativeHeight="483696128">
                <wp:simplePos x="0" y="0"/>
                <wp:positionH relativeFrom="page">
                  <wp:posOffset>1051966</wp:posOffset>
                </wp:positionH>
                <wp:positionV relativeFrom="page">
                  <wp:posOffset>5368670</wp:posOffset>
                </wp:positionV>
                <wp:extent cx="2571115" cy="260350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2571115" cy="2603500"/>
                        </a:xfrm>
                        <a:custGeom>
                          <a:avLst/>
                          <a:gdLst/>
                          <a:ahLst/>
                          <a:cxnLst/>
                          <a:rect l="l" t="t" r="r" b="b"/>
                          <a:pathLst>
                            <a:path w="2571115" h="2603500">
                              <a:moveTo>
                                <a:pt x="681050" y="2459647"/>
                              </a:moveTo>
                              <a:lnTo>
                                <a:pt x="676376" y="2419477"/>
                              </a:lnTo>
                              <a:lnTo>
                                <a:pt x="661987" y="2376855"/>
                              </a:lnTo>
                              <a:lnTo>
                                <a:pt x="638276" y="2332228"/>
                              </a:lnTo>
                              <a:lnTo>
                                <a:pt x="605586" y="2286800"/>
                              </a:lnTo>
                              <a:lnTo>
                                <a:pt x="563092" y="2240026"/>
                              </a:lnTo>
                              <a:lnTo>
                                <a:pt x="246227" y="1923161"/>
                              </a:lnTo>
                              <a:lnTo>
                                <a:pt x="239369" y="1919732"/>
                              </a:lnTo>
                              <a:lnTo>
                                <a:pt x="234162" y="1920113"/>
                              </a:lnTo>
                              <a:lnTo>
                                <a:pt x="204927" y="1944624"/>
                              </a:lnTo>
                              <a:lnTo>
                                <a:pt x="200063" y="1956689"/>
                              </a:lnTo>
                              <a:lnTo>
                                <a:pt x="200215" y="1958975"/>
                              </a:lnTo>
                              <a:lnTo>
                                <a:pt x="202006" y="1963547"/>
                              </a:lnTo>
                              <a:lnTo>
                                <a:pt x="203644" y="1965833"/>
                              </a:lnTo>
                              <a:lnTo>
                                <a:pt x="520928" y="2283079"/>
                              </a:lnTo>
                              <a:lnTo>
                                <a:pt x="537400" y="2300224"/>
                              </a:lnTo>
                              <a:lnTo>
                                <a:pt x="565111" y="2333167"/>
                              </a:lnTo>
                              <a:lnTo>
                                <a:pt x="593521" y="2379281"/>
                              </a:lnTo>
                              <a:lnTo>
                                <a:pt x="607225" y="2421204"/>
                              </a:lnTo>
                              <a:lnTo>
                                <a:pt x="608418" y="2434171"/>
                              </a:lnTo>
                              <a:lnTo>
                                <a:pt x="607999" y="2446680"/>
                              </a:lnTo>
                              <a:lnTo>
                                <a:pt x="590029" y="2491155"/>
                              </a:lnTo>
                              <a:lnTo>
                                <a:pt x="551103" y="2520797"/>
                              </a:lnTo>
                              <a:lnTo>
                                <a:pt x="514959" y="2526703"/>
                              </a:lnTo>
                              <a:lnTo>
                                <a:pt x="501764" y="2525509"/>
                              </a:lnTo>
                              <a:lnTo>
                                <a:pt x="459181" y="2511844"/>
                              </a:lnTo>
                              <a:lnTo>
                                <a:pt x="411568" y="2482532"/>
                              </a:lnTo>
                              <a:lnTo>
                                <a:pt x="377558" y="2453995"/>
                              </a:lnTo>
                              <a:lnTo>
                                <a:pt x="46189" y="2123313"/>
                              </a:lnTo>
                              <a:lnTo>
                                <a:pt x="43942" y="2121662"/>
                              </a:lnTo>
                              <a:lnTo>
                                <a:pt x="39306" y="2119884"/>
                              </a:lnTo>
                              <a:lnTo>
                                <a:pt x="37071" y="2119630"/>
                              </a:lnTo>
                              <a:lnTo>
                                <a:pt x="34378" y="2120011"/>
                              </a:lnTo>
                              <a:lnTo>
                                <a:pt x="4635" y="2144903"/>
                              </a:lnTo>
                              <a:lnTo>
                                <a:pt x="0" y="2156714"/>
                              </a:lnTo>
                              <a:lnTo>
                                <a:pt x="215" y="2158873"/>
                              </a:lnTo>
                              <a:lnTo>
                                <a:pt x="325729" y="2487930"/>
                              </a:lnTo>
                              <a:lnTo>
                                <a:pt x="372351" y="2530335"/>
                              </a:lnTo>
                              <a:lnTo>
                                <a:pt x="417931" y="2563114"/>
                              </a:lnTo>
                              <a:lnTo>
                                <a:pt x="461429" y="2586063"/>
                              </a:lnTo>
                              <a:lnTo>
                                <a:pt x="502259" y="2599182"/>
                              </a:lnTo>
                              <a:lnTo>
                                <a:pt x="540677" y="2603360"/>
                              </a:lnTo>
                              <a:lnTo>
                                <a:pt x="558838" y="2601887"/>
                              </a:lnTo>
                              <a:lnTo>
                                <a:pt x="608888" y="2584539"/>
                              </a:lnTo>
                              <a:lnTo>
                                <a:pt x="650646" y="2547150"/>
                              </a:lnTo>
                              <a:lnTo>
                                <a:pt x="676122" y="2496947"/>
                              </a:lnTo>
                              <a:lnTo>
                                <a:pt x="679704" y="2478633"/>
                              </a:lnTo>
                              <a:lnTo>
                                <a:pt x="681050" y="2459647"/>
                              </a:lnTo>
                              <a:close/>
                            </a:path>
                            <a:path w="2571115" h="2603500">
                              <a:moveTo>
                                <a:pt x="1070711" y="2107184"/>
                              </a:moveTo>
                              <a:lnTo>
                                <a:pt x="575665" y="1596263"/>
                              </a:lnTo>
                              <a:lnTo>
                                <a:pt x="566267" y="1592834"/>
                              </a:lnTo>
                              <a:lnTo>
                                <a:pt x="560679" y="1593723"/>
                              </a:lnTo>
                              <a:lnTo>
                                <a:pt x="531850" y="1621028"/>
                              </a:lnTo>
                              <a:lnTo>
                                <a:pt x="529183" y="1629918"/>
                              </a:lnTo>
                              <a:lnTo>
                                <a:pt x="529818" y="1632458"/>
                              </a:lnTo>
                              <a:lnTo>
                                <a:pt x="531469" y="1637157"/>
                              </a:lnTo>
                              <a:lnTo>
                                <a:pt x="532739" y="1639062"/>
                              </a:lnTo>
                              <a:lnTo>
                                <a:pt x="814552" y="1920875"/>
                              </a:lnTo>
                              <a:lnTo>
                                <a:pt x="946505" y="2051304"/>
                              </a:lnTo>
                              <a:lnTo>
                                <a:pt x="946251" y="2051570"/>
                              </a:lnTo>
                              <a:lnTo>
                                <a:pt x="897102" y="2025650"/>
                              </a:lnTo>
                              <a:lnTo>
                                <a:pt x="796137" y="1973580"/>
                              </a:lnTo>
                              <a:lnTo>
                                <a:pt x="756056" y="1953907"/>
                              </a:lnTo>
                              <a:lnTo>
                                <a:pt x="699236" y="1925307"/>
                              </a:lnTo>
                              <a:lnTo>
                                <a:pt x="526580" y="1839290"/>
                              </a:lnTo>
                              <a:lnTo>
                                <a:pt x="432435" y="1791982"/>
                              </a:lnTo>
                              <a:lnTo>
                                <a:pt x="425081" y="1788502"/>
                              </a:lnTo>
                              <a:lnTo>
                                <a:pt x="411962" y="1782953"/>
                              </a:lnTo>
                              <a:lnTo>
                                <a:pt x="404469" y="1780286"/>
                              </a:lnTo>
                              <a:lnTo>
                                <a:pt x="397484" y="1778508"/>
                              </a:lnTo>
                              <a:lnTo>
                                <a:pt x="391515" y="1777873"/>
                              </a:lnTo>
                              <a:lnTo>
                                <a:pt x="386054" y="1777873"/>
                              </a:lnTo>
                              <a:lnTo>
                                <a:pt x="336143" y="1816608"/>
                              </a:lnTo>
                              <a:lnTo>
                                <a:pt x="334492" y="1822958"/>
                              </a:lnTo>
                              <a:lnTo>
                                <a:pt x="335254" y="1831086"/>
                              </a:lnTo>
                              <a:lnTo>
                                <a:pt x="830173" y="2337435"/>
                              </a:lnTo>
                              <a:lnTo>
                                <a:pt x="834237" y="2339594"/>
                              </a:lnTo>
                              <a:lnTo>
                                <a:pt x="837031" y="2340864"/>
                              </a:lnTo>
                              <a:lnTo>
                                <a:pt x="839317" y="2340991"/>
                              </a:lnTo>
                              <a:lnTo>
                                <a:pt x="841857" y="2340102"/>
                              </a:lnTo>
                              <a:lnTo>
                                <a:pt x="844524" y="2339848"/>
                              </a:lnTo>
                              <a:lnTo>
                                <a:pt x="873607" y="2312289"/>
                              </a:lnTo>
                              <a:lnTo>
                                <a:pt x="875385" y="2306574"/>
                              </a:lnTo>
                              <a:lnTo>
                                <a:pt x="876274" y="2303907"/>
                              </a:lnTo>
                              <a:lnTo>
                                <a:pt x="876401" y="2301494"/>
                              </a:lnTo>
                              <a:lnTo>
                                <a:pt x="875004" y="2298827"/>
                              </a:lnTo>
                              <a:lnTo>
                                <a:pt x="874242" y="2296541"/>
                              </a:lnTo>
                              <a:lnTo>
                                <a:pt x="872972" y="2294636"/>
                              </a:lnTo>
                              <a:lnTo>
                                <a:pt x="530047" y="1951799"/>
                              </a:lnTo>
                              <a:lnTo>
                                <a:pt x="440664" y="1864360"/>
                              </a:lnTo>
                              <a:lnTo>
                                <a:pt x="441172" y="1863852"/>
                              </a:lnTo>
                              <a:lnTo>
                                <a:pt x="471906" y="1880755"/>
                              </a:lnTo>
                              <a:lnTo>
                                <a:pt x="536016" y="1914448"/>
                              </a:lnTo>
                              <a:lnTo>
                                <a:pt x="653948" y="1973643"/>
                              </a:lnTo>
                              <a:lnTo>
                                <a:pt x="828217" y="2059927"/>
                              </a:lnTo>
                              <a:lnTo>
                                <a:pt x="968667" y="2130018"/>
                              </a:lnTo>
                              <a:lnTo>
                                <a:pt x="986243" y="2137829"/>
                              </a:lnTo>
                              <a:lnTo>
                                <a:pt x="1003655" y="2144776"/>
                              </a:lnTo>
                              <a:lnTo>
                                <a:pt x="1011910" y="2146808"/>
                              </a:lnTo>
                              <a:lnTo>
                                <a:pt x="1025372" y="2148586"/>
                              </a:lnTo>
                              <a:lnTo>
                                <a:pt x="1031468" y="2148078"/>
                              </a:lnTo>
                              <a:lnTo>
                                <a:pt x="1035913" y="2146046"/>
                              </a:lnTo>
                              <a:lnTo>
                                <a:pt x="1040739" y="2144522"/>
                              </a:lnTo>
                              <a:lnTo>
                                <a:pt x="1045438" y="2141220"/>
                              </a:lnTo>
                              <a:lnTo>
                                <a:pt x="1066393" y="2120392"/>
                              </a:lnTo>
                              <a:lnTo>
                                <a:pt x="1068298" y="2117725"/>
                              </a:lnTo>
                              <a:lnTo>
                                <a:pt x="1070203" y="2110740"/>
                              </a:lnTo>
                              <a:lnTo>
                                <a:pt x="1070711" y="2107184"/>
                              </a:lnTo>
                              <a:close/>
                            </a:path>
                            <a:path w="2571115" h="2603500">
                              <a:moveTo>
                                <a:pt x="1205458" y="1974850"/>
                              </a:moveTo>
                              <a:lnTo>
                                <a:pt x="1205331" y="1972564"/>
                              </a:lnTo>
                              <a:lnTo>
                                <a:pt x="1203553" y="1967865"/>
                              </a:lnTo>
                              <a:lnTo>
                                <a:pt x="1201902" y="1965706"/>
                              </a:lnTo>
                              <a:lnTo>
                                <a:pt x="1199870" y="1963674"/>
                              </a:lnTo>
                              <a:lnTo>
                                <a:pt x="702792" y="1466596"/>
                              </a:lnTo>
                              <a:lnTo>
                                <a:pt x="700633" y="1464945"/>
                              </a:lnTo>
                              <a:lnTo>
                                <a:pt x="695934" y="1463167"/>
                              </a:lnTo>
                              <a:lnTo>
                                <a:pt x="693648" y="1463040"/>
                              </a:lnTo>
                              <a:lnTo>
                                <a:pt x="690727" y="1463548"/>
                              </a:lnTo>
                              <a:lnTo>
                                <a:pt x="658342" y="1494409"/>
                              </a:lnTo>
                              <a:lnTo>
                                <a:pt x="656818" y="1502283"/>
                              </a:lnTo>
                              <a:lnTo>
                                <a:pt x="658596" y="1506982"/>
                              </a:lnTo>
                              <a:lnTo>
                                <a:pt x="1159103" y="2008505"/>
                              </a:lnTo>
                              <a:lnTo>
                                <a:pt x="1168120" y="2012061"/>
                              </a:lnTo>
                              <a:lnTo>
                                <a:pt x="1170660" y="2011184"/>
                              </a:lnTo>
                              <a:lnTo>
                                <a:pt x="1173708" y="2010664"/>
                              </a:lnTo>
                              <a:lnTo>
                                <a:pt x="1202791" y="1983105"/>
                              </a:lnTo>
                              <a:lnTo>
                                <a:pt x="1204569" y="1977390"/>
                              </a:lnTo>
                              <a:lnTo>
                                <a:pt x="1205458" y="1974850"/>
                              </a:lnTo>
                              <a:close/>
                            </a:path>
                            <a:path w="2571115" h="2603500">
                              <a:moveTo>
                                <a:pt x="1419326" y="1759458"/>
                              </a:moveTo>
                              <a:lnTo>
                                <a:pt x="1418437" y="1756283"/>
                              </a:lnTo>
                              <a:lnTo>
                                <a:pt x="1417675" y="1752981"/>
                              </a:lnTo>
                              <a:lnTo>
                                <a:pt x="1416024" y="1749933"/>
                              </a:lnTo>
                              <a:lnTo>
                                <a:pt x="1413992" y="1746377"/>
                              </a:lnTo>
                              <a:lnTo>
                                <a:pt x="1393177" y="1714119"/>
                              </a:lnTo>
                              <a:lnTo>
                                <a:pt x="1171117" y="1366774"/>
                              </a:lnTo>
                              <a:lnTo>
                                <a:pt x="1066825" y="1203947"/>
                              </a:lnTo>
                              <a:lnTo>
                                <a:pt x="1039977" y="1162304"/>
                              </a:lnTo>
                              <a:lnTo>
                                <a:pt x="1035151" y="1155065"/>
                              </a:lnTo>
                              <a:lnTo>
                                <a:pt x="1031468" y="1149223"/>
                              </a:lnTo>
                              <a:lnTo>
                                <a:pt x="1028039" y="1145413"/>
                              </a:lnTo>
                              <a:lnTo>
                                <a:pt x="1024737" y="1141603"/>
                              </a:lnTo>
                              <a:lnTo>
                                <a:pt x="1021816" y="1139698"/>
                              </a:lnTo>
                              <a:lnTo>
                                <a:pt x="1018768" y="1138682"/>
                              </a:lnTo>
                              <a:lnTo>
                                <a:pt x="1015593" y="1137920"/>
                              </a:lnTo>
                              <a:lnTo>
                                <a:pt x="1012418" y="1138809"/>
                              </a:lnTo>
                              <a:lnTo>
                                <a:pt x="984097" y="1164717"/>
                              </a:lnTo>
                              <a:lnTo>
                                <a:pt x="981430" y="1168019"/>
                              </a:lnTo>
                              <a:lnTo>
                                <a:pt x="980033" y="1171194"/>
                              </a:lnTo>
                              <a:lnTo>
                                <a:pt x="979017" y="1177036"/>
                              </a:lnTo>
                              <a:lnTo>
                                <a:pt x="979144" y="1179195"/>
                              </a:lnTo>
                              <a:lnTo>
                                <a:pt x="980414" y="1181862"/>
                              </a:lnTo>
                              <a:lnTo>
                                <a:pt x="981684" y="1184656"/>
                              </a:lnTo>
                              <a:lnTo>
                                <a:pt x="983589" y="1187450"/>
                              </a:lnTo>
                              <a:lnTo>
                                <a:pt x="985875" y="1190752"/>
                              </a:lnTo>
                              <a:lnTo>
                                <a:pt x="1101699" y="1366901"/>
                              </a:lnTo>
                              <a:lnTo>
                                <a:pt x="1329283" y="1713992"/>
                              </a:lnTo>
                              <a:lnTo>
                                <a:pt x="1329156" y="1714119"/>
                              </a:lnTo>
                              <a:lnTo>
                                <a:pt x="1329029" y="1714119"/>
                              </a:lnTo>
                              <a:lnTo>
                                <a:pt x="802741" y="1372362"/>
                              </a:lnTo>
                              <a:lnTo>
                                <a:pt x="799185" y="1370330"/>
                              </a:lnTo>
                              <a:lnTo>
                                <a:pt x="796645" y="1368933"/>
                              </a:lnTo>
                              <a:lnTo>
                                <a:pt x="793851" y="1367663"/>
                              </a:lnTo>
                              <a:lnTo>
                                <a:pt x="791565" y="1366774"/>
                              </a:lnTo>
                              <a:lnTo>
                                <a:pt x="789152" y="1366901"/>
                              </a:lnTo>
                              <a:lnTo>
                                <a:pt x="783818" y="1367409"/>
                              </a:lnTo>
                              <a:lnTo>
                                <a:pt x="781024" y="1368552"/>
                              </a:lnTo>
                              <a:lnTo>
                                <a:pt x="777849" y="1370965"/>
                              </a:lnTo>
                              <a:lnTo>
                                <a:pt x="774674" y="1373251"/>
                              </a:lnTo>
                              <a:lnTo>
                                <a:pt x="749401" y="1403223"/>
                              </a:lnTo>
                              <a:lnTo>
                                <a:pt x="749909" y="1406779"/>
                              </a:lnTo>
                              <a:lnTo>
                                <a:pt x="750544" y="1410335"/>
                              </a:lnTo>
                              <a:lnTo>
                                <a:pt x="752068" y="1413383"/>
                              </a:lnTo>
                              <a:lnTo>
                                <a:pt x="755878" y="1416812"/>
                              </a:lnTo>
                              <a:lnTo>
                                <a:pt x="759561" y="1420368"/>
                              </a:lnTo>
                              <a:lnTo>
                                <a:pt x="1356588" y="1802892"/>
                              </a:lnTo>
                              <a:lnTo>
                                <a:pt x="1363573" y="1806321"/>
                              </a:lnTo>
                              <a:lnTo>
                                <a:pt x="1365605" y="1807464"/>
                              </a:lnTo>
                              <a:lnTo>
                                <a:pt x="1367510" y="1807972"/>
                              </a:lnTo>
                              <a:lnTo>
                                <a:pt x="1369796" y="1808099"/>
                              </a:lnTo>
                              <a:lnTo>
                                <a:pt x="1371955" y="1808353"/>
                              </a:lnTo>
                              <a:lnTo>
                                <a:pt x="1374114" y="1807845"/>
                              </a:lnTo>
                              <a:lnTo>
                                <a:pt x="1375892" y="1806829"/>
                              </a:lnTo>
                              <a:lnTo>
                                <a:pt x="1377924" y="1806321"/>
                              </a:lnTo>
                              <a:lnTo>
                                <a:pt x="1396974" y="1792097"/>
                              </a:lnTo>
                              <a:lnTo>
                                <a:pt x="1400784" y="1788414"/>
                              </a:lnTo>
                              <a:lnTo>
                                <a:pt x="1405483" y="1783715"/>
                              </a:lnTo>
                              <a:lnTo>
                                <a:pt x="1409674" y="1779397"/>
                              </a:lnTo>
                              <a:lnTo>
                                <a:pt x="1412468" y="1775714"/>
                              </a:lnTo>
                              <a:lnTo>
                                <a:pt x="1415389" y="1772031"/>
                              </a:lnTo>
                              <a:lnTo>
                                <a:pt x="1417167" y="1768856"/>
                              </a:lnTo>
                              <a:lnTo>
                                <a:pt x="1418818" y="1762252"/>
                              </a:lnTo>
                              <a:lnTo>
                                <a:pt x="1419326" y="1759458"/>
                              </a:lnTo>
                              <a:close/>
                            </a:path>
                            <a:path w="2571115" h="2603500">
                              <a:moveTo>
                                <a:pt x="1757527" y="1423543"/>
                              </a:moveTo>
                              <a:lnTo>
                                <a:pt x="1735810" y="1391920"/>
                              </a:lnTo>
                              <a:lnTo>
                                <a:pt x="1730603" y="1386713"/>
                              </a:lnTo>
                              <a:lnTo>
                                <a:pt x="1703679" y="1369695"/>
                              </a:lnTo>
                              <a:lnTo>
                                <a:pt x="1701266" y="1369822"/>
                              </a:lnTo>
                              <a:lnTo>
                                <a:pt x="1699615" y="1370711"/>
                              </a:lnTo>
                              <a:lnTo>
                                <a:pt x="1570710" y="1499489"/>
                              </a:lnTo>
                              <a:lnTo>
                                <a:pt x="1386306" y="1314958"/>
                              </a:lnTo>
                              <a:lnTo>
                                <a:pt x="1495399" y="1205865"/>
                              </a:lnTo>
                              <a:lnTo>
                                <a:pt x="1496288" y="1204214"/>
                              </a:lnTo>
                              <a:lnTo>
                                <a:pt x="1496288" y="1201674"/>
                              </a:lnTo>
                              <a:lnTo>
                                <a:pt x="1496542" y="1199896"/>
                              </a:lnTo>
                              <a:lnTo>
                                <a:pt x="1470761" y="1166622"/>
                              </a:lnTo>
                              <a:lnTo>
                                <a:pt x="1444218" y="1149477"/>
                              </a:lnTo>
                              <a:lnTo>
                                <a:pt x="1441678" y="1149477"/>
                              </a:lnTo>
                              <a:lnTo>
                                <a:pt x="1440027" y="1150366"/>
                              </a:lnTo>
                              <a:lnTo>
                                <a:pt x="1330807" y="1259586"/>
                              </a:lnTo>
                              <a:lnTo>
                                <a:pt x="1169009" y="1097788"/>
                              </a:lnTo>
                              <a:lnTo>
                                <a:pt x="1296136" y="970661"/>
                              </a:lnTo>
                              <a:lnTo>
                                <a:pt x="1270228" y="930275"/>
                              </a:lnTo>
                              <a:lnTo>
                                <a:pt x="1240764" y="912749"/>
                              </a:lnTo>
                              <a:lnTo>
                                <a:pt x="1239113" y="913638"/>
                              </a:lnTo>
                              <a:lnTo>
                                <a:pt x="1081379" y="1071372"/>
                              </a:lnTo>
                              <a:lnTo>
                                <a:pt x="1079601" y="1077087"/>
                              </a:lnTo>
                              <a:lnTo>
                                <a:pt x="1080363" y="1084326"/>
                              </a:lnTo>
                              <a:lnTo>
                                <a:pt x="1556994" y="1571371"/>
                              </a:lnTo>
                              <a:lnTo>
                                <a:pt x="1591411" y="1589024"/>
                              </a:lnTo>
                              <a:lnTo>
                                <a:pt x="1597126" y="1587119"/>
                              </a:lnTo>
                              <a:lnTo>
                                <a:pt x="1756638" y="1427734"/>
                              </a:lnTo>
                              <a:lnTo>
                                <a:pt x="1757527" y="1426083"/>
                              </a:lnTo>
                              <a:lnTo>
                                <a:pt x="1757527" y="1423543"/>
                              </a:lnTo>
                              <a:close/>
                            </a:path>
                            <a:path w="2571115" h="2603500">
                              <a:moveTo>
                                <a:pt x="2044293" y="1136015"/>
                              </a:moveTo>
                              <a:lnTo>
                                <a:pt x="2003653" y="1101725"/>
                              </a:lnTo>
                              <a:lnTo>
                                <a:pt x="1881797" y="1029436"/>
                              </a:lnTo>
                              <a:lnTo>
                                <a:pt x="1869897" y="1022350"/>
                              </a:lnTo>
                              <a:lnTo>
                                <a:pt x="1826539" y="997470"/>
                              </a:lnTo>
                              <a:lnTo>
                                <a:pt x="1787118" y="978344"/>
                              </a:lnTo>
                              <a:lnTo>
                                <a:pt x="1747812" y="966851"/>
                              </a:lnTo>
                              <a:lnTo>
                                <a:pt x="1730641" y="965454"/>
                              </a:lnTo>
                              <a:lnTo>
                                <a:pt x="1723580" y="965885"/>
                              </a:lnTo>
                              <a:lnTo>
                                <a:pt x="1716760" y="966851"/>
                              </a:lnTo>
                              <a:lnTo>
                                <a:pt x="1719491" y="955738"/>
                              </a:lnTo>
                              <a:lnTo>
                                <a:pt x="1721446" y="944372"/>
                              </a:lnTo>
                              <a:lnTo>
                                <a:pt x="1722589" y="933119"/>
                              </a:lnTo>
                              <a:lnTo>
                                <a:pt x="1722983" y="921639"/>
                              </a:lnTo>
                              <a:lnTo>
                                <a:pt x="1722513" y="910145"/>
                              </a:lnTo>
                              <a:lnTo>
                                <a:pt x="1710829" y="862584"/>
                              </a:lnTo>
                              <a:lnTo>
                                <a:pt x="1691487" y="825627"/>
                              </a:lnTo>
                              <a:lnTo>
                                <a:pt x="1661782" y="787857"/>
                              </a:lnTo>
                              <a:lnTo>
                                <a:pt x="1658988" y="784936"/>
                              </a:lnTo>
                              <a:lnTo>
                                <a:pt x="1658988" y="925347"/>
                              </a:lnTo>
                              <a:lnTo>
                                <a:pt x="1657845" y="934910"/>
                              </a:lnTo>
                              <a:lnTo>
                                <a:pt x="1640687" y="971969"/>
                              </a:lnTo>
                              <a:lnTo>
                                <a:pt x="1591157" y="1022350"/>
                              </a:lnTo>
                              <a:lnTo>
                                <a:pt x="1417421" y="848614"/>
                              </a:lnTo>
                              <a:lnTo>
                                <a:pt x="1453489" y="812546"/>
                              </a:lnTo>
                              <a:lnTo>
                                <a:pt x="1487017" y="785241"/>
                              </a:lnTo>
                              <a:lnTo>
                                <a:pt x="1522285" y="778040"/>
                              </a:lnTo>
                              <a:lnTo>
                                <a:pt x="1536877" y="779843"/>
                              </a:lnTo>
                              <a:lnTo>
                                <a:pt x="1581213" y="801547"/>
                              </a:lnTo>
                              <a:lnTo>
                                <a:pt x="1611477" y="827532"/>
                              </a:lnTo>
                              <a:lnTo>
                                <a:pt x="1642338" y="865886"/>
                              </a:lnTo>
                              <a:lnTo>
                                <a:pt x="1657578" y="905637"/>
                              </a:lnTo>
                              <a:lnTo>
                                <a:pt x="1658988" y="925347"/>
                              </a:lnTo>
                              <a:lnTo>
                                <a:pt x="1658988" y="784936"/>
                              </a:lnTo>
                              <a:lnTo>
                                <a:pt x="1652397" y="778040"/>
                              </a:lnTo>
                              <a:lnTo>
                                <a:pt x="1649577" y="775081"/>
                              </a:lnTo>
                              <a:lnTo>
                                <a:pt x="1636141" y="762203"/>
                              </a:lnTo>
                              <a:lnTo>
                                <a:pt x="1595729" y="730758"/>
                              </a:lnTo>
                              <a:lnTo>
                                <a:pt x="1555483" y="710819"/>
                              </a:lnTo>
                              <a:lnTo>
                                <a:pt x="1515567" y="701598"/>
                              </a:lnTo>
                              <a:lnTo>
                                <a:pt x="1502625" y="701255"/>
                              </a:lnTo>
                              <a:lnTo>
                                <a:pt x="1489811" y="702056"/>
                              </a:lnTo>
                              <a:lnTo>
                                <a:pt x="1452499" y="712724"/>
                              </a:lnTo>
                              <a:lnTo>
                                <a:pt x="1429613" y="726440"/>
                              </a:lnTo>
                              <a:lnTo>
                                <a:pt x="1423517" y="730758"/>
                              </a:lnTo>
                              <a:lnTo>
                                <a:pt x="1368183" y="784656"/>
                              </a:lnTo>
                              <a:lnTo>
                                <a:pt x="1333982" y="818769"/>
                              </a:lnTo>
                              <a:lnTo>
                                <a:pt x="1330172" y="822452"/>
                              </a:lnTo>
                              <a:lnTo>
                                <a:pt x="1328394" y="828294"/>
                              </a:lnTo>
                              <a:lnTo>
                                <a:pt x="1329283" y="835406"/>
                              </a:lnTo>
                              <a:lnTo>
                                <a:pt x="1825472" y="1342136"/>
                              </a:lnTo>
                              <a:lnTo>
                                <a:pt x="1830044" y="1344676"/>
                              </a:lnTo>
                              <a:lnTo>
                                <a:pt x="1832330" y="1345565"/>
                              </a:lnTo>
                              <a:lnTo>
                                <a:pt x="1834489" y="1345819"/>
                              </a:lnTo>
                              <a:lnTo>
                                <a:pt x="1837156" y="1344803"/>
                              </a:lnTo>
                              <a:lnTo>
                                <a:pt x="1840077" y="1344295"/>
                              </a:lnTo>
                              <a:lnTo>
                                <a:pt x="1869160" y="1316736"/>
                              </a:lnTo>
                              <a:lnTo>
                                <a:pt x="1870938" y="1311021"/>
                              </a:lnTo>
                              <a:lnTo>
                                <a:pt x="1871573" y="1308735"/>
                              </a:lnTo>
                              <a:lnTo>
                                <a:pt x="1871700" y="1306195"/>
                              </a:lnTo>
                              <a:lnTo>
                                <a:pt x="1870811" y="1303909"/>
                              </a:lnTo>
                              <a:lnTo>
                                <a:pt x="1869922" y="1301496"/>
                              </a:lnTo>
                              <a:lnTo>
                                <a:pt x="1868144" y="1299337"/>
                              </a:lnTo>
                              <a:lnTo>
                                <a:pt x="1866239" y="1297305"/>
                              </a:lnTo>
                              <a:lnTo>
                                <a:pt x="1646529" y="1077722"/>
                              </a:lnTo>
                              <a:lnTo>
                                <a:pt x="1675231" y="1049147"/>
                              </a:lnTo>
                              <a:lnTo>
                                <a:pt x="1716062" y="1029639"/>
                              </a:lnTo>
                              <a:lnTo>
                                <a:pt x="1725282" y="1029436"/>
                              </a:lnTo>
                              <a:lnTo>
                                <a:pt x="1734807" y="1030236"/>
                              </a:lnTo>
                              <a:lnTo>
                                <a:pt x="1776818" y="1043152"/>
                              </a:lnTo>
                              <a:lnTo>
                                <a:pt x="1811820" y="1061402"/>
                              </a:lnTo>
                              <a:lnTo>
                                <a:pt x="1950567" y="1145032"/>
                              </a:lnTo>
                              <a:lnTo>
                                <a:pt x="1988286" y="1168019"/>
                              </a:lnTo>
                              <a:lnTo>
                                <a:pt x="1992223" y="1170559"/>
                              </a:lnTo>
                              <a:lnTo>
                                <a:pt x="1995779" y="1172591"/>
                              </a:lnTo>
                              <a:lnTo>
                                <a:pt x="1998827" y="1173607"/>
                              </a:lnTo>
                              <a:lnTo>
                                <a:pt x="2001494" y="1174877"/>
                              </a:lnTo>
                              <a:lnTo>
                                <a:pt x="2004415" y="1175131"/>
                              </a:lnTo>
                              <a:lnTo>
                                <a:pt x="2007336" y="1174623"/>
                              </a:lnTo>
                              <a:lnTo>
                                <a:pt x="2010638" y="1174496"/>
                              </a:lnTo>
                              <a:lnTo>
                                <a:pt x="2013686" y="1173099"/>
                              </a:lnTo>
                              <a:lnTo>
                                <a:pt x="2016734" y="1170686"/>
                              </a:lnTo>
                              <a:lnTo>
                                <a:pt x="2019909" y="1168400"/>
                              </a:lnTo>
                              <a:lnTo>
                                <a:pt x="2023846" y="1165352"/>
                              </a:lnTo>
                              <a:lnTo>
                                <a:pt x="2028037" y="1161034"/>
                              </a:lnTo>
                              <a:lnTo>
                                <a:pt x="2032990" y="1156081"/>
                              </a:lnTo>
                              <a:lnTo>
                                <a:pt x="2036546" y="1151763"/>
                              </a:lnTo>
                              <a:lnTo>
                                <a:pt x="2039086" y="1148334"/>
                              </a:lnTo>
                              <a:lnTo>
                                <a:pt x="2041766" y="1144993"/>
                              </a:lnTo>
                              <a:lnTo>
                                <a:pt x="2043150" y="1141857"/>
                              </a:lnTo>
                              <a:lnTo>
                                <a:pt x="2043785" y="1138936"/>
                              </a:lnTo>
                              <a:lnTo>
                                <a:pt x="2044293" y="1136015"/>
                              </a:lnTo>
                              <a:close/>
                            </a:path>
                            <a:path w="2571115" h="2603500">
                              <a:moveTo>
                                <a:pt x="2221344" y="917028"/>
                              </a:moveTo>
                              <a:lnTo>
                                <a:pt x="2210993" y="865085"/>
                              </a:lnTo>
                              <a:lnTo>
                                <a:pt x="2195042" y="829056"/>
                              </a:lnTo>
                              <a:lnTo>
                                <a:pt x="2171001" y="792657"/>
                              </a:lnTo>
                              <a:lnTo>
                                <a:pt x="2138781" y="756158"/>
                              </a:lnTo>
                              <a:lnTo>
                                <a:pt x="2108543" y="729107"/>
                              </a:lnTo>
                              <a:lnTo>
                                <a:pt x="2064905" y="701636"/>
                              </a:lnTo>
                              <a:lnTo>
                                <a:pt x="2023338" y="686562"/>
                              </a:lnTo>
                              <a:lnTo>
                                <a:pt x="1983930" y="681723"/>
                              </a:lnTo>
                              <a:lnTo>
                                <a:pt x="1971014" y="681609"/>
                              </a:lnTo>
                              <a:lnTo>
                                <a:pt x="1958555" y="682218"/>
                              </a:lnTo>
                              <a:lnTo>
                                <a:pt x="1946198" y="683221"/>
                              </a:lnTo>
                              <a:lnTo>
                                <a:pt x="1921865" y="686054"/>
                              </a:lnTo>
                              <a:lnTo>
                                <a:pt x="1898281" y="689787"/>
                              </a:lnTo>
                              <a:lnTo>
                                <a:pt x="1875002" y="693039"/>
                              </a:lnTo>
                              <a:lnTo>
                                <a:pt x="1863445" y="694232"/>
                              </a:lnTo>
                              <a:lnTo>
                                <a:pt x="1852053" y="694994"/>
                              </a:lnTo>
                              <a:lnTo>
                                <a:pt x="1840826" y="695172"/>
                              </a:lnTo>
                              <a:lnTo>
                                <a:pt x="1829790" y="694563"/>
                              </a:lnTo>
                              <a:lnTo>
                                <a:pt x="1785594" y="683768"/>
                              </a:lnTo>
                              <a:lnTo>
                                <a:pt x="1753044" y="662914"/>
                              </a:lnTo>
                              <a:lnTo>
                                <a:pt x="1722818" y="629805"/>
                              </a:lnTo>
                              <a:lnTo>
                                <a:pt x="1704568" y="589280"/>
                              </a:lnTo>
                              <a:lnTo>
                                <a:pt x="1703197" y="573379"/>
                              </a:lnTo>
                              <a:lnTo>
                                <a:pt x="1703882" y="565353"/>
                              </a:lnTo>
                              <a:lnTo>
                                <a:pt x="1723364" y="528320"/>
                              </a:lnTo>
                              <a:lnTo>
                                <a:pt x="1763547" y="505320"/>
                              </a:lnTo>
                              <a:lnTo>
                                <a:pt x="1802307" y="499579"/>
                              </a:lnTo>
                              <a:lnTo>
                                <a:pt x="1822170" y="498856"/>
                              </a:lnTo>
                              <a:lnTo>
                                <a:pt x="1827123" y="497840"/>
                              </a:lnTo>
                              <a:lnTo>
                                <a:pt x="1796897" y="450723"/>
                              </a:lnTo>
                              <a:lnTo>
                                <a:pt x="1764512" y="432181"/>
                              </a:lnTo>
                              <a:lnTo>
                                <a:pt x="1758035" y="432308"/>
                              </a:lnTo>
                              <a:lnTo>
                                <a:pt x="1713369" y="441159"/>
                              </a:lnTo>
                              <a:lnTo>
                                <a:pt x="1679206" y="459663"/>
                              </a:lnTo>
                              <a:lnTo>
                                <a:pt x="1649641" y="492163"/>
                              </a:lnTo>
                              <a:lnTo>
                                <a:pt x="1633956" y="531253"/>
                              </a:lnTo>
                              <a:lnTo>
                                <a:pt x="1631543" y="559892"/>
                              </a:lnTo>
                              <a:lnTo>
                                <a:pt x="1632940" y="574802"/>
                              </a:lnTo>
                              <a:lnTo>
                                <a:pt x="1646707" y="621601"/>
                              </a:lnTo>
                              <a:lnTo>
                                <a:pt x="1676450" y="670369"/>
                              </a:lnTo>
                              <a:lnTo>
                                <a:pt x="1705076" y="702818"/>
                              </a:lnTo>
                              <a:lnTo>
                                <a:pt x="1736039" y="730402"/>
                              </a:lnTo>
                              <a:lnTo>
                                <a:pt x="1779752" y="757682"/>
                              </a:lnTo>
                              <a:lnTo>
                                <a:pt x="1821154" y="773176"/>
                              </a:lnTo>
                              <a:lnTo>
                                <a:pt x="1860638" y="778865"/>
                              </a:lnTo>
                              <a:lnTo>
                                <a:pt x="1873478" y="779018"/>
                              </a:lnTo>
                              <a:lnTo>
                                <a:pt x="1886089" y="778637"/>
                              </a:lnTo>
                              <a:lnTo>
                                <a:pt x="1898345" y="777735"/>
                              </a:lnTo>
                              <a:lnTo>
                                <a:pt x="1910384" y="776439"/>
                              </a:lnTo>
                              <a:lnTo>
                                <a:pt x="1922373" y="774827"/>
                              </a:lnTo>
                              <a:lnTo>
                                <a:pt x="1969236" y="767842"/>
                              </a:lnTo>
                              <a:lnTo>
                                <a:pt x="1980806" y="766711"/>
                              </a:lnTo>
                              <a:lnTo>
                                <a:pt x="1992109" y="766025"/>
                              </a:lnTo>
                              <a:lnTo>
                                <a:pt x="2003145" y="765835"/>
                              </a:lnTo>
                              <a:lnTo>
                                <a:pt x="2013940" y="766191"/>
                              </a:lnTo>
                              <a:lnTo>
                                <a:pt x="2057755" y="777367"/>
                              </a:lnTo>
                              <a:lnTo>
                                <a:pt x="2090559" y="798283"/>
                              </a:lnTo>
                              <a:lnTo>
                                <a:pt x="2119541" y="828827"/>
                              </a:lnTo>
                              <a:lnTo>
                                <a:pt x="2142591" y="869429"/>
                              </a:lnTo>
                              <a:lnTo>
                                <a:pt x="2148217" y="898461"/>
                              </a:lnTo>
                              <a:lnTo>
                                <a:pt x="2148027" y="907821"/>
                              </a:lnTo>
                              <a:lnTo>
                                <a:pt x="2131352" y="950175"/>
                              </a:lnTo>
                              <a:lnTo>
                                <a:pt x="2095766" y="978496"/>
                              </a:lnTo>
                              <a:lnTo>
                                <a:pt x="2055685" y="990536"/>
                              </a:lnTo>
                              <a:lnTo>
                                <a:pt x="2022335" y="993482"/>
                              </a:lnTo>
                              <a:lnTo>
                                <a:pt x="2006955" y="993140"/>
                              </a:lnTo>
                              <a:lnTo>
                                <a:pt x="2001113" y="994283"/>
                              </a:lnTo>
                              <a:lnTo>
                                <a:pt x="1997684" y="997712"/>
                              </a:lnTo>
                              <a:lnTo>
                                <a:pt x="1996795" y="999363"/>
                              </a:lnTo>
                              <a:lnTo>
                                <a:pt x="1996541" y="1001141"/>
                              </a:lnTo>
                              <a:lnTo>
                                <a:pt x="1996795" y="1003427"/>
                              </a:lnTo>
                              <a:lnTo>
                                <a:pt x="2021179" y="1034796"/>
                              </a:lnTo>
                              <a:lnTo>
                                <a:pt x="2053564" y="1059688"/>
                              </a:lnTo>
                              <a:lnTo>
                                <a:pt x="2058771" y="1060958"/>
                              </a:lnTo>
                              <a:lnTo>
                                <a:pt x="2063724" y="1062482"/>
                              </a:lnTo>
                              <a:lnTo>
                                <a:pt x="2111857" y="1057275"/>
                              </a:lnTo>
                              <a:lnTo>
                                <a:pt x="2156155" y="1038275"/>
                              </a:lnTo>
                              <a:lnTo>
                                <a:pt x="2192286" y="1005967"/>
                              </a:lnTo>
                              <a:lnTo>
                                <a:pt x="2214854" y="964692"/>
                              </a:lnTo>
                              <a:lnTo>
                                <a:pt x="2220938" y="933475"/>
                              </a:lnTo>
                              <a:lnTo>
                                <a:pt x="2221344" y="917028"/>
                              </a:lnTo>
                              <a:close/>
                            </a:path>
                            <a:path w="2571115" h="2603500">
                              <a:moveTo>
                                <a:pt x="2382621" y="797560"/>
                              </a:moveTo>
                              <a:lnTo>
                                <a:pt x="2382494" y="795401"/>
                              </a:lnTo>
                              <a:lnTo>
                                <a:pt x="2380716" y="790702"/>
                              </a:lnTo>
                              <a:lnTo>
                                <a:pt x="2379065" y="788543"/>
                              </a:lnTo>
                              <a:lnTo>
                                <a:pt x="2377033" y="786511"/>
                              </a:lnTo>
                              <a:lnTo>
                                <a:pt x="1880082" y="289433"/>
                              </a:lnTo>
                              <a:lnTo>
                                <a:pt x="1877796" y="287782"/>
                              </a:lnTo>
                              <a:lnTo>
                                <a:pt x="1873097" y="286004"/>
                              </a:lnTo>
                              <a:lnTo>
                                <a:pt x="1870938" y="285877"/>
                              </a:lnTo>
                              <a:lnTo>
                                <a:pt x="1868017" y="286385"/>
                              </a:lnTo>
                              <a:lnTo>
                                <a:pt x="1835505" y="317119"/>
                              </a:lnTo>
                              <a:lnTo>
                                <a:pt x="1833981" y="325120"/>
                              </a:lnTo>
                              <a:lnTo>
                                <a:pt x="1835759" y="329819"/>
                              </a:lnTo>
                              <a:lnTo>
                                <a:pt x="2336266" y="831342"/>
                              </a:lnTo>
                              <a:lnTo>
                                <a:pt x="2345410" y="834898"/>
                              </a:lnTo>
                              <a:lnTo>
                                <a:pt x="2347950" y="834009"/>
                              </a:lnTo>
                              <a:lnTo>
                                <a:pt x="2350871" y="833501"/>
                              </a:lnTo>
                              <a:lnTo>
                                <a:pt x="2381224" y="803148"/>
                              </a:lnTo>
                              <a:lnTo>
                                <a:pt x="2381732" y="800100"/>
                              </a:lnTo>
                              <a:lnTo>
                                <a:pt x="2382621" y="797560"/>
                              </a:lnTo>
                              <a:close/>
                            </a:path>
                            <a:path w="2571115" h="2603500">
                              <a:moveTo>
                                <a:pt x="2570962" y="609219"/>
                              </a:moveTo>
                              <a:lnTo>
                                <a:pt x="2570835" y="607060"/>
                              </a:lnTo>
                              <a:lnTo>
                                <a:pt x="2569057" y="602361"/>
                              </a:lnTo>
                              <a:lnTo>
                                <a:pt x="2567406" y="600202"/>
                              </a:lnTo>
                              <a:lnTo>
                                <a:pt x="2118207" y="150876"/>
                              </a:lnTo>
                              <a:lnTo>
                                <a:pt x="2210028" y="59182"/>
                              </a:lnTo>
                              <a:lnTo>
                                <a:pt x="2210917" y="57531"/>
                              </a:lnTo>
                              <a:lnTo>
                                <a:pt x="2210790" y="52832"/>
                              </a:lnTo>
                              <a:lnTo>
                                <a:pt x="2210155" y="50292"/>
                              </a:lnTo>
                              <a:lnTo>
                                <a:pt x="2208377" y="47117"/>
                              </a:lnTo>
                              <a:lnTo>
                                <a:pt x="2207234" y="44450"/>
                              </a:lnTo>
                              <a:lnTo>
                                <a:pt x="2204567" y="40640"/>
                              </a:lnTo>
                              <a:lnTo>
                                <a:pt x="2193645" y="28321"/>
                              </a:lnTo>
                              <a:lnTo>
                                <a:pt x="2188565" y="23241"/>
                              </a:lnTo>
                              <a:lnTo>
                                <a:pt x="2183358" y="18034"/>
                              </a:lnTo>
                              <a:lnTo>
                                <a:pt x="2170658" y="6858"/>
                              </a:lnTo>
                              <a:lnTo>
                                <a:pt x="2166975" y="4191"/>
                              </a:lnTo>
                              <a:lnTo>
                                <a:pt x="2160752" y="762"/>
                              </a:lnTo>
                              <a:lnTo>
                                <a:pt x="2155926" y="0"/>
                              </a:lnTo>
                              <a:lnTo>
                                <a:pt x="2153513" y="127"/>
                              </a:lnTo>
                              <a:lnTo>
                                <a:pt x="2151735" y="889"/>
                              </a:lnTo>
                              <a:lnTo>
                                <a:pt x="1925421" y="227330"/>
                              </a:lnTo>
                              <a:lnTo>
                                <a:pt x="1924532" y="228981"/>
                              </a:lnTo>
                              <a:lnTo>
                                <a:pt x="1924786" y="231140"/>
                              </a:lnTo>
                              <a:lnTo>
                                <a:pt x="1924659" y="233680"/>
                              </a:lnTo>
                              <a:lnTo>
                                <a:pt x="1925548" y="235966"/>
                              </a:lnTo>
                              <a:lnTo>
                                <a:pt x="1928850" y="242316"/>
                              </a:lnTo>
                              <a:lnTo>
                                <a:pt x="1931517" y="245999"/>
                              </a:lnTo>
                              <a:lnTo>
                                <a:pt x="1934946" y="249809"/>
                              </a:lnTo>
                              <a:lnTo>
                                <a:pt x="1938375" y="254254"/>
                              </a:lnTo>
                              <a:lnTo>
                                <a:pt x="1942566" y="258953"/>
                              </a:lnTo>
                              <a:lnTo>
                                <a:pt x="1952853" y="269240"/>
                              </a:lnTo>
                              <a:lnTo>
                                <a:pt x="1957552" y="273304"/>
                              </a:lnTo>
                              <a:lnTo>
                                <a:pt x="1961616" y="276479"/>
                              </a:lnTo>
                              <a:lnTo>
                                <a:pt x="1965426" y="279908"/>
                              </a:lnTo>
                              <a:lnTo>
                                <a:pt x="1969109" y="282575"/>
                              </a:lnTo>
                              <a:lnTo>
                                <a:pt x="1971776" y="283718"/>
                              </a:lnTo>
                              <a:lnTo>
                                <a:pt x="1975078" y="285496"/>
                              </a:lnTo>
                              <a:lnTo>
                                <a:pt x="1977364" y="286258"/>
                              </a:lnTo>
                              <a:lnTo>
                                <a:pt x="1981936" y="286385"/>
                              </a:lnTo>
                              <a:lnTo>
                                <a:pt x="1983587" y="285496"/>
                              </a:lnTo>
                              <a:lnTo>
                                <a:pt x="2075408" y="193802"/>
                              </a:lnTo>
                              <a:lnTo>
                                <a:pt x="2524607" y="643001"/>
                              </a:lnTo>
                              <a:lnTo>
                                <a:pt x="2526893" y="644652"/>
                              </a:lnTo>
                              <a:lnTo>
                                <a:pt x="2531465" y="646430"/>
                              </a:lnTo>
                              <a:lnTo>
                                <a:pt x="2533751" y="646557"/>
                              </a:lnTo>
                              <a:lnTo>
                                <a:pt x="2536291" y="645668"/>
                              </a:lnTo>
                              <a:lnTo>
                                <a:pt x="2539212" y="645160"/>
                              </a:lnTo>
                              <a:lnTo>
                                <a:pt x="2569565" y="614680"/>
                              </a:lnTo>
                              <a:lnTo>
                                <a:pt x="2570073" y="611759"/>
                              </a:lnTo>
                              <a:lnTo>
                                <a:pt x="2570962" y="60921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82.832001pt;margin-top:422.72995pt;width:202.45pt;height:205pt;mso-position-horizontal-relative:page;mso-position-vertical-relative:page;z-index:-19620352" id="docshape129" coordorigin="1657,8455" coordsize="4049,4100" path="m2729,12328l2728,12297,2722,12265,2712,12232,2699,12198,2682,12163,2662,12127,2638,12092,2610,12056,2579,12019,2543,11982,2044,11483,2041,11481,2034,11478,2025,11478,2021,11480,2011,11485,2000,11493,1987,11506,1979,11517,1974,11527,1973,11531,1972,11536,1972,11540,1975,11547,1977,11550,2477,12050,2503,12077,2526,12103,2547,12129,2564,12154,2579,12178,2591,12201,2601,12224,2608,12246,2613,12268,2615,12288,2614,12308,2611,12327,2605,12345,2597,12362,2586,12378,2572,12393,2557,12406,2541,12416,2525,12424,2506,12430,2487,12433,2468,12434,2447,12432,2425,12427,2403,12420,2380,12410,2356,12398,2331,12382,2305,12364,2278,12343,2251,12319,2223,12292,1729,11798,1726,11796,1719,11793,1715,11793,1711,11793,1707,11795,1696,11800,1685,11808,1672,11821,1664,11832,1661,11838,1657,11846,1657,11851,1657,11854,1660,11862,1662,11865,2170,12373,2206,12408,2243,12439,2279,12467,2315,12491,2350,12511,2383,12527,2416,12539,2448,12548,2478,12553,2508,12554,2537,12552,2564,12546,2591,12537,2616,12525,2639,12509,2660,12489,2681,12466,2699,12441,2712,12415,2721,12387,2727,12358,2729,12328xm3343,11773l3341,11760,3338,11753,3331,11737,3324,11729,3316,11721,2563,10968,2560,10966,2553,10964,2548,10963,2540,10964,2535,10967,2519,10979,2506,10991,2498,11002,2494,11007,2492,11012,2490,11021,2491,11025,2494,11033,2496,11036,2939,11480,3147,11685,3147,11685,3069,11645,2910,11563,2847,11532,2758,11487,2486,11351,2338,11277,2326,11271,2305,11262,2294,11258,2283,11255,2273,11254,2265,11254,2256,11255,2242,11262,2234,11268,2186,11315,2183,11325,2185,11338,2187,11348,2192,11359,2200,11371,2211,11383,2964,12136,2967,12138,2970,12139,2975,12141,2978,12141,2982,12140,2987,12139,2997,12134,3007,12126,3021,12113,3026,12107,3029,12101,3032,12096,3034,12092,3035,12087,3037,12083,3037,12079,3035,12075,3033,12071,3031,12068,2491,11528,2351,11391,2351,11390,2400,11416,2501,11469,2686,11563,2961,11699,3182,11809,3210,11821,3237,11832,3250,11835,3271,11838,3281,11837,3288,11834,3296,11832,3303,11827,3336,11794,3339,11790,3342,11779,3343,11773xm3555,11565l3555,11561,3552,11554,3549,11550,3546,11547,2763,10764,2760,10762,2753,10759,2749,10759,2744,10759,2740,10761,2731,10766,2719,10774,2707,10787,2699,10798,2693,10808,2692,10812,2691,10817,2691,10820,2694,10828,2696,10832,3482,11618,3485,11620,3493,11623,3496,11623,3500,11622,3505,11621,3515,11616,3526,11607,3539,11594,3544,11588,3548,11583,3551,11578,3553,11573,3554,11569,3555,11565xm3892,11225l3890,11220,3889,11215,3887,11210,3883,11205,3851,11154,3501,10607,3337,10351,3294,10285,3287,10274,3281,10264,3276,10258,3270,10252,3266,10249,3261,10248,3256,10247,3251,10248,3245,10251,3240,10255,3233,10261,3210,10283,3206,10289,3202,10294,3200,10299,3198,10308,3199,10312,3201,10316,3203,10320,3206,10325,3209,10330,3392,10607,3750,11154,3750,11154,3750,11154,2921,10616,2915,10613,2911,10610,2907,10608,2903,10607,2899,10607,2891,10608,2887,10610,2882,10614,2877,10617,2854,10640,2848,10647,2843,10653,2839,10659,2837,10664,2838,10670,2839,10676,2841,10680,2847,10686,2853,10691,2862,10698,2873,10705,3793,11294,3801,11299,3804,11299,3807,11301,3810,11302,3814,11302,3817,11302,3821,11302,3823,11300,3827,11299,3831,11298,3838,11293,3848,11286,3852,11282,3857,11277,3863,11271,3870,11264,3877,11257,3881,11251,3886,11245,3888,11240,3891,11230,3892,11225xm4424,10696l4423,10689,4418,10679,4414,10673,4398,10654,4390,10647,4382,10638,4374,10631,4362,10621,4347,10613,4343,10612,4340,10612,4336,10612,4333,10613,4130,10816,3840,10525,4012,10354,4013,10351,4013,10347,4013,10344,4013,10340,4008,10332,4005,10326,3988,10308,3973,10292,3953,10275,3948,10271,3939,10267,3934,10265,3931,10265,3927,10265,3924,10266,3752,10438,3498,10183,3698,9983,3699,9981,3699,9973,3698,9970,3693,9960,3689,9954,3684,9948,3673,9935,3657,9920,3649,9913,3637,9902,3632,9899,3622,9894,3618,9892,3611,9892,3608,9893,3360,10142,3357,10151,3358,10162,3360,10172,3366,10182,3374,10193,3384,10205,4109,10929,4120,10940,4132,10948,4142,10953,4151,10955,4163,10957,4172,10954,4423,10703,4424,10700,4424,10696xm4876,10244l4876,10240,4874,10237,4872,10234,4870,10230,4863,10224,4858,10219,4850,10214,4844,10210,4812,10190,4620,10076,4601,10065,4569,10045,4550,10035,4533,10025,4517,10017,4501,10009,4486,10002,4471,9995,4457,9990,4443,9985,4430,9982,4417,9979,4409,9977,4405,9976,4393,9975,4382,9975,4371,9976,4360,9977,4365,9960,4368,9942,4369,9924,4370,9906,4369,9888,4367,9869,4363,9851,4358,9832,4351,9813,4343,9794,4333,9774,4320,9755,4307,9735,4291,9715,4274,9695,4269,9691,4269,9912,4267,9927,4264,9942,4258,9957,4250,9971,4240,9985,4228,9999,4162,10065,3889,9791,3946,9734,3955,9725,3964,9716,3972,9709,3980,9704,3990,9697,3998,9691,4008,9688,4031,9682,4054,9680,4077,9683,4100,9690,4123,9702,4147,9717,4170,9736,4194,9758,4208,9773,4221,9788,4233,9803,4243,9818,4252,9834,4259,9850,4264,9865,4267,9881,4269,9896,4269,9912,4269,9691,4259,9680,4254,9675,4233,9655,4212,9636,4191,9620,4170,9605,4148,9593,4127,9583,4106,9574,4085,9567,4064,9562,4043,9559,4023,9559,4003,9560,3983,9564,3963,9569,3944,9577,3925,9587,3917,9592,3908,9599,3898,9605,3891,9612,3883,9619,3874,9627,3865,9637,3811,9690,3757,9744,3751,9750,3749,9759,3750,9770,3752,9780,3758,9790,3765,9801,3776,9813,4531,10568,4535,10571,4539,10572,4542,10574,4546,10574,4550,10572,4554,10572,4559,10569,4565,10566,4570,10563,4575,10558,4589,10545,4594,10539,4597,10534,4600,10528,4602,10524,4603,10519,4604,10516,4604,10512,4603,10508,4601,10504,4599,10501,4596,10498,4250,10152,4295,10107,4307,10096,4319,10088,4332,10082,4345,10078,4359,10076,4374,10076,4389,10077,4404,10080,4421,10085,4437,10090,4455,10097,4473,10106,4491,10116,4510,10126,4529,10137,4728,10258,4788,10294,4794,10298,4800,10301,4804,10303,4809,10305,4813,10305,4818,10304,4823,10304,4828,10302,4833,10298,4838,10295,4844,10290,4850,10283,4858,10275,4864,10268,4868,10263,4872,10258,4874,10253,4875,10248,4876,10244xm5155,9899l5152,9872,5147,9845,5139,9817,5127,9789,5113,9760,5096,9732,5076,9703,5052,9674,5025,9645,5001,9623,4977,9603,4954,9586,4931,9571,4908,9560,4886,9550,4864,9542,4843,9536,4822,9532,4802,9529,4781,9528,4761,9528,4741,9529,4722,9531,4683,9535,4646,9541,4609,9546,4591,9548,4573,9549,4556,9549,4538,9548,4521,9546,4503,9543,4486,9538,4469,9531,4451,9523,4434,9512,4417,9499,4400,9483,4389,9471,4379,9459,4370,9446,4361,9434,4354,9421,4349,9408,4344,9395,4341,9383,4339,9370,4339,9358,4340,9345,4342,9332,4347,9320,4353,9309,4361,9297,4371,9287,4382,9276,4395,9267,4407,9260,4420,9254,4434,9250,4447,9247,4460,9245,4472,9243,4495,9241,4526,9240,4534,9239,4539,9234,4539,9231,4538,9225,4537,9221,4526,9205,4515,9193,4486,9164,4463,9145,4453,9140,4442,9136,4435,9135,4425,9135,4410,9136,4400,9138,4389,9140,4366,9145,4355,9149,4344,9154,4333,9159,4321,9165,4311,9171,4301,9178,4292,9186,4283,9194,4268,9212,4255,9230,4244,9249,4236,9269,4230,9291,4227,9313,4226,9336,4228,9360,4233,9384,4240,9409,4250,9433,4263,9459,4278,9485,4297,9510,4318,9536,4342,9561,4366,9585,4391,9605,4414,9622,4437,9636,4459,9648,4482,9658,4503,9666,4525,9672,4546,9677,4566,9680,4587,9681,4607,9681,4627,9681,4646,9679,4665,9677,4684,9675,4758,9664,4776,9662,4794,9661,4811,9661,4828,9661,4845,9663,4863,9667,4880,9672,4897,9679,4914,9687,4932,9698,4949,9712,4966,9728,4981,9744,4995,9760,5006,9776,5016,9792,5024,9808,5031,9824,5035,9839,5038,9854,5040,9869,5039,9884,5037,9899,5034,9913,5029,9926,5022,9939,5013,9951,5003,9962,4988,9976,4973,9987,4957,9996,4941,10002,4925,10007,4909,10011,4894,10014,4880,10017,4866,10018,4853,10019,4841,10019,4817,10019,4808,10020,4803,10026,4801,10028,4801,10031,4801,10035,4802,10038,4808,10048,4812,10054,4823,10067,4840,10084,4849,10093,4858,10101,4866,10107,4882,10120,4891,10123,4899,10125,4907,10128,4918,10128,4944,10127,4956,10125,4982,10120,4996,10116,5010,10111,5024,10105,5038,10098,5052,10090,5066,10080,5079,10070,5092,10058,5109,10039,5124,10019,5136,9997,5145,9974,5151,9950,5154,9925,5155,9899xm5409,9711l5409,9707,5406,9700,5403,9696,5400,9693,4617,8910,4614,8908,4606,8905,4603,8905,4598,8906,4594,8907,4584,8912,4573,8921,4561,8933,4553,8944,4547,8954,4546,8958,4545,8963,4545,8967,4548,8974,4550,8978,5336,9764,5339,9766,5347,9769,5350,9769,5354,9768,5359,9767,5369,9762,5380,9753,5393,9740,5398,9734,5402,9729,5407,9719,5407,9715,5409,9711xm5705,9414l5705,9411,5702,9403,5700,9400,4992,8692,5137,8548,5138,8545,5138,8538,5137,8534,5134,8529,5133,8525,5128,8519,5111,8499,5103,8491,5095,8483,5075,8465,5069,8461,5059,8456,5052,8455,5048,8455,5045,8456,4689,8813,4687,8815,4688,8819,4688,8823,4689,8826,4694,8836,4698,8842,4704,8848,4709,8855,4716,8862,4732,8879,4739,8885,4746,8890,4752,8895,4758,8900,4762,8901,4767,8904,4771,8905,4778,8906,4780,8904,4925,8760,5632,9467,5636,9470,5643,9473,5647,9473,5651,9471,5655,9471,5666,9465,5671,9462,5677,9457,5690,9444,5698,9433,5703,9423,5704,9418,5705,9414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696640">
                <wp:simplePos x="0" y="0"/>
                <wp:positionH relativeFrom="page">
                  <wp:posOffset>3225419</wp:posOffset>
                </wp:positionH>
                <wp:positionV relativeFrom="page">
                  <wp:posOffset>2719577</wp:posOffset>
                </wp:positionV>
                <wp:extent cx="3139440" cy="304800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3139440" cy="3048000"/>
                        </a:xfrm>
                        <a:custGeom>
                          <a:avLst/>
                          <a:gdLst/>
                          <a:ahLst/>
                          <a:cxnLst/>
                          <a:rect l="l" t="t" r="r" b="b"/>
                          <a:pathLst>
                            <a:path w="3139440" h="3048000">
                              <a:moveTo>
                                <a:pt x="645668" y="3010281"/>
                              </a:moveTo>
                              <a:lnTo>
                                <a:pt x="645414" y="3008122"/>
                              </a:lnTo>
                              <a:lnTo>
                                <a:pt x="643763" y="3003423"/>
                              </a:lnTo>
                              <a:lnTo>
                                <a:pt x="641985" y="3001264"/>
                              </a:lnTo>
                              <a:lnTo>
                                <a:pt x="449834" y="2809113"/>
                              </a:lnTo>
                              <a:lnTo>
                                <a:pt x="424675" y="2761450"/>
                              </a:lnTo>
                              <a:lnTo>
                                <a:pt x="300202" y="2522410"/>
                              </a:lnTo>
                              <a:lnTo>
                                <a:pt x="250063" y="2426970"/>
                              </a:lnTo>
                              <a:lnTo>
                                <a:pt x="226822" y="2402332"/>
                              </a:lnTo>
                              <a:lnTo>
                                <a:pt x="223266" y="2403602"/>
                              </a:lnTo>
                              <a:lnTo>
                                <a:pt x="192024" y="2434082"/>
                              </a:lnTo>
                              <a:lnTo>
                                <a:pt x="189230" y="2442337"/>
                              </a:lnTo>
                              <a:lnTo>
                                <a:pt x="189230" y="2444877"/>
                              </a:lnTo>
                              <a:lnTo>
                                <a:pt x="192659" y="2453386"/>
                              </a:lnTo>
                              <a:lnTo>
                                <a:pt x="194945" y="2456561"/>
                              </a:lnTo>
                              <a:lnTo>
                                <a:pt x="299339" y="2650363"/>
                              </a:lnTo>
                              <a:lnTo>
                                <a:pt x="307238" y="2664561"/>
                              </a:lnTo>
                              <a:lnTo>
                                <a:pt x="347916" y="2735732"/>
                              </a:lnTo>
                              <a:lnTo>
                                <a:pt x="364871" y="2764282"/>
                              </a:lnTo>
                              <a:lnTo>
                                <a:pt x="364363" y="2764790"/>
                              </a:lnTo>
                              <a:lnTo>
                                <a:pt x="290372" y="2722422"/>
                              </a:lnTo>
                              <a:lnTo>
                                <a:pt x="248539" y="2698750"/>
                              </a:lnTo>
                              <a:lnTo>
                                <a:pt x="200355" y="2672727"/>
                              </a:lnTo>
                              <a:lnTo>
                                <a:pt x="103847" y="2621026"/>
                              </a:lnTo>
                              <a:lnTo>
                                <a:pt x="52184" y="2592959"/>
                              </a:lnTo>
                              <a:lnTo>
                                <a:pt x="49276" y="2591943"/>
                              </a:lnTo>
                              <a:lnTo>
                                <a:pt x="46482" y="2590673"/>
                              </a:lnTo>
                              <a:lnTo>
                                <a:pt x="43942" y="2590038"/>
                              </a:lnTo>
                              <a:lnTo>
                                <a:pt x="10541" y="2613025"/>
                              </a:lnTo>
                              <a:lnTo>
                                <a:pt x="0" y="2628392"/>
                              </a:lnTo>
                              <a:lnTo>
                                <a:pt x="1524" y="2634869"/>
                              </a:lnTo>
                              <a:lnTo>
                                <a:pt x="3429" y="2637790"/>
                              </a:lnTo>
                              <a:lnTo>
                                <a:pt x="7493" y="2640838"/>
                              </a:lnTo>
                              <a:lnTo>
                                <a:pt x="11303" y="2644267"/>
                              </a:lnTo>
                              <a:lnTo>
                                <a:pt x="25146" y="2652014"/>
                              </a:lnTo>
                              <a:lnTo>
                                <a:pt x="72771" y="2677172"/>
                              </a:lnTo>
                              <a:lnTo>
                                <a:pt x="311734" y="2801645"/>
                              </a:lnTo>
                              <a:lnTo>
                                <a:pt x="407162" y="2851785"/>
                              </a:lnTo>
                              <a:lnTo>
                                <a:pt x="599313" y="3043936"/>
                              </a:lnTo>
                              <a:lnTo>
                                <a:pt x="601472" y="3045714"/>
                              </a:lnTo>
                              <a:lnTo>
                                <a:pt x="603885" y="3046603"/>
                              </a:lnTo>
                              <a:lnTo>
                                <a:pt x="605917" y="3047619"/>
                              </a:lnTo>
                              <a:lnTo>
                                <a:pt x="608330" y="3047619"/>
                              </a:lnTo>
                              <a:lnTo>
                                <a:pt x="610870" y="3046603"/>
                              </a:lnTo>
                              <a:lnTo>
                                <a:pt x="613791" y="3046095"/>
                              </a:lnTo>
                              <a:lnTo>
                                <a:pt x="642747" y="3018790"/>
                              </a:lnTo>
                              <a:lnTo>
                                <a:pt x="644652" y="3012821"/>
                              </a:lnTo>
                              <a:lnTo>
                                <a:pt x="645668" y="3010281"/>
                              </a:lnTo>
                              <a:close/>
                            </a:path>
                            <a:path w="3139440" h="3048000">
                              <a:moveTo>
                                <a:pt x="1089748" y="2526182"/>
                              </a:moveTo>
                              <a:lnTo>
                                <a:pt x="1085811" y="2475966"/>
                              </a:lnTo>
                              <a:lnTo>
                                <a:pt x="1068717" y="2422550"/>
                              </a:lnTo>
                              <a:lnTo>
                                <a:pt x="1039812" y="2366251"/>
                              </a:lnTo>
                              <a:lnTo>
                                <a:pt x="1014730" y="2328608"/>
                              </a:lnTo>
                              <a:lnTo>
                                <a:pt x="1014730" y="2507996"/>
                              </a:lnTo>
                              <a:lnTo>
                                <a:pt x="1012101" y="2525509"/>
                              </a:lnTo>
                              <a:lnTo>
                                <a:pt x="984250" y="2572004"/>
                              </a:lnTo>
                              <a:lnTo>
                                <a:pt x="938403" y="2600490"/>
                              </a:lnTo>
                              <a:lnTo>
                                <a:pt x="904341" y="2604173"/>
                              </a:lnTo>
                              <a:lnTo>
                                <a:pt x="886396" y="2602319"/>
                              </a:lnTo>
                              <a:lnTo>
                                <a:pt x="848487" y="2590546"/>
                              </a:lnTo>
                              <a:lnTo>
                                <a:pt x="808824" y="2569870"/>
                              </a:lnTo>
                              <a:lnTo>
                                <a:pt x="767080" y="2540508"/>
                              </a:lnTo>
                              <a:lnTo>
                                <a:pt x="723493" y="2504021"/>
                              </a:lnTo>
                              <a:lnTo>
                                <a:pt x="678688" y="2461514"/>
                              </a:lnTo>
                              <a:lnTo>
                                <a:pt x="639826" y="2420035"/>
                              </a:lnTo>
                              <a:lnTo>
                                <a:pt x="605155" y="2378075"/>
                              </a:lnTo>
                              <a:lnTo>
                                <a:pt x="577126" y="2336635"/>
                              </a:lnTo>
                              <a:lnTo>
                                <a:pt x="557022" y="2296033"/>
                              </a:lnTo>
                              <a:lnTo>
                                <a:pt x="545363" y="2257539"/>
                              </a:lnTo>
                              <a:lnTo>
                                <a:pt x="543052" y="2220849"/>
                              </a:lnTo>
                              <a:lnTo>
                                <a:pt x="545642" y="2203488"/>
                              </a:lnTo>
                              <a:lnTo>
                                <a:pt x="573024" y="2157349"/>
                              </a:lnTo>
                              <a:lnTo>
                                <a:pt x="618553" y="2129282"/>
                              </a:lnTo>
                              <a:lnTo>
                                <a:pt x="652957" y="2125726"/>
                              </a:lnTo>
                              <a:lnTo>
                                <a:pt x="671029" y="2127656"/>
                              </a:lnTo>
                              <a:lnTo>
                                <a:pt x="708787" y="2138807"/>
                              </a:lnTo>
                              <a:lnTo>
                                <a:pt x="748741" y="2159546"/>
                              </a:lnTo>
                              <a:lnTo>
                                <a:pt x="790321" y="2188083"/>
                              </a:lnTo>
                              <a:lnTo>
                                <a:pt x="833272" y="2223897"/>
                              </a:lnTo>
                              <a:lnTo>
                                <a:pt x="876808" y="2265045"/>
                              </a:lnTo>
                              <a:lnTo>
                                <a:pt x="916203" y="2307044"/>
                              </a:lnTo>
                              <a:lnTo>
                                <a:pt x="951103" y="2349246"/>
                              </a:lnTo>
                              <a:lnTo>
                                <a:pt x="979703" y="2391219"/>
                              </a:lnTo>
                              <a:lnTo>
                                <a:pt x="1000125" y="2431669"/>
                              </a:lnTo>
                              <a:lnTo>
                                <a:pt x="1012329" y="2470937"/>
                              </a:lnTo>
                              <a:lnTo>
                                <a:pt x="1014730" y="2507996"/>
                              </a:lnTo>
                              <a:lnTo>
                                <a:pt x="1014730" y="2328608"/>
                              </a:lnTo>
                              <a:lnTo>
                                <a:pt x="974445" y="2276767"/>
                              </a:lnTo>
                              <a:lnTo>
                                <a:pt x="947254" y="2246058"/>
                              </a:lnTo>
                              <a:lnTo>
                                <a:pt x="917321" y="2214880"/>
                              </a:lnTo>
                              <a:lnTo>
                                <a:pt x="886256" y="2184958"/>
                              </a:lnTo>
                              <a:lnTo>
                                <a:pt x="855967" y="2157844"/>
                              </a:lnTo>
                              <a:lnTo>
                                <a:pt x="826439" y="2133574"/>
                              </a:lnTo>
                              <a:lnTo>
                                <a:pt x="815911" y="2125726"/>
                              </a:lnTo>
                              <a:lnTo>
                                <a:pt x="797687" y="2112137"/>
                              </a:lnTo>
                              <a:lnTo>
                                <a:pt x="742276" y="2078532"/>
                              </a:lnTo>
                              <a:lnTo>
                                <a:pt x="690118" y="2057019"/>
                              </a:lnTo>
                              <a:lnTo>
                                <a:pt x="641667" y="2048002"/>
                              </a:lnTo>
                              <a:lnTo>
                                <a:pt x="618604" y="2048167"/>
                              </a:lnTo>
                              <a:lnTo>
                                <a:pt x="574916" y="2057387"/>
                              </a:lnTo>
                              <a:lnTo>
                                <a:pt x="535470" y="2079879"/>
                              </a:lnTo>
                              <a:lnTo>
                                <a:pt x="500481" y="2115083"/>
                              </a:lnTo>
                              <a:lnTo>
                                <a:pt x="477621" y="2156701"/>
                              </a:lnTo>
                              <a:lnTo>
                                <a:pt x="468909" y="2203031"/>
                              </a:lnTo>
                              <a:lnTo>
                                <a:pt x="469176" y="2227630"/>
                              </a:lnTo>
                              <a:lnTo>
                                <a:pt x="479298" y="2279015"/>
                              </a:lnTo>
                              <a:lnTo>
                                <a:pt x="502221" y="2333993"/>
                              </a:lnTo>
                              <a:lnTo>
                                <a:pt x="536575" y="2391537"/>
                              </a:lnTo>
                              <a:lnTo>
                                <a:pt x="582218" y="2451023"/>
                              </a:lnTo>
                              <a:lnTo>
                                <a:pt x="608939" y="2481173"/>
                              </a:lnTo>
                              <a:lnTo>
                                <a:pt x="638175" y="2511552"/>
                              </a:lnTo>
                              <a:lnTo>
                                <a:pt x="669734" y="2542044"/>
                              </a:lnTo>
                              <a:lnTo>
                                <a:pt x="700430" y="2569565"/>
                              </a:lnTo>
                              <a:lnTo>
                                <a:pt x="730338" y="2594191"/>
                              </a:lnTo>
                              <a:lnTo>
                                <a:pt x="787730" y="2634678"/>
                              </a:lnTo>
                              <a:lnTo>
                                <a:pt x="841768" y="2662783"/>
                              </a:lnTo>
                              <a:lnTo>
                                <a:pt x="892022" y="2678544"/>
                              </a:lnTo>
                              <a:lnTo>
                                <a:pt x="915924" y="2681630"/>
                              </a:lnTo>
                              <a:lnTo>
                                <a:pt x="939050" y="2681592"/>
                              </a:lnTo>
                              <a:lnTo>
                                <a:pt x="983068" y="2672664"/>
                              </a:lnTo>
                              <a:lnTo>
                                <a:pt x="1023112" y="2649956"/>
                              </a:lnTo>
                              <a:lnTo>
                                <a:pt x="1058379" y="2614345"/>
                              </a:lnTo>
                              <a:lnTo>
                                <a:pt x="1064983" y="2604173"/>
                              </a:lnTo>
                              <a:lnTo>
                                <a:pt x="1071549" y="2594064"/>
                              </a:lnTo>
                              <a:lnTo>
                                <a:pt x="1081112" y="2572562"/>
                              </a:lnTo>
                              <a:lnTo>
                                <a:pt x="1086993" y="2549779"/>
                              </a:lnTo>
                              <a:lnTo>
                                <a:pt x="1089748" y="2526182"/>
                              </a:lnTo>
                              <a:close/>
                            </a:path>
                            <a:path w="3139440" h="3048000">
                              <a:moveTo>
                                <a:pt x="1286891" y="2369058"/>
                              </a:moveTo>
                              <a:lnTo>
                                <a:pt x="1286637" y="2366899"/>
                              </a:lnTo>
                              <a:lnTo>
                                <a:pt x="1285367" y="2364105"/>
                              </a:lnTo>
                              <a:lnTo>
                                <a:pt x="1284605" y="2361819"/>
                              </a:lnTo>
                              <a:lnTo>
                                <a:pt x="1283208" y="2359914"/>
                              </a:lnTo>
                              <a:lnTo>
                                <a:pt x="1066419" y="2143125"/>
                              </a:lnTo>
                              <a:lnTo>
                                <a:pt x="1179068" y="2030349"/>
                              </a:lnTo>
                              <a:lnTo>
                                <a:pt x="1179322" y="2028571"/>
                              </a:lnTo>
                              <a:lnTo>
                                <a:pt x="1179195" y="2023999"/>
                              </a:lnTo>
                              <a:lnTo>
                                <a:pt x="1178687" y="2021459"/>
                              </a:lnTo>
                              <a:lnTo>
                                <a:pt x="1176909" y="2018157"/>
                              </a:lnTo>
                              <a:lnTo>
                                <a:pt x="1175766" y="2015490"/>
                              </a:lnTo>
                              <a:lnTo>
                                <a:pt x="1139444" y="1977771"/>
                              </a:lnTo>
                              <a:lnTo>
                                <a:pt x="1125601" y="1972437"/>
                              </a:lnTo>
                              <a:lnTo>
                                <a:pt x="1123569" y="1972818"/>
                              </a:lnTo>
                              <a:lnTo>
                                <a:pt x="1122172" y="1973453"/>
                              </a:lnTo>
                              <a:lnTo>
                                <a:pt x="1009396" y="2086102"/>
                              </a:lnTo>
                              <a:lnTo>
                                <a:pt x="834009" y="1910715"/>
                              </a:lnTo>
                              <a:lnTo>
                                <a:pt x="953262" y="1791589"/>
                              </a:lnTo>
                              <a:lnTo>
                                <a:pt x="953770" y="1790192"/>
                              </a:lnTo>
                              <a:lnTo>
                                <a:pt x="953897" y="1787779"/>
                              </a:lnTo>
                              <a:lnTo>
                                <a:pt x="953135" y="1782953"/>
                              </a:lnTo>
                              <a:lnTo>
                                <a:pt x="950214" y="1777111"/>
                              </a:lnTo>
                              <a:lnTo>
                                <a:pt x="947801" y="1773047"/>
                              </a:lnTo>
                              <a:lnTo>
                                <a:pt x="936879" y="1760728"/>
                              </a:lnTo>
                              <a:lnTo>
                                <a:pt x="931799" y="1755648"/>
                              </a:lnTo>
                              <a:lnTo>
                                <a:pt x="926592" y="1750441"/>
                              </a:lnTo>
                              <a:lnTo>
                                <a:pt x="913892" y="1739265"/>
                              </a:lnTo>
                              <a:lnTo>
                                <a:pt x="903732" y="1733550"/>
                              </a:lnTo>
                              <a:lnTo>
                                <a:pt x="901065" y="1732915"/>
                              </a:lnTo>
                              <a:lnTo>
                                <a:pt x="896493" y="1732788"/>
                              </a:lnTo>
                              <a:lnTo>
                                <a:pt x="894969" y="1733296"/>
                              </a:lnTo>
                              <a:lnTo>
                                <a:pt x="745236" y="1883156"/>
                              </a:lnTo>
                              <a:lnTo>
                                <a:pt x="743458" y="1888998"/>
                              </a:lnTo>
                              <a:lnTo>
                                <a:pt x="744220" y="1896110"/>
                              </a:lnTo>
                              <a:lnTo>
                                <a:pt x="1240536" y="2402713"/>
                              </a:lnTo>
                              <a:lnTo>
                                <a:pt x="1244600" y="2404872"/>
                              </a:lnTo>
                              <a:lnTo>
                                <a:pt x="1247394" y="2406142"/>
                              </a:lnTo>
                              <a:lnTo>
                                <a:pt x="1249553" y="2406396"/>
                              </a:lnTo>
                              <a:lnTo>
                                <a:pt x="1252093" y="2405507"/>
                              </a:lnTo>
                              <a:lnTo>
                                <a:pt x="1255014" y="2404872"/>
                              </a:lnTo>
                              <a:lnTo>
                                <a:pt x="1285367" y="2374519"/>
                              </a:lnTo>
                              <a:lnTo>
                                <a:pt x="1285875" y="2371598"/>
                              </a:lnTo>
                              <a:lnTo>
                                <a:pt x="1286891" y="2369058"/>
                              </a:lnTo>
                              <a:close/>
                            </a:path>
                            <a:path w="3139440" h="3048000">
                              <a:moveTo>
                                <a:pt x="1636268" y="2019681"/>
                              </a:moveTo>
                              <a:lnTo>
                                <a:pt x="1636014" y="2017522"/>
                              </a:lnTo>
                              <a:lnTo>
                                <a:pt x="1634236" y="2012823"/>
                              </a:lnTo>
                              <a:lnTo>
                                <a:pt x="1632585" y="2010537"/>
                              </a:lnTo>
                              <a:lnTo>
                                <a:pt x="1630553" y="2008632"/>
                              </a:lnTo>
                              <a:lnTo>
                                <a:pt x="1133602" y="1511554"/>
                              </a:lnTo>
                              <a:lnTo>
                                <a:pt x="1131316" y="1509903"/>
                              </a:lnTo>
                              <a:lnTo>
                                <a:pt x="1126744" y="1508125"/>
                              </a:lnTo>
                              <a:lnTo>
                                <a:pt x="1124458" y="1507998"/>
                              </a:lnTo>
                              <a:lnTo>
                                <a:pt x="1121537" y="1508506"/>
                              </a:lnTo>
                              <a:lnTo>
                                <a:pt x="1089152" y="1539240"/>
                              </a:lnTo>
                              <a:lnTo>
                                <a:pt x="1087501" y="1547241"/>
                              </a:lnTo>
                              <a:lnTo>
                                <a:pt x="1089279" y="1551940"/>
                              </a:lnTo>
                              <a:lnTo>
                                <a:pt x="1589786" y="2053463"/>
                              </a:lnTo>
                              <a:lnTo>
                                <a:pt x="1598930" y="2057019"/>
                              </a:lnTo>
                              <a:lnTo>
                                <a:pt x="1601470" y="2056130"/>
                              </a:lnTo>
                              <a:lnTo>
                                <a:pt x="1604391" y="2055622"/>
                              </a:lnTo>
                              <a:lnTo>
                                <a:pt x="1634744" y="2025142"/>
                              </a:lnTo>
                              <a:lnTo>
                                <a:pt x="1635379" y="2022221"/>
                              </a:lnTo>
                              <a:lnTo>
                                <a:pt x="1636268" y="2019681"/>
                              </a:lnTo>
                              <a:close/>
                            </a:path>
                            <a:path w="3139440" h="3048000">
                              <a:moveTo>
                                <a:pt x="1870862" y="1736902"/>
                              </a:moveTo>
                              <a:lnTo>
                                <a:pt x="1865503" y="1692617"/>
                              </a:lnTo>
                              <a:lnTo>
                                <a:pt x="1846834" y="1646072"/>
                              </a:lnTo>
                              <a:lnTo>
                                <a:pt x="1823097" y="1609610"/>
                              </a:lnTo>
                              <a:lnTo>
                                <a:pt x="1798053" y="1580680"/>
                              </a:lnTo>
                              <a:lnTo>
                                <a:pt x="1798053" y="1714665"/>
                              </a:lnTo>
                              <a:lnTo>
                                <a:pt x="1797888" y="1723923"/>
                              </a:lnTo>
                              <a:lnTo>
                                <a:pt x="1781149" y="1764817"/>
                              </a:lnTo>
                              <a:lnTo>
                                <a:pt x="1712468" y="1834261"/>
                              </a:lnTo>
                              <a:lnTo>
                                <a:pt x="1530731" y="1652524"/>
                              </a:lnTo>
                              <a:lnTo>
                                <a:pt x="1581785" y="1601470"/>
                              </a:lnTo>
                              <a:lnTo>
                                <a:pt x="1621282" y="1573784"/>
                              </a:lnTo>
                              <a:lnTo>
                                <a:pt x="1651469" y="1569097"/>
                              </a:lnTo>
                              <a:lnTo>
                                <a:pt x="1661922" y="1569974"/>
                              </a:lnTo>
                              <a:lnTo>
                                <a:pt x="1704721" y="1586103"/>
                              </a:lnTo>
                              <a:lnTo>
                                <a:pt x="1738249" y="1611274"/>
                              </a:lnTo>
                              <a:lnTo>
                                <a:pt x="1768944" y="1643722"/>
                              </a:lnTo>
                              <a:lnTo>
                                <a:pt x="1792198" y="1685391"/>
                              </a:lnTo>
                              <a:lnTo>
                                <a:pt x="1798053" y="1714665"/>
                              </a:lnTo>
                              <a:lnTo>
                                <a:pt x="1798053" y="1580680"/>
                              </a:lnTo>
                              <a:lnTo>
                                <a:pt x="1790954" y="1573276"/>
                              </a:lnTo>
                              <a:lnTo>
                                <a:pt x="1786534" y="1569097"/>
                              </a:lnTo>
                              <a:lnTo>
                                <a:pt x="1777707" y="1560690"/>
                              </a:lnTo>
                              <a:lnTo>
                                <a:pt x="1737741" y="1530096"/>
                              </a:lnTo>
                              <a:lnTo>
                                <a:pt x="1698510" y="1509598"/>
                              </a:lnTo>
                              <a:lnTo>
                                <a:pt x="1650136" y="1498422"/>
                              </a:lnTo>
                              <a:lnTo>
                                <a:pt x="1638808" y="1498219"/>
                              </a:lnTo>
                              <a:lnTo>
                                <a:pt x="1628228" y="1499336"/>
                              </a:lnTo>
                              <a:lnTo>
                                <a:pt x="1618208" y="1501457"/>
                              </a:lnTo>
                              <a:lnTo>
                                <a:pt x="1608747" y="1504543"/>
                              </a:lnTo>
                              <a:lnTo>
                                <a:pt x="1599819" y="1508506"/>
                              </a:lnTo>
                              <a:lnTo>
                                <a:pt x="1601025" y="1499616"/>
                              </a:lnTo>
                              <a:lnTo>
                                <a:pt x="1601558" y="1490459"/>
                              </a:lnTo>
                              <a:lnTo>
                                <a:pt x="1601279" y="1481137"/>
                              </a:lnTo>
                              <a:lnTo>
                                <a:pt x="1600073" y="1471549"/>
                              </a:lnTo>
                              <a:lnTo>
                                <a:pt x="1588008" y="1432560"/>
                              </a:lnTo>
                              <a:lnTo>
                                <a:pt x="1565275" y="1393952"/>
                              </a:lnTo>
                              <a:lnTo>
                                <a:pt x="1545666" y="1369682"/>
                              </a:lnTo>
                              <a:lnTo>
                                <a:pt x="1545666" y="1497939"/>
                              </a:lnTo>
                              <a:lnTo>
                                <a:pt x="1545513" y="1506804"/>
                              </a:lnTo>
                              <a:lnTo>
                                <a:pt x="1524673" y="1549361"/>
                              </a:lnTo>
                              <a:lnTo>
                                <a:pt x="1476121" y="1597914"/>
                              </a:lnTo>
                              <a:lnTo>
                                <a:pt x="1309116" y="1430909"/>
                              </a:lnTo>
                              <a:lnTo>
                                <a:pt x="1353185" y="1386840"/>
                              </a:lnTo>
                              <a:lnTo>
                                <a:pt x="1388364" y="1362837"/>
                              </a:lnTo>
                              <a:lnTo>
                                <a:pt x="1405255" y="1359509"/>
                              </a:lnTo>
                              <a:lnTo>
                                <a:pt x="1413865" y="1359522"/>
                              </a:lnTo>
                              <a:lnTo>
                                <a:pt x="1458595" y="1376311"/>
                              </a:lnTo>
                              <a:lnTo>
                                <a:pt x="1495679" y="1406906"/>
                              </a:lnTo>
                              <a:lnTo>
                                <a:pt x="1525016" y="1442212"/>
                              </a:lnTo>
                              <a:lnTo>
                                <a:pt x="1542542" y="1479550"/>
                              </a:lnTo>
                              <a:lnTo>
                                <a:pt x="1545666" y="1497939"/>
                              </a:lnTo>
                              <a:lnTo>
                                <a:pt x="1545666" y="1369682"/>
                              </a:lnTo>
                              <a:lnTo>
                                <a:pt x="1541868" y="1365402"/>
                              </a:lnTo>
                              <a:lnTo>
                                <a:pt x="1536166" y="1359509"/>
                              </a:lnTo>
                              <a:lnTo>
                                <a:pt x="1532890" y="1356106"/>
                              </a:lnTo>
                              <a:lnTo>
                                <a:pt x="1502384" y="1328661"/>
                              </a:lnTo>
                              <a:lnTo>
                                <a:pt x="1456537" y="1299044"/>
                              </a:lnTo>
                              <a:lnTo>
                                <a:pt x="1412240" y="1284732"/>
                              </a:lnTo>
                              <a:lnTo>
                                <a:pt x="1397850" y="1283373"/>
                              </a:lnTo>
                              <a:lnTo>
                                <a:pt x="1383677" y="1283931"/>
                              </a:lnTo>
                              <a:lnTo>
                                <a:pt x="1342186" y="1295958"/>
                              </a:lnTo>
                              <a:lnTo>
                                <a:pt x="1299730" y="1328661"/>
                              </a:lnTo>
                              <a:lnTo>
                                <a:pt x="1261935" y="1366481"/>
                              </a:lnTo>
                              <a:lnTo>
                                <a:pt x="1223010" y="1405382"/>
                              </a:lnTo>
                              <a:lnTo>
                                <a:pt x="1221232" y="1411109"/>
                              </a:lnTo>
                              <a:lnTo>
                                <a:pt x="1221994" y="1418336"/>
                              </a:lnTo>
                              <a:lnTo>
                                <a:pt x="1223568" y="1424444"/>
                              </a:lnTo>
                              <a:lnTo>
                                <a:pt x="1698625" y="1905381"/>
                              </a:lnTo>
                              <a:lnTo>
                                <a:pt x="1733042" y="1923034"/>
                              </a:lnTo>
                              <a:lnTo>
                                <a:pt x="1738757" y="1921256"/>
                              </a:lnTo>
                              <a:lnTo>
                                <a:pt x="1742440" y="1917446"/>
                              </a:lnTo>
                              <a:lnTo>
                                <a:pt x="1825625" y="1834261"/>
                              </a:lnTo>
                              <a:lnTo>
                                <a:pt x="1854581" y="1796669"/>
                              </a:lnTo>
                              <a:lnTo>
                                <a:pt x="1868551" y="1757934"/>
                              </a:lnTo>
                              <a:lnTo>
                                <a:pt x="1870087" y="1747494"/>
                              </a:lnTo>
                              <a:lnTo>
                                <a:pt x="1870862" y="1736902"/>
                              </a:lnTo>
                              <a:close/>
                            </a:path>
                            <a:path w="3139440" h="3048000">
                              <a:moveTo>
                                <a:pt x="2243836" y="1416050"/>
                              </a:moveTo>
                              <a:lnTo>
                                <a:pt x="2243074" y="1412875"/>
                              </a:lnTo>
                              <a:lnTo>
                                <a:pt x="2242312" y="1409585"/>
                              </a:lnTo>
                              <a:lnTo>
                                <a:pt x="2240280" y="1406017"/>
                              </a:lnTo>
                              <a:lnTo>
                                <a:pt x="2157425" y="1350657"/>
                              </a:lnTo>
                              <a:lnTo>
                                <a:pt x="1972437" y="1233970"/>
                              </a:lnTo>
                              <a:lnTo>
                                <a:pt x="1972437" y="1307338"/>
                              </a:lnTo>
                              <a:lnTo>
                                <a:pt x="1860423" y="1419352"/>
                              </a:lnTo>
                              <a:lnTo>
                                <a:pt x="1687715" y="1151382"/>
                              </a:lnTo>
                              <a:lnTo>
                                <a:pt x="1658747" y="1106805"/>
                              </a:lnTo>
                              <a:lnTo>
                                <a:pt x="1659128" y="1106424"/>
                              </a:lnTo>
                              <a:lnTo>
                                <a:pt x="1972437" y="1307338"/>
                              </a:lnTo>
                              <a:lnTo>
                                <a:pt x="1972437" y="1233970"/>
                              </a:lnTo>
                              <a:lnTo>
                                <a:pt x="1770240" y="1106424"/>
                              </a:lnTo>
                              <a:lnTo>
                                <a:pt x="1633474" y="1019683"/>
                              </a:lnTo>
                              <a:lnTo>
                                <a:pt x="1626362" y="1015619"/>
                              </a:lnTo>
                              <a:lnTo>
                                <a:pt x="1623187" y="1014730"/>
                              </a:lnTo>
                              <a:lnTo>
                                <a:pt x="1619885" y="1014095"/>
                              </a:lnTo>
                              <a:lnTo>
                                <a:pt x="1617218" y="1014349"/>
                              </a:lnTo>
                              <a:lnTo>
                                <a:pt x="1613789" y="1015492"/>
                              </a:lnTo>
                              <a:lnTo>
                                <a:pt x="1610360" y="1016508"/>
                              </a:lnTo>
                              <a:lnTo>
                                <a:pt x="1606804" y="1018413"/>
                              </a:lnTo>
                              <a:lnTo>
                                <a:pt x="1602994" y="1021461"/>
                              </a:lnTo>
                              <a:lnTo>
                                <a:pt x="1599057" y="1024509"/>
                              </a:lnTo>
                              <a:lnTo>
                                <a:pt x="1580388" y="1043178"/>
                              </a:lnTo>
                              <a:lnTo>
                                <a:pt x="1577594" y="1046861"/>
                              </a:lnTo>
                              <a:lnTo>
                                <a:pt x="1574673" y="1050544"/>
                              </a:lnTo>
                              <a:lnTo>
                                <a:pt x="1572768" y="1054100"/>
                              </a:lnTo>
                              <a:lnTo>
                                <a:pt x="1572006" y="1057148"/>
                              </a:lnTo>
                              <a:lnTo>
                                <a:pt x="1570990" y="1060704"/>
                              </a:lnTo>
                              <a:lnTo>
                                <a:pt x="1570609" y="1063371"/>
                              </a:lnTo>
                              <a:lnTo>
                                <a:pt x="1571625" y="1066292"/>
                              </a:lnTo>
                              <a:lnTo>
                                <a:pt x="1572387" y="1069594"/>
                              </a:lnTo>
                              <a:lnTo>
                                <a:pt x="1574038" y="1072642"/>
                              </a:lnTo>
                              <a:lnTo>
                                <a:pt x="1576070" y="1076198"/>
                              </a:lnTo>
                              <a:lnTo>
                                <a:pt x="1629270" y="1159941"/>
                              </a:lnTo>
                              <a:lnTo>
                                <a:pt x="1792859" y="1419479"/>
                              </a:lnTo>
                              <a:lnTo>
                                <a:pt x="1814195" y="1453388"/>
                              </a:lnTo>
                              <a:lnTo>
                                <a:pt x="1947164" y="1663319"/>
                              </a:lnTo>
                              <a:lnTo>
                                <a:pt x="1959102" y="1679321"/>
                              </a:lnTo>
                              <a:lnTo>
                                <a:pt x="1962531" y="1683131"/>
                              </a:lnTo>
                              <a:lnTo>
                                <a:pt x="1966087" y="1685163"/>
                              </a:lnTo>
                              <a:lnTo>
                                <a:pt x="1972564" y="1686687"/>
                              </a:lnTo>
                              <a:lnTo>
                                <a:pt x="1975612" y="1685798"/>
                              </a:lnTo>
                              <a:lnTo>
                                <a:pt x="2005203" y="1657223"/>
                              </a:lnTo>
                              <a:lnTo>
                                <a:pt x="2006854" y="1650746"/>
                              </a:lnTo>
                              <a:lnTo>
                                <a:pt x="2007108" y="1648079"/>
                              </a:lnTo>
                              <a:lnTo>
                                <a:pt x="2007108" y="1645666"/>
                              </a:lnTo>
                              <a:lnTo>
                                <a:pt x="2005838" y="1642872"/>
                              </a:lnTo>
                              <a:lnTo>
                                <a:pt x="2005076" y="1640586"/>
                              </a:lnTo>
                              <a:lnTo>
                                <a:pt x="2003806" y="1637792"/>
                              </a:lnTo>
                              <a:lnTo>
                                <a:pt x="1977415" y="1597367"/>
                              </a:lnTo>
                              <a:lnTo>
                                <a:pt x="1904238" y="1484503"/>
                              </a:lnTo>
                              <a:lnTo>
                                <a:pt x="1969566" y="1419352"/>
                              </a:lnTo>
                              <a:lnTo>
                                <a:pt x="2038096" y="1350657"/>
                              </a:lnTo>
                              <a:lnTo>
                                <a:pt x="2191258" y="1448689"/>
                              </a:lnTo>
                              <a:lnTo>
                                <a:pt x="2204085" y="1453388"/>
                              </a:lnTo>
                              <a:lnTo>
                                <a:pt x="2206625" y="1452511"/>
                              </a:lnTo>
                              <a:lnTo>
                                <a:pt x="2209419" y="1452257"/>
                              </a:lnTo>
                              <a:lnTo>
                                <a:pt x="2212340" y="1450733"/>
                              </a:lnTo>
                              <a:lnTo>
                                <a:pt x="2215896" y="1447927"/>
                              </a:lnTo>
                              <a:lnTo>
                                <a:pt x="2219325" y="1445387"/>
                              </a:lnTo>
                              <a:lnTo>
                                <a:pt x="2233803" y="1430909"/>
                              </a:lnTo>
                              <a:lnTo>
                                <a:pt x="2237486" y="1426591"/>
                              </a:lnTo>
                              <a:lnTo>
                                <a:pt x="2240280" y="1422908"/>
                              </a:lnTo>
                              <a:lnTo>
                                <a:pt x="2242820" y="1419479"/>
                              </a:lnTo>
                              <a:lnTo>
                                <a:pt x="2243836" y="1416050"/>
                              </a:lnTo>
                              <a:close/>
                            </a:path>
                            <a:path w="3139440" h="3048000">
                              <a:moveTo>
                                <a:pt x="2444597" y="1141577"/>
                              </a:moveTo>
                              <a:lnTo>
                                <a:pt x="2438654" y="1089787"/>
                              </a:lnTo>
                              <a:lnTo>
                                <a:pt x="2419413" y="1034669"/>
                              </a:lnTo>
                              <a:lnTo>
                                <a:pt x="2386838" y="975741"/>
                              </a:lnTo>
                              <a:lnTo>
                                <a:pt x="2371496" y="953681"/>
                              </a:lnTo>
                              <a:lnTo>
                                <a:pt x="2371496" y="1117600"/>
                              </a:lnTo>
                              <a:lnTo>
                                <a:pt x="2370772" y="1135481"/>
                              </a:lnTo>
                              <a:lnTo>
                                <a:pt x="2353513" y="1185672"/>
                              </a:lnTo>
                              <a:lnTo>
                                <a:pt x="2328037" y="1217168"/>
                              </a:lnTo>
                              <a:lnTo>
                                <a:pt x="2283968" y="1261110"/>
                              </a:lnTo>
                              <a:lnTo>
                                <a:pt x="1882648" y="859790"/>
                              </a:lnTo>
                              <a:lnTo>
                                <a:pt x="1926209" y="816229"/>
                              </a:lnTo>
                              <a:lnTo>
                                <a:pt x="1960003" y="789495"/>
                              </a:lnTo>
                              <a:lnTo>
                                <a:pt x="2013788" y="774560"/>
                              </a:lnTo>
                              <a:lnTo>
                                <a:pt x="2032571" y="774801"/>
                              </a:lnTo>
                              <a:lnTo>
                                <a:pt x="2071624" y="782447"/>
                              </a:lnTo>
                              <a:lnTo>
                                <a:pt x="2112238" y="799325"/>
                              </a:lnTo>
                              <a:lnTo>
                                <a:pt x="2153920" y="824484"/>
                              </a:lnTo>
                              <a:lnTo>
                                <a:pt x="2196401" y="857440"/>
                              </a:lnTo>
                              <a:lnTo>
                                <a:pt x="2238502" y="896112"/>
                              </a:lnTo>
                              <a:lnTo>
                                <a:pt x="2285746" y="946886"/>
                              </a:lnTo>
                              <a:lnTo>
                                <a:pt x="2322322" y="994029"/>
                              </a:lnTo>
                              <a:lnTo>
                                <a:pt x="2348776" y="1038250"/>
                              </a:lnTo>
                              <a:lnTo>
                                <a:pt x="2365248" y="1079500"/>
                              </a:lnTo>
                              <a:lnTo>
                                <a:pt x="2371496" y="1117600"/>
                              </a:lnTo>
                              <a:lnTo>
                                <a:pt x="2371496" y="953681"/>
                              </a:lnTo>
                              <a:lnTo>
                                <a:pt x="2340762" y="913676"/>
                              </a:lnTo>
                              <a:lnTo>
                                <a:pt x="2312505" y="881418"/>
                              </a:lnTo>
                              <a:lnTo>
                                <a:pt x="2280793" y="848360"/>
                              </a:lnTo>
                              <a:lnTo>
                                <a:pt x="2251811" y="820648"/>
                              </a:lnTo>
                              <a:lnTo>
                                <a:pt x="2223046" y="795629"/>
                              </a:lnTo>
                              <a:lnTo>
                                <a:pt x="2196122" y="774560"/>
                              </a:lnTo>
                              <a:lnTo>
                                <a:pt x="2194547" y="773315"/>
                              </a:lnTo>
                              <a:lnTo>
                                <a:pt x="2138540" y="737171"/>
                              </a:lnTo>
                              <a:lnTo>
                                <a:pt x="2084171" y="712698"/>
                              </a:lnTo>
                              <a:lnTo>
                                <a:pt x="2032165" y="699617"/>
                              </a:lnTo>
                              <a:lnTo>
                                <a:pt x="2007196" y="697903"/>
                              </a:lnTo>
                              <a:lnTo>
                                <a:pt x="1982939" y="699185"/>
                              </a:lnTo>
                              <a:lnTo>
                                <a:pt x="1936648" y="710806"/>
                              </a:lnTo>
                              <a:lnTo>
                                <a:pt x="1892769" y="737616"/>
                              </a:lnTo>
                              <a:lnTo>
                                <a:pt x="1795018" y="833374"/>
                              </a:lnTo>
                              <a:lnTo>
                                <a:pt x="1793240" y="839089"/>
                              </a:lnTo>
                              <a:lnTo>
                                <a:pt x="1794002" y="846328"/>
                              </a:lnTo>
                              <a:lnTo>
                                <a:pt x="2270633" y="1333385"/>
                              </a:lnTo>
                              <a:lnTo>
                                <a:pt x="2305050" y="1351026"/>
                              </a:lnTo>
                              <a:lnTo>
                                <a:pt x="2310765" y="1349133"/>
                              </a:lnTo>
                              <a:lnTo>
                                <a:pt x="2314575" y="1345438"/>
                              </a:lnTo>
                              <a:lnTo>
                                <a:pt x="2382774" y="1277239"/>
                              </a:lnTo>
                              <a:lnTo>
                                <a:pt x="2397328" y="1261110"/>
                              </a:lnTo>
                              <a:lnTo>
                                <a:pt x="2401697" y="1256271"/>
                              </a:lnTo>
                              <a:lnTo>
                                <a:pt x="2417140" y="1234681"/>
                              </a:lnTo>
                              <a:lnTo>
                                <a:pt x="2429078" y="1212507"/>
                              </a:lnTo>
                              <a:lnTo>
                                <a:pt x="2437511" y="1189736"/>
                              </a:lnTo>
                              <a:lnTo>
                                <a:pt x="2442629" y="1166164"/>
                              </a:lnTo>
                              <a:lnTo>
                                <a:pt x="2444597" y="1141577"/>
                              </a:lnTo>
                              <a:close/>
                            </a:path>
                            <a:path w="3139440" h="3048000">
                              <a:moveTo>
                                <a:pt x="2852293" y="807720"/>
                              </a:moveTo>
                              <a:lnTo>
                                <a:pt x="2765996" y="742315"/>
                              </a:lnTo>
                              <a:lnTo>
                                <a:pt x="2580767" y="625513"/>
                              </a:lnTo>
                              <a:lnTo>
                                <a:pt x="2580767" y="698881"/>
                              </a:lnTo>
                              <a:lnTo>
                                <a:pt x="2468753" y="810895"/>
                              </a:lnTo>
                              <a:lnTo>
                                <a:pt x="2296134" y="542925"/>
                              </a:lnTo>
                              <a:lnTo>
                                <a:pt x="2267204" y="498348"/>
                              </a:lnTo>
                              <a:lnTo>
                                <a:pt x="2267458" y="498094"/>
                              </a:lnTo>
                              <a:lnTo>
                                <a:pt x="2580767" y="698881"/>
                              </a:lnTo>
                              <a:lnTo>
                                <a:pt x="2580767" y="625513"/>
                              </a:lnTo>
                              <a:lnTo>
                                <a:pt x="2378722" y="498094"/>
                              </a:lnTo>
                              <a:lnTo>
                                <a:pt x="2241931" y="411226"/>
                              </a:lnTo>
                              <a:lnTo>
                                <a:pt x="2238248" y="409194"/>
                              </a:lnTo>
                              <a:lnTo>
                                <a:pt x="2234692" y="407289"/>
                              </a:lnTo>
                              <a:lnTo>
                                <a:pt x="2231517" y="406400"/>
                              </a:lnTo>
                              <a:lnTo>
                                <a:pt x="2228342" y="405638"/>
                              </a:lnTo>
                              <a:lnTo>
                                <a:pt x="2225548" y="406019"/>
                              </a:lnTo>
                              <a:lnTo>
                                <a:pt x="2222119" y="407035"/>
                              </a:lnTo>
                              <a:lnTo>
                                <a:pt x="2218817" y="408051"/>
                              </a:lnTo>
                              <a:lnTo>
                                <a:pt x="2215261" y="409956"/>
                              </a:lnTo>
                              <a:lnTo>
                                <a:pt x="2211324" y="413131"/>
                              </a:lnTo>
                              <a:lnTo>
                                <a:pt x="2207387" y="416179"/>
                              </a:lnTo>
                              <a:lnTo>
                                <a:pt x="2188718" y="434848"/>
                              </a:lnTo>
                              <a:lnTo>
                                <a:pt x="2185924" y="438531"/>
                              </a:lnTo>
                              <a:lnTo>
                                <a:pt x="2183130" y="442087"/>
                              </a:lnTo>
                              <a:lnTo>
                                <a:pt x="2181225" y="445643"/>
                              </a:lnTo>
                              <a:lnTo>
                                <a:pt x="2180336" y="448818"/>
                              </a:lnTo>
                              <a:lnTo>
                                <a:pt x="2179320" y="452247"/>
                              </a:lnTo>
                              <a:lnTo>
                                <a:pt x="2179066" y="455041"/>
                              </a:lnTo>
                              <a:lnTo>
                                <a:pt x="2179955" y="457962"/>
                              </a:lnTo>
                              <a:lnTo>
                                <a:pt x="2180717" y="461137"/>
                              </a:lnTo>
                              <a:lnTo>
                                <a:pt x="2182457" y="464489"/>
                              </a:lnTo>
                              <a:lnTo>
                                <a:pt x="2184400" y="467868"/>
                              </a:lnTo>
                              <a:lnTo>
                                <a:pt x="2237651" y="551573"/>
                              </a:lnTo>
                              <a:lnTo>
                                <a:pt x="2422652" y="845058"/>
                              </a:lnTo>
                              <a:lnTo>
                                <a:pt x="2555494" y="1054989"/>
                              </a:lnTo>
                              <a:lnTo>
                                <a:pt x="2560320" y="1062101"/>
                              </a:lnTo>
                              <a:lnTo>
                                <a:pt x="2564003" y="1067308"/>
                              </a:lnTo>
                              <a:lnTo>
                                <a:pt x="2567559" y="1070864"/>
                              </a:lnTo>
                              <a:lnTo>
                                <a:pt x="2570861" y="1074801"/>
                              </a:lnTo>
                              <a:lnTo>
                                <a:pt x="2574417" y="1076833"/>
                              </a:lnTo>
                              <a:lnTo>
                                <a:pt x="2577719" y="1077468"/>
                              </a:lnTo>
                              <a:lnTo>
                                <a:pt x="2580894" y="1078357"/>
                              </a:lnTo>
                              <a:lnTo>
                                <a:pt x="2611247" y="1051941"/>
                              </a:lnTo>
                              <a:lnTo>
                                <a:pt x="2613660" y="1048766"/>
                              </a:lnTo>
                              <a:lnTo>
                                <a:pt x="2615057" y="1045718"/>
                              </a:lnTo>
                              <a:lnTo>
                                <a:pt x="2615184" y="1042416"/>
                              </a:lnTo>
                              <a:lnTo>
                                <a:pt x="2615438" y="1039749"/>
                              </a:lnTo>
                              <a:lnTo>
                                <a:pt x="2615565" y="1037209"/>
                              </a:lnTo>
                              <a:lnTo>
                                <a:pt x="2614295" y="1034415"/>
                              </a:lnTo>
                              <a:lnTo>
                                <a:pt x="2613406" y="1032256"/>
                              </a:lnTo>
                              <a:lnTo>
                                <a:pt x="2612136" y="1029335"/>
                              </a:lnTo>
                              <a:lnTo>
                                <a:pt x="2610231" y="1026541"/>
                              </a:lnTo>
                              <a:lnTo>
                                <a:pt x="2512695" y="876173"/>
                              </a:lnTo>
                              <a:lnTo>
                                <a:pt x="2577998" y="810895"/>
                              </a:lnTo>
                              <a:lnTo>
                                <a:pt x="2646553" y="742315"/>
                              </a:lnTo>
                              <a:lnTo>
                                <a:pt x="2799715" y="840232"/>
                              </a:lnTo>
                              <a:lnTo>
                                <a:pt x="2802890" y="842010"/>
                              </a:lnTo>
                              <a:lnTo>
                                <a:pt x="2805557" y="843153"/>
                              </a:lnTo>
                              <a:lnTo>
                                <a:pt x="2807970" y="843915"/>
                              </a:lnTo>
                              <a:lnTo>
                                <a:pt x="2810256" y="844931"/>
                              </a:lnTo>
                              <a:lnTo>
                                <a:pt x="2812415" y="845058"/>
                              </a:lnTo>
                              <a:lnTo>
                                <a:pt x="2814955" y="844169"/>
                              </a:lnTo>
                              <a:lnTo>
                                <a:pt x="2817749" y="843915"/>
                              </a:lnTo>
                              <a:lnTo>
                                <a:pt x="2820670" y="842391"/>
                              </a:lnTo>
                              <a:lnTo>
                                <a:pt x="2824353" y="839470"/>
                              </a:lnTo>
                              <a:lnTo>
                                <a:pt x="2827782" y="836930"/>
                              </a:lnTo>
                              <a:lnTo>
                                <a:pt x="2836926" y="827786"/>
                              </a:lnTo>
                              <a:lnTo>
                                <a:pt x="2842260" y="822579"/>
                              </a:lnTo>
                              <a:lnTo>
                                <a:pt x="2845816" y="818134"/>
                              </a:lnTo>
                              <a:lnTo>
                                <a:pt x="2848610" y="814578"/>
                              </a:lnTo>
                              <a:lnTo>
                                <a:pt x="2851150" y="811149"/>
                              </a:lnTo>
                              <a:lnTo>
                                <a:pt x="2852293" y="807720"/>
                              </a:lnTo>
                              <a:close/>
                            </a:path>
                            <a:path w="3139440" h="3048000">
                              <a:moveTo>
                                <a:pt x="3139186" y="514350"/>
                              </a:moveTo>
                              <a:lnTo>
                                <a:pt x="3099308" y="458597"/>
                              </a:lnTo>
                              <a:lnTo>
                                <a:pt x="2646172" y="5334"/>
                              </a:lnTo>
                              <a:lnTo>
                                <a:pt x="2634742" y="0"/>
                              </a:lnTo>
                              <a:lnTo>
                                <a:pt x="2632075" y="254"/>
                              </a:lnTo>
                              <a:lnTo>
                                <a:pt x="2602611" y="25019"/>
                              </a:lnTo>
                              <a:lnTo>
                                <a:pt x="2600198" y="28321"/>
                              </a:lnTo>
                              <a:lnTo>
                                <a:pt x="2598801" y="31242"/>
                              </a:lnTo>
                              <a:lnTo>
                                <a:pt x="2598166" y="34163"/>
                              </a:lnTo>
                              <a:lnTo>
                                <a:pt x="2597658" y="37084"/>
                              </a:lnTo>
                              <a:lnTo>
                                <a:pt x="2598166" y="39751"/>
                              </a:lnTo>
                              <a:lnTo>
                                <a:pt x="2599182" y="42037"/>
                              </a:lnTo>
                              <a:lnTo>
                                <a:pt x="2600071" y="44323"/>
                              </a:lnTo>
                              <a:lnTo>
                                <a:pt x="2914256" y="359079"/>
                              </a:lnTo>
                              <a:lnTo>
                                <a:pt x="2948813" y="393065"/>
                              </a:lnTo>
                              <a:lnTo>
                                <a:pt x="2965729" y="409930"/>
                              </a:lnTo>
                              <a:lnTo>
                                <a:pt x="3014980" y="458470"/>
                              </a:lnTo>
                              <a:lnTo>
                                <a:pt x="3014853" y="458597"/>
                              </a:lnTo>
                              <a:lnTo>
                                <a:pt x="3014726" y="458597"/>
                              </a:lnTo>
                              <a:lnTo>
                                <a:pt x="2977718" y="439356"/>
                              </a:lnTo>
                              <a:lnTo>
                                <a:pt x="2965577" y="432816"/>
                              </a:lnTo>
                              <a:lnTo>
                                <a:pt x="2928670" y="413854"/>
                              </a:lnTo>
                              <a:lnTo>
                                <a:pt x="2864612" y="380746"/>
                              </a:lnTo>
                              <a:lnTo>
                                <a:pt x="2810764" y="354203"/>
                              </a:lnTo>
                              <a:lnTo>
                                <a:pt x="2644432" y="271018"/>
                              </a:lnTo>
                              <a:lnTo>
                                <a:pt x="2500922" y="199199"/>
                              </a:lnTo>
                              <a:lnTo>
                                <a:pt x="2459990" y="185039"/>
                              </a:lnTo>
                              <a:lnTo>
                                <a:pt x="2454529" y="185039"/>
                              </a:lnTo>
                              <a:lnTo>
                                <a:pt x="2430018" y="198374"/>
                              </a:lnTo>
                              <a:lnTo>
                                <a:pt x="2419629" y="208851"/>
                              </a:lnTo>
                              <a:lnTo>
                                <a:pt x="2409063" y="219329"/>
                              </a:lnTo>
                              <a:lnTo>
                                <a:pt x="2404618" y="223774"/>
                              </a:lnTo>
                              <a:lnTo>
                                <a:pt x="2402967" y="230124"/>
                              </a:lnTo>
                              <a:lnTo>
                                <a:pt x="2403729" y="238252"/>
                              </a:lnTo>
                              <a:lnTo>
                                <a:pt x="2898648" y="744601"/>
                              </a:lnTo>
                              <a:lnTo>
                                <a:pt x="2902712" y="746760"/>
                              </a:lnTo>
                              <a:lnTo>
                                <a:pt x="2905506" y="748030"/>
                              </a:lnTo>
                              <a:lnTo>
                                <a:pt x="2907665" y="748284"/>
                              </a:lnTo>
                              <a:lnTo>
                                <a:pt x="2910332" y="747268"/>
                              </a:lnTo>
                              <a:lnTo>
                                <a:pt x="2912872" y="747014"/>
                              </a:lnTo>
                              <a:lnTo>
                                <a:pt x="2930525" y="734187"/>
                              </a:lnTo>
                              <a:lnTo>
                                <a:pt x="2934716" y="729996"/>
                              </a:lnTo>
                              <a:lnTo>
                                <a:pt x="2943860" y="713740"/>
                              </a:lnTo>
                              <a:lnTo>
                                <a:pt x="2944749" y="711200"/>
                              </a:lnTo>
                              <a:lnTo>
                                <a:pt x="2944876" y="708660"/>
                              </a:lnTo>
                              <a:lnTo>
                                <a:pt x="2943606" y="705993"/>
                              </a:lnTo>
                              <a:lnTo>
                                <a:pt x="2942717" y="703580"/>
                              </a:lnTo>
                              <a:lnTo>
                                <a:pt x="2620365" y="380746"/>
                              </a:lnTo>
                              <a:lnTo>
                                <a:pt x="2568448" y="329311"/>
                              </a:lnTo>
                              <a:lnTo>
                                <a:pt x="2509139" y="271526"/>
                              </a:lnTo>
                              <a:lnTo>
                                <a:pt x="2509647" y="271018"/>
                              </a:lnTo>
                              <a:lnTo>
                                <a:pt x="2588564" y="313385"/>
                              </a:lnTo>
                              <a:lnTo>
                                <a:pt x="2722486" y="380809"/>
                              </a:lnTo>
                              <a:lnTo>
                                <a:pt x="3027172" y="532384"/>
                              </a:lnTo>
                              <a:lnTo>
                                <a:pt x="3062351" y="548132"/>
                              </a:lnTo>
                              <a:lnTo>
                                <a:pt x="3086862" y="554736"/>
                              </a:lnTo>
                              <a:lnTo>
                                <a:pt x="3093847" y="555752"/>
                              </a:lnTo>
                              <a:lnTo>
                                <a:pt x="3099943" y="555244"/>
                              </a:lnTo>
                              <a:lnTo>
                                <a:pt x="3104388" y="553212"/>
                              </a:lnTo>
                              <a:lnTo>
                                <a:pt x="3109214" y="551561"/>
                              </a:lnTo>
                              <a:lnTo>
                                <a:pt x="3113913" y="548386"/>
                              </a:lnTo>
                              <a:lnTo>
                                <a:pt x="3118485" y="543941"/>
                              </a:lnTo>
                              <a:lnTo>
                                <a:pt x="3123184" y="539242"/>
                              </a:lnTo>
                              <a:lnTo>
                                <a:pt x="3127883" y="534416"/>
                              </a:lnTo>
                              <a:lnTo>
                                <a:pt x="3134868" y="527431"/>
                              </a:lnTo>
                              <a:lnTo>
                                <a:pt x="3136773" y="524891"/>
                              </a:lnTo>
                              <a:lnTo>
                                <a:pt x="3137662" y="521335"/>
                              </a:lnTo>
                              <a:lnTo>
                                <a:pt x="3138805" y="517906"/>
                              </a:lnTo>
                              <a:lnTo>
                                <a:pt x="3139186" y="51435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3.970016pt;margin-top:214.139954pt;width:247.2pt;height:240pt;mso-position-horizontal-relative:page;mso-position-vertical-relative:page;z-index:-19619840" id="docshape130" coordorigin="5079,4283" coordsize="4944,4800" path="m6096,9023l6096,9020,6093,9013,6090,9009,5788,8707,5748,8632,5552,8255,5473,8105,5462,8084,5457,8077,5451,8071,5447,8068,5437,8066,5431,8068,5424,8072,5410,8084,5394,8100,5382,8116,5379,8121,5377,8129,5377,8133,5383,8146,5386,8151,5551,8457,5563,8479,5627,8591,5654,8636,5653,8637,5537,8570,5471,8533,5395,8492,5243,8410,5162,8366,5157,8365,5153,8363,5149,8362,5140,8363,5136,8365,5131,8367,5112,8381,5096,8398,5081,8417,5079,8422,5082,8432,5085,8437,5091,8442,5097,8447,5119,8459,5194,8499,5570,8695,5721,8774,6023,9076,6027,9079,6030,9081,6034,9082,6037,9082,6041,9081,6046,9080,6056,9075,6067,9066,6080,9053,6085,9047,6088,9042,6092,9037,6094,9032,6095,9027,6096,9023xm6796,8261l6795,8222,6789,8182,6778,8140,6762,8098,6742,8054,6717,8009,6687,7963,6677,7950,6677,8232,6673,8260,6664,8286,6649,8310,6629,8333,6606,8353,6582,8368,6557,8378,6531,8383,6504,8384,6475,8381,6446,8374,6416,8362,6385,8348,6353,8330,6321,8308,6287,8284,6253,8256,6219,8226,6184,8194,6148,8159,6117,8127,6087,8094,6059,8061,6032,8028,6009,7995,5988,7963,5971,7930,5957,7899,5945,7868,5938,7838,5935,7809,5935,7780,5939,7753,5948,7727,5962,7703,5982,7680,6004,7661,6028,7646,6054,7636,6080,7631,6108,7630,6136,7633,6165,7640,6196,7651,6227,7666,6259,7684,6291,7704,6324,7729,6358,7756,6392,7785,6426,7816,6460,7850,6492,7883,6522,7916,6550,7949,6577,7982,6601,8016,6622,8048,6640,8081,6654,8112,6666,8143,6674,8174,6677,8204,6677,8232,6677,7950,6652,7916,6614,7868,6571,7820,6524,7771,6475,7724,6427,7681,6381,7643,6364,7630,6336,7609,6291,7580,6248,7556,6207,7537,6166,7522,6127,7513,6090,7508,6054,7508,6018,7513,5985,7523,5953,7538,5923,7558,5894,7584,5868,7614,5847,7645,5832,7679,5822,7715,5818,7752,5818,7791,5824,7831,5834,7872,5850,7915,5870,7958,5895,8003,5924,8049,5958,8096,5996,8143,6038,8190,6084,8238,6134,8286,6182,8329,6230,8368,6275,8402,6320,8432,6363,8456,6405,8476,6445,8491,6484,8501,6522,8506,6558,8506,6594,8501,6628,8492,6660,8477,6691,8456,6720,8430,6746,8400,6757,8384,6767,8368,6782,8334,6791,8298,6796,8261xm7106,8014l7106,8010,7104,8006,7102,8002,7100,7999,6759,7658,6936,7480,6937,7477,6936,7470,6936,7466,6933,7461,6931,7457,6927,7451,6911,7432,6894,7415,6874,7397,6868,7394,6859,7390,6855,7389,6852,7389,6849,7390,6847,7391,6669,7568,6393,7292,6581,7104,6581,7102,6582,7098,6580,7091,6576,7081,6572,7075,6555,7056,6547,7048,6539,7039,6519,7022,6503,7013,6498,7012,6491,7012,6489,7012,6253,7248,6250,7258,6251,7269,6254,7278,6259,7289,6267,7300,6278,7312,7033,8067,7036,8069,7039,8070,7044,8072,7047,8072,7051,8071,7056,8070,7066,8065,7077,8056,7090,8043,7099,8032,7104,8022,7104,8018,7106,8014xm7656,7463l7656,7460,7653,7453,7650,7449,7647,7446,6865,6663,6861,6661,6854,6658,6850,6658,6846,6658,6842,6660,6832,6665,6821,6673,6808,6686,6800,6697,6795,6707,6793,6711,6792,6716,6792,6719,6795,6727,6797,6731,7583,7517,7587,7519,7594,7522,7597,7522,7601,7521,7606,7520,7616,7515,7627,7506,7640,7493,7649,7482,7654,7472,7655,7467,7656,7463xm8026,7018l8026,7001,8024,6984,8021,6966,8017,6948,8012,6930,8005,6912,7997,6894,7988,6875,7977,6856,7964,6836,7950,6818,7935,6799,7918,6780,7911,6772,7911,6983,7911,6998,7909,7011,7905,7025,7900,7037,7893,7050,7884,7062,7874,7074,7776,7171,7490,6885,7570,6805,7576,6799,7586,6790,7602,6778,7617,6768,7633,6761,7648,6757,7664,6755,7680,6754,7697,6755,7713,6759,7730,6764,7747,6772,7764,6781,7781,6792,7799,6805,7817,6820,7835,6838,7851,6855,7865,6871,7877,6888,7887,6905,7895,6921,7902,6937,7907,6953,7910,6968,7911,6983,7911,6772,7900,6760,7893,6754,7879,6741,7858,6723,7837,6707,7816,6692,7795,6680,7774,6669,7754,6660,7749,6658,7735,6653,7715,6648,7696,6644,7678,6643,7660,6642,7644,6644,7628,6647,7613,6652,7599,6658,7601,6644,7602,6630,7601,6615,7599,6600,7596,6585,7592,6570,7587,6554,7580,6539,7573,6524,7564,6509,7555,6493,7544,6478,7533,6463,7521,6448,7514,6440,7514,6642,7513,6656,7511,6669,7508,6683,7501,6696,7492,6709,7480,6723,7404,6799,7141,6536,7210,6467,7225,6454,7239,6443,7253,6435,7266,6429,7279,6425,7292,6424,7306,6424,7320,6425,7334,6429,7348,6435,7362,6442,7376,6450,7391,6460,7406,6472,7420,6484,7435,6498,7448,6512,7460,6526,7471,6540,7481,6554,7490,6569,7498,6584,7504,6599,7509,6613,7512,6627,7514,6642,7514,6440,7508,6433,7499,6424,7493,6418,7469,6396,7445,6375,7421,6357,7397,6341,7373,6329,7350,6318,7326,6311,7303,6306,7281,6304,7258,6305,7236,6308,7215,6314,7193,6324,7171,6337,7149,6354,7126,6375,7067,6435,7005,6496,7003,6505,7004,6516,7006,6526,7011,6536,7019,6547,7030,6559,7754,7283,7766,7294,7777,7302,7787,7307,7797,7309,7809,7311,7818,7308,7823,7302,7954,7171,7956,7170,7969,7156,7981,7141,7991,7127,8000,7112,8007,7098,8013,7083,8018,7067,8022,7051,8024,7035,8026,7018xm8613,6513l8612,6508,8611,6503,8607,6497,8602,6491,8596,6486,8588,6481,8576,6473,8477,6410,8186,6226,8186,6342,8009,6518,7737,6096,7692,6026,7692,6025,8186,6342,8186,6226,7867,6025,7652,5889,7641,5882,7636,5881,7630,5880,7626,5880,7621,5882,7615,5884,7610,5887,7604,5891,7598,5896,7568,5926,7564,5931,7559,5937,7556,5943,7555,5948,7553,5953,7553,5957,7554,5962,7556,5967,7558,5972,7561,5978,7645,6109,7903,6518,7936,6572,8146,6902,8153,6914,8159,6922,8165,6927,8170,6933,8176,6937,8186,6939,8191,6938,8197,6934,8202,6930,8209,6924,8224,6909,8230,6903,8237,6893,8239,6888,8240,6882,8240,6878,8240,6874,8238,6870,8237,6866,8235,6862,8193,6798,8078,6621,8181,6518,8289,6410,8530,6564,8535,6567,8540,6569,8543,6570,8547,6571,8550,6572,8554,6570,8559,6570,8563,6567,8569,6563,8574,6559,8597,6536,8603,6529,8607,6524,8611,6518,8613,6513xm8929,6081l8927,6040,8920,5999,8907,5956,8890,5912,8867,5867,8838,5819,8814,5785,8814,6043,8813,6071,8808,6098,8799,6124,8786,6150,8768,6175,8746,6200,8676,6269,8044,5637,8113,5568,8139,5545,8166,5526,8194,5513,8222,5506,8251,5503,8280,5503,8311,5507,8342,5515,8374,5527,8406,5542,8438,5560,8471,5581,8505,5606,8538,5633,8572,5662,8605,5694,8644,5735,8679,5774,8710,5812,8737,5848,8760,5884,8778,5918,8793,5951,8804,5983,8811,6013,8814,6043,8814,5785,8805,5771,8766,5722,8721,5671,8671,5619,8626,5575,8580,5536,8538,5503,8535,5501,8491,5470,8447,5444,8404,5422,8362,5405,8320,5392,8280,5385,8240,5382,8202,5384,8165,5390,8129,5402,8094,5420,8060,5444,8027,5474,7906,5595,7903,5604,7905,5616,7907,5625,7912,5635,7920,5647,7931,5658,8655,6383,8667,6393,8678,6401,8688,6406,8697,6408,8709,6410,8718,6407,8724,6402,8832,6294,8855,6269,8862,6261,8886,6227,8905,6192,8918,6156,8926,6119,8929,6081xm9571,5555l9570,5550,9569,5545,9565,5539,9560,5533,9554,5528,9546,5522,9534,5515,9435,5452,9144,5268,9144,5383,8967,5560,8695,5138,8650,5068,8650,5067,9144,5383,9144,5268,8825,5067,8610,4930,8604,4927,8599,4924,8594,4923,8589,4922,8584,4922,8579,4924,8574,4925,8568,4928,8562,4933,8556,4938,8526,4968,8522,4973,8517,4979,8514,4985,8513,4990,8511,4995,8511,4999,8512,5004,8514,5009,8516,5014,8519,5020,8603,5151,8895,5614,9104,5944,9111,5955,9117,5964,9123,5969,9128,5975,9134,5979,9139,5980,9144,5981,9149,5980,9155,5976,9160,5972,9167,5966,9182,5951,9188,5945,9192,5939,9195,5934,9198,5930,9198,5924,9198,5920,9198,5916,9196,5912,9195,5908,9193,5904,9190,5899,9036,5663,9139,5560,9247,5452,9488,5606,9493,5609,9498,5611,9501,5612,9505,5613,9508,5614,9512,5612,9517,5612,9521,5609,9527,5605,9533,5601,9547,5586,9555,5578,9561,5571,9565,5566,9569,5560,9571,5555xm10023,5093l10021,5080,10018,5073,10015,5065,10011,5057,10004,5049,9960,5005,9247,4291,9243,4288,9240,4286,9237,4285,9233,4283,9229,4283,9224,4283,9220,4284,9215,4286,9210,4290,9205,4294,9199,4299,9186,4311,9182,4317,9178,4322,9174,4327,9172,4332,9171,4337,9170,4341,9171,4345,9173,4349,9174,4353,9176,4356,9179,4359,9669,4848,9696,4876,9723,4902,9750,4928,9827,5005,9827,5005,9827,5005,9769,4975,9750,4964,9691,4935,9591,4882,9506,4841,9244,4710,9018,4596,9006,4591,8996,4586,8986,4582,8974,4578,8963,4575,8953,4574,8945,4574,8936,4575,8929,4578,8922,4582,8914,4587,8906,4595,8890,4612,8873,4628,8866,4635,8864,4645,8865,4658,8867,4668,8872,4679,8880,4690,8892,4703,9644,5455,9647,5457,9651,5459,9655,5461,9658,5461,9663,5460,9667,5459,9671,5457,9677,5454,9682,5450,9688,5446,9694,5439,9701,5432,9706,5426,9710,5421,9713,5416,9715,5411,9715,5407,9717,5403,9717,5399,9715,5395,9714,5391,9712,5388,9206,4882,9172,4848,9124,4801,9031,4710,9032,4710,9056,4723,9080,4736,9156,4776,9181,4789,9367,4882,9847,5121,9862,5129,9877,5135,9890,5141,9902,5146,9917,5152,9930,5155,9941,5156,9952,5158,9961,5157,9968,5154,9976,5151,9983,5146,9990,5139,9998,5132,10005,5124,10016,5113,10019,5109,10021,5104,10022,5098,10023,5093xe" filled="true" fillcolor="#ffc000" stroked="false">
                <v:path arrowok="t"/>
                <v:fill opacity="32896f" type="solid"/>
                <w10:wrap type="none"/>
              </v:shape>
            </w:pict>
          </mc:Fallback>
        </mc:AlternateContent>
      </w:r>
      <w:r>
        <w:rPr>
          <w:b/>
          <w:sz w:val="24"/>
        </w:rPr>
        <w:t>Table</w:t>
      </w:r>
      <w:r>
        <w:rPr>
          <w:b/>
          <w:spacing w:val="-1"/>
          <w:sz w:val="24"/>
        </w:rPr>
        <w:t> </w:t>
      </w:r>
      <w:r>
        <w:rPr>
          <w:b/>
          <w:sz w:val="24"/>
        </w:rPr>
        <w:t>4.7:</w:t>
      </w:r>
      <w:r>
        <w:rPr>
          <w:b/>
          <w:spacing w:val="-2"/>
          <w:sz w:val="24"/>
        </w:rPr>
        <w:t> </w:t>
      </w:r>
      <w:r>
        <w:rPr>
          <w:b/>
          <w:sz w:val="24"/>
        </w:rPr>
        <w:t>Seismic</w:t>
      </w:r>
      <w:r>
        <w:rPr>
          <w:b/>
          <w:spacing w:val="-1"/>
          <w:sz w:val="24"/>
        </w:rPr>
        <w:t> </w:t>
      </w:r>
      <w:r>
        <w:rPr>
          <w:b/>
          <w:sz w:val="24"/>
        </w:rPr>
        <w:t>Activity</w:t>
      </w:r>
      <w:r>
        <w:rPr>
          <w:b/>
          <w:spacing w:val="-1"/>
          <w:sz w:val="24"/>
        </w:rPr>
        <w:t> </w:t>
      </w:r>
      <w:r>
        <w:rPr>
          <w:b/>
          <w:sz w:val="24"/>
        </w:rPr>
        <w:t>Rating</w:t>
      </w:r>
      <w:r>
        <w:rPr>
          <w:b/>
          <w:spacing w:val="-1"/>
          <w:sz w:val="24"/>
        </w:rPr>
        <w:t> </w:t>
      </w:r>
      <w:r>
        <w:rPr>
          <w:b/>
          <w:sz w:val="24"/>
        </w:rPr>
        <w:t>of</w:t>
      </w:r>
      <w:r>
        <w:rPr>
          <w:b/>
          <w:spacing w:val="-1"/>
          <w:sz w:val="24"/>
        </w:rPr>
        <w:t> </w:t>
      </w:r>
      <w:r>
        <w:rPr>
          <w:b/>
          <w:sz w:val="24"/>
        </w:rPr>
        <w:t>The</w:t>
      </w:r>
      <w:r>
        <w:rPr>
          <w:b/>
          <w:spacing w:val="-2"/>
          <w:sz w:val="24"/>
        </w:rPr>
        <w:t> </w:t>
      </w:r>
      <w:r>
        <w:rPr>
          <w:b/>
          <w:sz w:val="24"/>
        </w:rPr>
        <w:t>Regions</w:t>
      </w:r>
      <w:r>
        <w:rPr>
          <w:b/>
          <w:spacing w:val="-1"/>
          <w:sz w:val="24"/>
        </w:rPr>
        <w:t> </w:t>
      </w:r>
      <w:r>
        <w:rPr>
          <w:b/>
          <w:sz w:val="24"/>
        </w:rPr>
        <w:t>Using</w:t>
      </w:r>
      <w:r>
        <w:rPr>
          <w:b/>
          <w:spacing w:val="-1"/>
          <w:sz w:val="24"/>
        </w:rPr>
        <w:t> </w:t>
      </w:r>
      <w:r>
        <w:rPr>
          <w:b/>
          <w:sz w:val="24"/>
        </w:rPr>
        <w:t>Gutenberg-Richer</w:t>
      </w:r>
      <w:r>
        <w:rPr>
          <w:b/>
          <w:spacing w:val="-2"/>
          <w:sz w:val="24"/>
        </w:rPr>
        <w:t> </w:t>
      </w:r>
      <w:r>
        <w:rPr>
          <w:b/>
          <w:sz w:val="24"/>
        </w:rPr>
        <w:t>Constant</w:t>
      </w:r>
      <w:r>
        <w:rPr>
          <w:b/>
          <w:spacing w:val="-1"/>
          <w:sz w:val="24"/>
        </w:rPr>
        <w:t> </w:t>
      </w:r>
      <w:r>
        <w:rPr>
          <w:b/>
          <w:spacing w:val="-5"/>
          <w:sz w:val="24"/>
        </w:rPr>
        <w:t>a.</w:t>
      </w:r>
    </w:p>
    <w:p>
      <w:pPr>
        <w:pStyle w:val="BodyText"/>
        <w:rPr>
          <w:b/>
          <w:sz w:val="20"/>
        </w:rPr>
      </w:pPr>
    </w:p>
    <w:p>
      <w:pPr>
        <w:pStyle w:val="BodyText"/>
        <w:spacing w:before="92" w:after="1"/>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9"/>
        <w:gridCol w:w="2240"/>
        <w:gridCol w:w="1349"/>
      </w:tblGrid>
      <w:tr>
        <w:trPr>
          <w:trHeight w:val="830" w:hRule="atLeast"/>
        </w:trPr>
        <w:tc>
          <w:tcPr>
            <w:tcW w:w="2449" w:type="dxa"/>
          </w:tcPr>
          <w:p>
            <w:pPr>
              <w:pStyle w:val="TableParagraph"/>
              <w:spacing w:before="1"/>
              <w:ind w:left="107"/>
              <w:rPr>
                <w:b/>
                <w:sz w:val="24"/>
              </w:rPr>
            </w:pPr>
            <w:r>
              <w:rPr>
                <w:b/>
                <w:spacing w:val="-2"/>
                <w:sz w:val="24"/>
              </w:rPr>
              <w:t>SEISMIC</w:t>
            </w:r>
          </w:p>
          <w:p>
            <w:pPr>
              <w:pStyle w:val="TableParagraph"/>
              <w:spacing w:before="137"/>
              <w:ind w:left="107"/>
              <w:rPr>
                <w:b/>
                <w:sz w:val="24"/>
              </w:rPr>
            </w:pPr>
            <w:r>
              <w:rPr>
                <w:b/>
                <w:sz w:val="24"/>
              </w:rPr>
              <w:t>ACTIVITY</w:t>
            </w:r>
            <w:r>
              <w:rPr>
                <w:b/>
                <w:spacing w:val="-2"/>
                <w:sz w:val="24"/>
              </w:rPr>
              <w:t> RATING</w:t>
            </w:r>
          </w:p>
        </w:tc>
        <w:tc>
          <w:tcPr>
            <w:tcW w:w="2240" w:type="dxa"/>
          </w:tcPr>
          <w:p>
            <w:pPr>
              <w:pStyle w:val="TableParagraph"/>
              <w:spacing w:before="1"/>
              <w:ind w:right="180"/>
              <w:jc w:val="center"/>
              <w:rPr>
                <w:b/>
                <w:sz w:val="24"/>
              </w:rPr>
            </w:pPr>
            <w:r>
              <w:rPr>
                <w:b/>
                <w:sz w:val="24"/>
              </w:rPr>
              <w:t>G-R</w:t>
            </w:r>
            <w:r>
              <w:rPr>
                <w:b/>
                <w:spacing w:val="-2"/>
                <w:sz w:val="24"/>
              </w:rPr>
              <w:t> CONSTANT</w:t>
            </w:r>
          </w:p>
          <w:p>
            <w:pPr>
              <w:pStyle w:val="TableParagraph"/>
              <w:spacing w:before="137"/>
              <w:ind w:left="87" w:right="180"/>
              <w:jc w:val="center"/>
              <w:rPr>
                <w:b/>
                <w:sz w:val="24"/>
              </w:rPr>
            </w:pPr>
            <w:r>
              <w:rPr>
                <w:b/>
                <w:spacing w:val="-10"/>
                <w:sz w:val="24"/>
              </w:rPr>
              <w:t>a</w:t>
            </w:r>
          </w:p>
        </w:tc>
        <w:tc>
          <w:tcPr>
            <w:tcW w:w="1349" w:type="dxa"/>
          </w:tcPr>
          <w:p>
            <w:pPr>
              <w:pStyle w:val="TableParagraph"/>
              <w:spacing w:before="1"/>
              <w:ind w:left="106"/>
              <w:rPr>
                <w:b/>
                <w:sz w:val="24"/>
              </w:rPr>
            </w:pPr>
            <w:r>
              <w:rPr>
                <w:b/>
                <w:spacing w:val="-2"/>
                <w:sz w:val="24"/>
              </w:rPr>
              <w:t>REGION</w:t>
            </w:r>
          </w:p>
        </w:tc>
      </w:tr>
      <w:tr>
        <w:trPr>
          <w:trHeight w:val="412" w:hRule="atLeast"/>
        </w:trPr>
        <w:tc>
          <w:tcPr>
            <w:tcW w:w="2449" w:type="dxa"/>
          </w:tcPr>
          <w:p>
            <w:pPr>
              <w:pStyle w:val="TableParagraph"/>
              <w:spacing w:line="270" w:lineRule="exact"/>
              <w:ind w:left="107"/>
              <w:rPr>
                <w:sz w:val="24"/>
              </w:rPr>
            </w:pPr>
            <w:r>
              <w:rPr>
                <w:spacing w:val="-5"/>
                <w:sz w:val="24"/>
              </w:rPr>
              <w:t>10</w:t>
            </w:r>
          </w:p>
        </w:tc>
        <w:tc>
          <w:tcPr>
            <w:tcW w:w="2240" w:type="dxa"/>
          </w:tcPr>
          <w:p>
            <w:pPr>
              <w:pStyle w:val="TableParagraph"/>
              <w:spacing w:line="270" w:lineRule="exact"/>
              <w:ind w:left="107"/>
              <w:rPr>
                <w:sz w:val="24"/>
              </w:rPr>
            </w:pPr>
            <w:r>
              <w:rPr>
                <w:spacing w:val="-4"/>
                <w:sz w:val="24"/>
              </w:rPr>
              <w:t>6.20</w:t>
            </w:r>
          </w:p>
        </w:tc>
        <w:tc>
          <w:tcPr>
            <w:tcW w:w="1349" w:type="dxa"/>
          </w:tcPr>
          <w:p>
            <w:pPr>
              <w:pStyle w:val="TableParagraph"/>
              <w:spacing w:line="270" w:lineRule="exact"/>
              <w:ind w:left="106"/>
              <w:rPr>
                <w:sz w:val="24"/>
              </w:rPr>
            </w:pPr>
            <w:r>
              <w:rPr>
                <w:spacing w:val="-2"/>
                <w:sz w:val="24"/>
              </w:rPr>
              <w:t>R1(highest)</w:t>
            </w:r>
          </w:p>
        </w:tc>
      </w:tr>
      <w:tr>
        <w:trPr>
          <w:trHeight w:val="414" w:hRule="atLeast"/>
        </w:trPr>
        <w:tc>
          <w:tcPr>
            <w:tcW w:w="2449" w:type="dxa"/>
          </w:tcPr>
          <w:p>
            <w:pPr>
              <w:pStyle w:val="TableParagraph"/>
              <w:spacing w:line="270" w:lineRule="exact"/>
              <w:ind w:left="107"/>
              <w:rPr>
                <w:sz w:val="24"/>
              </w:rPr>
            </w:pPr>
            <w:r>
              <w:rPr>
                <w:spacing w:val="-10"/>
                <w:sz w:val="24"/>
              </w:rPr>
              <w:t>9</w:t>
            </w:r>
          </w:p>
        </w:tc>
        <w:tc>
          <w:tcPr>
            <w:tcW w:w="2240" w:type="dxa"/>
          </w:tcPr>
          <w:p>
            <w:pPr>
              <w:pStyle w:val="TableParagraph"/>
              <w:spacing w:line="270" w:lineRule="exact"/>
              <w:ind w:left="107"/>
              <w:rPr>
                <w:sz w:val="24"/>
              </w:rPr>
            </w:pPr>
            <w:r>
              <w:rPr>
                <w:spacing w:val="-4"/>
                <w:sz w:val="24"/>
              </w:rPr>
              <w:t>6.20</w:t>
            </w:r>
          </w:p>
        </w:tc>
        <w:tc>
          <w:tcPr>
            <w:tcW w:w="1349" w:type="dxa"/>
          </w:tcPr>
          <w:p>
            <w:pPr>
              <w:pStyle w:val="TableParagraph"/>
              <w:spacing w:line="270" w:lineRule="exact"/>
              <w:ind w:left="106"/>
              <w:rPr>
                <w:sz w:val="24"/>
              </w:rPr>
            </w:pPr>
            <w:r>
              <w:rPr>
                <w:spacing w:val="-5"/>
                <w:sz w:val="24"/>
              </w:rPr>
              <w:t>R9</w:t>
            </w:r>
          </w:p>
        </w:tc>
      </w:tr>
      <w:tr>
        <w:trPr>
          <w:trHeight w:val="414" w:hRule="atLeast"/>
        </w:trPr>
        <w:tc>
          <w:tcPr>
            <w:tcW w:w="2449" w:type="dxa"/>
          </w:tcPr>
          <w:p>
            <w:pPr>
              <w:pStyle w:val="TableParagraph"/>
              <w:spacing w:line="270" w:lineRule="exact"/>
              <w:ind w:left="107"/>
              <w:rPr>
                <w:sz w:val="24"/>
              </w:rPr>
            </w:pPr>
            <w:r>
              <w:rPr>
                <w:spacing w:val="-10"/>
                <w:sz w:val="24"/>
              </w:rPr>
              <w:t>8</w:t>
            </w:r>
          </w:p>
        </w:tc>
        <w:tc>
          <w:tcPr>
            <w:tcW w:w="2240" w:type="dxa"/>
          </w:tcPr>
          <w:p>
            <w:pPr>
              <w:pStyle w:val="TableParagraph"/>
              <w:spacing w:line="270" w:lineRule="exact"/>
              <w:ind w:left="107"/>
              <w:rPr>
                <w:sz w:val="24"/>
              </w:rPr>
            </w:pPr>
            <w:r>
              <w:rPr>
                <w:spacing w:val="-4"/>
                <w:sz w:val="24"/>
              </w:rPr>
              <w:t>5.06</w:t>
            </w:r>
          </w:p>
        </w:tc>
        <w:tc>
          <w:tcPr>
            <w:tcW w:w="1349" w:type="dxa"/>
          </w:tcPr>
          <w:p>
            <w:pPr>
              <w:pStyle w:val="TableParagraph"/>
              <w:spacing w:line="270" w:lineRule="exact"/>
              <w:ind w:left="106"/>
              <w:rPr>
                <w:sz w:val="24"/>
              </w:rPr>
            </w:pPr>
            <w:r>
              <w:rPr>
                <w:spacing w:val="-5"/>
                <w:sz w:val="24"/>
              </w:rPr>
              <w:t>R2</w:t>
            </w:r>
          </w:p>
        </w:tc>
      </w:tr>
      <w:tr>
        <w:trPr>
          <w:trHeight w:val="413" w:hRule="atLeast"/>
        </w:trPr>
        <w:tc>
          <w:tcPr>
            <w:tcW w:w="2449" w:type="dxa"/>
          </w:tcPr>
          <w:p>
            <w:pPr>
              <w:pStyle w:val="TableParagraph"/>
              <w:spacing w:line="271" w:lineRule="exact"/>
              <w:ind w:left="107"/>
              <w:rPr>
                <w:sz w:val="24"/>
              </w:rPr>
            </w:pPr>
            <w:r>
              <w:rPr>
                <w:spacing w:val="-10"/>
                <w:sz w:val="24"/>
              </w:rPr>
              <w:t>7</w:t>
            </w:r>
          </w:p>
        </w:tc>
        <w:tc>
          <w:tcPr>
            <w:tcW w:w="2240" w:type="dxa"/>
          </w:tcPr>
          <w:p>
            <w:pPr>
              <w:pStyle w:val="TableParagraph"/>
              <w:spacing w:line="271" w:lineRule="exact"/>
              <w:ind w:left="107"/>
              <w:rPr>
                <w:sz w:val="24"/>
              </w:rPr>
            </w:pPr>
            <w:r>
              <w:rPr>
                <w:spacing w:val="-4"/>
                <w:sz w:val="24"/>
              </w:rPr>
              <w:t>4.56</w:t>
            </w:r>
          </w:p>
        </w:tc>
        <w:tc>
          <w:tcPr>
            <w:tcW w:w="1349" w:type="dxa"/>
          </w:tcPr>
          <w:p>
            <w:pPr>
              <w:pStyle w:val="TableParagraph"/>
              <w:spacing w:line="271" w:lineRule="exact"/>
              <w:ind w:left="106"/>
              <w:rPr>
                <w:sz w:val="24"/>
              </w:rPr>
            </w:pPr>
            <w:r>
              <w:rPr>
                <w:spacing w:val="-5"/>
                <w:sz w:val="24"/>
              </w:rPr>
              <w:t>R5</w:t>
            </w:r>
          </w:p>
        </w:tc>
      </w:tr>
      <w:tr>
        <w:trPr>
          <w:trHeight w:val="414" w:hRule="atLeast"/>
        </w:trPr>
        <w:tc>
          <w:tcPr>
            <w:tcW w:w="2449" w:type="dxa"/>
          </w:tcPr>
          <w:p>
            <w:pPr>
              <w:pStyle w:val="TableParagraph"/>
              <w:spacing w:line="270" w:lineRule="exact"/>
              <w:ind w:left="107"/>
              <w:rPr>
                <w:sz w:val="24"/>
              </w:rPr>
            </w:pPr>
            <w:r>
              <w:rPr>
                <w:spacing w:val="-10"/>
                <w:sz w:val="24"/>
              </w:rPr>
              <w:t>6</w:t>
            </w:r>
          </w:p>
        </w:tc>
        <w:tc>
          <w:tcPr>
            <w:tcW w:w="2240" w:type="dxa"/>
          </w:tcPr>
          <w:p>
            <w:pPr>
              <w:pStyle w:val="TableParagraph"/>
              <w:spacing w:line="270" w:lineRule="exact"/>
              <w:ind w:left="107"/>
              <w:rPr>
                <w:sz w:val="24"/>
              </w:rPr>
            </w:pPr>
            <w:r>
              <w:rPr>
                <w:spacing w:val="-4"/>
                <w:sz w:val="24"/>
              </w:rPr>
              <w:t>4.51</w:t>
            </w:r>
          </w:p>
        </w:tc>
        <w:tc>
          <w:tcPr>
            <w:tcW w:w="1349" w:type="dxa"/>
          </w:tcPr>
          <w:p>
            <w:pPr>
              <w:pStyle w:val="TableParagraph"/>
              <w:spacing w:line="270" w:lineRule="exact"/>
              <w:ind w:left="106"/>
              <w:rPr>
                <w:sz w:val="24"/>
              </w:rPr>
            </w:pPr>
            <w:r>
              <w:rPr>
                <w:spacing w:val="-5"/>
                <w:sz w:val="24"/>
              </w:rPr>
              <w:t>R6</w:t>
            </w:r>
          </w:p>
        </w:tc>
      </w:tr>
      <w:tr>
        <w:trPr>
          <w:trHeight w:val="414" w:hRule="atLeast"/>
        </w:trPr>
        <w:tc>
          <w:tcPr>
            <w:tcW w:w="2449" w:type="dxa"/>
          </w:tcPr>
          <w:p>
            <w:pPr>
              <w:pStyle w:val="TableParagraph"/>
              <w:spacing w:line="270" w:lineRule="exact"/>
              <w:ind w:left="107"/>
              <w:rPr>
                <w:sz w:val="24"/>
              </w:rPr>
            </w:pPr>
            <w:r>
              <w:rPr>
                <w:spacing w:val="-10"/>
                <w:sz w:val="24"/>
              </w:rPr>
              <w:t>5</w:t>
            </w:r>
          </w:p>
        </w:tc>
        <w:tc>
          <w:tcPr>
            <w:tcW w:w="2240" w:type="dxa"/>
          </w:tcPr>
          <w:p>
            <w:pPr>
              <w:pStyle w:val="TableParagraph"/>
              <w:spacing w:line="270" w:lineRule="exact"/>
              <w:ind w:left="107"/>
              <w:rPr>
                <w:sz w:val="24"/>
              </w:rPr>
            </w:pPr>
            <w:r>
              <w:rPr>
                <w:spacing w:val="-4"/>
                <w:sz w:val="24"/>
              </w:rPr>
              <w:t>4.44</w:t>
            </w:r>
          </w:p>
        </w:tc>
        <w:tc>
          <w:tcPr>
            <w:tcW w:w="1349" w:type="dxa"/>
          </w:tcPr>
          <w:p>
            <w:pPr>
              <w:pStyle w:val="TableParagraph"/>
              <w:spacing w:line="270" w:lineRule="exact"/>
              <w:ind w:left="106"/>
              <w:rPr>
                <w:sz w:val="24"/>
              </w:rPr>
            </w:pPr>
            <w:r>
              <w:rPr>
                <w:spacing w:val="-5"/>
                <w:sz w:val="24"/>
              </w:rPr>
              <w:t>R4</w:t>
            </w:r>
          </w:p>
        </w:tc>
      </w:tr>
      <w:tr>
        <w:trPr>
          <w:trHeight w:val="412" w:hRule="atLeast"/>
        </w:trPr>
        <w:tc>
          <w:tcPr>
            <w:tcW w:w="2449" w:type="dxa"/>
          </w:tcPr>
          <w:p>
            <w:pPr>
              <w:pStyle w:val="TableParagraph"/>
              <w:spacing w:line="270" w:lineRule="exact"/>
              <w:ind w:left="107"/>
              <w:rPr>
                <w:sz w:val="24"/>
              </w:rPr>
            </w:pPr>
            <w:r>
              <w:rPr>
                <w:spacing w:val="-10"/>
                <w:sz w:val="24"/>
              </w:rPr>
              <w:t>4</w:t>
            </w:r>
          </w:p>
        </w:tc>
        <w:tc>
          <w:tcPr>
            <w:tcW w:w="2240" w:type="dxa"/>
          </w:tcPr>
          <w:p>
            <w:pPr>
              <w:pStyle w:val="TableParagraph"/>
              <w:spacing w:line="270" w:lineRule="exact"/>
              <w:ind w:left="107"/>
              <w:rPr>
                <w:sz w:val="24"/>
              </w:rPr>
            </w:pPr>
            <w:r>
              <w:rPr>
                <w:spacing w:val="-4"/>
                <w:sz w:val="24"/>
              </w:rPr>
              <w:t>3.95</w:t>
            </w:r>
          </w:p>
        </w:tc>
        <w:tc>
          <w:tcPr>
            <w:tcW w:w="1349" w:type="dxa"/>
          </w:tcPr>
          <w:p>
            <w:pPr>
              <w:pStyle w:val="TableParagraph"/>
              <w:spacing w:line="270" w:lineRule="exact"/>
              <w:ind w:left="106"/>
              <w:rPr>
                <w:sz w:val="24"/>
              </w:rPr>
            </w:pPr>
            <w:r>
              <w:rPr>
                <w:spacing w:val="-5"/>
                <w:sz w:val="24"/>
              </w:rPr>
              <w:t>R8</w:t>
            </w:r>
          </w:p>
        </w:tc>
      </w:tr>
      <w:tr>
        <w:trPr>
          <w:trHeight w:val="414" w:hRule="atLeast"/>
        </w:trPr>
        <w:tc>
          <w:tcPr>
            <w:tcW w:w="2449" w:type="dxa"/>
          </w:tcPr>
          <w:p>
            <w:pPr>
              <w:pStyle w:val="TableParagraph"/>
              <w:spacing w:line="270" w:lineRule="exact"/>
              <w:ind w:left="107"/>
              <w:rPr>
                <w:sz w:val="24"/>
              </w:rPr>
            </w:pPr>
            <w:r>
              <w:rPr>
                <w:spacing w:val="-10"/>
                <w:sz w:val="24"/>
              </w:rPr>
              <w:t>3</w:t>
            </w:r>
          </w:p>
        </w:tc>
        <w:tc>
          <w:tcPr>
            <w:tcW w:w="2240" w:type="dxa"/>
          </w:tcPr>
          <w:p>
            <w:pPr>
              <w:pStyle w:val="TableParagraph"/>
              <w:spacing w:line="270" w:lineRule="exact"/>
              <w:ind w:left="107"/>
              <w:rPr>
                <w:sz w:val="24"/>
              </w:rPr>
            </w:pPr>
            <w:r>
              <w:rPr>
                <w:spacing w:val="-4"/>
                <w:sz w:val="24"/>
              </w:rPr>
              <w:t>3.72</w:t>
            </w:r>
          </w:p>
        </w:tc>
        <w:tc>
          <w:tcPr>
            <w:tcW w:w="1349" w:type="dxa"/>
          </w:tcPr>
          <w:p>
            <w:pPr>
              <w:pStyle w:val="TableParagraph"/>
              <w:spacing w:line="270" w:lineRule="exact"/>
              <w:ind w:left="106"/>
              <w:rPr>
                <w:sz w:val="24"/>
              </w:rPr>
            </w:pPr>
            <w:r>
              <w:rPr>
                <w:spacing w:val="-5"/>
                <w:sz w:val="24"/>
              </w:rPr>
              <w:t>R10</w:t>
            </w:r>
          </w:p>
        </w:tc>
      </w:tr>
      <w:tr>
        <w:trPr>
          <w:trHeight w:val="412" w:hRule="atLeast"/>
        </w:trPr>
        <w:tc>
          <w:tcPr>
            <w:tcW w:w="2449" w:type="dxa"/>
          </w:tcPr>
          <w:p>
            <w:pPr>
              <w:pStyle w:val="TableParagraph"/>
              <w:spacing w:line="270" w:lineRule="exact"/>
              <w:ind w:left="107"/>
              <w:rPr>
                <w:sz w:val="24"/>
              </w:rPr>
            </w:pPr>
            <w:r>
              <w:rPr>
                <w:spacing w:val="-10"/>
                <w:sz w:val="24"/>
              </w:rPr>
              <w:t>2</w:t>
            </w:r>
          </w:p>
        </w:tc>
        <w:tc>
          <w:tcPr>
            <w:tcW w:w="2240" w:type="dxa"/>
          </w:tcPr>
          <w:p>
            <w:pPr>
              <w:pStyle w:val="TableParagraph"/>
              <w:spacing w:line="270" w:lineRule="exact"/>
              <w:ind w:left="107"/>
              <w:rPr>
                <w:sz w:val="24"/>
              </w:rPr>
            </w:pPr>
            <w:r>
              <w:rPr>
                <w:spacing w:val="-4"/>
                <w:sz w:val="24"/>
              </w:rPr>
              <w:t>3.52</w:t>
            </w:r>
          </w:p>
        </w:tc>
        <w:tc>
          <w:tcPr>
            <w:tcW w:w="1349" w:type="dxa"/>
          </w:tcPr>
          <w:p>
            <w:pPr>
              <w:pStyle w:val="TableParagraph"/>
              <w:spacing w:line="270" w:lineRule="exact"/>
              <w:ind w:left="106"/>
              <w:rPr>
                <w:sz w:val="24"/>
              </w:rPr>
            </w:pPr>
            <w:r>
              <w:rPr>
                <w:spacing w:val="-5"/>
                <w:sz w:val="24"/>
              </w:rPr>
              <w:t>R7</w:t>
            </w:r>
          </w:p>
        </w:tc>
      </w:tr>
      <w:tr>
        <w:trPr>
          <w:trHeight w:val="414" w:hRule="atLeast"/>
        </w:trPr>
        <w:tc>
          <w:tcPr>
            <w:tcW w:w="2449" w:type="dxa"/>
          </w:tcPr>
          <w:p>
            <w:pPr>
              <w:pStyle w:val="TableParagraph"/>
              <w:spacing w:line="273" w:lineRule="exact"/>
              <w:ind w:left="107"/>
              <w:rPr>
                <w:sz w:val="24"/>
              </w:rPr>
            </w:pPr>
            <w:r>
              <w:rPr>
                <w:spacing w:val="-10"/>
                <w:sz w:val="24"/>
              </w:rPr>
              <w:t>1</w:t>
            </w:r>
          </w:p>
        </w:tc>
        <w:tc>
          <w:tcPr>
            <w:tcW w:w="2240" w:type="dxa"/>
          </w:tcPr>
          <w:p>
            <w:pPr>
              <w:pStyle w:val="TableParagraph"/>
              <w:spacing w:line="273" w:lineRule="exact"/>
              <w:ind w:left="107"/>
              <w:rPr>
                <w:sz w:val="24"/>
              </w:rPr>
            </w:pPr>
            <w:r>
              <w:rPr>
                <w:spacing w:val="-4"/>
                <w:sz w:val="24"/>
              </w:rPr>
              <w:t>3.37</w:t>
            </w:r>
          </w:p>
        </w:tc>
        <w:tc>
          <w:tcPr>
            <w:tcW w:w="1349" w:type="dxa"/>
          </w:tcPr>
          <w:p>
            <w:pPr>
              <w:pStyle w:val="TableParagraph"/>
              <w:spacing w:line="273" w:lineRule="exact"/>
              <w:ind w:left="106"/>
              <w:rPr>
                <w:sz w:val="24"/>
              </w:rPr>
            </w:pPr>
            <w:r>
              <w:rPr>
                <w:sz w:val="24"/>
              </w:rPr>
              <w:t>R3 </w:t>
            </w:r>
            <w:r>
              <w:rPr>
                <w:spacing w:val="-2"/>
                <w:sz w:val="24"/>
              </w:rPr>
              <w:t>(least)</w:t>
            </w:r>
          </w:p>
        </w:tc>
      </w:tr>
    </w:tbl>
    <w:p>
      <w:pPr>
        <w:spacing w:after="0" w:line="273" w:lineRule="exact"/>
        <w:rPr>
          <w:sz w:val="24"/>
        </w:rPr>
        <w:sectPr>
          <w:pgSz w:w="11910" w:h="16840"/>
          <w:pgMar w:header="0" w:footer="1067" w:top="176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9"/>
        <w:rPr>
          <w:b/>
        </w:rPr>
      </w:pPr>
    </w:p>
    <w:p>
      <w:pPr>
        <w:spacing w:before="0"/>
        <w:ind w:left="220" w:right="0" w:firstLine="0"/>
        <w:jc w:val="left"/>
        <w:rPr>
          <w:b/>
          <w:sz w:val="24"/>
        </w:rPr>
      </w:pPr>
      <w:r>
        <w:rPr/>
        <mc:AlternateContent>
          <mc:Choice Requires="wps">
            <w:drawing>
              <wp:anchor distT="0" distB="0" distL="0" distR="0" allowOverlap="1" layoutInCell="1" locked="0" behindDoc="1" simplePos="0" relativeHeight="483697152">
                <wp:simplePos x="0" y="0"/>
                <wp:positionH relativeFrom="page">
                  <wp:posOffset>914400</wp:posOffset>
                </wp:positionH>
                <wp:positionV relativeFrom="paragraph">
                  <wp:posOffset>-5476002</wp:posOffset>
                </wp:positionV>
                <wp:extent cx="5728970" cy="6269990"/>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5728970" cy="6269990"/>
                          <a:chExt cx="5728970" cy="6269990"/>
                        </a:xfrm>
                      </wpg:grpSpPr>
                      <pic:pic>
                        <pic:nvPicPr>
                          <pic:cNvPr id="241" name="Image 241"/>
                          <pic:cNvPicPr/>
                        </pic:nvPicPr>
                        <pic:blipFill>
                          <a:blip r:embed="rId5" cstate="print"/>
                          <a:stretch>
                            <a:fillRect/>
                          </a:stretch>
                        </pic:blipFill>
                        <pic:spPr>
                          <a:xfrm>
                            <a:off x="137566" y="1017142"/>
                            <a:ext cx="5312638" cy="5252450"/>
                          </a:xfrm>
                          <a:prstGeom prst="rect">
                            <a:avLst/>
                          </a:prstGeom>
                        </pic:spPr>
                      </pic:pic>
                      <pic:pic>
                        <pic:nvPicPr>
                          <pic:cNvPr id="242" name="Image 242"/>
                          <pic:cNvPicPr/>
                        </pic:nvPicPr>
                        <pic:blipFill>
                          <a:blip r:embed="rId51" cstate="print"/>
                          <a:stretch>
                            <a:fillRect/>
                          </a:stretch>
                        </pic:blipFill>
                        <pic:spPr>
                          <a:xfrm>
                            <a:off x="0" y="0"/>
                            <a:ext cx="5728970" cy="5125085"/>
                          </a:xfrm>
                          <a:prstGeom prst="rect">
                            <a:avLst/>
                          </a:prstGeom>
                        </pic:spPr>
                      </pic:pic>
                    </wpg:wgp>
                  </a:graphicData>
                </a:graphic>
              </wp:anchor>
            </w:drawing>
          </mc:Choice>
          <mc:Fallback>
            <w:pict>
              <v:group style="position:absolute;margin-left:72pt;margin-top:-431.181335pt;width:451.1pt;height:493.7pt;mso-position-horizontal-relative:page;mso-position-vertical-relative:paragraph;z-index:-19619328" id="docshapegroup131" coordorigin="1440,-8624" coordsize="9022,9874">
                <v:shape style="position:absolute;left:1656;top:-7022;width:8367;height:8272" type="#_x0000_t75" id="docshape132" stroked="false">
                  <v:imagedata r:id="rId5" o:title=""/>
                </v:shape>
                <v:shape style="position:absolute;left:1440;top:-8624;width:9022;height:8071" type="#_x0000_t75" id="docshape133" stroked="false">
                  <v:imagedata r:id="rId51" o:title=""/>
                </v:shape>
                <w10:wrap type="none"/>
              </v:group>
            </w:pict>
          </mc:Fallback>
        </mc:AlternateContent>
      </w:r>
      <w:r>
        <w:rPr>
          <w:b/>
          <w:sz w:val="24"/>
        </w:rPr>
        <w:t>Fig.</w:t>
      </w:r>
      <w:r>
        <w:rPr>
          <w:b/>
          <w:spacing w:val="-2"/>
          <w:sz w:val="24"/>
        </w:rPr>
        <w:t> </w:t>
      </w:r>
      <w:r>
        <w:rPr>
          <w:b/>
          <w:sz w:val="24"/>
        </w:rPr>
        <w:t>4.1</w:t>
      </w:r>
      <w:r>
        <w:rPr>
          <w:b/>
          <w:spacing w:val="-1"/>
          <w:sz w:val="24"/>
        </w:rPr>
        <w:t> </w:t>
      </w:r>
      <w:r>
        <w:rPr>
          <w:b/>
          <w:sz w:val="24"/>
        </w:rPr>
        <w:t>(i):</w:t>
      </w:r>
      <w:r>
        <w:rPr>
          <w:b/>
          <w:spacing w:val="-2"/>
          <w:sz w:val="24"/>
        </w:rPr>
        <w:t> </w:t>
      </w:r>
      <w:r>
        <w:rPr>
          <w:b/>
          <w:sz w:val="24"/>
        </w:rPr>
        <w:t>Showing</w:t>
      </w:r>
      <w:r>
        <w:rPr>
          <w:b/>
          <w:spacing w:val="-1"/>
          <w:sz w:val="24"/>
        </w:rPr>
        <w:t> </w:t>
      </w:r>
      <w:r>
        <w:rPr>
          <w:b/>
          <w:sz w:val="24"/>
        </w:rPr>
        <w:t>Radiated</w:t>
      </w:r>
      <w:r>
        <w:rPr>
          <w:b/>
          <w:spacing w:val="-1"/>
          <w:sz w:val="24"/>
        </w:rPr>
        <w:t> </w:t>
      </w:r>
      <w:r>
        <w:rPr>
          <w:b/>
          <w:sz w:val="24"/>
        </w:rPr>
        <w:t>Energy</w:t>
      </w:r>
      <w:r>
        <w:rPr>
          <w:b/>
          <w:spacing w:val="-1"/>
          <w:sz w:val="24"/>
        </w:rPr>
        <w:t> </w:t>
      </w:r>
      <w:r>
        <w:rPr>
          <w:b/>
          <w:sz w:val="24"/>
        </w:rPr>
        <w:t>per</w:t>
      </w:r>
      <w:r>
        <w:rPr>
          <w:b/>
          <w:spacing w:val="-2"/>
          <w:sz w:val="24"/>
        </w:rPr>
        <w:t> </w:t>
      </w:r>
      <w:r>
        <w:rPr>
          <w:b/>
          <w:sz w:val="24"/>
        </w:rPr>
        <w:t>Area</w:t>
      </w:r>
      <w:r>
        <w:rPr>
          <w:b/>
          <w:spacing w:val="1"/>
          <w:sz w:val="24"/>
        </w:rPr>
        <w:t> </w:t>
      </w:r>
      <w:r>
        <w:rPr>
          <w:b/>
          <w:sz w:val="24"/>
        </w:rPr>
        <w:t>against</w:t>
      </w:r>
      <w:r>
        <w:rPr>
          <w:b/>
          <w:spacing w:val="-1"/>
          <w:sz w:val="24"/>
        </w:rPr>
        <w:t> </w:t>
      </w:r>
      <w:r>
        <w:rPr>
          <w:b/>
          <w:sz w:val="24"/>
        </w:rPr>
        <w:t>Time</w:t>
      </w:r>
      <w:r>
        <w:rPr>
          <w:b/>
          <w:spacing w:val="-2"/>
          <w:sz w:val="24"/>
        </w:rPr>
        <w:t> </w:t>
      </w:r>
      <w:r>
        <w:rPr>
          <w:b/>
          <w:sz w:val="24"/>
        </w:rPr>
        <w:t>for</w:t>
      </w:r>
      <w:r>
        <w:rPr>
          <w:b/>
          <w:spacing w:val="-2"/>
          <w:sz w:val="24"/>
        </w:rPr>
        <w:t> </w:t>
      </w:r>
      <w:r>
        <w:rPr>
          <w:b/>
          <w:sz w:val="24"/>
        </w:rPr>
        <w:t>Region</w:t>
      </w:r>
      <w:r>
        <w:rPr>
          <w:b/>
          <w:spacing w:val="-1"/>
          <w:sz w:val="24"/>
        </w:rPr>
        <w:t> </w:t>
      </w:r>
      <w:r>
        <w:rPr>
          <w:b/>
          <w:spacing w:val="-5"/>
          <w:sz w:val="24"/>
        </w:rPr>
        <w:t>1.</w:t>
      </w:r>
    </w:p>
    <w:p>
      <w:pPr>
        <w:spacing w:after="0"/>
        <w:jc w:val="left"/>
        <w:rPr>
          <w:sz w:val="24"/>
        </w:rPr>
        <w:sectPr>
          <w:pgSz w:w="11910" w:h="16840"/>
          <w:pgMar w:header="0" w:footer="1067" w:top="192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8"/>
        <w:rPr>
          <w:b/>
        </w:rPr>
      </w:pPr>
    </w:p>
    <w:p>
      <w:pPr>
        <w:spacing w:before="0"/>
        <w:ind w:left="220" w:right="0" w:firstLine="0"/>
        <w:jc w:val="left"/>
        <w:rPr>
          <w:b/>
          <w:sz w:val="24"/>
        </w:rPr>
      </w:pPr>
      <w:r>
        <w:rPr/>
        <mc:AlternateContent>
          <mc:Choice Requires="wps">
            <w:drawing>
              <wp:anchor distT="0" distB="0" distL="0" distR="0" allowOverlap="1" layoutInCell="1" locked="0" behindDoc="0" simplePos="0" relativeHeight="15818240">
                <wp:simplePos x="0" y="0"/>
                <wp:positionH relativeFrom="page">
                  <wp:posOffset>915669</wp:posOffset>
                </wp:positionH>
                <wp:positionV relativeFrom="paragraph">
                  <wp:posOffset>-6425858</wp:posOffset>
                </wp:positionV>
                <wp:extent cx="5728970" cy="607441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5728970" cy="6074410"/>
                          <a:chExt cx="5728970" cy="6074410"/>
                        </a:xfrm>
                      </wpg:grpSpPr>
                      <pic:pic>
                        <pic:nvPicPr>
                          <pic:cNvPr id="244" name="Image 244"/>
                          <pic:cNvPicPr/>
                        </pic:nvPicPr>
                        <pic:blipFill>
                          <a:blip r:embed="rId5" cstate="print"/>
                          <a:stretch>
                            <a:fillRect/>
                          </a:stretch>
                        </pic:blipFill>
                        <pic:spPr>
                          <a:xfrm>
                            <a:off x="136296" y="753618"/>
                            <a:ext cx="5312638" cy="5252450"/>
                          </a:xfrm>
                          <a:prstGeom prst="rect">
                            <a:avLst/>
                          </a:prstGeom>
                        </pic:spPr>
                      </pic:pic>
                      <pic:pic>
                        <pic:nvPicPr>
                          <pic:cNvPr id="245" name="Image 245"/>
                          <pic:cNvPicPr/>
                        </pic:nvPicPr>
                        <pic:blipFill>
                          <a:blip r:embed="rId52" cstate="print"/>
                          <a:stretch>
                            <a:fillRect/>
                          </a:stretch>
                        </pic:blipFill>
                        <pic:spPr>
                          <a:xfrm>
                            <a:off x="0" y="0"/>
                            <a:ext cx="5728970" cy="6074410"/>
                          </a:xfrm>
                          <a:prstGeom prst="rect">
                            <a:avLst/>
                          </a:prstGeom>
                        </pic:spPr>
                      </pic:pic>
                    </wpg:wgp>
                  </a:graphicData>
                </a:graphic>
              </wp:anchor>
            </w:drawing>
          </mc:Choice>
          <mc:Fallback>
            <w:pict>
              <v:group style="position:absolute;margin-left:72.099998pt;margin-top:-505.973114pt;width:451.1pt;height:478.3pt;mso-position-horizontal-relative:page;mso-position-vertical-relative:paragraph;z-index:15818240" id="docshapegroup134" coordorigin="1442,-10119" coordsize="9022,9566">
                <v:shape style="position:absolute;left:1656;top:-8933;width:8367;height:8272" type="#_x0000_t75" id="docshape135" stroked="false">
                  <v:imagedata r:id="rId5" o:title=""/>
                </v:shape>
                <v:shape style="position:absolute;left:1442;top:-10120;width:9022;height:9566" type="#_x0000_t75" id="docshape136" stroked="false">
                  <v:imagedata r:id="rId52" o:title=""/>
                </v:shape>
                <w10:wrap type="none"/>
              </v:group>
            </w:pict>
          </mc:Fallback>
        </mc:AlternateContent>
      </w:r>
      <w:r>
        <w:rPr>
          <w:b/>
          <w:sz w:val="24"/>
        </w:rPr>
        <w:t>Fig.</w:t>
      </w:r>
      <w:r>
        <w:rPr>
          <w:b/>
          <w:spacing w:val="-2"/>
          <w:sz w:val="24"/>
        </w:rPr>
        <w:t> </w:t>
      </w:r>
      <w:r>
        <w:rPr>
          <w:b/>
          <w:sz w:val="24"/>
        </w:rPr>
        <w:t>4.1</w:t>
      </w:r>
      <w:r>
        <w:rPr>
          <w:b/>
          <w:spacing w:val="-1"/>
          <w:sz w:val="24"/>
        </w:rPr>
        <w:t> </w:t>
      </w:r>
      <w:r>
        <w:rPr>
          <w:b/>
          <w:sz w:val="24"/>
        </w:rPr>
        <w:t>(ii):</w:t>
      </w:r>
      <w:r>
        <w:rPr>
          <w:b/>
          <w:spacing w:val="-2"/>
          <w:sz w:val="24"/>
        </w:rPr>
        <w:t> </w:t>
      </w:r>
      <w:r>
        <w:rPr>
          <w:b/>
          <w:sz w:val="24"/>
        </w:rPr>
        <w:t>Showing</w:t>
      </w:r>
      <w:r>
        <w:rPr>
          <w:b/>
          <w:spacing w:val="-1"/>
          <w:sz w:val="24"/>
        </w:rPr>
        <w:t> </w:t>
      </w:r>
      <w:r>
        <w:rPr>
          <w:b/>
          <w:sz w:val="24"/>
        </w:rPr>
        <w:t>Radiated</w:t>
      </w:r>
      <w:r>
        <w:rPr>
          <w:b/>
          <w:spacing w:val="-1"/>
          <w:sz w:val="24"/>
        </w:rPr>
        <w:t> </w:t>
      </w:r>
      <w:r>
        <w:rPr>
          <w:b/>
          <w:sz w:val="24"/>
        </w:rPr>
        <w:t>Energy</w:t>
      </w:r>
      <w:r>
        <w:rPr>
          <w:b/>
          <w:spacing w:val="-1"/>
          <w:sz w:val="24"/>
        </w:rPr>
        <w:t> </w:t>
      </w:r>
      <w:r>
        <w:rPr>
          <w:b/>
          <w:sz w:val="24"/>
        </w:rPr>
        <w:t>per</w:t>
      </w:r>
      <w:r>
        <w:rPr>
          <w:b/>
          <w:spacing w:val="-2"/>
          <w:sz w:val="24"/>
        </w:rPr>
        <w:t> </w:t>
      </w:r>
      <w:r>
        <w:rPr>
          <w:b/>
          <w:sz w:val="24"/>
        </w:rPr>
        <w:t>Area</w:t>
      </w:r>
      <w:r>
        <w:rPr>
          <w:b/>
          <w:spacing w:val="-1"/>
          <w:sz w:val="24"/>
        </w:rPr>
        <w:t> </w:t>
      </w:r>
      <w:r>
        <w:rPr>
          <w:b/>
          <w:sz w:val="24"/>
        </w:rPr>
        <w:t>against</w:t>
      </w:r>
      <w:r>
        <w:rPr>
          <w:b/>
          <w:spacing w:val="-1"/>
          <w:sz w:val="24"/>
        </w:rPr>
        <w:t> </w:t>
      </w:r>
      <w:r>
        <w:rPr>
          <w:b/>
          <w:sz w:val="24"/>
        </w:rPr>
        <w:t>Time</w:t>
      </w:r>
      <w:r>
        <w:rPr>
          <w:b/>
          <w:spacing w:val="-2"/>
          <w:sz w:val="24"/>
        </w:rPr>
        <w:t> </w:t>
      </w:r>
      <w:r>
        <w:rPr>
          <w:b/>
          <w:sz w:val="24"/>
        </w:rPr>
        <w:t>for</w:t>
      </w:r>
      <w:r>
        <w:rPr>
          <w:b/>
          <w:spacing w:val="-2"/>
          <w:sz w:val="24"/>
        </w:rPr>
        <w:t> </w:t>
      </w:r>
      <w:r>
        <w:rPr>
          <w:b/>
          <w:sz w:val="24"/>
        </w:rPr>
        <w:t>Region</w:t>
      </w:r>
      <w:r>
        <w:rPr>
          <w:b/>
          <w:spacing w:val="-1"/>
          <w:sz w:val="24"/>
        </w:rPr>
        <w:t> </w:t>
      </w:r>
      <w:r>
        <w:rPr>
          <w:b/>
          <w:spacing w:val="-10"/>
          <w:sz w:val="24"/>
        </w:rPr>
        <w:t>2</w:t>
      </w:r>
    </w:p>
    <w:p>
      <w:pPr>
        <w:spacing w:after="0"/>
        <w:jc w:val="left"/>
        <w:rPr>
          <w:sz w:val="24"/>
        </w:rPr>
        <w:sectPr>
          <w:pgSz w:w="11910" w:h="16840"/>
          <w:pgMar w:header="0" w:footer="1067" w:top="192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5"/>
        <w:rPr>
          <w:b/>
        </w:rPr>
      </w:pPr>
    </w:p>
    <w:p>
      <w:pPr>
        <w:spacing w:before="0"/>
        <w:ind w:left="220" w:right="0" w:firstLine="0"/>
        <w:jc w:val="left"/>
        <w:rPr>
          <w:b/>
          <w:sz w:val="24"/>
        </w:rPr>
      </w:pPr>
      <w:r>
        <w:rPr/>
        <mc:AlternateContent>
          <mc:Choice Requires="wps">
            <w:drawing>
              <wp:anchor distT="0" distB="0" distL="0" distR="0" allowOverlap="1" layoutInCell="1" locked="0" behindDoc="1" simplePos="0" relativeHeight="483698176">
                <wp:simplePos x="0" y="0"/>
                <wp:positionH relativeFrom="page">
                  <wp:posOffset>918844</wp:posOffset>
                </wp:positionH>
                <wp:positionV relativeFrom="paragraph">
                  <wp:posOffset>-5559807</wp:posOffset>
                </wp:positionV>
                <wp:extent cx="5721350" cy="626999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5721350" cy="6269990"/>
                          <a:chExt cx="5721350" cy="6269990"/>
                        </a:xfrm>
                      </wpg:grpSpPr>
                      <pic:pic>
                        <pic:nvPicPr>
                          <pic:cNvPr id="247" name="Image 247"/>
                          <pic:cNvPicPr/>
                        </pic:nvPicPr>
                        <pic:blipFill>
                          <a:blip r:embed="rId5" cstate="print"/>
                          <a:stretch>
                            <a:fillRect/>
                          </a:stretch>
                        </pic:blipFill>
                        <pic:spPr>
                          <a:xfrm>
                            <a:off x="133121" y="1017142"/>
                            <a:ext cx="5312638" cy="5252450"/>
                          </a:xfrm>
                          <a:prstGeom prst="rect">
                            <a:avLst/>
                          </a:prstGeom>
                        </pic:spPr>
                      </pic:pic>
                      <pic:pic>
                        <pic:nvPicPr>
                          <pic:cNvPr id="248" name="Image 248"/>
                          <pic:cNvPicPr/>
                        </pic:nvPicPr>
                        <pic:blipFill>
                          <a:blip r:embed="rId53" cstate="print"/>
                          <a:stretch>
                            <a:fillRect/>
                          </a:stretch>
                        </pic:blipFill>
                        <pic:spPr>
                          <a:xfrm>
                            <a:off x="0" y="0"/>
                            <a:ext cx="5721350" cy="5208905"/>
                          </a:xfrm>
                          <a:prstGeom prst="rect">
                            <a:avLst/>
                          </a:prstGeom>
                        </pic:spPr>
                      </pic:pic>
                    </wpg:wgp>
                  </a:graphicData>
                </a:graphic>
              </wp:anchor>
            </w:drawing>
          </mc:Choice>
          <mc:Fallback>
            <w:pict>
              <v:group style="position:absolute;margin-left:72.349998pt;margin-top:-437.780151pt;width:450.5pt;height:493.7pt;mso-position-horizontal-relative:page;mso-position-vertical-relative:paragraph;z-index:-19618304" id="docshapegroup137" coordorigin="1447,-8756" coordsize="9010,9874">
                <v:shape style="position:absolute;left:1656;top:-7154;width:8367;height:8272" type="#_x0000_t75" id="docshape138" stroked="false">
                  <v:imagedata r:id="rId5" o:title=""/>
                </v:shape>
                <v:shape style="position:absolute;left:1447;top:-8756;width:9010;height:8203" type="#_x0000_t75" id="docshape139" stroked="false">
                  <v:imagedata r:id="rId53" o:title=""/>
                </v:shape>
                <w10:wrap type="none"/>
              </v:group>
            </w:pict>
          </mc:Fallback>
        </mc:AlternateContent>
      </w:r>
      <w:r>
        <w:rPr>
          <w:b/>
          <w:sz w:val="24"/>
        </w:rPr>
        <w:t>Fig.</w:t>
      </w:r>
      <w:r>
        <w:rPr>
          <w:b/>
          <w:spacing w:val="-1"/>
          <w:sz w:val="24"/>
        </w:rPr>
        <w:t> </w:t>
      </w:r>
      <w:r>
        <w:rPr>
          <w:b/>
          <w:sz w:val="24"/>
        </w:rPr>
        <w:t>4.1</w:t>
      </w:r>
      <w:r>
        <w:rPr>
          <w:b/>
          <w:spacing w:val="-1"/>
          <w:sz w:val="24"/>
        </w:rPr>
        <w:t> </w:t>
      </w:r>
      <w:r>
        <w:rPr>
          <w:b/>
          <w:sz w:val="24"/>
        </w:rPr>
        <w:t>(iii):</w:t>
      </w:r>
      <w:r>
        <w:rPr>
          <w:b/>
          <w:spacing w:val="-2"/>
          <w:sz w:val="24"/>
        </w:rPr>
        <w:t> </w:t>
      </w:r>
      <w:r>
        <w:rPr>
          <w:b/>
          <w:sz w:val="24"/>
        </w:rPr>
        <w:t>Showing</w:t>
      </w:r>
      <w:r>
        <w:rPr>
          <w:b/>
          <w:spacing w:val="-1"/>
          <w:sz w:val="24"/>
        </w:rPr>
        <w:t> </w:t>
      </w:r>
      <w:r>
        <w:rPr>
          <w:b/>
          <w:sz w:val="24"/>
        </w:rPr>
        <w:t>Radiated</w:t>
      </w:r>
      <w:r>
        <w:rPr>
          <w:b/>
          <w:spacing w:val="-1"/>
          <w:sz w:val="24"/>
        </w:rPr>
        <w:t> </w:t>
      </w:r>
      <w:r>
        <w:rPr>
          <w:b/>
          <w:sz w:val="24"/>
        </w:rPr>
        <w:t>Energy</w:t>
      </w:r>
      <w:r>
        <w:rPr>
          <w:b/>
          <w:spacing w:val="-1"/>
          <w:sz w:val="24"/>
        </w:rPr>
        <w:t> </w:t>
      </w:r>
      <w:r>
        <w:rPr>
          <w:b/>
          <w:sz w:val="24"/>
        </w:rPr>
        <w:t>per</w:t>
      </w:r>
      <w:r>
        <w:rPr>
          <w:b/>
          <w:spacing w:val="-1"/>
          <w:sz w:val="24"/>
        </w:rPr>
        <w:t> </w:t>
      </w:r>
      <w:r>
        <w:rPr>
          <w:b/>
          <w:sz w:val="24"/>
        </w:rPr>
        <w:t>Area</w:t>
      </w:r>
      <w:r>
        <w:rPr>
          <w:b/>
          <w:spacing w:val="-1"/>
          <w:sz w:val="24"/>
        </w:rPr>
        <w:t> </w:t>
      </w:r>
      <w:r>
        <w:rPr>
          <w:b/>
          <w:sz w:val="24"/>
        </w:rPr>
        <w:t>against</w:t>
      </w:r>
      <w:r>
        <w:rPr>
          <w:b/>
          <w:spacing w:val="-1"/>
          <w:sz w:val="24"/>
        </w:rPr>
        <w:t> </w:t>
      </w:r>
      <w:r>
        <w:rPr>
          <w:b/>
          <w:sz w:val="24"/>
        </w:rPr>
        <w:t>Time</w:t>
      </w:r>
      <w:r>
        <w:rPr>
          <w:b/>
          <w:spacing w:val="-2"/>
          <w:sz w:val="24"/>
        </w:rPr>
        <w:t> </w:t>
      </w:r>
      <w:r>
        <w:rPr>
          <w:b/>
          <w:sz w:val="24"/>
        </w:rPr>
        <w:t>for</w:t>
      </w:r>
      <w:r>
        <w:rPr>
          <w:b/>
          <w:spacing w:val="-2"/>
          <w:sz w:val="24"/>
        </w:rPr>
        <w:t> </w:t>
      </w:r>
      <w:r>
        <w:rPr>
          <w:b/>
          <w:sz w:val="24"/>
        </w:rPr>
        <w:t>Region </w:t>
      </w:r>
      <w:r>
        <w:rPr>
          <w:b/>
          <w:spacing w:val="-5"/>
          <w:sz w:val="24"/>
        </w:rPr>
        <w:t>3.</w:t>
      </w:r>
    </w:p>
    <w:p>
      <w:pPr>
        <w:spacing w:after="0"/>
        <w:jc w:val="left"/>
        <w:rPr>
          <w:sz w:val="24"/>
        </w:rPr>
        <w:sectPr>
          <w:pgSz w:w="11910" w:h="16840"/>
          <w:pgMar w:header="0" w:footer="1067" w:top="192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3"/>
        <w:rPr>
          <w:b/>
        </w:rPr>
      </w:pPr>
    </w:p>
    <w:p>
      <w:pPr>
        <w:spacing w:before="0"/>
        <w:ind w:left="220" w:right="0" w:firstLine="0"/>
        <w:jc w:val="left"/>
        <w:rPr>
          <w:b/>
          <w:sz w:val="24"/>
        </w:rPr>
      </w:pPr>
      <w:r>
        <w:rPr/>
        <mc:AlternateContent>
          <mc:Choice Requires="wps">
            <w:drawing>
              <wp:anchor distT="0" distB="0" distL="0" distR="0" allowOverlap="1" layoutInCell="1" locked="0" behindDoc="1" simplePos="0" relativeHeight="483698688">
                <wp:simplePos x="0" y="0"/>
                <wp:positionH relativeFrom="page">
                  <wp:posOffset>918844</wp:posOffset>
                </wp:positionH>
                <wp:positionV relativeFrom="paragraph">
                  <wp:posOffset>-5535087</wp:posOffset>
                </wp:positionV>
                <wp:extent cx="5721350" cy="705802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5721350" cy="7058025"/>
                          <a:chExt cx="5721350" cy="7058025"/>
                        </a:xfrm>
                      </wpg:grpSpPr>
                      <pic:pic>
                        <pic:nvPicPr>
                          <pic:cNvPr id="250" name="Image 250"/>
                          <pic:cNvPicPr/>
                        </pic:nvPicPr>
                        <pic:blipFill>
                          <a:blip r:embed="rId5" cstate="print"/>
                          <a:stretch>
                            <a:fillRect/>
                          </a:stretch>
                        </pic:blipFill>
                        <pic:spPr>
                          <a:xfrm>
                            <a:off x="133121" y="1805177"/>
                            <a:ext cx="5312638" cy="5252450"/>
                          </a:xfrm>
                          <a:prstGeom prst="rect">
                            <a:avLst/>
                          </a:prstGeom>
                        </pic:spPr>
                      </pic:pic>
                      <pic:pic>
                        <pic:nvPicPr>
                          <pic:cNvPr id="251" name="Image 251"/>
                          <pic:cNvPicPr/>
                        </pic:nvPicPr>
                        <pic:blipFill>
                          <a:blip r:embed="rId54" cstate="print"/>
                          <a:stretch>
                            <a:fillRect/>
                          </a:stretch>
                        </pic:blipFill>
                        <pic:spPr>
                          <a:xfrm>
                            <a:off x="0" y="0"/>
                            <a:ext cx="5721350" cy="5184775"/>
                          </a:xfrm>
                          <a:prstGeom prst="rect">
                            <a:avLst/>
                          </a:prstGeom>
                        </pic:spPr>
                      </pic:pic>
                    </wpg:wgp>
                  </a:graphicData>
                </a:graphic>
              </wp:anchor>
            </w:drawing>
          </mc:Choice>
          <mc:Fallback>
            <w:pict>
              <v:group style="position:absolute;margin-left:72.349998pt;margin-top:-435.833679pt;width:450.5pt;height:555.75pt;mso-position-horizontal-relative:page;mso-position-vertical-relative:paragraph;z-index:-19617792" id="docshapegroup140" coordorigin="1447,-8717" coordsize="9010,11115">
                <v:shape style="position:absolute;left:1656;top:-5874;width:8367;height:8272" type="#_x0000_t75" id="docshape141" stroked="false">
                  <v:imagedata r:id="rId5" o:title=""/>
                </v:shape>
                <v:shape style="position:absolute;left:1447;top:-8717;width:9010;height:8165" type="#_x0000_t75" id="docshape142" stroked="false">
                  <v:imagedata r:id="rId54" o:title=""/>
                </v:shape>
                <w10:wrap type="none"/>
              </v:group>
            </w:pict>
          </mc:Fallback>
        </mc:AlternateContent>
      </w:r>
      <w:r>
        <w:rPr>
          <w:b/>
          <w:sz w:val="24"/>
        </w:rPr>
        <w:t>Fig.</w:t>
      </w:r>
      <w:r>
        <w:rPr>
          <w:b/>
          <w:spacing w:val="-1"/>
          <w:sz w:val="24"/>
        </w:rPr>
        <w:t> </w:t>
      </w:r>
      <w:r>
        <w:rPr>
          <w:b/>
          <w:sz w:val="24"/>
        </w:rPr>
        <w:t>4.1</w:t>
      </w:r>
      <w:r>
        <w:rPr>
          <w:b/>
          <w:spacing w:val="-1"/>
          <w:sz w:val="24"/>
        </w:rPr>
        <w:t> </w:t>
      </w:r>
      <w:r>
        <w:rPr>
          <w:b/>
          <w:sz w:val="24"/>
        </w:rPr>
        <w:t>(iv):</w:t>
      </w:r>
      <w:r>
        <w:rPr>
          <w:b/>
          <w:spacing w:val="-2"/>
          <w:sz w:val="24"/>
        </w:rPr>
        <w:t> </w:t>
      </w:r>
      <w:r>
        <w:rPr>
          <w:b/>
          <w:sz w:val="24"/>
        </w:rPr>
        <w:t>Showing</w:t>
      </w:r>
      <w:r>
        <w:rPr>
          <w:b/>
          <w:spacing w:val="-1"/>
          <w:sz w:val="24"/>
        </w:rPr>
        <w:t> </w:t>
      </w:r>
      <w:r>
        <w:rPr>
          <w:b/>
          <w:sz w:val="24"/>
        </w:rPr>
        <w:t>Radiated</w:t>
      </w:r>
      <w:r>
        <w:rPr>
          <w:b/>
          <w:spacing w:val="-1"/>
          <w:sz w:val="24"/>
        </w:rPr>
        <w:t> </w:t>
      </w:r>
      <w:r>
        <w:rPr>
          <w:b/>
          <w:sz w:val="24"/>
        </w:rPr>
        <w:t>Energy</w:t>
      </w:r>
      <w:r>
        <w:rPr>
          <w:b/>
          <w:spacing w:val="-1"/>
          <w:sz w:val="24"/>
        </w:rPr>
        <w:t> </w:t>
      </w:r>
      <w:r>
        <w:rPr>
          <w:b/>
          <w:sz w:val="24"/>
        </w:rPr>
        <w:t>per</w:t>
      </w:r>
      <w:r>
        <w:rPr>
          <w:b/>
          <w:spacing w:val="-2"/>
          <w:sz w:val="24"/>
        </w:rPr>
        <w:t> </w:t>
      </w:r>
      <w:r>
        <w:rPr>
          <w:b/>
          <w:sz w:val="24"/>
        </w:rPr>
        <w:t>Area</w:t>
      </w:r>
      <w:r>
        <w:rPr>
          <w:b/>
          <w:spacing w:val="-1"/>
          <w:sz w:val="24"/>
        </w:rPr>
        <w:t> </w:t>
      </w:r>
      <w:r>
        <w:rPr>
          <w:b/>
          <w:sz w:val="24"/>
        </w:rPr>
        <w:t>against</w:t>
      </w:r>
      <w:r>
        <w:rPr>
          <w:b/>
          <w:spacing w:val="-1"/>
          <w:sz w:val="24"/>
        </w:rPr>
        <w:t> </w:t>
      </w:r>
      <w:r>
        <w:rPr>
          <w:b/>
          <w:sz w:val="24"/>
        </w:rPr>
        <w:t>Time</w:t>
      </w:r>
      <w:r>
        <w:rPr>
          <w:b/>
          <w:spacing w:val="-2"/>
          <w:sz w:val="24"/>
        </w:rPr>
        <w:t> </w:t>
      </w:r>
      <w:r>
        <w:rPr>
          <w:b/>
          <w:sz w:val="24"/>
        </w:rPr>
        <w:t>for</w:t>
      </w:r>
      <w:r>
        <w:rPr>
          <w:b/>
          <w:spacing w:val="-2"/>
          <w:sz w:val="24"/>
        </w:rPr>
        <w:t> </w:t>
      </w:r>
      <w:r>
        <w:rPr>
          <w:b/>
          <w:sz w:val="24"/>
        </w:rPr>
        <w:t>Region </w:t>
      </w:r>
      <w:r>
        <w:rPr>
          <w:b/>
          <w:spacing w:val="-5"/>
          <w:sz w:val="24"/>
        </w:rPr>
        <w:t>4.</w:t>
      </w:r>
    </w:p>
    <w:p>
      <w:pPr>
        <w:spacing w:after="0"/>
        <w:jc w:val="left"/>
        <w:rPr>
          <w:sz w:val="24"/>
        </w:rPr>
        <w:sectPr>
          <w:pgSz w:w="11910" w:h="16840"/>
          <w:pgMar w:header="0" w:footer="1067" w:top="142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2"/>
        <w:rPr>
          <w:b/>
        </w:rPr>
      </w:pPr>
    </w:p>
    <w:p>
      <w:pPr>
        <w:spacing w:before="0"/>
        <w:ind w:left="220" w:right="0" w:firstLine="0"/>
        <w:jc w:val="left"/>
        <w:rPr>
          <w:b/>
          <w:sz w:val="24"/>
        </w:rPr>
      </w:pPr>
      <w:r>
        <w:rPr/>
        <mc:AlternateContent>
          <mc:Choice Requires="wps">
            <w:drawing>
              <wp:anchor distT="0" distB="0" distL="0" distR="0" allowOverlap="1" layoutInCell="1" locked="0" behindDoc="1" simplePos="0" relativeHeight="483699200">
                <wp:simplePos x="0" y="0"/>
                <wp:positionH relativeFrom="page">
                  <wp:posOffset>914400</wp:posOffset>
                </wp:positionH>
                <wp:positionV relativeFrom="paragraph">
                  <wp:posOffset>-5695092</wp:posOffset>
                </wp:positionV>
                <wp:extent cx="5725795" cy="679577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5725795" cy="6795770"/>
                          <a:chExt cx="5725795" cy="6795770"/>
                        </a:xfrm>
                      </wpg:grpSpPr>
                      <pic:pic>
                        <pic:nvPicPr>
                          <pic:cNvPr id="253" name="Image 253"/>
                          <pic:cNvPicPr/>
                        </pic:nvPicPr>
                        <pic:blipFill>
                          <a:blip r:embed="rId5" cstate="print"/>
                          <a:stretch>
                            <a:fillRect/>
                          </a:stretch>
                        </pic:blipFill>
                        <pic:spPr>
                          <a:xfrm>
                            <a:off x="137566" y="1542922"/>
                            <a:ext cx="5312638" cy="5252450"/>
                          </a:xfrm>
                          <a:prstGeom prst="rect">
                            <a:avLst/>
                          </a:prstGeom>
                        </pic:spPr>
                      </pic:pic>
                      <pic:pic>
                        <pic:nvPicPr>
                          <pic:cNvPr id="254" name="Image 254"/>
                          <pic:cNvPicPr/>
                        </pic:nvPicPr>
                        <pic:blipFill>
                          <a:blip r:embed="rId55" cstate="print"/>
                          <a:stretch>
                            <a:fillRect/>
                          </a:stretch>
                        </pic:blipFill>
                        <pic:spPr>
                          <a:xfrm>
                            <a:off x="0" y="0"/>
                            <a:ext cx="5725795" cy="5342890"/>
                          </a:xfrm>
                          <a:prstGeom prst="rect">
                            <a:avLst/>
                          </a:prstGeom>
                        </pic:spPr>
                      </pic:pic>
                    </wpg:wgp>
                  </a:graphicData>
                </a:graphic>
              </wp:anchor>
            </w:drawing>
          </mc:Choice>
          <mc:Fallback>
            <w:pict>
              <v:group style="position:absolute;margin-left:72pt;margin-top:-448.432495pt;width:450.85pt;height:535.1pt;mso-position-horizontal-relative:page;mso-position-vertical-relative:paragraph;z-index:-19617280" id="docshapegroup143" coordorigin="1440,-8969" coordsize="9017,10702">
                <v:shape style="position:absolute;left:1656;top:-6539;width:8367;height:8272" type="#_x0000_t75" id="docshape144" stroked="false">
                  <v:imagedata r:id="rId5" o:title=""/>
                </v:shape>
                <v:shape style="position:absolute;left:1440;top:-8969;width:9017;height:8414" type="#_x0000_t75" id="docshape145" stroked="false">
                  <v:imagedata r:id="rId55" o:title=""/>
                </v:shape>
                <w10:wrap type="none"/>
              </v:group>
            </w:pict>
          </mc:Fallback>
        </mc:AlternateContent>
      </w:r>
      <w:r>
        <w:rPr>
          <w:b/>
          <w:sz w:val="24"/>
        </w:rPr>
        <w:t>Fig.</w:t>
      </w:r>
      <w:r>
        <w:rPr>
          <w:b/>
          <w:spacing w:val="-1"/>
          <w:sz w:val="24"/>
        </w:rPr>
        <w:t> </w:t>
      </w:r>
      <w:r>
        <w:rPr>
          <w:b/>
          <w:sz w:val="24"/>
        </w:rPr>
        <w:t>4.1</w:t>
      </w:r>
      <w:r>
        <w:rPr>
          <w:b/>
          <w:spacing w:val="-2"/>
          <w:sz w:val="24"/>
        </w:rPr>
        <w:t> </w:t>
      </w:r>
      <w:r>
        <w:rPr>
          <w:b/>
          <w:sz w:val="24"/>
        </w:rPr>
        <w:t>(v):</w:t>
      </w:r>
      <w:r>
        <w:rPr>
          <w:b/>
          <w:spacing w:val="-1"/>
          <w:sz w:val="24"/>
        </w:rPr>
        <w:t> </w:t>
      </w:r>
      <w:r>
        <w:rPr>
          <w:b/>
          <w:sz w:val="24"/>
        </w:rPr>
        <w:t>Showing</w:t>
      </w:r>
      <w:r>
        <w:rPr>
          <w:b/>
          <w:spacing w:val="-1"/>
          <w:sz w:val="24"/>
        </w:rPr>
        <w:t> </w:t>
      </w:r>
      <w:r>
        <w:rPr>
          <w:b/>
          <w:sz w:val="24"/>
        </w:rPr>
        <w:t>Radiated</w:t>
      </w:r>
      <w:r>
        <w:rPr>
          <w:b/>
          <w:spacing w:val="-2"/>
          <w:sz w:val="24"/>
        </w:rPr>
        <w:t> </w:t>
      </w:r>
      <w:r>
        <w:rPr>
          <w:b/>
          <w:sz w:val="24"/>
        </w:rPr>
        <w:t>Energy</w:t>
      </w:r>
      <w:r>
        <w:rPr>
          <w:b/>
          <w:spacing w:val="-1"/>
          <w:sz w:val="24"/>
        </w:rPr>
        <w:t> </w:t>
      </w:r>
      <w:r>
        <w:rPr>
          <w:b/>
          <w:sz w:val="24"/>
        </w:rPr>
        <w:t>per</w:t>
      </w:r>
      <w:r>
        <w:rPr>
          <w:b/>
          <w:spacing w:val="-1"/>
          <w:sz w:val="24"/>
        </w:rPr>
        <w:t> </w:t>
      </w:r>
      <w:r>
        <w:rPr>
          <w:b/>
          <w:sz w:val="24"/>
        </w:rPr>
        <w:t>Area</w:t>
      </w:r>
      <w:r>
        <w:rPr>
          <w:b/>
          <w:spacing w:val="-2"/>
          <w:sz w:val="24"/>
        </w:rPr>
        <w:t> </w:t>
      </w:r>
      <w:r>
        <w:rPr>
          <w:b/>
          <w:sz w:val="24"/>
        </w:rPr>
        <w:t>against</w:t>
      </w:r>
      <w:r>
        <w:rPr>
          <w:b/>
          <w:spacing w:val="-1"/>
          <w:sz w:val="24"/>
        </w:rPr>
        <w:t> </w:t>
      </w:r>
      <w:r>
        <w:rPr>
          <w:b/>
          <w:sz w:val="24"/>
        </w:rPr>
        <w:t>Time</w:t>
      </w:r>
      <w:r>
        <w:rPr>
          <w:b/>
          <w:spacing w:val="-1"/>
          <w:sz w:val="24"/>
        </w:rPr>
        <w:t> </w:t>
      </w:r>
      <w:r>
        <w:rPr>
          <w:b/>
          <w:sz w:val="24"/>
        </w:rPr>
        <w:t>for</w:t>
      </w:r>
      <w:r>
        <w:rPr>
          <w:b/>
          <w:spacing w:val="-2"/>
          <w:sz w:val="24"/>
        </w:rPr>
        <w:t> </w:t>
      </w:r>
      <w:r>
        <w:rPr>
          <w:b/>
          <w:sz w:val="24"/>
        </w:rPr>
        <w:t>Region</w:t>
      </w:r>
      <w:r>
        <w:rPr>
          <w:b/>
          <w:spacing w:val="-1"/>
          <w:sz w:val="24"/>
        </w:rPr>
        <w:t> </w:t>
      </w:r>
      <w:r>
        <w:rPr>
          <w:b/>
          <w:spacing w:val="-5"/>
          <w:sz w:val="24"/>
        </w:rPr>
        <w:t>5.</w:t>
      </w:r>
    </w:p>
    <w:p>
      <w:pPr>
        <w:spacing w:after="0"/>
        <w:jc w:val="left"/>
        <w:rPr>
          <w:sz w:val="24"/>
        </w:rPr>
        <w:sectPr>
          <w:pgSz w:w="11910" w:h="16840"/>
          <w:pgMar w:header="0" w:footer="1067" w:top="184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spacing w:before="1"/>
        <w:ind w:left="220" w:right="0" w:firstLine="0"/>
        <w:jc w:val="left"/>
        <w:rPr>
          <w:b/>
          <w:sz w:val="24"/>
        </w:rPr>
      </w:pPr>
      <w:r>
        <w:rPr/>
        <mc:AlternateContent>
          <mc:Choice Requires="wps">
            <w:drawing>
              <wp:anchor distT="0" distB="0" distL="0" distR="0" allowOverlap="1" layoutInCell="1" locked="0" behindDoc="1" simplePos="0" relativeHeight="483699712">
                <wp:simplePos x="0" y="0"/>
                <wp:positionH relativeFrom="page">
                  <wp:posOffset>914400</wp:posOffset>
                </wp:positionH>
                <wp:positionV relativeFrom="paragraph">
                  <wp:posOffset>-6133832</wp:posOffset>
                </wp:positionV>
                <wp:extent cx="5692140" cy="705802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5692140" cy="7058025"/>
                          <a:chExt cx="5692140" cy="7058025"/>
                        </a:xfrm>
                      </wpg:grpSpPr>
                      <pic:pic>
                        <pic:nvPicPr>
                          <pic:cNvPr id="256" name="Image 256"/>
                          <pic:cNvPicPr/>
                        </pic:nvPicPr>
                        <pic:blipFill>
                          <a:blip r:embed="rId5" cstate="print"/>
                          <a:stretch>
                            <a:fillRect/>
                          </a:stretch>
                        </pic:blipFill>
                        <pic:spPr>
                          <a:xfrm>
                            <a:off x="137566" y="1805177"/>
                            <a:ext cx="5312638" cy="5252450"/>
                          </a:xfrm>
                          <a:prstGeom prst="rect">
                            <a:avLst/>
                          </a:prstGeom>
                        </pic:spPr>
                      </pic:pic>
                      <pic:pic>
                        <pic:nvPicPr>
                          <pic:cNvPr id="257" name="Image 257"/>
                          <pic:cNvPicPr/>
                        </pic:nvPicPr>
                        <pic:blipFill>
                          <a:blip r:embed="rId56" cstate="print"/>
                          <a:stretch>
                            <a:fillRect/>
                          </a:stretch>
                        </pic:blipFill>
                        <pic:spPr>
                          <a:xfrm>
                            <a:off x="0" y="0"/>
                            <a:ext cx="5692140" cy="5783580"/>
                          </a:xfrm>
                          <a:prstGeom prst="rect">
                            <a:avLst/>
                          </a:prstGeom>
                        </pic:spPr>
                      </pic:pic>
                    </wpg:wgp>
                  </a:graphicData>
                </a:graphic>
              </wp:anchor>
            </w:drawing>
          </mc:Choice>
          <mc:Fallback>
            <w:pict>
              <v:group style="position:absolute;margin-left:72pt;margin-top:-482.978973pt;width:448.2pt;height:555.75pt;mso-position-horizontal-relative:page;mso-position-vertical-relative:paragraph;z-index:-19616768" id="docshapegroup146" coordorigin="1440,-9660" coordsize="8964,11115">
                <v:shape style="position:absolute;left:1656;top:-6817;width:8367;height:8272" type="#_x0000_t75" id="docshape147" stroked="false">
                  <v:imagedata r:id="rId5" o:title=""/>
                </v:shape>
                <v:shape style="position:absolute;left:1440;top:-9660;width:8964;height:9108" type="#_x0000_t75" id="docshape148" stroked="false">
                  <v:imagedata r:id="rId56" o:title=""/>
                </v:shape>
                <w10:wrap type="none"/>
              </v:group>
            </w:pict>
          </mc:Fallback>
        </mc:AlternateContent>
      </w:r>
      <w:r>
        <w:rPr>
          <w:b/>
          <w:sz w:val="24"/>
        </w:rPr>
        <w:t>Fig.</w:t>
      </w:r>
      <w:r>
        <w:rPr>
          <w:b/>
          <w:spacing w:val="-1"/>
          <w:sz w:val="24"/>
        </w:rPr>
        <w:t> </w:t>
      </w:r>
      <w:r>
        <w:rPr>
          <w:b/>
          <w:sz w:val="24"/>
        </w:rPr>
        <w:t>4.1</w:t>
      </w:r>
      <w:r>
        <w:rPr>
          <w:b/>
          <w:spacing w:val="-1"/>
          <w:sz w:val="24"/>
        </w:rPr>
        <w:t> </w:t>
      </w:r>
      <w:r>
        <w:rPr>
          <w:b/>
          <w:sz w:val="24"/>
        </w:rPr>
        <w:t>(vi):</w:t>
      </w:r>
      <w:r>
        <w:rPr>
          <w:b/>
          <w:spacing w:val="-2"/>
          <w:sz w:val="24"/>
        </w:rPr>
        <w:t> </w:t>
      </w:r>
      <w:r>
        <w:rPr>
          <w:b/>
          <w:sz w:val="24"/>
        </w:rPr>
        <w:t>Showing</w:t>
      </w:r>
      <w:r>
        <w:rPr>
          <w:b/>
          <w:spacing w:val="-1"/>
          <w:sz w:val="24"/>
        </w:rPr>
        <w:t> </w:t>
      </w:r>
      <w:r>
        <w:rPr>
          <w:b/>
          <w:sz w:val="24"/>
        </w:rPr>
        <w:t>Radiated</w:t>
      </w:r>
      <w:r>
        <w:rPr>
          <w:b/>
          <w:spacing w:val="-1"/>
          <w:sz w:val="24"/>
        </w:rPr>
        <w:t> </w:t>
      </w:r>
      <w:r>
        <w:rPr>
          <w:b/>
          <w:sz w:val="24"/>
        </w:rPr>
        <w:t>Energy</w:t>
      </w:r>
      <w:r>
        <w:rPr>
          <w:b/>
          <w:spacing w:val="-1"/>
          <w:sz w:val="24"/>
        </w:rPr>
        <w:t> </w:t>
      </w:r>
      <w:r>
        <w:rPr>
          <w:b/>
          <w:sz w:val="24"/>
        </w:rPr>
        <w:t>per</w:t>
      </w:r>
      <w:r>
        <w:rPr>
          <w:b/>
          <w:spacing w:val="-1"/>
          <w:sz w:val="24"/>
        </w:rPr>
        <w:t> </w:t>
      </w:r>
      <w:r>
        <w:rPr>
          <w:b/>
          <w:sz w:val="24"/>
        </w:rPr>
        <w:t>Area</w:t>
      </w:r>
      <w:r>
        <w:rPr>
          <w:b/>
          <w:spacing w:val="-1"/>
          <w:sz w:val="24"/>
        </w:rPr>
        <w:t> </w:t>
      </w:r>
      <w:r>
        <w:rPr>
          <w:b/>
          <w:sz w:val="24"/>
        </w:rPr>
        <w:t>against</w:t>
      </w:r>
      <w:r>
        <w:rPr>
          <w:b/>
          <w:spacing w:val="-1"/>
          <w:sz w:val="24"/>
        </w:rPr>
        <w:t> </w:t>
      </w:r>
      <w:r>
        <w:rPr>
          <w:b/>
          <w:sz w:val="24"/>
        </w:rPr>
        <w:t>Time</w:t>
      </w:r>
      <w:r>
        <w:rPr>
          <w:b/>
          <w:spacing w:val="-2"/>
          <w:sz w:val="24"/>
        </w:rPr>
        <w:t> </w:t>
      </w:r>
      <w:r>
        <w:rPr>
          <w:b/>
          <w:sz w:val="24"/>
        </w:rPr>
        <w:t>for</w:t>
      </w:r>
      <w:r>
        <w:rPr>
          <w:b/>
          <w:spacing w:val="-2"/>
          <w:sz w:val="24"/>
        </w:rPr>
        <w:t> </w:t>
      </w:r>
      <w:r>
        <w:rPr>
          <w:b/>
          <w:sz w:val="24"/>
        </w:rPr>
        <w:t>Region </w:t>
      </w:r>
      <w:r>
        <w:rPr>
          <w:b/>
          <w:spacing w:val="-10"/>
          <w:sz w:val="24"/>
        </w:rPr>
        <w:t>6</w:t>
      </w:r>
    </w:p>
    <w:p>
      <w:pPr>
        <w:spacing w:after="0"/>
        <w:jc w:val="left"/>
        <w:rPr>
          <w:sz w:val="24"/>
        </w:rPr>
        <w:sectPr>
          <w:pgSz w:w="11910" w:h="16840"/>
          <w:pgMar w:header="0" w:footer="1067" w:top="142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2"/>
        <w:rPr>
          <w:b/>
        </w:rPr>
      </w:pPr>
    </w:p>
    <w:p>
      <w:pPr>
        <w:spacing w:before="1"/>
        <w:ind w:left="220" w:right="0" w:firstLine="0"/>
        <w:jc w:val="left"/>
        <w:rPr>
          <w:b/>
          <w:sz w:val="24"/>
        </w:rPr>
      </w:pPr>
      <w:r>
        <w:rPr/>
        <mc:AlternateContent>
          <mc:Choice Requires="wps">
            <w:drawing>
              <wp:anchor distT="0" distB="0" distL="0" distR="0" allowOverlap="1" layoutInCell="1" locked="0" behindDoc="1" simplePos="0" relativeHeight="483700224">
                <wp:simplePos x="0" y="0"/>
                <wp:positionH relativeFrom="page">
                  <wp:posOffset>914400</wp:posOffset>
                </wp:positionH>
                <wp:positionV relativeFrom="paragraph">
                  <wp:posOffset>-5600462</wp:posOffset>
                </wp:positionV>
                <wp:extent cx="5728970" cy="653224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5728970" cy="6532245"/>
                          <a:chExt cx="5728970" cy="6532245"/>
                        </a:xfrm>
                      </wpg:grpSpPr>
                      <pic:pic>
                        <pic:nvPicPr>
                          <pic:cNvPr id="259" name="Image 259"/>
                          <pic:cNvPicPr/>
                        </pic:nvPicPr>
                        <pic:blipFill>
                          <a:blip r:embed="rId5" cstate="print"/>
                          <a:stretch>
                            <a:fillRect/>
                          </a:stretch>
                        </pic:blipFill>
                        <pic:spPr>
                          <a:xfrm>
                            <a:off x="137566" y="1279397"/>
                            <a:ext cx="5312638" cy="5252450"/>
                          </a:xfrm>
                          <a:prstGeom prst="rect">
                            <a:avLst/>
                          </a:prstGeom>
                        </pic:spPr>
                      </pic:pic>
                      <pic:pic>
                        <pic:nvPicPr>
                          <pic:cNvPr id="260" name="Image 260"/>
                          <pic:cNvPicPr/>
                        </pic:nvPicPr>
                        <pic:blipFill>
                          <a:blip r:embed="rId57" cstate="print"/>
                          <a:stretch>
                            <a:fillRect/>
                          </a:stretch>
                        </pic:blipFill>
                        <pic:spPr>
                          <a:xfrm>
                            <a:off x="0" y="0"/>
                            <a:ext cx="5728970" cy="5250180"/>
                          </a:xfrm>
                          <a:prstGeom prst="rect">
                            <a:avLst/>
                          </a:prstGeom>
                        </pic:spPr>
                      </pic:pic>
                    </wpg:wgp>
                  </a:graphicData>
                </a:graphic>
              </wp:anchor>
            </w:drawing>
          </mc:Choice>
          <mc:Fallback>
            <w:pict>
              <v:group style="position:absolute;margin-left:72pt;margin-top:-440.981323pt;width:451.1pt;height:514.35pt;mso-position-horizontal-relative:page;mso-position-vertical-relative:paragraph;z-index:-19616256" id="docshapegroup149" coordorigin="1440,-8820" coordsize="9022,10287">
                <v:shape style="position:absolute;left:1656;top:-6805;width:8367;height:8272" type="#_x0000_t75" id="docshape150" stroked="false">
                  <v:imagedata r:id="rId5" o:title=""/>
                </v:shape>
                <v:shape style="position:absolute;left:1440;top:-8820;width:9022;height:8268" type="#_x0000_t75" id="docshape151" stroked="false">
                  <v:imagedata r:id="rId57" o:title=""/>
                </v:shape>
                <w10:wrap type="none"/>
              </v:group>
            </w:pict>
          </mc:Fallback>
        </mc:AlternateContent>
      </w:r>
      <w:r>
        <w:rPr>
          <w:b/>
          <w:sz w:val="24"/>
        </w:rPr>
        <w:t>Fig.</w:t>
      </w:r>
      <w:r>
        <w:rPr>
          <w:b/>
          <w:spacing w:val="-1"/>
          <w:sz w:val="24"/>
        </w:rPr>
        <w:t> </w:t>
      </w:r>
      <w:r>
        <w:rPr>
          <w:b/>
          <w:sz w:val="24"/>
        </w:rPr>
        <w:t>4.1</w:t>
      </w:r>
      <w:r>
        <w:rPr>
          <w:b/>
          <w:spacing w:val="-1"/>
          <w:sz w:val="24"/>
        </w:rPr>
        <w:t> </w:t>
      </w:r>
      <w:r>
        <w:rPr>
          <w:b/>
          <w:sz w:val="24"/>
        </w:rPr>
        <w:t>(vii):</w:t>
      </w:r>
      <w:r>
        <w:rPr>
          <w:b/>
          <w:spacing w:val="-1"/>
          <w:sz w:val="24"/>
        </w:rPr>
        <w:t> </w:t>
      </w:r>
      <w:r>
        <w:rPr>
          <w:b/>
          <w:sz w:val="24"/>
        </w:rPr>
        <w:t>Showing</w:t>
      </w:r>
      <w:r>
        <w:rPr>
          <w:b/>
          <w:spacing w:val="-4"/>
          <w:sz w:val="24"/>
        </w:rPr>
        <w:t> </w:t>
      </w:r>
      <w:r>
        <w:rPr>
          <w:b/>
          <w:sz w:val="24"/>
        </w:rPr>
        <w:t>Radiated Energy</w:t>
      </w:r>
      <w:r>
        <w:rPr>
          <w:b/>
          <w:spacing w:val="-1"/>
          <w:sz w:val="24"/>
        </w:rPr>
        <w:t> </w:t>
      </w:r>
      <w:r>
        <w:rPr>
          <w:b/>
          <w:sz w:val="24"/>
        </w:rPr>
        <w:t>per</w:t>
      </w:r>
      <w:r>
        <w:rPr>
          <w:b/>
          <w:spacing w:val="-2"/>
          <w:sz w:val="24"/>
        </w:rPr>
        <w:t> </w:t>
      </w:r>
      <w:r>
        <w:rPr>
          <w:b/>
          <w:sz w:val="24"/>
        </w:rPr>
        <w:t>Area against</w:t>
      </w:r>
      <w:r>
        <w:rPr>
          <w:b/>
          <w:spacing w:val="-1"/>
          <w:sz w:val="24"/>
        </w:rPr>
        <w:t> </w:t>
      </w:r>
      <w:r>
        <w:rPr>
          <w:b/>
          <w:sz w:val="24"/>
        </w:rPr>
        <w:t>Time</w:t>
      </w:r>
      <w:r>
        <w:rPr>
          <w:b/>
          <w:spacing w:val="-1"/>
          <w:sz w:val="24"/>
        </w:rPr>
        <w:t> </w:t>
      </w:r>
      <w:r>
        <w:rPr>
          <w:b/>
          <w:sz w:val="24"/>
        </w:rPr>
        <w:t>for</w:t>
      </w:r>
      <w:r>
        <w:rPr>
          <w:b/>
          <w:spacing w:val="-2"/>
          <w:sz w:val="24"/>
        </w:rPr>
        <w:t> </w:t>
      </w:r>
      <w:r>
        <w:rPr>
          <w:b/>
          <w:sz w:val="24"/>
        </w:rPr>
        <w:t>Region</w:t>
      </w:r>
      <w:r>
        <w:rPr>
          <w:b/>
          <w:spacing w:val="1"/>
          <w:sz w:val="24"/>
        </w:rPr>
        <w:t> </w:t>
      </w:r>
      <w:r>
        <w:rPr>
          <w:b/>
          <w:spacing w:val="-5"/>
          <w:sz w:val="24"/>
        </w:rPr>
        <w:t>7.</w:t>
      </w:r>
    </w:p>
    <w:p>
      <w:pPr>
        <w:spacing w:after="0"/>
        <w:jc w:val="left"/>
        <w:rPr>
          <w:sz w:val="24"/>
        </w:rPr>
        <w:sectPr>
          <w:pgSz w:w="11910" w:h="16840"/>
          <w:pgMar w:header="0" w:footer="1067" w:top="192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2"/>
        <w:rPr>
          <w:b/>
        </w:rPr>
      </w:pPr>
    </w:p>
    <w:p>
      <w:pPr>
        <w:spacing w:before="0"/>
        <w:ind w:left="220" w:right="0" w:firstLine="0"/>
        <w:jc w:val="left"/>
        <w:rPr>
          <w:b/>
          <w:sz w:val="24"/>
        </w:rPr>
      </w:pPr>
      <w:r>
        <w:rPr/>
        <mc:AlternateContent>
          <mc:Choice Requires="wps">
            <w:drawing>
              <wp:anchor distT="0" distB="0" distL="0" distR="0" allowOverlap="1" layoutInCell="1" locked="0" behindDoc="1" simplePos="0" relativeHeight="483700736">
                <wp:simplePos x="0" y="0"/>
                <wp:positionH relativeFrom="page">
                  <wp:posOffset>914400</wp:posOffset>
                </wp:positionH>
                <wp:positionV relativeFrom="paragraph">
                  <wp:posOffset>-5482337</wp:posOffset>
                </wp:positionV>
                <wp:extent cx="5731510" cy="618172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5731510" cy="6181725"/>
                          <a:chExt cx="5731510" cy="6181725"/>
                        </a:xfrm>
                      </wpg:grpSpPr>
                      <pic:pic>
                        <pic:nvPicPr>
                          <pic:cNvPr id="262" name="Image 262"/>
                          <pic:cNvPicPr/>
                        </pic:nvPicPr>
                        <pic:blipFill>
                          <a:blip r:embed="rId5" cstate="print"/>
                          <a:stretch>
                            <a:fillRect/>
                          </a:stretch>
                        </pic:blipFill>
                        <pic:spPr>
                          <a:xfrm>
                            <a:off x="137566" y="928877"/>
                            <a:ext cx="5312638" cy="5252450"/>
                          </a:xfrm>
                          <a:prstGeom prst="rect">
                            <a:avLst/>
                          </a:prstGeom>
                        </pic:spPr>
                      </pic:pic>
                      <pic:pic>
                        <pic:nvPicPr>
                          <pic:cNvPr id="263" name="Image 263"/>
                          <pic:cNvPicPr/>
                        </pic:nvPicPr>
                        <pic:blipFill>
                          <a:blip r:embed="rId58" cstate="print"/>
                          <a:stretch>
                            <a:fillRect/>
                          </a:stretch>
                        </pic:blipFill>
                        <pic:spPr>
                          <a:xfrm>
                            <a:off x="0" y="0"/>
                            <a:ext cx="5731509" cy="5131435"/>
                          </a:xfrm>
                          <a:prstGeom prst="rect">
                            <a:avLst/>
                          </a:prstGeom>
                        </pic:spPr>
                      </pic:pic>
                    </wpg:wgp>
                  </a:graphicData>
                </a:graphic>
              </wp:anchor>
            </w:drawing>
          </mc:Choice>
          <mc:Fallback>
            <w:pict>
              <v:group style="position:absolute;margin-left:72pt;margin-top:-431.680145pt;width:451.3pt;height:486.75pt;mso-position-horizontal-relative:page;mso-position-vertical-relative:paragraph;z-index:-19615744" id="docshapegroup152" coordorigin="1440,-8634" coordsize="9026,9735">
                <v:shape style="position:absolute;left:1656;top:-7171;width:8367;height:8272" type="#_x0000_t75" id="docshape153" stroked="false">
                  <v:imagedata r:id="rId5" o:title=""/>
                </v:shape>
                <v:shape style="position:absolute;left:1440;top:-8634;width:9026;height:8081" type="#_x0000_t75" id="docshape154" stroked="false">
                  <v:imagedata r:id="rId58" o:title=""/>
                </v:shape>
                <w10:wrap type="none"/>
              </v:group>
            </w:pict>
          </mc:Fallback>
        </mc:AlternateContent>
      </w:r>
      <w:r>
        <w:rPr>
          <w:b/>
          <w:sz w:val="24"/>
        </w:rPr>
        <w:t>Fig.</w:t>
      </w:r>
      <w:r>
        <w:rPr>
          <w:b/>
          <w:spacing w:val="-1"/>
          <w:sz w:val="24"/>
        </w:rPr>
        <w:t> </w:t>
      </w:r>
      <w:r>
        <w:rPr>
          <w:b/>
          <w:sz w:val="24"/>
        </w:rPr>
        <w:t>4.1 (viii):</w:t>
      </w:r>
      <w:r>
        <w:rPr>
          <w:b/>
          <w:spacing w:val="-2"/>
          <w:sz w:val="24"/>
        </w:rPr>
        <w:t> </w:t>
      </w:r>
      <w:r>
        <w:rPr>
          <w:b/>
          <w:sz w:val="24"/>
        </w:rPr>
        <w:t>Showing</w:t>
      </w:r>
      <w:r>
        <w:rPr>
          <w:b/>
          <w:spacing w:val="-3"/>
          <w:sz w:val="24"/>
        </w:rPr>
        <w:t> </w:t>
      </w:r>
      <w:r>
        <w:rPr>
          <w:b/>
          <w:sz w:val="24"/>
        </w:rPr>
        <w:t>Radiated</w:t>
      </w:r>
      <w:r>
        <w:rPr>
          <w:b/>
          <w:spacing w:val="-1"/>
          <w:sz w:val="24"/>
        </w:rPr>
        <w:t> </w:t>
      </w:r>
      <w:r>
        <w:rPr>
          <w:b/>
          <w:sz w:val="24"/>
        </w:rPr>
        <w:t>Energy per</w:t>
      </w:r>
      <w:r>
        <w:rPr>
          <w:b/>
          <w:spacing w:val="-2"/>
          <w:sz w:val="24"/>
        </w:rPr>
        <w:t> </w:t>
      </w:r>
      <w:r>
        <w:rPr>
          <w:b/>
          <w:sz w:val="24"/>
        </w:rPr>
        <w:t>Area against</w:t>
      </w:r>
      <w:r>
        <w:rPr>
          <w:b/>
          <w:spacing w:val="-1"/>
          <w:sz w:val="24"/>
        </w:rPr>
        <w:t> </w:t>
      </w:r>
      <w:r>
        <w:rPr>
          <w:b/>
          <w:sz w:val="24"/>
        </w:rPr>
        <w:t>Time</w:t>
      </w:r>
      <w:r>
        <w:rPr>
          <w:b/>
          <w:spacing w:val="-1"/>
          <w:sz w:val="24"/>
        </w:rPr>
        <w:t> </w:t>
      </w:r>
      <w:r>
        <w:rPr>
          <w:b/>
          <w:sz w:val="24"/>
        </w:rPr>
        <w:t>for</w:t>
      </w:r>
      <w:r>
        <w:rPr>
          <w:b/>
          <w:spacing w:val="-2"/>
          <w:sz w:val="24"/>
        </w:rPr>
        <w:t> </w:t>
      </w:r>
      <w:r>
        <w:rPr>
          <w:b/>
          <w:sz w:val="24"/>
        </w:rPr>
        <w:t>Region</w:t>
      </w:r>
      <w:r>
        <w:rPr>
          <w:b/>
          <w:spacing w:val="1"/>
          <w:sz w:val="24"/>
        </w:rPr>
        <w:t> </w:t>
      </w:r>
      <w:r>
        <w:rPr>
          <w:b/>
          <w:spacing w:val="-10"/>
          <w:sz w:val="24"/>
        </w:rPr>
        <w:t>8</w:t>
      </w:r>
    </w:p>
    <w:p>
      <w:pPr>
        <w:spacing w:after="0"/>
        <w:jc w:val="left"/>
        <w:rPr>
          <w:sz w:val="24"/>
        </w:rPr>
        <w:sectPr>
          <w:pgSz w:w="11910" w:h="16840"/>
          <w:pgMar w:header="0" w:footer="1067" w:top="192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3"/>
        <w:rPr>
          <w:b/>
        </w:rPr>
      </w:pPr>
    </w:p>
    <w:p>
      <w:pPr>
        <w:spacing w:before="0"/>
        <w:ind w:left="220" w:right="0" w:firstLine="0"/>
        <w:jc w:val="left"/>
        <w:rPr>
          <w:b/>
          <w:sz w:val="24"/>
        </w:rPr>
      </w:pPr>
      <w:r>
        <w:rPr/>
        <mc:AlternateContent>
          <mc:Choice Requires="wps">
            <w:drawing>
              <wp:anchor distT="0" distB="0" distL="0" distR="0" allowOverlap="1" layoutInCell="1" locked="0" behindDoc="1" simplePos="0" relativeHeight="483701248">
                <wp:simplePos x="0" y="0"/>
                <wp:positionH relativeFrom="page">
                  <wp:posOffset>918844</wp:posOffset>
                </wp:positionH>
                <wp:positionV relativeFrom="paragraph">
                  <wp:posOffset>-5558537</wp:posOffset>
                </wp:positionV>
                <wp:extent cx="5722620" cy="626999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5722620" cy="6269990"/>
                          <a:chExt cx="5722620" cy="6269990"/>
                        </a:xfrm>
                      </wpg:grpSpPr>
                      <pic:pic>
                        <pic:nvPicPr>
                          <pic:cNvPr id="265" name="Image 265"/>
                          <pic:cNvPicPr/>
                        </pic:nvPicPr>
                        <pic:blipFill>
                          <a:blip r:embed="rId5" cstate="print"/>
                          <a:stretch>
                            <a:fillRect/>
                          </a:stretch>
                        </pic:blipFill>
                        <pic:spPr>
                          <a:xfrm>
                            <a:off x="133121" y="1017142"/>
                            <a:ext cx="5312638" cy="5252450"/>
                          </a:xfrm>
                          <a:prstGeom prst="rect">
                            <a:avLst/>
                          </a:prstGeom>
                        </pic:spPr>
                      </pic:pic>
                      <pic:pic>
                        <pic:nvPicPr>
                          <pic:cNvPr id="266" name="Image 266"/>
                          <pic:cNvPicPr/>
                        </pic:nvPicPr>
                        <pic:blipFill>
                          <a:blip r:embed="rId59" cstate="print"/>
                          <a:stretch>
                            <a:fillRect/>
                          </a:stretch>
                        </pic:blipFill>
                        <pic:spPr>
                          <a:xfrm>
                            <a:off x="0" y="0"/>
                            <a:ext cx="5722620" cy="5207635"/>
                          </a:xfrm>
                          <a:prstGeom prst="rect">
                            <a:avLst/>
                          </a:prstGeom>
                        </pic:spPr>
                      </pic:pic>
                    </wpg:wgp>
                  </a:graphicData>
                </a:graphic>
              </wp:anchor>
            </w:drawing>
          </mc:Choice>
          <mc:Fallback>
            <w:pict>
              <v:group style="position:absolute;margin-left:72.349998pt;margin-top:-437.680145pt;width:450.6pt;height:493.7pt;mso-position-horizontal-relative:page;mso-position-vertical-relative:paragraph;z-index:-19615232" id="docshapegroup155" coordorigin="1447,-8754" coordsize="9012,9874">
                <v:shape style="position:absolute;left:1656;top:-7152;width:8367;height:8272" type="#_x0000_t75" id="docshape156" stroked="false">
                  <v:imagedata r:id="rId5" o:title=""/>
                </v:shape>
                <v:shape style="position:absolute;left:1447;top:-8754;width:9012;height:8201" type="#_x0000_t75" id="docshape157" stroked="false">
                  <v:imagedata r:id="rId59" o:title=""/>
                </v:shape>
                <w10:wrap type="none"/>
              </v:group>
            </w:pict>
          </mc:Fallback>
        </mc:AlternateContent>
      </w:r>
      <w:r>
        <w:rPr>
          <w:b/>
          <w:sz w:val="24"/>
        </w:rPr>
        <w:t>Fig.</w:t>
      </w:r>
      <w:r>
        <w:rPr>
          <w:b/>
          <w:spacing w:val="-1"/>
          <w:sz w:val="24"/>
        </w:rPr>
        <w:t> </w:t>
      </w:r>
      <w:r>
        <w:rPr>
          <w:b/>
          <w:sz w:val="24"/>
        </w:rPr>
        <w:t>4.1</w:t>
      </w:r>
      <w:r>
        <w:rPr>
          <w:b/>
          <w:spacing w:val="-1"/>
          <w:sz w:val="24"/>
        </w:rPr>
        <w:t> </w:t>
      </w:r>
      <w:r>
        <w:rPr>
          <w:b/>
          <w:sz w:val="24"/>
        </w:rPr>
        <w:t>(ix):</w:t>
      </w:r>
      <w:r>
        <w:rPr>
          <w:b/>
          <w:spacing w:val="-2"/>
          <w:sz w:val="24"/>
        </w:rPr>
        <w:t> </w:t>
      </w:r>
      <w:r>
        <w:rPr>
          <w:b/>
          <w:sz w:val="24"/>
        </w:rPr>
        <w:t>Showing</w:t>
      </w:r>
      <w:r>
        <w:rPr>
          <w:b/>
          <w:spacing w:val="-1"/>
          <w:sz w:val="24"/>
        </w:rPr>
        <w:t> </w:t>
      </w:r>
      <w:r>
        <w:rPr>
          <w:b/>
          <w:sz w:val="24"/>
        </w:rPr>
        <w:t>Radiated</w:t>
      </w:r>
      <w:r>
        <w:rPr>
          <w:b/>
          <w:spacing w:val="-1"/>
          <w:sz w:val="24"/>
        </w:rPr>
        <w:t> </w:t>
      </w:r>
      <w:r>
        <w:rPr>
          <w:b/>
          <w:sz w:val="24"/>
        </w:rPr>
        <w:t>Energy</w:t>
      </w:r>
      <w:r>
        <w:rPr>
          <w:b/>
          <w:spacing w:val="-1"/>
          <w:sz w:val="24"/>
        </w:rPr>
        <w:t> </w:t>
      </w:r>
      <w:r>
        <w:rPr>
          <w:b/>
          <w:sz w:val="24"/>
        </w:rPr>
        <w:t>per</w:t>
      </w:r>
      <w:r>
        <w:rPr>
          <w:b/>
          <w:spacing w:val="-2"/>
          <w:sz w:val="24"/>
        </w:rPr>
        <w:t> </w:t>
      </w:r>
      <w:r>
        <w:rPr>
          <w:b/>
          <w:sz w:val="24"/>
        </w:rPr>
        <w:t>Area</w:t>
      </w:r>
      <w:r>
        <w:rPr>
          <w:b/>
          <w:spacing w:val="-1"/>
          <w:sz w:val="24"/>
        </w:rPr>
        <w:t> </w:t>
      </w:r>
      <w:r>
        <w:rPr>
          <w:b/>
          <w:sz w:val="24"/>
        </w:rPr>
        <w:t>against</w:t>
      </w:r>
      <w:r>
        <w:rPr>
          <w:b/>
          <w:spacing w:val="-1"/>
          <w:sz w:val="24"/>
        </w:rPr>
        <w:t> </w:t>
      </w:r>
      <w:r>
        <w:rPr>
          <w:b/>
          <w:sz w:val="24"/>
        </w:rPr>
        <w:t>Time</w:t>
      </w:r>
      <w:r>
        <w:rPr>
          <w:b/>
          <w:spacing w:val="-2"/>
          <w:sz w:val="24"/>
        </w:rPr>
        <w:t> </w:t>
      </w:r>
      <w:r>
        <w:rPr>
          <w:b/>
          <w:sz w:val="24"/>
        </w:rPr>
        <w:t>for</w:t>
      </w:r>
      <w:r>
        <w:rPr>
          <w:b/>
          <w:spacing w:val="-2"/>
          <w:sz w:val="24"/>
        </w:rPr>
        <w:t> </w:t>
      </w:r>
      <w:r>
        <w:rPr>
          <w:b/>
          <w:sz w:val="24"/>
        </w:rPr>
        <w:t>Region </w:t>
      </w:r>
      <w:r>
        <w:rPr>
          <w:b/>
          <w:spacing w:val="-10"/>
          <w:sz w:val="24"/>
        </w:rPr>
        <w:t>9</w:t>
      </w:r>
    </w:p>
    <w:p>
      <w:pPr>
        <w:spacing w:after="0"/>
        <w:jc w:val="left"/>
        <w:rPr>
          <w:sz w:val="24"/>
        </w:rPr>
        <w:sectPr>
          <w:pgSz w:w="11910" w:h="16840"/>
          <w:pgMar w:header="0" w:footer="1067" w:top="1920" w:bottom="1260" w:left="1220" w:right="6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8"/>
        <w:rPr>
          <w:b/>
        </w:rPr>
      </w:pPr>
    </w:p>
    <w:p>
      <w:pPr>
        <w:spacing w:before="0"/>
        <w:ind w:left="220" w:right="0" w:firstLine="0"/>
        <w:jc w:val="left"/>
        <w:rPr>
          <w:b/>
          <w:sz w:val="24"/>
        </w:rPr>
      </w:pPr>
      <w:r>
        <w:rPr/>
        <mc:AlternateContent>
          <mc:Choice Requires="wps">
            <w:drawing>
              <wp:anchor distT="0" distB="0" distL="0" distR="0" allowOverlap="1" layoutInCell="1" locked="0" behindDoc="1" simplePos="0" relativeHeight="483701760">
                <wp:simplePos x="0" y="0"/>
                <wp:positionH relativeFrom="page">
                  <wp:posOffset>918844</wp:posOffset>
                </wp:positionH>
                <wp:positionV relativeFrom="paragraph">
                  <wp:posOffset>-4715302</wp:posOffset>
                </wp:positionV>
                <wp:extent cx="5722620" cy="600646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5722620" cy="6006465"/>
                          <a:chExt cx="5722620" cy="6006465"/>
                        </a:xfrm>
                      </wpg:grpSpPr>
                      <pic:pic>
                        <pic:nvPicPr>
                          <pic:cNvPr id="268" name="Image 268"/>
                          <pic:cNvPicPr/>
                        </pic:nvPicPr>
                        <pic:blipFill>
                          <a:blip r:embed="rId5" cstate="print"/>
                          <a:stretch>
                            <a:fillRect/>
                          </a:stretch>
                        </pic:blipFill>
                        <pic:spPr>
                          <a:xfrm>
                            <a:off x="133121" y="753618"/>
                            <a:ext cx="5312638" cy="5252450"/>
                          </a:xfrm>
                          <a:prstGeom prst="rect">
                            <a:avLst/>
                          </a:prstGeom>
                        </pic:spPr>
                      </pic:pic>
                      <pic:pic>
                        <pic:nvPicPr>
                          <pic:cNvPr id="269" name="Image 269"/>
                          <pic:cNvPicPr/>
                        </pic:nvPicPr>
                        <pic:blipFill>
                          <a:blip r:embed="rId60" cstate="print"/>
                          <a:stretch>
                            <a:fillRect/>
                          </a:stretch>
                        </pic:blipFill>
                        <pic:spPr>
                          <a:xfrm>
                            <a:off x="0" y="0"/>
                            <a:ext cx="5722620" cy="4628515"/>
                          </a:xfrm>
                          <a:prstGeom prst="rect">
                            <a:avLst/>
                          </a:prstGeom>
                        </pic:spPr>
                      </pic:pic>
                    </wpg:wgp>
                  </a:graphicData>
                </a:graphic>
              </wp:anchor>
            </w:drawing>
          </mc:Choice>
          <mc:Fallback>
            <w:pict>
              <v:group style="position:absolute;margin-left:72.349998pt;margin-top:-371.283661pt;width:450.6pt;height:472.95pt;mso-position-horizontal-relative:page;mso-position-vertical-relative:paragraph;z-index:-19614720" id="docshapegroup158" coordorigin="1447,-7426" coordsize="9012,9459">
                <v:shape style="position:absolute;left:1656;top:-6239;width:8367;height:8272" type="#_x0000_t75" id="docshape159" stroked="false">
                  <v:imagedata r:id="rId5" o:title=""/>
                </v:shape>
                <v:shape style="position:absolute;left:1447;top:-7426;width:9012;height:7289" type="#_x0000_t75" id="docshape160" stroked="false">
                  <v:imagedata r:id="rId60" o:title=""/>
                </v:shape>
                <w10:wrap type="none"/>
              </v:group>
            </w:pict>
          </mc:Fallback>
        </mc:AlternateContent>
      </w:r>
      <w:r>
        <w:rPr>
          <w:b/>
          <w:sz w:val="24"/>
        </w:rPr>
        <w:t>Fig.</w:t>
      </w:r>
      <w:r>
        <w:rPr>
          <w:b/>
          <w:spacing w:val="-1"/>
          <w:sz w:val="24"/>
        </w:rPr>
        <w:t> </w:t>
      </w:r>
      <w:r>
        <w:rPr>
          <w:b/>
          <w:sz w:val="24"/>
        </w:rPr>
        <w:t>4.1</w:t>
      </w:r>
      <w:r>
        <w:rPr>
          <w:b/>
          <w:spacing w:val="-2"/>
          <w:sz w:val="24"/>
        </w:rPr>
        <w:t> </w:t>
      </w:r>
      <w:r>
        <w:rPr>
          <w:b/>
          <w:sz w:val="24"/>
        </w:rPr>
        <w:t>(x):</w:t>
      </w:r>
      <w:r>
        <w:rPr>
          <w:b/>
          <w:spacing w:val="-1"/>
          <w:sz w:val="24"/>
        </w:rPr>
        <w:t> </w:t>
      </w:r>
      <w:r>
        <w:rPr>
          <w:b/>
          <w:sz w:val="24"/>
        </w:rPr>
        <w:t>Showing</w:t>
      </w:r>
      <w:r>
        <w:rPr>
          <w:b/>
          <w:spacing w:val="-1"/>
          <w:sz w:val="24"/>
        </w:rPr>
        <w:t> </w:t>
      </w:r>
      <w:r>
        <w:rPr>
          <w:b/>
          <w:sz w:val="24"/>
        </w:rPr>
        <w:t>Radiated</w:t>
      </w:r>
      <w:r>
        <w:rPr>
          <w:b/>
          <w:spacing w:val="-2"/>
          <w:sz w:val="24"/>
        </w:rPr>
        <w:t> </w:t>
      </w:r>
      <w:r>
        <w:rPr>
          <w:b/>
          <w:sz w:val="24"/>
        </w:rPr>
        <w:t>Energy</w:t>
      </w:r>
      <w:r>
        <w:rPr>
          <w:b/>
          <w:spacing w:val="-1"/>
          <w:sz w:val="24"/>
        </w:rPr>
        <w:t> </w:t>
      </w:r>
      <w:r>
        <w:rPr>
          <w:b/>
          <w:sz w:val="24"/>
        </w:rPr>
        <w:t>per</w:t>
      </w:r>
      <w:r>
        <w:rPr>
          <w:b/>
          <w:spacing w:val="-1"/>
          <w:sz w:val="24"/>
        </w:rPr>
        <w:t> </w:t>
      </w:r>
      <w:r>
        <w:rPr>
          <w:b/>
          <w:sz w:val="24"/>
        </w:rPr>
        <w:t>Area</w:t>
      </w:r>
      <w:r>
        <w:rPr>
          <w:b/>
          <w:spacing w:val="-2"/>
          <w:sz w:val="24"/>
        </w:rPr>
        <w:t> </w:t>
      </w:r>
      <w:r>
        <w:rPr>
          <w:b/>
          <w:sz w:val="24"/>
        </w:rPr>
        <w:t>against</w:t>
      </w:r>
      <w:r>
        <w:rPr>
          <w:b/>
          <w:spacing w:val="-1"/>
          <w:sz w:val="24"/>
        </w:rPr>
        <w:t> </w:t>
      </w:r>
      <w:r>
        <w:rPr>
          <w:b/>
          <w:sz w:val="24"/>
        </w:rPr>
        <w:t>Time</w:t>
      </w:r>
      <w:r>
        <w:rPr>
          <w:b/>
          <w:spacing w:val="-1"/>
          <w:sz w:val="24"/>
        </w:rPr>
        <w:t> </w:t>
      </w:r>
      <w:r>
        <w:rPr>
          <w:b/>
          <w:sz w:val="24"/>
        </w:rPr>
        <w:t>for</w:t>
      </w:r>
      <w:r>
        <w:rPr>
          <w:b/>
          <w:spacing w:val="-2"/>
          <w:sz w:val="24"/>
        </w:rPr>
        <w:t> </w:t>
      </w:r>
      <w:r>
        <w:rPr>
          <w:b/>
          <w:sz w:val="24"/>
        </w:rPr>
        <w:t>Region</w:t>
      </w:r>
      <w:r>
        <w:rPr>
          <w:b/>
          <w:spacing w:val="-1"/>
          <w:sz w:val="24"/>
        </w:rPr>
        <w:t> </w:t>
      </w:r>
      <w:r>
        <w:rPr>
          <w:b/>
          <w:spacing w:val="-5"/>
          <w:sz w:val="24"/>
        </w:rPr>
        <w:t>10.</w:t>
      </w:r>
    </w:p>
    <w:p>
      <w:pPr>
        <w:spacing w:after="0"/>
        <w:jc w:val="left"/>
        <w:rPr>
          <w:sz w:val="24"/>
        </w:rPr>
        <w:sectPr>
          <w:pgSz w:w="11910" w:h="16840"/>
          <w:pgMar w:header="0" w:footer="1067" w:top="1920" w:bottom="1260" w:left="1220" w:right="620"/>
        </w:sectPr>
      </w:pPr>
    </w:p>
    <w:p>
      <w:pPr>
        <w:pStyle w:val="ListParagraph"/>
        <w:numPr>
          <w:ilvl w:val="1"/>
          <w:numId w:val="19"/>
        </w:numPr>
        <w:tabs>
          <w:tab w:pos="2380" w:val="left" w:leader="none"/>
        </w:tabs>
        <w:spacing w:line="240" w:lineRule="auto" w:before="78" w:after="0"/>
        <w:ind w:left="2380" w:right="0" w:hanging="2160"/>
        <w:jc w:val="left"/>
        <w:rPr>
          <w:b/>
          <w:sz w:val="24"/>
        </w:rPr>
      </w:pPr>
      <w:r>
        <w:rPr>
          <w:b/>
          <w:spacing w:val="-2"/>
          <w:sz w:val="24"/>
        </w:rPr>
        <w:t>DISCUSSION</w:t>
      </w:r>
    </w:p>
    <w:p>
      <w:pPr>
        <w:pStyle w:val="BodyText"/>
        <w:spacing w:line="360" w:lineRule="auto" w:before="274"/>
        <w:ind w:left="220" w:right="818" w:firstLine="420"/>
        <w:jc w:val="both"/>
      </w:pPr>
      <w:r>
        <w:rPr/>
        <w:drawing>
          <wp:anchor distT="0" distB="0" distL="0" distR="0" allowOverlap="1" layoutInCell="1" locked="0" behindDoc="1" simplePos="0" relativeHeight="483702272">
            <wp:simplePos x="0" y="0"/>
            <wp:positionH relativeFrom="page">
              <wp:posOffset>1051966</wp:posOffset>
            </wp:positionH>
            <wp:positionV relativeFrom="paragraph">
              <wp:posOffset>1632218</wp:posOffset>
            </wp:positionV>
            <wp:extent cx="5312638" cy="5252450"/>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5" cstate="print"/>
                    <a:stretch>
                      <a:fillRect/>
                    </a:stretch>
                  </pic:blipFill>
                  <pic:spPr>
                    <a:xfrm>
                      <a:off x="0" y="0"/>
                      <a:ext cx="5312638" cy="5252450"/>
                    </a:xfrm>
                    <a:prstGeom prst="rect">
                      <a:avLst/>
                    </a:prstGeom>
                  </pic:spPr>
                </pic:pic>
              </a:graphicData>
            </a:graphic>
          </wp:anchor>
        </w:drawing>
      </w:r>
      <w:r>
        <w:rPr/>
        <w:t>Table 4.1 is very significant in the determination of the seismic activity rating of the ten regions because it takes care of one of the limitations of Gutenberg-Richter relation as a tool for the assessment of seismic activities which is non-consideration of area of the region concerned. The estimated average areas were calculated using equation 3.25 for each of the ten selected regions. The result ranked the regions in the descending order of geographical area coverage as Rg8, Rg9, Rg2, Rg3, Rg7, Rg5, Rg6, Rg4, Rg1 and Rg10.</w:t>
      </w:r>
    </w:p>
    <w:p>
      <w:pPr>
        <w:pStyle w:val="BodyText"/>
        <w:spacing w:line="360" w:lineRule="auto"/>
        <w:ind w:left="220" w:right="816" w:firstLine="480"/>
        <w:jc w:val="both"/>
      </w:pPr>
      <w:r>
        <w:rPr/>
        <w:t>Both model 1 and model 2 rated the seimic activities of the ten regions as Rg2 &lt; Rg8 &lt; Rg9 &lt; Rg3 &lt; Rg7 &lt; Rg5 &lt; Rg6 &lt; Rg4 &lt; Rg1 &lt; Rg10 while Gutenberg-Richter relation rated the same ten regions of study</w:t>
      </w:r>
      <w:r>
        <w:rPr>
          <w:spacing w:val="-4"/>
        </w:rPr>
        <w:t> </w:t>
      </w:r>
      <w:r>
        <w:rPr/>
        <w:t>as Rg3 &lt; Rg7 &lt; Rg10 &lt; Rg8 &lt; Rg4 &lt; Rg6 &lt; Rg5&lt; Rg2 &lt; Rg9&lt; Rg1.</w:t>
      </w:r>
      <w:r>
        <w:rPr>
          <w:spacing w:val="-3"/>
        </w:rPr>
        <w:t> </w:t>
      </w:r>
      <w:r>
        <w:rPr/>
        <w:t>The</w:t>
      </w:r>
      <w:r>
        <w:rPr>
          <w:spacing w:val="-2"/>
        </w:rPr>
        <w:t> </w:t>
      </w:r>
      <w:r>
        <w:rPr/>
        <w:t>Gutenberg-Richter</w:t>
      </w:r>
      <w:r>
        <w:rPr>
          <w:spacing w:val="-5"/>
        </w:rPr>
        <w:t> </w:t>
      </w:r>
      <w:r>
        <w:rPr/>
        <w:t>assessment</w:t>
      </w:r>
      <w:r>
        <w:rPr>
          <w:spacing w:val="-3"/>
        </w:rPr>
        <w:t> </w:t>
      </w:r>
      <w:r>
        <w:rPr/>
        <w:t>is</w:t>
      </w:r>
      <w:r>
        <w:rPr>
          <w:spacing w:val="-3"/>
        </w:rPr>
        <w:t> </w:t>
      </w:r>
      <w:r>
        <w:rPr/>
        <w:t>based</w:t>
      </w:r>
      <w:r>
        <w:rPr>
          <w:spacing w:val="-1"/>
        </w:rPr>
        <w:t> </w:t>
      </w:r>
      <w:r>
        <w:rPr/>
        <w:t>on</w:t>
      </w:r>
      <w:r>
        <w:rPr>
          <w:spacing w:val="-3"/>
        </w:rPr>
        <w:t> </w:t>
      </w:r>
      <w:r>
        <w:rPr/>
        <w:t>the</w:t>
      </w:r>
      <w:r>
        <w:rPr>
          <w:spacing w:val="-3"/>
        </w:rPr>
        <w:t> </w:t>
      </w:r>
      <w:r>
        <w:rPr/>
        <w:t>number</w:t>
      </w:r>
      <w:r>
        <w:rPr>
          <w:spacing w:val="-3"/>
        </w:rPr>
        <w:t> </w:t>
      </w:r>
      <w:r>
        <w:rPr/>
        <w:t>of</w:t>
      </w:r>
      <w:r>
        <w:rPr>
          <w:spacing w:val="-5"/>
        </w:rPr>
        <w:t> </w:t>
      </w:r>
      <w:r>
        <w:rPr/>
        <w:t>total</w:t>
      </w:r>
      <w:r>
        <w:rPr>
          <w:spacing w:val="-1"/>
        </w:rPr>
        <w:t> </w:t>
      </w:r>
      <w:r>
        <w:rPr/>
        <w:t>earthquakes</w:t>
      </w:r>
      <w:r>
        <w:rPr>
          <w:spacing w:val="-3"/>
        </w:rPr>
        <w:t> </w:t>
      </w:r>
      <w:r>
        <w:rPr/>
        <w:t>of</w:t>
      </w:r>
      <w:r>
        <w:rPr>
          <w:spacing w:val="-3"/>
        </w:rPr>
        <w:t> </w:t>
      </w:r>
      <w:r>
        <w:rPr/>
        <w:t>mixed magnitudes (which is what constant a represents) in which area coverage is not taken into consideration. Therefore Region 10 for</w:t>
      </w:r>
      <w:r>
        <w:rPr>
          <w:spacing w:val="-1"/>
        </w:rPr>
        <w:t> </w:t>
      </w:r>
      <w:r>
        <w:rPr/>
        <w:t>instance is rated</w:t>
      </w:r>
      <w:r>
        <w:rPr>
          <w:spacing w:val="-1"/>
        </w:rPr>
        <w:t> </w:t>
      </w:r>
      <w:r>
        <w:rPr/>
        <w:t>less than</w:t>
      </w:r>
      <w:r>
        <w:rPr>
          <w:spacing w:val="-1"/>
        </w:rPr>
        <w:t> </w:t>
      </w:r>
      <w:r>
        <w:rPr/>
        <w:t>Region 2 by</w:t>
      </w:r>
      <w:r>
        <w:rPr>
          <w:spacing w:val="-5"/>
        </w:rPr>
        <w:t> </w:t>
      </w:r>
      <w:r>
        <w:rPr/>
        <w:t>the Gutenberg- Richter relation.</w:t>
      </w:r>
    </w:p>
    <w:p>
      <w:pPr>
        <w:pStyle w:val="BodyText"/>
        <w:spacing w:line="360" w:lineRule="auto"/>
        <w:ind w:left="220" w:right="817" w:firstLine="540"/>
        <w:jc w:val="both"/>
      </w:pPr>
      <w:r>
        <w:rPr/>
        <w:t>The similarity in the rating by model 1 and model 2 is expected since both are derived from common parameter namely radiated energy of earthquakes. However, both model 1 and model 2 do not give the same values of radiated energy per area per time. This is due to the fact that the constants a and b incorporated into model 2 have been estimated by linear curve fittings in which constant a is obtained by extrapolation based on the idea that lower magnitude events are under-reported. This makes each value of radiated energy per area per time for model 2 to be greater than that of model 1.</w:t>
      </w:r>
    </w:p>
    <w:p>
      <w:pPr>
        <w:pStyle w:val="BodyText"/>
        <w:spacing w:line="360" w:lineRule="auto" w:before="2"/>
        <w:ind w:left="220" w:right="819" w:firstLine="659"/>
        <w:jc w:val="both"/>
      </w:pPr>
      <w:r>
        <w:rPr/>
        <w:t>One advantage of model 2 is that it can be used to quickly rate activities of regions where the values of Gutenberg-Richter constants a and b had been reliably determined for events over a known period of time while model 1 has the advantage of being applicable in situations</w:t>
      </w:r>
      <w:r>
        <w:rPr>
          <w:spacing w:val="-3"/>
        </w:rPr>
        <w:t> </w:t>
      </w:r>
      <w:r>
        <w:rPr/>
        <w:t>where</w:t>
      </w:r>
      <w:r>
        <w:rPr>
          <w:spacing w:val="-5"/>
        </w:rPr>
        <w:t> </w:t>
      </w:r>
      <w:r>
        <w:rPr/>
        <w:t>the</w:t>
      </w:r>
      <w:r>
        <w:rPr>
          <w:spacing w:val="-3"/>
        </w:rPr>
        <w:t> </w:t>
      </w:r>
      <w:r>
        <w:rPr/>
        <w:t>Gutenberg-Richter</w:t>
      </w:r>
      <w:r>
        <w:rPr>
          <w:spacing w:val="-2"/>
        </w:rPr>
        <w:t> </w:t>
      </w:r>
      <w:r>
        <w:rPr/>
        <w:t>constants</w:t>
      </w:r>
      <w:r>
        <w:rPr>
          <w:spacing w:val="-3"/>
        </w:rPr>
        <w:t> </w:t>
      </w:r>
      <w:r>
        <w:rPr/>
        <w:t>a</w:t>
      </w:r>
      <w:r>
        <w:rPr>
          <w:spacing w:val="-2"/>
        </w:rPr>
        <w:t> </w:t>
      </w:r>
      <w:r>
        <w:rPr/>
        <w:t>and</w:t>
      </w:r>
      <w:r>
        <w:rPr>
          <w:spacing w:val="-3"/>
        </w:rPr>
        <w:t> </w:t>
      </w:r>
      <w:r>
        <w:rPr/>
        <w:t>b</w:t>
      </w:r>
      <w:r>
        <w:rPr>
          <w:spacing w:val="-3"/>
        </w:rPr>
        <w:t> </w:t>
      </w:r>
      <w:r>
        <w:rPr/>
        <w:t>are</w:t>
      </w:r>
      <w:r>
        <w:rPr>
          <w:spacing w:val="-4"/>
        </w:rPr>
        <w:t> </w:t>
      </w:r>
      <w:r>
        <w:rPr/>
        <w:t>indeterminate,</w:t>
      </w:r>
      <w:r>
        <w:rPr>
          <w:spacing w:val="-2"/>
        </w:rPr>
        <w:t> </w:t>
      </w:r>
      <w:r>
        <w:rPr/>
        <w:t>for</w:t>
      </w:r>
      <w:r>
        <w:rPr>
          <w:spacing w:val="-5"/>
        </w:rPr>
        <w:t> </w:t>
      </w:r>
      <w:r>
        <w:rPr/>
        <w:t>instance</w:t>
      </w:r>
      <w:r>
        <w:rPr>
          <w:spacing w:val="-2"/>
        </w:rPr>
        <w:t> </w:t>
      </w:r>
      <w:r>
        <w:rPr/>
        <w:t>if</w:t>
      </w:r>
      <w:r>
        <w:rPr>
          <w:spacing w:val="-3"/>
        </w:rPr>
        <w:t> </w:t>
      </w:r>
      <w:r>
        <w:rPr/>
        <w:t>the magnitude values of all events in a region are extremely close to one another.</w:t>
      </w:r>
    </w:p>
    <w:p>
      <w:pPr>
        <w:pStyle w:val="BodyText"/>
        <w:spacing w:line="360" w:lineRule="auto"/>
        <w:ind w:left="220" w:right="820" w:firstLine="659"/>
        <w:jc w:val="both"/>
      </w:pPr>
      <w:r>
        <w:rPr/>
        <w:t>The graphs in fig 4.1 (i-x) showed that the radiated energy per area generally increase with time in all the regions of study, in other words, seismic activity is generally on the increase in all the regions, this implies that the lithospheric layer is becoming more unstable.</w:t>
      </w:r>
    </w:p>
    <w:p>
      <w:pPr>
        <w:pStyle w:val="BodyText"/>
        <w:spacing w:line="360" w:lineRule="auto" w:before="1"/>
        <w:ind w:left="220" w:right="814" w:firstLine="599"/>
        <w:jc w:val="both"/>
      </w:pPr>
      <w:r>
        <w:rPr/>
        <w:t>Another common feature of the temporal variation radiated energy was that certain peaks are followed by falls e.g. Points (0.25,39) of fig. 4.1 (x); (0.012,38) of fig. 4.1. (ix); (0.20,45)</w:t>
      </w:r>
      <w:r>
        <w:rPr>
          <w:spacing w:val="-1"/>
        </w:rPr>
        <w:t> </w:t>
      </w:r>
      <w:r>
        <w:rPr/>
        <w:t>of</w:t>
      </w:r>
      <w:r>
        <w:rPr>
          <w:spacing w:val="-1"/>
        </w:rPr>
        <w:t> </w:t>
      </w:r>
      <w:r>
        <w:rPr/>
        <w:t>fig</w:t>
      </w:r>
      <w:r>
        <w:rPr>
          <w:spacing w:val="-3"/>
        </w:rPr>
        <w:t> </w:t>
      </w:r>
      <w:r>
        <w:rPr/>
        <w:t>4.1 (iv). From</w:t>
      </w:r>
      <w:r>
        <w:rPr>
          <w:spacing w:val="-1"/>
        </w:rPr>
        <w:t> </w:t>
      </w:r>
      <w:r>
        <w:rPr/>
        <w:t>the</w:t>
      </w:r>
      <w:r>
        <w:rPr>
          <w:spacing w:val="-1"/>
        </w:rPr>
        <w:t> </w:t>
      </w:r>
      <w:r>
        <w:rPr/>
        <w:t>earthquake</w:t>
      </w:r>
      <w:r>
        <w:rPr>
          <w:spacing w:val="-1"/>
        </w:rPr>
        <w:t> </w:t>
      </w:r>
      <w:r>
        <w:rPr/>
        <w:t>catalogue, it was confirmed that this behavior</w:t>
      </w:r>
      <w:r>
        <w:rPr>
          <w:spacing w:val="-1"/>
        </w:rPr>
        <w:t> </w:t>
      </w:r>
      <w:r>
        <w:rPr/>
        <w:t>is due to</w:t>
      </w:r>
      <w:r>
        <w:rPr>
          <w:spacing w:val="1"/>
        </w:rPr>
        <w:t> </w:t>
      </w:r>
      <w:r>
        <w:rPr/>
        <w:t>release</w:t>
      </w:r>
      <w:r>
        <w:rPr>
          <w:spacing w:val="1"/>
        </w:rPr>
        <w:t> </w:t>
      </w:r>
      <w:r>
        <w:rPr/>
        <w:t>of large</w:t>
      </w:r>
      <w:r>
        <w:rPr>
          <w:spacing w:val="3"/>
        </w:rPr>
        <w:t> </w:t>
      </w:r>
      <w:r>
        <w:rPr/>
        <w:t>earthquakes</w:t>
      </w:r>
      <w:r>
        <w:rPr>
          <w:spacing w:val="4"/>
        </w:rPr>
        <w:t> </w:t>
      </w:r>
      <w:r>
        <w:rPr/>
        <w:t>of magnitude</w:t>
      </w:r>
      <w:r>
        <w:rPr>
          <w:spacing w:val="1"/>
        </w:rPr>
        <w:t> </w:t>
      </w:r>
      <w:r>
        <w:rPr/>
        <w:t>5</w:t>
      </w:r>
      <w:r>
        <w:rPr>
          <w:spacing w:val="3"/>
        </w:rPr>
        <w:t> </w:t>
      </w:r>
      <w:r>
        <w:rPr/>
        <w:t>and</w:t>
      </w:r>
      <w:r>
        <w:rPr>
          <w:spacing w:val="2"/>
        </w:rPr>
        <w:t> </w:t>
      </w:r>
      <w:r>
        <w:rPr/>
        <w:t>above.</w:t>
      </w:r>
      <w:r>
        <w:rPr>
          <w:spacing w:val="3"/>
        </w:rPr>
        <w:t> </w:t>
      </w:r>
      <w:r>
        <w:rPr/>
        <w:t>Thus</w:t>
      </w:r>
      <w:r>
        <w:rPr>
          <w:spacing w:val="1"/>
        </w:rPr>
        <w:t> </w:t>
      </w:r>
      <w:r>
        <w:rPr/>
        <w:t>it</w:t>
      </w:r>
      <w:r>
        <w:rPr>
          <w:spacing w:val="2"/>
        </w:rPr>
        <w:t> </w:t>
      </w:r>
      <w:r>
        <w:rPr/>
        <w:t>can</w:t>
      </w:r>
      <w:r>
        <w:rPr>
          <w:spacing w:val="1"/>
        </w:rPr>
        <w:t> </w:t>
      </w:r>
      <w:r>
        <w:rPr/>
        <w:t>be</w:t>
      </w:r>
      <w:r>
        <w:rPr>
          <w:spacing w:val="1"/>
        </w:rPr>
        <w:t> </w:t>
      </w:r>
      <w:r>
        <w:rPr/>
        <w:t>deduced</w:t>
      </w:r>
      <w:r>
        <w:rPr>
          <w:spacing w:val="1"/>
        </w:rPr>
        <w:t> </w:t>
      </w:r>
      <w:r>
        <w:rPr/>
        <w:t>that</w:t>
      </w:r>
      <w:r>
        <w:rPr>
          <w:spacing w:val="2"/>
        </w:rPr>
        <w:t> </w:t>
      </w:r>
      <w:r>
        <w:rPr>
          <w:spacing w:val="-5"/>
        </w:rPr>
        <w:t>the</w:t>
      </w:r>
    </w:p>
    <w:p>
      <w:pPr>
        <w:spacing w:after="0" w:line="360" w:lineRule="auto"/>
        <w:jc w:val="both"/>
        <w:sectPr>
          <w:pgSz w:w="11910" w:h="16840"/>
          <w:pgMar w:header="0" w:footer="1067" w:top="1340" w:bottom="1260" w:left="1220" w:right="620"/>
        </w:sectPr>
      </w:pPr>
    </w:p>
    <w:p>
      <w:pPr>
        <w:pStyle w:val="BodyText"/>
        <w:spacing w:line="360" w:lineRule="auto" w:before="76"/>
        <w:ind w:left="220" w:right="815"/>
        <w:jc w:val="both"/>
      </w:pPr>
      <w:r>
        <w:rPr/>
        <w:t>occurrence of large earthquake is usually followed by decrease in lithospheric energy flow which is evident by decrease in seismicity rate. However, radiated energy resulting from a large number of small earthquakes do not produce these observed peak and fall trends but yields pattern which vary from one region to another e.g. Points (0.01,15) of fig 4.1 (iii); (0.0005,15) of fig 4.1 (viii).</w:t>
      </w:r>
    </w:p>
    <w:p>
      <w:pPr>
        <w:pStyle w:val="BodyText"/>
        <w:spacing w:line="360" w:lineRule="auto"/>
        <w:ind w:left="220" w:right="819" w:firstLine="899"/>
        <w:jc w:val="both"/>
      </w:pPr>
      <w:r>
        <w:rPr/>
        <w:drawing>
          <wp:anchor distT="0" distB="0" distL="0" distR="0" allowOverlap="1" layoutInCell="1" locked="0" behindDoc="1" simplePos="0" relativeHeight="483702784">
            <wp:simplePos x="0" y="0"/>
            <wp:positionH relativeFrom="page">
              <wp:posOffset>1051966</wp:posOffset>
            </wp:positionH>
            <wp:positionV relativeFrom="paragraph">
              <wp:posOffset>494395</wp:posOffset>
            </wp:positionV>
            <wp:extent cx="5312638" cy="5252450"/>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5" cstate="print"/>
                    <a:stretch>
                      <a:fillRect/>
                    </a:stretch>
                  </pic:blipFill>
                  <pic:spPr>
                    <a:xfrm>
                      <a:off x="0" y="0"/>
                      <a:ext cx="5312638" cy="5252450"/>
                    </a:xfrm>
                    <a:prstGeom prst="rect">
                      <a:avLst/>
                    </a:prstGeom>
                  </pic:spPr>
                </pic:pic>
              </a:graphicData>
            </a:graphic>
          </wp:anchor>
        </w:drawing>
      </w:r>
      <w:r>
        <w:rPr/>
        <w:t>Hence, it may be deduced that there is no common pattern of radiated energy of earthquakes for different regions as different patterns should be expected as long as earthquakes magnitudes do not exceed certain optimum magnitude value of 5.</w:t>
      </w:r>
    </w:p>
    <w:p>
      <w:pPr>
        <w:spacing w:after="0" w:line="360" w:lineRule="auto"/>
        <w:jc w:val="both"/>
        <w:sectPr>
          <w:pgSz w:w="11910" w:h="16840"/>
          <w:pgMar w:header="0" w:footer="1067" w:top="1340" w:bottom="1260" w:left="1220" w:right="620"/>
        </w:sectPr>
      </w:pPr>
    </w:p>
    <w:p>
      <w:pPr>
        <w:spacing w:line="720" w:lineRule="auto" w:before="74"/>
        <w:ind w:left="3101" w:right="3305" w:firstLine="729"/>
        <w:jc w:val="left"/>
        <w:rPr>
          <w:b/>
          <w:sz w:val="24"/>
        </w:rPr>
      </w:pPr>
      <w:r>
        <w:rPr>
          <w:b/>
          <w:sz w:val="24"/>
        </w:rPr>
        <w:t>CHAPTER FIVE SUMMARY</w:t>
      </w:r>
      <w:r>
        <w:rPr>
          <w:b/>
          <w:spacing w:val="-15"/>
          <w:sz w:val="24"/>
        </w:rPr>
        <w:t> </w:t>
      </w:r>
      <w:r>
        <w:rPr>
          <w:b/>
          <w:sz w:val="24"/>
        </w:rPr>
        <w:t>AND</w:t>
      </w:r>
      <w:r>
        <w:rPr>
          <w:b/>
          <w:spacing w:val="-15"/>
          <w:sz w:val="24"/>
        </w:rPr>
        <w:t> </w:t>
      </w:r>
      <w:r>
        <w:rPr>
          <w:b/>
          <w:sz w:val="24"/>
        </w:rPr>
        <w:t>CONCLUSION</w:t>
      </w:r>
    </w:p>
    <w:p>
      <w:pPr>
        <w:pStyle w:val="BodyText"/>
        <w:spacing w:line="360" w:lineRule="auto"/>
        <w:ind w:left="220" w:right="816" w:firstLine="719"/>
        <w:jc w:val="both"/>
      </w:pPr>
      <w:r>
        <w:rPr/>
        <w:drawing>
          <wp:anchor distT="0" distB="0" distL="0" distR="0" allowOverlap="1" layoutInCell="1" locked="0" behindDoc="1" simplePos="0" relativeHeight="483703296">
            <wp:simplePos x="0" y="0"/>
            <wp:positionH relativeFrom="page">
              <wp:posOffset>1051966</wp:posOffset>
            </wp:positionH>
            <wp:positionV relativeFrom="paragraph">
              <wp:posOffset>491833</wp:posOffset>
            </wp:positionV>
            <wp:extent cx="5312638" cy="5252450"/>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5" cstate="print"/>
                    <a:stretch>
                      <a:fillRect/>
                    </a:stretch>
                  </pic:blipFill>
                  <pic:spPr>
                    <a:xfrm>
                      <a:off x="0" y="0"/>
                      <a:ext cx="5312638" cy="5252450"/>
                    </a:xfrm>
                    <a:prstGeom prst="rect">
                      <a:avLst/>
                    </a:prstGeom>
                  </pic:spPr>
                </pic:pic>
              </a:graphicData>
            </a:graphic>
          </wp:anchor>
        </w:drawing>
      </w:r>
      <w:r>
        <w:rPr/>
        <w:t>In </w:t>
      </w:r>
      <w:hyperlink r:id="rId61">
        <w:r>
          <w:rPr/>
          <w:t>seismology,</w:t>
        </w:r>
      </w:hyperlink>
      <w:r>
        <w:rPr/>
        <w:t> seismic activity evaluation is usually carried out using the Gutenberg- Richter‘s (G-R) relation. The a-value indicates the total seismicity rate of the region. This method is insufficient for rating seismic activities of two or more regions because of the following limitations:</w:t>
      </w:r>
    </w:p>
    <w:p>
      <w:pPr>
        <w:pStyle w:val="ListParagraph"/>
        <w:numPr>
          <w:ilvl w:val="2"/>
          <w:numId w:val="19"/>
        </w:numPr>
        <w:tabs>
          <w:tab w:pos="939" w:val="left" w:leader="none"/>
          <w:tab w:pos="1000" w:val="left" w:leader="none"/>
        </w:tabs>
        <w:spacing w:line="360" w:lineRule="auto" w:before="0" w:after="0"/>
        <w:ind w:left="1000" w:right="825" w:hanging="360"/>
        <w:jc w:val="both"/>
        <w:rPr>
          <w:sz w:val="24"/>
        </w:rPr>
      </w:pPr>
      <w:r>
        <w:rPr>
          <w:sz w:val="24"/>
        </w:rPr>
        <w:t>G-R empirical relation does not include area of the region involved, thereby</w:t>
      </w:r>
      <w:r>
        <w:rPr>
          <w:spacing w:val="-1"/>
          <w:sz w:val="24"/>
        </w:rPr>
        <w:t> </w:t>
      </w:r>
      <w:r>
        <w:rPr>
          <w:sz w:val="24"/>
        </w:rPr>
        <w:t>making a small but active regions to be underrated.</w:t>
      </w:r>
    </w:p>
    <w:p>
      <w:pPr>
        <w:pStyle w:val="ListParagraph"/>
        <w:numPr>
          <w:ilvl w:val="2"/>
          <w:numId w:val="19"/>
        </w:numPr>
        <w:tabs>
          <w:tab w:pos="939" w:val="left" w:leader="none"/>
          <w:tab w:pos="1000" w:val="left" w:leader="none"/>
        </w:tabs>
        <w:spacing w:line="360" w:lineRule="auto" w:before="0" w:after="0"/>
        <w:ind w:left="1000" w:right="815" w:hanging="360"/>
        <w:jc w:val="both"/>
        <w:rPr>
          <w:sz w:val="24"/>
        </w:rPr>
      </w:pPr>
      <w:r>
        <w:rPr>
          <w:sz w:val="24"/>
        </w:rPr>
        <w:t>G-R empirical relation gives the rate of seismicity of a region in terms of the total number, N, of earthquakes irrespective of magnitudes. This makes regions with few but great earthquakes to be underestimated since the energy E, radiated by an earthquake of magnitude m is 10</w:t>
      </w:r>
      <w:r>
        <w:rPr>
          <w:sz w:val="24"/>
          <w:vertAlign w:val="superscript"/>
        </w:rPr>
        <w:t>m</w:t>
      </w:r>
      <w:r>
        <w:rPr>
          <w:sz w:val="24"/>
          <w:vertAlign w:val="baseline"/>
        </w:rPr>
        <w:t>.</w:t>
      </w:r>
    </w:p>
    <w:p>
      <w:pPr>
        <w:pStyle w:val="BodyText"/>
        <w:spacing w:line="360" w:lineRule="auto"/>
        <w:ind w:left="220" w:right="818"/>
        <w:jc w:val="both"/>
      </w:pPr>
      <w:r>
        <w:rPr/>
        <w:t>Assessment of seismic activities of regions in terms of total radiated energy of earthquakes will make comparison reliable because each earthquake magnitude will be converted to its equivalent energy.</w:t>
      </w:r>
    </w:p>
    <w:p>
      <w:pPr>
        <w:pStyle w:val="BodyText"/>
        <w:spacing w:line="360" w:lineRule="auto"/>
        <w:ind w:left="220" w:right="826" w:firstLine="779"/>
      </w:pPr>
      <w:r>
        <w:rPr/>
        <w:t>Two models based on the estimation of total radiated energy of earthquakes per area per time were developed. This first model does not contain a and b at all, hence it takes care of</w:t>
      </w:r>
      <w:r>
        <w:rPr>
          <w:spacing w:val="80"/>
        </w:rPr>
        <w:t> </w:t>
      </w:r>
      <w:r>
        <w:rPr/>
        <w:t>all</w:t>
      </w:r>
      <w:r>
        <w:rPr>
          <w:spacing w:val="80"/>
        </w:rPr>
        <w:t> </w:t>
      </w:r>
      <w:r>
        <w:rPr/>
        <w:t>categories</w:t>
      </w:r>
      <w:r>
        <w:rPr>
          <w:spacing w:val="80"/>
        </w:rPr>
        <w:t> </w:t>
      </w:r>
      <w:r>
        <w:rPr/>
        <w:t>of</w:t>
      </w:r>
      <w:r>
        <w:rPr>
          <w:spacing w:val="80"/>
        </w:rPr>
        <w:t> </w:t>
      </w:r>
      <w:r>
        <w:rPr/>
        <w:t>magnitude</w:t>
      </w:r>
      <w:r>
        <w:rPr>
          <w:spacing w:val="80"/>
        </w:rPr>
        <w:t> </w:t>
      </w:r>
      <w:r>
        <w:rPr/>
        <w:t>spread</w:t>
      </w:r>
      <w:r>
        <w:rPr>
          <w:spacing w:val="80"/>
        </w:rPr>
        <w:t> </w:t>
      </w:r>
      <w:r>
        <w:rPr/>
        <w:t>including</w:t>
      </w:r>
      <w:r>
        <w:rPr>
          <w:spacing w:val="80"/>
        </w:rPr>
        <w:t> </w:t>
      </w:r>
      <w:r>
        <w:rPr/>
        <w:t>those</w:t>
      </w:r>
      <w:r>
        <w:rPr>
          <w:spacing w:val="80"/>
        </w:rPr>
        <w:t> </w:t>
      </w:r>
      <w:r>
        <w:rPr/>
        <w:t>for</w:t>
      </w:r>
      <w:r>
        <w:rPr>
          <w:spacing w:val="80"/>
        </w:rPr>
        <w:t> </w:t>
      </w:r>
      <w:r>
        <w:rPr/>
        <w:t>which</w:t>
      </w:r>
      <w:r>
        <w:rPr>
          <w:spacing w:val="80"/>
        </w:rPr>
        <w:t> </w:t>
      </w:r>
      <w:r>
        <w:rPr/>
        <w:t>Gutenberg-Richter‘s constants</w:t>
      </w:r>
      <w:r>
        <w:rPr>
          <w:spacing w:val="80"/>
        </w:rPr>
        <w:t> </w:t>
      </w:r>
      <w:r>
        <w:rPr/>
        <w:t>are</w:t>
      </w:r>
      <w:r>
        <w:rPr>
          <w:spacing w:val="80"/>
        </w:rPr>
        <w:t> </w:t>
      </w:r>
      <w:r>
        <w:rPr/>
        <w:t>indeterminate.</w:t>
      </w:r>
      <w:r>
        <w:rPr>
          <w:spacing w:val="80"/>
        </w:rPr>
        <w:t> </w:t>
      </w:r>
      <w:r>
        <w:rPr/>
        <w:t>The</w:t>
      </w:r>
      <w:r>
        <w:rPr>
          <w:spacing w:val="80"/>
        </w:rPr>
        <w:t> </w:t>
      </w:r>
      <w:r>
        <w:rPr/>
        <w:t>second</w:t>
      </w:r>
      <w:r>
        <w:rPr>
          <w:spacing w:val="80"/>
        </w:rPr>
        <w:t> </w:t>
      </w:r>
      <w:r>
        <w:rPr/>
        <w:t>model</w:t>
      </w:r>
      <w:r>
        <w:rPr>
          <w:spacing w:val="80"/>
        </w:rPr>
        <w:t> </w:t>
      </w:r>
      <w:r>
        <w:rPr/>
        <w:t>incorporates</w:t>
      </w:r>
      <w:r>
        <w:rPr>
          <w:spacing w:val="80"/>
        </w:rPr>
        <w:t> </w:t>
      </w:r>
      <w:r>
        <w:rPr/>
        <w:t>the</w:t>
      </w:r>
      <w:r>
        <w:rPr>
          <w:spacing w:val="80"/>
        </w:rPr>
        <w:t> </w:t>
      </w:r>
      <w:r>
        <w:rPr/>
        <w:t>Gutenberg-Richter‘s</w:t>
      </w:r>
      <w:r>
        <w:rPr>
          <w:spacing w:val="40"/>
        </w:rPr>
        <w:t> </w:t>
      </w:r>
      <w:r>
        <w:rPr/>
        <w:t>constants a</w:t>
      </w:r>
      <w:r>
        <w:rPr>
          <w:spacing w:val="-1"/>
        </w:rPr>
        <w:t> </w:t>
      </w:r>
      <w:r>
        <w:rPr/>
        <w:t>and</w:t>
      </w:r>
      <w:r>
        <w:rPr>
          <w:spacing w:val="-1"/>
        </w:rPr>
        <w:t> </w:t>
      </w:r>
      <w:r>
        <w:rPr/>
        <w:t>b</w:t>
      </w:r>
      <w:r>
        <w:rPr>
          <w:spacing w:val="-1"/>
        </w:rPr>
        <w:t> </w:t>
      </w:r>
      <w:r>
        <w:rPr/>
        <w:t>to</w:t>
      </w:r>
      <w:r>
        <w:rPr>
          <w:spacing w:val="-1"/>
        </w:rPr>
        <w:t> </w:t>
      </w:r>
      <w:r>
        <w:rPr/>
        <w:t>facilitate</w:t>
      </w:r>
      <w:r>
        <w:rPr>
          <w:spacing w:val="-1"/>
        </w:rPr>
        <w:t> </w:t>
      </w:r>
      <w:r>
        <w:rPr/>
        <w:t>quick</w:t>
      </w:r>
      <w:r>
        <w:rPr>
          <w:spacing w:val="-1"/>
        </w:rPr>
        <w:t> </w:t>
      </w:r>
      <w:r>
        <w:rPr/>
        <w:t>assessment</w:t>
      </w:r>
      <w:r>
        <w:rPr>
          <w:spacing w:val="-1"/>
        </w:rPr>
        <w:t> </w:t>
      </w:r>
      <w:r>
        <w:rPr/>
        <w:t>of regions</w:t>
      </w:r>
      <w:r>
        <w:rPr>
          <w:spacing w:val="-1"/>
        </w:rPr>
        <w:t> </w:t>
      </w:r>
      <w:r>
        <w:rPr/>
        <w:t>whose</w:t>
      </w:r>
      <w:r>
        <w:rPr>
          <w:spacing w:val="-2"/>
        </w:rPr>
        <w:t> </w:t>
      </w:r>
      <w:r>
        <w:rPr/>
        <w:t>constants</w:t>
      </w:r>
      <w:r>
        <w:rPr>
          <w:spacing w:val="-1"/>
        </w:rPr>
        <w:t> </w:t>
      </w:r>
      <w:r>
        <w:rPr/>
        <w:t>a</w:t>
      </w:r>
      <w:r>
        <w:rPr>
          <w:spacing w:val="-1"/>
        </w:rPr>
        <w:t> </w:t>
      </w:r>
      <w:r>
        <w:rPr/>
        <w:t>and</w:t>
      </w:r>
      <w:r>
        <w:rPr>
          <w:spacing w:val="-1"/>
        </w:rPr>
        <w:t> </w:t>
      </w:r>
      <w:r>
        <w:rPr/>
        <w:t>b</w:t>
      </w:r>
      <w:r>
        <w:rPr>
          <w:spacing w:val="-1"/>
        </w:rPr>
        <w:t> </w:t>
      </w:r>
      <w:r>
        <w:rPr/>
        <w:t>had</w:t>
      </w:r>
      <w:r>
        <w:rPr>
          <w:spacing w:val="-1"/>
        </w:rPr>
        <w:t> </w:t>
      </w:r>
      <w:r>
        <w:rPr/>
        <w:t>earlier been determined.</w:t>
      </w:r>
    </w:p>
    <w:p>
      <w:pPr>
        <w:pStyle w:val="BodyText"/>
        <w:spacing w:line="360" w:lineRule="auto"/>
        <w:ind w:left="220" w:right="818" w:firstLine="779"/>
      </w:pPr>
      <w:r>
        <w:rPr/>
        <w:t>The two models were applied to ten regions in the world seismic zones using earthquakes</w:t>
      </w:r>
      <w:r>
        <w:rPr>
          <w:spacing w:val="40"/>
        </w:rPr>
        <w:t> </w:t>
      </w:r>
      <w:r>
        <w:rPr/>
        <w:t>data</w:t>
      </w:r>
      <w:r>
        <w:rPr>
          <w:spacing w:val="40"/>
        </w:rPr>
        <w:t> </w:t>
      </w:r>
      <w:r>
        <w:rPr/>
        <w:t>for</w:t>
      </w:r>
      <w:r>
        <w:rPr>
          <w:spacing w:val="40"/>
        </w:rPr>
        <w:t> </w:t>
      </w:r>
      <w:r>
        <w:rPr/>
        <w:t>the</w:t>
      </w:r>
      <w:r>
        <w:rPr>
          <w:spacing w:val="40"/>
        </w:rPr>
        <w:t> </w:t>
      </w:r>
      <w:r>
        <w:rPr/>
        <w:t>period</w:t>
      </w:r>
      <w:r>
        <w:rPr>
          <w:spacing w:val="40"/>
        </w:rPr>
        <w:t> </w:t>
      </w:r>
      <w:r>
        <w:rPr/>
        <w:t>1956</w:t>
      </w:r>
      <w:r>
        <w:rPr>
          <w:spacing w:val="40"/>
        </w:rPr>
        <w:t> </w:t>
      </w:r>
      <w:r>
        <w:rPr/>
        <w:t>to</w:t>
      </w:r>
      <w:r>
        <w:rPr>
          <w:spacing w:val="40"/>
        </w:rPr>
        <w:t> </w:t>
      </w:r>
      <w:r>
        <w:rPr/>
        <w:t>2005.</w:t>
      </w:r>
      <w:r>
        <w:rPr>
          <w:spacing w:val="40"/>
        </w:rPr>
        <w:t> </w:t>
      </w:r>
      <w:r>
        <w:rPr/>
        <w:t>The</w:t>
      </w:r>
      <w:r>
        <w:rPr>
          <w:spacing w:val="40"/>
        </w:rPr>
        <w:t> </w:t>
      </w:r>
      <w:r>
        <w:rPr/>
        <w:t>ten</w:t>
      </w:r>
      <w:r>
        <w:rPr>
          <w:spacing w:val="40"/>
        </w:rPr>
        <w:t> </w:t>
      </w:r>
      <w:r>
        <w:rPr/>
        <w:t>regions</w:t>
      </w:r>
      <w:r>
        <w:rPr>
          <w:spacing w:val="40"/>
        </w:rPr>
        <w:t> </w:t>
      </w:r>
      <w:r>
        <w:rPr/>
        <w:t>are</w:t>
      </w:r>
      <w:r>
        <w:rPr>
          <w:spacing w:val="40"/>
        </w:rPr>
        <w:t> </w:t>
      </w:r>
      <w:r>
        <w:rPr/>
        <w:t>Mediterranean</w:t>
      </w:r>
      <w:r>
        <w:rPr>
          <w:spacing w:val="40"/>
        </w:rPr>
        <w:t> </w:t>
      </w:r>
      <w:r>
        <w:rPr/>
        <w:t>(Rg1), Southern</w:t>
      </w:r>
      <w:r>
        <w:rPr>
          <w:spacing w:val="40"/>
        </w:rPr>
        <w:t> </w:t>
      </w:r>
      <w:r>
        <w:rPr/>
        <w:t>Africa</w:t>
      </w:r>
      <w:r>
        <w:rPr>
          <w:spacing w:val="40"/>
        </w:rPr>
        <w:t> </w:t>
      </w:r>
      <w:r>
        <w:rPr/>
        <w:t>(Rg2),</w:t>
      </w:r>
      <w:r>
        <w:rPr>
          <w:spacing w:val="40"/>
        </w:rPr>
        <w:t> </w:t>
      </w:r>
      <w:r>
        <w:rPr/>
        <w:t>West</w:t>
      </w:r>
      <w:r>
        <w:rPr>
          <w:spacing w:val="40"/>
        </w:rPr>
        <w:t> </w:t>
      </w:r>
      <w:r>
        <w:rPr/>
        <w:t>Europe</w:t>
      </w:r>
      <w:r>
        <w:rPr>
          <w:spacing w:val="40"/>
        </w:rPr>
        <w:t> </w:t>
      </w:r>
      <w:r>
        <w:rPr/>
        <w:t>(Rg3),</w:t>
      </w:r>
      <w:r>
        <w:rPr>
          <w:spacing w:val="40"/>
        </w:rPr>
        <w:t> </w:t>
      </w:r>
      <w:r>
        <w:rPr/>
        <w:t>West</w:t>
      </w:r>
      <w:r>
        <w:rPr>
          <w:spacing w:val="40"/>
        </w:rPr>
        <w:t> </w:t>
      </w:r>
      <w:r>
        <w:rPr/>
        <w:t>Pacific</w:t>
      </w:r>
      <w:r>
        <w:rPr>
          <w:spacing w:val="40"/>
        </w:rPr>
        <w:t> </w:t>
      </w:r>
      <w:r>
        <w:rPr/>
        <w:t>(Rg4),</w:t>
      </w:r>
      <w:r>
        <w:rPr>
          <w:spacing w:val="40"/>
        </w:rPr>
        <w:t> </w:t>
      </w:r>
      <w:r>
        <w:rPr/>
        <w:t>South</w:t>
      </w:r>
      <w:r>
        <w:rPr>
          <w:spacing w:val="40"/>
        </w:rPr>
        <w:t> </w:t>
      </w:r>
      <w:r>
        <w:rPr/>
        <w:t>Australia</w:t>
      </w:r>
      <w:r>
        <w:rPr>
          <w:spacing w:val="40"/>
        </w:rPr>
        <w:t> </w:t>
      </w:r>
      <w:r>
        <w:rPr/>
        <w:t>(Rg5), Southwest</w:t>
      </w:r>
      <w:r>
        <w:rPr>
          <w:spacing w:val="40"/>
        </w:rPr>
        <w:t> </w:t>
      </w:r>
      <w:r>
        <w:rPr/>
        <w:t>Pacific</w:t>
      </w:r>
      <w:r>
        <w:rPr>
          <w:spacing w:val="40"/>
        </w:rPr>
        <w:t> </w:t>
      </w:r>
      <w:r>
        <w:rPr/>
        <w:t>(Rg6),</w:t>
      </w:r>
      <w:r>
        <w:rPr>
          <w:spacing w:val="40"/>
        </w:rPr>
        <w:t> </w:t>
      </w:r>
      <w:r>
        <w:rPr/>
        <w:t>West</w:t>
      </w:r>
      <w:r>
        <w:rPr>
          <w:spacing w:val="40"/>
        </w:rPr>
        <w:t> </w:t>
      </w:r>
      <w:r>
        <w:rPr/>
        <w:t>of</w:t>
      </w:r>
      <w:r>
        <w:rPr>
          <w:spacing w:val="40"/>
        </w:rPr>
        <w:t> </w:t>
      </w:r>
      <w:r>
        <w:rPr/>
        <w:t>South</w:t>
      </w:r>
      <w:r>
        <w:rPr>
          <w:spacing w:val="40"/>
        </w:rPr>
        <w:t> </w:t>
      </w:r>
      <w:r>
        <w:rPr/>
        <w:t>America</w:t>
      </w:r>
      <w:r>
        <w:rPr>
          <w:spacing w:val="40"/>
        </w:rPr>
        <w:t> </w:t>
      </w:r>
      <w:r>
        <w:rPr/>
        <w:t>(Rg7),</w:t>
      </w:r>
      <w:r>
        <w:rPr>
          <w:spacing w:val="40"/>
        </w:rPr>
        <w:t> </w:t>
      </w:r>
      <w:r>
        <w:rPr/>
        <w:t>West</w:t>
      </w:r>
      <w:r>
        <w:rPr>
          <w:spacing w:val="40"/>
        </w:rPr>
        <w:t> </w:t>
      </w:r>
      <w:r>
        <w:rPr/>
        <w:t>of</w:t>
      </w:r>
      <w:r>
        <w:rPr>
          <w:spacing w:val="40"/>
        </w:rPr>
        <w:t> </w:t>
      </w:r>
      <w:r>
        <w:rPr/>
        <w:t>North</w:t>
      </w:r>
      <w:r>
        <w:rPr>
          <w:spacing w:val="40"/>
        </w:rPr>
        <w:t> </w:t>
      </w:r>
      <w:r>
        <w:rPr/>
        <w:t>America</w:t>
      </w:r>
      <w:r>
        <w:rPr>
          <w:spacing w:val="40"/>
        </w:rPr>
        <w:t> </w:t>
      </w:r>
      <w:r>
        <w:rPr/>
        <w:t>(Rg8), Arctic (Rg9) and Japan (Rg10).</w:t>
      </w:r>
    </w:p>
    <w:p>
      <w:pPr>
        <w:pStyle w:val="BodyText"/>
        <w:spacing w:line="360" w:lineRule="auto"/>
        <w:ind w:left="220" w:right="818" w:firstLine="779"/>
      </w:pPr>
      <w:r>
        <w:rPr/>
        <w:t>Each of the two models rated the regions of study in the same order as Rg2 &lt; Rg8 &lt; Rg9</w:t>
      </w:r>
      <w:r>
        <w:rPr>
          <w:spacing w:val="22"/>
        </w:rPr>
        <w:t> </w:t>
      </w:r>
      <w:r>
        <w:rPr/>
        <w:t>&lt;</w:t>
      </w:r>
      <w:r>
        <w:rPr>
          <w:spacing w:val="23"/>
        </w:rPr>
        <w:t> </w:t>
      </w:r>
      <w:r>
        <w:rPr/>
        <w:t>Rg3</w:t>
      </w:r>
      <w:r>
        <w:rPr>
          <w:spacing w:val="22"/>
        </w:rPr>
        <w:t> </w:t>
      </w:r>
      <w:r>
        <w:rPr/>
        <w:t>&lt;</w:t>
      </w:r>
      <w:r>
        <w:rPr>
          <w:spacing w:val="23"/>
        </w:rPr>
        <w:t> </w:t>
      </w:r>
      <w:r>
        <w:rPr/>
        <w:t>Rg7</w:t>
      </w:r>
      <w:r>
        <w:rPr>
          <w:spacing w:val="25"/>
        </w:rPr>
        <w:t> </w:t>
      </w:r>
      <w:r>
        <w:rPr/>
        <w:t>&lt;</w:t>
      </w:r>
      <w:r>
        <w:rPr>
          <w:spacing w:val="21"/>
        </w:rPr>
        <w:t> </w:t>
      </w:r>
      <w:r>
        <w:rPr/>
        <w:t>Rg5</w:t>
      </w:r>
      <w:r>
        <w:rPr>
          <w:spacing w:val="22"/>
        </w:rPr>
        <w:t> </w:t>
      </w:r>
      <w:r>
        <w:rPr/>
        <w:t>&lt;</w:t>
      </w:r>
      <w:r>
        <w:rPr>
          <w:spacing w:val="80"/>
        </w:rPr>
        <w:t> </w:t>
      </w:r>
      <w:r>
        <w:rPr/>
        <w:t>Rg6</w:t>
      </w:r>
      <w:r>
        <w:rPr>
          <w:spacing w:val="24"/>
        </w:rPr>
        <w:t> </w:t>
      </w:r>
      <w:r>
        <w:rPr/>
        <w:t>&lt;</w:t>
      </w:r>
      <w:r>
        <w:rPr>
          <w:spacing w:val="21"/>
        </w:rPr>
        <w:t> </w:t>
      </w:r>
      <w:r>
        <w:rPr/>
        <w:t>Rg4</w:t>
      </w:r>
      <w:r>
        <w:rPr>
          <w:spacing w:val="25"/>
        </w:rPr>
        <w:t> </w:t>
      </w:r>
      <w:r>
        <w:rPr/>
        <w:t>&lt;</w:t>
      </w:r>
      <w:r>
        <w:rPr>
          <w:spacing w:val="21"/>
        </w:rPr>
        <w:t> </w:t>
      </w:r>
      <w:r>
        <w:rPr/>
        <w:t>Rg1</w:t>
      </w:r>
      <w:r>
        <w:rPr>
          <w:spacing w:val="24"/>
        </w:rPr>
        <w:t> </w:t>
      </w:r>
      <w:r>
        <w:rPr/>
        <w:t>&lt;</w:t>
      </w:r>
      <w:r>
        <w:rPr>
          <w:spacing w:val="21"/>
        </w:rPr>
        <w:t> </w:t>
      </w:r>
      <w:r>
        <w:rPr/>
        <w:t>Rg10.</w:t>
      </w:r>
      <w:r>
        <w:rPr>
          <w:spacing w:val="23"/>
        </w:rPr>
        <w:t> </w:t>
      </w:r>
      <w:r>
        <w:rPr/>
        <w:t>Meanwhile</w:t>
      </w:r>
      <w:r>
        <w:rPr>
          <w:spacing w:val="21"/>
        </w:rPr>
        <w:t> </w:t>
      </w:r>
      <w:r>
        <w:rPr/>
        <w:t>the</w:t>
      </w:r>
      <w:r>
        <w:rPr>
          <w:spacing w:val="28"/>
        </w:rPr>
        <w:t> </w:t>
      </w:r>
      <w:r>
        <w:rPr/>
        <w:t>Gutenberg-Richter relation</w:t>
      </w:r>
      <w:r>
        <w:rPr>
          <w:spacing w:val="22"/>
        </w:rPr>
        <w:t> </w:t>
      </w:r>
      <w:r>
        <w:rPr/>
        <w:t>rated</w:t>
      </w:r>
      <w:r>
        <w:rPr>
          <w:spacing w:val="21"/>
        </w:rPr>
        <w:t> </w:t>
      </w:r>
      <w:r>
        <w:rPr/>
        <w:t>the</w:t>
      </w:r>
      <w:r>
        <w:rPr>
          <w:spacing w:val="23"/>
        </w:rPr>
        <w:t> </w:t>
      </w:r>
      <w:r>
        <w:rPr/>
        <w:t>regions</w:t>
      </w:r>
      <w:r>
        <w:rPr>
          <w:spacing w:val="22"/>
        </w:rPr>
        <w:t> </w:t>
      </w:r>
      <w:r>
        <w:rPr/>
        <w:t>as</w:t>
      </w:r>
      <w:r>
        <w:rPr>
          <w:spacing w:val="24"/>
        </w:rPr>
        <w:t> </w:t>
      </w:r>
      <w:r>
        <w:rPr/>
        <w:t>Rg3</w:t>
      </w:r>
      <w:r>
        <w:rPr>
          <w:spacing w:val="21"/>
        </w:rPr>
        <w:t> </w:t>
      </w:r>
      <w:r>
        <w:rPr/>
        <w:t>&lt;</w:t>
      </w:r>
      <w:r>
        <w:rPr>
          <w:spacing w:val="21"/>
        </w:rPr>
        <w:t> </w:t>
      </w:r>
      <w:r>
        <w:rPr/>
        <w:t>Rg7</w:t>
      </w:r>
      <w:r>
        <w:rPr>
          <w:spacing w:val="21"/>
        </w:rPr>
        <w:t> </w:t>
      </w:r>
      <w:r>
        <w:rPr/>
        <w:t>&lt;</w:t>
      </w:r>
      <w:r>
        <w:rPr>
          <w:spacing w:val="21"/>
        </w:rPr>
        <w:t> </w:t>
      </w:r>
      <w:r>
        <w:rPr/>
        <w:t>Rg10</w:t>
      </w:r>
      <w:r>
        <w:rPr>
          <w:spacing w:val="23"/>
        </w:rPr>
        <w:t> </w:t>
      </w:r>
      <w:r>
        <w:rPr/>
        <w:t>&lt;</w:t>
      </w:r>
      <w:r>
        <w:rPr>
          <w:spacing w:val="21"/>
        </w:rPr>
        <w:t> </w:t>
      </w:r>
      <w:r>
        <w:rPr/>
        <w:t>Rg8</w:t>
      </w:r>
      <w:r>
        <w:rPr>
          <w:spacing w:val="21"/>
        </w:rPr>
        <w:t> </w:t>
      </w:r>
      <w:r>
        <w:rPr/>
        <w:t>&lt;</w:t>
      </w:r>
      <w:r>
        <w:rPr>
          <w:spacing w:val="21"/>
        </w:rPr>
        <w:t> </w:t>
      </w:r>
      <w:r>
        <w:rPr/>
        <w:t>Rg4</w:t>
      </w:r>
      <w:r>
        <w:rPr>
          <w:spacing w:val="21"/>
        </w:rPr>
        <w:t> </w:t>
      </w:r>
      <w:r>
        <w:rPr/>
        <w:t>&lt;</w:t>
      </w:r>
      <w:r>
        <w:rPr>
          <w:spacing w:val="21"/>
        </w:rPr>
        <w:t> </w:t>
      </w:r>
      <w:r>
        <w:rPr/>
        <w:t>Rg6</w:t>
      </w:r>
      <w:r>
        <w:rPr>
          <w:spacing w:val="21"/>
        </w:rPr>
        <w:t> </w:t>
      </w:r>
      <w:r>
        <w:rPr/>
        <w:t>&lt;</w:t>
      </w:r>
      <w:r>
        <w:rPr>
          <w:spacing w:val="23"/>
        </w:rPr>
        <w:t> </w:t>
      </w:r>
      <w:r>
        <w:rPr/>
        <w:t>Rg5&lt;</w:t>
      </w:r>
      <w:r>
        <w:rPr>
          <w:spacing w:val="21"/>
        </w:rPr>
        <w:t> </w:t>
      </w:r>
      <w:r>
        <w:rPr/>
        <w:t>Rg2</w:t>
      </w:r>
      <w:r>
        <w:rPr>
          <w:spacing w:val="21"/>
        </w:rPr>
        <w:t> </w:t>
      </w:r>
      <w:r>
        <w:rPr/>
        <w:t>&lt;</w:t>
      </w:r>
      <w:r>
        <w:rPr>
          <w:spacing w:val="21"/>
        </w:rPr>
        <w:t> </w:t>
      </w:r>
      <w:r>
        <w:rPr/>
        <w:t>Rg9&lt; </w:t>
      </w:r>
      <w:r>
        <w:rPr>
          <w:spacing w:val="-4"/>
        </w:rPr>
        <w:t>Rg1.</w:t>
      </w:r>
    </w:p>
    <w:p>
      <w:pPr>
        <w:spacing w:after="0" w:line="360" w:lineRule="auto"/>
        <w:sectPr>
          <w:pgSz w:w="11910" w:h="16840"/>
          <w:pgMar w:header="0" w:footer="1067" w:top="1760" w:bottom="1260" w:left="1220" w:right="620"/>
        </w:sectPr>
      </w:pPr>
    </w:p>
    <w:p>
      <w:pPr>
        <w:pStyle w:val="BodyText"/>
        <w:spacing w:line="360" w:lineRule="auto" w:before="76"/>
        <w:ind w:left="220" w:right="814" w:firstLine="719"/>
        <w:jc w:val="both"/>
      </w:pPr>
      <w:r>
        <w:rPr/>
        <w:drawing>
          <wp:anchor distT="0" distB="0" distL="0" distR="0" allowOverlap="1" layoutInCell="1" locked="0" behindDoc="1" simplePos="0" relativeHeight="483703808">
            <wp:simplePos x="0" y="0"/>
            <wp:positionH relativeFrom="page">
              <wp:posOffset>1051966</wp:posOffset>
            </wp:positionH>
            <wp:positionV relativeFrom="paragraph">
              <wp:posOffset>1856994</wp:posOffset>
            </wp:positionV>
            <wp:extent cx="5312638" cy="5252450"/>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5" cstate="print"/>
                    <a:stretch>
                      <a:fillRect/>
                    </a:stretch>
                  </pic:blipFill>
                  <pic:spPr>
                    <a:xfrm>
                      <a:off x="0" y="0"/>
                      <a:ext cx="5312638" cy="5252450"/>
                    </a:xfrm>
                    <a:prstGeom prst="rect">
                      <a:avLst/>
                    </a:prstGeom>
                  </pic:spPr>
                </pic:pic>
              </a:graphicData>
            </a:graphic>
          </wp:anchor>
        </w:drawing>
      </w:r>
      <w:r>
        <w:rPr/>
        <w:t>It is evident from the results that the Gutenberg-Richter constant a is insufficient for comparing seismic activities. For instance, contrary to the rating by Gutenberg-Richter method, the region of Japan (Rg10) is known to be more active than Southern Africa (Rg2). Therefore, by computing radiated energy of earthquake per area per time, it is possible to compare the seismic activities of any two or more regions of interest. This approach does more justice to seismic activity assessment since it goes beyond the count of number of earthquakes of mixed magnitudes (the Gutenberg-Richter constant a is a measure of the total number of earthquakes of different magnitudes) and it incorporates the geographical area of the region of study.</w:t>
      </w:r>
    </w:p>
    <w:p>
      <w:pPr>
        <w:pStyle w:val="BodyText"/>
        <w:spacing w:line="360" w:lineRule="auto"/>
        <w:ind w:left="220" w:right="815" w:firstLine="719"/>
        <w:jc w:val="both"/>
      </w:pPr>
      <w:r>
        <w:rPr/>
        <w:t>The two models developed in this work rated the regions of study in the same order, placing region 10 as the highest and region 2 as the least. The values of radiated energy per area per time obtained for each region using the two models are not the same, those obtained using model 2 yielded higher values. This is due to the fact that the Gutenberg-Richter constants a and b incorporated into model 2 are approximated values obtained by</w:t>
      </w:r>
      <w:r>
        <w:rPr>
          <w:spacing w:val="-4"/>
        </w:rPr>
        <w:t> </w:t>
      </w:r>
      <w:r>
        <w:rPr/>
        <w:t>linear curve fitting which involves extrapolation that is based on the theory</w:t>
      </w:r>
      <w:r>
        <w:rPr>
          <w:spacing w:val="-2"/>
        </w:rPr>
        <w:t> </w:t>
      </w:r>
      <w:r>
        <w:rPr/>
        <w:t>that low magnitude events are always under-reported.</w:t>
      </w:r>
    </w:p>
    <w:p>
      <w:pPr>
        <w:pStyle w:val="BodyText"/>
        <w:spacing w:line="360" w:lineRule="auto" w:before="2"/>
        <w:ind w:left="220" w:right="814" w:firstLine="719"/>
        <w:jc w:val="both"/>
      </w:pPr>
      <w:r>
        <w:rPr/>
        <w:t>In all the regions of study, radiated energy generally increased with time while Gutenberg-Richter constants a and b vary arbitrarily with time and geographical area. This observed increase in radiated energy with time in all the regions studied indicated that there was general increase in seismic activities over the period of time considered. This implies</w:t>
      </w:r>
      <w:r>
        <w:rPr>
          <w:spacing w:val="80"/>
        </w:rPr>
        <w:t> </w:t>
      </w:r>
      <w:r>
        <w:rPr/>
        <w:t>that the lithospheric layer in all the regions of study kept becoming more unstable.</w:t>
      </w:r>
    </w:p>
    <w:p>
      <w:pPr>
        <w:spacing w:after="0" w:line="360" w:lineRule="auto"/>
        <w:jc w:val="both"/>
        <w:sectPr>
          <w:pgSz w:w="11910" w:h="16840"/>
          <w:pgMar w:header="0" w:footer="1067" w:top="1340" w:bottom="1260" w:left="1220" w:right="620"/>
        </w:sectPr>
      </w:pPr>
    </w:p>
    <w:p>
      <w:pPr>
        <w:spacing w:before="61"/>
        <w:ind w:left="2132" w:right="2942" w:firstLine="0"/>
        <w:jc w:val="center"/>
        <w:rPr>
          <w:b/>
          <w:sz w:val="24"/>
        </w:rPr>
      </w:pPr>
      <w:r>
        <w:rPr>
          <w:b/>
          <w:spacing w:val="-2"/>
          <w:sz w:val="24"/>
        </w:rPr>
        <w:t>REFERENCES</w:t>
      </w:r>
    </w:p>
    <w:p>
      <w:pPr>
        <w:pStyle w:val="BodyText"/>
        <w:spacing w:before="271"/>
        <w:rPr>
          <w:b/>
        </w:rPr>
      </w:pPr>
    </w:p>
    <w:p>
      <w:pPr>
        <w:pStyle w:val="BodyText"/>
        <w:spacing w:line="360" w:lineRule="auto"/>
        <w:ind w:left="940" w:right="815" w:hanging="720"/>
        <w:jc w:val="both"/>
      </w:pPr>
      <w:r>
        <w:rPr/>
        <w:t>Abong,</w:t>
      </w:r>
      <w:r>
        <w:rPr>
          <w:spacing w:val="-12"/>
        </w:rPr>
        <w:t> </w:t>
      </w:r>
      <w:r>
        <w:rPr/>
        <w:t>A.A.,</w:t>
      </w:r>
      <w:r>
        <w:rPr>
          <w:spacing w:val="-12"/>
        </w:rPr>
        <w:t> </w:t>
      </w:r>
      <w:r>
        <w:rPr/>
        <w:t>(2007):</w:t>
      </w:r>
      <w:r>
        <w:rPr>
          <w:spacing w:val="-12"/>
        </w:rPr>
        <w:t> </w:t>
      </w:r>
      <w:r>
        <w:rPr/>
        <w:t>―Investigation</w:t>
      </w:r>
      <w:r>
        <w:rPr>
          <w:spacing w:val="-12"/>
        </w:rPr>
        <w:t> </w:t>
      </w:r>
      <w:r>
        <w:rPr/>
        <w:t>of</w:t>
      </w:r>
      <w:r>
        <w:rPr>
          <w:spacing w:val="-12"/>
        </w:rPr>
        <w:t> </w:t>
      </w:r>
      <w:r>
        <w:rPr/>
        <w:t>scale</w:t>
      </w:r>
      <w:r>
        <w:rPr>
          <w:spacing w:val="-12"/>
        </w:rPr>
        <w:t> </w:t>
      </w:r>
      <w:r>
        <w:rPr/>
        <w:t>dependence</w:t>
      </w:r>
      <w:r>
        <w:rPr>
          <w:spacing w:val="-12"/>
        </w:rPr>
        <w:t> </w:t>
      </w:r>
      <w:r>
        <w:rPr/>
        <w:t>of</w:t>
      </w:r>
      <w:r>
        <w:rPr>
          <w:spacing w:val="-11"/>
        </w:rPr>
        <w:t> </w:t>
      </w:r>
      <w:r>
        <w:rPr/>
        <w:t>Gutenberg-Richter‘s</w:t>
      </w:r>
      <w:r>
        <w:rPr>
          <w:spacing w:val="-12"/>
        </w:rPr>
        <w:t> </w:t>
      </w:r>
      <w:r>
        <w:rPr/>
        <w:t>relationship and numerical categorization of seismic activities‖. M.Sc. thesis submitted to the Department of Physics, University of Ibadan.</w:t>
      </w:r>
    </w:p>
    <w:p>
      <w:pPr>
        <w:pStyle w:val="BodyText"/>
        <w:spacing w:line="360" w:lineRule="auto"/>
        <w:ind w:left="940" w:right="816" w:hanging="720"/>
        <w:jc w:val="both"/>
      </w:pPr>
      <w:r>
        <w:rPr/>
        <w:drawing>
          <wp:anchor distT="0" distB="0" distL="0" distR="0" allowOverlap="1" layoutInCell="1" locked="0" behindDoc="1" simplePos="0" relativeHeight="483704320">
            <wp:simplePos x="0" y="0"/>
            <wp:positionH relativeFrom="page">
              <wp:posOffset>1051966</wp:posOffset>
            </wp:positionH>
            <wp:positionV relativeFrom="paragraph">
              <wp:posOffset>494380</wp:posOffset>
            </wp:positionV>
            <wp:extent cx="5312638" cy="5252450"/>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5" cstate="print"/>
                    <a:stretch>
                      <a:fillRect/>
                    </a:stretch>
                  </pic:blipFill>
                  <pic:spPr>
                    <a:xfrm>
                      <a:off x="0" y="0"/>
                      <a:ext cx="5312638" cy="5252450"/>
                    </a:xfrm>
                    <a:prstGeom prst="rect">
                      <a:avLst/>
                    </a:prstGeom>
                  </pic:spPr>
                </pic:pic>
              </a:graphicData>
            </a:graphic>
          </wp:anchor>
        </w:drawing>
      </w:r>
      <w:r>
        <w:rPr/>
        <w:t>Acevedo, A.P.; Bohoroquez, O.P.; Calvache, M.L.; Gil-Cruz,F.; Gomez, D.M.; Londono, J.M.; Ortega, A.; Patino, J. DeJ.; Ponce, A.P.; Rodrigues, S.P.; Sanchez, John J.; Torres, R.A., (2005): ―Spatial Mapping of The Galeras Volcano, Colombia, using Earthquakes recorded from 1995 to 2002‖. Earth Sciences Journal, 06/01/2005.</w:t>
      </w:r>
    </w:p>
    <w:p>
      <w:pPr>
        <w:pStyle w:val="BodyText"/>
        <w:spacing w:line="360" w:lineRule="auto"/>
        <w:ind w:right="819"/>
        <w:jc w:val="right"/>
      </w:pPr>
      <w:r>
        <w:rPr/>
        <w:t>Adams,</w:t>
      </w:r>
      <w:r>
        <w:rPr>
          <w:spacing w:val="68"/>
        </w:rPr>
        <w:t> </w:t>
      </w:r>
      <w:r>
        <w:rPr/>
        <w:t>R.</w:t>
      </w:r>
      <w:r>
        <w:rPr>
          <w:spacing w:val="67"/>
        </w:rPr>
        <w:t> </w:t>
      </w:r>
      <w:r>
        <w:rPr/>
        <w:t>D.</w:t>
      </w:r>
      <w:r>
        <w:rPr>
          <w:spacing w:val="66"/>
        </w:rPr>
        <w:t> </w:t>
      </w:r>
      <w:r>
        <w:rPr/>
        <w:t>(1976).</w:t>
      </w:r>
      <w:r>
        <w:rPr>
          <w:spacing w:val="69"/>
        </w:rPr>
        <w:t> </w:t>
      </w:r>
      <w:r>
        <w:rPr/>
        <w:t>The</w:t>
      </w:r>
      <w:r>
        <w:rPr>
          <w:spacing w:val="66"/>
        </w:rPr>
        <w:t> </w:t>
      </w:r>
      <w:r>
        <w:rPr/>
        <w:t>Haicheng,</w:t>
      </w:r>
      <w:r>
        <w:rPr>
          <w:spacing w:val="67"/>
        </w:rPr>
        <w:t> </w:t>
      </w:r>
      <w:r>
        <w:rPr/>
        <w:t>China,</w:t>
      </w:r>
      <w:r>
        <w:rPr>
          <w:spacing w:val="66"/>
        </w:rPr>
        <w:t> </w:t>
      </w:r>
      <w:r>
        <w:rPr/>
        <w:t>earthquake</w:t>
      </w:r>
      <w:r>
        <w:rPr>
          <w:spacing w:val="66"/>
        </w:rPr>
        <w:t> </w:t>
      </w:r>
      <w:r>
        <w:rPr/>
        <w:t>of</w:t>
      </w:r>
      <w:r>
        <w:rPr>
          <w:spacing w:val="66"/>
        </w:rPr>
        <w:t> </w:t>
      </w:r>
      <w:r>
        <w:rPr/>
        <w:t>4</w:t>
      </w:r>
      <w:r>
        <w:rPr>
          <w:spacing w:val="67"/>
        </w:rPr>
        <w:t> </w:t>
      </w:r>
      <w:r>
        <w:rPr/>
        <w:t>February</w:t>
      </w:r>
      <w:r>
        <w:rPr>
          <w:spacing w:val="62"/>
        </w:rPr>
        <w:t> </w:t>
      </w:r>
      <w:r>
        <w:rPr/>
        <w:t>1975:</w:t>
      </w:r>
      <w:r>
        <w:rPr>
          <w:spacing w:val="67"/>
        </w:rPr>
        <w:t> </w:t>
      </w:r>
      <w:r>
        <w:rPr/>
        <w:t>the</w:t>
      </w:r>
      <w:r>
        <w:rPr>
          <w:spacing w:val="66"/>
        </w:rPr>
        <w:t> </w:t>
      </w:r>
      <w:r>
        <w:rPr/>
        <w:t>first successfully predicted major earthquake, </w:t>
      </w:r>
      <w:r>
        <w:rPr>
          <w:i/>
        </w:rPr>
        <w:t>Earthquake Eng.Struct. Dynam. </w:t>
      </w:r>
      <w:r>
        <w:rPr>
          <w:b/>
        </w:rPr>
        <w:t>4, </w:t>
      </w:r>
      <w:r>
        <w:rPr/>
        <w:t>423–437.</w:t>
      </w:r>
    </w:p>
    <w:p>
      <w:pPr>
        <w:pStyle w:val="BodyText"/>
        <w:spacing w:line="360" w:lineRule="auto"/>
        <w:ind w:left="940" w:right="824" w:hanging="720"/>
        <w:jc w:val="both"/>
      </w:pPr>
      <w:r>
        <w:rPr/>
        <w:t>Agrawal, P.N. (1991). Engineering Seismology New Delhi: Oxford and IBH publishing co pvt Ltd.</w:t>
      </w:r>
    </w:p>
    <w:p>
      <w:pPr>
        <w:pStyle w:val="BodyText"/>
        <w:spacing w:line="360" w:lineRule="auto"/>
        <w:ind w:left="940" w:right="817" w:hanging="720"/>
        <w:jc w:val="both"/>
      </w:pPr>
      <w:r>
        <w:rPr/>
        <w:t>Aki, K. (1965): ―Maximum likelihood estimate of b in the formular Log N = a - bM and its confidence limits‖. Bulletin of the Earthquake Research Institute, University of</w:t>
      </w:r>
      <w:r>
        <w:rPr>
          <w:spacing w:val="80"/>
        </w:rPr>
        <w:t> </w:t>
      </w:r>
      <w:r>
        <w:rPr/>
        <w:t>Tokyo, 43, 237 – 239.</w:t>
      </w:r>
    </w:p>
    <w:p>
      <w:pPr>
        <w:pStyle w:val="BodyText"/>
        <w:spacing w:before="2"/>
        <w:ind w:left="220"/>
        <w:jc w:val="both"/>
      </w:pPr>
      <w:r>
        <w:rPr/>
        <w:t>Alexander,</w:t>
      </w:r>
      <w:r>
        <w:rPr>
          <w:spacing w:val="-14"/>
        </w:rPr>
        <w:t> </w:t>
      </w:r>
      <w:r>
        <w:rPr/>
        <w:t>D.</w:t>
      </w:r>
      <w:r>
        <w:rPr>
          <w:spacing w:val="-10"/>
        </w:rPr>
        <w:t> </w:t>
      </w:r>
      <w:r>
        <w:rPr/>
        <w:t>E.</w:t>
      </w:r>
      <w:r>
        <w:rPr>
          <w:spacing w:val="-11"/>
        </w:rPr>
        <w:t> </w:t>
      </w:r>
      <w:r>
        <w:rPr/>
        <w:t>(1993):</w:t>
      </w:r>
      <w:r>
        <w:rPr>
          <w:spacing w:val="-9"/>
        </w:rPr>
        <w:t> </w:t>
      </w:r>
      <w:r>
        <w:rPr/>
        <w:t>―Natural</w:t>
      </w:r>
      <w:r>
        <w:rPr>
          <w:spacing w:val="-11"/>
        </w:rPr>
        <w:t> </w:t>
      </w:r>
      <w:r>
        <w:rPr/>
        <w:t>Disaster‖</w:t>
      </w:r>
      <w:r>
        <w:rPr>
          <w:spacing w:val="-12"/>
        </w:rPr>
        <w:t> </w:t>
      </w:r>
      <w:r>
        <w:rPr/>
        <w:t>CRC</w:t>
      </w:r>
      <w:r>
        <w:rPr>
          <w:spacing w:val="-10"/>
        </w:rPr>
        <w:t> </w:t>
      </w:r>
      <w:r>
        <w:rPr/>
        <w:t>Press</w:t>
      </w:r>
      <w:r>
        <w:rPr>
          <w:spacing w:val="-12"/>
        </w:rPr>
        <w:t> </w:t>
      </w:r>
      <w:r>
        <w:rPr/>
        <w:t>(29</w:t>
      </w:r>
      <w:r>
        <w:rPr>
          <w:spacing w:val="-11"/>
        </w:rPr>
        <w:t> </w:t>
      </w:r>
      <w:r>
        <w:rPr/>
        <w:t>July</w:t>
      </w:r>
      <w:r>
        <w:rPr>
          <w:spacing w:val="-15"/>
        </w:rPr>
        <w:t> </w:t>
      </w:r>
      <w:r>
        <w:rPr>
          <w:spacing w:val="-2"/>
        </w:rPr>
        <w:t>1993)</w:t>
      </w:r>
    </w:p>
    <w:p>
      <w:pPr>
        <w:pStyle w:val="BodyText"/>
        <w:spacing w:line="360" w:lineRule="auto" w:before="136"/>
        <w:ind w:left="940" w:right="816" w:hanging="720"/>
        <w:jc w:val="both"/>
      </w:pPr>
      <w:r>
        <w:rPr/>
        <w:t>Ambraseys, N and Bommer, J. (1990). Uniform magnitude re-evaluation for strong motion database of Europe And Adjacent areas, European Earthquake. Engineering. 2, 3-16.</w:t>
      </w:r>
    </w:p>
    <w:p>
      <w:pPr>
        <w:pStyle w:val="BodyText"/>
        <w:spacing w:line="360" w:lineRule="auto"/>
        <w:ind w:left="940" w:right="813" w:hanging="720"/>
        <w:jc w:val="both"/>
      </w:pPr>
      <w:r>
        <w:rPr/>
        <w:t>Amitrano, D. (2003). Brittle-ductile transition and associated seismicity: experimental and numerical studies and relationship with b-value J. Geophis. Res/. 108. ESE 19-1 to</w:t>
      </w:r>
      <w:r>
        <w:rPr>
          <w:spacing w:val="40"/>
        </w:rPr>
        <w:t> </w:t>
      </w:r>
      <w:r>
        <w:rPr>
          <w:spacing w:val="-2"/>
        </w:rPr>
        <w:t>19-15.</w:t>
      </w:r>
    </w:p>
    <w:p>
      <w:pPr>
        <w:pStyle w:val="BodyText"/>
        <w:spacing w:line="360" w:lineRule="auto" w:before="2"/>
        <w:ind w:left="940" w:right="825" w:hanging="720"/>
        <w:jc w:val="both"/>
      </w:pPr>
      <w:r>
        <w:rPr/>
        <w:t>Ayele, A. And Kulhanek, O., (1997): ―Spatial and temporal variation of</w:t>
      </w:r>
      <w:r>
        <w:rPr>
          <w:spacing w:val="40"/>
        </w:rPr>
        <w:t> </w:t>
      </w:r>
      <w:r>
        <w:rPr/>
        <w:t>seismicity in the horn of Africa from 1960 to 1993. Geophys. J. Int., 130: 805-810</w:t>
      </w:r>
    </w:p>
    <w:p>
      <w:pPr>
        <w:pStyle w:val="BodyText"/>
        <w:spacing w:line="360" w:lineRule="auto"/>
        <w:ind w:left="940" w:right="817" w:hanging="720"/>
        <w:jc w:val="both"/>
      </w:pPr>
      <w:r>
        <w:rPr/>
        <w:t>Azeez, O.M and Fasunon, A.O. (1998). Magnitude dependent time series analysis of earthquake flow alonmg the Mid-Atlantic ridge between 10° and 10°S. Contributors</w:t>
      </w:r>
      <w:r>
        <w:rPr>
          <w:spacing w:val="40"/>
        </w:rPr>
        <w:t> </w:t>
      </w:r>
      <w:r>
        <w:rPr/>
        <w:t>in Geophusics. Azeez, O.M.(ed).</w:t>
      </w:r>
    </w:p>
    <w:p>
      <w:pPr>
        <w:pStyle w:val="BodyText"/>
        <w:spacing w:line="360" w:lineRule="auto"/>
        <w:ind w:left="940" w:right="819" w:hanging="720"/>
        <w:jc w:val="both"/>
      </w:pPr>
      <w:r>
        <w:rPr/>
        <w:t>Bhatia, S.C., Kumar, M.R., and Gupta, H.K., (2006): ―A Probabilistic Seismic Hazard Map of India and Adjoining Regions‖. Global Seismic Hazard Assessment Program. Retrieved on November 14, 2006.</w:t>
      </w:r>
    </w:p>
    <w:p>
      <w:pPr>
        <w:pStyle w:val="BodyText"/>
        <w:spacing w:before="1"/>
        <w:ind w:left="220"/>
        <w:jc w:val="both"/>
      </w:pPr>
      <w:r>
        <w:rPr/>
        <w:t>Blundell,</w:t>
      </w:r>
      <w:r>
        <w:rPr>
          <w:spacing w:val="-3"/>
        </w:rPr>
        <w:t> </w:t>
      </w:r>
      <w:r>
        <w:rPr/>
        <w:t>D.J.</w:t>
      </w:r>
      <w:r>
        <w:rPr>
          <w:spacing w:val="-1"/>
        </w:rPr>
        <w:t> </w:t>
      </w:r>
      <w:r>
        <w:rPr/>
        <w:t>(1977), Living</w:t>
      </w:r>
      <w:r>
        <w:rPr>
          <w:spacing w:val="-2"/>
        </w:rPr>
        <w:t> </w:t>
      </w:r>
      <w:r>
        <w:rPr/>
        <w:t>with</w:t>
      </w:r>
      <w:r>
        <w:rPr>
          <w:spacing w:val="-1"/>
        </w:rPr>
        <w:t> </w:t>
      </w:r>
      <w:r>
        <w:rPr/>
        <w:t>Earthquakes,</w:t>
      </w:r>
      <w:r>
        <w:rPr>
          <w:spacing w:val="-1"/>
        </w:rPr>
        <w:t> </w:t>
      </w:r>
      <w:r>
        <w:rPr/>
        <w:t>Disasters</w:t>
      </w:r>
      <w:r>
        <w:rPr>
          <w:spacing w:val="-1"/>
        </w:rPr>
        <w:t> </w:t>
      </w:r>
      <w:r>
        <w:rPr/>
        <w:t>1,</w:t>
      </w:r>
      <w:r>
        <w:rPr>
          <w:spacing w:val="-1"/>
        </w:rPr>
        <w:t> </w:t>
      </w:r>
      <w:r>
        <w:rPr/>
        <w:t>41</w:t>
      </w:r>
      <w:r>
        <w:rPr>
          <w:spacing w:val="2"/>
        </w:rPr>
        <w:t> </w:t>
      </w:r>
      <w:r>
        <w:rPr>
          <w:spacing w:val="-5"/>
        </w:rPr>
        <w:t>–6.</w:t>
      </w:r>
    </w:p>
    <w:p>
      <w:pPr>
        <w:pStyle w:val="BodyText"/>
        <w:spacing w:line="362" w:lineRule="auto" w:before="136"/>
        <w:ind w:left="940" w:right="822" w:hanging="720"/>
        <w:jc w:val="both"/>
      </w:pPr>
      <w:r>
        <w:rPr/>
        <w:t>Bolt, B.A. (1990). Seismlogy. The encyclopaedia of phusics. New York: Van Nostrand Reinhold. 1089 – 1092.</w:t>
      </w:r>
    </w:p>
    <w:p>
      <w:pPr>
        <w:spacing w:after="0" w:line="362" w:lineRule="auto"/>
        <w:jc w:val="both"/>
        <w:sectPr>
          <w:pgSz w:w="11910" w:h="16840"/>
          <w:pgMar w:header="0" w:footer="1067" w:top="1360" w:bottom="1260" w:left="1220" w:right="620"/>
        </w:sectPr>
      </w:pPr>
    </w:p>
    <w:p>
      <w:pPr>
        <w:pStyle w:val="BodyText"/>
        <w:spacing w:before="76"/>
        <w:ind w:left="220"/>
        <w:jc w:val="both"/>
      </w:pPr>
      <w:r>
        <w:rPr/>
        <w:t>Dowrick,</w:t>
      </w:r>
      <w:r>
        <w:rPr>
          <w:spacing w:val="26"/>
        </w:rPr>
        <w:t> </w:t>
      </w:r>
      <w:r>
        <w:rPr/>
        <w:t>D.J.,</w:t>
      </w:r>
      <w:r>
        <w:rPr>
          <w:spacing w:val="27"/>
        </w:rPr>
        <w:t> </w:t>
      </w:r>
      <w:r>
        <w:rPr/>
        <w:t>(1977):</w:t>
      </w:r>
      <w:r>
        <w:rPr>
          <w:spacing w:val="25"/>
        </w:rPr>
        <w:t> </w:t>
      </w:r>
      <w:r>
        <w:rPr/>
        <w:t>―Earthquake</w:t>
      </w:r>
      <w:r>
        <w:rPr>
          <w:spacing w:val="26"/>
        </w:rPr>
        <w:t> </w:t>
      </w:r>
      <w:r>
        <w:rPr/>
        <w:t>resistant</w:t>
      </w:r>
      <w:r>
        <w:rPr>
          <w:spacing w:val="27"/>
        </w:rPr>
        <w:t> </w:t>
      </w:r>
      <w:r>
        <w:rPr/>
        <w:t>design</w:t>
      </w:r>
      <w:r>
        <w:rPr>
          <w:spacing w:val="26"/>
        </w:rPr>
        <w:t> </w:t>
      </w:r>
      <w:r>
        <w:rPr/>
        <w:t>for</w:t>
      </w:r>
      <w:r>
        <w:rPr>
          <w:spacing w:val="25"/>
        </w:rPr>
        <w:t> </w:t>
      </w:r>
      <w:r>
        <w:rPr/>
        <w:t>Engineers</w:t>
      </w:r>
      <w:r>
        <w:rPr>
          <w:spacing w:val="26"/>
        </w:rPr>
        <w:t> </w:t>
      </w:r>
      <w:r>
        <w:rPr/>
        <w:t>and</w:t>
      </w:r>
      <w:r>
        <w:rPr>
          <w:spacing w:val="26"/>
        </w:rPr>
        <w:t> </w:t>
      </w:r>
      <w:r>
        <w:rPr/>
        <w:t>Architets‖.</w:t>
      </w:r>
      <w:r>
        <w:rPr>
          <w:spacing w:val="26"/>
        </w:rPr>
        <w:t> </w:t>
      </w:r>
      <w:r>
        <w:rPr/>
        <w:t>2nd</w:t>
      </w:r>
      <w:r>
        <w:rPr>
          <w:spacing w:val="26"/>
        </w:rPr>
        <w:t> </w:t>
      </w:r>
      <w:r>
        <w:rPr>
          <w:spacing w:val="-5"/>
        </w:rPr>
        <w:t>ed.</w:t>
      </w:r>
    </w:p>
    <w:p>
      <w:pPr>
        <w:pStyle w:val="BodyText"/>
        <w:spacing w:before="137"/>
        <w:ind w:left="940"/>
        <w:jc w:val="both"/>
      </w:pPr>
      <w:r>
        <w:rPr/>
        <w:t>New York; John Wiley</w:t>
      </w:r>
      <w:r>
        <w:rPr>
          <w:spacing w:val="-6"/>
        </w:rPr>
        <w:t> </w:t>
      </w:r>
      <w:r>
        <w:rPr/>
        <w:t>and</w:t>
      </w:r>
      <w:r>
        <w:rPr>
          <w:spacing w:val="1"/>
        </w:rPr>
        <w:t> </w:t>
      </w:r>
      <w:r>
        <w:rPr>
          <w:spacing w:val="-2"/>
        </w:rPr>
        <w:t>sons.</w:t>
      </w:r>
    </w:p>
    <w:p>
      <w:pPr>
        <w:pStyle w:val="BodyText"/>
        <w:spacing w:line="360" w:lineRule="auto" w:before="139"/>
        <w:ind w:left="220" w:right="1786"/>
        <w:jc w:val="both"/>
      </w:pPr>
      <w:r>
        <w:rPr/>
        <w:t>Drakopoulus,</w:t>
      </w:r>
      <w:r>
        <w:rPr>
          <w:spacing w:val="-4"/>
        </w:rPr>
        <w:t> </w:t>
      </w:r>
      <w:r>
        <w:rPr/>
        <w:t>J.C.and</w:t>
      </w:r>
      <w:r>
        <w:rPr>
          <w:spacing w:val="-4"/>
        </w:rPr>
        <w:t> </w:t>
      </w:r>
      <w:r>
        <w:rPr/>
        <w:t>Ekonomides,</w:t>
      </w:r>
      <w:r>
        <w:rPr>
          <w:spacing w:val="-4"/>
        </w:rPr>
        <w:t> </w:t>
      </w:r>
      <w:r>
        <w:rPr/>
        <w:t>A.C.</w:t>
      </w:r>
      <w:r>
        <w:rPr>
          <w:spacing w:val="-4"/>
        </w:rPr>
        <w:t> </w:t>
      </w:r>
      <w:r>
        <w:rPr/>
        <w:t>(1972).</w:t>
      </w:r>
      <w:r>
        <w:rPr>
          <w:spacing w:val="-4"/>
        </w:rPr>
        <w:t> </w:t>
      </w:r>
      <w:r>
        <w:rPr/>
        <w:t>Aftershocks</w:t>
      </w:r>
      <w:r>
        <w:rPr>
          <w:spacing w:val="-4"/>
        </w:rPr>
        <w:t> </w:t>
      </w:r>
      <w:r>
        <w:rPr/>
        <w:t>of</w:t>
      </w:r>
      <w:r>
        <w:rPr>
          <w:spacing w:val="-4"/>
        </w:rPr>
        <w:t> </w:t>
      </w:r>
      <w:r>
        <w:rPr/>
        <w:t>Ferbruary</w:t>
      </w:r>
      <w:r>
        <w:rPr>
          <w:spacing w:val="-7"/>
        </w:rPr>
        <w:t> </w:t>
      </w:r>
      <w:r>
        <w:rPr/>
        <w:t>19,</w:t>
      </w:r>
      <w:r>
        <w:rPr>
          <w:spacing w:val="-4"/>
        </w:rPr>
        <w:t> </w:t>
      </w:r>
      <w:r>
        <w:rPr/>
        <w:t>1968 Earthquake in Northern Aegean Sea and related problems. Pageophy. 95:3</w:t>
      </w:r>
    </w:p>
    <w:p>
      <w:pPr>
        <w:pStyle w:val="BodyText"/>
        <w:spacing w:line="360" w:lineRule="auto"/>
        <w:ind w:left="940" w:right="818" w:hanging="720"/>
        <w:jc w:val="both"/>
      </w:pPr>
      <w:r>
        <w:rPr/>
        <w:t>Drakopoulus, J. (1968). Characteristics parameters of Fore- and Aftershocks sequences in the region in Greece. 1- 29 in Drakopoulus, J.C and Ekonomides, A.C.</w:t>
      </w:r>
    </w:p>
    <w:p>
      <w:pPr>
        <w:pStyle w:val="BodyText"/>
        <w:spacing w:line="360" w:lineRule="auto"/>
        <w:ind w:left="940" w:right="817" w:hanging="720"/>
        <w:jc w:val="both"/>
      </w:pPr>
      <w:r>
        <w:rPr/>
        <w:drawing>
          <wp:anchor distT="0" distB="0" distL="0" distR="0" allowOverlap="1" layoutInCell="1" locked="0" behindDoc="1" simplePos="0" relativeHeight="483704832">
            <wp:simplePos x="0" y="0"/>
            <wp:positionH relativeFrom="page">
              <wp:posOffset>1051966</wp:posOffset>
            </wp:positionH>
            <wp:positionV relativeFrom="paragraph">
              <wp:posOffset>231513</wp:posOffset>
            </wp:positionV>
            <wp:extent cx="5312638" cy="5252450"/>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5" cstate="print"/>
                    <a:stretch>
                      <a:fillRect/>
                    </a:stretch>
                  </pic:blipFill>
                  <pic:spPr>
                    <a:xfrm>
                      <a:off x="0" y="0"/>
                      <a:ext cx="5312638" cy="5252450"/>
                    </a:xfrm>
                    <a:prstGeom prst="rect">
                      <a:avLst/>
                    </a:prstGeom>
                  </pic:spPr>
                </pic:pic>
              </a:graphicData>
            </a:graphic>
          </wp:anchor>
        </w:drawing>
      </w:r>
      <w:r>
        <w:rPr/>
        <w:t>Eaton, J.P. (1992). Determination of amplitude and Duration magnitudes and site residuals from short period Seismographs in Northern California. Bull. Seismo. Soc. America </w:t>
      </w:r>
      <w:r>
        <w:rPr>
          <w:spacing w:val="-2"/>
        </w:rPr>
        <w:t>82:2.</w:t>
      </w:r>
    </w:p>
    <w:p>
      <w:pPr>
        <w:pStyle w:val="BodyText"/>
        <w:spacing w:line="275" w:lineRule="exact"/>
        <w:ind w:left="220"/>
        <w:jc w:val="both"/>
      </w:pPr>
      <w:r>
        <w:rPr/>
        <w:t>Encyclopedia</w:t>
      </w:r>
      <w:r>
        <w:rPr>
          <w:spacing w:val="-3"/>
        </w:rPr>
        <w:t> </w:t>
      </w:r>
      <w:r>
        <w:rPr/>
        <w:t>Britanica, Ultimate</w:t>
      </w:r>
      <w:r>
        <w:rPr>
          <w:spacing w:val="-2"/>
        </w:rPr>
        <w:t> </w:t>
      </w:r>
      <w:r>
        <w:rPr/>
        <w:t>reference</w:t>
      </w:r>
      <w:r>
        <w:rPr>
          <w:spacing w:val="-2"/>
        </w:rPr>
        <w:t> </w:t>
      </w:r>
      <w:r>
        <w:rPr/>
        <w:t>suite,</w:t>
      </w:r>
      <w:r>
        <w:rPr>
          <w:spacing w:val="-1"/>
        </w:rPr>
        <w:t> </w:t>
      </w:r>
      <w:r>
        <w:rPr/>
        <w:t>(2007):</w:t>
      </w:r>
      <w:r>
        <w:rPr>
          <w:spacing w:val="-1"/>
        </w:rPr>
        <w:t> </w:t>
      </w:r>
      <w:r>
        <w:rPr>
          <w:spacing w:val="-2"/>
        </w:rPr>
        <w:t>―Earthquakes‖.</w:t>
      </w:r>
    </w:p>
    <w:p>
      <w:pPr>
        <w:pStyle w:val="BodyText"/>
        <w:spacing w:line="360" w:lineRule="auto" w:before="139"/>
        <w:ind w:left="940" w:right="814" w:hanging="720"/>
        <w:jc w:val="both"/>
      </w:pPr>
      <w:r>
        <w:rPr/>
        <w:t>Enescu B, and Ito, K. (2002). Spatial Analysis of the frequency magnitude distribution and decay rate of aftershock activity of the 2000 Western Tottori Earthquake. Earth</w:t>
      </w:r>
      <w:r>
        <w:rPr>
          <w:spacing w:val="40"/>
        </w:rPr>
        <w:t> </w:t>
      </w:r>
      <w:r>
        <w:rPr/>
        <w:t>planets Space, 54, 847-859.</w:t>
      </w:r>
    </w:p>
    <w:p>
      <w:pPr>
        <w:pStyle w:val="BodyText"/>
        <w:spacing w:line="360" w:lineRule="auto"/>
        <w:ind w:left="940" w:right="818" w:hanging="720"/>
        <w:jc w:val="both"/>
      </w:pPr>
      <w:r>
        <w:rPr/>
        <w:t>Farell,</w:t>
      </w:r>
      <w:r>
        <w:rPr>
          <w:spacing w:val="-4"/>
        </w:rPr>
        <w:t> </w:t>
      </w:r>
      <w:r>
        <w:rPr/>
        <w:t>J.,</w:t>
      </w:r>
      <w:r>
        <w:rPr>
          <w:spacing w:val="-4"/>
        </w:rPr>
        <w:t> </w:t>
      </w:r>
      <w:r>
        <w:rPr/>
        <w:t>Husen,</w:t>
      </w:r>
      <w:r>
        <w:rPr>
          <w:spacing w:val="-6"/>
        </w:rPr>
        <w:t> </w:t>
      </w:r>
      <w:r>
        <w:rPr/>
        <w:t>S.,</w:t>
      </w:r>
      <w:r>
        <w:rPr>
          <w:spacing w:val="-4"/>
        </w:rPr>
        <w:t> </w:t>
      </w:r>
      <w:r>
        <w:rPr/>
        <w:t>and</w:t>
      </w:r>
      <w:r>
        <w:rPr>
          <w:spacing w:val="-6"/>
        </w:rPr>
        <w:t> </w:t>
      </w:r>
      <w:r>
        <w:rPr/>
        <w:t>Smith,</w:t>
      </w:r>
      <w:r>
        <w:rPr>
          <w:spacing w:val="-5"/>
        </w:rPr>
        <w:t> </w:t>
      </w:r>
      <w:r>
        <w:rPr/>
        <w:t>R.B.,</w:t>
      </w:r>
      <w:r>
        <w:rPr>
          <w:spacing w:val="-4"/>
        </w:rPr>
        <w:t> </w:t>
      </w:r>
      <w:r>
        <w:rPr/>
        <w:t>(2008):</w:t>
      </w:r>
      <w:r>
        <w:rPr>
          <w:spacing w:val="-4"/>
        </w:rPr>
        <w:t> </w:t>
      </w:r>
      <w:r>
        <w:rPr/>
        <w:t>―b-value</w:t>
      </w:r>
      <w:r>
        <w:rPr>
          <w:spacing w:val="-4"/>
        </w:rPr>
        <w:t> </w:t>
      </w:r>
      <w:r>
        <w:rPr/>
        <w:t>mapping</w:t>
      </w:r>
      <w:r>
        <w:rPr>
          <w:spacing w:val="-6"/>
        </w:rPr>
        <w:t> </w:t>
      </w:r>
      <w:r>
        <w:rPr/>
        <w:t>of</w:t>
      </w:r>
      <w:r>
        <w:rPr>
          <w:spacing w:val="-4"/>
        </w:rPr>
        <w:t> </w:t>
      </w:r>
      <w:r>
        <w:rPr/>
        <w:t>the</w:t>
      </w:r>
      <w:r>
        <w:rPr>
          <w:spacing w:val="-4"/>
        </w:rPr>
        <w:t> </w:t>
      </w:r>
      <w:r>
        <w:rPr/>
        <w:t>Yellowstone</w:t>
      </w:r>
      <w:r>
        <w:rPr>
          <w:spacing w:val="-4"/>
        </w:rPr>
        <w:t> </w:t>
      </w:r>
      <w:r>
        <w:rPr/>
        <w:t>volcanic and hydrothermal system‖. Sixty-five Years of b-value Studies I Posters.</w:t>
      </w:r>
    </w:p>
    <w:p>
      <w:pPr>
        <w:pStyle w:val="BodyText"/>
        <w:spacing w:line="362" w:lineRule="auto"/>
        <w:ind w:left="940" w:right="823" w:hanging="720"/>
        <w:jc w:val="both"/>
      </w:pPr>
      <w:r>
        <w:rPr/>
        <w:t>Filippo, C. (1897) Cited in (Shearer, 1999). Introduction to seismology. Cambridge: Cambridge University press.</w:t>
      </w:r>
    </w:p>
    <w:p>
      <w:pPr>
        <w:pStyle w:val="BodyText"/>
        <w:spacing w:line="360" w:lineRule="auto"/>
        <w:ind w:left="940" w:right="817" w:hanging="720"/>
        <w:jc w:val="both"/>
      </w:pPr>
      <w:r>
        <w:rPr/>
        <w:t>Frohlich,</w:t>
      </w:r>
      <w:r>
        <w:rPr>
          <w:spacing w:val="-7"/>
        </w:rPr>
        <w:t> </w:t>
      </w:r>
      <w:r>
        <w:rPr/>
        <w:t>C.</w:t>
      </w:r>
      <w:r>
        <w:rPr>
          <w:spacing w:val="-5"/>
        </w:rPr>
        <w:t> </w:t>
      </w:r>
      <w:r>
        <w:rPr/>
        <w:t>And</w:t>
      </w:r>
      <w:r>
        <w:rPr>
          <w:spacing w:val="-7"/>
        </w:rPr>
        <w:t> </w:t>
      </w:r>
      <w:r>
        <w:rPr/>
        <w:t>S.</w:t>
      </w:r>
      <w:r>
        <w:rPr>
          <w:spacing w:val="-7"/>
        </w:rPr>
        <w:t> </w:t>
      </w:r>
      <w:r>
        <w:rPr/>
        <w:t>Davis</w:t>
      </w:r>
      <w:r>
        <w:rPr>
          <w:spacing w:val="-7"/>
        </w:rPr>
        <w:t> </w:t>
      </w:r>
      <w:r>
        <w:rPr/>
        <w:t>(1993):</w:t>
      </w:r>
      <w:r>
        <w:rPr>
          <w:spacing w:val="-5"/>
        </w:rPr>
        <w:t> </w:t>
      </w:r>
      <w:r>
        <w:rPr/>
        <w:t>―Teleseismic</w:t>
      </w:r>
      <w:r>
        <w:rPr>
          <w:spacing w:val="-7"/>
        </w:rPr>
        <w:t> </w:t>
      </w:r>
      <w:r>
        <w:rPr/>
        <w:t>b-values:</w:t>
      </w:r>
      <w:r>
        <w:rPr>
          <w:spacing w:val="-7"/>
        </w:rPr>
        <w:t> </w:t>
      </w:r>
      <w:r>
        <w:rPr/>
        <w:t>Or</w:t>
      </w:r>
      <w:r>
        <w:rPr>
          <w:spacing w:val="-6"/>
        </w:rPr>
        <w:t> </w:t>
      </w:r>
      <w:r>
        <w:rPr/>
        <w:t>much</w:t>
      </w:r>
      <w:r>
        <w:rPr>
          <w:spacing w:val="-5"/>
        </w:rPr>
        <w:t> </w:t>
      </w:r>
      <w:r>
        <w:rPr/>
        <w:t>ado</w:t>
      </w:r>
      <w:r>
        <w:rPr>
          <w:spacing w:val="-5"/>
        </w:rPr>
        <w:t> </w:t>
      </w:r>
      <w:r>
        <w:rPr/>
        <w:t>about</w:t>
      </w:r>
      <w:r>
        <w:rPr>
          <w:spacing w:val="-7"/>
        </w:rPr>
        <w:t> </w:t>
      </w:r>
      <w:r>
        <w:rPr/>
        <w:t>1.0‖.</w:t>
      </w:r>
      <w:r>
        <w:rPr>
          <w:spacing w:val="-7"/>
        </w:rPr>
        <w:t> </w:t>
      </w:r>
      <w:r>
        <w:rPr/>
        <w:t>Journal</w:t>
      </w:r>
      <w:r>
        <w:rPr>
          <w:spacing w:val="-7"/>
        </w:rPr>
        <w:t> </w:t>
      </w:r>
      <w:r>
        <w:rPr/>
        <w:t>of Geophysical Research, 98, 631-634.</w:t>
      </w:r>
    </w:p>
    <w:p>
      <w:pPr>
        <w:pStyle w:val="BodyText"/>
        <w:spacing w:line="360" w:lineRule="auto"/>
        <w:ind w:left="940" w:right="823" w:hanging="720"/>
        <w:jc w:val="both"/>
      </w:pPr>
      <w:r>
        <w:rPr/>
        <w:t>Geller, R.J. (1976), scaling relations for earthquake source parameters and Magnitudes a</w:t>
      </w:r>
      <w:r>
        <w:rPr>
          <w:spacing w:val="40"/>
        </w:rPr>
        <w:t> </w:t>
      </w:r>
      <w:r>
        <w:rPr/>
        <w:t>Bull. Seismol. Soc. Am. 66, 1501 – 1523.</w:t>
      </w:r>
    </w:p>
    <w:p>
      <w:pPr>
        <w:pStyle w:val="BodyText"/>
        <w:spacing w:line="360" w:lineRule="auto"/>
        <w:ind w:left="940" w:right="821" w:hanging="720"/>
        <w:jc w:val="both"/>
      </w:pPr>
      <w:r>
        <w:rPr/>
        <w:t>Gerstenbergeret, M., Wiemer, S. And Gardini, D., (2001). ―A systematic test of the hypothesis that the b-value varies with depth in California‖. Geophys. Res. Let., 28: </w:t>
      </w:r>
      <w:r>
        <w:rPr>
          <w:spacing w:val="-2"/>
        </w:rPr>
        <w:t>57-60.</w:t>
      </w:r>
    </w:p>
    <w:p>
      <w:pPr>
        <w:pStyle w:val="BodyText"/>
        <w:spacing w:line="360" w:lineRule="auto"/>
        <w:ind w:left="940" w:right="819" w:hanging="720"/>
        <w:jc w:val="both"/>
      </w:pPr>
      <w:r>
        <w:rPr/>
        <w:t>Gibowicz, S.J. and Lasocki, S., (2001). ―Seismicity induced by mining: Ten years later. In: Dmowska, R. and Saltzman, B. (Eds.)‖, Advances in Geophysics, 44, Academic</w:t>
      </w:r>
      <w:r>
        <w:rPr>
          <w:spacing w:val="80"/>
        </w:rPr>
        <w:t> </w:t>
      </w:r>
      <w:r>
        <w:rPr/>
        <w:t>Press, 39-181.</w:t>
      </w:r>
    </w:p>
    <w:p>
      <w:pPr>
        <w:pStyle w:val="BodyText"/>
        <w:spacing w:line="360" w:lineRule="auto"/>
        <w:ind w:left="940" w:right="826" w:hanging="720"/>
        <w:jc w:val="both"/>
      </w:pPr>
      <w:r>
        <w:rPr/>
        <w:t>Gresta, S and Patane, G. (1983). Variation of b values before the Etnean Eruption of March 1981. Pageophy, 121:2. 288 – 295.</w:t>
      </w:r>
    </w:p>
    <w:p>
      <w:pPr>
        <w:pStyle w:val="BodyText"/>
        <w:spacing w:line="360" w:lineRule="auto"/>
        <w:ind w:left="940" w:right="821" w:hanging="720"/>
      </w:pPr>
      <w:r>
        <w:rPr/>
        <w:t>Grunthal, G., Hurtig, E. And Ruge, E., (1982). ―Time dependence of statistical parameters: the</w:t>
      </w:r>
      <w:r>
        <w:rPr>
          <w:spacing w:val="-1"/>
        </w:rPr>
        <w:t> </w:t>
      </w:r>
      <w:r>
        <w:rPr/>
        <w:t>aftershock</w:t>
      </w:r>
      <w:r>
        <w:rPr>
          <w:spacing w:val="-1"/>
        </w:rPr>
        <w:t> </w:t>
      </w:r>
      <w:r>
        <w:rPr/>
        <w:t>sequence of</w:t>
      </w:r>
      <w:r>
        <w:rPr>
          <w:spacing w:val="-2"/>
        </w:rPr>
        <w:t> </w:t>
      </w:r>
      <w:r>
        <w:rPr/>
        <w:t>the</w:t>
      </w:r>
      <w:r>
        <w:rPr>
          <w:spacing w:val="-1"/>
        </w:rPr>
        <w:t> </w:t>
      </w:r>
      <w:r>
        <w:rPr/>
        <w:t>Friuli,</w:t>
      </w:r>
      <w:r>
        <w:rPr>
          <w:spacing w:val="-1"/>
        </w:rPr>
        <w:t> </w:t>
      </w:r>
      <w:r>
        <w:rPr/>
        <w:t>Northern Italy,</w:t>
      </w:r>
      <w:r>
        <w:rPr>
          <w:spacing w:val="-1"/>
        </w:rPr>
        <w:t> </w:t>
      </w:r>
      <w:r>
        <w:rPr/>
        <w:t>1976</w:t>
      </w:r>
      <w:r>
        <w:rPr>
          <w:spacing w:val="-1"/>
        </w:rPr>
        <w:t> </w:t>
      </w:r>
      <w:r>
        <w:rPr/>
        <w:t>earthquake and a</w:t>
      </w:r>
      <w:r>
        <w:rPr>
          <w:spacing w:val="-2"/>
        </w:rPr>
        <w:t> </w:t>
      </w:r>
      <w:r>
        <w:rPr/>
        <w:t>section</w:t>
      </w:r>
      <w:r>
        <w:rPr>
          <w:spacing w:val="-1"/>
        </w:rPr>
        <w:t> </w:t>
      </w:r>
      <w:r>
        <w:rPr/>
        <w:t>of the Montenegro, Yugoslavia, earthquake series 1979‖. Earthquake Prediction Res., 2: </w:t>
      </w:r>
      <w:r>
        <w:rPr>
          <w:spacing w:val="-2"/>
        </w:rPr>
        <w:t>275-285.</w:t>
      </w:r>
    </w:p>
    <w:p>
      <w:pPr>
        <w:spacing w:after="0" w:line="360" w:lineRule="auto"/>
        <w:sectPr>
          <w:pgSz w:w="11910" w:h="16840"/>
          <w:pgMar w:header="0" w:footer="1067" w:top="1340" w:bottom="1260" w:left="1220" w:right="620"/>
        </w:sectPr>
      </w:pPr>
    </w:p>
    <w:p>
      <w:pPr>
        <w:pStyle w:val="BodyText"/>
        <w:spacing w:line="360" w:lineRule="auto" w:before="76"/>
        <w:ind w:left="940" w:right="815" w:hanging="720"/>
        <w:jc w:val="both"/>
      </w:pPr>
      <w:r>
        <w:rPr/>
        <w:t>Guidoboni, E. and G. Ferrari (1987): Mallet‘s macroseismic survey on the Neapolitan Earthquake of 16th December,1857, 4 voll., (Bologna, Italy).</w:t>
      </w:r>
    </w:p>
    <w:p>
      <w:pPr>
        <w:pStyle w:val="BodyText"/>
        <w:spacing w:line="360" w:lineRule="auto"/>
        <w:ind w:left="940" w:right="824" w:hanging="720"/>
        <w:jc w:val="both"/>
      </w:pPr>
      <w:r>
        <w:rPr/>
        <w:t>Gutenberg, B. And Richter, C.F., (1942). ―Earthquake magnitude, intensity, energy, and acceleration‖. Bull. Seismol. Am., 32: 163-191.</w:t>
      </w:r>
    </w:p>
    <w:p>
      <w:pPr>
        <w:pStyle w:val="BodyText"/>
        <w:spacing w:line="360" w:lineRule="auto"/>
        <w:ind w:left="940" w:right="818" w:hanging="720"/>
        <w:jc w:val="both"/>
      </w:pPr>
      <w:r>
        <w:rPr/>
        <w:t>Gutenberg, B., and C.F. Richter, (1954) Magnitude and energy of earthquakes, Ann. Geof 9, (1), 1-15.</w:t>
      </w:r>
    </w:p>
    <w:p>
      <w:pPr>
        <w:pStyle w:val="BodyText"/>
        <w:spacing w:line="360" w:lineRule="auto"/>
        <w:ind w:left="940" w:right="818" w:hanging="720"/>
        <w:jc w:val="both"/>
      </w:pPr>
      <w:r>
        <w:rPr/>
        <w:drawing>
          <wp:anchor distT="0" distB="0" distL="0" distR="0" allowOverlap="1" layoutInCell="1" locked="0" behindDoc="1" simplePos="0" relativeHeight="483705344">
            <wp:simplePos x="0" y="0"/>
            <wp:positionH relativeFrom="page">
              <wp:posOffset>1051966</wp:posOffset>
            </wp:positionH>
            <wp:positionV relativeFrom="paragraph">
              <wp:posOffset>231527</wp:posOffset>
            </wp:positionV>
            <wp:extent cx="5312638" cy="5252450"/>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5" cstate="print"/>
                    <a:stretch>
                      <a:fillRect/>
                    </a:stretch>
                  </pic:blipFill>
                  <pic:spPr>
                    <a:xfrm>
                      <a:off x="0" y="0"/>
                      <a:ext cx="5312638" cy="5252450"/>
                    </a:xfrm>
                    <a:prstGeom prst="rect">
                      <a:avLst/>
                    </a:prstGeom>
                  </pic:spPr>
                </pic:pic>
              </a:graphicData>
            </a:graphic>
          </wp:anchor>
        </w:drawing>
      </w:r>
      <w:r>
        <w:rPr/>
        <w:t>Gutenberg, B. And Richter, C.F., (1954). ―In Seismicity of the Earth and associated phenomena‖. Princeton university Press, Princeton, NJ, USA, 2nd edn.</w:t>
      </w:r>
    </w:p>
    <w:p>
      <w:pPr>
        <w:pStyle w:val="BodyText"/>
        <w:spacing w:line="360" w:lineRule="auto" w:before="1"/>
        <w:ind w:left="940" w:right="819" w:hanging="720"/>
        <w:jc w:val="both"/>
      </w:pPr>
      <w:r>
        <w:rPr/>
        <w:t>Gutenberg, B., (1956). ―The energy of earthquakes‖.Quarterly Journal of the Geological Society; 1956; v. 112; issue.1-4; p.1-14; DOI: 0.1144 GSL.JGS.</w:t>
      </w:r>
    </w:p>
    <w:p>
      <w:pPr>
        <w:pStyle w:val="BodyText"/>
        <w:spacing w:line="360" w:lineRule="auto"/>
        <w:ind w:left="940" w:right="823" w:hanging="720"/>
        <w:jc w:val="both"/>
      </w:pPr>
      <w:r>
        <w:rPr/>
        <w:t>Gutenberg, B. And Richter, C.F., (1956). ―Magnitude and energy of earthquakes‖. Analli di Geofisica, vol.9, pp.1-15.</w:t>
      </w:r>
    </w:p>
    <w:p>
      <w:pPr>
        <w:pStyle w:val="BodyText"/>
        <w:spacing w:line="360" w:lineRule="auto"/>
        <w:ind w:left="940" w:right="914" w:hanging="720"/>
        <w:jc w:val="both"/>
      </w:pPr>
      <w:r>
        <w:rPr/>
        <w:t>Hanks,</w:t>
      </w:r>
      <w:r>
        <w:rPr>
          <w:spacing w:val="-11"/>
        </w:rPr>
        <w:t> </w:t>
      </w:r>
      <w:r>
        <w:rPr/>
        <w:t>T.C.</w:t>
      </w:r>
      <w:r>
        <w:rPr>
          <w:spacing w:val="-11"/>
        </w:rPr>
        <w:t> </w:t>
      </w:r>
      <w:r>
        <w:rPr/>
        <w:t>and</w:t>
      </w:r>
      <w:r>
        <w:rPr>
          <w:spacing w:val="-11"/>
        </w:rPr>
        <w:t> </w:t>
      </w:r>
      <w:r>
        <w:rPr/>
        <w:t>Kanamori,</w:t>
      </w:r>
      <w:r>
        <w:rPr>
          <w:spacing w:val="-11"/>
        </w:rPr>
        <w:t> </w:t>
      </w:r>
      <w:r>
        <w:rPr/>
        <w:t>H.,</w:t>
      </w:r>
      <w:r>
        <w:rPr>
          <w:spacing w:val="-11"/>
        </w:rPr>
        <w:t> </w:t>
      </w:r>
      <w:r>
        <w:rPr/>
        <w:t>(1942).</w:t>
      </w:r>
      <w:r>
        <w:rPr>
          <w:spacing w:val="-11"/>
        </w:rPr>
        <w:t> </w:t>
      </w:r>
      <w:r>
        <w:rPr/>
        <w:t>―A</w:t>
      </w:r>
      <w:r>
        <w:rPr>
          <w:spacing w:val="-12"/>
        </w:rPr>
        <w:t> </w:t>
      </w:r>
      <w:r>
        <w:rPr/>
        <w:t>moment</w:t>
      </w:r>
      <w:r>
        <w:rPr>
          <w:spacing w:val="-11"/>
        </w:rPr>
        <w:t> </w:t>
      </w:r>
      <w:r>
        <w:rPr/>
        <w:t>magnitude</w:t>
      </w:r>
      <w:r>
        <w:rPr>
          <w:spacing w:val="-12"/>
        </w:rPr>
        <w:t> </w:t>
      </w:r>
      <w:r>
        <w:rPr/>
        <w:t>scale‖.</w:t>
      </w:r>
      <w:r>
        <w:rPr>
          <w:spacing w:val="-11"/>
        </w:rPr>
        <w:t> </w:t>
      </w:r>
      <w:r>
        <w:rPr/>
        <w:t>Journal</w:t>
      </w:r>
      <w:r>
        <w:rPr>
          <w:spacing w:val="-11"/>
        </w:rPr>
        <w:t> </w:t>
      </w:r>
      <w:r>
        <w:rPr/>
        <w:t>of</w:t>
      </w:r>
      <w:r>
        <w:rPr>
          <w:spacing w:val="-11"/>
        </w:rPr>
        <w:t> </w:t>
      </w:r>
      <w:r>
        <w:rPr/>
        <w:t>Geophysics Research, 84: 2348-2350.</w:t>
      </w:r>
    </w:p>
    <w:p>
      <w:pPr>
        <w:pStyle w:val="BodyText"/>
        <w:spacing w:line="360" w:lineRule="auto"/>
        <w:ind w:left="940" w:right="814" w:hanging="720"/>
        <w:jc w:val="both"/>
      </w:pPr>
      <w:r>
        <w:rPr/>
        <w:t>Hatton,</w:t>
      </w:r>
      <w:r>
        <w:rPr>
          <w:spacing w:val="-11"/>
        </w:rPr>
        <w:t> </w:t>
      </w:r>
      <w:r>
        <w:rPr/>
        <w:t>C.G.,</w:t>
      </w:r>
      <w:r>
        <w:rPr>
          <w:spacing w:val="-11"/>
        </w:rPr>
        <w:t> </w:t>
      </w:r>
      <w:r>
        <w:rPr/>
        <w:t>Main,</w:t>
      </w:r>
      <w:r>
        <w:rPr>
          <w:spacing w:val="-9"/>
        </w:rPr>
        <w:t> </w:t>
      </w:r>
      <w:r>
        <w:rPr/>
        <w:t>I.G.</w:t>
      </w:r>
      <w:r>
        <w:rPr>
          <w:spacing w:val="-9"/>
        </w:rPr>
        <w:t> </w:t>
      </w:r>
      <w:r>
        <w:rPr/>
        <w:t>and</w:t>
      </w:r>
      <w:r>
        <w:rPr>
          <w:spacing w:val="-11"/>
        </w:rPr>
        <w:t> </w:t>
      </w:r>
      <w:r>
        <w:rPr/>
        <w:t>Meredith,</w:t>
      </w:r>
      <w:r>
        <w:rPr>
          <w:spacing w:val="-11"/>
        </w:rPr>
        <w:t> </w:t>
      </w:r>
      <w:r>
        <w:rPr/>
        <w:t>P.G.,</w:t>
      </w:r>
      <w:r>
        <w:rPr>
          <w:spacing w:val="-11"/>
        </w:rPr>
        <w:t> </w:t>
      </w:r>
      <w:r>
        <w:rPr/>
        <w:t>(1993).</w:t>
      </w:r>
      <w:r>
        <w:rPr>
          <w:spacing w:val="-11"/>
        </w:rPr>
        <w:t> </w:t>
      </w:r>
      <w:r>
        <w:rPr/>
        <w:t>―A</w:t>
      </w:r>
      <w:r>
        <w:rPr>
          <w:spacing w:val="-9"/>
        </w:rPr>
        <w:t> </w:t>
      </w:r>
      <w:r>
        <w:rPr/>
        <w:t>comparison</w:t>
      </w:r>
      <w:r>
        <w:rPr>
          <w:spacing w:val="-11"/>
        </w:rPr>
        <w:t> </w:t>
      </w:r>
      <w:r>
        <w:rPr/>
        <w:t>of</w:t>
      </w:r>
      <w:r>
        <w:rPr>
          <w:spacing w:val="-11"/>
        </w:rPr>
        <w:t> </w:t>
      </w:r>
      <w:r>
        <w:rPr/>
        <w:t>seismic</w:t>
      </w:r>
      <w:r>
        <w:rPr>
          <w:spacing w:val="-11"/>
        </w:rPr>
        <w:t> </w:t>
      </w:r>
      <w:r>
        <w:rPr/>
        <w:t>and</w:t>
      </w:r>
      <w:r>
        <w:rPr>
          <w:spacing w:val="-11"/>
        </w:rPr>
        <w:t> </w:t>
      </w:r>
      <w:r>
        <w:rPr/>
        <w:t>structural measurements of scaling exponents during tensile sub-critical crack growth‖. Journal of structural Geology, 15: 1485-1495.</w:t>
      </w:r>
    </w:p>
    <w:p>
      <w:pPr>
        <w:pStyle w:val="BodyText"/>
        <w:spacing w:line="360" w:lineRule="auto"/>
        <w:ind w:left="940" w:right="815" w:hanging="720"/>
        <w:jc w:val="both"/>
      </w:pPr>
      <w:r>
        <w:rPr/>
        <w:t>Hole, K. (1996). Space-time variations of the frequency-energy relation for mining-induced seismicity in the Ostrava-Karvina mining district Pageoph. 146, 265-280.</w:t>
      </w:r>
    </w:p>
    <w:p>
      <w:pPr>
        <w:pStyle w:val="BodyText"/>
        <w:spacing w:line="360" w:lineRule="auto"/>
        <w:ind w:left="940" w:right="822" w:hanging="720"/>
        <w:jc w:val="both"/>
      </w:pPr>
      <w:r>
        <w:rPr/>
        <w:t>Holub, K., Šťastná, E. and Trybová, M.: 1994, A revival of seismic activity in broader environs of the town Opava in 1993. Uhlí, rudy a geologický průzkum. Vol. 1, No.</w:t>
      </w:r>
      <w:r>
        <w:rPr>
          <w:spacing w:val="40"/>
        </w:rPr>
        <w:t> </w:t>
      </w:r>
      <w:r>
        <w:rPr/>
        <w:t>11, 430-435, (in Czech).</w:t>
      </w:r>
    </w:p>
    <w:p>
      <w:pPr>
        <w:pStyle w:val="BodyText"/>
        <w:spacing w:line="360" w:lineRule="auto" w:before="1"/>
        <w:ind w:left="940" w:right="816" w:hanging="720"/>
        <w:jc w:val="both"/>
      </w:pPr>
      <w:r>
        <w:rPr/>
        <w:t>Hurtig, E and Stiller, H., (1984): ―Erdbeben und Erdbebengerfährdung‖. Akademiie Verlag Berlin, pp. 328.</w:t>
      </w:r>
    </w:p>
    <w:p>
      <w:pPr>
        <w:pStyle w:val="BodyText"/>
        <w:spacing w:line="360" w:lineRule="auto"/>
        <w:ind w:left="940" w:right="821" w:hanging="720"/>
        <w:jc w:val="both"/>
      </w:pPr>
      <w:r>
        <w:rPr/>
        <w:t>Ishimoto, M. and Iida, K. (1939). ―Observations of earthquakes registered with the microseismograph constructed recently‖. Bulletin of the Earthquake Research</w:t>
      </w:r>
      <w:r>
        <w:rPr>
          <w:spacing w:val="40"/>
        </w:rPr>
        <w:t> </w:t>
      </w:r>
      <w:r>
        <w:rPr/>
        <w:t>Institute, University of , Tokyo, 17, 443-478.</w:t>
      </w:r>
    </w:p>
    <w:p>
      <w:pPr>
        <w:pStyle w:val="BodyText"/>
        <w:spacing w:line="360" w:lineRule="auto"/>
        <w:ind w:left="940" w:right="820" w:hanging="720"/>
        <w:jc w:val="both"/>
      </w:pPr>
      <w:r>
        <w:rPr/>
        <w:t>Jennings, C.W., (1985). ―An explanatory text to accompany the 1:750,000 scale fault and geologic maps of California‖. California Division of Mines and Geology, Bulletin</w:t>
      </w:r>
      <w:r>
        <w:rPr>
          <w:spacing w:val="40"/>
        </w:rPr>
        <w:t> </w:t>
      </w:r>
      <w:r>
        <w:rPr/>
        <w:t>201, 197 p.</w:t>
      </w:r>
    </w:p>
    <w:p>
      <w:pPr>
        <w:pStyle w:val="BodyText"/>
        <w:spacing w:line="360" w:lineRule="auto" w:before="1"/>
        <w:ind w:left="940" w:right="817" w:hanging="720"/>
        <w:jc w:val="both"/>
      </w:pPr>
      <w:r>
        <w:rPr/>
        <w:t>Jolly, A.D.,</w:t>
      </w:r>
      <w:r>
        <w:rPr>
          <w:spacing w:val="-2"/>
        </w:rPr>
        <w:t> </w:t>
      </w:r>
      <w:r>
        <w:rPr/>
        <w:t>and</w:t>
      </w:r>
      <w:r>
        <w:rPr>
          <w:spacing w:val="-2"/>
        </w:rPr>
        <w:t> </w:t>
      </w:r>
      <w:r>
        <w:rPr/>
        <w:t>McNutt,</w:t>
      </w:r>
      <w:r>
        <w:rPr>
          <w:spacing w:val="-1"/>
        </w:rPr>
        <w:t> </w:t>
      </w:r>
      <w:r>
        <w:rPr/>
        <w:t>S.R.</w:t>
      </w:r>
      <w:r>
        <w:rPr>
          <w:spacing w:val="-2"/>
        </w:rPr>
        <w:t> </w:t>
      </w:r>
      <w:r>
        <w:rPr/>
        <w:t>(1999):</w:t>
      </w:r>
      <w:r>
        <w:rPr>
          <w:spacing w:val="-2"/>
        </w:rPr>
        <w:t> </w:t>
      </w:r>
      <w:r>
        <w:rPr/>
        <w:t>―Seismicity</w:t>
      </w:r>
      <w:r>
        <w:rPr>
          <w:spacing w:val="-6"/>
        </w:rPr>
        <w:t> </w:t>
      </w:r>
      <w:r>
        <w:rPr/>
        <w:t>at</w:t>
      </w:r>
      <w:r>
        <w:rPr>
          <w:spacing w:val="-1"/>
        </w:rPr>
        <w:t> </w:t>
      </w:r>
      <w:r>
        <w:rPr/>
        <w:t>the</w:t>
      </w:r>
      <w:r>
        <w:rPr>
          <w:spacing w:val="-2"/>
        </w:rPr>
        <w:t> </w:t>
      </w:r>
      <w:r>
        <w:rPr/>
        <w:t>volcanoes</w:t>
      </w:r>
      <w:r>
        <w:rPr>
          <w:spacing w:val="-2"/>
        </w:rPr>
        <w:t> </w:t>
      </w:r>
      <w:r>
        <w:rPr/>
        <w:t>of Katmai</w:t>
      </w:r>
      <w:r>
        <w:rPr>
          <w:spacing w:val="-2"/>
        </w:rPr>
        <w:t> </w:t>
      </w:r>
      <w:r>
        <w:rPr/>
        <w:t>National park, Alaska; July 1995-December 1997‖. Journal of Vocanology and Geothermal</w:t>
      </w:r>
      <w:r>
        <w:rPr>
          <w:spacing w:val="40"/>
        </w:rPr>
        <w:t> </w:t>
      </w:r>
      <w:r>
        <w:rPr/>
        <w:t>Research, 93, 173-190.</w:t>
      </w:r>
    </w:p>
    <w:p>
      <w:pPr>
        <w:spacing w:after="0" w:line="360" w:lineRule="auto"/>
        <w:jc w:val="both"/>
        <w:sectPr>
          <w:pgSz w:w="11910" w:h="16840"/>
          <w:pgMar w:header="0" w:footer="1067" w:top="1340" w:bottom="1260" w:left="1220" w:right="620"/>
        </w:sectPr>
      </w:pPr>
    </w:p>
    <w:p>
      <w:pPr>
        <w:pStyle w:val="BodyText"/>
        <w:spacing w:line="360" w:lineRule="auto" w:before="76"/>
        <w:ind w:left="940" w:right="818" w:hanging="720"/>
        <w:jc w:val="both"/>
      </w:pPr>
      <w:r>
        <w:rPr/>
        <w:t>Kagan, Y., (1999): ―The universality of the frequency-magnitude relationship‖. Pure and Applied Geophysics, 155: 537-574.</w:t>
      </w:r>
    </w:p>
    <w:p>
      <w:pPr>
        <w:pStyle w:val="BodyText"/>
        <w:spacing w:line="360" w:lineRule="auto"/>
        <w:ind w:left="940" w:right="821" w:hanging="720"/>
        <w:jc w:val="both"/>
      </w:pPr>
      <w:r>
        <w:rPr>
          <w:w w:val="105"/>
        </w:rPr>
        <w:t>Kanamori,</w:t>
      </w:r>
      <w:r>
        <w:rPr>
          <w:spacing w:val="-14"/>
          <w:w w:val="105"/>
        </w:rPr>
        <w:t> </w:t>
      </w:r>
      <w:r>
        <w:rPr>
          <w:w w:val="105"/>
        </w:rPr>
        <w:t>H.,</w:t>
      </w:r>
      <w:r>
        <w:rPr>
          <w:spacing w:val="-13"/>
          <w:w w:val="105"/>
        </w:rPr>
        <w:t> </w:t>
      </w:r>
      <w:r>
        <w:rPr>
          <w:w w:val="105"/>
        </w:rPr>
        <w:t>(1977):</w:t>
      </w:r>
      <w:r>
        <w:rPr>
          <w:spacing w:val="-14"/>
          <w:w w:val="105"/>
        </w:rPr>
        <w:t> </w:t>
      </w:r>
      <w:r>
        <w:rPr>
          <w:w w:val="105"/>
        </w:rPr>
        <w:t>―The</w:t>
      </w:r>
      <w:r>
        <w:rPr>
          <w:spacing w:val="-14"/>
          <w:w w:val="105"/>
        </w:rPr>
        <w:t> </w:t>
      </w:r>
      <w:r>
        <w:rPr>
          <w:w w:val="105"/>
        </w:rPr>
        <w:t>energy</w:t>
      </w:r>
      <w:r>
        <w:rPr>
          <w:spacing w:val="-15"/>
          <w:w w:val="105"/>
        </w:rPr>
        <w:t> </w:t>
      </w:r>
      <w:r>
        <w:rPr>
          <w:w w:val="105"/>
        </w:rPr>
        <w:t>released</w:t>
      </w:r>
      <w:r>
        <w:rPr>
          <w:spacing w:val="-14"/>
          <w:w w:val="105"/>
        </w:rPr>
        <w:t> </w:t>
      </w:r>
      <w:r>
        <w:rPr>
          <w:w w:val="105"/>
        </w:rPr>
        <w:t>in</w:t>
      </w:r>
      <w:r>
        <w:rPr>
          <w:spacing w:val="-12"/>
          <w:w w:val="105"/>
        </w:rPr>
        <w:t> </w:t>
      </w:r>
      <w:r>
        <w:rPr>
          <w:w w:val="105"/>
        </w:rPr>
        <w:t>great</w:t>
      </w:r>
      <w:r>
        <w:rPr>
          <w:spacing w:val="-14"/>
          <w:w w:val="105"/>
        </w:rPr>
        <w:t> </w:t>
      </w:r>
      <w:r>
        <w:rPr>
          <w:w w:val="105"/>
        </w:rPr>
        <w:t>earthquakes‖.</w:t>
      </w:r>
      <w:r>
        <w:rPr>
          <w:spacing w:val="-14"/>
          <w:w w:val="105"/>
        </w:rPr>
        <w:t> </w:t>
      </w:r>
      <w:r>
        <w:rPr>
          <w:w w:val="105"/>
        </w:rPr>
        <w:t>Journal</w:t>
      </w:r>
      <w:r>
        <w:rPr>
          <w:spacing w:val="-14"/>
          <w:w w:val="105"/>
        </w:rPr>
        <w:t> </w:t>
      </w:r>
      <w:r>
        <w:rPr>
          <w:w w:val="105"/>
        </w:rPr>
        <w:t>of</w:t>
      </w:r>
      <w:r>
        <w:rPr>
          <w:spacing w:val="-14"/>
          <w:w w:val="105"/>
        </w:rPr>
        <w:t> </w:t>
      </w:r>
      <w:r>
        <w:rPr>
          <w:w w:val="105"/>
        </w:rPr>
        <w:t>Geophysics Research, 82: 2981-2876.</w:t>
      </w:r>
    </w:p>
    <w:p>
      <w:pPr>
        <w:pStyle w:val="BodyText"/>
        <w:spacing w:line="360" w:lineRule="auto"/>
        <w:ind w:left="940" w:right="822" w:hanging="720"/>
        <w:jc w:val="both"/>
      </w:pPr>
      <w:r>
        <w:rPr/>
        <w:t>Karnik, V., Scherkova, Z. , and Schenk, V. (1984). Vulnerability and the MSK Scale, Engineering Geology, 20 161 – 8.</w:t>
      </w:r>
    </w:p>
    <w:p>
      <w:pPr>
        <w:pStyle w:val="BodyText"/>
        <w:spacing w:line="360" w:lineRule="auto"/>
        <w:ind w:left="940" w:right="818" w:hanging="720"/>
        <w:jc w:val="both"/>
      </w:pPr>
      <w:r>
        <w:rPr/>
        <w:drawing>
          <wp:anchor distT="0" distB="0" distL="0" distR="0" allowOverlap="1" layoutInCell="1" locked="0" behindDoc="1" simplePos="0" relativeHeight="483705856">
            <wp:simplePos x="0" y="0"/>
            <wp:positionH relativeFrom="page">
              <wp:posOffset>1051966</wp:posOffset>
            </wp:positionH>
            <wp:positionV relativeFrom="paragraph">
              <wp:posOffset>231527</wp:posOffset>
            </wp:positionV>
            <wp:extent cx="5312638" cy="5252450"/>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5" cstate="print"/>
                    <a:stretch>
                      <a:fillRect/>
                    </a:stretch>
                  </pic:blipFill>
                  <pic:spPr>
                    <a:xfrm>
                      <a:off x="0" y="0"/>
                      <a:ext cx="5312638" cy="5252450"/>
                    </a:xfrm>
                    <a:prstGeom prst="rect">
                      <a:avLst/>
                    </a:prstGeom>
                  </pic:spPr>
                </pic:pic>
              </a:graphicData>
            </a:graphic>
          </wp:anchor>
        </w:drawing>
      </w:r>
      <w:r>
        <w:rPr/>
        <w:t>Kitaharak, I. et al. (2003): </w:t>
      </w:r>
      <w:hyperlink r:id="rId62">
        <w:r>
          <w:rPr/>
          <w:t>Documenting Disaster, Natural Disasters in Japanese History,</w:t>
        </w:r>
      </w:hyperlink>
      <w:r>
        <w:rPr/>
        <w:t> </w:t>
      </w:r>
      <w:hyperlink r:id="rId62">
        <w:r>
          <w:rPr/>
          <w:t>1703-2003.</w:t>
        </w:r>
      </w:hyperlink>
      <w:r>
        <w:rPr/>
        <w:t> Nat. Museum of Japanese History, Chiba.</w:t>
      </w:r>
    </w:p>
    <w:p>
      <w:pPr>
        <w:pStyle w:val="BodyText"/>
        <w:spacing w:line="360" w:lineRule="auto" w:before="1"/>
        <w:ind w:left="940" w:right="818" w:hanging="720"/>
        <w:jc w:val="both"/>
      </w:pPr>
      <w:r>
        <w:rPr/>
        <w:t>Kulhanek, O., (2005): ―Seminar on b-value‖. Seminar paper, Department of Geophysics, Charles University, Prague.</w:t>
      </w:r>
    </w:p>
    <w:p>
      <w:pPr>
        <w:pStyle w:val="BodyText"/>
        <w:spacing w:line="360" w:lineRule="auto"/>
        <w:ind w:left="940" w:right="815" w:hanging="720"/>
        <w:jc w:val="both"/>
      </w:pPr>
      <w:r>
        <w:rPr/>
        <w:t>Lahr, J.C., Chouet, C.D., Stephens, J.A., Power, J.A. and Page, R.A. (1994): ―Earthquake classification, location, and error analysis in a volcanic environment environment: implications for</w:t>
      </w:r>
      <w:r>
        <w:rPr>
          <w:spacing w:val="-1"/>
        </w:rPr>
        <w:t> </w:t>
      </w:r>
      <w:r>
        <w:rPr/>
        <w:t>the magmatic system of</w:t>
      </w:r>
      <w:r>
        <w:rPr>
          <w:spacing w:val="-1"/>
        </w:rPr>
        <w:t> </w:t>
      </w:r>
      <w:r>
        <w:rPr/>
        <w:t>the 1989-1990 eruptions at Redoubt volcano, Alaska‖. Journal of Volcanology and Geothermal Research, 62: 1-4, 137-151.</w:t>
      </w:r>
    </w:p>
    <w:p>
      <w:pPr>
        <w:pStyle w:val="BodyText"/>
        <w:spacing w:line="360" w:lineRule="auto"/>
        <w:ind w:left="940" w:right="819" w:hanging="720"/>
        <w:jc w:val="both"/>
      </w:pPr>
      <w:r>
        <w:rPr/>
        <w:t>Lay, T., H. Kanamori, C. J. (2005): ―The Great Sumatra-Andaman Earthquake of 26 December 2004‖. Science, 20 May, 1127–1133, 2005.</w:t>
      </w:r>
    </w:p>
    <w:p>
      <w:pPr>
        <w:pStyle w:val="BodyText"/>
        <w:spacing w:before="1"/>
        <w:ind w:left="220"/>
        <w:jc w:val="both"/>
      </w:pPr>
      <w:r>
        <w:rPr/>
        <w:t>Linzer,</w:t>
      </w:r>
      <w:r>
        <w:rPr>
          <w:spacing w:val="-2"/>
        </w:rPr>
        <w:t> </w:t>
      </w:r>
      <w:r>
        <w:rPr/>
        <w:t>L.M., (2006):</w:t>
      </w:r>
      <w:r>
        <w:rPr>
          <w:spacing w:val="-1"/>
        </w:rPr>
        <w:t> </w:t>
      </w:r>
      <w:r>
        <w:rPr/>
        <w:t>A summary</w:t>
      </w:r>
      <w:r>
        <w:rPr>
          <w:spacing w:val="-6"/>
        </w:rPr>
        <w:t> </w:t>
      </w:r>
      <w:r>
        <w:rPr/>
        <w:t>of recent research</w:t>
      </w:r>
      <w:r>
        <w:rPr>
          <w:spacing w:val="-1"/>
        </w:rPr>
        <w:t> </w:t>
      </w:r>
      <w:r>
        <w:rPr/>
        <w:t>in seismology</w:t>
      </w:r>
      <w:r>
        <w:rPr>
          <w:spacing w:val="-6"/>
        </w:rPr>
        <w:t> </w:t>
      </w:r>
      <w:r>
        <w:rPr/>
        <w:t>in South</w:t>
      </w:r>
      <w:r>
        <w:rPr>
          <w:spacing w:val="2"/>
        </w:rPr>
        <w:t> </w:t>
      </w:r>
      <w:r>
        <w:rPr>
          <w:spacing w:val="-2"/>
        </w:rPr>
        <w:t>Africa.</w:t>
      </w:r>
    </w:p>
    <w:p>
      <w:pPr>
        <w:pStyle w:val="BodyText"/>
        <w:spacing w:line="360" w:lineRule="auto" w:before="136"/>
        <w:ind w:left="940" w:right="812" w:hanging="720"/>
        <w:jc w:val="both"/>
      </w:pPr>
      <w:r>
        <w:rPr/>
        <w:t>Lockner, D.(1996): ―Brittle fracture as an analog to earthquakes: Can acoustic emission be used to develop a viable prediction strategy‖. Journal of acoustic Emission, 14: S88- </w:t>
      </w:r>
      <w:r>
        <w:rPr>
          <w:spacing w:val="-2"/>
        </w:rPr>
        <w:t>S101.</w:t>
      </w:r>
    </w:p>
    <w:p>
      <w:pPr>
        <w:pStyle w:val="BodyText"/>
        <w:spacing w:before="2"/>
        <w:ind w:left="220"/>
        <w:jc w:val="both"/>
      </w:pPr>
      <w:r>
        <w:rPr/>
        <w:t>Lowrie,</w:t>
      </w:r>
      <w:r>
        <w:rPr>
          <w:spacing w:val="-4"/>
        </w:rPr>
        <w:t> </w:t>
      </w:r>
      <w:r>
        <w:rPr/>
        <w:t>W.</w:t>
      </w:r>
      <w:r>
        <w:rPr>
          <w:spacing w:val="-1"/>
        </w:rPr>
        <w:t> </w:t>
      </w:r>
      <w:r>
        <w:rPr/>
        <w:t>(1997).</w:t>
      </w:r>
      <w:r>
        <w:rPr>
          <w:spacing w:val="-1"/>
        </w:rPr>
        <w:t> </w:t>
      </w:r>
      <w:r>
        <w:rPr/>
        <w:t>Fundamentals</w:t>
      </w:r>
      <w:r>
        <w:rPr>
          <w:spacing w:val="-1"/>
        </w:rPr>
        <w:t> </w:t>
      </w:r>
      <w:r>
        <w:rPr/>
        <w:t>of</w:t>
      </w:r>
      <w:r>
        <w:rPr>
          <w:spacing w:val="-2"/>
        </w:rPr>
        <w:t> </w:t>
      </w:r>
      <w:r>
        <w:rPr/>
        <w:t>Geophysics.</w:t>
      </w:r>
      <w:r>
        <w:rPr>
          <w:spacing w:val="1"/>
        </w:rPr>
        <w:t> </w:t>
      </w:r>
      <w:r>
        <w:rPr/>
        <w:t>Cambridge:</w:t>
      </w:r>
      <w:r>
        <w:rPr>
          <w:spacing w:val="-1"/>
        </w:rPr>
        <w:t> </w:t>
      </w:r>
      <w:r>
        <w:rPr/>
        <w:t>Cambridge University</w:t>
      </w:r>
      <w:r>
        <w:rPr>
          <w:spacing w:val="-6"/>
        </w:rPr>
        <w:t> </w:t>
      </w:r>
      <w:r>
        <w:rPr>
          <w:spacing w:val="-2"/>
        </w:rPr>
        <w:t>Press.</w:t>
      </w:r>
    </w:p>
    <w:p>
      <w:pPr>
        <w:pStyle w:val="BodyText"/>
        <w:spacing w:line="360" w:lineRule="auto" w:before="137"/>
        <w:ind w:left="940" w:right="826" w:hanging="720"/>
        <w:jc w:val="both"/>
      </w:pPr>
      <w:r>
        <w:rPr/>
        <w:t>Main I.G., Peacock S. and Meredith P.G. (1990): ―Scattering attenuation and the fractal geometry of fracture systems‖. Birkäuser Basel, vol.2, number 2.</w:t>
      </w:r>
    </w:p>
    <w:p>
      <w:pPr>
        <w:pStyle w:val="BodyText"/>
        <w:spacing w:line="360" w:lineRule="auto"/>
        <w:ind w:left="940" w:right="818" w:hanging="720"/>
        <w:jc w:val="both"/>
      </w:pPr>
      <w:r>
        <w:rPr/>
        <w:t>Main,</w:t>
      </w:r>
      <w:r>
        <w:rPr>
          <w:spacing w:val="-10"/>
        </w:rPr>
        <w:t> </w:t>
      </w:r>
      <w:r>
        <w:rPr/>
        <w:t>I.G.,</w:t>
      </w:r>
      <w:r>
        <w:rPr>
          <w:spacing w:val="-11"/>
        </w:rPr>
        <w:t> </w:t>
      </w:r>
      <w:r>
        <w:rPr/>
        <w:t>Colombo,</w:t>
      </w:r>
      <w:r>
        <w:rPr>
          <w:spacing w:val="-9"/>
        </w:rPr>
        <w:t> </w:t>
      </w:r>
      <w:r>
        <w:rPr/>
        <w:t>I.G.</w:t>
      </w:r>
      <w:r>
        <w:rPr>
          <w:spacing w:val="-11"/>
        </w:rPr>
        <w:t> </w:t>
      </w:r>
      <w:r>
        <w:rPr/>
        <w:t>and</w:t>
      </w:r>
      <w:r>
        <w:rPr>
          <w:spacing w:val="-11"/>
        </w:rPr>
        <w:t> </w:t>
      </w:r>
      <w:r>
        <w:rPr/>
        <w:t>Ford,</w:t>
      </w:r>
      <w:r>
        <w:rPr>
          <w:spacing w:val="-11"/>
        </w:rPr>
        <w:t> </w:t>
      </w:r>
      <w:r>
        <w:rPr/>
        <w:t>M.C.,</w:t>
      </w:r>
      <w:r>
        <w:rPr>
          <w:spacing w:val="-11"/>
        </w:rPr>
        <w:t> </w:t>
      </w:r>
      <w:r>
        <w:rPr/>
        <w:t>(2003):</w:t>
      </w:r>
      <w:r>
        <w:rPr>
          <w:spacing w:val="-11"/>
        </w:rPr>
        <w:t> </w:t>
      </w:r>
      <w:r>
        <w:rPr/>
        <w:t>―Assessing</w:t>
      </w:r>
      <w:r>
        <w:rPr>
          <w:spacing w:val="-13"/>
        </w:rPr>
        <w:t> </w:t>
      </w:r>
      <w:r>
        <w:rPr/>
        <w:t>damage</w:t>
      </w:r>
      <w:r>
        <w:rPr>
          <w:spacing w:val="-11"/>
        </w:rPr>
        <w:t> </w:t>
      </w:r>
      <w:r>
        <w:rPr/>
        <w:t>of</w:t>
      </w:r>
      <w:r>
        <w:rPr>
          <w:spacing w:val="-11"/>
        </w:rPr>
        <w:t> </w:t>
      </w:r>
      <w:r>
        <w:rPr/>
        <w:t>reinforced</w:t>
      </w:r>
      <w:r>
        <w:rPr>
          <w:spacing w:val="-9"/>
        </w:rPr>
        <w:t> </w:t>
      </w:r>
      <w:r>
        <w:rPr/>
        <w:t>concrete beam using b-value analysis of acoustis emission signal‖. Journal of Material</w:t>
      </w:r>
      <w:r>
        <w:rPr>
          <w:spacing w:val="40"/>
        </w:rPr>
        <w:t> </w:t>
      </w:r>
      <w:r>
        <w:rPr/>
        <w:t>and Civil Engineering, 15: 280-286.</w:t>
      </w:r>
    </w:p>
    <w:p>
      <w:pPr>
        <w:pStyle w:val="BodyText"/>
        <w:spacing w:line="360" w:lineRule="auto" w:before="2"/>
        <w:ind w:left="940" w:right="812" w:hanging="720"/>
        <w:jc w:val="both"/>
      </w:pPr>
      <w:r>
        <w:rPr/>
        <w:t>McGarr, A., (1984): ―Some application of seismic source mechanism studies to assess underground hazard. In: N.C. Gay and E.H. Wainwright(Eds.)‖. Proc. 1</w:t>
      </w:r>
      <w:r>
        <w:rPr>
          <w:vertAlign w:val="superscript"/>
        </w:rPr>
        <w:t>st</w:t>
      </w:r>
      <w:r>
        <w:rPr>
          <w:vertAlign w:val="baseline"/>
        </w:rPr>
        <w:t> Inter. Congress on Rockbursts and Seismicity in Mines. SAIM Johennesburg, pp. 199-208.</w:t>
      </w:r>
    </w:p>
    <w:p>
      <w:pPr>
        <w:pStyle w:val="BodyText"/>
        <w:spacing w:line="360" w:lineRule="auto"/>
        <w:ind w:left="940" w:right="819" w:hanging="720"/>
        <w:jc w:val="both"/>
      </w:pPr>
      <w:r>
        <w:rPr/>
        <w:t>McNally,</w:t>
      </w:r>
      <w:r>
        <w:rPr>
          <w:spacing w:val="-7"/>
        </w:rPr>
        <w:t> </w:t>
      </w:r>
      <w:r>
        <w:rPr/>
        <w:t>K.C.,</w:t>
      </w:r>
      <w:r>
        <w:rPr>
          <w:spacing w:val="-9"/>
        </w:rPr>
        <w:t> </w:t>
      </w:r>
      <w:r>
        <w:rPr/>
        <w:t>(1989):</w:t>
      </w:r>
      <w:r>
        <w:rPr>
          <w:spacing w:val="-7"/>
        </w:rPr>
        <w:t> </w:t>
      </w:r>
      <w:r>
        <w:rPr/>
        <w:t>Earthquakes</w:t>
      </w:r>
      <w:r>
        <w:rPr>
          <w:spacing w:val="-7"/>
        </w:rPr>
        <w:t> </w:t>
      </w:r>
      <w:r>
        <w:rPr/>
        <w:t>and</w:t>
      </w:r>
      <w:r>
        <w:rPr>
          <w:spacing w:val="-7"/>
        </w:rPr>
        <w:t> </w:t>
      </w:r>
      <w:r>
        <w:rPr/>
        <w:t>siesmicity.</w:t>
      </w:r>
      <w:r>
        <w:rPr>
          <w:spacing w:val="-7"/>
        </w:rPr>
        <w:t> </w:t>
      </w:r>
      <w:r>
        <w:rPr/>
        <w:t>In:</w:t>
      </w:r>
      <w:r>
        <w:rPr>
          <w:spacing w:val="-9"/>
        </w:rPr>
        <w:t> </w:t>
      </w:r>
      <w:r>
        <w:rPr/>
        <w:t>D.E.</w:t>
      </w:r>
      <w:r>
        <w:rPr>
          <w:spacing w:val="-10"/>
        </w:rPr>
        <w:t> </w:t>
      </w:r>
      <w:r>
        <w:rPr/>
        <w:t>James(Ed.):</w:t>
      </w:r>
      <w:r>
        <w:rPr>
          <w:spacing w:val="-7"/>
        </w:rPr>
        <w:t> </w:t>
      </w:r>
      <w:r>
        <w:rPr/>
        <w:t>―The</w:t>
      </w:r>
      <w:r>
        <w:rPr>
          <w:spacing w:val="-10"/>
        </w:rPr>
        <w:t> </w:t>
      </w:r>
      <w:r>
        <w:rPr/>
        <w:t>Encyclopedia of Solid Earth Geophysics, pp. 308-315.</w:t>
      </w:r>
    </w:p>
    <w:p>
      <w:pPr>
        <w:pStyle w:val="BodyText"/>
        <w:spacing w:line="362" w:lineRule="auto"/>
        <w:ind w:left="940" w:right="825" w:hanging="720"/>
        <w:jc w:val="both"/>
      </w:pPr>
      <w:r>
        <w:rPr/>
        <w:t>Minakami. T. (1974). Seismology</w:t>
      </w:r>
      <w:r>
        <w:rPr>
          <w:spacing w:val="-1"/>
        </w:rPr>
        <w:t> </w:t>
      </w:r>
      <w:r>
        <w:rPr/>
        <w:t>of Volcanoes in Japan. Civetta, L, gasparini, P, Lunong, G and Rapolla, A. Eds. Physical volcanology. Amsterdam: Elsevier, 1-27.</w:t>
      </w:r>
    </w:p>
    <w:p>
      <w:pPr>
        <w:spacing w:after="0" w:line="362" w:lineRule="auto"/>
        <w:jc w:val="both"/>
        <w:sectPr>
          <w:pgSz w:w="11910" w:h="16840"/>
          <w:pgMar w:header="0" w:footer="1067" w:top="1340" w:bottom="1260" w:left="1220" w:right="620"/>
        </w:sectPr>
      </w:pPr>
    </w:p>
    <w:p>
      <w:pPr>
        <w:pStyle w:val="BodyText"/>
        <w:spacing w:line="360" w:lineRule="auto" w:before="76"/>
        <w:ind w:left="940" w:right="818" w:hanging="720"/>
        <w:jc w:val="both"/>
      </w:pPr>
      <w:r>
        <w:rPr/>
        <w:t>Mogi, K., (1962): ―Magnitude-frequency relationship for elastic shocks accompanying fractures of various materials and some related problems in earthquakes‖. Bulletin of Earthquake Research Institute, University of Tokyo, 40: 831-883.</w:t>
      </w:r>
    </w:p>
    <w:p>
      <w:pPr>
        <w:pStyle w:val="BodyText"/>
        <w:spacing w:line="360" w:lineRule="auto"/>
        <w:ind w:left="940" w:right="820" w:hanging="720"/>
        <w:jc w:val="both"/>
      </w:pPr>
      <w:r>
        <w:rPr/>
        <w:t>Molchan, G.M and Dmitrieve. (1990). Dynamics of magnitude frequency relation of aftershocks. Phys. Earth Planet. Inter., 61, 99-112.</w:t>
      </w:r>
    </w:p>
    <w:p>
      <w:pPr>
        <w:pStyle w:val="BodyText"/>
        <w:spacing w:line="360" w:lineRule="auto"/>
        <w:ind w:left="940" w:right="824" w:hanging="720"/>
        <w:jc w:val="both"/>
      </w:pPr>
      <w:r>
        <w:rPr/>
        <w:drawing>
          <wp:anchor distT="0" distB="0" distL="0" distR="0" allowOverlap="1" layoutInCell="1" locked="0" behindDoc="1" simplePos="0" relativeHeight="483706368">
            <wp:simplePos x="0" y="0"/>
            <wp:positionH relativeFrom="page">
              <wp:posOffset>1051966</wp:posOffset>
            </wp:positionH>
            <wp:positionV relativeFrom="paragraph">
              <wp:posOffset>494395</wp:posOffset>
            </wp:positionV>
            <wp:extent cx="5312638" cy="5252450"/>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5" cstate="print"/>
                    <a:stretch>
                      <a:fillRect/>
                    </a:stretch>
                  </pic:blipFill>
                  <pic:spPr>
                    <a:xfrm>
                      <a:off x="0" y="0"/>
                      <a:ext cx="5312638" cy="5252450"/>
                    </a:xfrm>
                    <a:prstGeom prst="rect">
                      <a:avLst/>
                    </a:prstGeom>
                  </pic:spPr>
                </pic:pic>
              </a:graphicData>
            </a:graphic>
          </wp:anchor>
        </w:drawing>
      </w:r>
      <w:r>
        <w:rPr/>
        <w:t>Molchan, G.M, T, L. Kronrod, and A.K Nekrasova. (1999). Immediate foreshocks: Time Variation of the b-value. Phys. Inter.111, 229-240.</w:t>
      </w:r>
    </w:p>
    <w:p>
      <w:pPr>
        <w:pStyle w:val="BodyText"/>
        <w:spacing w:line="362" w:lineRule="auto"/>
        <w:ind w:left="940" w:right="815" w:hanging="720"/>
        <w:jc w:val="both"/>
      </w:pPr>
      <w:r>
        <w:rPr/>
        <w:t>Monterroso, D. And Kulhanek, O., (2003): ―Spatial variations of b-values in the subduction zone of central America‖. Geofisica Inter. 42: 1-13.</w:t>
      </w:r>
    </w:p>
    <w:p>
      <w:pPr>
        <w:pStyle w:val="BodyText"/>
        <w:spacing w:line="360" w:lineRule="auto"/>
        <w:ind w:left="940" w:right="815" w:hanging="720"/>
        <w:jc w:val="both"/>
      </w:pPr>
      <w:r>
        <w:rPr/>
        <w:t>Monterroso, D., (2003): ―Seismic precursory</w:t>
      </w:r>
      <w:r>
        <w:rPr>
          <w:spacing w:val="-2"/>
        </w:rPr>
        <w:t> </w:t>
      </w:r>
      <w:r>
        <w:rPr/>
        <w:t>potential of temporal variation of b-value: five case studies in Central America‖. Comprehensive Summaries of Uppsala Disertations from the Faculty of Science and Technology, 897, pp.17.</w:t>
      </w:r>
    </w:p>
    <w:p>
      <w:pPr>
        <w:pStyle w:val="BodyText"/>
        <w:spacing w:line="360" w:lineRule="auto"/>
        <w:ind w:left="940" w:right="817" w:hanging="720"/>
        <w:jc w:val="both"/>
      </w:pPr>
      <w:r>
        <w:rPr/>
        <w:t>Mori, J and Abercrombie, R.E. (1997). Depth dependence of Earthquakes frequency- magnitude distribution in California: Implications for future Initiation. Geophysical Research Journal. 102, 15, 081-15, 090.</w:t>
      </w:r>
    </w:p>
    <w:p>
      <w:pPr>
        <w:pStyle w:val="BodyText"/>
        <w:spacing w:line="360" w:lineRule="auto"/>
        <w:ind w:left="940" w:right="814" w:hanging="720"/>
        <w:jc w:val="both"/>
      </w:pPr>
      <w:r>
        <w:rPr/>
        <w:t>Murru, M. and Lisi, A., (2008): ―Mapping of anomalies in tectonic zone (central Italy) and beneath Mt. Etna volcano (Sicily, Italy)‖. Sixty-five Years of b-value Studies I</w:t>
      </w:r>
      <w:r>
        <w:rPr>
          <w:spacing w:val="80"/>
        </w:rPr>
        <w:t> </w:t>
      </w:r>
      <w:r>
        <w:rPr>
          <w:spacing w:val="-2"/>
        </w:rPr>
        <w:t>Posters.</w:t>
      </w:r>
    </w:p>
    <w:p>
      <w:pPr>
        <w:pStyle w:val="BodyText"/>
        <w:spacing w:line="360" w:lineRule="auto"/>
        <w:ind w:left="940" w:right="817" w:hanging="720"/>
        <w:jc w:val="both"/>
      </w:pPr>
      <w:r>
        <w:rPr/>
        <w:t>Nakaya, S.</w:t>
      </w:r>
      <w:r>
        <w:rPr>
          <w:spacing w:val="-2"/>
        </w:rPr>
        <w:t> </w:t>
      </w:r>
      <w:r>
        <w:rPr/>
        <w:t>(2004).</w:t>
      </w:r>
      <w:r>
        <w:rPr>
          <w:spacing w:val="-2"/>
        </w:rPr>
        <w:t> </w:t>
      </w:r>
      <w:r>
        <w:rPr/>
        <w:t>A</w:t>
      </w:r>
      <w:r>
        <w:rPr>
          <w:spacing w:val="-2"/>
        </w:rPr>
        <w:t> </w:t>
      </w:r>
      <w:r>
        <w:rPr/>
        <w:t>zone</w:t>
      </w:r>
      <w:r>
        <w:rPr>
          <w:spacing w:val="-3"/>
        </w:rPr>
        <w:t> </w:t>
      </w:r>
      <w:r>
        <w:rPr/>
        <w:t>of</w:t>
      </w:r>
      <w:r>
        <w:rPr>
          <w:spacing w:val="-1"/>
        </w:rPr>
        <w:t> </w:t>
      </w:r>
      <w:r>
        <w:rPr/>
        <w:t>anomalously</w:t>
      </w:r>
      <w:r>
        <w:rPr>
          <w:spacing w:val="-7"/>
        </w:rPr>
        <w:t> </w:t>
      </w:r>
      <w:r>
        <w:rPr/>
        <w:t>low b-value</w:t>
      </w:r>
      <w:r>
        <w:rPr>
          <w:spacing w:val="-2"/>
        </w:rPr>
        <w:t> </w:t>
      </w:r>
      <w:r>
        <w:rPr/>
        <w:t>within</w:t>
      </w:r>
      <w:r>
        <w:rPr>
          <w:spacing w:val="-2"/>
        </w:rPr>
        <w:t> </w:t>
      </w:r>
      <w:r>
        <w:rPr/>
        <w:t>the</w:t>
      </w:r>
      <w:r>
        <w:rPr>
          <w:spacing w:val="-1"/>
        </w:rPr>
        <w:t> </w:t>
      </w:r>
      <w:r>
        <w:rPr/>
        <w:t>subduction</w:t>
      </w:r>
      <w:r>
        <w:rPr>
          <w:spacing w:val="-2"/>
        </w:rPr>
        <w:t> </w:t>
      </w:r>
      <w:r>
        <w:rPr/>
        <w:t>slab</w:t>
      </w:r>
      <w:r>
        <w:rPr>
          <w:spacing w:val="-2"/>
        </w:rPr>
        <w:t> </w:t>
      </w:r>
      <w:r>
        <w:rPr/>
        <w:t>prior</w:t>
      </w:r>
      <w:r>
        <w:rPr>
          <w:spacing w:val="-1"/>
        </w:rPr>
        <w:t> </w:t>
      </w:r>
      <w:r>
        <w:rPr/>
        <w:t>to</w:t>
      </w:r>
      <w:r>
        <w:rPr>
          <w:spacing w:val="-2"/>
        </w:rPr>
        <w:t> </w:t>
      </w:r>
      <w:r>
        <w:rPr/>
        <w:t>the September 26, 2003. Tokachi-Oki, Japan, earthquake (M=8.0), EOS Trans. AGU, 85:47, Fall meeting suppl Abstract S13Am 1028.</w:t>
      </w:r>
    </w:p>
    <w:p>
      <w:pPr>
        <w:pStyle w:val="BodyText"/>
        <w:spacing w:line="360" w:lineRule="auto"/>
        <w:ind w:left="940" w:right="812" w:hanging="720"/>
        <w:jc w:val="both"/>
      </w:pPr>
      <w:r>
        <w:rPr/>
        <w:t>Nuannin, P.,</w:t>
      </w:r>
      <w:r>
        <w:rPr>
          <w:spacing w:val="-1"/>
        </w:rPr>
        <w:t> </w:t>
      </w:r>
      <w:r>
        <w:rPr/>
        <w:t>Kulhanek, O.,</w:t>
      </w:r>
      <w:r>
        <w:rPr>
          <w:spacing w:val="-1"/>
        </w:rPr>
        <w:t> </w:t>
      </w:r>
      <w:r>
        <w:rPr/>
        <w:t>Persson, L.</w:t>
      </w:r>
      <w:r>
        <w:rPr>
          <w:spacing w:val="-1"/>
        </w:rPr>
        <w:t> </w:t>
      </w:r>
      <w:r>
        <w:rPr/>
        <w:t>And Tillman,</w:t>
      </w:r>
      <w:r>
        <w:rPr>
          <w:spacing w:val="-1"/>
        </w:rPr>
        <w:t> </w:t>
      </w:r>
      <w:r>
        <w:rPr/>
        <w:t>K.,</w:t>
      </w:r>
      <w:r>
        <w:rPr>
          <w:spacing w:val="-1"/>
        </w:rPr>
        <w:t> </w:t>
      </w:r>
      <w:r>
        <w:rPr/>
        <w:t>(2002):</w:t>
      </w:r>
      <w:r>
        <w:rPr>
          <w:spacing w:val="40"/>
        </w:rPr>
        <w:t> </w:t>
      </w:r>
      <w:r>
        <w:rPr/>
        <w:t>―Forecasting</w:t>
      </w:r>
      <w:r>
        <w:rPr>
          <w:spacing w:val="-3"/>
        </w:rPr>
        <w:t> </w:t>
      </w:r>
      <w:r>
        <w:rPr/>
        <w:t>of increasing induced seismicity in the Zinkgruvan mine, Sweden, by temporal variations of b- values‖. Acta Montana, Series A, 21: 13-25.</w:t>
      </w:r>
    </w:p>
    <w:p>
      <w:pPr>
        <w:pStyle w:val="BodyText"/>
        <w:spacing w:line="360" w:lineRule="auto"/>
        <w:ind w:left="940" w:right="818" w:hanging="720"/>
        <w:jc w:val="both"/>
      </w:pPr>
      <w:r>
        <w:rPr/>
        <w:t>Nuannin, P., Kulhanek, O., Persson, L. (2005): ―Spatial and temporal b-value anomalies preceding the devastating off coast of NW Sumatra earthquake of December 26, 2004‖. Geophysics research Lecture, 32, L11307.</w:t>
      </w:r>
    </w:p>
    <w:p>
      <w:pPr>
        <w:pStyle w:val="BodyText"/>
        <w:spacing w:line="360" w:lineRule="auto"/>
        <w:ind w:left="940" w:right="814" w:hanging="720"/>
        <w:jc w:val="both"/>
      </w:pPr>
      <w:r>
        <w:rPr/>
        <w:t>Ogata, Y., M. Imoto, and K. Katsura, (1991). 3-D spatial variation of b-values of magnitude frequency distribution beneath the Kanto district, Japan, J Geophys. Int., 104, 135- </w:t>
      </w:r>
      <w:r>
        <w:rPr>
          <w:spacing w:val="-4"/>
        </w:rPr>
        <w:t>146.</w:t>
      </w:r>
    </w:p>
    <w:p>
      <w:pPr>
        <w:pStyle w:val="BodyText"/>
        <w:spacing w:line="360" w:lineRule="auto"/>
        <w:ind w:left="940" w:right="821" w:hanging="720"/>
        <w:jc w:val="both"/>
      </w:pPr>
      <w:r>
        <w:rPr/>
        <w:t>Onuoha, M. K. (2001). Foundation postgraduate course in Theoretical Geophysics. National Mathematical Centre, Abuja.</w:t>
      </w:r>
    </w:p>
    <w:p>
      <w:pPr>
        <w:pStyle w:val="BodyText"/>
        <w:spacing w:line="360" w:lineRule="auto"/>
        <w:ind w:left="940" w:right="819" w:hanging="720"/>
        <w:jc w:val="both"/>
      </w:pPr>
      <w:r>
        <w:rPr/>
        <w:t>Pacheco,</w:t>
      </w:r>
      <w:r>
        <w:rPr>
          <w:spacing w:val="-8"/>
        </w:rPr>
        <w:t> </w:t>
      </w:r>
      <w:r>
        <w:rPr/>
        <w:t>J.F.,</w:t>
      </w:r>
      <w:r>
        <w:rPr>
          <w:spacing w:val="-8"/>
        </w:rPr>
        <w:t> </w:t>
      </w:r>
      <w:r>
        <w:rPr/>
        <w:t>Scholz,</w:t>
      </w:r>
      <w:r>
        <w:rPr>
          <w:spacing w:val="-10"/>
        </w:rPr>
        <w:t> </w:t>
      </w:r>
      <w:r>
        <w:rPr/>
        <w:t>C.H.</w:t>
      </w:r>
      <w:r>
        <w:rPr>
          <w:spacing w:val="-8"/>
        </w:rPr>
        <w:t> </w:t>
      </w:r>
      <w:r>
        <w:rPr/>
        <w:t>and</w:t>
      </w:r>
      <w:r>
        <w:rPr>
          <w:spacing w:val="-8"/>
        </w:rPr>
        <w:t> </w:t>
      </w:r>
      <w:r>
        <w:rPr/>
        <w:t>Skyes,</w:t>
      </w:r>
      <w:r>
        <w:rPr>
          <w:spacing w:val="-5"/>
        </w:rPr>
        <w:t> </w:t>
      </w:r>
      <w:r>
        <w:rPr/>
        <w:t>L.R.,</w:t>
      </w:r>
      <w:r>
        <w:rPr>
          <w:spacing w:val="-8"/>
        </w:rPr>
        <w:t> </w:t>
      </w:r>
      <w:r>
        <w:rPr/>
        <w:t>(1992):</w:t>
      </w:r>
      <w:r>
        <w:rPr>
          <w:spacing w:val="-8"/>
        </w:rPr>
        <w:t> </w:t>
      </w:r>
      <w:r>
        <w:rPr/>
        <w:t>―Changes</w:t>
      </w:r>
      <w:r>
        <w:rPr>
          <w:spacing w:val="-8"/>
        </w:rPr>
        <w:t> </w:t>
      </w:r>
      <w:r>
        <w:rPr/>
        <w:t>in</w:t>
      </w:r>
      <w:r>
        <w:rPr>
          <w:spacing w:val="-3"/>
        </w:rPr>
        <w:t> </w:t>
      </w:r>
      <w:r>
        <w:rPr/>
        <w:t>frequency-size</w:t>
      </w:r>
      <w:r>
        <w:rPr>
          <w:spacing w:val="-8"/>
        </w:rPr>
        <w:t> </w:t>
      </w:r>
      <w:r>
        <w:rPr/>
        <w:t>relationship from small to large earthquakes. Nature, 335: 71-73.</w:t>
      </w:r>
    </w:p>
    <w:p>
      <w:pPr>
        <w:spacing w:after="0" w:line="360" w:lineRule="auto"/>
        <w:jc w:val="both"/>
        <w:sectPr>
          <w:pgSz w:w="11910" w:h="16840"/>
          <w:pgMar w:header="0" w:footer="1067" w:top="1340" w:bottom="1260" w:left="1220" w:right="620"/>
        </w:sectPr>
      </w:pPr>
    </w:p>
    <w:p>
      <w:pPr>
        <w:pStyle w:val="BodyText"/>
        <w:spacing w:line="360" w:lineRule="auto" w:before="76"/>
        <w:ind w:left="940" w:right="820" w:hanging="720"/>
        <w:jc w:val="both"/>
      </w:pPr>
      <w:r>
        <w:rPr/>
        <w:t>Paiboon, N. (2006). The potential of b-value variations as earthquake precursors for small</w:t>
      </w:r>
      <w:r>
        <w:rPr>
          <w:spacing w:val="40"/>
        </w:rPr>
        <w:t> </w:t>
      </w:r>
      <w:r>
        <w:rPr/>
        <w:t>and large events. Digital comprehensive summaries of Uppsala dissertations from the faculty of science an technology. 183.</w:t>
      </w:r>
    </w:p>
    <w:p>
      <w:pPr>
        <w:pStyle w:val="BodyText"/>
        <w:spacing w:line="360" w:lineRule="auto"/>
        <w:ind w:left="940" w:right="818" w:hanging="720"/>
        <w:jc w:val="both"/>
      </w:pPr>
      <w:r>
        <w:rPr/>
        <w:t>Papazachos,</w:t>
      </w:r>
      <w:r>
        <w:rPr>
          <w:spacing w:val="-13"/>
        </w:rPr>
        <w:t> </w:t>
      </w:r>
      <w:r>
        <w:rPr/>
        <w:t>C.,</w:t>
      </w:r>
      <w:r>
        <w:rPr>
          <w:spacing w:val="-11"/>
        </w:rPr>
        <w:t> </w:t>
      </w:r>
      <w:r>
        <w:rPr/>
        <w:t>(1999):</w:t>
      </w:r>
      <w:r>
        <w:rPr>
          <w:spacing w:val="-13"/>
        </w:rPr>
        <w:t> </w:t>
      </w:r>
      <w:r>
        <w:rPr/>
        <w:t>―An</w:t>
      </w:r>
      <w:r>
        <w:rPr>
          <w:spacing w:val="-12"/>
        </w:rPr>
        <w:t> </w:t>
      </w:r>
      <w:r>
        <w:rPr/>
        <w:t>alternative</w:t>
      </w:r>
      <w:r>
        <w:rPr>
          <w:spacing w:val="-12"/>
        </w:rPr>
        <w:t> </w:t>
      </w:r>
      <w:r>
        <w:rPr/>
        <w:t>method</w:t>
      </w:r>
      <w:r>
        <w:rPr>
          <w:spacing w:val="-11"/>
        </w:rPr>
        <w:t> </w:t>
      </w:r>
      <w:r>
        <w:rPr/>
        <w:t>for</w:t>
      </w:r>
      <w:r>
        <w:rPr>
          <w:spacing w:val="-13"/>
        </w:rPr>
        <w:t> </w:t>
      </w:r>
      <w:r>
        <w:rPr/>
        <w:t>a</w:t>
      </w:r>
      <w:r>
        <w:rPr>
          <w:spacing w:val="-12"/>
        </w:rPr>
        <w:t> </w:t>
      </w:r>
      <w:r>
        <w:rPr/>
        <w:t>reliable</w:t>
      </w:r>
      <w:r>
        <w:rPr>
          <w:spacing w:val="-12"/>
        </w:rPr>
        <w:t> </w:t>
      </w:r>
      <w:r>
        <w:rPr/>
        <w:t>estimation</w:t>
      </w:r>
      <w:r>
        <w:rPr>
          <w:spacing w:val="-11"/>
        </w:rPr>
        <w:t> </w:t>
      </w:r>
      <w:r>
        <w:rPr/>
        <w:t>of</w:t>
      </w:r>
      <w:r>
        <w:rPr>
          <w:spacing w:val="-12"/>
        </w:rPr>
        <w:t> </w:t>
      </w:r>
      <w:r>
        <w:rPr/>
        <w:t>seismicity</w:t>
      </w:r>
      <w:r>
        <w:rPr>
          <w:spacing w:val="-15"/>
        </w:rPr>
        <w:t> </w:t>
      </w:r>
      <w:r>
        <w:rPr/>
        <w:t>with</w:t>
      </w:r>
      <w:r>
        <w:rPr>
          <w:spacing w:val="-11"/>
        </w:rPr>
        <w:t> </w:t>
      </w:r>
      <w:r>
        <w:rPr/>
        <w:t>an application in Greece and the surrounding area‖. Bulletin of the seismological society of America. February 1999, v.89; no. 1, pp. 111-119.</w:t>
      </w:r>
    </w:p>
    <w:p>
      <w:pPr>
        <w:pStyle w:val="BodyText"/>
        <w:spacing w:line="360" w:lineRule="auto"/>
        <w:ind w:left="700" w:right="880" w:hanging="480"/>
        <w:jc w:val="both"/>
      </w:pPr>
      <w:r>
        <w:rPr/>
        <w:drawing>
          <wp:anchor distT="0" distB="0" distL="0" distR="0" allowOverlap="1" layoutInCell="1" locked="0" behindDoc="1" simplePos="0" relativeHeight="483706880">
            <wp:simplePos x="0" y="0"/>
            <wp:positionH relativeFrom="page">
              <wp:posOffset>1051966</wp:posOffset>
            </wp:positionH>
            <wp:positionV relativeFrom="paragraph">
              <wp:posOffset>231527</wp:posOffset>
            </wp:positionV>
            <wp:extent cx="5312638" cy="5252450"/>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5" cstate="print"/>
                    <a:stretch>
                      <a:fillRect/>
                    </a:stretch>
                  </pic:blipFill>
                  <pic:spPr>
                    <a:xfrm>
                      <a:off x="0" y="0"/>
                      <a:ext cx="5312638" cy="5252450"/>
                    </a:xfrm>
                    <a:prstGeom prst="rect">
                      <a:avLst/>
                    </a:prstGeom>
                  </pic:spPr>
                </pic:pic>
              </a:graphicData>
            </a:graphic>
          </wp:anchor>
        </w:drawing>
      </w:r>
      <w:r>
        <w:rPr/>
        <w:t>Popoola,</w:t>
      </w:r>
      <w:r>
        <w:rPr>
          <w:spacing w:val="-11"/>
        </w:rPr>
        <w:t> </w:t>
      </w:r>
      <w:r>
        <w:rPr/>
        <w:t>I.O.,</w:t>
      </w:r>
      <w:r>
        <w:rPr>
          <w:spacing w:val="-11"/>
        </w:rPr>
        <w:t> </w:t>
      </w:r>
      <w:r>
        <w:rPr/>
        <w:t>(2008)</w:t>
      </w:r>
      <w:r>
        <w:rPr>
          <w:spacing w:val="-11"/>
        </w:rPr>
        <w:t> </w:t>
      </w:r>
      <w:r>
        <w:rPr/>
        <w:t>:</w:t>
      </w:r>
      <w:r>
        <w:rPr>
          <w:spacing w:val="-11"/>
        </w:rPr>
        <w:t> </w:t>
      </w:r>
      <w:r>
        <w:rPr/>
        <w:t>―Introduction</w:t>
      </w:r>
      <w:r>
        <w:rPr>
          <w:spacing w:val="-11"/>
        </w:rPr>
        <w:t> </w:t>
      </w:r>
      <w:r>
        <w:rPr/>
        <w:t>to</w:t>
      </w:r>
      <w:r>
        <w:rPr>
          <w:spacing w:val="-11"/>
        </w:rPr>
        <w:t> </w:t>
      </w:r>
      <w:r>
        <w:rPr/>
        <w:t>seismology</w:t>
      </w:r>
      <w:r>
        <w:rPr>
          <w:spacing w:val="-14"/>
        </w:rPr>
        <w:t> </w:t>
      </w:r>
      <w:r>
        <w:rPr/>
        <w:t>(Phy</w:t>
      </w:r>
      <w:r>
        <w:rPr>
          <w:spacing w:val="-15"/>
        </w:rPr>
        <w:t> </w:t>
      </w:r>
      <w:r>
        <w:rPr/>
        <w:t>713)‖.</w:t>
      </w:r>
      <w:r>
        <w:rPr>
          <w:spacing w:val="-10"/>
        </w:rPr>
        <w:t> </w:t>
      </w:r>
      <w:r>
        <w:rPr/>
        <w:t>Lecture</w:t>
      </w:r>
      <w:r>
        <w:rPr>
          <w:spacing w:val="-13"/>
        </w:rPr>
        <w:t> </w:t>
      </w:r>
      <w:r>
        <w:rPr/>
        <w:t>notes,</w:t>
      </w:r>
      <w:r>
        <w:rPr>
          <w:spacing w:val="-11"/>
        </w:rPr>
        <w:t> </w:t>
      </w:r>
      <w:r>
        <w:rPr/>
        <w:t>Department</w:t>
      </w:r>
      <w:r>
        <w:rPr>
          <w:spacing w:val="-11"/>
        </w:rPr>
        <w:t> </w:t>
      </w:r>
      <w:r>
        <w:rPr/>
        <w:t>of Physics, University of Ibadan.</w:t>
      </w:r>
    </w:p>
    <w:p>
      <w:pPr>
        <w:pStyle w:val="BodyText"/>
        <w:spacing w:before="1"/>
        <w:ind w:left="220"/>
        <w:jc w:val="both"/>
      </w:pPr>
      <w:r>
        <w:rPr/>
        <w:t>Rao,</w:t>
      </w:r>
      <w:r>
        <w:rPr>
          <w:spacing w:val="-2"/>
        </w:rPr>
        <w:t> </w:t>
      </w:r>
      <w:r>
        <w:rPr/>
        <w:t>M.V.M.S.,</w:t>
      </w:r>
      <w:r>
        <w:rPr>
          <w:spacing w:val="-1"/>
        </w:rPr>
        <w:t> </w:t>
      </w:r>
      <w:r>
        <w:rPr/>
        <w:t>Murphy, D.N.S.,</w:t>
      </w:r>
      <w:r>
        <w:rPr>
          <w:spacing w:val="-1"/>
        </w:rPr>
        <w:t> </w:t>
      </w:r>
      <w:r>
        <w:rPr/>
        <w:t>Nagaraja</w:t>
      </w:r>
      <w:r>
        <w:rPr>
          <w:spacing w:val="-2"/>
        </w:rPr>
        <w:t> </w:t>
      </w:r>
      <w:r>
        <w:rPr/>
        <w:t>Rao,</w:t>
      </w:r>
      <w:r>
        <w:rPr>
          <w:spacing w:val="-1"/>
        </w:rPr>
        <w:t> </w:t>
      </w:r>
      <w:r>
        <w:rPr/>
        <w:t>G.M.,</w:t>
      </w:r>
      <w:r>
        <w:rPr>
          <w:spacing w:val="-2"/>
        </w:rPr>
        <w:t> </w:t>
      </w:r>
      <w:r>
        <w:rPr/>
        <w:t>Mohananty,</w:t>
      </w:r>
      <w:r>
        <w:rPr>
          <w:spacing w:val="-1"/>
        </w:rPr>
        <w:t> </w:t>
      </w:r>
      <w:r>
        <w:rPr/>
        <w:t>S.K.</w:t>
      </w:r>
      <w:r>
        <w:rPr>
          <w:spacing w:val="-1"/>
        </w:rPr>
        <w:t> </w:t>
      </w:r>
      <w:r>
        <w:rPr/>
        <w:t>and</w:t>
      </w:r>
      <w:r>
        <w:rPr>
          <w:spacing w:val="-1"/>
        </w:rPr>
        <w:t> </w:t>
      </w:r>
      <w:r>
        <w:rPr/>
        <w:t>Udaya</w:t>
      </w:r>
      <w:r>
        <w:rPr>
          <w:spacing w:val="-2"/>
        </w:rPr>
        <w:t> Kumar,</w:t>
      </w:r>
    </w:p>
    <w:p>
      <w:pPr>
        <w:pStyle w:val="BodyText"/>
        <w:spacing w:line="360" w:lineRule="auto" w:before="137"/>
        <w:ind w:left="940" w:right="819" w:hanging="240"/>
        <w:jc w:val="both"/>
      </w:pPr>
      <w:r>
        <w:rPr/>
        <w:t>S. (2004) : ―Stress-induced micro-cracking and brittle failure of Godhra granite‖. Journal of geological Society of India, 64, 775-783.</w:t>
      </w:r>
    </w:p>
    <w:p>
      <w:pPr>
        <w:pStyle w:val="BodyText"/>
        <w:spacing w:line="360" w:lineRule="auto"/>
        <w:ind w:left="940" w:right="813" w:hanging="720"/>
        <w:jc w:val="both"/>
      </w:pPr>
      <w:r>
        <w:rPr/>
        <w:t>Rao, M.V.M.S., and Prasanna Lashimi, K.J., (2005): ―Analysis of b-value and improved b- value of acoustic emissions accompanying rock fracture‖. Current science, vol.89, no. </w:t>
      </w:r>
      <w:r>
        <w:rPr>
          <w:spacing w:val="-6"/>
        </w:rPr>
        <w:t>9.</w:t>
      </w:r>
    </w:p>
    <w:p>
      <w:pPr>
        <w:pStyle w:val="BodyText"/>
        <w:spacing w:line="360" w:lineRule="auto" w:before="1"/>
        <w:ind w:left="940" w:right="822" w:hanging="720"/>
        <w:jc w:val="both"/>
      </w:pPr>
      <w:r>
        <w:rPr/>
        <w:t>Richter, C.F. (1935). An instrumental earthquake magnitude scale. Bull. Seismol Soc. Am., 25, 1-32.</w:t>
      </w:r>
    </w:p>
    <w:p>
      <w:pPr>
        <w:pStyle w:val="BodyText"/>
        <w:spacing w:line="360" w:lineRule="auto" w:before="1"/>
        <w:ind w:left="940" w:right="813" w:hanging="720"/>
        <w:jc w:val="both"/>
      </w:pPr>
      <w:r>
        <w:rPr/>
        <w:t>Sammonds, P.R., Meredith, P.G., and Main, I.G. (1999): ―Role of pore-fluids in the generation of seismic precursors to shear fracture‖. Nature, 359 : 228-230.</w:t>
      </w:r>
    </w:p>
    <w:p>
      <w:pPr>
        <w:pStyle w:val="BodyText"/>
        <w:spacing w:line="360" w:lineRule="auto"/>
        <w:ind w:left="940" w:right="818" w:hanging="720"/>
        <w:jc w:val="both"/>
      </w:pPr>
      <w:r>
        <w:rPr/>
        <w:t>Scholz, C.H., (1968): ―The frequency-magnitude relation of microfracturing</w:t>
      </w:r>
      <w:r>
        <w:rPr>
          <w:spacing w:val="-1"/>
        </w:rPr>
        <w:t> </w:t>
      </w:r>
      <w:r>
        <w:rPr/>
        <w:t>in rocks and its relation to earthquakes‖. American Seismological Society Bulletin 58: 399-415.</w:t>
      </w:r>
    </w:p>
    <w:p>
      <w:pPr>
        <w:pStyle w:val="BodyText"/>
        <w:spacing w:line="360" w:lineRule="auto"/>
        <w:ind w:left="940" w:right="813" w:hanging="720"/>
        <w:jc w:val="both"/>
      </w:pPr>
      <w:r>
        <w:rPr/>
        <w:t>Schorlemmer, D., S. Wiemer, M. Wyss, and D. D. Jackson (2004), Earthquake statistics at Parkfield: 2. Probabilistic forecasting and testing, </w:t>
      </w:r>
      <w:r>
        <w:rPr>
          <w:i/>
        </w:rPr>
        <w:t>J. Geophys. Res.</w:t>
      </w:r>
      <w:r>
        <w:rPr/>
        <w:t>, 109, B12308, </w:t>
      </w:r>
      <w:r>
        <w:rPr>
          <w:spacing w:val="-2"/>
        </w:rPr>
        <w:t>doi:10.1029/2004JB003235.</w:t>
      </w:r>
    </w:p>
    <w:p>
      <w:pPr>
        <w:pStyle w:val="BodyText"/>
        <w:spacing w:line="362" w:lineRule="auto"/>
        <w:ind w:left="820" w:right="861" w:hanging="600"/>
        <w:jc w:val="both"/>
      </w:pPr>
      <w:r>
        <w:rPr/>
        <w:t>Schwartz,</w:t>
      </w:r>
      <w:r>
        <w:rPr>
          <w:spacing w:val="-10"/>
        </w:rPr>
        <w:t> </w:t>
      </w:r>
      <w:r>
        <w:rPr/>
        <w:t>D.P.,</w:t>
      </w:r>
      <w:r>
        <w:rPr>
          <w:spacing w:val="-10"/>
        </w:rPr>
        <w:t> </w:t>
      </w:r>
      <w:r>
        <w:rPr/>
        <w:t>(1988):</w:t>
      </w:r>
      <w:r>
        <w:rPr>
          <w:spacing w:val="-10"/>
        </w:rPr>
        <w:t> </w:t>
      </w:r>
      <w:r>
        <w:rPr/>
        <w:t>―Geology</w:t>
      </w:r>
      <w:r>
        <w:rPr>
          <w:spacing w:val="-12"/>
        </w:rPr>
        <w:t> </w:t>
      </w:r>
      <w:r>
        <w:rPr/>
        <w:t>and</w:t>
      </w:r>
      <w:r>
        <w:rPr>
          <w:spacing w:val="-10"/>
        </w:rPr>
        <w:t> </w:t>
      </w:r>
      <w:r>
        <w:rPr/>
        <w:t>seismic</w:t>
      </w:r>
      <w:r>
        <w:rPr>
          <w:spacing w:val="-10"/>
        </w:rPr>
        <w:t> </w:t>
      </w:r>
      <w:r>
        <w:rPr/>
        <w:t>hazards</w:t>
      </w:r>
      <w:r>
        <w:rPr>
          <w:spacing w:val="-10"/>
        </w:rPr>
        <w:t> </w:t>
      </w:r>
      <w:r>
        <w:rPr/>
        <w:t>:</w:t>
      </w:r>
      <w:r>
        <w:rPr>
          <w:spacing w:val="-10"/>
        </w:rPr>
        <w:t> </w:t>
      </w:r>
      <w:r>
        <w:rPr/>
        <w:t>Moving</w:t>
      </w:r>
      <w:r>
        <w:rPr>
          <w:spacing w:val="-12"/>
        </w:rPr>
        <w:t> </w:t>
      </w:r>
      <w:r>
        <w:rPr/>
        <w:t>into</w:t>
      </w:r>
      <w:r>
        <w:rPr>
          <w:spacing w:val="-10"/>
        </w:rPr>
        <w:t> </w:t>
      </w:r>
      <w:r>
        <w:rPr/>
        <w:t>the</w:t>
      </w:r>
      <w:r>
        <w:rPr>
          <w:spacing w:val="-10"/>
        </w:rPr>
        <w:t> </w:t>
      </w:r>
      <w:r>
        <w:rPr/>
        <w:t>1990‘s‖.</w:t>
      </w:r>
      <w:r>
        <w:rPr>
          <w:spacing w:val="-10"/>
        </w:rPr>
        <w:t> </w:t>
      </w:r>
      <w:r>
        <w:rPr/>
        <w:t>Pro.</w:t>
      </w:r>
      <w:r>
        <w:rPr>
          <w:spacing w:val="-10"/>
        </w:rPr>
        <w:t> </w:t>
      </w:r>
      <w:r>
        <w:rPr/>
        <w:t>ASCE conf. ―Earthquake Engineering and Soil Dynamics II‖, 1-42.</w:t>
      </w:r>
    </w:p>
    <w:p>
      <w:pPr>
        <w:pStyle w:val="BodyText"/>
        <w:spacing w:line="360" w:lineRule="auto"/>
        <w:ind w:left="940" w:right="821" w:hanging="720"/>
        <w:jc w:val="both"/>
      </w:pPr>
      <w:r>
        <w:rPr/>
        <w:t>Shearer, Peter M., (1999): ―Introduction to seismology‖. Cambridge University Press, UK. ISBN 0 521 66023 8.</w:t>
      </w:r>
    </w:p>
    <w:p>
      <w:pPr>
        <w:pStyle w:val="BodyText"/>
        <w:spacing w:line="360" w:lineRule="auto"/>
        <w:ind w:left="940" w:right="814" w:hanging="720"/>
        <w:jc w:val="both"/>
        <w:rPr>
          <w:i/>
        </w:rPr>
      </w:pPr>
      <w:r>
        <w:rPr/>
        <w:t>Steacy, S.J., J. McCloskey, C.J. Bean and J. Ren (1996), Heterogeneity in a self-organized critical earthquake model</w:t>
      </w:r>
      <w:r>
        <w:rPr>
          <w:b/>
        </w:rPr>
        <w:t>, </w:t>
      </w:r>
      <w:r>
        <w:rPr/>
        <w:t>Geophysical Research Letters</w:t>
      </w:r>
      <w:r>
        <w:rPr>
          <w:i/>
        </w:rPr>
        <w:t>, 23, 383-386.</w:t>
      </w:r>
    </w:p>
    <w:p>
      <w:pPr>
        <w:pStyle w:val="BodyText"/>
        <w:spacing w:line="360" w:lineRule="auto"/>
        <w:ind w:left="940" w:right="820" w:hanging="720"/>
        <w:jc w:val="both"/>
      </w:pPr>
      <w:r>
        <w:rPr/>
        <w:t>Stein, S., Wysession, M., (2003): An introduction to seismology, earthquakes, and earth structure. Wiley-Blackwell. </w:t>
      </w:r>
      <w:r>
        <w:rPr>
          <w:u w:val="single"/>
        </w:rPr>
        <w:t>ISBN 0-86542-078-5</w:t>
      </w:r>
      <w:r>
        <w:rPr/>
        <w:t>.</w:t>
      </w:r>
    </w:p>
    <w:p>
      <w:pPr>
        <w:pStyle w:val="BodyText"/>
        <w:spacing w:line="360" w:lineRule="auto"/>
        <w:ind w:left="940" w:right="822" w:hanging="720"/>
        <w:jc w:val="both"/>
      </w:pPr>
      <w:r>
        <w:rPr/>
        <w:t>Suyehiro,</w:t>
      </w:r>
      <w:r>
        <w:rPr>
          <w:spacing w:val="-10"/>
        </w:rPr>
        <w:t> </w:t>
      </w:r>
      <w:r>
        <w:rPr/>
        <w:t>S.,</w:t>
      </w:r>
      <w:r>
        <w:rPr>
          <w:spacing w:val="-10"/>
        </w:rPr>
        <w:t> </w:t>
      </w:r>
      <w:r>
        <w:rPr/>
        <w:t>Asada,</w:t>
      </w:r>
      <w:r>
        <w:rPr>
          <w:spacing w:val="-10"/>
        </w:rPr>
        <w:t> </w:t>
      </w:r>
      <w:r>
        <w:rPr/>
        <w:t>T.</w:t>
      </w:r>
      <w:r>
        <w:rPr>
          <w:spacing w:val="-8"/>
        </w:rPr>
        <w:t> </w:t>
      </w:r>
      <w:r>
        <w:rPr/>
        <w:t>And</w:t>
      </w:r>
      <w:r>
        <w:rPr>
          <w:spacing w:val="-10"/>
        </w:rPr>
        <w:t> </w:t>
      </w:r>
      <w:r>
        <w:rPr/>
        <w:t>Ohtake,</w:t>
      </w:r>
      <w:r>
        <w:rPr>
          <w:spacing w:val="-10"/>
        </w:rPr>
        <w:t> </w:t>
      </w:r>
      <w:r>
        <w:rPr/>
        <w:t>M.,</w:t>
      </w:r>
      <w:r>
        <w:rPr>
          <w:spacing w:val="-9"/>
        </w:rPr>
        <w:t> </w:t>
      </w:r>
      <w:r>
        <w:rPr/>
        <w:t>(1964):</w:t>
      </w:r>
      <w:r>
        <w:rPr>
          <w:spacing w:val="-8"/>
        </w:rPr>
        <w:t> </w:t>
      </w:r>
      <w:r>
        <w:rPr/>
        <w:t>―Foreshocks</w:t>
      </w:r>
      <w:r>
        <w:rPr>
          <w:spacing w:val="-9"/>
        </w:rPr>
        <w:t> </w:t>
      </w:r>
      <w:r>
        <w:rPr/>
        <w:t>and</w:t>
      </w:r>
      <w:r>
        <w:rPr>
          <w:spacing w:val="-10"/>
        </w:rPr>
        <w:t> </w:t>
      </w:r>
      <w:r>
        <w:rPr/>
        <w:t>aftershocks</w:t>
      </w:r>
      <w:r>
        <w:rPr>
          <w:spacing w:val="-9"/>
        </w:rPr>
        <w:t> </w:t>
      </w:r>
      <w:r>
        <w:rPr/>
        <w:t>accompanying a perceptible earthquake in central Japan: On the peculiar nature of foreshocks‖. Pap. Metrol. Geophys., 19: 427-435.</w:t>
      </w:r>
    </w:p>
    <w:p>
      <w:pPr>
        <w:spacing w:after="0" w:line="360" w:lineRule="auto"/>
        <w:jc w:val="both"/>
        <w:sectPr>
          <w:pgSz w:w="11910" w:h="16840"/>
          <w:pgMar w:header="0" w:footer="1067" w:top="1340" w:bottom="1260" w:left="1220" w:right="620"/>
        </w:sectPr>
      </w:pPr>
    </w:p>
    <w:p>
      <w:pPr>
        <w:pStyle w:val="BodyText"/>
        <w:spacing w:before="76"/>
        <w:ind w:left="220"/>
      </w:pPr>
      <w:r>
        <w:rPr/>
        <w:t>Udias,</w:t>
      </w:r>
      <w:r>
        <w:rPr>
          <w:spacing w:val="9"/>
        </w:rPr>
        <w:t> </w:t>
      </w:r>
      <w:r>
        <w:rPr/>
        <w:t>A.</w:t>
      </w:r>
      <w:r>
        <w:rPr>
          <w:spacing w:val="9"/>
        </w:rPr>
        <w:t> </w:t>
      </w:r>
      <w:r>
        <w:rPr/>
        <w:t>and</w:t>
      </w:r>
      <w:r>
        <w:rPr>
          <w:spacing w:val="9"/>
        </w:rPr>
        <w:t> </w:t>
      </w:r>
      <w:r>
        <w:rPr/>
        <w:t>Mezcua,</w:t>
      </w:r>
      <w:r>
        <w:rPr>
          <w:spacing w:val="9"/>
        </w:rPr>
        <w:t> </w:t>
      </w:r>
      <w:r>
        <w:rPr/>
        <w:t>J.,</w:t>
      </w:r>
      <w:r>
        <w:rPr>
          <w:spacing w:val="10"/>
        </w:rPr>
        <w:t> </w:t>
      </w:r>
      <w:r>
        <w:rPr/>
        <w:t>(1997):</w:t>
      </w:r>
      <w:r>
        <w:rPr>
          <w:spacing w:val="9"/>
        </w:rPr>
        <w:t> </w:t>
      </w:r>
      <w:r>
        <w:rPr/>
        <w:t>―Fundamentos</w:t>
      </w:r>
      <w:r>
        <w:rPr>
          <w:spacing w:val="12"/>
        </w:rPr>
        <w:t> </w:t>
      </w:r>
      <w:r>
        <w:rPr/>
        <w:t>de</w:t>
      </w:r>
      <w:r>
        <w:rPr>
          <w:spacing w:val="8"/>
        </w:rPr>
        <w:t> </w:t>
      </w:r>
      <w:r>
        <w:rPr/>
        <w:t>Geofisca.</w:t>
      </w:r>
      <w:r>
        <w:rPr>
          <w:spacing w:val="10"/>
        </w:rPr>
        <w:t> </w:t>
      </w:r>
      <w:r>
        <w:rPr/>
        <w:t>Alianza</w:t>
      </w:r>
      <w:r>
        <w:rPr>
          <w:spacing w:val="8"/>
        </w:rPr>
        <w:t> </w:t>
      </w:r>
      <w:r>
        <w:rPr/>
        <w:t>Universidad</w:t>
      </w:r>
      <w:r>
        <w:rPr>
          <w:spacing w:val="9"/>
        </w:rPr>
        <w:t> </w:t>
      </w:r>
      <w:r>
        <w:rPr>
          <w:spacing w:val="-2"/>
        </w:rPr>
        <w:t>Textos,</w:t>
      </w:r>
    </w:p>
    <w:p>
      <w:pPr>
        <w:pStyle w:val="BodyText"/>
        <w:spacing w:before="137"/>
        <w:ind w:left="940"/>
      </w:pPr>
      <w:r>
        <w:rPr/>
        <w:t>pp. </w:t>
      </w:r>
      <w:r>
        <w:rPr>
          <w:spacing w:val="-4"/>
        </w:rPr>
        <w:t>476.</w:t>
      </w:r>
    </w:p>
    <w:p>
      <w:pPr>
        <w:pStyle w:val="BodyText"/>
        <w:spacing w:line="360" w:lineRule="auto" w:before="139"/>
        <w:ind w:left="940" w:right="818" w:hanging="720"/>
      </w:pPr>
      <w:r>
        <w:rPr/>
        <w:t>Urbancic,</w:t>
      </w:r>
      <w:r>
        <w:rPr>
          <w:spacing w:val="-1"/>
        </w:rPr>
        <w:t> </w:t>
      </w:r>
      <w:r>
        <w:rPr/>
        <w:t>T. I., C. I. Trifu, J.</w:t>
      </w:r>
      <w:r>
        <w:rPr>
          <w:spacing w:val="-3"/>
        </w:rPr>
        <w:t> </w:t>
      </w:r>
      <w:r>
        <w:rPr/>
        <w:t>M. Long, and R. P. Young</w:t>
      </w:r>
      <w:r>
        <w:rPr>
          <w:spacing w:val="-3"/>
        </w:rPr>
        <w:t> </w:t>
      </w:r>
      <w:r>
        <w:rPr/>
        <w:t>(1992),</w:t>
      </w:r>
      <w:r>
        <w:rPr>
          <w:spacing w:val="-1"/>
        </w:rPr>
        <w:t> </w:t>
      </w:r>
      <w:r>
        <w:rPr/>
        <w:t>Space-time correlations of</w:t>
      </w:r>
      <w:r>
        <w:rPr>
          <w:spacing w:val="-1"/>
        </w:rPr>
        <w:t> </w:t>
      </w:r>
      <w:r>
        <w:rPr/>
        <w:t>b- values with stress release, Pure Appl. Geophys., 139, 449– 462.</w:t>
      </w:r>
    </w:p>
    <w:p>
      <w:pPr>
        <w:pStyle w:val="BodyText"/>
        <w:spacing w:line="360" w:lineRule="auto"/>
        <w:ind w:left="940" w:right="818" w:hanging="720"/>
      </w:pPr>
      <w:r>
        <w:rPr/>
        <w:drawing>
          <wp:anchor distT="0" distB="0" distL="0" distR="0" allowOverlap="1" layoutInCell="1" locked="0" behindDoc="1" simplePos="0" relativeHeight="483707392">
            <wp:simplePos x="0" y="0"/>
            <wp:positionH relativeFrom="page">
              <wp:posOffset>1051966</wp:posOffset>
            </wp:positionH>
            <wp:positionV relativeFrom="paragraph">
              <wp:posOffset>757248</wp:posOffset>
            </wp:positionV>
            <wp:extent cx="5312638" cy="5252450"/>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5" cstate="print"/>
                    <a:stretch>
                      <a:fillRect/>
                    </a:stretch>
                  </pic:blipFill>
                  <pic:spPr>
                    <a:xfrm>
                      <a:off x="0" y="0"/>
                      <a:ext cx="5312638" cy="5252450"/>
                    </a:xfrm>
                    <a:prstGeom prst="rect">
                      <a:avLst/>
                    </a:prstGeom>
                  </pic:spPr>
                </pic:pic>
              </a:graphicData>
            </a:graphic>
          </wp:anchor>
        </w:drawing>
      </w:r>
      <w:r>
        <w:rPr/>
        <w:t>Utsu,</w:t>
      </w:r>
      <w:r>
        <w:rPr>
          <w:spacing w:val="37"/>
        </w:rPr>
        <w:t> </w:t>
      </w:r>
      <w:r>
        <w:rPr/>
        <w:t>T.,</w:t>
      </w:r>
      <w:r>
        <w:rPr>
          <w:spacing w:val="36"/>
        </w:rPr>
        <w:t> </w:t>
      </w:r>
      <w:r>
        <w:rPr/>
        <w:t>(1965):</w:t>
      </w:r>
      <w:r>
        <w:rPr>
          <w:spacing w:val="36"/>
        </w:rPr>
        <w:t> </w:t>
      </w:r>
      <w:r>
        <w:rPr/>
        <w:t>―A</w:t>
      </w:r>
      <w:r>
        <w:rPr>
          <w:spacing w:val="36"/>
        </w:rPr>
        <w:t> </w:t>
      </w:r>
      <w:r>
        <w:rPr/>
        <w:t>method</w:t>
      </w:r>
      <w:r>
        <w:rPr>
          <w:spacing w:val="37"/>
        </w:rPr>
        <w:t> </w:t>
      </w:r>
      <w:r>
        <w:rPr/>
        <w:t>for</w:t>
      </w:r>
      <w:r>
        <w:rPr>
          <w:spacing w:val="35"/>
        </w:rPr>
        <w:t> </w:t>
      </w:r>
      <w:r>
        <w:rPr/>
        <w:t>determining</w:t>
      </w:r>
      <w:r>
        <w:rPr>
          <w:spacing w:val="34"/>
        </w:rPr>
        <w:t> </w:t>
      </w:r>
      <w:r>
        <w:rPr/>
        <w:t>the</w:t>
      </w:r>
      <w:r>
        <w:rPr>
          <w:spacing w:val="35"/>
        </w:rPr>
        <w:t> </w:t>
      </w:r>
      <w:r>
        <w:rPr/>
        <w:t>value</w:t>
      </w:r>
      <w:r>
        <w:rPr>
          <w:spacing w:val="36"/>
        </w:rPr>
        <w:t> </w:t>
      </w:r>
      <w:r>
        <w:rPr/>
        <w:t>of</w:t>
      </w:r>
      <w:r>
        <w:rPr>
          <w:spacing w:val="36"/>
        </w:rPr>
        <w:t> </w:t>
      </w:r>
      <w:r>
        <w:rPr/>
        <w:t>b</w:t>
      </w:r>
      <w:r>
        <w:rPr>
          <w:spacing w:val="36"/>
        </w:rPr>
        <w:t> </w:t>
      </w:r>
      <w:r>
        <w:rPr/>
        <w:t>in</w:t>
      </w:r>
      <w:r>
        <w:rPr>
          <w:spacing w:val="37"/>
        </w:rPr>
        <w:t> </w:t>
      </w:r>
      <w:r>
        <w:rPr/>
        <w:t>the</w:t>
      </w:r>
      <w:r>
        <w:rPr>
          <w:spacing w:val="38"/>
        </w:rPr>
        <w:t> </w:t>
      </w:r>
      <w:r>
        <w:rPr/>
        <w:t>formular</w:t>
      </w:r>
      <w:r>
        <w:rPr>
          <w:spacing w:val="36"/>
        </w:rPr>
        <w:t> </w:t>
      </w:r>
      <w:r>
        <w:rPr/>
        <w:t>logN=a-bM showing the manitude frequency relation for earthquakes‖. Geophys. Bull. Hokkaido Univ., 13: 99-103.</w:t>
      </w:r>
    </w:p>
    <w:p>
      <w:pPr>
        <w:pStyle w:val="BodyText"/>
        <w:spacing w:line="275" w:lineRule="exact"/>
        <w:ind w:left="220"/>
      </w:pPr>
      <w:r>
        <w:rPr/>
        <w:t>Wadati,</w:t>
      </w:r>
      <w:r>
        <w:rPr>
          <w:spacing w:val="3"/>
        </w:rPr>
        <w:t> </w:t>
      </w:r>
      <w:r>
        <w:rPr/>
        <w:t>K.,</w:t>
      </w:r>
      <w:r>
        <w:rPr>
          <w:spacing w:val="4"/>
        </w:rPr>
        <w:t> </w:t>
      </w:r>
      <w:r>
        <w:rPr/>
        <w:t>(1931)</w:t>
      </w:r>
      <w:r>
        <w:rPr>
          <w:spacing w:val="3"/>
        </w:rPr>
        <w:t> </w:t>
      </w:r>
      <w:r>
        <w:rPr/>
        <w:t>Shallow</w:t>
      </w:r>
      <w:r>
        <w:rPr>
          <w:spacing w:val="4"/>
        </w:rPr>
        <w:t> </w:t>
      </w:r>
      <w:r>
        <w:rPr/>
        <w:t>and</w:t>
      </w:r>
      <w:r>
        <w:rPr>
          <w:spacing w:val="4"/>
        </w:rPr>
        <w:t> </w:t>
      </w:r>
      <w:r>
        <w:rPr/>
        <w:t>Deep</w:t>
      </w:r>
      <w:r>
        <w:rPr>
          <w:spacing w:val="4"/>
        </w:rPr>
        <w:t> </w:t>
      </w:r>
      <w:r>
        <w:rPr/>
        <w:t>Earthquakes</w:t>
      </w:r>
      <w:r>
        <w:rPr>
          <w:spacing w:val="4"/>
        </w:rPr>
        <w:t> </w:t>
      </w:r>
      <w:r>
        <w:rPr/>
        <w:t>(3</w:t>
      </w:r>
      <w:r>
        <w:rPr>
          <w:vertAlign w:val="superscript"/>
        </w:rPr>
        <w:t>rd</w:t>
      </w:r>
      <w:r>
        <w:rPr>
          <w:spacing w:val="6"/>
          <w:vertAlign w:val="baseline"/>
        </w:rPr>
        <w:t> </w:t>
      </w:r>
      <w:r>
        <w:rPr>
          <w:vertAlign w:val="baseline"/>
        </w:rPr>
        <w:t>paper),</w:t>
      </w:r>
      <w:r>
        <w:rPr>
          <w:spacing w:val="3"/>
          <w:vertAlign w:val="baseline"/>
        </w:rPr>
        <w:t> </w:t>
      </w:r>
      <w:r>
        <w:rPr>
          <w:vertAlign w:val="baseline"/>
        </w:rPr>
        <w:t>Geophysical</w:t>
      </w:r>
      <w:r>
        <w:rPr>
          <w:spacing w:val="5"/>
          <w:vertAlign w:val="baseline"/>
        </w:rPr>
        <w:t> </w:t>
      </w:r>
      <w:r>
        <w:rPr>
          <w:vertAlign w:val="baseline"/>
        </w:rPr>
        <w:t>Mag.,</w:t>
      </w:r>
      <w:r>
        <w:rPr>
          <w:spacing w:val="6"/>
          <w:vertAlign w:val="baseline"/>
        </w:rPr>
        <w:t> </w:t>
      </w:r>
      <w:r>
        <w:rPr>
          <w:vertAlign w:val="baseline"/>
        </w:rPr>
        <w:t>Vol.</w:t>
      </w:r>
      <w:r>
        <w:rPr>
          <w:spacing w:val="4"/>
          <w:vertAlign w:val="baseline"/>
        </w:rPr>
        <w:t> </w:t>
      </w:r>
      <w:r>
        <w:rPr>
          <w:vertAlign w:val="baseline"/>
        </w:rPr>
        <w:t>4,</w:t>
      </w:r>
      <w:r>
        <w:rPr>
          <w:spacing w:val="4"/>
          <w:vertAlign w:val="baseline"/>
        </w:rPr>
        <w:t> </w:t>
      </w:r>
      <w:r>
        <w:rPr>
          <w:spacing w:val="-5"/>
          <w:vertAlign w:val="baseline"/>
        </w:rPr>
        <w:t>pp.</w:t>
      </w:r>
    </w:p>
    <w:p>
      <w:pPr>
        <w:pStyle w:val="BodyText"/>
        <w:spacing w:before="140"/>
        <w:ind w:left="940"/>
        <w:jc w:val="both"/>
      </w:pPr>
      <w:r>
        <w:rPr/>
        <w:t>231 – 283, </w:t>
      </w:r>
      <w:r>
        <w:rPr>
          <w:spacing w:val="-2"/>
        </w:rPr>
        <w:t>Tokyo.</w:t>
      </w:r>
    </w:p>
    <w:p>
      <w:pPr>
        <w:pStyle w:val="BodyText"/>
        <w:spacing w:line="360" w:lineRule="auto" w:before="137"/>
        <w:ind w:left="940" w:right="822" w:hanging="720"/>
        <w:jc w:val="both"/>
      </w:pPr>
      <w:r>
        <w:rPr/>
        <w:t>Warren, N.W. and Latham, G.V., (1970): ―An experimental study of thermal induced microfracturing and its relation to volcanic seismicity‖. Journal of geophysics</w:t>
      </w:r>
      <w:r>
        <w:rPr>
          <w:spacing w:val="40"/>
        </w:rPr>
        <w:t> </w:t>
      </w:r>
      <w:r>
        <w:rPr/>
        <w:t>research, 75: 4455-4464.</w:t>
      </w:r>
    </w:p>
    <w:p>
      <w:pPr>
        <w:pStyle w:val="BodyText"/>
        <w:spacing w:line="360" w:lineRule="auto" w:before="1"/>
        <w:ind w:left="940" w:right="815" w:hanging="720"/>
        <w:jc w:val="both"/>
      </w:pPr>
      <w:r>
        <w:rPr/>
        <w:t>Wiemer, S. And Benoit, J., (1996): ―Mapping the b-value anomaly at 100km depth in the Alaska and New Zealand subduction zones‖. Geophys. Res. Let., 23: 1557-1560.</w:t>
      </w:r>
    </w:p>
    <w:p>
      <w:pPr>
        <w:pStyle w:val="BodyText"/>
        <w:spacing w:line="360" w:lineRule="auto"/>
        <w:ind w:left="880" w:right="922" w:hanging="660"/>
      </w:pPr>
      <w:r>
        <w:rPr/>
        <w:t>Wiemer,</w:t>
      </w:r>
      <w:r>
        <w:rPr>
          <w:spacing w:val="-15"/>
        </w:rPr>
        <w:t> </w:t>
      </w:r>
      <w:r>
        <w:rPr/>
        <w:t>S.,</w:t>
      </w:r>
      <w:r>
        <w:rPr>
          <w:spacing w:val="-15"/>
        </w:rPr>
        <w:t> </w:t>
      </w:r>
      <w:r>
        <w:rPr/>
        <w:t>McNutt,</w:t>
      </w:r>
      <w:r>
        <w:rPr>
          <w:spacing w:val="-15"/>
        </w:rPr>
        <w:t> </w:t>
      </w:r>
      <w:r>
        <w:rPr/>
        <w:t>S.R.</w:t>
      </w:r>
      <w:r>
        <w:rPr>
          <w:spacing w:val="-15"/>
        </w:rPr>
        <w:t> </w:t>
      </w:r>
      <w:r>
        <w:rPr/>
        <w:t>and</w:t>
      </w:r>
      <w:r>
        <w:rPr>
          <w:spacing w:val="-15"/>
        </w:rPr>
        <w:t> </w:t>
      </w:r>
      <w:r>
        <w:rPr/>
        <w:t>Wyss,</w:t>
      </w:r>
      <w:r>
        <w:rPr>
          <w:spacing w:val="-15"/>
        </w:rPr>
        <w:t> </w:t>
      </w:r>
      <w:r>
        <w:rPr/>
        <w:t>M.,</w:t>
      </w:r>
      <w:r>
        <w:rPr>
          <w:spacing w:val="-15"/>
        </w:rPr>
        <w:t> </w:t>
      </w:r>
      <w:r>
        <w:rPr/>
        <w:t>(1998):</w:t>
      </w:r>
      <w:r>
        <w:rPr>
          <w:spacing w:val="-15"/>
        </w:rPr>
        <w:t> </w:t>
      </w:r>
      <w:r>
        <w:rPr/>
        <w:t>―Temporal</w:t>
      </w:r>
      <w:r>
        <w:rPr>
          <w:spacing w:val="-15"/>
        </w:rPr>
        <w:t> </w:t>
      </w:r>
      <w:r>
        <w:rPr/>
        <w:t>and</w:t>
      </w:r>
      <w:r>
        <w:rPr>
          <w:spacing w:val="-15"/>
        </w:rPr>
        <w:t> </w:t>
      </w:r>
      <w:r>
        <w:rPr/>
        <w:t>three-dimensional</w:t>
      </w:r>
      <w:r>
        <w:rPr>
          <w:spacing w:val="-15"/>
        </w:rPr>
        <w:t> </w:t>
      </w:r>
      <w:r>
        <w:rPr/>
        <w:t>spatial analyses of the frequency-magnitude distribution near Long Valley Caldera, California‖. Geophysics journal international, 134: 409-421.</w:t>
      </w:r>
    </w:p>
    <w:p>
      <w:pPr>
        <w:pStyle w:val="BodyText"/>
        <w:spacing w:line="275" w:lineRule="exact"/>
        <w:ind w:left="220"/>
      </w:pPr>
      <w:r>
        <w:rPr/>
        <w:t>William,</w:t>
      </w:r>
      <w:r>
        <w:rPr>
          <w:spacing w:val="23"/>
        </w:rPr>
        <w:t> </w:t>
      </w:r>
      <w:r>
        <w:rPr/>
        <w:t>S.,</w:t>
      </w:r>
      <w:r>
        <w:rPr>
          <w:spacing w:val="26"/>
        </w:rPr>
        <w:t> </w:t>
      </w:r>
      <w:r>
        <w:rPr/>
        <w:t>Sipkin,</w:t>
      </w:r>
      <w:r>
        <w:rPr>
          <w:spacing w:val="24"/>
        </w:rPr>
        <w:t> </w:t>
      </w:r>
      <w:r>
        <w:rPr/>
        <w:t>S.</w:t>
      </w:r>
      <w:r>
        <w:rPr>
          <w:spacing w:val="24"/>
        </w:rPr>
        <w:t> </w:t>
      </w:r>
      <w:r>
        <w:rPr/>
        <w:t>A.,</w:t>
      </w:r>
      <w:r>
        <w:rPr>
          <w:spacing w:val="25"/>
        </w:rPr>
        <w:t> </w:t>
      </w:r>
      <w:r>
        <w:rPr/>
        <w:t>Choy,</w:t>
      </w:r>
      <w:r>
        <w:rPr>
          <w:spacing w:val="26"/>
        </w:rPr>
        <w:t> </w:t>
      </w:r>
      <w:r>
        <w:rPr/>
        <w:t>G.</w:t>
      </w:r>
      <w:r>
        <w:rPr>
          <w:spacing w:val="27"/>
        </w:rPr>
        <w:t> </w:t>
      </w:r>
      <w:r>
        <w:rPr/>
        <w:t>L.,</w:t>
      </w:r>
      <w:r>
        <w:rPr>
          <w:spacing w:val="27"/>
        </w:rPr>
        <w:t>  </w:t>
      </w:r>
      <w:r>
        <w:rPr/>
        <w:t>(1989):</w:t>
      </w:r>
      <w:r>
        <w:rPr>
          <w:spacing w:val="26"/>
        </w:rPr>
        <w:t> </w:t>
      </w:r>
      <w:r>
        <w:rPr/>
        <w:t>―Measuring</w:t>
      </w:r>
      <w:r>
        <w:rPr>
          <w:spacing w:val="24"/>
        </w:rPr>
        <w:t> </w:t>
      </w:r>
      <w:r>
        <w:rPr/>
        <w:t>the</w:t>
      </w:r>
      <w:r>
        <w:rPr>
          <w:spacing w:val="27"/>
        </w:rPr>
        <w:t> </w:t>
      </w:r>
      <w:r>
        <w:rPr/>
        <w:t>Size</w:t>
      </w:r>
      <w:r>
        <w:rPr>
          <w:spacing w:val="25"/>
        </w:rPr>
        <w:t> </w:t>
      </w:r>
      <w:r>
        <w:rPr/>
        <w:t>of</w:t>
      </w:r>
      <w:r>
        <w:rPr>
          <w:spacing w:val="25"/>
        </w:rPr>
        <w:t> </w:t>
      </w:r>
      <w:r>
        <w:rPr/>
        <w:t>an</w:t>
      </w:r>
      <w:r>
        <w:rPr>
          <w:spacing w:val="26"/>
        </w:rPr>
        <w:t> </w:t>
      </w:r>
      <w:r>
        <w:rPr>
          <w:spacing w:val="-2"/>
        </w:rPr>
        <w:t>Earthquake‖.</w:t>
      </w:r>
    </w:p>
    <w:p>
      <w:pPr>
        <w:pStyle w:val="BodyText"/>
        <w:spacing w:before="139"/>
        <w:ind w:left="940"/>
      </w:pPr>
      <w:r>
        <w:rPr/>
        <w:t>United</w:t>
      </w:r>
      <w:r>
        <w:rPr>
          <w:spacing w:val="-2"/>
        </w:rPr>
        <w:t> </w:t>
      </w:r>
      <w:r>
        <w:rPr/>
        <w:t>States</w:t>
      </w:r>
      <w:r>
        <w:rPr>
          <w:spacing w:val="-2"/>
        </w:rPr>
        <w:t> </w:t>
      </w:r>
      <w:r>
        <w:rPr/>
        <w:t>Geological</w:t>
      </w:r>
      <w:r>
        <w:rPr>
          <w:spacing w:val="1"/>
        </w:rPr>
        <w:t> </w:t>
      </w:r>
      <w:r>
        <w:rPr>
          <w:spacing w:val="-2"/>
        </w:rPr>
        <w:t>Survey.</w:t>
      </w:r>
    </w:p>
    <w:p>
      <w:pPr>
        <w:pStyle w:val="BodyText"/>
        <w:spacing w:line="360" w:lineRule="auto" w:before="137"/>
        <w:ind w:left="940" w:hanging="720"/>
      </w:pPr>
      <w:r>
        <w:rPr/>
        <w:t>Wood,</w:t>
      </w:r>
      <w:r>
        <w:rPr>
          <w:spacing w:val="-1"/>
        </w:rPr>
        <w:t> </w:t>
      </w:r>
      <w:r>
        <w:rPr/>
        <w:t>H.O.</w:t>
      </w:r>
      <w:r>
        <w:rPr>
          <w:spacing w:val="-1"/>
        </w:rPr>
        <w:t> </w:t>
      </w:r>
      <w:r>
        <w:rPr/>
        <w:t>&amp;</w:t>
      </w:r>
      <w:r>
        <w:rPr>
          <w:spacing w:val="-3"/>
        </w:rPr>
        <w:t> </w:t>
      </w:r>
      <w:r>
        <w:rPr/>
        <w:t>Neumann,</w:t>
      </w:r>
      <w:r>
        <w:rPr>
          <w:spacing w:val="-1"/>
        </w:rPr>
        <w:t> </w:t>
      </w:r>
      <w:r>
        <w:rPr/>
        <w:t>F</w:t>
      </w:r>
      <w:r>
        <w:rPr>
          <w:spacing w:val="-3"/>
        </w:rPr>
        <w:t> </w:t>
      </w:r>
      <w:r>
        <w:rPr/>
        <w:t>(1931).</w:t>
      </w:r>
      <w:r>
        <w:rPr>
          <w:spacing w:val="-2"/>
        </w:rPr>
        <w:t> </w:t>
      </w:r>
      <w:r>
        <w:rPr/>
        <w:t>Modified</w:t>
      </w:r>
      <w:r>
        <w:rPr>
          <w:spacing w:val="-1"/>
        </w:rPr>
        <w:t> </w:t>
      </w:r>
      <w:r>
        <w:rPr/>
        <w:t>Mercalli Intensity</w:t>
      </w:r>
      <w:r>
        <w:rPr>
          <w:spacing w:val="-5"/>
        </w:rPr>
        <w:t> </w:t>
      </w:r>
      <w:r>
        <w:rPr/>
        <w:t>scale</w:t>
      </w:r>
      <w:r>
        <w:rPr>
          <w:spacing w:val="-2"/>
        </w:rPr>
        <w:t> </w:t>
      </w:r>
      <w:r>
        <w:rPr/>
        <w:t>of</w:t>
      </w:r>
      <w:r>
        <w:rPr>
          <w:spacing w:val="-2"/>
        </w:rPr>
        <w:t> </w:t>
      </w:r>
      <w:r>
        <w:rPr/>
        <w:t>1931.</w:t>
      </w:r>
      <w:r>
        <w:rPr>
          <w:spacing w:val="-1"/>
        </w:rPr>
        <w:t> </w:t>
      </w:r>
      <w:r>
        <w:rPr/>
        <w:t>Bulletin</w:t>
      </w:r>
      <w:r>
        <w:rPr>
          <w:spacing w:val="-1"/>
        </w:rPr>
        <w:t> </w:t>
      </w:r>
      <w:r>
        <w:rPr/>
        <w:t>of</w:t>
      </w:r>
      <w:r>
        <w:rPr>
          <w:spacing w:val="-2"/>
        </w:rPr>
        <w:t> </w:t>
      </w:r>
      <w:r>
        <w:rPr/>
        <w:t>the Seismological Society of America, 21: 277 – 283</w:t>
      </w:r>
    </w:p>
    <w:p>
      <w:pPr>
        <w:pStyle w:val="BodyText"/>
        <w:ind w:left="220"/>
      </w:pPr>
      <w:hyperlink r:id="rId63">
        <w:r>
          <w:rPr>
            <w:spacing w:val="-2"/>
            <w:u w:val="single"/>
          </w:rPr>
          <w:t>www.ncedc.org/anss/catalog-search.html</w:t>
        </w:r>
      </w:hyperlink>
    </w:p>
    <w:p>
      <w:pPr>
        <w:pStyle w:val="BodyText"/>
        <w:spacing w:line="360" w:lineRule="auto" w:before="140"/>
        <w:ind w:left="940" w:hanging="720"/>
      </w:pPr>
      <w:r>
        <w:rPr/>
        <w:t>Wyss,</w:t>
      </w:r>
      <w:r>
        <w:rPr>
          <w:spacing w:val="80"/>
        </w:rPr>
        <w:t> </w:t>
      </w:r>
      <w:r>
        <w:rPr/>
        <w:t>M.,</w:t>
      </w:r>
      <w:r>
        <w:rPr>
          <w:spacing w:val="80"/>
        </w:rPr>
        <w:t> </w:t>
      </w:r>
      <w:r>
        <w:rPr/>
        <w:t>(1973):</w:t>
      </w:r>
      <w:r>
        <w:rPr>
          <w:spacing w:val="80"/>
        </w:rPr>
        <w:t> </w:t>
      </w:r>
      <w:r>
        <w:rPr/>
        <w:t>―Towards</w:t>
      </w:r>
      <w:r>
        <w:rPr>
          <w:spacing w:val="80"/>
        </w:rPr>
        <w:t> </w:t>
      </w:r>
      <w:r>
        <w:rPr/>
        <w:t>a</w:t>
      </w:r>
      <w:r>
        <w:rPr>
          <w:spacing w:val="80"/>
        </w:rPr>
        <w:t> </w:t>
      </w:r>
      <w:r>
        <w:rPr/>
        <w:t>physical</w:t>
      </w:r>
      <w:r>
        <w:rPr>
          <w:spacing w:val="80"/>
        </w:rPr>
        <w:t> </w:t>
      </w:r>
      <w:r>
        <w:rPr/>
        <w:t>understanding</w:t>
      </w:r>
      <w:r>
        <w:rPr>
          <w:spacing w:val="80"/>
        </w:rPr>
        <w:t> </w:t>
      </w:r>
      <w:r>
        <w:rPr/>
        <w:t>of</w:t>
      </w:r>
      <w:r>
        <w:rPr>
          <w:spacing w:val="80"/>
        </w:rPr>
        <w:t> </w:t>
      </w:r>
      <w:r>
        <w:rPr/>
        <w:t>the</w:t>
      </w:r>
      <w:r>
        <w:rPr>
          <w:spacing w:val="80"/>
        </w:rPr>
        <w:t> </w:t>
      </w:r>
      <w:r>
        <w:rPr/>
        <w:t>earthquake</w:t>
      </w:r>
      <w:r>
        <w:rPr>
          <w:spacing w:val="80"/>
        </w:rPr>
        <w:t> </w:t>
      </w:r>
      <w:r>
        <w:rPr/>
        <w:t>frequency distribution‖. Geophys. J.R. astr. Soc., 31: 341-359.</w:t>
      </w:r>
    </w:p>
    <w:p>
      <w:pPr>
        <w:pStyle w:val="BodyText"/>
        <w:ind w:left="220"/>
      </w:pPr>
      <w:r>
        <w:rPr/>
        <w:t>United</w:t>
      </w:r>
      <w:r>
        <w:rPr>
          <w:spacing w:val="-5"/>
        </w:rPr>
        <w:t> </w:t>
      </w:r>
      <w:r>
        <w:rPr/>
        <w:t>State</w:t>
      </w:r>
      <w:r>
        <w:rPr>
          <w:spacing w:val="-3"/>
        </w:rPr>
        <w:t> </w:t>
      </w:r>
      <w:r>
        <w:rPr/>
        <w:t>Geological</w:t>
      </w:r>
      <w:r>
        <w:rPr>
          <w:spacing w:val="-1"/>
        </w:rPr>
        <w:t> </w:t>
      </w:r>
      <w:r>
        <w:rPr/>
        <w:t>Survey,</w:t>
      </w:r>
      <w:r>
        <w:rPr>
          <w:spacing w:val="-2"/>
        </w:rPr>
        <w:t> Magnitude.</w:t>
      </w:r>
      <w:hyperlink r:id="rId64">
        <w:r>
          <w:rPr>
            <w:spacing w:val="-2"/>
            <w:u w:val="single"/>
          </w:rPr>
          <w:t>http://www.usgs.gov/earthquakes</w:t>
        </w:r>
      </w:hyperlink>
    </w:p>
    <w:p>
      <w:pPr>
        <w:spacing w:after="0"/>
        <w:sectPr>
          <w:pgSz w:w="11910" w:h="16840"/>
          <w:pgMar w:header="0" w:footer="1067" w:top="1340" w:bottom="1260" w:left="1220" w:right="620"/>
        </w:sectPr>
      </w:pPr>
    </w:p>
    <w:p>
      <w:pPr>
        <w:spacing w:before="61"/>
        <w:ind w:left="2132" w:right="2730" w:firstLine="0"/>
        <w:jc w:val="center"/>
        <w:rPr>
          <w:b/>
          <w:sz w:val="24"/>
        </w:rPr>
      </w:pPr>
      <w:r>
        <w:rPr/>
        <w:drawing>
          <wp:anchor distT="0" distB="0" distL="0" distR="0" allowOverlap="1" layoutInCell="1" locked="0" behindDoc="1" simplePos="0" relativeHeight="483707904">
            <wp:simplePos x="0" y="0"/>
            <wp:positionH relativeFrom="page">
              <wp:posOffset>1051966</wp:posOffset>
            </wp:positionH>
            <wp:positionV relativeFrom="page">
              <wp:posOffset>2719577</wp:posOffset>
            </wp:positionV>
            <wp:extent cx="5312638" cy="5252450"/>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5" cstate="print"/>
                    <a:stretch>
                      <a:fillRect/>
                    </a:stretch>
                  </pic:blipFill>
                  <pic:spPr>
                    <a:xfrm>
                      <a:off x="0" y="0"/>
                      <a:ext cx="5312638" cy="5252450"/>
                    </a:xfrm>
                    <a:prstGeom prst="rect">
                      <a:avLst/>
                    </a:prstGeom>
                  </pic:spPr>
                </pic:pic>
              </a:graphicData>
            </a:graphic>
          </wp:anchor>
        </w:drawing>
      </w:r>
      <w:r>
        <w:rPr>
          <w:b/>
          <w:spacing w:val="-2"/>
          <w:sz w:val="24"/>
        </w:rPr>
        <w:t>APPENDIX</w:t>
      </w:r>
    </w:p>
    <w:sectPr>
      <w:pgSz w:w="11910" w:h="16840"/>
      <w:pgMar w:header="0" w:footer="1067" w:top="1360" w:bottom="1260" w:left="122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608064">
              <wp:simplePos x="0" y="0"/>
              <wp:positionH relativeFrom="page">
                <wp:posOffset>3603625</wp:posOffset>
              </wp:positionH>
              <wp:positionV relativeFrom="page">
                <wp:posOffset>9874842</wp:posOffset>
              </wp:positionV>
              <wp:extent cx="36893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68935"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3.75pt;margin-top:777.546631pt;width:29.05pt;height:15.3pt;mso-position-horizontal-relative:page;mso-position-vertical-relative:page;z-index:-19708416" type="#_x0000_t202" id="docshape1"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608576">
              <wp:simplePos x="0" y="0"/>
              <wp:positionH relativeFrom="page">
                <wp:posOffset>3628009</wp:posOffset>
              </wp:positionH>
              <wp:positionV relativeFrom="page">
                <wp:posOffset>9874842</wp:posOffset>
              </wp:positionV>
              <wp:extent cx="317500" cy="1943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85.670013pt;margin-top:777.546631pt;width:25pt;height:15.3pt;mso-position-horizontal-relative:page;mso-position-vertical-relative:page;z-index:-19707904" type="#_x0000_t202" id="docshape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4"/>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000"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14" w:hanging="300"/>
      </w:pPr>
      <w:rPr>
        <w:rFonts w:hint="default"/>
        <w:lang w:val="en-US" w:eastAsia="en-US" w:bidi="ar-SA"/>
      </w:rPr>
    </w:lvl>
    <w:lvl w:ilvl="4">
      <w:start w:val="0"/>
      <w:numFmt w:val="bullet"/>
      <w:lvlText w:val="•"/>
      <w:lvlJc w:val="left"/>
      <w:pPr>
        <w:ind w:left="4022" w:hanging="300"/>
      </w:pPr>
      <w:rPr>
        <w:rFonts w:hint="default"/>
        <w:lang w:val="en-US" w:eastAsia="en-US" w:bidi="ar-SA"/>
      </w:rPr>
    </w:lvl>
    <w:lvl w:ilvl="5">
      <w:start w:val="0"/>
      <w:numFmt w:val="bullet"/>
      <w:lvlText w:val="•"/>
      <w:lvlJc w:val="left"/>
      <w:pPr>
        <w:ind w:left="5029" w:hanging="300"/>
      </w:pPr>
      <w:rPr>
        <w:rFonts w:hint="default"/>
        <w:lang w:val="en-US" w:eastAsia="en-US" w:bidi="ar-SA"/>
      </w:rPr>
    </w:lvl>
    <w:lvl w:ilvl="6">
      <w:start w:val="0"/>
      <w:numFmt w:val="bullet"/>
      <w:lvlText w:val="•"/>
      <w:lvlJc w:val="left"/>
      <w:pPr>
        <w:ind w:left="6036" w:hanging="300"/>
      </w:pPr>
      <w:rPr>
        <w:rFonts w:hint="default"/>
        <w:lang w:val="en-US" w:eastAsia="en-US" w:bidi="ar-SA"/>
      </w:rPr>
    </w:lvl>
    <w:lvl w:ilvl="7">
      <w:start w:val="0"/>
      <w:numFmt w:val="bullet"/>
      <w:lvlText w:val="•"/>
      <w:lvlJc w:val="left"/>
      <w:pPr>
        <w:ind w:left="7044" w:hanging="300"/>
      </w:pPr>
      <w:rPr>
        <w:rFonts w:hint="default"/>
        <w:lang w:val="en-US" w:eastAsia="en-US" w:bidi="ar-SA"/>
      </w:rPr>
    </w:lvl>
    <w:lvl w:ilvl="8">
      <w:start w:val="0"/>
      <w:numFmt w:val="bullet"/>
      <w:lvlText w:val="•"/>
      <w:lvlJc w:val="left"/>
      <w:pPr>
        <w:ind w:left="8051" w:hanging="300"/>
      </w:pPr>
      <w:rPr>
        <w:rFonts w:hint="default"/>
        <w:lang w:val="en-US" w:eastAsia="en-US" w:bidi="ar-SA"/>
      </w:rPr>
    </w:lvl>
  </w:abstractNum>
  <w:abstractNum w:abstractNumId="17">
    <w:multiLevelType w:val="hybridMultilevel"/>
    <w:lvl w:ilvl="0">
      <w:start w:val="1"/>
      <w:numFmt w:val="decimal"/>
      <w:lvlText w:val="%1."/>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00" w:hanging="720"/>
      </w:pPr>
      <w:rPr>
        <w:rFonts w:hint="default"/>
        <w:lang w:val="en-US" w:eastAsia="en-US" w:bidi="ar-SA"/>
      </w:rPr>
    </w:lvl>
    <w:lvl w:ilvl="2">
      <w:start w:val="0"/>
      <w:numFmt w:val="bullet"/>
      <w:lvlText w:val="•"/>
      <w:lvlJc w:val="left"/>
      <w:pPr>
        <w:ind w:left="3341" w:hanging="720"/>
      </w:pPr>
      <w:rPr>
        <w:rFonts w:hint="default"/>
        <w:lang w:val="en-US" w:eastAsia="en-US" w:bidi="ar-SA"/>
      </w:rPr>
    </w:lvl>
    <w:lvl w:ilvl="3">
      <w:start w:val="0"/>
      <w:numFmt w:val="bullet"/>
      <w:lvlText w:val="•"/>
      <w:lvlJc w:val="left"/>
      <w:pPr>
        <w:ind w:left="4181" w:hanging="720"/>
      </w:pPr>
      <w:rPr>
        <w:rFonts w:hint="default"/>
        <w:lang w:val="en-US" w:eastAsia="en-US" w:bidi="ar-SA"/>
      </w:rPr>
    </w:lvl>
    <w:lvl w:ilvl="4">
      <w:start w:val="0"/>
      <w:numFmt w:val="bullet"/>
      <w:lvlText w:val="•"/>
      <w:lvlJc w:val="left"/>
      <w:pPr>
        <w:ind w:left="5022" w:hanging="720"/>
      </w:pPr>
      <w:rPr>
        <w:rFonts w:hint="default"/>
        <w:lang w:val="en-US" w:eastAsia="en-US" w:bidi="ar-SA"/>
      </w:rPr>
    </w:lvl>
    <w:lvl w:ilvl="5">
      <w:start w:val="0"/>
      <w:numFmt w:val="bullet"/>
      <w:lvlText w:val="•"/>
      <w:lvlJc w:val="left"/>
      <w:pPr>
        <w:ind w:left="5863" w:hanging="720"/>
      </w:pPr>
      <w:rPr>
        <w:rFonts w:hint="default"/>
        <w:lang w:val="en-US" w:eastAsia="en-US" w:bidi="ar-SA"/>
      </w:rPr>
    </w:lvl>
    <w:lvl w:ilvl="6">
      <w:start w:val="0"/>
      <w:numFmt w:val="bullet"/>
      <w:lvlText w:val="•"/>
      <w:lvlJc w:val="left"/>
      <w:pPr>
        <w:ind w:left="6703" w:hanging="720"/>
      </w:pPr>
      <w:rPr>
        <w:rFonts w:hint="default"/>
        <w:lang w:val="en-US" w:eastAsia="en-US" w:bidi="ar-SA"/>
      </w:rPr>
    </w:lvl>
    <w:lvl w:ilvl="7">
      <w:start w:val="0"/>
      <w:numFmt w:val="bullet"/>
      <w:lvlText w:val="•"/>
      <w:lvlJc w:val="left"/>
      <w:pPr>
        <w:ind w:left="7544" w:hanging="720"/>
      </w:pPr>
      <w:rPr>
        <w:rFonts w:hint="default"/>
        <w:lang w:val="en-US" w:eastAsia="en-US" w:bidi="ar-SA"/>
      </w:rPr>
    </w:lvl>
    <w:lvl w:ilvl="8">
      <w:start w:val="0"/>
      <w:numFmt w:val="bullet"/>
      <w:lvlText w:val="•"/>
      <w:lvlJc w:val="left"/>
      <w:pPr>
        <w:ind w:left="8385" w:hanging="720"/>
      </w:pPr>
      <w:rPr>
        <w:rFonts w:hint="default"/>
        <w:lang w:val="en-US" w:eastAsia="en-US" w:bidi="ar-SA"/>
      </w:rPr>
    </w:lvl>
  </w:abstractNum>
  <w:abstractNum w:abstractNumId="16">
    <w:multiLevelType w:val="hybridMultilevel"/>
    <w:lvl w:ilvl="0">
      <w:start w:val="1"/>
      <w:numFmt w:val="decimal"/>
      <w:lvlText w:val="%1."/>
      <w:lvlJc w:val="left"/>
      <w:pPr>
        <w:ind w:left="94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2" w:hanging="420"/>
      </w:pPr>
      <w:rPr>
        <w:rFonts w:hint="default"/>
        <w:lang w:val="en-US" w:eastAsia="en-US" w:bidi="ar-SA"/>
      </w:rPr>
    </w:lvl>
    <w:lvl w:ilvl="2">
      <w:start w:val="0"/>
      <w:numFmt w:val="bullet"/>
      <w:lvlText w:val="•"/>
      <w:lvlJc w:val="left"/>
      <w:pPr>
        <w:ind w:left="2765" w:hanging="420"/>
      </w:pPr>
      <w:rPr>
        <w:rFonts w:hint="default"/>
        <w:lang w:val="en-US" w:eastAsia="en-US" w:bidi="ar-SA"/>
      </w:rPr>
    </w:lvl>
    <w:lvl w:ilvl="3">
      <w:start w:val="0"/>
      <w:numFmt w:val="bullet"/>
      <w:lvlText w:val="•"/>
      <w:lvlJc w:val="left"/>
      <w:pPr>
        <w:ind w:left="3677" w:hanging="420"/>
      </w:pPr>
      <w:rPr>
        <w:rFonts w:hint="default"/>
        <w:lang w:val="en-US" w:eastAsia="en-US" w:bidi="ar-SA"/>
      </w:rPr>
    </w:lvl>
    <w:lvl w:ilvl="4">
      <w:start w:val="0"/>
      <w:numFmt w:val="bullet"/>
      <w:lvlText w:val="•"/>
      <w:lvlJc w:val="left"/>
      <w:pPr>
        <w:ind w:left="4590" w:hanging="420"/>
      </w:pPr>
      <w:rPr>
        <w:rFonts w:hint="default"/>
        <w:lang w:val="en-US" w:eastAsia="en-US" w:bidi="ar-SA"/>
      </w:rPr>
    </w:lvl>
    <w:lvl w:ilvl="5">
      <w:start w:val="0"/>
      <w:numFmt w:val="bullet"/>
      <w:lvlText w:val="•"/>
      <w:lvlJc w:val="left"/>
      <w:pPr>
        <w:ind w:left="5503" w:hanging="420"/>
      </w:pPr>
      <w:rPr>
        <w:rFonts w:hint="default"/>
        <w:lang w:val="en-US" w:eastAsia="en-US" w:bidi="ar-SA"/>
      </w:rPr>
    </w:lvl>
    <w:lvl w:ilvl="6">
      <w:start w:val="0"/>
      <w:numFmt w:val="bullet"/>
      <w:lvlText w:val="•"/>
      <w:lvlJc w:val="left"/>
      <w:pPr>
        <w:ind w:left="6415" w:hanging="420"/>
      </w:pPr>
      <w:rPr>
        <w:rFonts w:hint="default"/>
        <w:lang w:val="en-US" w:eastAsia="en-US" w:bidi="ar-SA"/>
      </w:rPr>
    </w:lvl>
    <w:lvl w:ilvl="7">
      <w:start w:val="0"/>
      <w:numFmt w:val="bullet"/>
      <w:lvlText w:val="•"/>
      <w:lvlJc w:val="left"/>
      <w:pPr>
        <w:ind w:left="7328" w:hanging="420"/>
      </w:pPr>
      <w:rPr>
        <w:rFonts w:hint="default"/>
        <w:lang w:val="en-US" w:eastAsia="en-US" w:bidi="ar-SA"/>
      </w:rPr>
    </w:lvl>
    <w:lvl w:ilvl="8">
      <w:start w:val="0"/>
      <w:numFmt w:val="bullet"/>
      <w:lvlText w:val="•"/>
      <w:lvlJc w:val="left"/>
      <w:pPr>
        <w:ind w:left="8241" w:hanging="420"/>
      </w:pPr>
      <w:rPr>
        <w:rFonts w:hint="default"/>
        <w:lang w:val="en-US" w:eastAsia="en-US" w:bidi="ar-SA"/>
      </w:rPr>
    </w:lvl>
  </w:abstractNum>
  <w:abstractNum w:abstractNumId="15">
    <w:multiLevelType w:val="hybridMultilevel"/>
    <w:lvl w:ilvl="0">
      <w:start w:val="3"/>
      <w:numFmt w:val="decimal"/>
      <w:lvlText w:val="%1"/>
      <w:lvlJc w:val="left"/>
      <w:pPr>
        <w:ind w:left="1283" w:hanging="1064"/>
        <w:jc w:val="left"/>
      </w:pPr>
      <w:rPr>
        <w:rFonts w:hint="default"/>
        <w:lang w:val="en-US" w:eastAsia="en-US" w:bidi="ar-SA"/>
      </w:rPr>
    </w:lvl>
    <w:lvl w:ilvl="1">
      <w:start w:val="1"/>
      <w:numFmt w:val="decimal"/>
      <w:lvlText w:val="%1.%2"/>
      <w:lvlJc w:val="left"/>
      <w:pPr>
        <w:ind w:left="1283" w:hanging="1064"/>
        <w:jc w:val="left"/>
      </w:pPr>
      <w:rPr>
        <w:rFonts w:hint="default"/>
        <w:spacing w:val="0"/>
        <w:w w:val="100"/>
        <w:lang w:val="en-US" w:eastAsia="en-US" w:bidi="ar-SA"/>
      </w:rPr>
    </w:lvl>
    <w:lvl w:ilvl="2">
      <w:start w:val="1"/>
      <w:numFmt w:val="decimal"/>
      <w:lvlText w:val="%1.%2.%3"/>
      <w:lvlJc w:val="left"/>
      <w:pPr>
        <w:ind w:left="1120" w:hanging="9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378" w:hanging="900"/>
      </w:pPr>
      <w:rPr>
        <w:rFonts w:hint="default"/>
        <w:lang w:val="en-US" w:eastAsia="en-US" w:bidi="ar-SA"/>
      </w:rPr>
    </w:lvl>
    <w:lvl w:ilvl="4">
      <w:start w:val="0"/>
      <w:numFmt w:val="bullet"/>
      <w:lvlText w:val="•"/>
      <w:lvlJc w:val="left"/>
      <w:pPr>
        <w:ind w:left="3476" w:hanging="900"/>
      </w:pPr>
      <w:rPr>
        <w:rFonts w:hint="default"/>
        <w:lang w:val="en-US" w:eastAsia="en-US" w:bidi="ar-SA"/>
      </w:rPr>
    </w:lvl>
    <w:lvl w:ilvl="5">
      <w:start w:val="0"/>
      <w:numFmt w:val="bullet"/>
      <w:lvlText w:val="•"/>
      <w:lvlJc w:val="left"/>
      <w:pPr>
        <w:ind w:left="4574" w:hanging="900"/>
      </w:pPr>
      <w:rPr>
        <w:rFonts w:hint="default"/>
        <w:lang w:val="en-US" w:eastAsia="en-US" w:bidi="ar-SA"/>
      </w:rPr>
    </w:lvl>
    <w:lvl w:ilvl="6">
      <w:start w:val="0"/>
      <w:numFmt w:val="bullet"/>
      <w:lvlText w:val="•"/>
      <w:lvlJc w:val="left"/>
      <w:pPr>
        <w:ind w:left="5673" w:hanging="900"/>
      </w:pPr>
      <w:rPr>
        <w:rFonts w:hint="default"/>
        <w:lang w:val="en-US" w:eastAsia="en-US" w:bidi="ar-SA"/>
      </w:rPr>
    </w:lvl>
    <w:lvl w:ilvl="7">
      <w:start w:val="0"/>
      <w:numFmt w:val="bullet"/>
      <w:lvlText w:val="•"/>
      <w:lvlJc w:val="left"/>
      <w:pPr>
        <w:ind w:left="6771" w:hanging="900"/>
      </w:pPr>
      <w:rPr>
        <w:rFonts w:hint="default"/>
        <w:lang w:val="en-US" w:eastAsia="en-US" w:bidi="ar-SA"/>
      </w:rPr>
    </w:lvl>
    <w:lvl w:ilvl="8">
      <w:start w:val="0"/>
      <w:numFmt w:val="bullet"/>
      <w:lvlText w:val="•"/>
      <w:lvlJc w:val="left"/>
      <w:pPr>
        <w:ind w:left="7869" w:hanging="900"/>
      </w:pPr>
      <w:rPr>
        <w:rFonts w:hint="default"/>
        <w:lang w:val="en-US" w:eastAsia="en-US" w:bidi="ar-SA"/>
      </w:rPr>
    </w:lvl>
  </w:abstractNum>
  <w:abstractNum w:abstractNumId="14">
    <w:multiLevelType w:val="hybridMultilevel"/>
    <w:lvl w:ilvl="0">
      <w:start w:val="1"/>
      <w:numFmt w:val="lowerRoman"/>
      <w:lvlText w:val="(%1)"/>
      <w:lvlJc w:val="left"/>
      <w:pPr>
        <w:ind w:left="220" w:hanging="293"/>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204" w:hanging="293"/>
      </w:pPr>
      <w:rPr>
        <w:rFonts w:hint="default"/>
        <w:lang w:val="en-US" w:eastAsia="en-US" w:bidi="ar-SA"/>
      </w:rPr>
    </w:lvl>
    <w:lvl w:ilvl="2">
      <w:start w:val="0"/>
      <w:numFmt w:val="bullet"/>
      <w:lvlText w:val="•"/>
      <w:lvlJc w:val="left"/>
      <w:pPr>
        <w:ind w:left="2189" w:hanging="293"/>
      </w:pPr>
      <w:rPr>
        <w:rFonts w:hint="default"/>
        <w:lang w:val="en-US" w:eastAsia="en-US" w:bidi="ar-SA"/>
      </w:rPr>
    </w:lvl>
    <w:lvl w:ilvl="3">
      <w:start w:val="0"/>
      <w:numFmt w:val="bullet"/>
      <w:lvlText w:val="•"/>
      <w:lvlJc w:val="left"/>
      <w:pPr>
        <w:ind w:left="3173" w:hanging="293"/>
      </w:pPr>
      <w:rPr>
        <w:rFonts w:hint="default"/>
        <w:lang w:val="en-US" w:eastAsia="en-US" w:bidi="ar-SA"/>
      </w:rPr>
    </w:lvl>
    <w:lvl w:ilvl="4">
      <w:start w:val="0"/>
      <w:numFmt w:val="bullet"/>
      <w:lvlText w:val="•"/>
      <w:lvlJc w:val="left"/>
      <w:pPr>
        <w:ind w:left="4158" w:hanging="293"/>
      </w:pPr>
      <w:rPr>
        <w:rFonts w:hint="default"/>
        <w:lang w:val="en-US" w:eastAsia="en-US" w:bidi="ar-SA"/>
      </w:rPr>
    </w:lvl>
    <w:lvl w:ilvl="5">
      <w:start w:val="0"/>
      <w:numFmt w:val="bullet"/>
      <w:lvlText w:val="•"/>
      <w:lvlJc w:val="left"/>
      <w:pPr>
        <w:ind w:left="5143" w:hanging="293"/>
      </w:pPr>
      <w:rPr>
        <w:rFonts w:hint="default"/>
        <w:lang w:val="en-US" w:eastAsia="en-US" w:bidi="ar-SA"/>
      </w:rPr>
    </w:lvl>
    <w:lvl w:ilvl="6">
      <w:start w:val="0"/>
      <w:numFmt w:val="bullet"/>
      <w:lvlText w:val="•"/>
      <w:lvlJc w:val="left"/>
      <w:pPr>
        <w:ind w:left="6127" w:hanging="293"/>
      </w:pPr>
      <w:rPr>
        <w:rFonts w:hint="default"/>
        <w:lang w:val="en-US" w:eastAsia="en-US" w:bidi="ar-SA"/>
      </w:rPr>
    </w:lvl>
    <w:lvl w:ilvl="7">
      <w:start w:val="0"/>
      <w:numFmt w:val="bullet"/>
      <w:lvlText w:val="•"/>
      <w:lvlJc w:val="left"/>
      <w:pPr>
        <w:ind w:left="7112" w:hanging="293"/>
      </w:pPr>
      <w:rPr>
        <w:rFonts w:hint="default"/>
        <w:lang w:val="en-US" w:eastAsia="en-US" w:bidi="ar-SA"/>
      </w:rPr>
    </w:lvl>
    <w:lvl w:ilvl="8">
      <w:start w:val="0"/>
      <w:numFmt w:val="bullet"/>
      <w:lvlText w:val="•"/>
      <w:lvlJc w:val="left"/>
      <w:pPr>
        <w:ind w:left="8097" w:hanging="293"/>
      </w:pPr>
      <w:rPr>
        <w:rFonts w:hint="default"/>
        <w:lang w:val="en-US" w:eastAsia="en-US" w:bidi="ar-SA"/>
      </w:rPr>
    </w:lvl>
  </w:abstractNum>
  <w:abstractNum w:abstractNumId="13">
    <w:multiLevelType w:val="hybridMultilevel"/>
    <w:lvl w:ilvl="0">
      <w:start w:val="2"/>
      <w:numFmt w:val="decimal"/>
      <w:lvlText w:val="%1"/>
      <w:lvlJc w:val="left"/>
      <w:pPr>
        <w:ind w:left="1660" w:hanging="1440"/>
        <w:jc w:val="left"/>
      </w:pPr>
      <w:rPr>
        <w:rFonts w:hint="default"/>
        <w:lang w:val="en-US" w:eastAsia="en-US" w:bidi="ar-SA"/>
      </w:rPr>
    </w:lvl>
    <w:lvl w:ilvl="1">
      <w:start w:val="6"/>
      <w:numFmt w:val="decimal"/>
      <w:lvlText w:val="%1.%2"/>
      <w:lvlJc w:val="left"/>
      <w:pPr>
        <w:ind w:left="1660" w:hanging="1440"/>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1660" w:hanging="1440"/>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0"/>
      <w:numFmt w:val="bullet"/>
      <w:lvlText w:val="•"/>
      <w:lvlJc w:val="left"/>
      <w:pPr>
        <w:ind w:left="4181" w:hanging="1440"/>
      </w:pPr>
      <w:rPr>
        <w:rFonts w:hint="default"/>
        <w:lang w:val="en-US" w:eastAsia="en-US" w:bidi="ar-SA"/>
      </w:rPr>
    </w:lvl>
    <w:lvl w:ilvl="4">
      <w:start w:val="0"/>
      <w:numFmt w:val="bullet"/>
      <w:lvlText w:val="•"/>
      <w:lvlJc w:val="left"/>
      <w:pPr>
        <w:ind w:left="5022" w:hanging="1440"/>
      </w:pPr>
      <w:rPr>
        <w:rFonts w:hint="default"/>
        <w:lang w:val="en-US" w:eastAsia="en-US" w:bidi="ar-SA"/>
      </w:rPr>
    </w:lvl>
    <w:lvl w:ilvl="5">
      <w:start w:val="0"/>
      <w:numFmt w:val="bullet"/>
      <w:lvlText w:val="•"/>
      <w:lvlJc w:val="left"/>
      <w:pPr>
        <w:ind w:left="5863" w:hanging="1440"/>
      </w:pPr>
      <w:rPr>
        <w:rFonts w:hint="default"/>
        <w:lang w:val="en-US" w:eastAsia="en-US" w:bidi="ar-SA"/>
      </w:rPr>
    </w:lvl>
    <w:lvl w:ilvl="6">
      <w:start w:val="0"/>
      <w:numFmt w:val="bullet"/>
      <w:lvlText w:val="•"/>
      <w:lvlJc w:val="left"/>
      <w:pPr>
        <w:ind w:left="6703" w:hanging="1440"/>
      </w:pPr>
      <w:rPr>
        <w:rFonts w:hint="default"/>
        <w:lang w:val="en-US" w:eastAsia="en-US" w:bidi="ar-SA"/>
      </w:rPr>
    </w:lvl>
    <w:lvl w:ilvl="7">
      <w:start w:val="0"/>
      <w:numFmt w:val="bullet"/>
      <w:lvlText w:val="•"/>
      <w:lvlJc w:val="left"/>
      <w:pPr>
        <w:ind w:left="7544" w:hanging="1440"/>
      </w:pPr>
      <w:rPr>
        <w:rFonts w:hint="default"/>
        <w:lang w:val="en-US" w:eastAsia="en-US" w:bidi="ar-SA"/>
      </w:rPr>
    </w:lvl>
    <w:lvl w:ilvl="8">
      <w:start w:val="0"/>
      <w:numFmt w:val="bullet"/>
      <w:lvlText w:val="•"/>
      <w:lvlJc w:val="left"/>
      <w:pPr>
        <w:ind w:left="8385" w:hanging="1440"/>
      </w:pPr>
      <w:rPr>
        <w:rFonts w:hint="default"/>
        <w:lang w:val="en-US" w:eastAsia="en-US" w:bidi="ar-SA"/>
      </w:rPr>
    </w:lvl>
  </w:abstractNum>
  <w:abstractNum w:abstractNumId="12">
    <w:multiLevelType w:val="hybridMultilevel"/>
    <w:lvl w:ilvl="0">
      <w:start w:val="2"/>
      <w:numFmt w:val="decimal"/>
      <w:lvlText w:val="%1"/>
      <w:lvlJc w:val="left"/>
      <w:pPr>
        <w:ind w:left="1660" w:hanging="1440"/>
        <w:jc w:val="left"/>
      </w:pPr>
      <w:rPr>
        <w:rFonts w:hint="default"/>
        <w:lang w:val="en-US" w:eastAsia="en-US" w:bidi="ar-SA"/>
      </w:rPr>
    </w:lvl>
    <w:lvl w:ilvl="1">
      <w:start w:val="4"/>
      <w:numFmt w:val="decimal"/>
      <w:lvlText w:val="%1.%2"/>
      <w:lvlJc w:val="left"/>
      <w:pPr>
        <w:ind w:left="1660" w:hanging="1440"/>
        <w:jc w:val="left"/>
      </w:pPr>
      <w:rPr>
        <w:rFonts w:hint="default"/>
        <w:lang w:val="en-US" w:eastAsia="en-US" w:bidi="ar-SA"/>
      </w:rPr>
    </w:lvl>
    <w:lvl w:ilvl="2">
      <w:start w:val="5"/>
      <w:numFmt w:val="decimal"/>
      <w:lvlText w:val="%1.%2.%3"/>
      <w:lvlJc w:val="left"/>
      <w:pPr>
        <w:ind w:left="1660" w:hanging="14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181" w:hanging="1440"/>
      </w:pPr>
      <w:rPr>
        <w:rFonts w:hint="default"/>
        <w:lang w:val="en-US" w:eastAsia="en-US" w:bidi="ar-SA"/>
      </w:rPr>
    </w:lvl>
    <w:lvl w:ilvl="4">
      <w:start w:val="0"/>
      <w:numFmt w:val="bullet"/>
      <w:lvlText w:val="•"/>
      <w:lvlJc w:val="left"/>
      <w:pPr>
        <w:ind w:left="5022" w:hanging="1440"/>
      </w:pPr>
      <w:rPr>
        <w:rFonts w:hint="default"/>
        <w:lang w:val="en-US" w:eastAsia="en-US" w:bidi="ar-SA"/>
      </w:rPr>
    </w:lvl>
    <w:lvl w:ilvl="5">
      <w:start w:val="0"/>
      <w:numFmt w:val="bullet"/>
      <w:lvlText w:val="•"/>
      <w:lvlJc w:val="left"/>
      <w:pPr>
        <w:ind w:left="5863" w:hanging="1440"/>
      </w:pPr>
      <w:rPr>
        <w:rFonts w:hint="default"/>
        <w:lang w:val="en-US" w:eastAsia="en-US" w:bidi="ar-SA"/>
      </w:rPr>
    </w:lvl>
    <w:lvl w:ilvl="6">
      <w:start w:val="0"/>
      <w:numFmt w:val="bullet"/>
      <w:lvlText w:val="•"/>
      <w:lvlJc w:val="left"/>
      <w:pPr>
        <w:ind w:left="6703" w:hanging="1440"/>
      </w:pPr>
      <w:rPr>
        <w:rFonts w:hint="default"/>
        <w:lang w:val="en-US" w:eastAsia="en-US" w:bidi="ar-SA"/>
      </w:rPr>
    </w:lvl>
    <w:lvl w:ilvl="7">
      <w:start w:val="0"/>
      <w:numFmt w:val="bullet"/>
      <w:lvlText w:val="•"/>
      <w:lvlJc w:val="left"/>
      <w:pPr>
        <w:ind w:left="7544" w:hanging="1440"/>
      </w:pPr>
      <w:rPr>
        <w:rFonts w:hint="default"/>
        <w:lang w:val="en-US" w:eastAsia="en-US" w:bidi="ar-SA"/>
      </w:rPr>
    </w:lvl>
    <w:lvl w:ilvl="8">
      <w:start w:val="0"/>
      <w:numFmt w:val="bullet"/>
      <w:lvlText w:val="•"/>
      <w:lvlJc w:val="left"/>
      <w:pPr>
        <w:ind w:left="8385" w:hanging="1440"/>
      </w:pPr>
      <w:rPr>
        <w:rFonts w:hint="default"/>
        <w:lang w:val="en-US" w:eastAsia="en-US" w:bidi="ar-SA"/>
      </w:rPr>
    </w:lvl>
  </w:abstractNum>
  <w:abstractNum w:abstractNumId="11">
    <w:multiLevelType w:val="hybridMultilevel"/>
    <w:lvl w:ilvl="0">
      <w:start w:val="1"/>
      <w:numFmt w:val="lowerLetter"/>
      <w:lvlText w:val="(%1)"/>
      <w:lvlJc w:val="left"/>
      <w:pPr>
        <w:ind w:left="220" w:hanging="351"/>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204" w:hanging="351"/>
      </w:pPr>
      <w:rPr>
        <w:rFonts w:hint="default"/>
        <w:lang w:val="en-US" w:eastAsia="en-US" w:bidi="ar-SA"/>
      </w:rPr>
    </w:lvl>
    <w:lvl w:ilvl="2">
      <w:start w:val="0"/>
      <w:numFmt w:val="bullet"/>
      <w:lvlText w:val="•"/>
      <w:lvlJc w:val="left"/>
      <w:pPr>
        <w:ind w:left="2189" w:hanging="351"/>
      </w:pPr>
      <w:rPr>
        <w:rFonts w:hint="default"/>
        <w:lang w:val="en-US" w:eastAsia="en-US" w:bidi="ar-SA"/>
      </w:rPr>
    </w:lvl>
    <w:lvl w:ilvl="3">
      <w:start w:val="0"/>
      <w:numFmt w:val="bullet"/>
      <w:lvlText w:val="•"/>
      <w:lvlJc w:val="left"/>
      <w:pPr>
        <w:ind w:left="3173" w:hanging="351"/>
      </w:pPr>
      <w:rPr>
        <w:rFonts w:hint="default"/>
        <w:lang w:val="en-US" w:eastAsia="en-US" w:bidi="ar-SA"/>
      </w:rPr>
    </w:lvl>
    <w:lvl w:ilvl="4">
      <w:start w:val="0"/>
      <w:numFmt w:val="bullet"/>
      <w:lvlText w:val="•"/>
      <w:lvlJc w:val="left"/>
      <w:pPr>
        <w:ind w:left="4158" w:hanging="351"/>
      </w:pPr>
      <w:rPr>
        <w:rFonts w:hint="default"/>
        <w:lang w:val="en-US" w:eastAsia="en-US" w:bidi="ar-SA"/>
      </w:rPr>
    </w:lvl>
    <w:lvl w:ilvl="5">
      <w:start w:val="0"/>
      <w:numFmt w:val="bullet"/>
      <w:lvlText w:val="•"/>
      <w:lvlJc w:val="left"/>
      <w:pPr>
        <w:ind w:left="5143" w:hanging="351"/>
      </w:pPr>
      <w:rPr>
        <w:rFonts w:hint="default"/>
        <w:lang w:val="en-US" w:eastAsia="en-US" w:bidi="ar-SA"/>
      </w:rPr>
    </w:lvl>
    <w:lvl w:ilvl="6">
      <w:start w:val="0"/>
      <w:numFmt w:val="bullet"/>
      <w:lvlText w:val="•"/>
      <w:lvlJc w:val="left"/>
      <w:pPr>
        <w:ind w:left="6127" w:hanging="351"/>
      </w:pPr>
      <w:rPr>
        <w:rFonts w:hint="default"/>
        <w:lang w:val="en-US" w:eastAsia="en-US" w:bidi="ar-SA"/>
      </w:rPr>
    </w:lvl>
    <w:lvl w:ilvl="7">
      <w:start w:val="0"/>
      <w:numFmt w:val="bullet"/>
      <w:lvlText w:val="•"/>
      <w:lvlJc w:val="left"/>
      <w:pPr>
        <w:ind w:left="7112" w:hanging="351"/>
      </w:pPr>
      <w:rPr>
        <w:rFonts w:hint="default"/>
        <w:lang w:val="en-US" w:eastAsia="en-US" w:bidi="ar-SA"/>
      </w:rPr>
    </w:lvl>
    <w:lvl w:ilvl="8">
      <w:start w:val="0"/>
      <w:numFmt w:val="bullet"/>
      <w:lvlText w:val="•"/>
      <w:lvlJc w:val="left"/>
      <w:pPr>
        <w:ind w:left="8097" w:hanging="351"/>
      </w:pPr>
      <w:rPr>
        <w:rFonts w:hint="default"/>
        <w:lang w:val="en-US" w:eastAsia="en-US" w:bidi="ar-SA"/>
      </w:rPr>
    </w:lvl>
  </w:abstractNum>
  <w:abstractNum w:abstractNumId="10">
    <w:multiLevelType w:val="hybridMultilevel"/>
    <w:lvl w:ilvl="0">
      <w:start w:val="2"/>
      <w:numFmt w:val="decimal"/>
      <w:lvlText w:val="%1"/>
      <w:lvlJc w:val="left"/>
      <w:pPr>
        <w:ind w:left="1660" w:hanging="1440"/>
        <w:jc w:val="left"/>
      </w:pPr>
      <w:rPr>
        <w:rFonts w:hint="default"/>
        <w:lang w:val="en-US" w:eastAsia="en-US" w:bidi="ar-SA"/>
      </w:rPr>
    </w:lvl>
    <w:lvl w:ilvl="1">
      <w:start w:val="1"/>
      <w:numFmt w:val="decimal"/>
      <w:lvlText w:val="%1.%2"/>
      <w:lvlJc w:val="left"/>
      <w:pPr>
        <w:ind w:left="1660" w:hanging="144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660" w:hanging="14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94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3135" w:hanging="360"/>
      </w:pPr>
      <w:rPr>
        <w:rFonts w:hint="default"/>
        <w:lang w:val="en-US" w:eastAsia="en-US" w:bidi="ar-SA"/>
      </w:rPr>
    </w:lvl>
    <w:lvl w:ilvl="5">
      <w:start w:val="0"/>
      <w:numFmt w:val="bullet"/>
      <w:lvlText w:val="•"/>
      <w:lvlJc w:val="left"/>
      <w:pPr>
        <w:ind w:left="4290" w:hanging="360"/>
      </w:pPr>
      <w:rPr>
        <w:rFonts w:hint="default"/>
        <w:lang w:val="en-US" w:eastAsia="en-US" w:bidi="ar-SA"/>
      </w:rPr>
    </w:lvl>
    <w:lvl w:ilvl="6">
      <w:start w:val="0"/>
      <w:numFmt w:val="bullet"/>
      <w:lvlText w:val="•"/>
      <w:lvlJc w:val="left"/>
      <w:pPr>
        <w:ind w:left="5445" w:hanging="360"/>
      </w:pPr>
      <w:rPr>
        <w:rFonts w:hint="default"/>
        <w:lang w:val="en-US" w:eastAsia="en-US" w:bidi="ar-SA"/>
      </w:rPr>
    </w:lvl>
    <w:lvl w:ilvl="7">
      <w:start w:val="0"/>
      <w:numFmt w:val="bullet"/>
      <w:lvlText w:val="•"/>
      <w:lvlJc w:val="left"/>
      <w:pPr>
        <w:ind w:left="6600" w:hanging="360"/>
      </w:pPr>
      <w:rPr>
        <w:rFonts w:hint="default"/>
        <w:lang w:val="en-US" w:eastAsia="en-US" w:bidi="ar-SA"/>
      </w:rPr>
    </w:lvl>
    <w:lvl w:ilvl="8">
      <w:start w:val="0"/>
      <w:numFmt w:val="bullet"/>
      <w:lvlText w:val="•"/>
      <w:lvlJc w:val="left"/>
      <w:pPr>
        <w:ind w:left="7756" w:hanging="360"/>
      </w:pPr>
      <w:rPr>
        <w:rFonts w:hint="default"/>
        <w:lang w:val="en-US" w:eastAsia="en-US" w:bidi="ar-SA"/>
      </w:rPr>
    </w:lvl>
  </w:abstractNum>
  <w:abstractNum w:abstractNumId="9">
    <w:multiLevelType w:val="hybridMultilevel"/>
    <w:lvl w:ilvl="0">
      <w:start w:val="0"/>
      <w:numFmt w:val="bullet"/>
      <w:lvlText w:val=""/>
      <w:lvlJc w:val="left"/>
      <w:pPr>
        <w:ind w:left="94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52" w:hanging="360"/>
      </w:pPr>
      <w:rPr>
        <w:rFonts w:hint="default"/>
        <w:lang w:val="en-US" w:eastAsia="en-US" w:bidi="ar-SA"/>
      </w:rPr>
    </w:lvl>
    <w:lvl w:ilvl="2">
      <w:start w:val="0"/>
      <w:numFmt w:val="bullet"/>
      <w:lvlText w:val="•"/>
      <w:lvlJc w:val="left"/>
      <w:pPr>
        <w:ind w:left="2765" w:hanging="360"/>
      </w:pPr>
      <w:rPr>
        <w:rFonts w:hint="default"/>
        <w:lang w:val="en-US" w:eastAsia="en-US" w:bidi="ar-SA"/>
      </w:rPr>
    </w:lvl>
    <w:lvl w:ilvl="3">
      <w:start w:val="0"/>
      <w:numFmt w:val="bullet"/>
      <w:lvlText w:val="•"/>
      <w:lvlJc w:val="left"/>
      <w:pPr>
        <w:ind w:left="3677" w:hanging="360"/>
      </w:pPr>
      <w:rPr>
        <w:rFonts w:hint="default"/>
        <w:lang w:val="en-US" w:eastAsia="en-US" w:bidi="ar-SA"/>
      </w:rPr>
    </w:lvl>
    <w:lvl w:ilvl="4">
      <w:start w:val="0"/>
      <w:numFmt w:val="bullet"/>
      <w:lvlText w:val="•"/>
      <w:lvlJc w:val="left"/>
      <w:pPr>
        <w:ind w:left="4590" w:hanging="360"/>
      </w:pPr>
      <w:rPr>
        <w:rFonts w:hint="default"/>
        <w:lang w:val="en-US" w:eastAsia="en-US" w:bidi="ar-SA"/>
      </w:rPr>
    </w:lvl>
    <w:lvl w:ilvl="5">
      <w:start w:val="0"/>
      <w:numFmt w:val="bullet"/>
      <w:lvlText w:val="•"/>
      <w:lvlJc w:val="left"/>
      <w:pPr>
        <w:ind w:left="5503" w:hanging="360"/>
      </w:pPr>
      <w:rPr>
        <w:rFonts w:hint="default"/>
        <w:lang w:val="en-US" w:eastAsia="en-US" w:bidi="ar-SA"/>
      </w:rPr>
    </w:lvl>
    <w:lvl w:ilvl="6">
      <w:start w:val="0"/>
      <w:numFmt w:val="bullet"/>
      <w:lvlText w:val="•"/>
      <w:lvlJc w:val="left"/>
      <w:pPr>
        <w:ind w:left="6415" w:hanging="360"/>
      </w:pPr>
      <w:rPr>
        <w:rFonts w:hint="default"/>
        <w:lang w:val="en-US" w:eastAsia="en-US" w:bidi="ar-SA"/>
      </w:rPr>
    </w:lvl>
    <w:lvl w:ilvl="7">
      <w:start w:val="0"/>
      <w:numFmt w:val="bullet"/>
      <w:lvlText w:val="•"/>
      <w:lvlJc w:val="left"/>
      <w:pPr>
        <w:ind w:left="7328" w:hanging="360"/>
      </w:pPr>
      <w:rPr>
        <w:rFonts w:hint="default"/>
        <w:lang w:val="en-US" w:eastAsia="en-US" w:bidi="ar-SA"/>
      </w:rPr>
    </w:lvl>
    <w:lvl w:ilvl="8">
      <w:start w:val="0"/>
      <w:numFmt w:val="bullet"/>
      <w:lvlText w:val="•"/>
      <w:lvlJc w:val="left"/>
      <w:pPr>
        <w:ind w:left="8241" w:hanging="360"/>
      </w:pPr>
      <w:rPr>
        <w:rFonts w:hint="default"/>
        <w:lang w:val="en-US" w:eastAsia="en-US" w:bidi="ar-SA"/>
      </w:rPr>
    </w:lvl>
  </w:abstractNum>
  <w:abstractNum w:abstractNumId="8">
    <w:multiLevelType w:val="hybridMultilevel"/>
    <w:lvl w:ilvl="0">
      <w:start w:val="1"/>
      <w:numFmt w:val="decimal"/>
      <w:lvlText w:val="%1."/>
      <w:lvlJc w:val="left"/>
      <w:pPr>
        <w:ind w:left="13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76" w:hanging="360"/>
      </w:pPr>
      <w:rPr>
        <w:rFonts w:hint="default"/>
        <w:lang w:val="en-US" w:eastAsia="en-US" w:bidi="ar-SA"/>
      </w:rPr>
    </w:lvl>
    <w:lvl w:ilvl="2">
      <w:start w:val="0"/>
      <w:numFmt w:val="bullet"/>
      <w:lvlText w:val="•"/>
      <w:lvlJc w:val="left"/>
      <w:pPr>
        <w:ind w:left="3053" w:hanging="360"/>
      </w:pPr>
      <w:rPr>
        <w:rFonts w:hint="default"/>
        <w:lang w:val="en-US" w:eastAsia="en-US" w:bidi="ar-SA"/>
      </w:rPr>
    </w:lvl>
    <w:lvl w:ilvl="3">
      <w:start w:val="0"/>
      <w:numFmt w:val="bullet"/>
      <w:lvlText w:val="•"/>
      <w:lvlJc w:val="left"/>
      <w:pPr>
        <w:ind w:left="3929" w:hanging="360"/>
      </w:pPr>
      <w:rPr>
        <w:rFonts w:hint="default"/>
        <w:lang w:val="en-US" w:eastAsia="en-US" w:bidi="ar-SA"/>
      </w:rPr>
    </w:lvl>
    <w:lvl w:ilvl="4">
      <w:start w:val="0"/>
      <w:numFmt w:val="bullet"/>
      <w:lvlText w:val="•"/>
      <w:lvlJc w:val="left"/>
      <w:pPr>
        <w:ind w:left="4806" w:hanging="360"/>
      </w:pPr>
      <w:rPr>
        <w:rFonts w:hint="default"/>
        <w:lang w:val="en-US" w:eastAsia="en-US" w:bidi="ar-SA"/>
      </w:rPr>
    </w:lvl>
    <w:lvl w:ilvl="5">
      <w:start w:val="0"/>
      <w:numFmt w:val="bullet"/>
      <w:lvlText w:val="•"/>
      <w:lvlJc w:val="left"/>
      <w:pPr>
        <w:ind w:left="5683" w:hanging="360"/>
      </w:pPr>
      <w:rPr>
        <w:rFonts w:hint="default"/>
        <w:lang w:val="en-US" w:eastAsia="en-US" w:bidi="ar-SA"/>
      </w:rPr>
    </w:lvl>
    <w:lvl w:ilvl="6">
      <w:start w:val="0"/>
      <w:numFmt w:val="bullet"/>
      <w:lvlText w:val="•"/>
      <w:lvlJc w:val="left"/>
      <w:pPr>
        <w:ind w:left="6559"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13" w:hanging="360"/>
      </w:pPr>
      <w:rPr>
        <w:rFonts w:hint="default"/>
        <w:lang w:val="en-US" w:eastAsia="en-US" w:bidi="ar-SA"/>
      </w:rPr>
    </w:lvl>
  </w:abstractNum>
  <w:abstractNum w:abstractNumId="7">
    <w:multiLevelType w:val="hybridMultilevel"/>
    <w:lvl w:ilvl="0">
      <w:start w:val="1"/>
      <w:numFmt w:val="decimal"/>
      <w:lvlText w:val="%1."/>
      <w:lvlJc w:val="left"/>
      <w:pPr>
        <w:ind w:left="1000"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6" w:hanging="363"/>
      </w:pPr>
      <w:rPr>
        <w:rFonts w:hint="default"/>
        <w:lang w:val="en-US" w:eastAsia="en-US" w:bidi="ar-SA"/>
      </w:rPr>
    </w:lvl>
    <w:lvl w:ilvl="2">
      <w:start w:val="0"/>
      <w:numFmt w:val="bullet"/>
      <w:lvlText w:val="•"/>
      <w:lvlJc w:val="left"/>
      <w:pPr>
        <w:ind w:left="2813" w:hanging="363"/>
      </w:pPr>
      <w:rPr>
        <w:rFonts w:hint="default"/>
        <w:lang w:val="en-US" w:eastAsia="en-US" w:bidi="ar-SA"/>
      </w:rPr>
    </w:lvl>
    <w:lvl w:ilvl="3">
      <w:start w:val="0"/>
      <w:numFmt w:val="bullet"/>
      <w:lvlText w:val="•"/>
      <w:lvlJc w:val="left"/>
      <w:pPr>
        <w:ind w:left="3719" w:hanging="363"/>
      </w:pPr>
      <w:rPr>
        <w:rFonts w:hint="default"/>
        <w:lang w:val="en-US" w:eastAsia="en-US" w:bidi="ar-SA"/>
      </w:rPr>
    </w:lvl>
    <w:lvl w:ilvl="4">
      <w:start w:val="0"/>
      <w:numFmt w:val="bullet"/>
      <w:lvlText w:val="•"/>
      <w:lvlJc w:val="left"/>
      <w:pPr>
        <w:ind w:left="4626" w:hanging="363"/>
      </w:pPr>
      <w:rPr>
        <w:rFonts w:hint="default"/>
        <w:lang w:val="en-US" w:eastAsia="en-US" w:bidi="ar-SA"/>
      </w:rPr>
    </w:lvl>
    <w:lvl w:ilvl="5">
      <w:start w:val="0"/>
      <w:numFmt w:val="bullet"/>
      <w:lvlText w:val="•"/>
      <w:lvlJc w:val="left"/>
      <w:pPr>
        <w:ind w:left="5533" w:hanging="363"/>
      </w:pPr>
      <w:rPr>
        <w:rFonts w:hint="default"/>
        <w:lang w:val="en-US" w:eastAsia="en-US" w:bidi="ar-SA"/>
      </w:rPr>
    </w:lvl>
    <w:lvl w:ilvl="6">
      <w:start w:val="0"/>
      <w:numFmt w:val="bullet"/>
      <w:lvlText w:val="•"/>
      <w:lvlJc w:val="left"/>
      <w:pPr>
        <w:ind w:left="6439" w:hanging="363"/>
      </w:pPr>
      <w:rPr>
        <w:rFonts w:hint="default"/>
        <w:lang w:val="en-US" w:eastAsia="en-US" w:bidi="ar-SA"/>
      </w:rPr>
    </w:lvl>
    <w:lvl w:ilvl="7">
      <w:start w:val="0"/>
      <w:numFmt w:val="bullet"/>
      <w:lvlText w:val="•"/>
      <w:lvlJc w:val="left"/>
      <w:pPr>
        <w:ind w:left="7346" w:hanging="363"/>
      </w:pPr>
      <w:rPr>
        <w:rFonts w:hint="default"/>
        <w:lang w:val="en-US" w:eastAsia="en-US" w:bidi="ar-SA"/>
      </w:rPr>
    </w:lvl>
    <w:lvl w:ilvl="8">
      <w:start w:val="0"/>
      <w:numFmt w:val="bullet"/>
      <w:lvlText w:val="•"/>
      <w:lvlJc w:val="left"/>
      <w:pPr>
        <w:ind w:left="8253" w:hanging="363"/>
      </w:pPr>
      <w:rPr>
        <w:rFonts w:hint="default"/>
        <w:lang w:val="en-US" w:eastAsia="en-US" w:bidi="ar-SA"/>
      </w:rPr>
    </w:lvl>
  </w:abstractNum>
  <w:abstractNum w:abstractNumId="6">
    <w:multiLevelType w:val="hybridMultilevel"/>
    <w:lvl w:ilvl="0">
      <w:start w:val="1"/>
      <w:numFmt w:val="decimal"/>
      <w:lvlText w:val="%1"/>
      <w:lvlJc w:val="left"/>
      <w:pPr>
        <w:ind w:left="1660" w:hanging="1440"/>
        <w:jc w:val="left"/>
      </w:pPr>
      <w:rPr>
        <w:rFonts w:hint="default"/>
        <w:lang w:val="en-US" w:eastAsia="en-US" w:bidi="ar-SA"/>
      </w:rPr>
    </w:lvl>
    <w:lvl w:ilvl="1">
      <w:start w:val="1"/>
      <w:numFmt w:val="decimal"/>
      <w:lvlText w:val="%1.%2"/>
      <w:lvlJc w:val="left"/>
      <w:pPr>
        <w:ind w:left="1660" w:hanging="144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600" w:hanging="138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28" w:hanging="1380"/>
      </w:pPr>
      <w:rPr>
        <w:rFonts w:hint="default"/>
        <w:lang w:val="en-US" w:eastAsia="en-US" w:bidi="ar-SA"/>
      </w:rPr>
    </w:lvl>
    <w:lvl w:ilvl="4">
      <w:start w:val="0"/>
      <w:numFmt w:val="bullet"/>
      <w:lvlText w:val="•"/>
      <w:lvlJc w:val="left"/>
      <w:pPr>
        <w:ind w:left="4462" w:hanging="1380"/>
      </w:pPr>
      <w:rPr>
        <w:rFonts w:hint="default"/>
        <w:lang w:val="en-US" w:eastAsia="en-US" w:bidi="ar-SA"/>
      </w:rPr>
    </w:lvl>
    <w:lvl w:ilvl="5">
      <w:start w:val="0"/>
      <w:numFmt w:val="bullet"/>
      <w:lvlText w:val="•"/>
      <w:lvlJc w:val="left"/>
      <w:pPr>
        <w:ind w:left="5396" w:hanging="1380"/>
      </w:pPr>
      <w:rPr>
        <w:rFonts w:hint="default"/>
        <w:lang w:val="en-US" w:eastAsia="en-US" w:bidi="ar-SA"/>
      </w:rPr>
    </w:lvl>
    <w:lvl w:ilvl="6">
      <w:start w:val="0"/>
      <w:numFmt w:val="bullet"/>
      <w:lvlText w:val="•"/>
      <w:lvlJc w:val="left"/>
      <w:pPr>
        <w:ind w:left="6330" w:hanging="1380"/>
      </w:pPr>
      <w:rPr>
        <w:rFonts w:hint="default"/>
        <w:lang w:val="en-US" w:eastAsia="en-US" w:bidi="ar-SA"/>
      </w:rPr>
    </w:lvl>
    <w:lvl w:ilvl="7">
      <w:start w:val="0"/>
      <w:numFmt w:val="bullet"/>
      <w:lvlText w:val="•"/>
      <w:lvlJc w:val="left"/>
      <w:pPr>
        <w:ind w:left="7264" w:hanging="1380"/>
      </w:pPr>
      <w:rPr>
        <w:rFonts w:hint="default"/>
        <w:lang w:val="en-US" w:eastAsia="en-US" w:bidi="ar-SA"/>
      </w:rPr>
    </w:lvl>
    <w:lvl w:ilvl="8">
      <w:start w:val="0"/>
      <w:numFmt w:val="bullet"/>
      <w:lvlText w:val="•"/>
      <w:lvlJc w:val="left"/>
      <w:pPr>
        <w:ind w:left="8198" w:hanging="1380"/>
      </w:pPr>
      <w:rPr>
        <w:rFonts w:hint="default"/>
        <w:lang w:val="en-US" w:eastAsia="en-US" w:bidi="ar-SA"/>
      </w:rPr>
    </w:lvl>
  </w:abstractNum>
  <w:abstractNum w:abstractNumId="5">
    <w:multiLevelType w:val="hybridMultilevel"/>
    <w:lvl w:ilvl="0">
      <w:start w:val="5"/>
      <w:numFmt w:val="decimal"/>
      <w:lvlText w:val="%1"/>
      <w:lvlJc w:val="left"/>
      <w:pPr>
        <w:ind w:left="940" w:hanging="629"/>
        <w:jc w:val="left"/>
      </w:pPr>
      <w:rPr>
        <w:rFonts w:hint="default"/>
        <w:lang w:val="en-US" w:eastAsia="en-US" w:bidi="ar-SA"/>
      </w:rPr>
    </w:lvl>
    <w:lvl w:ilvl="1">
      <w:start w:val="1"/>
      <w:numFmt w:val="decimal"/>
      <w:lvlText w:val="%1.%2"/>
      <w:lvlJc w:val="left"/>
      <w:pPr>
        <w:ind w:left="940" w:hanging="62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65" w:hanging="629"/>
      </w:pPr>
      <w:rPr>
        <w:rFonts w:hint="default"/>
        <w:lang w:val="en-US" w:eastAsia="en-US" w:bidi="ar-SA"/>
      </w:rPr>
    </w:lvl>
    <w:lvl w:ilvl="3">
      <w:start w:val="0"/>
      <w:numFmt w:val="bullet"/>
      <w:lvlText w:val="•"/>
      <w:lvlJc w:val="left"/>
      <w:pPr>
        <w:ind w:left="3677" w:hanging="629"/>
      </w:pPr>
      <w:rPr>
        <w:rFonts w:hint="default"/>
        <w:lang w:val="en-US" w:eastAsia="en-US" w:bidi="ar-SA"/>
      </w:rPr>
    </w:lvl>
    <w:lvl w:ilvl="4">
      <w:start w:val="0"/>
      <w:numFmt w:val="bullet"/>
      <w:lvlText w:val="•"/>
      <w:lvlJc w:val="left"/>
      <w:pPr>
        <w:ind w:left="4590" w:hanging="629"/>
      </w:pPr>
      <w:rPr>
        <w:rFonts w:hint="default"/>
        <w:lang w:val="en-US" w:eastAsia="en-US" w:bidi="ar-SA"/>
      </w:rPr>
    </w:lvl>
    <w:lvl w:ilvl="5">
      <w:start w:val="0"/>
      <w:numFmt w:val="bullet"/>
      <w:lvlText w:val="•"/>
      <w:lvlJc w:val="left"/>
      <w:pPr>
        <w:ind w:left="5503" w:hanging="629"/>
      </w:pPr>
      <w:rPr>
        <w:rFonts w:hint="default"/>
        <w:lang w:val="en-US" w:eastAsia="en-US" w:bidi="ar-SA"/>
      </w:rPr>
    </w:lvl>
    <w:lvl w:ilvl="6">
      <w:start w:val="0"/>
      <w:numFmt w:val="bullet"/>
      <w:lvlText w:val="•"/>
      <w:lvlJc w:val="left"/>
      <w:pPr>
        <w:ind w:left="6415" w:hanging="629"/>
      </w:pPr>
      <w:rPr>
        <w:rFonts w:hint="default"/>
        <w:lang w:val="en-US" w:eastAsia="en-US" w:bidi="ar-SA"/>
      </w:rPr>
    </w:lvl>
    <w:lvl w:ilvl="7">
      <w:start w:val="0"/>
      <w:numFmt w:val="bullet"/>
      <w:lvlText w:val="•"/>
      <w:lvlJc w:val="left"/>
      <w:pPr>
        <w:ind w:left="7328" w:hanging="629"/>
      </w:pPr>
      <w:rPr>
        <w:rFonts w:hint="default"/>
        <w:lang w:val="en-US" w:eastAsia="en-US" w:bidi="ar-SA"/>
      </w:rPr>
    </w:lvl>
    <w:lvl w:ilvl="8">
      <w:start w:val="0"/>
      <w:numFmt w:val="bullet"/>
      <w:lvlText w:val="•"/>
      <w:lvlJc w:val="left"/>
      <w:pPr>
        <w:ind w:left="8241" w:hanging="629"/>
      </w:pPr>
      <w:rPr>
        <w:rFonts w:hint="default"/>
        <w:lang w:val="en-US" w:eastAsia="en-US" w:bidi="ar-SA"/>
      </w:rPr>
    </w:lvl>
  </w:abstractNum>
  <w:abstractNum w:abstractNumId="4">
    <w:multiLevelType w:val="hybridMultilevel"/>
    <w:lvl w:ilvl="0">
      <w:start w:val="4"/>
      <w:numFmt w:val="decimal"/>
      <w:lvlText w:val="%1"/>
      <w:lvlJc w:val="left"/>
      <w:pPr>
        <w:ind w:left="940" w:hanging="629"/>
        <w:jc w:val="left"/>
      </w:pPr>
      <w:rPr>
        <w:rFonts w:hint="default"/>
        <w:lang w:val="en-US" w:eastAsia="en-US" w:bidi="ar-SA"/>
      </w:rPr>
    </w:lvl>
    <w:lvl w:ilvl="1">
      <w:start w:val="1"/>
      <w:numFmt w:val="decimal"/>
      <w:lvlText w:val="%1.%2"/>
      <w:lvlJc w:val="left"/>
      <w:pPr>
        <w:ind w:left="940" w:hanging="62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65" w:hanging="629"/>
      </w:pPr>
      <w:rPr>
        <w:rFonts w:hint="default"/>
        <w:lang w:val="en-US" w:eastAsia="en-US" w:bidi="ar-SA"/>
      </w:rPr>
    </w:lvl>
    <w:lvl w:ilvl="3">
      <w:start w:val="0"/>
      <w:numFmt w:val="bullet"/>
      <w:lvlText w:val="•"/>
      <w:lvlJc w:val="left"/>
      <w:pPr>
        <w:ind w:left="3677" w:hanging="629"/>
      </w:pPr>
      <w:rPr>
        <w:rFonts w:hint="default"/>
        <w:lang w:val="en-US" w:eastAsia="en-US" w:bidi="ar-SA"/>
      </w:rPr>
    </w:lvl>
    <w:lvl w:ilvl="4">
      <w:start w:val="0"/>
      <w:numFmt w:val="bullet"/>
      <w:lvlText w:val="•"/>
      <w:lvlJc w:val="left"/>
      <w:pPr>
        <w:ind w:left="4590" w:hanging="629"/>
      </w:pPr>
      <w:rPr>
        <w:rFonts w:hint="default"/>
        <w:lang w:val="en-US" w:eastAsia="en-US" w:bidi="ar-SA"/>
      </w:rPr>
    </w:lvl>
    <w:lvl w:ilvl="5">
      <w:start w:val="0"/>
      <w:numFmt w:val="bullet"/>
      <w:lvlText w:val="•"/>
      <w:lvlJc w:val="left"/>
      <w:pPr>
        <w:ind w:left="5503" w:hanging="629"/>
      </w:pPr>
      <w:rPr>
        <w:rFonts w:hint="default"/>
        <w:lang w:val="en-US" w:eastAsia="en-US" w:bidi="ar-SA"/>
      </w:rPr>
    </w:lvl>
    <w:lvl w:ilvl="6">
      <w:start w:val="0"/>
      <w:numFmt w:val="bullet"/>
      <w:lvlText w:val="•"/>
      <w:lvlJc w:val="left"/>
      <w:pPr>
        <w:ind w:left="6415" w:hanging="629"/>
      </w:pPr>
      <w:rPr>
        <w:rFonts w:hint="default"/>
        <w:lang w:val="en-US" w:eastAsia="en-US" w:bidi="ar-SA"/>
      </w:rPr>
    </w:lvl>
    <w:lvl w:ilvl="7">
      <w:start w:val="0"/>
      <w:numFmt w:val="bullet"/>
      <w:lvlText w:val="•"/>
      <w:lvlJc w:val="left"/>
      <w:pPr>
        <w:ind w:left="7328" w:hanging="629"/>
      </w:pPr>
      <w:rPr>
        <w:rFonts w:hint="default"/>
        <w:lang w:val="en-US" w:eastAsia="en-US" w:bidi="ar-SA"/>
      </w:rPr>
    </w:lvl>
    <w:lvl w:ilvl="8">
      <w:start w:val="0"/>
      <w:numFmt w:val="bullet"/>
      <w:lvlText w:val="•"/>
      <w:lvlJc w:val="left"/>
      <w:pPr>
        <w:ind w:left="8241" w:hanging="629"/>
      </w:pPr>
      <w:rPr>
        <w:rFonts w:hint="default"/>
        <w:lang w:val="en-US" w:eastAsia="en-US" w:bidi="ar-SA"/>
      </w:rPr>
    </w:lvl>
  </w:abstractNum>
  <w:abstractNum w:abstractNumId="3">
    <w:multiLevelType w:val="hybridMultilevel"/>
    <w:lvl w:ilvl="0">
      <w:start w:val="3"/>
      <w:numFmt w:val="decimal"/>
      <w:lvlText w:val="%1"/>
      <w:lvlJc w:val="left"/>
      <w:pPr>
        <w:ind w:left="940" w:hanging="720"/>
        <w:jc w:val="left"/>
      </w:pPr>
      <w:rPr>
        <w:rFonts w:hint="default"/>
        <w:lang w:val="en-US" w:eastAsia="en-US" w:bidi="ar-SA"/>
      </w:rPr>
    </w:lvl>
    <w:lvl w:ilvl="1">
      <w:start w:val="1"/>
      <w:numFmt w:val="decimal"/>
      <w:lvlText w:val="%1.%2"/>
      <w:lvlJc w:val="left"/>
      <w:pPr>
        <w:ind w:left="9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9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77" w:hanging="720"/>
      </w:pPr>
      <w:rPr>
        <w:rFonts w:hint="default"/>
        <w:lang w:val="en-US" w:eastAsia="en-US" w:bidi="ar-SA"/>
      </w:rPr>
    </w:lvl>
    <w:lvl w:ilvl="4">
      <w:start w:val="0"/>
      <w:numFmt w:val="bullet"/>
      <w:lvlText w:val="•"/>
      <w:lvlJc w:val="left"/>
      <w:pPr>
        <w:ind w:left="4590" w:hanging="720"/>
      </w:pPr>
      <w:rPr>
        <w:rFonts w:hint="default"/>
        <w:lang w:val="en-US" w:eastAsia="en-US" w:bidi="ar-SA"/>
      </w:rPr>
    </w:lvl>
    <w:lvl w:ilvl="5">
      <w:start w:val="0"/>
      <w:numFmt w:val="bullet"/>
      <w:lvlText w:val="•"/>
      <w:lvlJc w:val="left"/>
      <w:pPr>
        <w:ind w:left="5503" w:hanging="720"/>
      </w:pPr>
      <w:rPr>
        <w:rFonts w:hint="default"/>
        <w:lang w:val="en-US" w:eastAsia="en-US" w:bidi="ar-SA"/>
      </w:rPr>
    </w:lvl>
    <w:lvl w:ilvl="6">
      <w:start w:val="0"/>
      <w:numFmt w:val="bullet"/>
      <w:lvlText w:val="•"/>
      <w:lvlJc w:val="left"/>
      <w:pPr>
        <w:ind w:left="6415" w:hanging="720"/>
      </w:pPr>
      <w:rPr>
        <w:rFonts w:hint="default"/>
        <w:lang w:val="en-US" w:eastAsia="en-US" w:bidi="ar-SA"/>
      </w:rPr>
    </w:lvl>
    <w:lvl w:ilvl="7">
      <w:start w:val="0"/>
      <w:numFmt w:val="bullet"/>
      <w:lvlText w:val="•"/>
      <w:lvlJc w:val="left"/>
      <w:pPr>
        <w:ind w:left="7328" w:hanging="720"/>
      </w:pPr>
      <w:rPr>
        <w:rFonts w:hint="default"/>
        <w:lang w:val="en-US" w:eastAsia="en-US" w:bidi="ar-SA"/>
      </w:rPr>
    </w:lvl>
    <w:lvl w:ilvl="8">
      <w:start w:val="0"/>
      <w:numFmt w:val="bullet"/>
      <w:lvlText w:val="•"/>
      <w:lvlJc w:val="left"/>
      <w:pPr>
        <w:ind w:left="8241" w:hanging="720"/>
      </w:pPr>
      <w:rPr>
        <w:rFonts w:hint="default"/>
        <w:lang w:val="en-US" w:eastAsia="en-US" w:bidi="ar-SA"/>
      </w:rPr>
    </w:lvl>
  </w:abstractNum>
  <w:abstractNum w:abstractNumId="2">
    <w:multiLevelType w:val="hybridMultilevel"/>
    <w:lvl w:ilvl="0">
      <w:start w:val="2"/>
      <w:numFmt w:val="decimal"/>
      <w:lvlText w:val="%1"/>
      <w:lvlJc w:val="left"/>
      <w:pPr>
        <w:ind w:left="940" w:hanging="720"/>
        <w:jc w:val="left"/>
      </w:pPr>
      <w:rPr>
        <w:rFonts w:hint="default"/>
        <w:lang w:val="en-US" w:eastAsia="en-US" w:bidi="ar-SA"/>
      </w:rPr>
    </w:lvl>
    <w:lvl w:ilvl="1">
      <w:start w:val="5"/>
      <w:numFmt w:val="decimal"/>
      <w:lvlText w:val="%1.%2"/>
      <w:lvlJc w:val="left"/>
      <w:pPr>
        <w:ind w:left="9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88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68" w:hanging="660"/>
      </w:pPr>
      <w:rPr>
        <w:rFonts w:hint="default"/>
        <w:lang w:val="en-US" w:eastAsia="en-US" w:bidi="ar-SA"/>
      </w:rPr>
    </w:lvl>
    <w:lvl w:ilvl="4">
      <w:start w:val="0"/>
      <w:numFmt w:val="bullet"/>
      <w:lvlText w:val="•"/>
      <w:lvlJc w:val="left"/>
      <w:pPr>
        <w:ind w:left="3982" w:hanging="660"/>
      </w:pPr>
      <w:rPr>
        <w:rFonts w:hint="default"/>
        <w:lang w:val="en-US" w:eastAsia="en-US" w:bidi="ar-SA"/>
      </w:rPr>
    </w:lvl>
    <w:lvl w:ilvl="5">
      <w:start w:val="0"/>
      <w:numFmt w:val="bullet"/>
      <w:lvlText w:val="•"/>
      <w:lvlJc w:val="left"/>
      <w:pPr>
        <w:ind w:left="4996" w:hanging="660"/>
      </w:pPr>
      <w:rPr>
        <w:rFonts w:hint="default"/>
        <w:lang w:val="en-US" w:eastAsia="en-US" w:bidi="ar-SA"/>
      </w:rPr>
    </w:lvl>
    <w:lvl w:ilvl="6">
      <w:start w:val="0"/>
      <w:numFmt w:val="bullet"/>
      <w:lvlText w:val="•"/>
      <w:lvlJc w:val="left"/>
      <w:pPr>
        <w:ind w:left="6010" w:hanging="660"/>
      </w:pPr>
      <w:rPr>
        <w:rFonts w:hint="default"/>
        <w:lang w:val="en-US" w:eastAsia="en-US" w:bidi="ar-SA"/>
      </w:rPr>
    </w:lvl>
    <w:lvl w:ilvl="7">
      <w:start w:val="0"/>
      <w:numFmt w:val="bullet"/>
      <w:lvlText w:val="•"/>
      <w:lvlJc w:val="left"/>
      <w:pPr>
        <w:ind w:left="7024" w:hanging="660"/>
      </w:pPr>
      <w:rPr>
        <w:rFonts w:hint="default"/>
        <w:lang w:val="en-US" w:eastAsia="en-US" w:bidi="ar-SA"/>
      </w:rPr>
    </w:lvl>
    <w:lvl w:ilvl="8">
      <w:start w:val="0"/>
      <w:numFmt w:val="bullet"/>
      <w:lvlText w:val="•"/>
      <w:lvlJc w:val="left"/>
      <w:pPr>
        <w:ind w:left="8038" w:hanging="660"/>
      </w:pPr>
      <w:rPr>
        <w:rFonts w:hint="default"/>
        <w:lang w:val="en-US" w:eastAsia="en-US" w:bidi="ar-SA"/>
      </w:rPr>
    </w:lvl>
  </w:abstractNum>
  <w:abstractNum w:abstractNumId="1">
    <w:multiLevelType w:val="hybridMultilevel"/>
    <w:lvl w:ilvl="0">
      <w:start w:val="2"/>
      <w:numFmt w:val="decimal"/>
      <w:lvlText w:val="%1"/>
      <w:lvlJc w:val="left"/>
      <w:pPr>
        <w:ind w:left="940" w:hanging="720"/>
        <w:jc w:val="left"/>
      </w:pPr>
      <w:rPr>
        <w:rFonts w:hint="default"/>
        <w:lang w:val="en-US" w:eastAsia="en-US" w:bidi="ar-SA"/>
      </w:rPr>
    </w:lvl>
    <w:lvl w:ilvl="1">
      <w:start w:val="4"/>
      <w:numFmt w:val="decimal"/>
      <w:lvlText w:val="%1.%2"/>
      <w:lvlJc w:val="left"/>
      <w:pPr>
        <w:ind w:left="940" w:hanging="720"/>
        <w:jc w:val="left"/>
      </w:pPr>
      <w:rPr>
        <w:rFonts w:hint="default"/>
        <w:lang w:val="en-US" w:eastAsia="en-US" w:bidi="ar-SA"/>
      </w:rPr>
    </w:lvl>
    <w:lvl w:ilvl="2">
      <w:start w:val="2"/>
      <w:numFmt w:val="decimal"/>
      <w:lvlText w:val="%1.%2.%3"/>
      <w:lvlJc w:val="left"/>
      <w:pPr>
        <w:ind w:left="9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77" w:hanging="720"/>
      </w:pPr>
      <w:rPr>
        <w:rFonts w:hint="default"/>
        <w:lang w:val="en-US" w:eastAsia="en-US" w:bidi="ar-SA"/>
      </w:rPr>
    </w:lvl>
    <w:lvl w:ilvl="4">
      <w:start w:val="0"/>
      <w:numFmt w:val="bullet"/>
      <w:lvlText w:val="•"/>
      <w:lvlJc w:val="left"/>
      <w:pPr>
        <w:ind w:left="4590" w:hanging="720"/>
      </w:pPr>
      <w:rPr>
        <w:rFonts w:hint="default"/>
        <w:lang w:val="en-US" w:eastAsia="en-US" w:bidi="ar-SA"/>
      </w:rPr>
    </w:lvl>
    <w:lvl w:ilvl="5">
      <w:start w:val="0"/>
      <w:numFmt w:val="bullet"/>
      <w:lvlText w:val="•"/>
      <w:lvlJc w:val="left"/>
      <w:pPr>
        <w:ind w:left="5503" w:hanging="720"/>
      </w:pPr>
      <w:rPr>
        <w:rFonts w:hint="default"/>
        <w:lang w:val="en-US" w:eastAsia="en-US" w:bidi="ar-SA"/>
      </w:rPr>
    </w:lvl>
    <w:lvl w:ilvl="6">
      <w:start w:val="0"/>
      <w:numFmt w:val="bullet"/>
      <w:lvlText w:val="•"/>
      <w:lvlJc w:val="left"/>
      <w:pPr>
        <w:ind w:left="6415" w:hanging="720"/>
      </w:pPr>
      <w:rPr>
        <w:rFonts w:hint="default"/>
        <w:lang w:val="en-US" w:eastAsia="en-US" w:bidi="ar-SA"/>
      </w:rPr>
    </w:lvl>
    <w:lvl w:ilvl="7">
      <w:start w:val="0"/>
      <w:numFmt w:val="bullet"/>
      <w:lvlText w:val="•"/>
      <w:lvlJc w:val="left"/>
      <w:pPr>
        <w:ind w:left="7328" w:hanging="720"/>
      </w:pPr>
      <w:rPr>
        <w:rFonts w:hint="default"/>
        <w:lang w:val="en-US" w:eastAsia="en-US" w:bidi="ar-SA"/>
      </w:rPr>
    </w:lvl>
    <w:lvl w:ilvl="8">
      <w:start w:val="0"/>
      <w:numFmt w:val="bullet"/>
      <w:lvlText w:val="•"/>
      <w:lvlJc w:val="left"/>
      <w:pPr>
        <w:ind w:left="8241" w:hanging="720"/>
      </w:pPr>
      <w:rPr>
        <w:rFonts w:hint="default"/>
        <w:lang w:val="en-US" w:eastAsia="en-US" w:bidi="ar-SA"/>
      </w:rPr>
    </w:lvl>
  </w:abstractNum>
  <w:abstractNum w:abstractNumId="0">
    <w:multiLevelType w:val="hybridMultilevel"/>
    <w:lvl w:ilvl="0">
      <w:start w:val="2"/>
      <w:numFmt w:val="decimal"/>
      <w:lvlText w:val="%1"/>
      <w:lvlJc w:val="left"/>
      <w:pPr>
        <w:ind w:left="940" w:hanging="720"/>
        <w:jc w:val="left"/>
      </w:pPr>
      <w:rPr>
        <w:rFonts w:hint="default"/>
        <w:lang w:val="en-US" w:eastAsia="en-US" w:bidi="ar-SA"/>
      </w:rPr>
    </w:lvl>
    <w:lvl w:ilvl="1">
      <w:start w:val="1"/>
      <w:numFmt w:val="decimal"/>
      <w:lvlText w:val="%1.%2"/>
      <w:lvlJc w:val="left"/>
      <w:pPr>
        <w:ind w:left="9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9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77" w:hanging="720"/>
      </w:pPr>
      <w:rPr>
        <w:rFonts w:hint="default"/>
        <w:lang w:val="en-US" w:eastAsia="en-US" w:bidi="ar-SA"/>
      </w:rPr>
    </w:lvl>
    <w:lvl w:ilvl="4">
      <w:start w:val="0"/>
      <w:numFmt w:val="bullet"/>
      <w:lvlText w:val="•"/>
      <w:lvlJc w:val="left"/>
      <w:pPr>
        <w:ind w:left="4590" w:hanging="720"/>
      </w:pPr>
      <w:rPr>
        <w:rFonts w:hint="default"/>
        <w:lang w:val="en-US" w:eastAsia="en-US" w:bidi="ar-SA"/>
      </w:rPr>
    </w:lvl>
    <w:lvl w:ilvl="5">
      <w:start w:val="0"/>
      <w:numFmt w:val="bullet"/>
      <w:lvlText w:val="•"/>
      <w:lvlJc w:val="left"/>
      <w:pPr>
        <w:ind w:left="5503" w:hanging="720"/>
      </w:pPr>
      <w:rPr>
        <w:rFonts w:hint="default"/>
        <w:lang w:val="en-US" w:eastAsia="en-US" w:bidi="ar-SA"/>
      </w:rPr>
    </w:lvl>
    <w:lvl w:ilvl="6">
      <w:start w:val="0"/>
      <w:numFmt w:val="bullet"/>
      <w:lvlText w:val="•"/>
      <w:lvlJc w:val="left"/>
      <w:pPr>
        <w:ind w:left="6415" w:hanging="720"/>
      </w:pPr>
      <w:rPr>
        <w:rFonts w:hint="default"/>
        <w:lang w:val="en-US" w:eastAsia="en-US" w:bidi="ar-SA"/>
      </w:rPr>
    </w:lvl>
    <w:lvl w:ilvl="7">
      <w:start w:val="0"/>
      <w:numFmt w:val="bullet"/>
      <w:lvlText w:val="•"/>
      <w:lvlJc w:val="left"/>
      <w:pPr>
        <w:ind w:left="7328" w:hanging="720"/>
      </w:pPr>
      <w:rPr>
        <w:rFonts w:hint="default"/>
        <w:lang w:val="en-US" w:eastAsia="en-US" w:bidi="ar-SA"/>
      </w:rPr>
    </w:lvl>
    <w:lvl w:ilvl="8">
      <w:start w:val="0"/>
      <w:numFmt w:val="bullet"/>
      <w:lvlText w:val="•"/>
      <w:lvlJc w:val="left"/>
      <w:pPr>
        <w:ind w:left="8241" w:hanging="720"/>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7"/>
      <w:ind w:left="940"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20"/>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94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hyperlink" Target="http://en.wikipedia.org/wiki/Earth" TargetMode="External"/><Relationship Id="rId10" Type="http://schemas.openxmlformats.org/officeDocument/2006/relationships/hyperlink" Target="http://en.wikipedia.org/wiki/Crust_(geology)" TargetMode="External"/><Relationship Id="rId11" Type="http://schemas.openxmlformats.org/officeDocument/2006/relationships/hyperlink" Target="http://en.wikipedia.org/wiki/Seismic_wave" TargetMode="External"/><Relationship Id="rId12" Type="http://schemas.openxmlformats.org/officeDocument/2006/relationships/hyperlink" Target="http://www.ccl.rutgers.edu/~ssi/thesis/thesis-node4.html#chap%3Aintro" TargetMode="External"/><Relationship Id="rId13" Type="http://schemas.openxmlformats.org/officeDocument/2006/relationships/hyperlink" Target="http://www.ccl.rutgers.edu/~ssi/thesis/thesis-node10.html#chap%3Abackgr" TargetMode="External"/><Relationship Id="rId14" Type="http://schemas.openxmlformats.org/officeDocument/2006/relationships/hyperlink" Target="http://www.ccl.rutgers.edu/~ssi/thesis/thesis-node17.html#chap%3Asrsm" TargetMode="External"/><Relationship Id="rId15" Type="http://schemas.openxmlformats.org/officeDocument/2006/relationships/hyperlink" Target="http://www.ccl.rutgers.edu/~ssi/thesis/thesis-node27.html#chap%3ASRSM-ADIFOR" TargetMode="External"/><Relationship Id="rId16" Type="http://schemas.openxmlformats.org/officeDocument/2006/relationships/hyperlink" Target="http://www.ccl.rutgers.edu/~ssi/thesis/thesis-node33.html#chap%3Acase" TargetMode="External"/><Relationship Id="rId17" Type="http://schemas.openxmlformats.org/officeDocument/2006/relationships/image" Target="media/image3.png"/><Relationship Id="rId18" Type="http://schemas.openxmlformats.org/officeDocument/2006/relationships/hyperlink" Target="http://en.wikipedia.org/wiki/Surface_wave" TargetMode="External"/><Relationship Id="rId19" Type="http://schemas.openxmlformats.org/officeDocument/2006/relationships/hyperlink" Target="http://en.wikipedia.org/wiki/Lord_Rayleigh" TargetMode="External"/><Relationship Id="rId20" Type="http://schemas.openxmlformats.org/officeDocument/2006/relationships/hyperlink" Target="http://en.wikipedia.org/wiki/Isotropic" TargetMode="External"/><Relationship Id="rId21" Type="http://schemas.openxmlformats.org/officeDocument/2006/relationships/hyperlink" Target="http://en.wikipedia.org/wiki/Wavelength" TargetMode="External"/><Relationship Id="rId22" Type="http://schemas.openxmlformats.org/officeDocument/2006/relationships/hyperlink" Target="http://en.wikipedia.org/wiki/Acoustics" TargetMode="External"/><Relationship Id="rId23" Type="http://schemas.openxmlformats.org/officeDocument/2006/relationships/hyperlink" Target="http://en.wikipedia.org/wiki/Love_wave" TargetMode="External"/><Relationship Id="rId24" Type="http://schemas.openxmlformats.org/officeDocument/2006/relationships/hyperlink" Target="http://en.wikipedia.org/wiki/Lamb_wave" TargetMode="External"/><Relationship Id="rId25" Type="http://schemas.openxmlformats.org/officeDocument/2006/relationships/hyperlink" Target="http://en.wikipedia.org/wiki/Longitudinal_waves" TargetMode="External"/><Relationship Id="rId26" Type="http://schemas.openxmlformats.org/officeDocument/2006/relationships/hyperlink" Target="http://en.wikipedia.org/wiki/Shear_waves" TargetMode="External"/><Relationship Id="rId27" Type="http://schemas.openxmlformats.org/officeDocument/2006/relationships/hyperlink" Target="http://en.wikipedia.org/wiki/Wind_wave" TargetMode="External"/><Relationship Id="rId28" Type="http://schemas.openxmlformats.org/officeDocument/2006/relationships/hyperlink" Target="http://en.wikipedia.org/wiki/Wave_propagation" TargetMode="External"/><Relationship Id="rId29" Type="http://schemas.openxmlformats.org/officeDocument/2006/relationships/hyperlink" Target="http://en.wikipedia.org/wiki/Transverse_waves" TargetMode="External"/><Relationship Id="rId30" Type="http://schemas.openxmlformats.org/officeDocument/2006/relationships/hyperlink" Target="http://en.wikipedia.org/wiki/Amplitude" TargetMode="External"/><Relationship Id="rId31" Type="http://schemas.openxmlformats.org/officeDocument/2006/relationships/hyperlink" Target="http://en.wikipedia.org/wiki/Epicentre" TargetMode="External"/><Relationship Id="rId32" Type="http://schemas.openxmlformats.org/officeDocument/2006/relationships/image" Target="media/image4.png"/><Relationship Id="rId33" Type="http://schemas.openxmlformats.org/officeDocument/2006/relationships/hyperlink" Target="http://earthquakescanada.nrcan.gc.ca/info-gen/scales-echelles/mercalli_e.php" TargetMode="External"/><Relationship Id="rId34" Type="http://schemas.openxmlformats.org/officeDocument/2006/relationships/image" Target="media/image5.png"/><Relationship Id="rId35" Type="http://schemas.openxmlformats.org/officeDocument/2006/relationships/image" Target="media/image6.png"/><Relationship Id="rId36" Type="http://schemas.openxmlformats.org/officeDocument/2006/relationships/image" Target="media/image7.jpeg"/><Relationship Id="rId37" Type="http://schemas.openxmlformats.org/officeDocument/2006/relationships/image" Target="media/image8.png"/><Relationship Id="rId38" Type="http://schemas.openxmlformats.org/officeDocument/2006/relationships/image" Target="media/image9.png"/><Relationship Id="rId39" Type="http://schemas.openxmlformats.org/officeDocument/2006/relationships/image" Target="media/image10.png"/><Relationship Id="rId40" Type="http://schemas.openxmlformats.org/officeDocument/2006/relationships/image" Target="media/image11.png"/><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jpe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60" Type="http://schemas.openxmlformats.org/officeDocument/2006/relationships/image" Target="media/image31.png"/><Relationship Id="rId61" Type="http://schemas.openxmlformats.org/officeDocument/2006/relationships/hyperlink" Target="http://en.wikipedia.org/wiki/Seismology" TargetMode="External"/><Relationship Id="rId62" Type="http://schemas.openxmlformats.org/officeDocument/2006/relationships/hyperlink" Target="http://www.rekihaku.ac.jp/english/exhibitions/project/o030708.html" TargetMode="External"/><Relationship Id="rId63" Type="http://schemas.openxmlformats.org/officeDocument/2006/relationships/hyperlink" Target="http://www.ncedc.org/anss/catalog-search.html" TargetMode="External"/><Relationship Id="rId64" Type="http://schemas.openxmlformats.org/officeDocument/2006/relationships/hyperlink" Target="http://www.usgs.gov/codemagnitude.html" TargetMode="External"/><Relationship Id="rId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Olumide Adedeji</dc:creator>
  <dcterms:created xsi:type="dcterms:W3CDTF">2023-11-06T17:46:46Z</dcterms:created>
  <dcterms:modified xsi:type="dcterms:W3CDTF">2023-11-06T17:46:46Z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2018-01-15T00:00:00Z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